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14:textFill>
            <w14:solidFill>
              <w14:schemeClr w14:val="tx1"/>
            </w14:solidFill>
          </w14:textFill>
        </w:rPr>
        <w:t>R1-200xxxx</w:t>
      </w:r>
    </w:p>
    <w:p>
      <w:pPr>
        <w:tabs>
          <w:tab w:val="center" w:pos="4536"/>
          <w:tab w:val="right" w:pos="9072"/>
        </w:tabs>
        <w:rPr>
          <w:rFonts w:ascii="Arial" w:hAnsi="Arial" w:eastAsia="MS Mincho" w:cs="Arial"/>
          <w:b/>
          <w:bCs/>
          <w:lang w:eastAsia="ja-JP"/>
        </w:rPr>
      </w:pPr>
      <w:r>
        <w:rPr>
          <w:rFonts w:ascii="Arial" w:hAnsi="Arial" w:eastAsia="MS Mincho"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pPr>
        <w:tabs>
          <w:tab w:val="left" w:pos="1985"/>
        </w:tabs>
        <w:jc w:val="both"/>
        <w:rPr>
          <w:rFonts w:ascii="Arial" w:hAnsi="Arial" w:cs="Arial"/>
          <w:b/>
        </w:rPr>
      </w:pPr>
    </w:p>
    <w:p>
      <w:pPr>
        <w:tabs>
          <w:tab w:val="left" w:pos="1985"/>
        </w:tabs>
        <w:jc w:val="both"/>
        <w:rPr>
          <w:rFonts w:ascii="Arial" w:hAnsi="Arial" w:cs="Arial"/>
        </w:rPr>
      </w:pPr>
      <w:r>
        <w:rPr>
          <w:rFonts w:ascii="Arial" w:hAnsi="Arial" w:cs="Arial"/>
          <w:b/>
        </w:rPr>
        <w:t xml:space="preserve">Source: </w:t>
      </w:r>
      <w:r>
        <w:rPr>
          <w:rFonts w:ascii="Arial" w:hAnsi="Arial" w:cs="Arial"/>
          <w:b/>
        </w:rPr>
        <w:tab/>
      </w:r>
      <w:r>
        <w:rPr>
          <w:rFonts w:ascii="Arial" w:hAnsi="Arial" w:cs="Arial"/>
          <w:b/>
        </w:rPr>
        <w:t>Moderator (Apple Inc.)</w:t>
      </w:r>
    </w:p>
    <w:p>
      <w:r>
        <w:rPr>
          <w:rFonts w:ascii="Arial" w:hAnsi="Arial" w:cs="Arial"/>
          <w:b/>
        </w:rPr>
        <w:t xml:space="preserve">Title:                     Feature lead summary #4 on reduced PDCCH monitoring </w:t>
      </w:r>
    </w:p>
    <w:p>
      <w:r>
        <w:rPr>
          <w:rFonts w:ascii="Arial" w:hAnsi="Arial" w:cs="Arial"/>
          <w:b/>
        </w:rPr>
        <w:t>Agenda item:</w:t>
      </w:r>
      <w:bookmarkStart w:id="0" w:name="Source"/>
      <w:bookmarkEnd w:id="0"/>
      <w:r>
        <w:rPr>
          <w:rFonts w:ascii="Arial" w:hAnsi="Arial" w:cs="Arial"/>
          <w:b/>
        </w:rPr>
        <w:t xml:space="preserve">       8.6.2</w:t>
      </w:r>
    </w:p>
    <w:p>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hAnsi="Times New Roman" w:eastAsia="Times New Roman" w:cs="Times New Roman"/>
          <w:b w:val="0"/>
          <w:bCs w:val="0"/>
          <w:color w:val="auto"/>
          <w:sz w:val="24"/>
          <w:szCs w:val="24"/>
          <w:lang w:eastAsia="zh-CN"/>
        </w:rPr>
        <w:id w:val="-904529843"/>
        <w:docPartObj>
          <w:docPartGallery w:val="Table of Contents"/>
          <w:docPartUnique/>
        </w:docPartObj>
      </w:sdtPr>
      <w:sdtEndPr>
        <w:rPr>
          <w:rFonts w:ascii="Times New Roman" w:hAnsi="Times New Roman" w:eastAsia="Times New Roman" w:cs="Times New Roman"/>
          <w:b w:val="0"/>
          <w:bCs w:val="0"/>
          <w:color w:val="auto"/>
          <w:sz w:val="24"/>
          <w:szCs w:val="24"/>
          <w:lang w:eastAsia="zh-CN"/>
        </w:rPr>
      </w:sdtEndPr>
      <w:sdtContent>
        <w:p>
          <w:pPr>
            <w:pStyle w:val="71"/>
          </w:pPr>
          <w:r>
            <w:t>Table of Contents</w:t>
          </w:r>
        </w:p>
        <w:p>
          <w:pPr>
            <w:pStyle w:val="17"/>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r>
            <w:fldChar w:fldCharType="begin"/>
          </w:r>
          <w:r>
            <w:instrText xml:space="preserve"> HYPERLINK \l "_Toc54733316" </w:instrText>
          </w:r>
          <w:r>
            <w:fldChar w:fldCharType="separate"/>
          </w:r>
          <w:r>
            <w:rPr>
              <w:rStyle w:val="32"/>
              <w:rFonts w:cs="Arial"/>
            </w:rPr>
            <w:t>1 Introduction</w:t>
          </w:r>
          <w:r>
            <w:tab/>
          </w:r>
          <w:r>
            <w:fldChar w:fldCharType="begin"/>
          </w:r>
          <w:r>
            <w:instrText xml:space="preserve"> PAGEREF _Toc54733316 \h </w:instrText>
          </w:r>
          <w:r>
            <w:fldChar w:fldCharType="separate"/>
          </w:r>
          <w:r>
            <w:t>1</w:t>
          </w:r>
          <w:r>
            <w:fldChar w:fldCharType="end"/>
          </w:r>
          <w:r>
            <w:fldChar w:fldCharType="end"/>
          </w:r>
        </w:p>
        <w:p>
          <w:pPr>
            <w:pStyle w:val="17"/>
            <w:tabs>
              <w:tab w:val="right" w:leader="dot" w:pos="9954"/>
            </w:tabs>
            <w:rPr>
              <w:rFonts w:eastAsiaTheme="minorEastAsia" w:cstheme="minorBidi"/>
              <w:b w:val="0"/>
              <w:bCs w:val="0"/>
              <w:i w:val="0"/>
              <w:iCs w:val="0"/>
            </w:rPr>
          </w:pPr>
          <w:r>
            <w:fldChar w:fldCharType="begin"/>
          </w:r>
          <w:r>
            <w:instrText xml:space="preserve"> HYPERLINK \l "_Toc54733317" </w:instrText>
          </w:r>
          <w:r>
            <w:fldChar w:fldCharType="separate"/>
          </w:r>
          <w:r>
            <w:rPr>
              <w:rStyle w:val="32"/>
              <w:rFonts w:cs="Arial"/>
            </w:rPr>
            <w:t xml:space="preserve">8.2 </w:t>
          </w:r>
          <w:r>
            <w:rPr>
              <w:rStyle w:val="32"/>
            </w:rPr>
            <w:t>Reduced PDCCH monitoring</w:t>
          </w:r>
          <w:r>
            <w:tab/>
          </w:r>
          <w:r>
            <w:fldChar w:fldCharType="begin"/>
          </w:r>
          <w:r>
            <w:instrText xml:space="preserve"> PAGEREF _Toc54733317 \h </w:instrText>
          </w:r>
          <w:r>
            <w:fldChar w:fldCharType="separate"/>
          </w:r>
          <w:r>
            <w:t>2</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"_Toc54733318" </w:instrText>
          </w:r>
          <w:r>
            <w:fldChar w:fldCharType="separate"/>
          </w:r>
          <w:r>
            <w:rPr>
              <w:rStyle w:val="32"/>
              <w:rFonts w:ascii="Arial" w:hAnsi="Arial" w:eastAsia="宋体"/>
              <w:lang w:val="en-GB" w:eastAsia="ja-JP"/>
            </w:rPr>
            <w:t>8.2.1 Description of feature</w:t>
          </w:r>
          <w:r>
            <w:tab/>
          </w:r>
          <w:r>
            <w:fldChar w:fldCharType="begin"/>
          </w:r>
          <w:r>
            <w:instrText xml:space="preserve"> PAGEREF _Toc54733318 \h </w:instrText>
          </w:r>
          <w:r>
            <w:fldChar w:fldCharType="separate"/>
          </w:r>
          <w:r>
            <w:t>2</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"_Toc54733319" </w:instrText>
          </w:r>
          <w:r>
            <w:fldChar w:fldCharType="separate"/>
          </w:r>
          <w:r>
            <w:rPr>
              <w:rStyle w:val="32"/>
              <w:rFonts w:ascii="Arial" w:hAnsi="Arial" w:eastAsia="宋体"/>
              <w:lang w:val="en-GB" w:eastAsia="ja-JP"/>
            </w:rPr>
            <w:t>8.2.2 Analysis of UE power saving</w:t>
          </w:r>
          <w:r>
            <w:tab/>
          </w:r>
          <w:r>
            <w:fldChar w:fldCharType="begin"/>
          </w:r>
          <w:r>
            <w:instrText xml:space="preserve"> PAGEREF _Toc54733319 \h </w:instrText>
          </w:r>
          <w:r>
            <w:fldChar w:fldCharType="separate"/>
          </w:r>
          <w:r>
            <w:t>3</w:t>
          </w:r>
          <w:r>
            <w:fldChar w:fldCharType="end"/>
          </w:r>
          <w:r>
            <w:fldChar w:fldCharType="end"/>
          </w:r>
        </w:p>
        <w:p>
          <w:pPr>
            <w:pStyle w:val="12"/>
            <w:tabs>
              <w:tab w:val="right" w:leader="dot" w:pos="9954"/>
            </w:tabs>
            <w:rPr>
              <w:rFonts w:eastAsiaTheme="minorEastAsia" w:cstheme="minorBidi"/>
              <w:sz w:val="24"/>
              <w:szCs w:val="24"/>
            </w:rPr>
          </w:pPr>
          <w:r>
            <w:fldChar w:fldCharType="begin"/>
          </w:r>
          <w:r>
            <w:instrText xml:space="preserve"> HYPERLINK \l "_Toc54733320" </w:instrText>
          </w:r>
          <w:r>
            <w:fldChar w:fldCharType="separate"/>
          </w:r>
          <w:r>
            <w:rPr>
              <w:rStyle w:val="32"/>
              <w:rFonts w:ascii="Arial" w:hAnsi="Arial" w:cs="Arial"/>
            </w:rPr>
            <w:t>8.2.2.1 FR1 Results</w:t>
          </w:r>
          <w:r>
            <w:tab/>
          </w:r>
          <w:r>
            <w:fldChar w:fldCharType="begin"/>
          </w:r>
          <w:r>
            <w:instrText xml:space="preserve"> PAGEREF _Toc54733320 \h </w:instrText>
          </w:r>
          <w:r>
            <w:fldChar w:fldCharType="separate"/>
          </w:r>
          <w:r>
            <w:t>4</w:t>
          </w:r>
          <w:r>
            <w:fldChar w:fldCharType="end"/>
          </w:r>
          <w:r>
            <w:fldChar w:fldCharType="end"/>
          </w:r>
        </w:p>
        <w:p>
          <w:pPr>
            <w:pStyle w:val="12"/>
            <w:tabs>
              <w:tab w:val="right" w:leader="dot" w:pos="9954"/>
            </w:tabs>
            <w:rPr>
              <w:rFonts w:eastAsiaTheme="minorEastAsia" w:cstheme="minorBidi"/>
              <w:sz w:val="24"/>
              <w:szCs w:val="24"/>
            </w:rPr>
          </w:pPr>
          <w:r>
            <w:fldChar w:fldCharType="begin"/>
          </w:r>
          <w:r>
            <w:instrText xml:space="preserve"> HYPERLINK \l "_Toc54733321" </w:instrText>
          </w:r>
          <w:r>
            <w:fldChar w:fldCharType="separate"/>
          </w:r>
          <w:r>
            <w:rPr>
              <w:rStyle w:val="32"/>
              <w:rFonts w:ascii="Arial" w:hAnsi="Arial" w:cs="Arial"/>
            </w:rPr>
            <w:t>8.2.2.2 FR2 Results</w:t>
          </w:r>
          <w:r>
            <w:tab/>
          </w:r>
          <w:r>
            <w:fldChar w:fldCharType="begin"/>
          </w:r>
          <w:r>
            <w:instrText xml:space="preserve"> PAGEREF _Toc54733321 \h </w:instrText>
          </w:r>
          <w:r>
            <w:fldChar w:fldCharType="separate"/>
          </w:r>
          <w:r>
            <w:t>15</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"_Toc54733322" </w:instrText>
          </w:r>
          <w:r>
            <w:fldChar w:fldCharType="separate"/>
          </w:r>
          <w:r>
            <w:rPr>
              <w:rStyle w:val="32"/>
              <w:rFonts w:ascii="Arial" w:hAnsi="Arial" w:eastAsia="宋体"/>
              <w:lang w:val="en-GB" w:eastAsia="ja-JP"/>
            </w:rPr>
            <w:t>8.2.3 Analysis of performance impacts</w:t>
          </w:r>
          <w:r>
            <w:tab/>
          </w:r>
          <w:r>
            <w:fldChar w:fldCharType="begin"/>
          </w:r>
          <w:r>
            <w:instrText xml:space="preserve"> PAGEREF _Toc54733322 \h </w:instrText>
          </w:r>
          <w:r>
            <w:fldChar w:fldCharType="separate"/>
          </w:r>
          <w:r>
            <w:t>20</w:t>
          </w:r>
          <w:r>
            <w:fldChar w:fldCharType="end"/>
          </w:r>
          <w:r>
            <w:fldChar w:fldCharType="end"/>
          </w:r>
        </w:p>
        <w:p>
          <w:pPr>
            <w:pStyle w:val="12"/>
            <w:tabs>
              <w:tab w:val="right" w:leader="dot" w:pos="9954"/>
            </w:tabs>
            <w:rPr>
              <w:rFonts w:eastAsiaTheme="minorEastAsia" w:cstheme="minorBidi"/>
              <w:sz w:val="24"/>
              <w:szCs w:val="24"/>
            </w:rPr>
          </w:pPr>
          <w:r>
            <w:fldChar w:fldCharType="begin"/>
          </w:r>
          <w:r>
            <w:instrText xml:space="preserve"> HYPERLINK \l "_Toc54733323" </w:instrText>
          </w:r>
          <w:r>
            <w:fldChar w:fldCharType="separate"/>
          </w:r>
          <w:r>
            <w:rPr>
              <w:rStyle w:val="32"/>
              <w:rFonts w:ascii="Arial" w:hAnsi="Arial" w:cs="Arial"/>
            </w:rPr>
            <w:t>8.2.3.1 PDCCH Blocking probability</w:t>
          </w:r>
          <w:r>
            <w:tab/>
          </w:r>
          <w:r>
            <w:fldChar w:fldCharType="begin"/>
          </w:r>
          <w:r>
            <w:instrText xml:space="preserve"> PAGEREF _Toc54733323 \h </w:instrText>
          </w:r>
          <w:r>
            <w:fldChar w:fldCharType="separate"/>
          </w:r>
          <w:r>
            <w:t>20</w:t>
          </w:r>
          <w:r>
            <w:fldChar w:fldCharType="end"/>
          </w:r>
          <w:r>
            <w:fldChar w:fldCharType="end"/>
          </w:r>
        </w:p>
        <w:p>
          <w:pPr>
            <w:pStyle w:val="12"/>
            <w:tabs>
              <w:tab w:val="right" w:leader="dot" w:pos="9954"/>
            </w:tabs>
            <w:rPr>
              <w:rFonts w:eastAsiaTheme="minorEastAsia" w:cstheme="minorBidi"/>
              <w:sz w:val="24"/>
              <w:szCs w:val="24"/>
            </w:rPr>
          </w:pPr>
          <w:r>
            <w:fldChar w:fldCharType="begin"/>
          </w:r>
          <w:r>
            <w:instrText xml:space="preserve"> HYPERLINK \l "_Toc54733324" </w:instrText>
          </w:r>
          <w:r>
            <w:fldChar w:fldCharType="separate"/>
          </w:r>
          <w:r>
            <w:rPr>
              <w:rStyle w:val="32"/>
              <w:rFonts w:ascii="Arial" w:hAnsi="Arial" w:cs="Arial"/>
            </w:rPr>
            <w:t>8.2.3.2 Latency and Scheduling flexibility</w:t>
          </w:r>
          <w:r>
            <w:tab/>
          </w:r>
          <w:r>
            <w:fldChar w:fldCharType="begin"/>
          </w:r>
          <w:r>
            <w:instrText xml:space="preserve"> PAGEREF _Toc54733324 \h </w:instrText>
          </w:r>
          <w:r>
            <w:fldChar w:fldCharType="separate"/>
          </w:r>
          <w:r>
            <w:t>39</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"_Toc54733325" </w:instrText>
          </w:r>
          <w:r>
            <w:fldChar w:fldCharType="separate"/>
          </w:r>
          <w:r>
            <w:rPr>
              <w:rStyle w:val="32"/>
              <w:rFonts w:ascii="Arial" w:hAnsi="Arial" w:eastAsia="宋体"/>
              <w:lang w:val="en-GB" w:eastAsia="ja-JP"/>
            </w:rPr>
            <w:t>8.2.4 Analysis of coexistence with legacy UEs</w:t>
          </w:r>
          <w:r>
            <w:tab/>
          </w:r>
          <w:r>
            <w:fldChar w:fldCharType="begin"/>
          </w:r>
          <w:r>
            <w:instrText xml:space="preserve"> PAGEREF _Toc54733325 \h </w:instrText>
          </w:r>
          <w:r>
            <w:fldChar w:fldCharType="separate"/>
          </w:r>
          <w:r>
            <w:t>41</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"_Toc54733326" </w:instrText>
          </w:r>
          <w:r>
            <w:fldChar w:fldCharType="separate"/>
          </w:r>
          <w:r>
            <w:rPr>
              <w:rStyle w:val="32"/>
              <w:rFonts w:ascii="Arial" w:hAnsi="Arial" w:eastAsia="宋体"/>
              <w:lang w:val="en-GB" w:eastAsia="ja-JP"/>
            </w:rPr>
            <w:t>8.2.5 Analysis of specification impacts</w:t>
          </w:r>
          <w:r>
            <w:tab/>
          </w:r>
          <w:r>
            <w:fldChar w:fldCharType="begin"/>
          </w:r>
          <w:r>
            <w:instrText xml:space="preserve"> PAGEREF _Toc54733326 \h </w:instrText>
          </w:r>
          <w:r>
            <w:fldChar w:fldCharType="separate"/>
          </w:r>
          <w:r>
            <w:t>43</w:t>
          </w:r>
          <w:r>
            <w:fldChar w:fldCharType="end"/>
          </w:r>
          <w:r>
            <w:fldChar w:fldCharType="end"/>
          </w:r>
        </w:p>
        <w:p>
          <w:pPr>
            <w:pStyle w:val="17"/>
            <w:tabs>
              <w:tab w:val="right" w:leader="dot" w:pos="9954"/>
            </w:tabs>
            <w:rPr>
              <w:rFonts w:eastAsiaTheme="minorEastAsia" w:cstheme="minorBidi"/>
              <w:b w:val="0"/>
              <w:bCs w:val="0"/>
              <w:i w:val="0"/>
              <w:iCs w:val="0"/>
            </w:rPr>
          </w:pPr>
          <w:r>
            <w:fldChar w:fldCharType="begin"/>
          </w:r>
          <w:r>
            <w:instrText xml:space="preserve"> HYPERLINK \l "_Toc54733327" </w:instrText>
          </w:r>
          <w:r>
            <w:fldChar w:fldCharType="separate"/>
          </w:r>
          <w:r>
            <w:rPr>
              <w:rStyle w:val="32"/>
              <w:rFonts w:cs="Arial"/>
            </w:rPr>
            <w:t xml:space="preserve">12. </w:t>
          </w:r>
          <w:r>
            <w:rPr>
              <w:rStyle w:val="32"/>
            </w:rPr>
            <w:t>Conclusion</w:t>
          </w:r>
          <w:r>
            <w:tab/>
          </w:r>
          <w:r>
            <w:fldChar w:fldCharType="begin"/>
          </w:r>
          <w:r>
            <w:instrText xml:space="preserve"> PAGEREF _Toc54733327 \h </w:instrText>
          </w:r>
          <w:r>
            <w:fldChar w:fldCharType="separate"/>
          </w:r>
          <w:r>
            <w:t>45</w:t>
          </w:r>
          <w:r>
            <w:fldChar w:fldCharType="end"/>
          </w:r>
          <w:r>
            <w:fldChar w:fldCharType="end"/>
          </w:r>
        </w:p>
        <w:p>
          <w:pPr>
            <w:pStyle w:val="17"/>
            <w:tabs>
              <w:tab w:val="right" w:leader="dot" w:pos="9954"/>
            </w:tabs>
            <w:rPr>
              <w:rFonts w:eastAsiaTheme="minorEastAsia" w:cstheme="minorBidi"/>
              <w:b w:val="0"/>
              <w:bCs w:val="0"/>
              <w:i w:val="0"/>
              <w:iCs w:val="0"/>
            </w:rPr>
          </w:pPr>
          <w:r>
            <w:fldChar w:fldCharType="begin"/>
          </w:r>
          <w:r>
            <w:instrText xml:space="preserve"> HYPERLINK \l "_Toc54733328" </w:instrText>
          </w:r>
          <w:r>
            <w:fldChar w:fldCharType="separate"/>
          </w:r>
          <w:r>
            <w:rPr>
              <w:rStyle w:val="32"/>
              <w:rFonts w:cs="Arial"/>
            </w:rPr>
            <w:t>References</w:t>
          </w:r>
          <w:r>
            <w:tab/>
          </w:r>
          <w:r>
            <w:fldChar w:fldCharType="begin"/>
          </w:r>
          <w:r>
            <w:instrText xml:space="preserve"> PAGEREF _Toc54733328 \h </w:instrText>
          </w:r>
          <w:r>
            <w:fldChar w:fldCharType="separate"/>
          </w:r>
          <w:r>
            <w:t>46</w:t>
          </w:r>
          <w:r>
            <w:fldChar w:fldCharType="end"/>
          </w:r>
          <w:r>
            <w:fldChar w:fldCharType="end"/>
          </w:r>
        </w:p>
        <w:p>
          <w:pPr>
            <w:pStyle w:val="17"/>
            <w:tabs>
              <w:tab w:val="right" w:leader="dot" w:pos="9954"/>
            </w:tabs>
            <w:rPr>
              <w:rFonts w:eastAsiaTheme="minorEastAsia" w:cstheme="minorBidi"/>
              <w:b w:val="0"/>
              <w:bCs w:val="0"/>
              <w:i w:val="0"/>
              <w:iCs w:val="0"/>
            </w:rPr>
          </w:pPr>
          <w:r>
            <w:fldChar w:fldCharType="begin"/>
          </w:r>
          <w:r>
            <w:instrText xml:space="preserve"> HYPERLINK \l "_Toc54733329" </w:instrText>
          </w:r>
          <w:r>
            <w:fldChar w:fldCharType="separate"/>
          </w:r>
          <w:r>
            <w:rPr>
              <w:rStyle w:val="32"/>
              <w:rFonts w:cs="Arial"/>
            </w:rPr>
            <w:t>Annex: Previous Agreements</w:t>
          </w:r>
          <w:r>
            <w:tab/>
          </w:r>
          <w:r>
            <w:fldChar w:fldCharType="begin"/>
          </w:r>
          <w:r>
            <w:instrText xml:space="preserve"> PAGEREF _Toc54733329 \h </w:instrText>
          </w:r>
          <w:r>
            <w:fldChar w:fldCharType="separate"/>
          </w:r>
          <w:r>
            <w:t>47</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"_Toc54733330" </w:instrText>
          </w:r>
          <w:r>
            <w:fldChar w:fldCharType="separate"/>
          </w:r>
          <w:r>
            <w:rPr>
              <w:rStyle w:val="32"/>
              <w:rFonts w:ascii="Arial" w:hAnsi="Arial" w:cs="Arial"/>
            </w:rPr>
            <w:t>RAN1 #101 e-meeting</w:t>
          </w:r>
          <w:r>
            <w:tab/>
          </w:r>
          <w:r>
            <w:fldChar w:fldCharType="begin"/>
          </w:r>
          <w:r>
            <w:instrText xml:space="preserve"> PAGEREF _Toc54733330 \h </w:instrText>
          </w:r>
          <w:r>
            <w:fldChar w:fldCharType="separate"/>
          </w:r>
          <w:r>
            <w:t>47</w:t>
          </w:r>
          <w:r>
            <w:fldChar w:fldCharType="end"/>
          </w:r>
          <w:r>
            <w:fldChar w:fldCharType="end"/>
          </w:r>
        </w:p>
        <w:p>
          <w:pPr>
            <w:pStyle w:val="21"/>
            <w:tabs>
              <w:tab w:val="right" w:leader="dot" w:pos="9954"/>
            </w:tabs>
            <w:rPr>
              <w:rFonts w:eastAsiaTheme="minorEastAsia" w:cstheme="minorBidi"/>
              <w:b w:val="0"/>
              <w:bCs w:val="0"/>
              <w:sz w:val="24"/>
              <w:szCs w:val="24"/>
            </w:rPr>
          </w:pPr>
          <w:r>
            <w:fldChar w:fldCharType="begin"/>
          </w:r>
          <w:r>
            <w:instrText xml:space="preserve"> HYPERLINK \l "_Toc54733331" </w:instrText>
          </w:r>
          <w:r>
            <w:fldChar w:fldCharType="separate"/>
          </w:r>
          <w:r>
            <w:rPr>
              <w:rStyle w:val="32"/>
              <w:rFonts w:ascii="Arial" w:hAnsi="Arial" w:cs="Arial"/>
            </w:rPr>
            <w:t>RAN1 #102 e-meeting</w:t>
          </w:r>
          <w:r>
            <w:tab/>
          </w:r>
          <w:r>
            <w:fldChar w:fldCharType="begin"/>
          </w:r>
          <w:r>
            <w:instrText xml:space="preserve"> PAGEREF _Toc54733331 \h </w:instrText>
          </w:r>
          <w:r>
            <w:fldChar w:fldCharType="separate"/>
          </w:r>
          <w:r>
            <w:t>47</w:t>
          </w:r>
          <w:r>
            <w:fldChar w:fldCharType="end"/>
          </w:r>
          <w:r>
            <w:fldChar w:fldCharType="end"/>
          </w:r>
        </w:p>
        <w:p>
          <w:r>
            <w:rPr>
              <w:b/>
              <w:bCs/>
            </w:rPr>
            <w:fldChar w:fldCharType="end"/>
          </w:r>
        </w:p>
      </w:sdtContent>
    </w:sdt>
    <w:p>
      <w:pPr>
        <w:pStyle w:val="2"/>
        <w:ind w:left="0" w:firstLine="0"/>
        <w:jc w:val="both"/>
        <w:rPr>
          <w:rFonts w:cs="Arial"/>
          <w:lang w:val="en-US"/>
        </w:rPr>
      </w:pPr>
      <w:bookmarkStart w:id="2" w:name="_Toc54733316"/>
      <w:r>
        <w:rPr>
          <w:rFonts w:cs="Arial"/>
          <w:lang w:val="en-US"/>
        </w:rPr>
        <w:t>1 Introduction</w:t>
      </w:r>
      <w:bookmarkEnd w:id="2"/>
    </w:p>
    <w:p>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auto"/>
          </w:tcPr>
          <w:p>
            <w:pPr>
              <w:rPr>
                <w:rFonts w:ascii="Arial" w:hAnsi="Arial" w:cs="Arial"/>
                <w:sz w:val="20"/>
                <w:szCs w:val="20"/>
              </w:rPr>
            </w:pPr>
            <w:r>
              <w:rPr>
                <w:rFonts w:ascii="Arial" w:hAnsi="Arial" w:cs="Arial"/>
                <w:sz w:val="20"/>
                <w:szCs w:val="20"/>
              </w:rPr>
              <w:t>[103-e-NR-RedCap-03] Email discussion for reduced PDCCH monitoring– Hong (Apple)</w:t>
            </w:r>
          </w:p>
          <w:p>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pPr>
              <w:numPr>
                <w:ilvl w:val="0"/>
                <w:numId w:val="1"/>
              </w:numPr>
              <w:rPr>
                <w:rFonts w:ascii="Arial" w:hAnsi="Arial" w:cs="Arial"/>
                <w:sz w:val="20"/>
                <w:szCs w:val="20"/>
              </w:rPr>
            </w:pPr>
            <w:r>
              <w:rPr>
                <w:rFonts w:ascii="Arial" w:hAnsi="Arial" w:cs="Arial"/>
                <w:sz w:val="20"/>
                <w:szCs w:val="20"/>
              </w:rPr>
              <w:t>Last check point 11/12</w:t>
            </w:r>
          </w:p>
        </w:tc>
      </w:tr>
    </w:tbl>
    <w:p>
      <w:pPr>
        <w:rPr>
          <w:rFonts w:ascii="Arial" w:hAnsi="Arial" w:cs="Arial"/>
          <w:sz w:val="20"/>
          <w:szCs w:val="20"/>
        </w:rPr>
      </w:pPr>
    </w:p>
    <w:p>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pPr>
        <w:rPr>
          <w:rFonts w:ascii="Arial" w:hAnsi="Arial" w:cs="Arial"/>
          <w:sz w:val="20"/>
          <w:szCs w:val="20"/>
        </w:rPr>
      </w:pPr>
    </w:p>
    <w:p>
      <w:pPr>
        <w:spacing w:after="180"/>
        <w:jc w:val="both"/>
        <w:rPr>
          <w:rFonts w:ascii="Arial" w:hAnsi="Arial" w:cs="Arial"/>
          <w:sz w:val="20"/>
          <w:szCs w:val="20"/>
        </w:rPr>
      </w:pPr>
      <w:r>
        <w:rPr>
          <w:rFonts w:ascii="Arial" w:hAnsi="Arial" w:cs="Arial"/>
          <w:sz w:val="20"/>
          <w:szCs w:val="20"/>
        </w:rPr>
        <w:t>Follow the naming convention in this example:</w:t>
      </w:r>
    </w:p>
    <w:p>
      <w:pPr>
        <w:pStyle w:val="40"/>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pPr>
        <w:pStyle w:val="40"/>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pPr>
        <w:pStyle w:val="40"/>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pPr>
        <w:pStyle w:val="40"/>
        <w:numPr>
          <w:ilvl w:val="0"/>
          <w:numId w:val="2"/>
        </w:numPr>
        <w:spacing w:after="180"/>
        <w:contextualSpacing w:val="0"/>
        <w:jc w:val="both"/>
        <w:rPr>
          <w:rFonts w:ascii="Arial" w:hAnsi="Arial" w:eastAsia="Batang" w:cs="Arial"/>
          <w:sz w:val="20"/>
          <w:szCs w:val="20"/>
        </w:rPr>
      </w:pPr>
      <w:r>
        <w:rPr>
          <w:rFonts w:ascii="Arial" w:hAnsi="Arial" w:cs="Arial"/>
          <w:sz w:val="20"/>
          <w:szCs w:val="20"/>
        </w:rPr>
        <w:t>RedCapPDCCHFLS2-v003-CompanyB-CompanyC.docx</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FL4</w:t>
      </w:r>
      <w:r>
        <w:rPr>
          <w:rFonts w:ascii="Arial" w:hAnsi="Arial" w:cs="Arial"/>
          <w:sz w:val="20"/>
          <w:szCs w:val="20"/>
        </w:rPr>
        <w:t xml:space="preserve">. </w:t>
      </w:r>
    </w:p>
    <w:p>
      <w:pPr>
        <w:rPr>
          <w:rFonts w:ascii="Arial" w:hAnsi="Arial" w:cs="Arial"/>
          <w:sz w:val="20"/>
          <w:szCs w:val="20"/>
        </w:rPr>
      </w:pPr>
    </w:p>
    <w:p>
      <w:pPr>
        <w:rPr>
          <w:rFonts w:ascii="Arial" w:hAnsi="Arial" w:cs="Arial"/>
          <w:sz w:val="20"/>
          <w:szCs w:val="20"/>
        </w:rPr>
      </w:pPr>
    </w:p>
    <w:p>
      <w:pPr>
        <w:pStyle w:val="2"/>
      </w:pPr>
      <w:bookmarkStart w:id="3" w:name="_Toc54733317"/>
      <w:r>
        <w:rPr>
          <w:rFonts w:cs="Arial"/>
          <w:lang w:val="en-US"/>
        </w:rPr>
        <w:t xml:space="preserve">8.2 </w:t>
      </w:r>
      <w:r>
        <w:t>Reduced PDCCH monitoring</w:t>
      </w:r>
      <w:bookmarkEnd w:id="3"/>
    </w:p>
    <w:p>
      <w:pPr>
        <w:pStyle w:val="3"/>
        <w:overflowPunct w:val="0"/>
        <w:autoSpaceDE w:val="0"/>
        <w:autoSpaceDN w:val="0"/>
        <w:adjustRightInd w:val="0"/>
        <w:spacing w:before="180" w:after="180"/>
        <w:ind w:left="576" w:hanging="576"/>
        <w:textAlignment w:val="baseline"/>
        <w:rPr>
          <w:rFonts w:ascii="Arial" w:hAnsi="Arial" w:eastAsia="宋体" w:cs="Times New Roman"/>
          <w:color w:val="auto"/>
          <w:sz w:val="32"/>
          <w:szCs w:val="20"/>
          <w:lang w:val="en-GB" w:eastAsia="ja-JP"/>
        </w:rPr>
      </w:pPr>
      <w:bookmarkStart w:id="4" w:name="_Toc54733318"/>
      <w:r>
        <w:rPr>
          <w:rFonts w:ascii="Arial" w:hAnsi="Arial" w:eastAsia="宋体" w:cs="Times New Roman"/>
          <w:color w:val="auto"/>
          <w:sz w:val="32"/>
          <w:szCs w:val="20"/>
          <w:lang w:val="en-GB" w:eastAsia="ja-JP"/>
        </w:rPr>
        <w:t>8.2.1 Description of feature</w:t>
      </w:r>
      <w:bookmarkEnd w:id="4"/>
    </w:p>
    <w:p>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rPr>
                <w:rFonts w:ascii="Arial" w:hAnsi="Arial" w:cs="Arial"/>
                <w:sz w:val="20"/>
                <w:szCs w:val="20"/>
                <w:lang w:eastAsia="zh-CN"/>
              </w:rPr>
            </w:pPr>
            <w:r>
              <w:rPr>
                <w:rFonts w:ascii="Arial" w:hAnsi="Arial" w:cs="Arial"/>
                <w:sz w:val="20"/>
                <w:szCs w:val="20"/>
                <w:highlight w:val="green"/>
                <w:lang w:eastAsia="zh-CN"/>
              </w:rPr>
              <w:t>Agreements</w:t>
            </w:r>
            <w:r>
              <w:rPr>
                <w:rFonts w:ascii="Arial" w:hAnsi="Arial" w:cs="Arial"/>
                <w:sz w:val="20"/>
                <w:szCs w:val="20"/>
                <w:lang w:eastAsia="zh-CN"/>
              </w:rPr>
              <w:t>:</w:t>
            </w:r>
          </w:p>
          <w:p>
            <w:pPr>
              <w:numPr>
                <w:ilvl w:val="0"/>
                <w:numId w:val="1"/>
              </w:numPr>
              <w:rPr>
                <w:rFonts w:ascii="Arial" w:hAnsi="Arial" w:cs="Arial"/>
                <w:sz w:val="20"/>
                <w:szCs w:val="20"/>
                <w:lang w:eastAsia="zh-CN"/>
              </w:rPr>
            </w:pPr>
            <w:r>
              <w:rPr>
                <w:rFonts w:ascii="Arial" w:hAnsi="Arial" w:cs="Arial"/>
                <w:sz w:val="20"/>
                <w:szCs w:val="20"/>
                <w:lang w:eastAsia="zh-CN"/>
              </w:rPr>
              <w:t>To include description of the evaluated schemes #1/#2/#3 as in R1-2009370 to the TR</w:t>
            </w:r>
          </w:p>
          <w:p>
            <w:pPr>
              <w:numPr>
                <w:ilvl w:val="1"/>
                <w:numId w:val="1"/>
              </w:numPr>
              <w:rPr>
                <w:rFonts w:ascii="Arial" w:hAnsi="Arial" w:cs="Arial"/>
                <w:sz w:val="20"/>
                <w:szCs w:val="20"/>
                <w:lang w:eastAsia="zh-CN"/>
              </w:rPr>
            </w:pPr>
            <w:r>
              <w:rPr>
                <w:rFonts w:ascii="Arial" w:hAnsi="Arial" w:cs="Arial"/>
                <w:sz w:val="20"/>
                <w:szCs w:val="20"/>
                <w:lang w:eastAsia="zh-CN"/>
              </w:rPr>
              <w:t>Further discussion the detailed text proposal for these schemes</w:t>
            </w:r>
          </w:p>
          <w:p>
            <w:pPr>
              <w:numPr>
                <w:ilvl w:val="1"/>
                <w:numId w:val="1"/>
              </w:numPr>
              <w:rPr>
                <w:rFonts w:ascii="Arial" w:hAnsi="Arial" w:cs="Arial"/>
                <w:sz w:val="20"/>
                <w:szCs w:val="20"/>
                <w:lang w:eastAsia="zh-CN"/>
              </w:rPr>
            </w:pPr>
            <w:r>
              <w:rPr>
                <w:rFonts w:ascii="Arial" w:hAnsi="Arial" w:cs="Arial"/>
                <w:sz w:val="20"/>
                <w:szCs w:val="20"/>
                <w:lang w:eastAsia="zh-CN"/>
              </w:rPr>
              <w:t>Note: the description for scheme #1 is taken as a higher priority than #2/#3</w:t>
            </w:r>
          </w:p>
          <w:p>
            <w:pPr>
              <w:rPr>
                <w:rFonts w:ascii="Arial" w:hAnsi="Arial" w:cs="Arial"/>
                <w:sz w:val="20"/>
                <w:szCs w:val="20"/>
              </w:rPr>
            </w:pPr>
          </w:p>
        </w:tc>
      </w:tr>
    </w:tbl>
    <w:p>
      <w:pPr>
        <w:rPr>
          <w:rFonts w:ascii="Arial" w:hAnsi="Arial" w:cs="Arial"/>
          <w:sz w:val="20"/>
          <w:szCs w:val="20"/>
        </w:rPr>
      </w:pPr>
    </w:p>
    <w:p>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pPr>
        <w:rPr>
          <w:rFonts w:ascii="Arial" w:hAnsi="Arial" w:cs="Arial"/>
          <w:sz w:val="20"/>
          <w:szCs w:val="20"/>
        </w:rPr>
      </w:pPr>
      <w:r>
        <w:rPr>
          <w:rFonts w:ascii="Arial" w:hAnsi="Arial" w:cs="Arial"/>
          <w:sz w:val="20"/>
          <w:szCs w:val="20"/>
        </w:rPr>
        <w:t xml:space="preserve">  </w:t>
      </w:r>
    </w:p>
    <w:p>
      <w:pPr>
        <w:rPr>
          <w:rFonts w:ascii="Arial" w:hAnsi="Arial" w:cs="Arial"/>
          <w:b/>
          <w:bCs/>
          <w:sz w:val="20"/>
          <w:szCs w:val="20"/>
        </w:rPr>
      </w:pPr>
      <w:r>
        <w:rPr>
          <w:rStyle w:val="28"/>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pPr>
        <w:rPr>
          <w:rFonts w:ascii="Arial" w:hAnsi="Arial" w:eastAsia="宋体"/>
          <w:sz w:val="20"/>
          <w:szCs w:val="20"/>
          <w:lang w:val="en-GB" w:eastAsia="ja-JP"/>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spacing w:before="120" w:after="180"/>
              <w:rPr>
                <w:rFonts w:ascii="Arial" w:hAnsi="Arial" w:cs="Arial" w:eastAsiaTheme="minorEastAsia"/>
                <w:b/>
                <w:bCs/>
                <w:sz w:val="20"/>
                <w:szCs w:val="20"/>
              </w:rPr>
            </w:pPr>
            <w:r>
              <w:rPr>
                <w:rFonts w:ascii="Arial" w:hAnsi="Arial" w:cs="Arial"/>
                <w:sz w:val="20"/>
                <w:szCs w:val="20"/>
              </w:rPr>
              <w:t xml:space="preserve">The following three reduced PDCCH monitoring schemes were studied and evaluated: </w:t>
            </w:r>
          </w:p>
          <w:p>
            <w:pPr>
              <w:spacing w:after="60"/>
              <w:rPr>
                <w:rFonts w:ascii="Arial" w:hAnsi="Arial" w:cs="Arial" w:eastAsiaTheme="minorEastAsia"/>
                <w:sz w:val="20"/>
                <w:szCs w:val="20"/>
              </w:rPr>
            </w:pPr>
            <w:r>
              <w:rPr>
                <w:rFonts w:ascii="Arial" w:hAnsi="Arial" w:cs="Arial" w:eastAsiaTheme="minorEastAsia"/>
                <w:b/>
                <w:bCs/>
                <w:sz w:val="20"/>
                <w:szCs w:val="20"/>
              </w:rPr>
              <w:t xml:space="preserve">Scheme #1: Reduced maximum number of Blind Decoding (BD) per slot </w:t>
            </w:r>
            <w:r>
              <w:rPr>
                <w:rFonts w:ascii="Arial" w:hAnsi="Arial" w:cs="Arial" w:eastAsiaTheme="minorEastAsia"/>
                <w:sz w:val="20"/>
                <w:szCs w:val="20"/>
              </w:rPr>
              <w:t xml:space="preserve"> </w:t>
            </w:r>
          </w:p>
          <w:p>
            <w:pPr>
              <w:pStyle w:val="40"/>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0"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pPr>
              <w:pStyle w:val="7"/>
              <w:keepNext/>
              <w:spacing w:after="0"/>
              <w:jc w:val="center"/>
              <w:rPr>
                <w:rFonts w:ascii="Arial" w:hAnsi="Arial" w:cs="Arial"/>
                <w:sz w:val="20"/>
                <w:szCs w:val="20"/>
              </w:rPr>
            </w:pPr>
            <w:r>
              <w:rPr>
                <w:rFonts w:ascii="Arial" w:hAnsi="Arial" w:cs="Arial"/>
                <w:sz w:val="20"/>
                <w:szCs w:val="20"/>
              </w:rPr>
              <w:t>Table 1: Blind decoding limits in NR.</w:t>
            </w:r>
          </w:p>
          <w:tbl>
            <w:tblPr>
              <w:tblStyle w:val="26"/>
              <w:tblW w:w="7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9"/>
              <w:gridCol w:w="959"/>
              <w:gridCol w:w="959"/>
              <w:gridCol w:w="959"/>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342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SCS [kHz]</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15</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30</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60</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b/>
                      <w:bCs/>
                      <w:color w:val="000000" w:themeColor="text1"/>
                      <w:kern w:val="24"/>
                      <w:sz w:val="20"/>
                      <w:szCs w:val="20"/>
                      <w14:textFill>
                        <w14:solidFill>
                          <w14:schemeClr w14:val="tx1"/>
                        </w14:solidFill>
                      </w14:textFill>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3429" w:type="dxa"/>
                </w:tcPr>
                <w:p>
                  <w:pPr>
                    <w:jc w:val="center"/>
                    <w:rPr>
                      <w:rFonts w:ascii="Arial" w:hAnsi="Arial" w:cs="Arial"/>
                      <w:color w:val="000000" w:themeColor="text1"/>
                      <w:sz w:val="20"/>
                      <w:szCs w:val="20"/>
                      <w:lang w:val="nl-NL"/>
                      <w14:textFill>
                        <w14:solidFill>
                          <w14:schemeClr w14:val="tx1"/>
                        </w14:solidFill>
                      </w14:textFill>
                    </w:rPr>
                  </w:pPr>
                  <w:r>
                    <w:rPr>
                      <w:rFonts w:ascii="Arial" w:hAnsi="Arial" w:cs="Arial"/>
                      <w:b/>
                      <w:bCs/>
                      <w:color w:val="000000" w:themeColor="text1"/>
                      <w:kern w:val="24"/>
                      <w:sz w:val="20"/>
                      <w:szCs w:val="20"/>
                      <w:lang w:val="nl-NL"/>
                      <w14:textFill>
                        <w14:solidFill>
                          <w14:schemeClr w14:val="tx1"/>
                        </w14:solidFill>
                      </w14:textFill>
                    </w:rPr>
                    <w:t>Max # BD per slot (in NR)</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44</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36</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22</w:t>
                  </w:r>
                </w:p>
              </w:tc>
              <w:tc>
                <w:tcPr>
                  <w:tcW w:w="959" w:type="dxa"/>
                </w:tcPr>
                <w:p>
                  <w:pPr>
                    <w:jc w:val="center"/>
                    <w:rPr>
                      <w:rFonts w:ascii="Arial" w:hAnsi="Arial" w:cs="Arial"/>
                      <w:color w:val="000000" w:themeColor="text1"/>
                      <w:sz w:val="20"/>
                      <w:szCs w:val="20"/>
                      <w14:textFill>
                        <w14:solidFill>
                          <w14:schemeClr w14:val="tx1"/>
                        </w14:solidFill>
                      </w14:textFill>
                    </w:rPr>
                  </w:pPr>
                  <w:r>
                    <w:rPr>
                      <w:rFonts w:ascii="Arial" w:hAnsi="Arial" w:cs="Arial"/>
                      <w:color w:val="000000" w:themeColor="text1"/>
                      <w:kern w:val="24"/>
                      <w:sz w:val="20"/>
                      <w:szCs w:val="20"/>
                      <w14:textFill>
                        <w14:solidFill>
                          <w14:schemeClr w14:val="tx1"/>
                        </w14:solidFill>
                      </w14:textFill>
                    </w:rPr>
                    <w:t>20</w:t>
                  </w:r>
                </w:p>
              </w:tc>
            </w:tr>
          </w:tbl>
          <w:p>
            <w:pPr>
              <w:spacing w:before="180" w:after="60"/>
              <w:rPr>
                <w:rFonts w:ascii="Arial" w:hAnsi="Arial" w:cs="Arial" w:eastAsiaTheme="minorEastAsia"/>
                <w:b/>
                <w:bCs/>
                <w:sz w:val="20"/>
                <w:szCs w:val="20"/>
              </w:rPr>
            </w:pPr>
            <w:r>
              <w:rPr>
                <w:rFonts w:ascii="Arial" w:hAnsi="Arial" w:cs="Arial"/>
                <w:b/>
                <w:bCs/>
                <w:sz w:val="20"/>
                <w:szCs w:val="20"/>
              </w:rPr>
              <w:t xml:space="preserve">Scheme #2: </w:t>
            </w:r>
            <w:r>
              <w:rPr>
                <w:rFonts w:ascii="Arial" w:hAnsi="Arial" w:cs="Arial" w:eastAsiaTheme="minorEastAsia"/>
                <w:b/>
                <w:bCs/>
                <w:sz w:val="20"/>
                <w:szCs w:val="20"/>
              </w:rPr>
              <w:t xml:space="preserve">Extending the PDCCH monitoring span gap to X slots (X&gt;1) </w:t>
            </w:r>
          </w:p>
          <w:p>
            <w:pPr>
              <w:pStyle w:val="40"/>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pPr>
              <w:spacing w:before="180" w:after="60"/>
              <w:rPr>
                <w:rFonts w:ascii="Arial" w:hAnsi="Arial" w:cs="Arial" w:eastAsiaTheme="minorEastAsia"/>
                <w:sz w:val="20"/>
                <w:szCs w:val="20"/>
              </w:rPr>
            </w:pPr>
            <w:r>
              <w:rPr>
                <w:rFonts w:ascii="Arial" w:hAnsi="Arial" w:cs="Arial"/>
                <w:b/>
                <w:bCs/>
                <w:sz w:val="20"/>
                <w:szCs w:val="20"/>
              </w:rPr>
              <w:t>Scheme #3</w:t>
            </w:r>
            <w:r>
              <w:rPr>
                <w:rFonts w:ascii="Arial" w:hAnsi="Arial" w:cs="Arial"/>
                <w:sz w:val="20"/>
                <w:szCs w:val="20"/>
              </w:rPr>
              <w:t xml:space="preserve">: </w:t>
            </w:r>
            <w:r>
              <w:rPr>
                <w:rFonts w:ascii="Arial" w:hAnsi="Arial" w:cs="Arial" w:eastAsiaTheme="minorEastAsia"/>
                <w:b/>
                <w:bCs/>
                <w:sz w:val="20"/>
                <w:szCs w:val="20"/>
              </w:rPr>
              <w:t xml:space="preserve">Dynamic adaptation of PDCCH monitoring parameters </w:t>
            </w:r>
            <w:r>
              <w:rPr>
                <w:rFonts w:ascii="Arial" w:hAnsi="Arial" w:cs="Arial" w:eastAsiaTheme="minorEastAsia"/>
                <w:sz w:val="20"/>
                <w:szCs w:val="20"/>
              </w:rPr>
              <w:t xml:space="preserve"> </w:t>
            </w:r>
          </w:p>
          <w:p>
            <w:pPr>
              <w:pStyle w:val="40"/>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pPr>
              <w:rPr>
                <w:rFonts w:ascii="Arial" w:hAnsi="Arial" w:eastAsia="宋体"/>
                <w:sz w:val="20"/>
                <w:szCs w:val="20"/>
                <w:lang w:eastAsia="ja-JP"/>
              </w:rPr>
            </w:pPr>
          </w:p>
        </w:tc>
      </w:tr>
    </w:tbl>
    <w:p>
      <w:pPr>
        <w:spacing w:after="180"/>
        <w:rPr>
          <w:rFonts w:ascii="Arial" w:hAnsi="Arial" w:cs="Arial"/>
          <w:b/>
          <w:bCs/>
          <w:sz w:val="20"/>
          <w:szCs w:val="20"/>
        </w:rPr>
      </w:pPr>
      <w:bookmarkStart w:id="5" w:name="_Toc54733319"/>
    </w:p>
    <w:p>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50"/>
        <w:gridCol w:w="2720"/>
        <w:gridCol w:w="53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05"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05"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2720" w:type="dxa"/>
          </w:tcPr>
          <w:p>
            <w:pPr>
              <w:rPr>
                <w:rFonts w:ascii="Arial" w:hAnsi="Arial" w:cs="Arial" w:eastAsiaTheme="minorEastAsia"/>
                <w:sz w:val="20"/>
                <w:szCs w:val="20"/>
              </w:rPr>
            </w:pPr>
            <w:r>
              <w:rPr>
                <w:rFonts w:ascii="Arial" w:hAnsi="Arial" w:cs="Arial" w:eastAsiaTheme="minorEastAsia"/>
                <w:sz w:val="20"/>
                <w:szCs w:val="20"/>
              </w:rPr>
              <w:t>OK in general</w:t>
            </w:r>
          </w:p>
        </w:tc>
        <w:tc>
          <w:tcPr>
            <w:tcW w:w="5305"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F</w:t>
            </w:r>
            <w:r>
              <w:rPr>
                <w:rFonts w:ascii="Arial" w:hAnsi="Arial" w:cs="Arial" w:eastAsiaTheme="minorEastAsia"/>
                <w:sz w:val="20"/>
                <w:szCs w:val="20"/>
              </w:rPr>
              <w:t>or scheme#1, we prefer not to further split into 1a and 1b, since both of them are targeting BD reduction. Suggest the following revisions</w:t>
            </w:r>
          </w:p>
          <w:p>
            <w:pPr>
              <w:spacing w:after="60"/>
              <w:rPr>
                <w:rFonts w:ascii="Arial" w:hAnsi="Arial" w:cs="Arial" w:eastAsiaTheme="minorEastAsia"/>
                <w:sz w:val="20"/>
                <w:szCs w:val="20"/>
              </w:rPr>
            </w:pPr>
            <w:r>
              <w:rPr>
                <w:rFonts w:ascii="Arial" w:hAnsi="Arial" w:cs="Arial" w:eastAsiaTheme="minorEastAsia"/>
                <w:b/>
                <w:bCs/>
                <w:sz w:val="20"/>
                <w:szCs w:val="20"/>
              </w:rPr>
              <w:t xml:space="preserve">Scheme #1: Reduced maximum number of Blind Decoding (BD) per slot </w:t>
            </w:r>
            <w:r>
              <w:rPr>
                <w:rFonts w:ascii="Arial" w:hAnsi="Arial" w:cs="Arial" w:eastAsiaTheme="minorEastAsia"/>
                <w:sz w:val="20"/>
                <w:szCs w:val="20"/>
              </w:rPr>
              <w:t xml:space="preserve"> </w:t>
            </w:r>
          </w:p>
          <w:p>
            <w:pPr>
              <w:pStyle w:val="40"/>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1"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2" w:author="Hong He" w:date="2020-11-02T15:07:00Z">
              <w:r>
                <w:rPr>
                  <w:rFonts w:ascii="Arial" w:hAnsi="Arial" w:cs="Arial"/>
                  <w:sz w:val="20"/>
                  <w:szCs w:val="20"/>
                </w:rPr>
                <w:t>with reduced number of DCI size</w:t>
              </w:r>
            </w:ins>
            <w:r>
              <w:rPr>
                <w:rFonts w:ascii="Arial" w:hAnsi="Arial" w:cs="Arial"/>
                <w:color w:val="FF0000"/>
                <w:sz w:val="20"/>
                <w:szCs w:val="20"/>
              </w:rPr>
              <w:t>s</w:t>
            </w:r>
            <w:ins w:id="3" w:author="Hong He" w:date="2020-11-02T15:07:00Z">
              <w:r>
                <w:rPr>
                  <w:rFonts w:ascii="Arial" w:hAnsi="Arial" w:cs="Arial"/>
                  <w:strike/>
                  <w:color w:val="FF0000"/>
                  <w:sz w:val="20"/>
                  <w:szCs w:val="20"/>
                </w:rPr>
                <w:t xml:space="preserve"> (Scheme #1a)</w:t>
              </w:r>
            </w:ins>
            <w:ins w:id="4" w:author="Hong He" w:date="2020-11-02T15:07:00Z">
              <w:r>
                <w:rPr>
                  <w:rFonts w:ascii="Arial" w:hAnsi="Arial" w:cs="Arial"/>
                  <w:color w:val="FF0000"/>
                  <w:sz w:val="20"/>
                  <w:szCs w:val="20"/>
                </w:rPr>
                <w:t xml:space="preserve"> </w:t>
              </w:r>
            </w:ins>
            <w:ins w:id="5" w:author="Hong He" w:date="2020-11-02T15:07:00Z">
              <w:r>
                <w:rPr>
                  <w:rFonts w:ascii="Arial" w:hAnsi="Arial" w:cs="Arial"/>
                  <w:sz w:val="20"/>
                  <w:szCs w:val="20"/>
                </w:rPr>
                <w:t>and without reduced number of DCI size</w:t>
              </w:r>
            </w:ins>
            <w:r>
              <w:rPr>
                <w:rFonts w:ascii="Arial" w:hAnsi="Arial" w:cs="Arial"/>
                <w:color w:val="FF0000"/>
                <w:sz w:val="20"/>
                <w:szCs w:val="20"/>
              </w:rPr>
              <w:t>s</w:t>
            </w:r>
            <w:ins w:id="6" w:author="Hong He" w:date="2020-11-02T15:07:00Z">
              <w:r>
                <w:rPr>
                  <w:rFonts w:ascii="Arial" w:hAnsi="Arial" w:cs="Arial"/>
                  <w:strike/>
                  <w:sz w:val="20"/>
                  <w:szCs w:val="20"/>
                </w:rPr>
                <w:t xml:space="preserve"> (Scheme #1b) </w:t>
              </w:r>
            </w:ins>
            <w:ins w:id="7" w:author="Hong He" w:date="2020-11-02T15:07:00Z">
              <w:r>
                <w:rPr>
                  <w:rFonts w:ascii="Arial" w:hAnsi="Arial" w:cs="Arial"/>
                  <w:sz w:val="20"/>
                  <w:szCs w:val="20"/>
                </w:rPr>
                <w:t xml:space="preserve">to achieve a </w:t>
              </w:r>
            </w:ins>
            <w:ins w:id="8" w:author="Hong He" w:date="2020-11-02T15:07:00Z">
              <w:r>
                <w:rPr>
                  <w:rFonts w:ascii="Arial" w:hAnsi="Arial" w:cs="Arial"/>
                  <w:strike/>
                  <w:sz w:val="20"/>
                  <w:szCs w:val="20"/>
                </w:rPr>
                <w:t xml:space="preserve">same </w:t>
              </w:r>
            </w:ins>
            <w:ins w:id="9" w:author="Hong He" w:date="2020-11-02T15:07:00Z">
              <w:r>
                <w:rPr>
                  <w:rFonts w:ascii="Arial" w:hAnsi="Arial" w:cs="Arial"/>
                  <w:sz w:val="20"/>
                  <w:szCs w:val="20"/>
                </w:rPr>
                <w:t xml:space="preserve">reduced number of BDs per slot.    </w:t>
              </w:r>
            </w:ins>
            <w:r>
              <w:rPr>
                <w:rFonts w:ascii="Arial" w:hAnsi="Arial" w:cs="Arial"/>
                <w:sz w:val="20"/>
                <w:szCs w:val="2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05" w:type="dxa"/>
            <w:tcMar>
              <w:top w:w="0" w:type="dxa"/>
              <w:left w:w="108" w:type="dxa"/>
              <w:bottom w:w="0" w:type="dxa"/>
              <w:right w:w="108" w:type="dxa"/>
            </w:tcMar>
          </w:tcPr>
          <w:p>
            <w:pPr>
              <w:rPr>
                <w:rFonts w:ascii="Arial" w:hAnsi="Arial" w:cs="Arial"/>
                <w:sz w:val="20"/>
                <w:szCs w:val="20"/>
              </w:rPr>
            </w:pPr>
            <w:r>
              <w:rPr>
                <w:rFonts w:hint="eastAsia" w:ascii="Arial" w:hAnsi="Arial" w:eastAsia="Malgun Gothic" w:cs="Arial"/>
                <w:sz w:val="20"/>
                <w:szCs w:val="20"/>
                <w:lang w:eastAsia="ko-KR"/>
              </w:rPr>
              <w:t>L</w:t>
            </w:r>
            <w:r>
              <w:rPr>
                <w:rFonts w:ascii="Arial" w:hAnsi="Arial" w:eastAsia="Malgun Gothic" w:cs="Arial"/>
                <w:sz w:val="20"/>
                <w:szCs w:val="20"/>
                <w:lang w:eastAsia="ko-KR"/>
              </w:rPr>
              <w:t>G</w:t>
            </w:r>
          </w:p>
        </w:tc>
        <w:tc>
          <w:tcPr>
            <w:tcW w:w="2720" w:type="dxa"/>
          </w:tcPr>
          <w:p>
            <w:pPr>
              <w:rPr>
                <w:rFonts w:ascii="Arial" w:hAnsi="Arial" w:eastAsia="Malgun Gothic" w:cs="Arial"/>
                <w:sz w:val="20"/>
                <w:szCs w:val="20"/>
                <w:lang w:eastAsia="ko-KR"/>
              </w:rPr>
            </w:pPr>
            <w:r>
              <w:rPr>
                <w:rFonts w:hint="eastAsia" w:ascii="Arial" w:hAnsi="Arial" w:eastAsia="Malgun Gothic" w:cs="Arial"/>
                <w:sz w:val="20"/>
                <w:szCs w:val="20"/>
                <w:lang w:eastAsia="ko-KR"/>
              </w:rPr>
              <w:t xml:space="preserve">Scheme </w:t>
            </w:r>
            <w:r>
              <w:rPr>
                <w:rFonts w:ascii="Arial" w:hAnsi="Arial" w:eastAsia="Malgun Gothic" w:cs="Arial"/>
                <w:sz w:val="20"/>
                <w:szCs w:val="20"/>
                <w:lang w:eastAsia="ko-KR"/>
              </w:rPr>
              <w:t>#1 No</w:t>
            </w:r>
          </w:p>
          <w:p>
            <w:pPr>
              <w:rPr>
                <w:rFonts w:ascii="Arial" w:hAnsi="Arial" w:cs="Arial"/>
                <w:sz w:val="20"/>
                <w:szCs w:val="20"/>
                <w:lang w:eastAsia="sv-SE"/>
              </w:rPr>
            </w:pPr>
            <w:r>
              <w:rPr>
                <w:rFonts w:ascii="Arial" w:hAnsi="Arial" w:eastAsia="Malgun Gothic" w:cs="Arial"/>
                <w:sz w:val="20"/>
                <w:szCs w:val="20"/>
                <w:lang w:eastAsia="ko-KR"/>
              </w:rPr>
              <w:t>The others Yes</w:t>
            </w:r>
          </w:p>
        </w:tc>
        <w:tc>
          <w:tcPr>
            <w:tcW w:w="5305" w:type="dxa"/>
            <w:tcMar>
              <w:top w:w="0" w:type="dxa"/>
              <w:left w:w="108" w:type="dxa"/>
              <w:bottom w:w="0" w:type="dxa"/>
              <w:right w:w="108" w:type="dxa"/>
            </w:tcMar>
          </w:tcPr>
          <w:p>
            <w:pPr>
              <w:rPr>
                <w:rFonts w:ascii="Arial" w:hAnsi="Arial" w:cs="Arial"/>
                <w:sz w:val="20"/>
                <w:szCs w:val="20"/>
              </w:rPr>
            </w:pPr>
            <w:r>
              <w:rPr>
                <w:rFonts w:ascii="Arial" w:hAnsi="Arial" w:eastAsia="Malgun Gothic"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05" w:type="dxa"/>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CATT</w:t>
            </w:r>
          </w:p>
        </w:tc>
        <w:tc>
          <w:tcPr>
            <w:tcW w:w="2720" w:type="dxa"/>
          </w:tcPr>
          <w:p>
            <w:pPr>
              <w:rPr>
                <w:rFonts w:ascii="Arial" w:hAnsi="Arial" w:cs="Arial"/>
                <w:sz w:val="20"/>
                <w:szCs w:val="20"/>
                <w:lang w:eastAsia="sv-SE"/>
              </w:rPr>
            </w:pPr>
            <w:r>
              <w:rPr>
                <w:rFonts w:hint="eastAsia" w:ascii="Arial" w:hAnsi="Arial" w:cs="Arial" w:eastAsiaTheme="minorEastAsia"/>
                <w:sz w:val="20"/>
                <w:szCs w:val="20"/>
              </w:rPr>
              <w:t>Y with some modification</w:t>
            </w:r>
          </w:p>
        </w:tc>
        <w:tc>
          <w:tcPr>
            <w:tcW w:w="5305" w:type="dxa"/>
            <w:tcMar>
              <w:top w:w="0" w:type="dxa"/>
              <w:left w:w="108" w:type="dxa"/>
              <w:bottom w:w="0" w:type="dxa"/>
              <w:right w:w="108" w:type="dxa"/>
            </w:tcMar>
          </w:tcPr>
          <w:p>
            <w:pPr>
              <w:rPr>
                <w:rFonts w:hint="eastAsia" w:ascii="Arial" w:hAnsi="Arial" w:cs="Arial" w:eastAsiaTheme="minorEastAsia"/>
                <w:color w:val="BF9000" w:themeColor="accent4" w:themeShade="BF"/>
                <w:sz w:val="20"/>
                <w:szCs w:val="20"/>
              </w:rPr>
            </w:pPr>
            <w:r>
              <w:rPr>
                <w:rFonts w:hint="eastAsia" w:ascii="Arial" w:hAnsi="Arial" w:cs="Arial" w:eastAsiaTheme="minorEastAsia"/>
                <w:sz w:val="20"/>
                <w:szCs w:val="20"/>
              </w:rPr>
              <w:t>For scheme#1, we are supportive to FL</w:t>
            </w:r>
            <w:r>
              <w:rPr>
                <w:rFonts w:ascii="Arial" w:hAnsi="Arial" w:cs="Arial" w:eastAsiaTheme="minorEastAsia"/>
                <w:sz w:val="20"/>
                <w:szCs w:val="20"/>
              </w:rPr>
              <w:t>’</w:t>
            </w:r>
            <w:r>
              <w:rPr>
                <w:rFonts w:hint="eastAsia" w:ascii="Arial" w:hAnsi="Arial" w:cs="Arial" w:eastAsiaTheme="minorEastAsia"/>
                <w:sz w:val="20"/>
                <w:szCs w:val="20"/>
              </w:rPr>
              <w:t xml:space="preserve">s version except the wording </w:t>
            </w:r>
            <w:r>
              <w:rPr>
                <w:rFonts w:ascii="Arial" w:hAnsi="Arial" w:cs="Arial" w:eastAsiaTheme="minorEastAsia"/>
                <w:sz w:val="20"/>
                <w:szCs w:val="20"/>
              </w:rPr>
              <w:t>‘</w:t>
            </w:r>
            <w:r>
              <w:rPr>
                <w:rFonts w:hint="eastAsia" w:ascii="Arial" w:hAnsi="Arial" w:cs="Arial" w:eastAsiaTheme="minorEastAsia"/>
                <w:sz w:val="20"/>
                <w:szCs w:val="20"/>
              </w:rPr>
              <w:t>reduced number of DCI sizes</w:t>
            </w:r>
            <w:r>
              <w:rPr>
                <w:rFonts w:ascii="Arial" w:hAnsi="Arial" w:cs="Arial" w:eastAsiaTheme="minorEastAsia"/>
                <w:sz w:val="20"/>
                <w:szCs w:val="20"/>
              </w:rPr>
              <w:t>’</w:t>
            </w:r>
            <w:r>
              <w:rPr>
                <w:rFonts w:hint="eastAsia" w:ascii="Arial" w:hAnsi="Arial" w:cs="Arial" w:eastAsiaTheme="minor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hint="eastAsia" w:ascii="Arial" w:hAnsi="Arial" w:cs="Arial" w:eastAsiaTheme="minorEastAsia"/>
                <w:color w:val="BF9000" w:themeColor="accent4" w:themeShade="BF"/>
                <w:sz w:val="20"/>
                <w:szCs w:val="20"/>
              </w:rPr>
              <w:t xml:space="preserve"> </w:t>
            </w:r>
            <w:r>
              <w:rPr>
                <w:rFonts w:ascii="Arial" w:hAnsi="Arial" w:cs="Arial"/>
                <w:color w:val="BF90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9000" w:themeColor="accent4" w:themeShade="BF"/>
                <w:sz w:val="20"/>
                <w:szCs w:val="20"/>
              </w:rPr>
              <w:t>DCI size</w:t>
            </w:r>
            <w:r>
              <w:rPr>
                <w:rFonts w:ascii="Arial" w:hAnsi="Arial" w:cs="Arial"/>
                <w:color w:val="FF0000"/>
                <w:sz w:val="20"/>
                <w:szCs w:val="20"/>
                <w:u w:val="single"/>
              </w:rPr>
              <w:t xml:space="preserve"> </w:t>
            </w:r>
            <w:r>
              <w:rPr>
                <w:rFonts w:hint="eastAsia" w:ascii="Arial" w:hAnsi="Arial" w:cs="Arial" w:eastAsiaTheme="minorEastAsia"/>
                <w:color w:val="FF0000"/>
                <w:sz w:val="20"/>
                <w:szCs w:val="20"/>
                <w:u w:val="single"/>
              </w:rPr>
              <w:t xml:space="preserve">budget </w:t>
            </w:r>
            <w:r>
              <w:rPr>
                <w:rFonts w:ascii="Arial" w:hAnsi="Arial" w:cs="Arial"/>
                <w:color w:val="BF90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9000" w:themeColor="accent4" w:themeShade="BF"/>
                <w:sz w:val="20"/>
                <w:szCs w:val="20"/>
              </w:rPr>
              <w:t xml:space="preserve"> DCI size </w:t>
            </w:r>
            <w:r>
              <w:rPr>
                <w:rFonts w:hint="eastAsia" w:ascii="Arial" w:hAnsi="Arial" w:cs="Arial" w:eastAsiaTheme="minorEastAsia"/>
                <w:color w:val="FF0000"/>
                <w:sz w:val="20"/>
                <w:szCs w:val="20"/>
                <w:u w:val="single"/>
              </w:rPr>
              <w:t>budget</w:t>
            </w:r>
            <w:r>
              <w:rPr>
                <w:rFonts w:ascii="Arial" w:hAnsi="Arial" w:cs="Arial"/>
                <w:color w:val="BF9000" w:themeColor="accent4" w:themeShade="BF"/>
                <w:sz w:val="20"/>
                <w:szCs w:val="20"/>
              </w:rPr>
              <w:t xml:space="preserve"> (Scheme #1b) to achieve a same reduced number of BDs per slot.</w:t>
            </w:r>
          </w:p>
          <w:p>
            <w:pPr>
              <w:rPr>
                <w:rFonts w:hint="eastAsia" w:ascii="Arial" w:hAnsi="Arial" w:cs="Arial" w:eastAsiaTheme="minorEastAsia"/>
                <w:sz w:val="20"/>
                <w:szCs w:val="20"/>
              </w:rPr>
            </w:pPr>
          </w:p>
          <w:p>
            <w:pPr>
              <w:rPr>
                <w:rFonts w:ascii="Arial" w:hAnsi="Arial" w:cs="Arial"/>
                <w:sz w:val="20"/>
                <w:szCs w:val="20"/>
              </w:rPr>
            </w:pPr>
            <w:r>
              <w:rPr>
                <w:rFonts w:hint="eastAsia" w:ascii="Arial" w:hAnsi="Arial" w:cs="Arial" w:eastAsiaTheme="minor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05" w:type="dxa"/>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2720" w:type="dxa"/>
            <w:vAlign w:val="top"/>
          </w:tcPr>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OK  to scheme1</w:t>
            </w:r>
          </w:p>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OK  to scheme2</w:t>
            </w:r>
          </w:p>
          <w:p>
            <w:pPr>
              <w:rPr>
                <w:rFonts w:hint="default" w:ascii="Arial" w:hAnsi="Arial" w:eastAsia="宋体" w:cs="Arial"/>
                <w:sz w:val="20"/>
                <w:szCs w:val="20"/>
                <w:lang w:val="en-US" w:eastAsia="sv-SE" w:bidi="ar-SA"/>
              </w:rPr>
            </w:pPr>
            <w:r>
              <w:rPr>
                <w:rFonts w:hint="eastAsia" w:ascii="Arial" w:hAnsi="Arial" w:eastAsia="宋体" w:cs="Arial"/>
                <w:sz w:val="20"/>
                <w:szCs w:val="20"/>
                <w:lang w:val="en-US" w:eastAsia="zh-CN"/>
              </w:rPr>
              <w:t>OK  to scheme3</w:t>
            </w:r>
          </w:p>
        </w:tc>
        <w:tc>
          <w:tcPr>
            <w:tcW w:w="5305" w:type="dxa"/>
            <w:tcMar>
              <w:top w:w="0" w:type="dxa"/>
              <w:left w:w="108" w:type="dxa"/>
              <w:bottom w:w="0" w:type="dxa"/>
              <w:right w:w="108" w:type="dxa"/>
            </w:tcMar>
            <w:vAlign w:val="top"/>
          </w:tcPr>
          <w:p>
            <w:pPr>
              <w:numPr>
                <w:ilvl w:val="0"/>
                <w:numId w:val="0"/>
              </w:numPr>
              <w:ind w:leftChars="0"/>
              <w:rPr>
                <w:rFonts w:hint="default" w:ascii="Arial" w:hAnsi="Arial" w:eastAsia="宋体" w:cs="Arial"/>
                <w:sz w:val="20"/>
                <w:szCs w:val="20"/>
                <w:lang w:val="en-US" w:eastAsia="zh-CN"/>
              </w:rPr>
            </w:pPr>
            <w:r>
              <w:rPr>
                <w:rFonts w:hint="eastAsia" w:ascii="Arial" w:hAnsi="Arial" w:eastAsia="宋体" w:cs="Arial"/>
                <w:sz w:val="20"/>
                <w:szCs w:val="20"/>
                <w:lang w:val="en-US" w:eastAsia="zh-CN"/>
              </w:rPr>
              <w:t xml:space="preserve">Generally OK with scheme1. For scheme1, the total candidates under the AL distribution is an approximate value after 25% or 50% BDs reduction, which means the reduced number of BDs per slot may be different from each company,it is not the same. Therefore, we suggest to remove the </w:t>
            </w:r>
            <w:r>
              <w:rPr>
                <w:rFonts w:hint="default" w:ascii="Arial" w:hAnsi="Arial" w:eastAsia="宋体" w:cs="Arial"/>
                <w:sz w:val="20"/>
                <w:szCs w:val="20"/>
                <w:lang w:val="en-US" w:eastAsia="zh-CN"/>
              </w:rPr>
              <w:t>“</w:t>
            </w:r>
            <w:ins w:id="10" w:author="Hong He" w:date="2020-11-02T15:07:00Z">
              <w:r>
                <w:rPr>
                  <w:rFonts w:ascii="Arial" w:hAnsi="Arial" w:cs="Arial"/>
                  <w:sz w:val="20"/>
                  <w:szCs w:val="20"/>
                </w:rPr>
                <w:t>to achieve a same reduced number of BDs per slot</w:t>
              </w:r>
            </w:ins>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 xml:space="preserve"> or adopt vivo</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s modification.</w:t>
            </w:r>
          </w:p>
          <w:p>
            <w:pPr>
              <w:numPr>
                <w:ilvl w:val="0"/>
                <w:numId w:val="0"/>
              </w:numPr>
              <w:ind w:leftChars="0"/>
              <w:rPr>
                <w:rFonts w:hint="eastAsia" w:ascii="Arial" w:hAnsi="Arial" w:eastAsia="宋体" w:cs="Arial"/>
                <w:sz w:val="20"/>
                <w:szCs w:val="20"/>
                <w:lang w:val="en-US" w:eastAsia="zh-CN"/>
              </w:rPr>
            </w:pPr>
          </w:p>
          <w:p>
            <w:pPr>
              <w:numPr>
                <w:ilvl w:val="0"/>
                <w:numId w:val="0"/>
              </w:numPr>
              <w:ind w:leftChars="0"/>
              <w:rPr>
                <w:rFonts w:hint="eastAsia" w:ascii="Arial" w:hAnsi="Arial" w:eastAsia="宋体" w:cs="Arial"/>
                <w:sz w:val="20"/>
                <w:szCs w:val="20"/>
                <w:lang w:val="en-US" w:eastAsia="zh-CN"/>
              </w:rPr>
            </w:pPr>
            <w:r>
              <w:rPr>
                <w:rFonts w:hint="eastAsia" w:ascii="Arial" w:hAnsi="Arial" w:eastAsia="宋体" w:cs="Arial"/>
                <w:sz w:val="20"/>
                <w:szCs w:val="20"/>
                <w:lang w:val="en-US" w:eastAsia="zh-CN"/>
              </w:rPr>
              <w:t xml:space="preserve">Generally OK with scheme2, but we do think the </w:t>
            </w:r>
          </w:p>
          <w:p>
            <w:pPr>
              <w:numPr>
                <w:ilvl w:val="0"/>
                <w:numId w:val="0"/>
              </w:numPr>
              <w:ind w:leftChars="0"/>
              <w:rPr>
                <w:rFonts w:hint="default" w:ascii="Arial" w:hAnsi="Arial" w:eastAsia="宋体" w:cs="Arial"/>
                <w:sz w:val="20"/>
                <w:szCs w:val="20"/>
                <w:lang w:val="en-US" w:eastAsia="zh-CN"/>
              </w:rPr>
            </w:pPr>
            <w:r>
              <w:rPr>
                <w:rFonts w:ascii="Arial" w:hAnsi="Arial" w:cs="Arial"/>
                <w:sz w:val="20"/>
                <w:szCs w:val="20"/>
              </w:rPr>
              <w:t>the maximum number of BDs</w:t>
            </w:r>
            <w:r>
              <w:rPr>
                <w:rFonts w:hint="eastAsia" w:ascii="Arial" w:hAnsi="Arial" w:eastAsia="宋体" w:cs="Arial"/>
                <w:sz w:val="20"/>
                <w:szCs w:val="20"/>
                <w:lang w:val="en-US" w:eastAsia="zh-CN"/>
              </w:rPr>
              <w:t xml:space="preserve"> should be defined in X slots instead of </w:t>
            </w:r>
            <w:r>
              <w:rPr>
                <w:rFonts w:ascii="Arial" w:hAnsi="Arial" w:cs="Arial"/>
                <w:sz w:val="20"/>
                <w:szCs w:val="20"/>
              </w:rPr>
              <w:t>a slot</w:t>
            </w:r>
            <w:r>
              <w:rPr>
                <w:rFonts w:hint="eastAsia" w:ascii="Arial" w:hAnsi="Arial" w:eastAsia="宋体" w:cs="Arial"/>
                <w:sz w:val="20"/>
                <w:szCs w:val="20"/>
                <w:lang w:val="en-US" w:eastAsia="zh-CN"/>
              </w:rPr>
              <w:t xml:space="preserve">. So,  we suggest modify </w:t>
            </w:r>
            <w:r>
              <w:rPr>
                <w:rFonts w:hint="default" w:ascii="Arial" w:hAnsi="Arial" w:eastAsia="宋体" w:cs="Arial"/>
                <w:sz w:val="20"/>
                <w:szCs w:val="20"/>
                <w:lang w:val="en-US" w:eastAsia="zh-CN"/>
              </w:rPr>
              <w:t>“and keep the same maximum number of BDs in a slot as that in Rel-15/16. ”</w:t>
            </w:r>
            <w:r>
              <w:rPr>
                <w:rFonts w:hint="eastAsia" w:ascii="Arial" w:hAnsi="Arial" w:eastAsia="宋体" w:cs="Arial"/>
                <w:sz w:val="20"/>
                <w:szCs w:val="20"/>
                <w:lang w:val="en-US" w:eastAsia="zh-CN"/>
              </w:rPr>
              <w:t xml:space="preserve"> as  </w:t>
            </w:r>
            <w:r>
              <w:rPr>
                <w:rFonts w:hint="default" w:ascii="Arial" w:hAnsi="Arial" w:eastAsia="宋体" w:cs="Arial"/>
                <w:sz w:val="20"/>
                <w:szCs w:val="20"/>
                <w:lang w:val="en-US" w:eastAsia="zh-CN"/>
              </w:rPr>
              <w:t xml:space="preserve">“and keep the same maximum number of BDs in </w:t>
            </w:r>
            <w:r>
              <w:rPr>
                <w:rFonts w:hint="eastAsia" w:ascii="Arial" w:hAnsi="Arial" w:eastAsia="宋体" w:cs="Arial"/>
                <w:color w:val="FF0000"/>
                <w:sz w:val="20"/>
                <w:szCs w:val="20"/>
                <w:lang w:val="en-US" w:eastAsia="zh-CN"/>
              </w:rPr>
              <w:t>X</w:t>
            </w:r>
            <w:r>
              <w:rPr>
                <w:rFonts w:hint="default" w:ascii="Arial" w:hAnsi="Arial" w:eastAsia="宋体" w:cs="Arial"/>
                <w:color w:val="FF0000"/>
                <w:sz w:val="20"/>
                <w:szCs w:val="20"/>
                <w:lang w:val="en-US" w:eastAsia="zh-CN"/>
              </w:rPr>
              <w:t xml:space="preserve"> slot</w:t>
            </w:r>
            <w:r>
              <w:rPr>
                <w:rFonts w:hint="eastAsia" w:ascii="Arial" w:hAnsi="Arial" w:eastAsia="宋体" w:cs="Arial"/>
                <w:color w:val="FF0000"/>
                <w:sz w:val="20"/>
                <w:szCs w:val="20"/>
                <w:lang w:val="en-US" w:eastAsia="zh-CN"/>
              </w:rPr>
              <w:t>s</w:t>
            </w:r>
            <w:r>
              <w:rPr>
                <w:rFonts w:hint="default" w:ascii="Arial" w:hAnsi="Arial" w:eastAsia="宋体" w:cs="Arial"/>
                <w:sz w:val="20"/>
                <w:szCs w:val="20"/>
                <w:lang w:val="en-US" w:eastAsia="zh-CN"/>
              </w:rPr>
              <w:t xml:space="preserve"> as that in Rel-15/16. ”</w:t>
            </w:r>
          </w:p>
          <w:p>
            <w:pPr>
              <w:numPr>
                <w:ilvl w:val="0"/>
                <w:numId w:val="0"/>
              </w:numPr>
              <w:ind w:leftChars="0"/>
              <w:rPr>
                <w:rFonts w:hint="default" w:ascii="Arial" w:hAnsi="Arial" w:cs="Arial"/>
                <w:sz w:val="20"/>
                <w:szCs w:val="20"/>
                <w:lang w:val="en-US" w:eastAsia="zh-CN"/>
              </w:rPr>
            </w:pPr>
          </w:p>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 xml:space="preserve">Generally OK with scheme3, but </w:t>
            </w:r>
            <w:r>
              <w:rPr>
                <w:rFonts w:hint="default" w:ascii="Arial" w:hAnsi="Arial" w:eastAsia="宋体" w:cs="Arial"/>
                <w:sz w:val="20"/>
                <w:szCs w:val="20"/>
                <w:lang w:val="en-US" w:eastAsia="zh-CN"/>
              </w:rPr>
              <w:t>“</w:t>
            </w:r>
            <w:r>
              <w:rPr>
                <w:rFonts w:ascii="Arial" w:hAnsi="Arial" w:cs="Arial"/>
                <w:sz w:val="20"/>
                <w:szCs w:val="20"/>
              </w:rPr>
              <w:t>time separation between two consecutive spans</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 xml:space="preserve"> is not clear and clarification is needed here.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05" w:type="dxa"/>
            <w:tcMar>
              <w:top w:w="0" w:type="dxa"/>
              <w:left w:w="108" w:type="dxa"/>
              <w:bottom w:w="0" w:type="dxa"/>
              <w:right w:w="108" w:type="dxa"/>
            </w:tcMar>
          </w:tcPr>
          <w:p>
            <w:pPr>
              <w:rPr>
                <w:rFonts w:ascii="Arial" w:hAnsi="Arial" w:cs="Arial"/>
                <w:sz w:val="20"/>
                <w:szCs w:val="20"/>
              </w:rPr>
            </w:pPr>
          </w:p>
        </w:tc>
        <w:tc>
          <w:tcPr>
            <w:tcW w:w="2720" w:type="dxa"/>
          </w:tcPr>
          <w:p>
            <w:pPr>
              <w:rPr>
                <w:rFonts w:ascii="Arial" w:hAnsi="Arial" w:cs="Arial"/>
                <w:sz w:val="20"/>
                <w:szCs w:val="20"/>
                <w:lang w:eastAsia="sv-SE"/>
              </w:rPr>
            </w:pPr>
          </w:p>
        </w:tc>
        <w:tc>
          <w:tcPr>
            <w:tcW w:w="5305" w:type="dxa"/>
            <w:tcMar>
              <w:top w:w="0" w:type="dxa"/>
              <w:left w:w="108" w:type="dxa"/>
              <w:bottom w:w="0" w:type="dxa"/>
              <w:right w:w="108" w:type="dxa"/>
            </w:tcMar>
          </w:tcPr>
          <w:p>
            <w:pPr>
              <w:rPr>
                <w:rFonts w:ascii="Arial" w:hAnsi="Arial" w:cs="Arial"/>
                <w:sz w:val="20"/>
                <w:szCs w:val="20"/>
              </w:rPr>
            </w:pPr>
          </w:p>
        </w:tc>
      </w:tr>
    </w:tbl>
    <w:p>
      <w:pPr>
        <w:rPr>
          <w:rFonts w:ascii="Arial" w:hAnsi="Arial" w:eastAsia="宋体"/>
          <w:sz w:val="32"/>
          <w:szCs w:val="20"/>
          <w:lang w:val="en-GB" w:eastAsia="ja-JP"/>
        </w:rPr>
      </w:pPr>
      <w:r>
        <w:rPr>
          <w:rFonts w:ascii="Arial" w:hAnsi="Arial" w:eastAsia="宋体"/>
          <w:sz w:val="32"/>
          <w:szCs w:val="20"/>
          <w:lang w:val="en-GB" w:eastAsia="ja-JP"/>
        </w:rPr>
        <w:br w:type="page"/>
      </w:r>
    </w:p>
    <w:p>
      <w:pPr>
        <w:pStyle w:val="3"/>
        <w:overflowPunct w:val="0"/>
        <w:autoSpaceDE w:val="0"/>
        <w:autoSpaceDN w:val="0"/>
        <w:adjustRightInd w:val="0"/>
        <w:spacing w:before="180" w:after="180"/>
        <w:ind w:left="576" w:hanging="576"/>
        <w:textAlignment w:val="baseline"/>
        <w:rPr>
          <w:rFonts w:ascii="Arial" w:hAnsi="Arial" w:eastAsia="宋体" w:cs="Times New Roman"/>
          <w:color w:val="auto"/>
          <w:sz w:val="32"/>
          <w:szCs w:val="20"/>
          <w:lang w:val="en-GB" w:eastAsia="ja-JP"/>
        </w:rPr>
      </w:pPr>
      <w:r>
        <w:rPr>
          <w:rFonts w:ascii="Arial" w:hAnsi="Arial" w:eastAsia="宋体" w:cs="Times New Roman"/>
          <w:color w:val="auto"/>
          <w:sz w:val="32"/>
          <w:szCs w:val="20"/>
          <w:lang w:val="en-GB" w:eastAsia="ja-JP"/>
        </w:rPr>
        <w:t>8.2.2 Analysis of UE power saving</w:t>
      </w:r>
      <w:bookmarkEnd w:id="5"/>
      <w:r>
        <w:rPr>
          <w:rFonts w:ascii="Arial" w:hAnsi="Arial" w:eastAsia="宋体" w:cs="Times New Roman"/>
          <w:color w:val="auto"/>
          <w:sz w:val="32"/>
          <w:szCs w:val="20"/>
          <w:lang w:val="en-GB" w:eastAsia="ja-JP"/>
        </w:rPr>
        <w:t xml:space="preserve"> </w:t>
      </w:r>
    </w:p>
    <w:p>
      <w:pPr>
        <w:spacing w:before="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pPr>
        <w:spacing w:before="180"/>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2A,2B, 3A and 3B for 1 Rx and 2 Rx configurations, respectively. For a given traffic model, the evaluation results of power saving gain depend on the exact simulation assumption used by different companies including TDD UL/DL configuration, cross-slot scheduling etc. </w:t>
      </w:r>
    </w:p>
    <w:p>
      <w:pPr>
        <w:spacing w:before="180"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2A/2B/3A/3B for different traffic models with assuming 30kHz SCS and 36 PDCCH blind decoding in the following cases: </w:t>
      </w:r>
    </w:p>
    <w:p>
      <w:pPr>
        <w:pStyle w:val="40"/>
        <w:numPr>
          <w:ilvl w:val="0"/>
          <w:numId w:val="4"/>
        </w:numPr>
        <w:rPr>
          <w:rFonts w:ascii="Arial" w:hAnsi="Arial" w:cs="Arial"/>
          <w:sz w:val="20"/>
          <w:szCs w:val="20"/>
        </w:rPr>
      </w:pPr>
      <w:r>
        <w:rPr>
          <w:rFonts w:ascii="Arial" w:hAnsi="Arial" w:cs="Arial"/>
          <w:sz w:val="20"/>
          <w:szCs w:val="20"/>
        </w:rPr>
        <w:t xml:space="preserve">Case 1: Power saving gain at approximately 25% reduction in BDs. </w:t>
      </w:r>
    </w:p>
    <w:p>
      <w:pPr>
        <w:pStyle w:val="40"/>
        <w:numPr>
          <w:ilvl w:val="0"/>
          <w:numId w:val="4"/>
        </w:numPr>
        <w:rPr>
          <w:rFonts w:ascii="Arial" w:hAnsi="Arial" w:cs="Arial"/>
          <w:sz w:val="20"/>
          <w:szCs w:val="20"/>
        </w:rPr>
      </w:pPr>
      <w:r>
        <w:rPr>
          <w:rFonts w:ascii="Arial" w:hAnsi="Arial" w:cs="Arial"/>
          <w:sz w:val="20"/>
          <w:szCs w:val="20"/>
        </w:rPr>
        <w:t>Case 2: Power saving gain at approximately 50% reduction in BDs.</w:t>
      </w:r>
    </w:p>
    <w:p>
      <w:pPr>
        <w:pStyle w:val="40"/>
        <w:rPr>
          <w:rFonts w:ascii="Arial" w:hAnsi="Arial" w:cs="Arial"/>
          <w:sz w:val="20"/>
          <w:szCs w:val="20"/>
        </w:rPr>
      </w:pPr>
    </w:p>
    <w:p>
      <w:pPr>
        <w:pStyle w:val="40"/>
        <w:rPr>
          <w:rFonts w:ascii="Arial" w:hAnsi="Arial" w:cs="Arial"/>
          <w:sz w:val="20"/>
          <w:szCs w:val="20"/>
        </w:rPr>
      </w:pPr>
      <w:r>
        <w:rPr>
          <w:rFonts w:ascii="Arial" w:hAnsi="Arial" w:cs="Arial"/>
          <w:sz w:val="20"/>
          <w:szCs w:val="20"/>
        </w:rPr>
        <w:t xml:space="preserve"> </w:t>
      </w:r>
    </w:p>
    <w:p>
      <w:pPr>
        <w:pStyle w:val="4"/>
        <w:rPr>
          <w:rFonts w:ascii="Arial" w:hAnsi="Arial" w:cs="Arial"/>
          <w:color w:val="auto"/>
          <w:sz w:val="26"/>
          <w:szCs w:val="26"/>
        </w:rPr>
      </w:pPr>
      <w:bookmarkStart w:id="6" w:name="_Toc54733320"/>
      <w:r>
        <w:rPr>
          <w:rFonts w:ascii="Arial" w:hAnsi="Arial" w:cs="Arial"/>
          <w:color w:val="auto"/>
          <w:sz w:val="26"/>
          <w:szCs w:val="26"/>
        </w:rPr>
        <w:t>8.2.2.1 FR1 Results</w:t>
      </w:r>
      <w:bookmarkEnd w:id="6"/>
    </w:p>
    <w:p>
      <w:pPr>
        <w:rPr>
          <w:rFonts w:ascii="Arial" w:hAnsi="Arial" w:cs="Arial"/>
        </w:rPr>
      </w:pPr>
    </w:p>
    <w:p>
      <w:pPr>
        <w:pStyle w:val="7"/>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26"/>
        <w:tblW w:w="10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076"/>
        <w:gridCol w:w="832"/>
        <w:gridCol w:w="791"/>
        <w:gridCol w:w="875"/>
        <w:gridCol w:w="835"/>
        <w:gridCol w:w="833"/>
        <w:gridCol w:w="789"/>
        <w:gridCol w:w="877"/>
        <w:gridCol w:w="833"/>
        <w:gridCol w:w="63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45" w:type="dxa"/>
            <w:vMerge w:val="restart"/>
            <w:shd w:val="clear" w:color="auto" w:fill="73FB79"/>
          </w:tcPr>
          <w:p>
            <w:pPr>
              <w:rPr>
                <w:rFonts w:ascii="Arial" w:hAnsi="Arial" w:cs="Arial"/>
                <w:sz w:val="18"/>
                <w:szCs w:val="18"/>
              </w:rPr>
            </w:pPr>
            <w:r>
              <w:rPr>
                <w:rFonts w:ascii="Arial" w:hAnsi="Arial" w:cs="Arial"/>
                <w:sz w:val="18"/>
                <w:szCs w:val="18"/>
              </w:rPr>
              <w:t>#</w:t>
            </w:r>
          </w:p>
        </w:tc>
        <w:tc>
          <w:tcPr>
            <w:tcW w:w="1077" w:type="dxa"/>
            <w:vMerge w:val="restart"/>
            <w:shd w:val="clear" w:color="auto" w:fill="73FB79"/>
          </w:tcPr>
          <w:p>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pPr>
              <w:jc w:val="cente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pPr>
              <w:jc w:val="center"/>
              <w:rPr>
                <w:rFonts w:ascii="Arial" w:hAnsi="Arial" w:cs="Arial"/>
                <w:sz w:val="18"/>
                <w:szCs w:val="18"/>
              </w:rPr>
            </w:pPr>
            <w:r>
              <w:rPr>
                <w:rFonts w:ascii="Arial" w:hAnsi="Arial" w:cs="Arial"/>
                <w:sz w:val="18"/>
                <w:szCs w:val="18"/>
              </w:rPr>
              <w:t xml:space="preserve">Schemes </w:t>
            </w:r>
          </w:p>
          <w:p>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pPr>
              <w:jc w:val="cente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45" w:type="dxa"/>
            <w:vMerge w:val="continue"/>
          </w:tcPr>
          <w:p>
            <w:pPr>
              <w:rPr>
                <w:rFonts w:ascii="Arial" w:hAnsi="Arial" w:cs="Arial"/>
                <w:sz w:val="18"/>
                <w:szCs w:val="18"/>
              </w:rPr>
            </w:pPr>
          </w:p>
        </w:tc>
        <w:tc>
          <w:tcPr>
            <w:tcW w:w="1077" w:type="dxa"/>
            <w:vMerge w:val="continue"/>
          </w:tcPr>
          <w:p>
            <w:pPr>
              <w:rPr>
                <w:rFonts w:ascii="Arial" w:hAnsi="Arial" w:cs="Arial"/>
                <w:sz w:val="18"/>
                <w:szCs w:val="18"/>
              </w:rPr>
            </w:pPr>
          </w:p>
        </w:tc>
        <w:tc>
          <w:tcPr>
            <w:tcW w:w="1623" w:type="dxa"/>
            <w:gridSpan w:val="2"/>
            <w:vMerge w:val="continue"/>
            <w:shd w:val="clear" w:color="auto" w:fill="73FB79"/>
          </w:tcPr>
          <w:p>
            <w:pPr>
              <w:jc w:val="center"/>
              <w:rPr>
                <w:rFonts w:ascii="Arial" w:hAnsi="Arial" w:cs="Arial"/>
                <w:sz w:val="18"/>
                <w:szCs w:val="18"/>
              </w:rPr>
            </w:pPr>
          </w:p>
        </w:tc>
        <w:tc>
          <w:tcPr>
            <w:tcW w:w="1710" w:type="dxa"/>
            <w:gridSpan w:val="2"/>
            <w:shd w:val="clear" w:color="auto" w:fill="73FB79"/>
          </w:tcPr>
          <w:p>
            <w:pPr>
              <w:jc w:val="center"/>
              <w:rPr>
                <w:rFonts w:ascii="Arial" w:hAnsi="Arial" w:cs="Arial"/>
                <w:sz w:val="18"/>
                <w:szCs w:val="18"/>
              </w:rPr>
            </w:pPr>
            <w:r>
              <w:rPr>
                <w:rFonts w:ascii="Arial" w:hAnsi="Arial" w:cs="Arial"/>
                <w:sz w:val="18"/>
                <w:szCs w:val="18"/>
              </w:rPr>
              <w:t>IAT = 200ms</w:t>
            </w:r>
          </w:p>
        </w:tc>
        <w:tc>
          <w:tcPr>
            <w:tcW w:w="1620" w:type="dxa"/>
            <w:gridSpan w:val="2"/>
            <w:shd w:val="clear" w:color="auto" w:fill="73FB79"/>
          </w:tcPr>
          <w:p>
            <w:pPr>
              <w:tabs>
                <w:tab w:val="left" w:pos="204"/>
              </w:tabs>
              <w:rPr>
                <w:rFonts w:ascii="Arial" w:hAnsi="Arial" w:cs="Arial"/>
                <w:sz w:val="18"/>
                <w:szCs w:val="18"/>
              </w:rPr>
            </w:pPr>
            <w:r>
              <w:rPr>
                <w:rFonts w:ascii="Arial" w:hAnsi="Arial" w:cs="Arial"/>
                <w:sz w:val="18"/>
                <w:szCs w:val="18"/>
              </w:rPr>
              <w:tab/>
            </w:r>
            <w:r>
              <w:rPr>
                <w:rFonts w:ascii="Arial" w:hAnsi="Arial" w:cs="Arial"/>
                <w:sz w:val="18"/>
                <w:szCs w:val="18"/>
              </w:rPr>
              <w:t>IAT = 80ms</w:t>
            </w:r>
          </w:p>
        </w:tc>
        <w:tc>
          <w:tcPr>
            <w:tcW w:w="1710" w:type="dxa"/>
            <w:gridSpan w:val="2"/>
            <w:vMerge w:val="continue"/>
            <w:shd w:val="clear" w:color="auto" w:fill="73FB79"/>
          </w:tcPr>
          <w:p>
            <w:pPr>
              <w:jc w:val="center"/>
              <w:rPr>
                <w:rFonts w:ascii="Arial" w:hAnsi="Arial" w:cs="Arial"/>
                <w:sz w:val="18"/>
                <w:szCs w:val="18"/>
              </w:rPr>
            </w:pP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45" w:type="dxa"/>
            <w:vMerge w:val="continue"/>
          </w:tcPr>
          <w:p>
            <w:pPr>
              <w:rPr>
                <w:rFonts w:ascii="Arial" w:hAnsi="Arial" w:cs="Arial"/>
                <w:sz w:val="18"/>
                <w:szCs w:val="18"/>
              </w:rPr>
            </w:pPr>
          </w:p>
        </w:tc>
        <w:tc>
          <w:tcPr>
            <w:tcW w:w="1077" w:type="dxa"/>
            <w:vMerge w:val="continue"/>
          </w:tcPr>
          <w:p>
            <w:pPr>
              <w:rPr>
                <w:rFonts w:ascii="Arial" w:hAnsi="Arial" w:cs="Arial"/>
                <w:sz w:val="18"/>
                <w:szCs w:val="18"/>
              </w:rPr>
            </w:pPr>
          </w:p>
        </w:tc>
        <w:tc>
          <w:tcPr>
            <w:tcW w:w="832" w:type="dxa"/>
            <w:shd w:val="clear" w:color="auto" w:fill="73FB79"/>
          </w:tcPr>
          <w:p>
            <w:pPr>
              <w:jc w:val="center"/>
              <w:rPr>
                <w:rFonts w:ascii="Arial" w:hAnsi="Arial" w:cs="Arial"/>
                <w:sz w:val="18"/>
                <w:szCs w:val="18"/>
              </w:rPr>
            </w:pPr>
            <w:r>
              <w:rPr>
                <w:rFonts w:ascii="Arial" w:hAnsi="Arial" w:cs="Arial"/>
                <w:sz w:val="18"/>
                <w:szCs w:val="18"/>
              </w:rPr>
              <w:t>Case 1</w:t>
            </w:r>
          </w:p>
        </w:tc>
        <w:tc>
          <w:tcPr>
            <w:tcW w:w="791" w:type="dxa"/>
            <w:shd w:val="clear" w:color="auto" w:fill="73FB79"/>
          </w:tcPr>
          <w:p>
            <w:pPr>
              <w:jc w:val="center"/>
              <w:rPr>
                <w:rFonts w:ascii="Arial" w:hAnsi="Arial" w:cs="Arial"/>
                <w:sz w:val="18"/>
                <w:szCs w:val="18"/>
              </w:rPr>
            </w:pPr>
            <w:r>
              <w:rPr>
                <w:rFonts w:ascii="Arial" w:hAnsi="Arial" w:cs="Arial"/>
                <w:sz w:val="18"/>
                <w:szCs w:val="18"/>
              </w:rPr>
              <w:t>Case 2</w:t>
            </w:r>
          </w:p>
        </w:tc>
        <w:tc>
          <w:tcPr>
            <w:tcW w:w="875" w:type="dxa"/>
            <w:shd w:val="clear" w:color="auto" w:fill="73FB79"/>
          </w:tcPr>
          <w:p>
            <w:pPr>
              <w:jc w:val="center"/>
              <w:rPr>
                <w:rFonts w:ascii="Arial" w:hAnsi="Arial" w:cs="Arial"/>
                <w:sz w:val="18"/>
                <w:szCs w:val="18"/>
              </w:rPr>
            </w:pPr>
            <w:r>
              <w:rPr>
                <w:rFonts w:ascii="Arial" w:hAnsi="Arial" w:cs="Arial"/>
                <w:sz w:val="18"/>
                <w:szCs w:val="18"/>
              </w:rPr>
              <w:t>Case 1</w:t>
            </w:r>
          </w:p>
        </w:tc>
        <w:tc>
          <w:tcPr>
            <w:tcW w:w="833" w:type="dxa"/>
            <w:shd w:val="clear" w:color="auto" w:fill="73FB79"/>
          </w:tcPr>
          <w:p>
            <w:pPr>
              <w:jc w:val="center"/>
              <w:rPr>
                <w:rFonts w:ascii="Arial" w:hAnsi="Arial" w:cs="Arial"/>
                <w:sz w:val="18"/>
                <w:szCs w:val="18"/>
              </w:rPr>
            </w:pPr>
            <w:r>
              <w:rPr>
                <w:rFonts w:ascii="Arial" w:hAnsi="Arial" w:cs="Arial"/>
                <w:sz w:val="18"/>
                <w:szCs w:val="18"/>
              </w:rPr>
              <w:t>Case 2</w:t>
            </w:r>
          </w:p>
        </w:tc>
        <w:tc>
          <w:tcPr>
            <w:tcW w:w="833" w:type="dxa"/>
            <w:shd w:val="clear" w:color="auto" w:fill="73FB79"/>
          </w:tcPr>
          <w:p>
            <w:pPr>
              <w:jc w:val="center"/>
              <w:rPr>
                <w:rFonts w:ascii="Arial" w:hAnsi="Arial" w:cs="Arial"/>
                <w:sz w:val="18"/>
                <w:szCs w:val="18"/>
              </w:rPr>
            </w:pPr>
            <w:r>
              <w:rPr>
                <w:rFonts w:ascii="Arial" w:hAnsi="Arial" w:cs="Arial"/>
                <w:sz w:val="18"/>
                <w:szCs w:val="18"/>
              </w:rPr>
              <w:t>Case 1</w:t>
            </w:r>
          </w:p>
        </w:tc>
        <w:tc>
          <w:tcPr>
            <w:tcW w:w="789" w:type="dxa"/>
            <w:shd w:val="clear" w:color="auto" w:fill="73FB79"/>
          </w:tcPr>
          <w:p>
            <w:pPr>
              <w:jc w:val="center"/>
              <w:rPr>
                <w:rFonts w:ascii="Arial" w:hAnsi="Arial" w:cs="Arial"/>
                <w:sz w:val="18"/>
                <w:szCs w:val="18"/>
              </w:rPr>
            </w:pPr>
            <w:r>
              <w:rPr>
                <w:rFonts w:ascii="Arial" w:hAnsi="Arial" w:cs="Arial"/>
                <w:sz w:val="18"/>
                <w:szCs w:val="18"/>
              </w:rPr>
              <w:t>Case 2</w:t>
            </w:r>
          </w:p>
        </w:tc>
        <w:tc>
          <w:tcPr>
            <w:tcW w:w="877" w:type="dxa"/>
            <w:shd w:val="clear" w:color="auto" w:fill="73FB79"/>
          </w:tcPr>
          <w:p>
            <w:pPr>
              <w:jc w:val="center"/>
              <w:rPr>
                <w:rFonts w:ascii="Arial" w:hAnsi="Arial" w:cs="Arial"/>
                <w:sz w:val="18"/>
                <w:szCs w:val="18"/>
              </w:rPr>
            </w:pPr>
            <w:r>
              <w:rPr>
                <w:rFonts w:ascii="Arial" w:hAnsi="Arial" w:cs="Arial"/>
                <w:sz w:val="18"/>
                <w:szCs w:val="18"/>
              </w:rPr>
              <w:t>Case 1</w:t>
            </w:r>
          </w:p>
        </w:tc>
        <w:tc>
          <w:tcPr>
            <w:tcW w:w="833" w:type="dxa"/>
            <w:shd w:val="clear" w:color="auto" w:fill="73FB79"/>
          </w:tcPr>
          <w:p>
            <w:pPr>
              <w:jc w:val="center"/>
              <w:rPr>
                <w:rFonts w:ascii="Arial" w:hAnsi="Arial" w:cs="Arial"/>
                <w:sz w:val="18"/>
                <w:szCs w:val="18"/>
              </w:rPr>
            </w:pPr>
            <w:r>
              <w:rPr>
                <w:rFonts w:ascii="Arial" w:hAnsi="Arial" w:cs="Arial"/>
                <w:sz w:val="18"/>
                <w:szCs w:val="18"/>
              </w:rPr>
              <w:t>Case 2</w:t>
            </w: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45" w:type="dxa"/>
            <w:vMerge w:val="restart"/>
          </w:tcPr>
          <w:p>
            <w:pPr>
              <w:rPr>
                <w:rFonts w:ascii="Arial" w:hAnsi="Arial" w:cs="Arial"/>
                <w:sz w:val="18"/>
                <w:szCs w:val="18"/>
              </w:rPr>
            </w:pPr>
            <w:r>
              <w:rPr>
                <w:rFonts w:ascii="Arial" w:hAnsi="Arial" w:cs="Arial"/>
                <w:sz w:val="18"/>
                <w:szCs w:val="18"/>
              </w:rPr>
              <w:t>1</w:t>
            </w:r>
          </w:p>
        </w:tc>
        <w:tc>
          <w:tcPr>
            <w:tcW w:w="1077" w:type="dxa"/>
            <w:vMerge w:val="restart"/>
          </w:tcPr>
          <w:p>
            <w:pPr>
              <w:rPr>
                <w:rFonts w:ascii="Arial" w:hAnsi="Arial" w:cs="Arial"/>
                <w:sz w:val="18"/>
                <w:szCs w:val="18"/>
              </w:rPr>
            </w:pPr>
            <w:r>
              <w:rPr>
                <w:rFonts w:ascii="Arial" w:hAnsi="Arial" w:cs="Arial"/>
                <w:sz w:val="18"/>
                <w:szCs w:val="18"/>
              </w:rPr>
              <w:t>vivo</w:t>
            </w:r>
          </w:p>
        </w:tc>
        <w:tc>
          <w:tcPr>
            <w:tcW w:w="832" w:type="dxa"/>
          </w:tcPr>
          <w:p>
            <w:pPr>
              <w:jc w:val="center"/>
              <w:rPr>
                <w:rFonts w:ascii="Arial" w:hAnsi="Arial" w:cs="Arial"/>
                <w:sz w:val="18"/>
                <w:szCs w:val="18"/>
              </w:rPr>
            </w:pPr>
            <w:r>
              <w:rPr>
                <w:rFonts w:ascii="Arial" w:hAnsi="Arial" w:cs="Arial"/>
                <w:sz w:val="18"/>
                <w:szCs w:val="18"/>
              </w:rPr>
              <w:t>3.54%</w:t>
            </w:r>
          </w:p>
        </w:tc>
        <w:tc>
          <w:tcPr>
            <w:tcW w:w="791" w:type="dxa"/>
          </w:tcPr>
          <w:p>
            <w:pPr>
              <w:jc w:val="center"/>
              <w:rPr>
                <w:rFonts w:ascii="Arial" w:hAnsi="Arial" w:cs="Arial"/>
                <w:sz w:val="18"/>
                <w:szCs w:val="18"/>
              </w:rPr>
            </w:pPr>
            <w:r>
              <w:rPr>
                <w:rFonts w:ascii="Arial" w:hAnsi="Arial" w:cs="Arial"/>
                <w:sz w:val="18"/>
                <w:szCs w:val="18"/>
              </w:rPr>
              <w:t>7.08%</w:t>
            </w:r>
          </w:p>
        </w:tc>
        <w:tc>
          <w:tcPr>
            <w:tcW w:w="875" w:type="dxa"/>
          </w:tcPr>
          <w:p>
            <w:pPr>
              <w:jc w:val="center"/>
              <w:rPr>
                <w:rFonts w:ascii="Arial" w:hAnsi="Arial" w:cs="Arial"/>
                <w:sz w:val="18"/>
                <w:szCs w:val="18"/>
              </w:rPr>
            </w:pPr>
            <w:r>
              <w:rPr>
                <w:rFonts w:ascii="Arial" w:hAnsi="Arial" w:cs="Arial"/>
                <w:sz w:val="18"/>
                <w:szCs w:val="18"/>
              </w:rPr>
              <w:t>2.29%</w:t>
            </w:r>
          </w:p>
        </w:tc>
        <w:tc>
          <w:tcPr>
            <w:tcW w:w="833" w:type="dxa"/>
          </w:tcPr>
          <w:p>
            <w:pPr>
              <w:jc w:val="center"/>
              <w:rPr>
                <w:rFonts w:ascii="Arial" w:hAnsi="Arial" w:cs="Arial"/>
                <w:sz w:val="18"/>
                <w:szCs w:val="18"/>
              </w:rPr>
            </w:pPr>
            <w:r>
              <w:rPr>
                <w:rFonts w:ascii="Arial" w:hAnsi="Arial" w:cs="Arial"/>
                <w:sz w:val="18"/>
                <w:szCs w:val="18"/>
              </w:rPr>
              <w:t>4.59%</w:t>
            </w:r>
          </w:p>
        </w:tc>
        <w:tc>
          <w:tcPr>
            <w:tcW w:w="833" w:type="dxa"/>
          </w:tcPr>
          <w:p>
            <w:pPr>
              <w:jc w:val="center"/>
              <w:rPr>
                <w:rFonts w:ascii="Arial" w:hAnsi="Arial" w:cs="Arial"/>
                <w:sz w:val="18"/>
                <w:szCs w:val="18"/>
              </w:rPr>
            </w:pPr>
            <w:r>
              <w:rPr>
                <w:rFonts w:ascii="Arial" w:hAnsi="Arial" w:cs="Arial"/>
                <w:sz w:val="18"/>
                <w:szCs w:val="18"/>
              </w:rPr>
              <w:t>2.13%</w:t>
            </w:r>
          </w:p>
        </w:tc>
        <w:tc>
          <w:tcPr>
            <w:tcW w:w="789" w:type="dxa"/>
          </w:tcPr>
          <w:p>
            <w:pPr>
              <w:jc w:val="center"/>
              <w:rPr>
                <w:rFonts w:ascii="Arial" w:hAnsi="Arial" w:cs="Arial"/>
                <w:sz w:val="18"/>
                <w:szCs w:val="18"/>
              </w:rPr>
            </w:pPr>
            <w:r>
              <w:rPr>
                <w:rFonts w:ascii="Arial" w:hAnsi="Arial" w:cs="Arial"/>
                <w:sz w:val="18"/>
                <w:szCs w:val="18"/>
              </w:rPr>
              <w:t>4.25%</w:t>
            </w:r>
          </w:p>
        </w:tc>
        <w:tc>
          <w:tcPr>
            <w:tcW w:w="877" w:type="dxa"/>
          </w:tcPr>
          <w:p>
            <w:pPr>
              <w:jc w:val="center"/>
              <w:rPr>
                <w:rFonts w:ascii="Arial" w:hAnsi="Arial" w:cs="Arial"/>
                <w:sz w:val="18"/>
                <w:szCs w:val="18"/>
              </w:rPr>
            </w:pPr>
            <w:r>
              <w:rPr>
                <w:rFonts w:ascii="Arial" w:hAnsi="Arial" w:cs="Arial"/>
                <w:sz w:val="18"/>
                <w:szCs w:val="18"/>
              </w:rPr>
              <w:t>2.85%</w:t>
            </w:r>
          </w:p>
        </w:tc>
        <w:tc>
          <w:tcPr>
            <w:tcW w:w="833" w:type="dxa"/>
          </w:tcPr>
          <w:p>
            <w:pPr>
              <w:jc w:val="center"/>
              <w:rPr>
                <w:rFonts w:ascii="Arial" w:hAnsi="Arial" w:cs="Arial"/>
                <w:sz w:val="18"/>
                <w:szCs w:val="18"/>
              </w:rPr>
            </w:pPr>
            <w:r>
              <w:rPr>
                <w:rFonts w:ascii="Arial" w:hAnsi="Arial" w:cs="Arial"/>
                <w:sz w:val="18"/>
                <w:szCs w:val="18"/>
              </w:rPr>
              <w:t>5.70%</w:t>
            </w:r>
          </w:p>
        </w:tc>
        <w:tc>
          <w:tcPr>
            <w:tcW w:w="630" w:type="dxa"/>
          </w:tcPr>
          <w:p>
            <w:pPr>
              <w:jc w:val="center"/>
              <w:rPr>
                <w:rFonts w:ascii="Arial" w:hAnsi="Arial" w:cs="Arial"/>
                <w:sz w:val="18"/>
                <w:szCs w:val="18"/>
              </w:rPr>
            </w:pPr>
            <w:r>
              <w:rPr>
                <w:rFonts w:ascii="Arial" w:hAnsi="Arial" w:cs="Arial"/>
                <w:sz w:val="18"/>
                <w:szCs w:val="18"/>
              </w:rPr>
              <w:t>S1</w:t>
            </w:r>
          </w:p>
        </w:tc>
        <w:tc>
          <w:tcPr>
            <w:tcW w:w="1530" w:type="dxa"/>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45" w:type="dxa"/>
            <w:vMerge w:val="continue"/>
          </w:tcPr>
          <w:p>
            <w:pPr>
              <w:rPr>
                <w:rFonts w:ascii="Arial" w:hAnsi="Arial" w:cs="Arial"/>
                <w:sz w:val="18"/>
                <w:szCs w:val="18"/>
              </w:rPr>
            </w:pPr>
          </w:p>
        </w:tc>
        <w:tc>
          <w:tcPr>
            <w:tcW w:w="1077" w:type="dxa"/>
            <w:vMerge w:val="continue"/>
          </w:tcPr>
          <w:p>
            <w:pPr>
              <w:rPr>
                <w:rFonts w:ascii="Arial" w:hAnsi="Arial" w:cs="Arial"/>
                <w:sz w:val="18"/>
                <w:szCs w:val="18"/>
              </w:rPr>
            </w:pPr>
          </w:p>
        </w:tc>
        <w:tc>
          <w:tcPr>
            <w:tcW w:w="832" w:type="dxa"/>
            <w:shd w:val="clear" w:color="auto" w:fill="auto"/>
          </w:tcPr>
          <w:p>
            <w:pPr>
              <w:jc w:val="center"/>
              <w:rPr>
                <w:rFonts w:ascii="Arial" w:hAnsi="Arial" w:cs="Arial"/>
                <w:color w:val="000000"/>
                <w:sz w:val="18"/>
                <w:szCs w:val="18"/>
              </w:rPr>
            </w:pPr>
            <w:r>
              <w:rPr>
                <w:rFonts w:ascii="Arial" w:hAnsi="Arial" w:cs="Arial"/>
                <w:sz w:val="18"/>
                <w:szCs w:val="18"/>
              </w:rPr>
              <w:t>-</w:t>
            </w:r>
          </w:p>
        </w:tc>
        <w:tc>
          <w:tcPr>
            <w:tcW w:w="791" w:type="dxa"/>
            <w:shd w:val="clear" w:color="auto" w:fill="auto"/>
          </w:tcPr>
          <w:p>
            <w:pPr>
              <w:jc w:val="center"/>
              <w:rPr>
                <w:rFonts w:ascii="Arial" w:hAnsi="Arial" w:cs="Arial"/>
                <w:color w:val="000000"/>
                <w:sz w:val="18"/>
                <w:szCs w:val="18"/>
              </w:rPr>
            </w:pPr>
            <w:r>
              <w:rPr>
                <w:rFonts w:ascii="Arial" w:hAnsi="Arial" w:cs="Arial"/>
                <w:color w:val="000000"/>
                <w:sz w:val="18"/>
                <w:szCs w:val="18"/>
              </w:rPr>
              <w:t>6.32%</w:t>
            </w:r>
          </w:p>
        </w:tc>
        <w:tc>
          <w:tcPr>
            <w:tcW w:w="875" w:type="dxa"/>
            <w:shd w:val="clear" w:color="auto" w:fill="auto"/>
          </w:tcPr>
          <w:p>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pPr>
              <w:jc w:val="center"/>
              <w:rPr>
                <w:rFonts w:ascii="Arial" w:hAnsi="Arial" w:cs="Arial"/>
                <w:color w:val="000000"/>
                <w:sz w:val="18"/>
                <w:szCs w:val="18"/>
              </w:rPr>
            </w:pPr>
            <w:r>
              <w:rPr>
                <w:rFonts w:ascii="Arial" w:hAnsi="Arial" w:cs="Arial"/>
                <w:color w:val="000000"/>
                <w:sz w:val="18"/>
                <w:szCs w:val="18"/>
              </w:rPr>
              <w:t>4.07%</w:t>
            </w:r>
          </w:p>
        </w:tc>
        <w:tc>
          <w:tcPr>
            <w:tcW w:w="833" w:type="dxa"/>
            <w:shd w:val="clear" w:color="auto" w:fill="auto"/>
          </w:tcPr>
          <w:p>
            <w:pPr>
              <w:jc w:val="center"/>
              <w:rPr>
                <w:rFonts w:ascii="Arial" w:hAnsi="Arial" w:cs="Arial"/>
                <w:color w:val="000000"/>
                <w:sz w:val="18"/>
                <w:szCs w:val="18"/>
              </w:rPr>
            </w:pPr>
            <w:r>
              <w:rPr>
                <w:rFonts w:ascii="Arial" w:hAnsi="Arial" w:cs="Arial"/>
                <w:sz w:val="18"/>
                <w:szCs w:val="18"/>
              </w:rPr>
              <w:t>-</w:t>
            </w:r>
          </w:p>
        </w:tc>
        <w:tc>
          <w:tcPr>
            <w:tcW w:w="789" w:type="dxa"/>
            <w:shd w:val="clear" w:color="auto" w:fill="auto"/>
          </w:tcPr>
          <w:p>
            <w:pPr>
              <w:jc w:val="center"/>
              <w:rPr>
                <w:rFonts w:ascii="Arial" w:hAnsi="Arial" w:cs="Arial"/>
                <w:color w:val="000000"/>
                <w:sz w:val="18"/>
                <w:szCs w:val="18"/>
              </w:rPr>
            </w:pPr>
            <w:r>
              <w:rPr>
                <w:rFonts w:ascii="Arial" w:hAnsi="Arial" w:cs="Arial"/>
                <w:color w:val="000000"/>
                <w:sz w:val="18"/>
                <w:szCs w:val="18"/>
              </w:rPr>
              <w:t>4.16%</w:t>
            </w:r>
          </w:p>
        </w:tc>
        <w:tc>
          <w:tcPr>
            <w:tcW w:w="877" w:type="dxa"/>
            <w:shd w:val="clear" w:color="auto" w:fill="auto"/>
          </w:tcPr>
          <w:p>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pPr>
              <w:jc w:val="center"/>
              <w:rPr>
                <w:rFonts w:ascii="Arial" w:hAnsi="Arial" w:cs="Arial"/>
                <w:color w:val="000000"/>
                <w:sz w:val="18"/>
                <w:szCs w:val="18"/>
              </w:rPr>
            </w:pPr>
            <w:r>
              <w:rPr>
                <w:rFonts w:ascii="Arial" w:hAnsi="Arial" w:cs="Arial"/>
                <w:sz w:val="18"/>
                <w:szCs w:val="18"/>
              </w:rPr>
              <w:t>-</w:t>
            </w:r>
          </w:p>
        </w:tc>
        <w:tc>
          <w:tcPr>
            <w:tcW w:w="630" w:type="dxa"/>
            <w:shd w:val="clear" w:color="auto" w:fill="auto"/>
          </w:tcPr>
          <w:p>
            <w:pPr>
              <w:jc w:val="center"/>
              <w:rPr>
                <w:rFonts w:ascii="Arial" w:hAnsi="Arial" w:cs="Arial"/>
                <w:sz w:val="18"/>
                <w:szCs w:val="18"/>
              </w:rPr>
            </w:pPr>
            <w:r>
              <w:rPr>
                <w:rFonts w:ascii="Arial" w:hAnsi="Arial" w:cs="Arial"/>
                <w:sz w:val="18"/>
                <w:szCs w:val="18"/>
              </w:rPr>
              <w:t>S2</w:t>
            </w:r>
          </w:p>
        </w:tc>
        <w:tc>
          <w:tcPr>
            <w:tcW w:w="1530" w:type="dxa"/>
            <w:shd w:val="clear" w:color="auto" w:fill="auto"/>
          </w:tcPr>
          <w:p>
            <w:pPr>
              <w:jc w:val="cente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45" w:type="dxa"/>
            <w:vMerge w:val="continue"/>
          </w:tcPr>
          <w:p>
            <w:pPr>
              <w:rPr>
                <w:rFonts w:ascii="Arial" w:hAnsi="Arial" w:cs="Arial"/>
                <w:sz w:val="18"/>
                <w:szCs w:val="18"/>
              </w:rPr>
            </w:pPr>
          </w:p>
        </w:tc>
        <w:tc>
          <w:tcPr>
            <w:tcW w:w="1077" w:type="dxa"/>
            <w:vMerge w:val="continue"/>
          </w:tcPr>
          <w:p>
            <w:pPr>
              <w:rPr>
                <w:rFonts w:ascii="Arial" w:hAnsi="Arial" w:cs="Arial"/>
                <w:sz w:val="18"/>
                <w:szCs w:val="18"/>
              </w:rPr>
            </w:pPr>
          </w:p>
        </w:tc>
        <w:tc>
          <w:tcPr>
            <w:tcW w:w="832" w:type="dxa"/>
            <w:shd w:val="clear" w:color="auto" w:fill="auto"/>
            <w:vAlign w:val="bottom"/>
          </w:tcPr>
          <w:p>
            <w:pPr>
              <w:jc w:val="center"/>
              <w:rPr>
                <w:rFonts w:ascii="Arial" w:hAnsi="Arial" w:cs="Arial"/>
                <w:color w:val="000000"/>
                <w:sz w:val="18"/>
                <w:szCs w:val="18"/>
              </w:rPr>
            </w:pPr>
            <w:r>
              <w:rPr>
                <w:rFonts w:ascii="Arial" w:hAnsi="Arial" w:cs="Arial"/>
                <w:sz w:val="18"/>
                <w:szCs w:val="18"/>
              </w:rPr>
              <w:t>-</w:t>
            </w:r>
          </w:p>
        </w:tc>
        <w:tc>
          <w:tcPr>
            <w:tcW w:w="791" w:type="dxa"/>
            <w:shd w:val="clear" w:color="auto" w:fill="auto"/>
          </w:tcPr>
          <w:p>
            <w:pPr>
              <w:jc w:val="center"/>
              <w:rPr>
                <w:rFonts w:ascii="Arial" w:hAnsi="Arial" w:cs="Arial"/>
                <w:color w:val="000000"/>
                <w:sz w:val="18"/>
                <w:szCs w:val="18"/>
              </w:rPr>
            </w:pPr>
            <w:r>
              <w:rPr>
                <w:rFonts w:ascii="Arial" w:hAnsi="Arial" w:cs="Arial"/>
                <w:color w:val="000000"/>
                <w:sz w:val="18"/>
                <w:szCs w:val="18"/>
              </w:rPr>
              <w:t>9.72%</w:t>
            </w:r>
          </w:p>
        </w:tc>
        <w:tc>
          <w:tcPr>
            <w:tcW w:w="875" w:type="dxa"/>
            <w:shd w:val="clear" w:color="auto" w:fill="auto"/>
          </w:tcPr>
          <w:p>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pPr>
              <w:jc w:val="center"/>
              <w:rPr>
                <w:rFonts w:ascii="Arial" w:hAnsi="Arial" w:cs="Arial"/>
                <w:color w:val="000000"/>
                <w:sz w:val="18"/>
                <w:szCs w:val="18"/>
              </w:rPr>
            </w:pPr>
            <w:r>
              <w:rPr>
                <w:rFonts w:ascii="Arial" w:hAnsi="Arial" w:cs="Arial"/>
                <w:color w:val="000000"/>
                <w:sz w:val="18"/>
                <w:szCs w:val="18"/>
              </w:rPr>
              <w:t>4.44%</w:t>
            </w:r>
          </w:p>
        </w:tc>
        <w:tc>
          <w:tcPr>
            <w:tcW w:w="833" w:type="dxa"/>
            <w:shd w:val="clear" w:color="auto" w:fill="auto"/>
          </w:tcPr>
          <w:p>
            <w:pPr>
              <w:jc w:val="center"/>
              <w:rPr>
                <w:rFonts w:ascii="Arial" w:hAnsi="Arial" w:cs="Arial"/>
                <w:color w:val="000000"/>
                <w:sz w:val="18"/>
                <w:szCs w:val="18"/>
              </w:rPr>
            </w:pPr>
            <w:r>
              <w:rPr>
                <w:rFonts w:ascii="Arial" w:hAnsi="Arial" w:cs="Arial"/>
                <w:sz w:val="18"/>
                <w:szCs w:val="18"/>
              </w:rPr>
              <w:t>-</w:t>
            </w:r>
          </w:p>
        </w:tc>
        <w:tc>
          <w:tcPr>
            <w:tcW w:w="789" w:type="dxa"/>
            <w:shd w:val="clear" w:color="auto" w:fill="auto"/>
          </w:tcPr>
          <w:p>
            <w:pPr>
              <w:jc w:val="center"/>
              <w:rPr>
                <w:rFonts w:ascii="Arial" w:hAnsi="Arial" w:cs="Arial"/>
                <w:color w:val="000000"/>
                <w:sz w:val="18"/>
                <w:szCs w:val="18"/>
              </w:rPr>
            </w:pPr>
            <w:r>
              <w:rPr>
                <w:rFonts w:ascii="Arial" w:hAnsi="Arial" w:cs="Arial"/>
                <w:color w:val="000000"/>
                <w:sz w:val="18"/>
                <w:szCs w:val="18"/>
              </w:rPr>
              <w:t>4.38%</w:t>
            </w:r>
          </w:p>
        </w:tc>
        <w:tc>
          <w:tcPr>
            <w:tcW w:w="877" w:type="dxa"/>
            <w:shd w:val="clear" w:color="auto" w:fill="auto"/>
          </w:tcPr>
          <w:p>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pPr>
              <w:jc w:val="center"/>
              <w:rPr>
                <w:rFonts w:ascii="Arial" w:hAnsi="Arial" w:cs="Arial"/>
                <w:color w:val="000000"/>
                <w:sz w:val="18"/>
                <w:szCs w:val="18"/>
              </w:rPr>
            </w:pPr>
            <w:r>
              <w:rPr>
                <w:rFonts w:ascii="Arial" w:hAnsi="Arial" w:cs="Arial"/>
                <w:sz w:val="18"/>
                <w:szCs w:val="18"/>
              </w:rPr>
              <w:t>-</w:t>
            </w:r>
          </w:p>
        </w:tc>
        <w:tc>
          <w:tcPr>
            <w:tcW w:w="630" w:type="dxa"/>
            <w:shd w:val="clear" w:color="auto" w:fill="auto"/>
          </w:tcPr>
          <w:p>
            <w:pPr>
              <w:jc w:val="center"/>
              <w:rPr>
                <w:rFonts w:ascii="Arial" w:hAnsi="Arial" w:cs="Arial"/>
                <w:sz w:val="18"/>
                <w:szCs w:val="18"/>
              </w:rPr>
            </w:pPr>
            <w:r>
              <w:rPr>
                <w:rFonts w:ascii="Arial" w:hAnsi="Arial" w:cs="Arial"/>
                <w:sz w:val="18"/>
                <w:szCs w:val="18"/>
              </w:rPr>
              <w:t>S2</w:t>
            </w:r>
          </w:p>
        </w:tc>
        <w:tc>
          <w:tcPr>
            <w:tcW w:w="1530" w:type="dxa"/>
            <w:shd w:val="clear" w:color="auto" w:fill="auto"/>
          </w:tcPr>
          <w:p>
            <w:pPr>
              <w:jc w:val="center"/>
              <w:rPr>
                <w:rFonts w:ascii="Arial" w:hAnsi="Arial" w:cs="Arial"/>
                <w:sz w:val="18"/>
                <w:szCs w:val="18"/>
              </w:rPr>
            </w:pPr>
            <w:r>
              <w:rPr>
                <w:rFonts w:ascii="Arial" w:hAnsi="Arial" w:cs="Arial"/>
                <w:sz w:val="18"/>
                <w:szCs w:val="18"/>
              </w:rPr>
              <w:t>Note 2</w:t>
            </w:r>
            <w:ins w:id="11" w:author="Hong He" w:date="2020-10-27T17:57:00Z">
              <w:r>
                <w:rPr>
                  <w:rFonts w:ascii="Arial" w:hAnsi="Arial" w:cs="Arial"/>
                  <w:sz w:val="18"/>
                  <w:szCs w:val="18"/>
                </w:rPr>
                <w:t>,</w:t>
              </w:r>
            </w:ins>
            <w:r>
              <w:rPr>
                <w:rFonts w:ascii="Arial" w:hAnsi="Arial" w:cs="Arial"/>
                <w:sz w:val="18"/>
                <w:szCs w:val="18"/>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45" w:type="dxa"/>
            <w:vMerge w:val="continue"/>
          </w:tcPr>
          <w:p>
            <w:pPr>
              <w:rPr>
                <w:rFonts w:ascii="Arial" w:hAnsi="Arial" w:cs="Arial"/>
                <w:sz w:val="18"/>
                <w:szCs w:val="18"/>
              </w:rPr>
            </w:pPr>
          </w:p>
        </w:tc>
        <w:tc>
          <w:tcPr>
            <w:tcW w:w="1077" w:type="dxa"/>
            <w:vMerge w:val="continue"/>
          </w:tcPr>
          <w:p>
            <w:pPr>
              <w:rPr>
                <w:rFonts w:ascii="Arial" w:hAnsi="Arial" w:cs="Arial"/>
                <w:sz w:val="18"/>
                <w:szCs w:val="18"/>
              </w:rPr>
            </w:pPr>
          </w:p>
        </w:tc>
        <w:tc>
          <w:tcPr>
            <w:tcW w:w="832" w:type="dxa"/>
            <w:shd w:val="clear" w:color="auto" w:fill="auto"/>
            <w:vAlign w:val="bottom"/>
          </w:tcPr>
          <w:p>
            <w:pPr>
              <w:jc w:val="center"/>
              <w:rPr>
                <w:rFonts w:ascii="Arial" w:hAnsi="Arial" w:cs="Arial"/>
                <w:sz w:val="18"/>
                <w:szCs w:val="18"/>
              </w:rPr>
            </w:pPr>
            <w:r>
              <w:rPr>
                <w:rFonts w:ascii="Arial" w:hAnsi="Arial" w:cs="Arial"/>
                <w:sz w:val="18"/>
                <w:szCs w:val="18"/>
              </w:rPr>
              <w:t>-</w:t>
            </w:r>
          </w:p>
        </w:tc>
        <w:tc>
          <w:tcPr>
            <w:tcW w:w="791" w:type="dxa"/>
            <w:shd w:val="clear" w:color="auto" w:fill="auto"/>
          </w:tcPr>
          <w:p>
            <w:pPr>
              <w:jc w:val="center"/>
              <w:rPr>
                <w:rFonts w:ascii="Arial" w:hAnsi="Arial" w:cs="Arial"/>
                <w:color w:val="000000"/>
                <w:sz w:val="18"/>
                <w:szCs w:val="18"/>
              </w:rPr>
            </w:pPr>
          </w:p>
        </w:tc>
        <w:tc>
          <w:tcPr>
            <w:tcW w:w="875" w:type="dxa"/>
            <w:shd w:val="clear" w:color="auto" w:fill="auto"/>
          </w:tcPr>
          <w:p>
            <w:pPr>
              <w:jc w:val="center"/>
              <w:rPr>
                <w:rFonts w:ascii="Arial" w:hAnsi="Arial" w:cs="Arial"/>
                <w:sz w:val="18"/>
                <w:szCs w:val="18"/>
              </w:rPr>
            </w:pPr>
            <w:r>
              <w:rPr>
                <w:rFonts w:ascii="Arial" w:hAnsi="Arial" w:cs="Arial"/>
                <w:sz w:val="18"/>
                <w:szCs w:val="18"/>
              </w:rPr>
              <w:t>-</w:t>
            </w:r>
          </w:p>
        </w:tc>
        <w:tc>
          <w:tcPr>
            <w:tcW w:w="833" w:type="dxa"/>
            <w:shd w:val="clear" w:color="auto" w:fill="auto"/>
          </w:tcPr>
          <w:p>
            <w:pPr>
              <w:jc w:val="center"/>
              <w:rPr>
                <w:rFonts w:ascii="Arial" w:hAnsi="Arial" w:cs="Arial"/>
                <w:color w:val="000000"/>
                <w:sz w:val="18"/>
                <w:szCs w:val="18"/>
              </w:rPr>
            </w:pPr>
            <w:r>
              <w:rPr>
                <w:rFonts w:ascii="Arial" w:hAnsi="Arial" w:cs="Arial"/>
                <w:color w:val="000000"/>
                <w:sz w:val="18"/>
                <w:szCs w:val="18"/>
              </w:rPr>
              <w:t>-</w:t>
            </w:r>
          </w:p>
        </w:tc>
        <w:tc>
          <w:tcPr>
            <w:tcW w:w="833" w:type="dxa"/>
            <w:shd w:val="clear" w:color="auto" w:fill="auto"/>
          </w:tcPr>
          <w:p>
            <w:pPr>
              <w:jc w:val="center"/>
              <w:rPr>
                <w:rFonts w:ascii="Arial" w:hAnsi="Arial" w:cs="Arial"/>
                <w:sz w:val="18"/>
                <w:szCs w:val="18"/>
              </w:rPr>
            </w:pPr>
            <w:r>
              <w:rPr>
                <w:rFonts w:ascii="Arial" w:hAnsi="Arial" w:cs="Arial"/>
                <w:sz w:val="18"/>
                <w:szCs w:val="18"/>
              </w:rPr>
              <w:t>-</w:t>
            </w:r>
          </w:p>
        </w:tc>
        <w:tc>
          <w:tcPr>
            <w:tcW w:w="789" w:type="dxa"/>
            <w:shd w:val="clear" w:color="auto" w:fill="auto"/>
          </w:tcPr>
          <w:p>
            <w:pPr>
              <w:jc w:val="center"/>
              <w:rPr>
                <w:rFonts w:ascii="Arial" w:hAnsi="Arial" w:cs="Arial"/>
                <w:color w:val="000000"/>
                <w:sz w:val="18"/>
                <w:szCs w:val="18"/>
              </w:rPr>
            </w:pPr>
            <w:r>
              <w:rPr>
                <w:rFonts w:ascii="Arial" w:hAnsi="Arial" w:cs="Arial"/>
                <w:color w:val="000000"/>
                <w:sz w:val="18"/>
                <w:szCs w:val="18"/>
              </w:rPr>
              <w:t>-</w:t>
            </w:r>
          </w:p>
        </w:tc>
        <w:tc>
          <w:tcPr>
            <w:tcW w:w="877" w:type="dxa"/>
            <w:shd w:val="clear" w:color="auto" w:fill="auto"/>
          </w:tcPr>
          <w:p>
            <w:pPr>
              <w:jc w:val="center"/>
              <w:rPr>
                <w:rFonts w:ascii="Arial" w:hAnsi="Arial" w:cs="Arial"/>
                <w:sz w:val="18"/>
                <w:szCs w:val="18"/>
              </w:rPr>
            </w:pPr>
            <w:ins w:id="12" w:author="Hong He" w:date="2020-10-31T16:48:00Z">
              <w:r>
                <w:rPr>
                  <w:rFonts w:ascii="Arial" w:hAnsi="Arial" w:cs="Arial"/>
                  <w:sz w:val="18"/>
                  <w:szCs w:val="18"/>
                </w:rPr>
                <w:t>3.80%</w:t>
              </w:r>
            </w:ins>
          </w:p>
        </w:tc>
        <w:tc>
          <w:tcPr>
            <w:tcW w:w="833" w:type="dxa"/>
            <w:shd w:val="clear" w:color="auto" w:fill="auto"/>
          </w:tcPr>
          <w:p>
            <w:pPr>
              <w:jc w:val="center"/>
              <w:rPr>
                <w:rFonts w:ascii="Arial" w:hAnsi="Arial" w:cs="Arial"/>
                <w:sz w:val="18"/>
                <w:szCs w:val="18"/>
              </w:rPr>
            </w:pPr>
            <w:ins w:id="13" w:author="Hong He" w:date="2020-10-31T16:48:00Z">
              <w:r>
                <w:rPr>
                  <w:rFonts w:ascii="Arial" w:hAnsi="Arial" w:cs="Arial"/>
                  <w:sz w:val="18"/>
                  <w:szCs w:val="18"/>
                </w:rPr>
                <w:t>5.70%</w:t>
              </w:r>
            </w:ins>
          </w:p>
        </w:tc>
        <w:tc>
          <w:tcPr>
            <w:tcW w:w="630" w:type="dxa"/>
            <w:shd w:val="clear" w:color="auto" w:fill="auto"/>
          </w:tcPr>
          <w:p>
            <w:pPr>
              <w:jc w:val="center"/>
              <w:rPr>
                <w:rFonts w:ascii="Arial" w:hAnsi="Arial" w:cs="Arial"/>
                <w:sz w:val="18"/>
                <w:szCs w:val="18"/>
              </w:rPr>
            </w:pPr>
            <w:ins w:id="14" w:author="Hong He" w:date="2020-10-31T16:48:00Z">
              <w:r>
                <w:rPr>
                  <w:rFonts w:ascii="Arial" w:hAnsi="Arial" w:cs="Arial"/>
                  <w:sz w:val="18"/>
                  <w:szCs w:val="18"/>
                </w:rPr>
                <w:t>S1</w:t>
              </w:r>
            </w:ins>
          </w:p>
        </w:tc>
        <w:tc>
          <w:tcPr>
            <w:tcW w:w="1530" w:type="dxa"/>
            <w:shd w:val="clear" w:color="auto" w:fill="auto"/>
          </w:tcPr>
          <w:p>
            <w:pPr>
              <w:jc w:val="center"/>
              <w:rPr>
                <w:rFonts w:ascii="Arial" w:hAnsi="Arial" w:cs="Arial"/>
                <w:sz w:val="18"/>
                <w:szCs w:val="18"/>
              </w:rPr>
            </w:pPr>
            <w:ins w:id="15" w:author="Hong He" w:date="2020-10-31T16:48:00Z">
              <w:r>
                <w:rPr>
                  <w:rFonts w:ascii="Arial" w:hAnsi="Arial" w:cs="Arial"/>
                  <w:sz w:val="18"/>
                  <w:szCs w:val="18"/>
                </w:rPr>
                <w:t xml:space="preserve">Note </w:t>
              </w:r>
            </w:ins>
            <w:r>
              <w:rPr>
                <w:rFonts w:ascii="Arial" w:hAnsi="Arial" w:cs="Arial"/>
                <w:sz w:val="18"/>
                <w:szCs w:val="18"/>
              </w:rPr>
              <w:t>4</w:t>
            </w:r>
            <w:ins w:id="16" w:author="Hong He" w:date="2020-10-31T16:48:00Z">
              <w:r>
                <w:rPr>
                  <w:rFonts w:ascii="Arial" w:hAnsi="Arial" w:cs="Arial"/>
                  <w:sz w:val="18"/>
                  <w:szCs w:val="18"/>
                </w:rPr>
                <w:t xml:space="preserve">, </w:t>
              </w:r>
            </w:ins>
            <w:r>
              <w:rPr>
                <w:rFonts w:ascii="Arial" w:hAnsi="Arial" w:cs="Arial"/>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45" w:type="dxa"/>
            <w:vMerge w:val="restart"/>
          </w:tcPr>
          <w:p>
            <w:pPr>
              <w:rPr>
                <w:rFonts w:ascii="Arial" w:hAnsi="Arial" w:cs="Arial"/>
                <w:sz w:val="18"/>
                <w:szCs w:val="18"/>
              </w:rPr>
            </w:pPr>
            <w:r>
              <w:rPr>
                <w:rFonts w:ascii="Arial" w:hAnsi="Arial" w:cs="Arial"/>
                <w:sz w:val="18"/>
                <w:szCs w:val="18"/>
              </w:rPr>
              <w:t>2</w:t>
            </w:r>
          </w:p>
        </w:tc>
        <w:tc>
          <w:tcPr>
            <w:tcW w:w="1077" w:type="dxa"/>
            <w:vMerge w:val="restart"/>
          </w:tcPr>
          <w:p>
            <w:pPr>
              <w:rPr>
                <w:rFonts w:ascii="Arial" w:hAnsi="Arial" w:cs="Arial"/>
                <w:sz w:val="18"/>
                <w:szCs w:val="18"/>
              </w:rPr>
            </w:pPr>
            <w:r>
              <w:rPr>
                <w:rFonts w:ascii="Arial" w:hAnsi="Arial" w:cs="Arial"/>
                <w:sz w:val="18"/>
                <w:szCs w:val="18"/>
              </w:rPr>
              <w:t xml:space="preserve">Ericsson </w:t>
            </w:r>
          </w:p>
        </w:tc>
        <w:tc>
          <w:tcPr>
            <w:tcW w:w="832" w:type="dxa"/>
            <w:vAlign w:val="center"/>
          </w:tcPr>
          <w:p>
            <w:pPr>
              <w:jc w:val="center"/>
              <w:rPr>
                <w:rFonts w:ascii="Arial" w:hAnsi="Arial" w:cs="Arial"/>
                <w:sz w:val="18"/>
                <w:szCs w:val="18"/>
              </w:rPr>
            </w:pPr>
            <w:r>
              <w:rPr>
                <w:rFonts w:ascii="Arial" w:hAnsi="Arial" w:cs="Arial"/>
                <w:color w:val="000000"/>
                <w:sz w:val="18"/>
                <w:szCs w:val="18"/>
              </w:rPr>
              <w:t>0.70%</w:t>
            </w:r>
          </w:p>
        </w:tc>
        <w:tc>
          <w:tcPr>
            <w:tcW w:w="791" w:type="dxa"/>
            <w:vAlign w:val="center"/>
          </w:tcPr>
          <w:p>
            <w:pPr>
              <w:jc w:val="center"/>
              <w:rPr>
                <w:rFonts w:ascii="Arial" w:hAnsi="Arial" w:cs="Arial"/>
                <w:sz w:val="18"/>
                <w:szCs w:val="18"/>
              </w:rPr>
            </w:pPr>
            <w:r>
              <w:rPr>
                <w:rFonts w:ascii="Arial" w:hAnsi="Arial" w:cs="Arial"/>
                <w:color w:val="000000"/>
                <w:sz w:val="18"/>
                <w:szCs w:val="18"/>
              </w:rPr>
              <w:t>1.30%</w:t>
            </w:r>
          </w:p>
        </w:tc>
        <w:tc>
          <w:tcPr>
            <w:tcW w:w="875" w:type="dxa"/>
            <w:vAlign w:val="center"/>
          </w:tcPr>
          <w:p>
            <w:pPr>
              <w:jc w:val="center"/>
              <w:rPr>
                <w:rFonts w:ascii="Arial" w:hAnsi="Arial" w:cs="Arial"/>
                <w:sz w:val="18"/>
                <w:szCs w:val="18"/>
              </w:rPr>
            </w:pPr>
            <w:r>
              <w:rPr>
                <w:rFonts w:ascii="Arial" w:hAnsi="Arial" w:cs="Arial"/>
                <w:color w:val="000000"/>
                <w:sz w:val="18"/>
                <w:szCs w:val="18"/>
              </w:rPr>
              <w:t>0.01%</w:t>
            </w:r>
          </w:p>
        </w:tc>
        <w:tc>
          <w:tcPr>
            <w:tcW w:w="833" w:type="dxa"/>
            <w:vAlign w:val="center"/>
          </w:tcPr>
          <w:p>
            <w:pPr>
              <w:jc w:val="center"/>
              <w:rPr>
                <w:rFonts w:ascii="Arial" w:hAnsi="Arial" w:cs="Arial"/>
                <w:sz w:val="18"/>
                <w:szCs w:val="18"/>
              </w:rPr>
            </w:pPr>
            <w:r>
              <w:rPr>
                <w:rFonts w:ascii="Arial" w:hAnsi="Arial" w:cs="Arial"/>
                <w:color w:val="000000"/>
                <w:sz w:val="18"/>
                <w:szCs w:val="18"/>
              </w:rPr>
              <w:t>0.02%</w:t>
            </w:r>
          </w:p>
        </w:tc>
        <w:tc>
          <w:tcPr>
            <w:tcW w:w="833" w:type="dxa"/>
            <w:vAlign w:val="center"/>
          </w:tcPr>
          <w:p>
            <w:pPr>
              <w:jc w:val="center"/>
              <w:rPr>
                <w:rFonts w:ascii="Arial" w:hAnsi="Arial" w:cs="Arial"/>
                <w:sz w:val="18"/>
                <w:szCs w:val="18"/>
              </w:rPr>
            </w:pPr>
            <w:r>
              <w:rPr>
                <w:rFonts w:ascii="Arial" w:hAnsi="Arial" w:cs="Arial"/>
                <w:color w:val="000000"/>
                <w:sz w:val="18"/>
                <w:szCs w:val="18"/>
              </w:rPr>
              <w:t>0.01%</w:t>
            </w:r>
          </w:p>
        </w:tc>
        <w:tc>
          <w:tcPr>
            <w:tcW w:w="789" w:type="dxa"/>
            <w:vAlign w:val="center"/>
          </w:tcPr>
          <w:p>
            <w:pPr>
              <w:jc w:val="center"/>
              <w:rPr>
                <w:rFonts w:ascii="Arial" w:hAnsi="Arial" w:cs="Arial"/>
                <w:sz w:val="18"/>
                <w:szCs w:val="18"/>
              </w:rPr>
            </w:pPr>
            <w:r>
              <w:rPr>
                <w:rFonts w:ascii="Arial" w:hAnsi="Arial" w:cs="Arial"/>
                <w:color w:val="000000"/>
                <w:sz w:val="18"/>
                <w:szCs w:val="18"/>
              </w:rPr>
              <w:t>0.02%</w:t>
            </w:r>
          </w:p>
        </w:tc>
        <w:tc>
          <w:tcPr>
            <w:tcW w:w="877" w:type="dxa"/>
            <w:vAlign w:val="center"/>
          </w:tcPr>
          <w:p>
            <w:pPr>
              <w:jc w:val="center"/>
              <w:rPr>
                <w:rFonts w:ascii="Arial" w:hAnsi="Arial" w:cs="Arial"/>
                <w:sz w:val="18"/>
                <w:szCs w:val="18"/>
              </w:rPr>
            </w:pPr>
            <w:r>
              <w:rPr>
                <w:rFonts w:ascii="Arial" w:hAnsi="Arial" w:cs="Arial"/>
                <w:color w:val="000000"/>
                <w:sz w:val="18"/>
                <w:szCs w:val="18"/>
              </w:rPr>
              <w:t>1.19%</w:t>
            </w:r>
          </w:p>
        </w:tc>
        <w:tc>
          <w:tcPr>
            <w:tcW w:w="833" w:type="dxa"/>
            <w:vAlign w:val="center"/>
          </w:tcPr>
          <w:p>
            <w:pPr>
              <w:jc w:val="center"/>
              <w:rPr>
                <w:rFonts w:ascii="Arial" w:hAnsi="Arial" w:cs="Arial"/>
                <w:sz w:val="18"/>
                <w:szCs w:val="18"/>
              </w:rPr>
            </w:pPr>
            <w:r>
              <w:rPr>
                <w:rFonts w:ascii="Arial" w:hAnsi="Arial" w:cs="Arial"/>
                <w:color w:val="000000"/>
                <w:sz w:val="18"/>
                <w:szCs w:val="18"/>
              </w:rPr>
              <w:t>2.22%</w:t>
            </w:r>
          </w:p>
        </w:tc>
        <w:tc>
          <w:tcPr>
            <w:tcW w:w="630" w:type="dxa"/>
            <w:vAlign w:val="center"/>
          </w:tcPr>
          <w:p>
            <w:pPr>
              <w:jc w:val="center"/>
              <w:rPr>
                <w:rFonts w:ascii="Arial" w:hAnsi="Arial" w:cs="Arial"/>
                <w:sz w:val="18"/>
                <w:szCs w:val="18"/>
              </w:rPr>
            </w:pPr>
            <w:r>
              <w:rPr>
                <w:rFonts w:ascii="Arial" w:hAnsi="Arial" w:cs="Arial"/>
                <w:sz w:val="18"/>
                <w:szCs w:val="18"/>
              </w:rPr>
              <w:t>S1</w:t>
            </w:r>
          </w:p>
        </w:tc>
        <w:tc>
          <w:tcPr>
            <w:tcW w:w="1530" w:type="dxa"/>
            <w:vAlign w:val="center"/>
          </w:tcPr>
          <w:p>
            <w:pPr>
              <w:jc w:val="center"/>
              <w:rPr>
                <w:rFonts w:ascii="Arial" w:hAnsi="Arial" w:cs="Arial"/>
                <w:sz w:val="18"/>
                <w:szCs w:val="18"/>
              </w:rPr>
            </w:pPr>
            <w:r>
              <w:rPr>
                <w:rFonts w:ascii="Arial" w:hAnsi="Arial" w:cs="Arial"/>
                <w:sz w:val="18"/>
                <w:szCs w:val="18"/>
              </w:rPr>
              <w:t>Note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445" w:type="dxa"/>
            <w:vMerge w:val="continue"/>
          </w:tcPr>
          <w:p>
            <w:pPr>
              <w:rPr>
                <w:rFonts w:ascii="Arial" w:hAnsi="Arial" w:cs="Arial"/>
                <w:sz w:val="18"/>
                <w:szCs w:val="18"/>
              </w:rPr>
            </w:pPr>
          </w:p>
        </w:tc>
        <w:tc>
          <w:tcPr>
            <w:tcW w:w="1077" w:type="dxa"/>
            <w:vMerge w:val="continue"/>
          </w:tcPr>
          <w:p>
            <w:pPr>
              <w:rPr>
                <w:rFonts w:ascii="Arial" w:hAnsi="Arial" w:cs="Arial"/>
                <w:sz w:val="18"/>
                <w:szCs w:val="18"/>
              </w:rPr>
            </w:pPr>
          </w:p>
        </w:tc>
        <w:tc>
          <w:tcPr>
            <w:tcW w:w="832" w:type="dxa"/>
            <w:vAlign w:val="center"/>
          </w:tcPr>
          <w:p>
            <w:pPr>
              <w:jc w:val="center"/>
              <w:rPr>
                <w:rFonts w:ascii="Arial" w:hAnsi="Arial" w:cs="Arial"/>
                <w:sz w:val="18"/>
                <w:szCs w:val="18"/>
              </w:rPr>
            </w:pPr>
            <w:r>
              <w:rPr>
                <w:rFonts w:ascii="Arial" w:hAnsi="Arial" w:cs="Arial"/>
                <w:color w:val="000000"/>
                <w:sz w:val="18"/>
                <w:szCs w:val="18"/>
              </w:rPr>
              <w:t>2.42%</w:t>
            </w:r>
          </w:p>
        </w:tc>
        <w:tc>
          <w:tcPr>
            <w:tcW w:w="791" w:type="dxa"/>
            <w:vAlign w:val="center"/>
          </w:tcPr>
          <w:p>
            <w:pPr>
              <w:jc w:val="center"/>
              <w:rPr>
                <w:rFonts w:ascii="Arial" w:hAnsi="Arial" w:cs="Arial"/>
                <w:sz w:val="18"/>
                <w:szCs w:val="18"/>
              </w:rPr>
            </w:pPr>
            <w:r>
              <w:rPr>
                <w:rFonts w:ascii="Arial" w:hAnsi="Arial" w:cs="Arial"/>
                <w:color w:val="000000"/>
                <w:sz w:val="18"/>
                <w:szCs w:val="18"/>
              </w:rPr>
              <w:t>4.49%</w:t>
            </w:r>
          </w:p>
        </w:tc>
        <w:tc>
          <w:tcPr>
            <w:tcW w:w="875" w:type="dxa"/>
            <w:vAlign w:val="center"/>
          </w:tcPr>
          <w:p>
            <w:pPr>
              <w:jc w:val="center"/>
              <w:rPr>
                <w:rFonts w:ascii="Arial" w:hAnsi="Arial" w:cs="Arial"/>
                <w:sz w:val="18"/>
                <w:szCs w:val="18"/>
              </w:rPr>
            </w:pPr>
            <w:r>
              <w:rPr>
                <w:rFonts w:ascii="Arial" w:hAnsi="Arial" w:cs="Arial"/>
                <w:color w:val="000000"/>
                <w:sz w:val="18"/>
                <w:szCs w:val="18"/>
              </w:rPr>
              <w:t>0.01%</w:t>
            </w:r>
          </w:p>
        </w:tc>
        <w:tc>
          <w:tcPr>
            <w:tcW w:w="833" w:type="dxa"/>
            <w:vAlign w:val="center"/>
          </w:tcPr>
          <w:p>
            <w:pPr>
              <w:jc w:val="center"/>
              <w:rPr>
                <w:rFonts w:ascii="Arial" w:hAnsi="Arial" w:cs="Arial"/>
                <w:sz w:val="18"/>
                <w:szCs w:val="18"/>
              </w:rPr>
            </w:pPr>
            <w:r>
              <w:rPr>
                <w:rFonts w:ascii="Arial" w:hAnsi="Arial" w:cs="Arial"/>
                <w:color w:val="000000"/>
                <w:sz w:val="18"/>
                <w:szCs w:val="18"/>
              </w:rPr>
              <w:t>0.02%</w:t>
            </w:r>
          </w:p>
        </w:tc>
        <w:tc>
          <w:tcPr>
            <w:tcW w:w="833" w:type="dxa"/>
            <w:vAlign w:val="center"/>
          </w:tcPr>
          <w:p>
            <w:pPr>
              <w:jc w:val="center"/>
              <w:rPr>
                <w:rFonts w:ascii="Arial" w:hAnsi="Arial" w:cs="Arial"/>
                <w:sz w:val="18"/>
                <w:szCs w:val="18"/>
              </w:rPr>
            </w:pPr>
            <w:r>
              <w:rPr>
                <w:rFonts w:ascii="Arial" w:hAnsi="Arial" w:cs="Arial"/>
                <w:color w:val="000000"/>
                <w:sz w:val="18"/>
                <w:szCs w:val="18"/>
              </w:rPr>
              <w:t>0.01%</w:t>
            </w:r>
          </w:p>
        </w:tc>
        <w:tc>
          <w:tcPr>
            <w:tcW w:w="789" w:type="dxa"/>
            <w:vAlign w:val="center"/>
          </w:tcPr>
          <w:p>
            <w:pPr>
              <w:jc w:val="center"/>
              <w:rPr>
                <w:rFonts w:ascii="Arial" w:hAnsi="Arial" w:cs="Arial"/>
                <w:sz w:val="18"/>
                <w:szCs w:val="18"/>
              </w:rPr>
            </w:pPr>
            <w:r>
              <w:rPr>
                <w:rFonts w:ascii="Arial" w:hAnsi="Arial" w:cs="Arial"/>
                <w:color w:val="000000"/>
                <w:sz w:val="18"/>
                <w:szCs w:val="18"/>
              </w:rPr>
              <w:t>0.02%</w:t>
            </w:r>
          </w:p>
        </w:tc>
        <w:tc>
          <w:tcPr>
            <w:tcW w:w="877" w:type="dxa"/>
            <w:vAlign w:val="center"/>
          </w:tcPr>
          <w:p>
            <w:pPr>
              <w:jc w:val="center"/>
              <w:rPr>
                <w:rFonts w:ascii="Arial" w:hAnsi="Arial" w:cs="Arial"/>
                <w:sz w:val="18"/>
                <w:szCs w:val="18"/>
              </w:rPr>
            </w:pPr>
            <w:r>
              <w:rPr>
                <w:rFonts w:ascii="Arial" w:hAnsi="Arial" w:cs="Arial"/>
                <w:color w:val="000000"/>
                <w:sz w:val="18"/>
                <w:szCs w:val="18"/>
              </w:rPr>
              <w:t>2.64%</w:t>
            </w:r>
          </w:p>
        </w:tc>
        <w:tc>
          <w:tcPr>
            <w:tcW w:w="833" w:type="dxa"/>
            <w:vAlign w:val="center"/>
          </w:tcPr>
          <w:p>
            <w:pPr>
              <w:jc w:val="center"/>
              <w:rPr>
                <w:rFonts w:ascii="Arial" w:hAnsi="Arial" w:cs="Arial"/>
                <w:sz w:val="18"/>
                <w:szCs w:val="18"/>
              </w:rPr>
            </w:pPr>
            <w:r>
              <w:rPr>
                <w:rFonts w:ascii="Arial" w:hAnsi="Arial" w:cs="Arial"/>
                <w:color w:val="000000"/>
                <w:sz w:val="18"/>
                <w:szCs w:val="18"/>
              </w:rPr>
              <w:t>4.90%</w:t>
            </w:r>
          </w:p>
        </w:tc>
        <w:tc>
          <w:tcPr>
            <w:tcW w:w="630" w:type="dxa"/>
            <w:vAlign w:val="center"/>
          </w:tcPr>
          <w:p>
            <w:pPr>
              <w:jc w:val="center"/>
              <w:rPr>
                <w:rFonts w:ascii="Arial" w:hAnsi="Arial" w:cs="Arial"/>
                <w:sz w:val="18"/>
                <w:szCs w:val="18"/>
              </w:rPr>
            </w:pPr>
            <w:r>
              <w:rPr>
                <w:rFonts w:ascii="Arial" w:hAnsi="Arial" w:cs="Arial"/>
                <w:sz w:val="18"/>
                <w:szCs w:val="18"/>
              </w:rPr>
              <w:t>S1</w:t>
            </w:r>
          </w:p>
        </w:tc>
        <w:tc>
          <w:tcPr>
            <w:tcW w:w="1530" w:type="dxa"/>
            <w:vAlign w:val="center"/>
          </w:tcPr>
          <w:p>
            <w:pPr>
              <w:jc w:val="center"/>
              <w:rPr>
                <w:rFonts w:ascii="Arial" w:hAnsi="Arial" w:cs="Arial"/>
                <w:sz w:val="18"/>
                <w:szCs w:val="18"/>
              </w:rPr>
            </w:pPr>
            <w:r>
              <w:rPr>
                <w:rFonts w:ascii="Arial" w:hAnsi="Arial" w:cs="Arial"/>
                <w:sz w:val="18"/>
                <w:szCs w:val="18"/>
              </w:rPr>
              <w:t>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45" w:type="dxa"/>
          </w:tcPr>
          <w:p>
            <w:pPr>
              <w:rPr>
                <w:rFonts w:ascii="Arial" w:hAnsi="Arial" w:cs="Arial"/>
                <w:sz w:val="18"/>
                <w:szCs w:val="18"/>
              </w:rPr>
            </w:pPr>
            <w:r>
              <w:rPr>
                <w:rFonts w:ascii="Arial" w:hAnsi="Arial" w:cs="Arial"/>
                <w:sz w:val="18"/>
                <w:szCs w:val="18"/>
              </w:rPr>
              <w:t>3</w:t>
            </w:r>
          </w:p>
        </w:tc>
        <w:tc>
          <w:tcPr>
            <w:tcW w:w="1077" w:type="dxa"/>
          </w:tcPr>
          <w:p>
            <w:pPr>
              <w:rPr>
                <w:rFonts w:ascii="Arial" w:hAnsi="Arial" w:cs="Arial"/>
                <w:sz w:val="18"/>
                <w:szCs w:val="18"/>
              </w:rPr>
            </w:pPr>
            <w:r>
              <w:rPr>
                <w:rFonts w:ascii="Arial" w:hAnsi="Arial" w:cs="Arial"/>
                <w:sz w:val="18"/>
                <w:szCs w:val="18"/>
              </w:rPr>
              <w:t>Qualcomm</w:t>
            </w:r>
          </w:p>
        </w:tc>
        <w:tc>
          <w:tcPr>
            <w:tcW w:w="832" w:type="dxa"/>
          </w:tcPr>
          <w:p>
            <w:pPr>
              <w:jc w:val="center"/>
              <w:rPr>
                <w:rFonts w:ascii="Arial" w:hAnsi="Arial" w:cs="Arial"/>
                <w:sz w:val="18"/>
                <w:szCs w:val="18"/>
              </w:rPr>
            </w:pPr>
            <w:r>
              <w:rPr>
                <w:rFonts w:ascii="Arial" w:hAnsi="Arial" w:cs="Arial"/>
                <w:sz w:val="18"/>
                <w:szCs w:val="18"/>
              </w:rPr>
              <w:t>3.22%</w:t>
            </w:r>
          </w:p>
        </w:tc>
        <w:tc>
          <w:tcPr>
            <w:tcW w:w="791" w:type="dxa"/>
          </w:tcPr>
          <w:p>
            <w:pPr>
              <w:jc w:val="center"/>
              <w:rPr>
                <w:rFonts w:ascii="Arial" w:hAnsi="Arial" w:cs="Arial"/>
                <w:sz w:val="18"/>
                <w:szCs w:val="18"/>
              </w:rPr>
            </w:pPr>
            <w:r>
              <w:rPr>
                <w:rFonts w:ascii="Arial" w:hAnsi="Arial" w:cs="Arial"/>
                <w:sz w:val="18"/>
                <w:szCs w:val="18"/>
              </w:rPr>
              <w:t>6.44%</w:t>
            </w:r>
          </w:p>
        </w:tc>
        <w:tc>
          <w:tcPr>
            <w:tcW w:w="875" w:type="dxa"/>
          </w:tcPr>
          <w:p>
            <w:pPr>
              <w:jc w:val="center"/>
              <w:rPr>
                <w:rFonts w:ascii="Arial" w:hAnsi="Arial" w:cs="Arial"/>
                <w:sz w:val="18"/>
                <w:szCs w:val="18"/>
              </w:rPr>
            </w:pPr>
            <w:r>
              <w:rPr>
                <w:rFonts w:ascii="Arial" w:hAnsi="Arial" w:cs="Arial"/>
                <w:sz w:val="18"/>
                <w:szCs w:val="18"/>
              </w:rPr>
              <w:t>0.96%</w:t>
            </w:r>
          </w:p>
        </w:tc>
        <w:tc>
          <w:tcPr>
            <w:tcW w:w="833" w:type="dxa"/>
          </w:tcPr>
          <w:p>
            <w:pPr>
              <w:jc w:val="center"/>
              <w:rPr>
                <w:rFonts w:ascii="Arial" w:hAnsi="Arial" w:cs="Arial"/>
                <w:sz w:val="18"/>
                <w:szCs w:val="18"/>
              </w:rPr>
            </w:pPr>
            <w:r>
              <w:rPr>
                <w:rFonts w:ascii="Arial" w:hAnsi="Arial" w:cs="Arial"/>
                <w:sz w:val="18"/>
                <w:szCs w:val="18"/>
              </w:rPr>
              <w:t>1.92%</w:t>
            </w:r>
          </w:p>
        </w:tc>
        <w:tc>
          <w:tcPr>
            <w:tcW w:w="833" w:type="dxa"/>
          </w:tcPr>
          <w:p>
            <w:pPr>
              <w:jc w:val="center"/>
              <w:rPr>
                <w:rFonts w:ascii="Arial" w:hAnsi="Arial" w:cs="Arial"/>
                <w:sz w:val="18"/>
                <w:szCs w:val="18"/>
              </w:rPr>
            </w:pPr>
            <w:r>
              <w:rPr>
                <w:rFonts w:ascii="Arial" w:hAnsi="Arial" w:cs="Arial"/>
                <w:sz w:val="18"/>
                <w:szCs w:val="18"/>
              </w:rPr>
              <w:t>0.65%</w:t>
            </w:r>
          </w:p>
        </w:tc>
        <w:tc>
          <w:tcPr>
            <w:tcW w:w="789" w:type="dxa"/>
          </w:tcPr>
          <w:p>
            <w:pPr>
              <w:jc w:val="center"/>
              <w:rPr>
                <w:rFonts w:ascii="Arial" w:hAnsi="Arial" w:cs="Arial"/>
                <w:sz w:val="18"/>
                <w:szCs w:val="18"/>
              </w:rPr>
            </w:pPr>
            <w:r>
              <w:rPr>
                <w:rFonts w:ascii="Arial" w:hAnsi="Arial" w:cs="Arial"/>
                <w:sz w:val="18"/>
                <w:szCs w:val="18"/>
              </w:rPr>
              <w:t>1.30%</w:t>
            </w:r>
          </w:p>
        </w:tc>
        <w:tc>
          <w:tcPr>
            <w:tcW w:w="877" w:type="dxa"/>
          </w:tcPr>
          <w:p>
            <w:pPr>
              <w:jc w:val="center"/>
              <w:rPr>
                <w:rFonts w:ascii="Arial" w:hAnsi="Arial" w:cs="Arial"/>
                <w:sz w:val="18"/>
                <w:szCs w:val="18"/>
              </w:rPr>
            </w:pPr>
            <w:r>
              <w:rPr>
                <w:rFonts w:ascii="Arial" w:hAnsi="Arial" w:cs="Arial"/>
                <w:sz w:val="18"/>
                <w:szCs w:val="18"/>
              </w:rPr>
              <w:t>1.53%</w:t>
            </w:r>
          </w:p>
        </w:tc>
        <w:tc>
          <w:tcPr>
            <w:tcW w:w="833" w:type="dxa"/>
          </w:tcPr>
          <w:p>
            <w:pPr>
              <w:jc w:val="center"/>
              <w:rPr>
                <w:rFonts w:ascii="Arial" w:hAnsi="Arial" w:cs="Arial"/>
                <w:sz w:val="18"/>
                <w:szCs w:val="18"/>
              </w:rPr>
            </w:pPr>
            <w:r>
              <w:rPr>
                <w:rFonts w:ascii="Arial" w:hAnsi="Arial" w:cs="Arial"/>
                <w:sz w:val="18"/>
                <w:szCs w:val="18"/>
              </w:rPr>
              <w:t>3.06%</w:t>
            </w:r>
          </w:p>
        </w:tc>
        <w:tc>
          <w:tcPr>
            <w:tcW w:w="630" w:type="dxa"/>
          </w:tcPr>
          <w:p>
            <w:pPr>
              <w:jc w:val="center"/>
              <w:rPr>
                <w:rFonts w:ascii="Arial" w:hAnsi="Arial" w:cs="Arial"/>
                <w:sz w:val="18"/>
                <w:szCs w:val="18"/>
              </w:rPr>
            </w:pPr>
            <w:r>
              <w:rPr>
                <w:rFonts w:ascii="Arial" w:hAnsi="Arial" w:cs="Arial"/>
                <w:sz w:val="18"/>
                <w:szCs w:val="18"/>
              </w:rPr>
              <w:t>S1</w:t>
            </w:r>
          </w:p>
        </w:tc>
        <w:tc>
          <w:tcPr>
            <w:tcW w:w="1530" w:type="dxa"/>
          </w:tcPr>
          <w:p>
            <w:pPr>
              <w:jc w:val="center"/>
              <w:rPr>
                <w:rFonts w:ascii="Arial" w:hAnsi="Arial" w:cs="Arial"/>
                <w:sz w:val="18"/>
                <w:szCs w:val="18"/>
              </w:rPr>
            </w:pPr>
            <w:r>
              <w:rPr>
                <w:rFonts w:ascii="Arial" w:hAnsi="Arial" w:cs="Arial"/>
                <w:sz w:val="18"/>
                <w:szCs w:val="18"/>
              </w:rPr>
              <w:t>Note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45" w:type="dxa"/>
          </w:tcPr>
          <w:p>
            <w:pPr>
              <w:rPr>
                <w:rFonts w:ascii="Arial" w:hAnsi="Arial" w:cs="Arial"/>
                <w:sz w:val="18"/>
                <w:szCs w:val="18"/>
              </w:rPr>
            </w:pPr>
            <w:r>
              <w:rPr>
                <w:rFonts w:ascii="Arial" w:hAnsi="Arial" w:cs="Arial"/>
                <w:sz w:val="18"/>
                <w:szCs w:val="18"/>
              </w:rPr>
              <w:t>4</w:t>
            </w:r>
          </w:p>
        </w:tc>
        <w:tc>
          <w:tcPr>
            <w:tcW w:w="1077" w:type="dxa"/>
          </w:tcPr>
          <w:p>
            <w:pPr>
              <w:rPr>
                <w:rFonts w:ascii="Arial" w:hAnsi="Arial" w:cs="Arial"/>
                <w:sz w:val="18"/>
                <w:szCs w:val="18"/>
              </w:rPr>
            </w:pPr>
            <w:r>
              <w:rPr>
                <w:rFonts w:ascii="Arial" w:hAnsi="Arial" w:cs="Arial"/>
                <w:sz w:val="18"/>
                <w:szCs w:val="18"/>
              </w:rPr>
              <w:t>CATT</w:t>
            </w:r>
          </w:p>
        </w:tc>
        <w:tc>
          <w:tcPr>
            <w:tcW w:w="832" w:type="dxa"/>
          </w:tcPr>
          <w:p>
            <w:pPr>
              <w:jc w:val="center"/>
              <w:rPr>
                <w:rFonts w:ascii="Arial" w:hAnsi="Arial" w:cs="Arial"/>
                <w:sz w:val="18"/>
                <w:szCs w:val="18"/>
              </w:rPr>
            </w:pPr>
            <w:r>
              <w:rPr>
                <w:rFonts w:ascii="Arial" w:hAnsi="Arial" w:cs="Arial"/>
                <w:color w:val="000000"/>
                <w:sz w:val="18"/>
                <w:szCs w:val="18"/>
              </w:rPr>
              <w:t>1.83%</w:t>
            </w:r>
          </w:p>
        </w:tc>
        <w:tc>
          <w:tcPr>
            <w:tcW w:w="791" w:type="dxa"/>
          </w:tcPr>
          <w:p>
            <w:pPr>
              <w:jc w:val="center"/>
              <w:rPr>
                <w:rFonts w:ascii="Arial" w:hAnsi="Arial" w:cs="Arial"/>
                <w:sz w:val="18"/>
                <w:szCs w:val="18"/>
              </w:rPr>
            </w:pPr>
            <w:r>
              <w:rPr>
                <w:rFonts w:ascii="Arial" w:hAnsi="Arial" w:cs="Arial"/>
                <w:color w:val="000000"/>
                <w:sz w:val="18"/>
                <w:szCs w:val="18"/>
              </w:rPr>
              <w:t>3.67%</w:t>
            </w:r>
          </w:p>
        </w:tc>
        <w:tc>
          <w:tcPr>
            <w:tcW w:w="875" w:type="dxa"/>
          </w:tcPr>
          <w:p>
            <w:pPr>
              <w:jc w:val="center"/>
              <w:rPr>
                <w:rFonts w:ascii="Arial" w:hAnsi="Arial" w:cs="Arial"/>
                <w:sz w:val="18"/>
                <w:szCs w:val="18"/>
              </w:rPr>
            </w:pPr>
            <w:r>
              <w:rPr>
                <w:rFonts w:ascii="Arial" w:hAnsi="Arial" w:cs="Arial"/>
                <w:color w:val="000000"/>
                <w:sz w:val="18"/>
                <w:szCs w:val="18"/>
              </w:rPr>
              <w:t>1.10%</w:t>
            </w:r>
          </w:p>
        </w:tc>
        <w:tc>
          <w:tcPr>
            <w:tcW w:w="833" w:type="dxa"/>
          </w:tcPr>
          <w:p>
            <w:pPr>
              <w:jc w:val="center"/>
              <w:rPr>
                <w:rFonts w:ascii="Arial" w:hAnsi="Arial" w:cs="Arial"/>
                <w:sz w:val="18"/>
                <w:szCs w:val="18"/>
              </w:rPr>
            </w:pPr>
            <w:r>
              <w:rPr>
                <w:rFonts w:ascii="Arial" w:hAnsi="Arial" w:cs="Arial"/>
                <w:color w:val="000000"/>
                <w:sz w:val="18"/>
                <w:szCs w:val="18"/>
              </w:rPr>
              <w:t>2.20%</w:t>
            </w:r>
          </w:p>
        </w:tc>
        <w:tc>
          <w:tcPr>
            <w:tcW w:w="833" w:type="dxa"/>
          </w:tcPr>
          <w:p>
            <w:pPr>
              <w:jc w:val="center"/>
              <w:rPr>
                <w:rFonts w:ascii="Arial" w:hAnsi="Arial" w:cs="Arial"/>
                <w:sz w:val="18"/>
                <w:szCs w:val="18"/>
              </w:rPr>
            </w:pPr>
            <w:r>
              <w:rPr>
                <w:rFonts w:ascii="Arial" w:hAnsi="Arial" w:cs="Arial"/>
                <w:color w:val="000000"/>
                <w:sz w:val="18"/>
                <w:szCs w:val="18"/>
              </w:rPr>
              <w:t>1.04%</w:t>
            </w:r>
          </w:p>
        </w:tc>
        <w:tc>
          <w:tcPr>
            <w:tcW w:w="789" w:type="dxa"/>
          </w:tcPr>
          <w:p>
            <w:pPr>
              <w:jc w:val="center"/>
              <w:rPr>
                <w:rFonts w:ascii="Arial" w:hAnsi="Arial" w:cs="Arial"/>
                <w:sz w:val="18"/>
                <w:szCs w:val="18"/>
              </w:rPr>
            </w:pPr>
            <w:r>
              <w:rPr>
                <w:rFonts w:ascii="Arial" w:hAnsi="Arial" w:cs="Arial"/>
                <w:color w:val="000000"/>
                <w:sz w:val="18"/>
                <w:szCs w:val="18"/>
              </w:rPr>
              <w:t>2.08%</w:t>
            </w:r>
          </w:p>
        </w:tc>
        <w:tc>
          <w:tcPr>
            <w:tcW w:w="877" w:type="dxa"/>
          </w:tcPr>
          <w:p>
            <w:pPr>
              <w:jc w:val="center"/>
              <w:rPr>
                <w:rFonts w:ascii="Arial" w:hAnsi="Arial" w:cs="Arial"/>
                <w:sz w:val="18"/>
                <w:szCs w:val="18"/>
              </w:rPr>
            </w:pPr>
            <w:r>
              <w:rPr>
                <w:rFonts w:ascii="Arial" w:hAnsi="Arial" w:cs="Arial"/>
                <w:color w:val="000000"/>
                <w:sz w:val="18"/>
                <w:szCs w:val="18"/>
              </w:rPr>
              <w:t>0.90%</w:t>
            </w:r>
          </w:p>
        </w:tc>
        <w:tc>
          <w:tcPr>
            <w:tcW w:w="833" w:type="dxa"/>
          </w:tcPr>
          <w:p>
            <w:pPr>
              <w:jc w:val="center"/>
              <w:rPr>
                <w:rFonts w:ascii="Arial" w:hAnsi="Arial" w:cs="Arial"/>
                <w:sz w:val="18"/>
                <w:szCs w:val="18"/>
              </w:rPr>
            </w:pPr>
            <w:r>
              <w:rPr>
                <w:rFonts w:ascii="Arial" w:hAnsi="Arial" w:cs="Arial"/>
                <w:color w:val="000000"/>
                <w:sz w:val="18"/>
                <w:szCs w:val="18"/>
              </w:rPr>
              <w:t>1.82%</w:t>
            </w:r>
          </w:p>
        </w:tc>
        <w:tc>
          <w:tcPr>
            <w:tcW w:w="630" w:type="dxa"/>
          </w:tcPr>
          <w:p>
            <w:pPr>
              <w:jc w:val="center"/>
              <w:rPr>
                <w:rFonts w:ascii="Arial" w:hAnsi="Arial" w:cs="Arial"/>
                <w:sz w:val="18"/>
                <w:szCs w:val="18"/>
              </w:rPr>
            </w:pPr>
            <w:r>
              <w:rPr>
                <w:rFonts w:ascii="Arial" w:hAnsi="Arial" w:cs="Arial"/>
                <w:sz w:val="18"/>
                <w:szCs w:val="18"/>
              </w:rPr>
              <w:t>S1</w:t>
            </w:r>
          </w:p>
        </w:tc>
        <w:tc>
          <w:tcPr>
            <w:tcW w:w="1530" w:type="dxa"/>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45" w:type="dxa"/>
          </w:tcPr>
          <w:p>
            <w:pPr>
              <w:rPr>
                <w:rFonts w:ascii="Arial" w:hAnsi="Arial" w:cs="Arial"/>
                <w:sz w:val="18"/>
                <w:szCs w:val="18"/>
              </w:rPr>
            </w:pPr>
            <w:r>
              <w:rPr>
                <w:rFonts w:ascii="Arial" w:hAnsi="Arial" w:cs="Arial"/>
                <w:sz w:val="18"/>
                <w:szCs w:val="18"/>
              </w:rPr>
              <w:t>5</w:t>
            </w:r>
          </w:p>
        </w:tc>
        <w:tc>
          <w:tcPr>
            <w:tcW w:w="1077" w:type="dxa"/>
          </w:tcPr>
          <w:p>
            <w:pPr>
              <w:rPr>
                <w:rFonts w:ascii="Arial" w:hAnsi="Arial" w:cs="Arial"/>
                <w:sz w:val="18"/>
                <w:szCs w:val="18"/>
              </w:rPr>
            </w:pPr>
            <w:r>
              <w:rPr>
                <w:rFonts w:ascii="Arial" w:hAnsi="Arial" w:cs="Arial"/>
                <w:sz w:val="18"/>
                <w:szCs w:val="18"/>
              </w:rPr>
              <w:t>Spreadtrum</w:t>
            </w:r>
          </w:p>
        </w:tc>
        <w:tc>
          <w:tcPr>
            <w:tcW w:w="832" w:type="dxa"/>
          </w:tcPr>
          <w:p>
            <w:pPr>
              <w:jc w:val="center"/>
              <w:rPr>
                <w:rFonts w:ascii="Arial" w:hAnsi="Arial" w:cs="Arial"/>
                <w:color w:val="000000"/>
                <w:sz w:val="18"/>
                <w:szCs w:val="18"/>
              </w:rPr>
            </w:pPr>
            <w:r>
              <w:rPr>
                <w:rFonts w:ascii="Arial" w:hAnsi="Arial" w:cs="Arial"/>
                <w:color w:val="000000"/>
                <w:sz w:val="18"/>
                <w:szCs w:val="18"/>
              </w:rPr>
              <w:t>5.70%</w:t>
            </w:r>
          </w:p>
        </w:tc>
        <w:tc>
          <w:tcPr>
            <w:tcW w:w="791" w:type="dxa"/>
          </w:tcPr>
          <w:p>
            <w:pPr>
              <w:jc w:val="center"/>
              <w:rPr>
                <w:rFonts w:ascii="Arial" w:hAnsi="Arial" w:cs="Arial"/>
                <w:color w:val="000000"/>
                <w:sz w:val="18"/>
                <w:szCs w:val="18"/>
              </w:rPr>
            </w:pPr>
            <w:r>
              <w:rPr>
                <w:rFonts w:ascii="Arial" w:hAnsi="Arial" w:cs="Arial"/>
                <w:color w:val="000000"/>
                <w:sz w:val="18"/>
                <w:szCs w:val="18"/>
              </w:rPr>
              <w:t>11.40%</w:t>
            </w:r>
          </w:p>
        </w:tc>
        <w:tc>
          <w:tcPr>
            <w:tcW w:w="875" w:type="dxa"/>
          </w:tcPr>
          <w:p>
            <w:pPr>
              <w:jc w:val="center"/>
              <w:rPr>
                <w:rFonts w:ascii="Arial" w:hAnsi="Arial" w:cs="Arial"/>
                <w:color w:val="000000"/>
                <w:sz w:val="18"/>
                <w:szCs w:val="18"/>
              </w:rPr>
            </w:pPr>
            <w:r>
              <w:rPr>
                <w:rFonts w:ascii="Arial" w:hAnsi="Arial" w:cs="Arial"/>
                <w:color w:val="000000"/>
                <w:sz w:val="18"/>
                <w:szCs w:val="18"/>
              </w:rPr>
              <w:t>3.40%</w:t>
            </w:r>
          </w:p>
        </w:tc>
        <w:tc>
          <w:tcPr>
            <w:tcW w:w="833" w:type="dxa"/>
          </w:tcPr>
          <w:p>
            <w:pPr>
              <w:jc w:val="center"/>
              <w:rPr>
                <w:rFonts w:ascii="Arial" w:hAnsi="Arial" w:cs="Arial"/>
                <w:color w:val="000000"/>
                <w:sz w:val="18"/>
                <w:szCs w:val="18"/>
              </w:rPr>
            </w:pPr>
            <w:r>
              <w:rPr>
                <w:rFonts w:ascii="Arial" w:hAnsi="Arial" w:cs="Arial"/>
                <w:color w:val="000000"/>
                <w:sz w:val="18"/>
                <w:szCs w:val="18"/>
              </w:rPr>
              <w:t>6.80%</w:t>
            </w:r>
          </w:p>
        </w:tc>
        <w:tc>
          <w:tcPr>
            <w:tcW w:w="833" w:type="dxa"/>
          </w:tcPr>
          <w:p>
            <w:pPr>
              <w:jc w:val="center"/>
              <w:rPr>
                <w:rFonts w:ascii="Arial" w:hAnsi="Arial" w:cs="Arial"/>
                <w:color w:val="000000"/>
                <w:sz w:val="18"/>
                <w:szCs w:val="18"/>
              </w:rPr>
            </w:pPr>
            <w:r>
              <w:rPr>
                <w:rFonts w:ascii="Arial" w:hAnsi="Arial" w:cs="Arial"/>
                <w:color w:val="000000"/>
                <w:sz w:val="18"/>
                <w:szCs w:val="18"/>
              </w:rPr>
              <w:t>3.20%</w:t>
            </w:r>
          </w:p>
        </w:tc>
        <w:tc>
          <w:tcPr>
            <w:tcW w:w="789" w:type="dxa"/>
          </w:tcPr>
          <w:p>
            <w:pPr>
              <w:jc w:val="center"/>
              <w:rPr>
                <w:rFonts w:ascii="Arial" w:hAnsi="Arial" w:cs="Arial"/>
                <w:color w:val="000000"/>
                <w:sz w:val="18"/>
                <w:szCs w:val="18"/>
              </w:rPr>
            </w:pPr>
            <w:r>
              <w:rPr>
                <w:rFonts w:ascii="Arial" w:hAnsi="Arial" w:cs="Arial"/>
                <w:color w:val="000000"/>
                <w:sz w:val="18"/>
                <w:szCs w:val="18"/>
              </w:rPr>
              <w:t>6.40%</w:t>
            </w:r>
          </w:p>
        </w:tc>
        <w:tc>
          <w:tcPr>
            <w:tcW w:w="877" w:type="dxa"/>
          </w:tcPr>
          <w:p>
            <w:pPr>
              <w:jc w:val="center"/>
              <w:rPr>
                <w:rFonts w:ascii="Arial" w:hAnsi="Arial" w:cs="Arial"/>
                <w:color w:val="000000"/>
                <w:sz w:val="18"/>
                <w:szCs w:val="18"/>
              </w:rPr>
            </w:pPr>
            <w:r>
              <w:rPr>
                <w:rFonts w:ascii="Arial" w:hAnsi="Arial" w:cs="Arial"/>
                <w:color w:val="000000"/>
                <w:sz w:val="18"/>
                <w:szCs w:val="18"/>
              </w:rPr>
              <w:t>3.10%</w:t>
            </w:r>
          </w:p>
        </w:tc>
        <w:tc>
          <w:tcPr>
            <w:tcW w:w="833" w:type="dxa"/>
          </w:tcPr>
          <w:p>
            <w:pPr>
              <w:jc w:val="center"/>
              <w:rPr>
                <w:rFonts w:ascii="Arial" w:hAnsi="Arial" w:cs="Arial"/>
                <w:color w:val="000000"/>
                <w:sz w:val="18"/>
                <w:szCs w:val="18"/>
              </w:rPr>
            </w:pPr>
            <w:r>
              <w:rPr>
                <w:rFonts w:ascii="Arial" w:hAnsi="Arial" w:cs="Arial"/>
                <w:color w:val="000000"/>
                <w:sz w:val="18"/>
                <w:szCs w:val="18"/>
              </w:rPr>
              <w:t>6.00%</w:t>
            </w:r>
          </w:p>
        </w:tc>
        <w:tc>
          <w:tcPr>
            <w:tcW w:w="630" w:type="dxa"/>
          </w:tcPr>
          <w:p>
            <w:pPr>
              <w:jc w:val="center"/>
              <w:rPr>
                <w:rFonts w:ascii="Arial" w:hAnsi="Arial" w:cs="Arial"/>
                <w:sz w:val="18"/>
                <w:szCs w:val="18"/>
              </w:rPr>
            </w:pPr>
            <w:r>
              <w:rPr>
                <w:rFonts w:ascii="Arial" w:hAnsi="Arial" w:cs="Arial"/>
                <w:sz w:val="18"/>
                <w:szCs w:val="18"/>
              </w:rPr>
              <w:t>S1</w:t>
            </w:r>
          </w:p>
        </w:tc>
        <w:tc>
          <w:tcPr>
            <w:tcW w:w="1530" w:type="dxa"/>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445" w:type="dxa"/>
          </w:tcPr>
          <w:p>
            <w:pPr>
              <w:rPr>
                <w:rFonts w:ascii="Arial" w:hAnsi="Arial" w:cs="Arial"/>
                <w:sz w:val="18"/>
                <w:szCs w:val="18"/>
              </w:rPr>
            </w:pPr>
            <w:r>
              <w:rPr>
                <w:rFonts w:ascii="Arial" w:hAnsi="Arial" w:cs="Arial"/>
                <w:sz w:val="18"/>
                <w:szCs w:val="18"/>
              </w:rPr>
              <w:t>6</w:t>
            </w:r>
          </w:p>
        </w:tc>
        <w:tc>
          <w:tcPr>
            <w:tcW w:w="1077" w:type="dxa"/>
          </w:tcPr>
          <w:p>
            <w:pPr>
              <w:rPr>
                <w:rFonts w:ascii="Arial" w:hAnsi="Arial" w:cs="Arial"/>
                <w:sz w:val="18"/>
                <w:szCs w:val="18"/>
              </w:rPr>
            </w:pPr>
            <w:r>
              <w:rPr>
                <w:rFonts w:ascii="Arial" w:hAnsi="Arial" w:cs="Arial"/>
                <w:sz w:val="18"/>
                <w:szCs w:val="18"/>
              </w:rPr>
              <w:t>OPPO</w:t>
            </w:r>
          </w:p>
        </w:tc>
        <w:tc>
          <w:tcPr>
            <w:tcW w:w="832" w:type="dxa"/>
          </w:tcPr>
          <w:p>
            <w:pPr>
              <w:jc w:val="center"/>
              <w:rPr>
                <w:rFonts w:ascii="Arial" w:hAnsi="Arial" w:cs="Arial"/>
                <w:color w:val="000000"/>
                <w:sz w:val="18"/>
                <w:szCs w:val="18"/>
              </w:rPr>
            </w:pPr>
            <w:r>
              <w:rPr>
                <w:rFonts w:ascii="Arial" w:hAnsi="Arial" w:cs="Arial"/>
                <w:color w:val="000000"/>
                <w:sz w:val="18"/>
                <w:szCs w:val="18"/>
              </w:rPr>
              <w:t>3.51%</w:t>
            </w:r>
          </w:p>
        </w:tc>
        <w:tc>
          <w:tcPr>
            <w:tcW w:w="791" w:type="dxa"/>
          </w:tcPr>
          <w:p>
            <w:pPr>
              <w:jc w:val="center"/>
              <w:rPr>
                <w:rFonts w:ascii="Arial" w:hAnsi="Arial" w:cs="Arial"/>
                <w:color w:val="000000"/>
                <w:sz w:val="18"/>
                <w:szCs w:val="18"/>
              </w:rPr>
            </w:pPr>
            <w:r>
              <w:rPr>
                <w:rFonts w:ascii="Arial" w:hAnsi="Arial" w:cs="Arial"/>
                <w:color w:val="000000"/>
                <w:sz w:val="18"/>
                <w:szCs w:val="18"/>
              </w:rPr>
              <w:t>7.02%</w:t>
            </w:r>
          </w:p>
        </w:tc>
        <w:tc>
          <w:tcPr>
            <w:tcW w:w="875" w:type="dxa"/>
          </w:tcPr>
          <w:p>
            <w:pPr>
              <w:jc w:val="center"/>
              <w:rPr>
                <w:rFonts w:ascii="Arial" w:hAnsi="Arial" w:cs="Arial"/>
                <w:color w:val="000000"/>
                <w:sz w:val="18"/>
                <w:szCs w:val="18"/>
              </w:rPr>
            </w:pPr>
            <w:r>
              <w:rPr>
                <w:rFonts w:ascii="Arial" w:hAnsi="Arial" w:cs="Arial"/>
                <w:color w:val="000000"/>
                <w:sz w:val="18"/>
                <w:szCs w:val="18"/>
              </w:rPr>
              <w:t>2.48%</w:t>
            </w:r>
          </w:p>
        </w:tc>
        <w:tc>
          <w:tcPr>
            <w:tcW w:w="833" w:type="dxa"/>
          </w:tcPr>
          <w:p>
            <w:pPr>
              <w:jc w:val="center"/>
              <w:rPr>
                <w:rFonts w:ascii="Arial" w:hAnsi="Arial" w:cs="Arial"/>
                <w:color w:val="000000"/>
                <w:sz w:val="18"/>
                <w:szCs w:val="18"/>
              </w:rPr>
            </w:pPr>
            <w:r>
              <w:rPr>
                <w:rFonts w:ascii="Arial" w:hAnsi="Arial" w:cs="Arial"/>
                <w:color w:val="000000"/>
                <w:sz w:val="18"/>
                <w:szCs w:val="18"/>
              </w:rPr>
              <w:t>4.96%</w:t>
            </w:r>
          </w:p>
        </w:tc>
        <w:tc>
          <w:tcPr>
            <w:tcW w:w="833" w:type="dxa"/>
          </w:tcPr>
          <w:p>
            <w:pPr>
              <w:jc w:val="center"/>
              <w:rPr>
                <w:rFonts w:ascii="Arial" w:hAnsi="Arial" w:cs="Arial"/>
                <w:color w:val="000000"/>
                <w:sz w:val="18"/>
                <w:szCs w:val="18"/>
              </w:rPr>
            </w:pPr>
            <w:r>
              <w:rPr>
                <w:rFonts w:ascii="Arial" w:hAnsi="Arial" w:cs="Arial"/>
                <w:color w:val="000000"/>
                <w:sz w:val="18"/>
                <w:szCs w:val="18"/>
              </w:rPr>
              <w:t>2.38%</w:t>
            </w:r>
          </w:p>
        </w:tc>
        <w:tc>
          <w:tcPr>
            <w:tcW w:w="789" w:type="dxa"/>
          </w:tcPr>
          <w:p>
            <w:pPr>
              <w:jc w:val="center"/>
              <w:rPr>
                <w:rFonts w:ascii="Arial" w:hAnsi="Arial" w:cs="Arial"/>
                <w:color w:val="000000"/>
                <w:sz w:val="18"/>
                <w:szCs w:val="18"/>
              </w:rPr>
            </w:pPr>
            <w:r>
              <w:rPr>
                <w:rFonts w:ascii="Arial" w:hAnsi="Arial" w:cs="Arial"/>
                <w:color w:val="000000"/>
                <w:sz w:val="18"/>
                <w:szCs w:val="18"/>
              </w:rPr>
              <w:t>4.76%</w:t>
            </w:r>
          </w:p>
        </w:tc>
        <w:tc>
          <w:tcPr>
            <w:tcW w:w="877" w:type="dxa"/>
          </w:tcPr>
          <w:p>
            <w:pPr>
              <w:jc w:val="center"/>
              <w:rPr>
                <w:rFonts w:ascii="Arial" w:hAnsi="Arial" w:cs="Arial"/>
                <w:color w:val="000000"/>
                <w:sz w:val="18"/>
                <w:szCs w:val="18"/>
              </w:rPr>
            </w:pPr>
            <w:r>
              <w:rPr>
                <w:rFonts w:ascii="Arial" w:hAnsi="Arial" w:cs="Arial"/>
                <w:color w:val="000000"/>
                <w:sz w:val="18"/>
                <w:szCs w:val="18"/>
              </w:rPr>
              <w:t>-</w:t>
            </w:r>
          </w:p>
        </w:tc>
        <w:tc>
          <w:tcPr>
            <w:tcW w:w="833" w:type="dxa"/>
          </w:tcPr>
          <w:p>
            <w:pPr>
              <w:jc w:val="center"/>
              <w:rPr>
                <w:rFonts w:ascii="Arial" w:hAnsi="Arial" w:cs="Arial"/>
                <w:color w:val="000000"/>
                <w:sz w:val="18"/>
                <w:szCs w:val="18"/>
              </w:rPr>
            </w:pPr>
            <w:r>
              <w:rPr>
                <w:rFonts w:ascii="Arial" w:hAnsi="Arial" w:cs="Arial"/>
                <w:color w:val="000000"/>
                <w:sz w:val="18"/>
                <w:szCs w:val="18"/>
              </w:rPr>
              <w:t>-</w:t>
            </w:r>
          </w:p>
        </w:tc>
        <w:tc>
          <w:tcPr>
            <w:tcW w:w="630" w:type="dxa"/>
          </w:tcPr>
          <w:p>
            <w:pPr>
              <w:jc w:val="center"/>
              <w:rPr>
                <w:rFonts w:ascii="Arial" w:hAnsi="Arial" w:cs="Arial"/>
                <w:sz w:val="18"/>
                <w:szCs w:val="18"/>
              </w:rPr>
            </w:pPr>
            <w:r>
              <w:rPr>
                <w:rFonts w:ascii="Arial" w:hAnsi="Arial" w:cs="Arial"/>
                <w:sz w:val="18"/>
                <w:szCs w:val="18"/>
              </w:rPr>
              <w:t>S1</w:t>
            </w:r>
          </w:p>
        </w:tc>
        <w:tc>
          <w:tcPr>
            <w:tcW w:w="1530" w:type="dxa"/>
          </w:tcPr>
          <w:p>
            <w:pPr>
              <w:jc w:val="center"/>
              <w:rPr>
                <w:rFonts w:ascii="Arial" w:hAnsi="Arial" w:cs="Arial"/>
                <w:sz w:val="18"/>
                <w:szCs w:val="18"/>
              </w:rPr>
            </w:pPr>
            <w:r>
              <w:rPr>
                <w:rFonts w:ascii="Arial" w:hAnsi="Arial" w:cs="Arial"/>
                <w:sz w:val="18"/>
                <w:szCs w:val="18"/>
              </w:rPr>
              <w:t>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45" w:type="dxa"/>
            <w:vMerge w:val="restart"/>
          </w:tcPr>
          <w:p>
            <w:pPr>
              <w:tabs>
                <w:tab w:val="left" w:pos="384"/>
              </w:tabs>
              <w:rPr>
                <w:rFonts w:ascii="Arial" w:hAnsi="Arial" w:cs="Arial"/>
                <w:sz w:val="18"/>
                <w:szCs w:val="18"/>
              </w:rPr>
            </w:pPr>
            <w:r>
              <w:rPr>
                <w:rFonts w:ascii="Arial" w:hAnsi="Arial" w:cs="Arial"/>
                <w:sz w:val="18"/>
                <w:szCs w:val="18"/>
              </w:rPr>
              <w:t>7</w:t>
            </w:r>
          </w:p>
        </w:tc>
        <w:tc>
          <w:tcPr>
            <w:tcW w:w="1077" w:type="dxa"/>
            <w:vMerge w:val="restart"/>
          </w:tcPr>
          <w:p>
            <w:pPr>
              <w:tabs>
                <w:tab w:val="left" w:pos="384"/>
              </w:tabs>
              <w:rPr>
                <w:rFonts w:ascii="Arial" w:hAnsi="Arial" w:cs="Arial"/>
                <w:sz w:val="18"/>
                <w:szCs w:val="18"/>
              </w:rPr>
            </w:pPr>
            <w:r>
              <w:rPr>
                <w:rFonts w:ascii="Arial" w:hAnsi="Arial" w:cs="Arial"/>
                <w:sz w:val="18"/>
                <w:szCs w:val="18"/>
              </w:rPr>
              <w:t>Huawei, HiSilicon</w:t>
            </w:r>
          </w:p>
        </w:tc>
        <w:tc>
          <w:tcPr>
            <w:tcW w:w="832" w:type="dxa"/>
          </w:tcPr>
          <w:p>
            <w:pPr>
              <w:jc w:val="center"/>
              <w:rPr>
                <w:rFonts w:ascii="Arial" w:hAnsi="Arial" w:cs="Arial"/>
                <w:color w:val="000000"/>
                <w:sz w:val="18"/>
                <w:szCs w:val="18"/>
              </w:rPr>
            </w:pPr>
            <w:r>
              <w:rPr>
                <w:rFonts w:ascii="Arial" w:hAnsi="Arial" w:cs="Arial"/>
                <w:color w:val="000000"/>
                <w:sz w:val="18"/>
                <w:szCs w:val="18"/>
              </w:rPr>
              <w:t>0.71%</w:t>
            </w:r>
          </w:p>
        </w:tc>
        <w:tc>
          <w:tcPr>
            <w:tcW w:w="791" w:type="dxa"/>
          </w:tcPr>
          <w:p>
            <w:pPr>
              <w:jc w:val="center"/>
              <w:rPr>
                <w:rFonts w:ascii="Arial" w:hAnsi="Arial" w:cs="Arial"/>
                <w:color w:val="000000"/>
                <w:sz w:val="18"/>
                <w:szCs w:val="18"/>
              </w:rPr>
            </w:pPr>
            <w:r>
              <w:rPr>
                <w:rFonts w:ascii="Arial" w:hAnsi="Arial" w:cs="Arial"/>
                <w:color w:val="000000"/>
                <w:sz w:val="18"/>
                <w:szCs w:val="18"/>
              </w:rPr>
              <w:t>1.41%</w:t>
            </w:r>
          </w:p>
        </w:tc>
        <w:tc>
          <w:tcPr>
            <w:tcW w:w="875" w:type="dxa"/>
          </w:tcPr>
          <w:p>
            <w:pPr>
              <w:jc w:val="center"/>
              <w:rPr>
                <w:rFonts w:ascii="Arial" w:hAnsi="Arial" w:cs="Arial"/>
                <w:color w:val="000000"/>
                <w:sz w:val="18"/>
                <w:szCs w:val="18"/>
              </w:rPr>
            </w:pPr>
            <w:r>
              <w:rPr>
                <w:rFonts w:ascii="Arial" w:hAnsi="Arial" w:cs="Arial"/>
                <w:color w:val="000000"/>
                <w:sz w:val="18"/>
                <w:szCs w:val="18"/>
              </w:rPr>
              <w:t>0.21%</w:t>
            </w:r>
          </w:p>
        </w:tc>
        <w:tc>
          <w:tcPr>
            <w:tcW w:w="833" w:type="dxa"/>
          </w:tcPr>
          <w:p>
            <w:pPr>
              <w:jc w:val="center"/>
              <w:rPr>
                <w:rFonts w:ascii="Arial" w:hAnsi="Arial" w:cs="Arial"/>
                <w:color w:val="000000"/>
                <w:sz w:val="18"/>
                <w:szCs w:val="18"/>
              </w:rPr>
            </w:pPr>
            <w:r>
              <w:rPr>
                <w:rFonts w:ascii="Arial" w:hAnsi="Arial" w:cs="Arial"/>
                <w:color w:val="000000"/>
                <w:sz w:val="18"/>
                <w:szCs w:val="18"/>
              </w:rPr>
              <w:t>0.41%</w:t>
            </w:r>
          </w:p>
        </w:tc>
        <w:tc>
          <w:tcPr>
            <w:tcW w:w="833" w:type="dxa"/>
          </w:tcPr>
          <w:p>
            <w:pPr>
              <w:jc w:val="center"/>
              <w:rPr>
                <w:rFonts w:ascii="Arial" w:hAnsi="Arial" w:cs="Arial"/>
                <w:color w:val="000000"/>
                <w:sz w:val="18"/>
                <w:szCs w:val="18"/>
              </w:rPr>
            </w:pPr>
            <w:r>
              <w:rPr>
                <w:rFonts w:ascii="Arial" w:hAnsi="Arial" w:cs="Arial"/>
                <w:color w:val="000000"/>
                <w:sz w:val="18"/>
                <w:szCs w:val="18"/>
              </w:rPr>
              <w:t>0.18%</w:t>
            </w:r>
          </w:p>
        </w:tc>
        <w:tc>
          <w:tcPr>
            <w:tcW w:w="789" w:type="dxa"/>
          </w:tcPr>
          <w:p>
            <w:pPr>
              <w:jc w:val="center"/>
              <w:rPr>
                <w:rFonts w:ascii="Arial" w:hAnsi="Arial" w:cs="Arial"/>
                <w:color w:val="000000"/>
                <w:sz w:val="18"/>
                <w:szCs w:val="18"/>
              </w:rPr>
            </w:pPr>
            <w:r>
              <w:rPr>
                <w:rFonts w:ascii="Arial" w:hAnsi="Arial" w:cs="Arial"/>
                <w:color w:val="000000"/>
                <w:sz w:val="18"/>
                <w:szCs w:val="18"/>
              </w:rPr>
              <w:t>0.36%</w:t>
            </w:r>
          </w:p>
        </w:tc>
        <w:tc>
          <w:tcPr>
            <w:tcW w:w="877" w:type="dxa"/>
          </w:tcPr>
          <w:p>
            <w:pPr>
              <w:jc w:val="center"/>
              <w:rPr>
                <w:rFonts w:ascii="Arial" w:hAnsi="Arial" w:cs="Arial"/>
                <w:color w:val="000000"/>
                <w:sz w:val="18"/>
                <w:szCs w:val="18"/>
              </w:rPr>
            </w:pPr>
            <w:r>
              <w:rPr>
                <w:rFonts w:ascii="Arial" w:hAnsi="Arial" w:cs="Arial"/>
                <w:color w:val="000000"/>
                <w:sz w:val="18"/>
                <w:szCs w:val="18"/>
              </w:rPr>
              <w:t>2.58%</w:t>
            </w:r>
          </w:p>
        </w:tc>
        <w:tc>
          <w:tcPr>
            <w:tcW w:w="833" w:type="dxa"/>
          </w:tcPr>
          <w:p>
            <w:pPr>
              <w:jc w:val="center"/>
              <w:rPr>
                <w:rFonts w:ascii="Arial" w:hAnsi="Arial" w:cs="Arial"/>
                <w:color w:val="000000"/>
                <w:sz w:val="18"/>
                <w:szCs w:val="18"/>
              </w:rPr>
            </w:pPr>
            <w:r>
              <w:rPr>
                <w:rFonts w:ascii="Arial" w:hAnsi="Arial" w:cs="Arial"/>
                <w:color w:val="000000"/>
                <w:sz w:val="18"/>
                <w:szCs w:val="18"/>
              </w:rPr>
              <w:t>5.16%</w:t>
            </w:r>
          </w:p>
        </w:tc>
        <w:tc>
          <w:tcPr>
            <w:tcW w:w="630" w:type="dxa"/>
          </w:tcPr>
          <w:p>
            <w:pPr>
              <w:jc w:val="center"/>
              <w:rPr>
                <w:rFonts w:ascii="Arial" w:hAnsi="Arial" w:cs="Arial"/>
                <w:sz w:val="18"/>
                <w:szCs w:val="18"/>
              </w:rPr>
            </w:pPr>
            <w:r>
              <w:rPr>
                <w:rFonts w:ascii="Arial" w:hAnsi="Arial" w:cs="Arial"/>
                <w:sz w:val="18"/>
                <w:szCs w:val="18"/>
              </w:rPr>
              <w:t>S1</w:t>
            </w:r>
          </w:p>
        </w:tc>
        <w:tc>
          <w:tcPr>
            <w:tcW w:w="1530" w:type="dxa"/>
          </w:tcPr>
          <w:p>
            <w:pPr>
              <w:jc w:val="center"/>
              <w:rPr>
                <w:rFonts w:ascii="Arial" w:hAnsi="Arial" w:cs="Arial"/>
                <w:sz w:val="18"/>
                <w:szCs w:val="18"/>
              </w:rPr>
            </w:pPr>
            <w:ins w:id="17" w:author="Hong He" w:date="2020-10-27T18:18:00Z">
              <w:r>
                <w:rPr>
                  <w:rFonts w:ascii="Arial" w:hAnsi="Arial" w:cs="Arial"/>
                  <w:sz w:val="18"/>
                  <w:szCs w:val="18"/>
                </w:rPr>
                <w:t xml:space="preserve">Note </w:t>
              </w:r>
            </w:ins>
            <w:r>
              <w:rPr>
                <w:rFonts w:ascii="Arial" w:hAnsi="Arial" w:cs="Arial"/>
                <w:sz w:val="18"/>
                <w:szCs w:val="18"/>
              </w:rPr>
              <w:t>4</w:t>
            </w:r>
            <w:ins w:id="18" w:author="Hong He" w:date="2020-10-27T18:18:00Z">
              <w:r>
                <w:rPr>
                  <w:rFonts w:ascii="Arial" w:hAnsi="Arial" w:cs="Arial"/>
                  <w:sz w:val="18"/>
                  <w:szCs w:val="18"/>
                </w:rPr>
                <w:t xml:space="preserve">, </w:t>
              </w:r>
            </w:ins>
            <w:r>
              <w:rPr>
                <w:rFonts w:ascii="Arial" w:hAnsi="Arial" w:cs="Arial"/>
                <w:sz w:val="18"/>
                <w:szCs w:val="18"/>
              </w:rPr>
              <w:t>8</w:t>
            </w:r>
            <w:ins w:id="19" w:author="Hong He" w:date="2020-10-27T18:18:00Z">
              <w:r>
                <w:rPr>
                  <w:rFonts w:ascii="Arial" w:hAnsi="Arial" w:cs="Arial"/>
                  <w:sz w:val="18"/>
                  <w:szCs w:val="18"/>
                </w:rPr>
                <w:t>A,</w:t>
              </w:r>
            </w:ins>
            <w:r>
              <w:rPr>
                <w:rFonts w:ascii="Arial" w:hAnsi="Arial" w:cs="Arial"/>
                <w:sz w:val="18"/>
                <w:szCs w:val="18"/>
              </w:rPr>
              <w:t>9</w:t>
            </w:r>
            <w:ins w:id="20" w:author="Hong He" w:date="2020-10-27T18:18:00Z">
              <w:r>
                <w:rPr>
                  <w:rFonts w:ascii="Arial" w:hAnsi="Arial" w:cs="Arial"/>
                  <w:sz w:val="18"/>
                  <w:szCs w:val="18"/>
                </w:rPr>
                <w: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445" w:type="dxa"/>
            <w:vMerge w:val="continue"/>
          </w:tcPr>
          <w:p>
            <w:pPr>
              <w:tabs>
                <w:tab w:val="left" w:pos="384"/>
              </w:tabs>
              <w:rPr>
                <w:rFonts w:ascii="Arial" w:hAnsi="Arial" w:cs="Arial"/>
                <w:sz w:val="18"/>
                <w:szCs w:val="18"/>
              </w:rPr>
            </w:pPr>
          </w:p>
        </w:tc>
        <w:tc>
          <w:tcPr>
            <w:tcW w:w="1077" w:type="dxa"/>
            <w:vMerge w:val="continue"/>
          </w:tcPr>
          <w:p>
            <w:pPr>
              <w:tabs>
                <w:tab w:val="left" w:pos="384"/>
              </w:tabs>
              <w:rPr>
                <w:rFonts w:ascii="Arial" w:hAnsi="Arial" w:cs="Arial"/>
                <w:sz w:val="18"/>
                <w:szCs w:val="18"/>
              </w:rPr>
            </w:pPr>
          </w:p>
        </w:tc>
        <w:tc>
          <w:tcPr>
            <w:tcW w:w="832" w:type="dxa"/>
          </w:tcPr>
          <w:p>
            <w:pPr>
              <w:jc w:val="center"/>
              <w:rPr>
                <w:rFonts w:ascii="Arial" w:hAnsi="Arial" w:cs="Arial"/>
                <w:color w:val="000000"/>
                <w:sz w:val="18"/>
                <w:szCs w:val="18"/>
              </w:rPr>
            </w:pPr>
            <w:r>
              <w:rPr>
                <w:rFonts w:ascii="Arial" w:hAnsi="Arial" w:cs="Arial"/>
                <w:color w:val="000000"/>
                <w:sz w:val="18"/>
                <w:szCs w:val="18"/>
              </w:rPr>
              <w:t>0.75%</w:t>
            </w:r>
          </w:p>
        </w:tc>
        <w:tc>
          <w:tcPr>
            <w:tcW w:w="791" w:type="dxa"/>
          </w:tcPr>
          <w:p>
            <w:pPr>
              <w:jc w:val="center"/>
              <w:rPr>
                <w:rFonts w:ascii="Arial" w:hAnsi="Arial" w:cs="Arial"/>
                <w:color w:val="000000"/>
                <w:sz w:val="18"/>
                <w:szCs w:val="18"/>
              </w:rPr>
            </w:pPr>
            <w:r>
              <w:rPr>
                <w:rFonts w:ascii="Arial" w:hAnsi="Arial" w:cs="Arial"/>
                <w:color w:val="000000"/>
                <w:sz w:val="18"/>
                <w:szCs w:val="18"/>
              </w:rPr>
              <w:t>1.53%</w:t>
            </w:r>
          </w:p>
        </w:tc>
        <w:tc>
          <w:tcPr>
            <w:tcW w:w="875" w:type="dxa"/>
          </w:tcPr>
          <w:p>
            <w:pPr>
              <w:jc w:val="center"/>
              <w:rPr>
                <w:rFonts w:ascii="Arial" w:hAnsi="Arial" w:cs="Arial"/>
                <w:color w:val="000000"/>
                <w:sz w:val="18"/>
                <w:szCs w:val="18"/>
              </w:rPr>
            </w:pPr>
            <w:r>
              <w:rPr>
                <w:rFonts w:ascii="Arial" w:hAnsi="Arial" w:cs="Arial"/>
                <w:color w:val="000000"/>
                <w:sz w:val="18"/>
                <w:szCs w:val="18"/>
              </w:rPr>
              <w:t>0.21%</w:t>
            </w:r>
          </w:p>
        </w:tc>
        <w:tc>
          <w:tcPr>
            <w:tcW w:w="833" w:type="dxa"/>
          </w:tcPr>
          <w:p>
            <w:pPr>
              <w:jc w:val="center"/>
              <w:rPr>
                <w:rFonts w:ascii="Arial" w:hAnsi="Arial" w:cs="Arial"/>
                <w:color w:val="000000"/>
                <w:sz w:val="18"/>
                <w:szCs w:val="18"/>
              </w:rPr>
            </w:pPr>
            <w:r>
              <w:rPr>
                <w:rFonts w:ascii="Arial" w:hAnsi="Arial" w:cs="Arial"/>
                <w:color w:val="000000"/>
                <w:sz w:val="18"/>
                <w:szCs w:val="18"/>
              </w:rPr>
              <w:t>0.41%</w:t>
            </w:r>
          </w:p>
        </w:tc>
        <w:tc>
          <w:tcPr>
            <w:tcW w:w="833" w:type="dxa"/>
          </w:tcPr>
          <w:p>
            <w:pPr>
              <w:jc w:val="center"/>
              <w:rPr>
                <w:rFonts w:ascii="Arial" w:hAnsi="Arial" w:cs="Arial"/>
                <w:color w:val="000000"/>
                <w:sz w:val="18"/>
                <w:szCs w:val="18"/>
              </w:rPr>
            </w:pPr>
            <w:r>
              <w:rPr>
                <w:rFonts w:ascii="Arial" w:hAnsi="Arial" w:cs="Arial"/>
                <w:color w:val="000000"/>
                <w:sz w:val="18"/>
                <w:szCs w:val="18"/>
              </w:rPr>
              <w:t>0.18%</w:t>
            </w:r>
          </w:p>
        </w:tc>
        <w:tc>
          <w:tcPr>
            <w:tcW w:w="789" w:type="dxa"/>
          </w:tcPr>
          <w:p>
            <w:pPr>
              <w:jc w:val="center"/>
              <w:rPr>
                <w:rFonts w:ascii="Arial" w:hAnsi="Arial" w:cs="Arial"/>
                <w:color w:val="000000"/>
                <w:sz w:val="18"/>
                <w:szCs w:val="18"/>
              </w:rPr>
            </w:pPr>
            <w:r>
              <w:rPr>
                <w:rFonts w:ascii="Arial" w:hAnsi="Arial" w:cs="Arial"/>
                <w:color w:val="000000"/>
                <w:sz w:val="18"/>
                <w:szCs w:val="18"/>
              </w:rPr>
              <w:t>0.36%</w:t>
            </w:r>
          </w:p>
        </w:tc>
        <w:tc>
          <w:tcPr>
            <w:tcW w:w="877" w:type="dxa"/>
          </w:tcPr>
          <w:p>
            <w:pPr>
              <w:jc w:val="center"/>
              <w:rPr>
                <w:rFonts w:ascii="Arial" w:hAnsi="Arial" w:cs="Arial"/>
                <w:color w:val="000000"/>
                <w:sz w:val="18"/>
                <w:szCs w:val="18"/>
              </w:rPr>
            </w:pPr>
            <w:r>
              <w:rPr>
                <w:rFonts w:ascii="Arial" w:hAnsi="Arial" w:cs="Arial"/>
                <w:color w:val="000000"/>
                <w:sz w:val="18"/>
                <w:szCs w:val="18"/>
              </w:rPr>
              <w:t>2.75%</w:t>
            </w:r>
          </w:p>
        </w:tc>
        <w:tc>
          <w:tcPr>
            <w:tcW w:w="833" w:type="dxa"/>
          </w:tcPr>
          <w:p>
            <w:pPr>
              <w:jc w:val="center"/>
              <w:rPr>
                <w:rFonts w:ascii="Arial" w:hAnsi="Arial" w:cs="Arial"/>
                <w:color w:val="000000"/>
                <w:sz w:val="18"/>
                <w:szCs w:val="18"/>
              </w:rPr>
            </w:pPr>
            <w:r>
              <w:rPr>
                <w:rFonts w:ascii="Arial" w:hAnsi="Arial" w:cs="Arial"/>
                <w:color w:val="000000"/>
                <w:sz w:val="18"/>
                <w:szCs w:val="18"/>
              </w:rPr>
              <w:t>5.24%</w:t>
            </w:r>
          </w:p>
        </w:tc>
        <w:tc>
          <w:tcPr>
            <w:tcW w:w="630" w:type="dxa"/>
          </w:tcPr>
          <w:p>
            <w:pPr>
              <w:jc w:val="center"/>
              <w:rPr>
                <w:rFonts w:ascii="Arial" w:hAnsi="Arial" w:cs="Arial"/>
                <w:sz w:val="18"/>
                <w:szCs w:val="18"/>
              </w:rPr>
            </w:pPr>
            <w:r>
              <w:rPr>
                <w:rFonts w:ascii="Arial" w:hAnsi="Arial" w:cs="Arial"/>
                <w:sz w:val="18"/>
                <w:szCs w:val="18"/>
              </w:rPr>
              <w:t>S1</w:t>
            </w:r>
          </w:p>
        </w:tc>
        <w:tc>
          <w:tcPr>
            <w:tcW w:w="1530" w:type="dxa"/>
          </w:tcPr>
          <w:p>
            <w:pPr>
              <w:jc w:val="center"/>
              <w:rPr>
                <w:rFonts w:ascii="Arial" w:hAnsi="Arial" w:cs="Arial"/>
                <w:sz w:val="18"/>
                <w:szCs w:val="18"/>
              </w:rPr>
            </w:pPr>
            <w:ins w:id="21" w:author="Hong He" w:date="2020-10-27T18:21:00Z">
              <w:r>
                <w:rPr>
                  <w:rFonts w:ascii="Arial" w:hAnsi="Arial" w:cs="Arial"/>
                  <w:sz w:val="18"/>
                  <w:szCs w:val="18"/>
                </w:rPr>
                <w:t xml:space="preserve">Note </w:t>
              </w:r>
            </w:ins>
            <w:r>
              <w:rPr>
                <w:rFonts w:ascii="Arial" w:hAnsi="Arial" w:cs="Arial"/>
                <w:sz w:val="18"/>
                <w:szCs w:val="18"/>
              </w:rPr>
              <w:t>4</w:t>
            </w:r>
            <w:ins w:id="22" w:author="Hong He" w:date="2020-10-27T18:21:00Z">
              <w:r>
                <w:rPr>
                  <w:rFonts w:ascii="Arial" w:hAnsi="Arial" w:cs="Arial"/>
                  <w:sz w:val="18"/>
                  <w:szCs w:val="18"/>
                </w:rPr>
                <w:t xml:space="preserve">, </w:t>
              </w:r>
            </w:ins>
            <w:r>
              <w:rPr>
                <w:rFonts w:ascii="Arial" w:hAnsi="Arial" w:cs="Arial"/>
                <w:sz w:val="18"/>
                <w:szCs w:val="18"/>
              </w:rPr>
              <w:t>8</w:t>
            </w:r>
            <w:ins w:id="23" w:author="Hong He" w:date="2020-10-27T18:21:00Z">
              <w:r>
                <w:rPr>
                  <w:rFonts w:ascii="Arial" w:hAnsi="Arial" w:cs="Arial"/>
                  <w:sz w:val="18"/>
                  <w:szCs w:val="18"/>
                </w:rPr>
                <w:t xml:space="preserve">B, </w:t>
              </w:r>
            </w:ins>
            <w:r>
              <w:rPr>
                <w:rFonts w:ascii="Arial" w:hAnsi="Arial" w:cs="Arial"/>
                <w:sz w:val="18"/>
                <w:szCs w:val="18"/>
              </w:rPr>
              <w:t>9</w:t>
            </w:r>
            <w:ins w:id="24" w:author="Hong He" w:date="2020-10-27T18:21:00Z">
              <w:r>
                <w:rPr>
                  <w:rFonts w:ascii="Arial" w:hAnsi="Arial" w:cs="Arial"/>
                  <w:sz w:val="18"/>
                  <w:szCs w:val="18"/>
                </w:rPr>
                <w: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445" w:type="dxa"/>
            <w:vMerge w:val="continue"/>
          </w:tcPr>
          <w:p>
            <w:pPr>
              <w:tabs>
                <w:tab w:val="left" w:pos="384"/>
              </w:tabs>
              <w:rPr>
                <w:rFonts w:ascii="Arial" w:hAnsi="Arial" w:cs="Arial"/>
                <w:sz w:val="18"/>
                <w:szCs w:val="18"/>
              </w:rPr>
            </w:pPr>
          </w:p>
        </w:tc>
        <w:tc>
          <w:tcPr>
            <w:tcW w:w="1077" w:type="dxa"/>
            <w:vMerge w:val="continue"/>
          </w:tcPr>
          <w:p>
            <w:pPr>
              <w:tabs>
                <w:tab w:val="left" w:pos="384"/>
              </w:tabs>
              <w:rPr>
                <w:ins w:id="25" w:author="Hong He" w:date="2020-10-27T18:18:00Z"/>
                <w:rFonts w:ascii="Arial" w:hAnsi="Arial" w:cs="Arial"/>
                <w:sz w:val="18"/>
                <w:szCs w:val="18"/>
              </w:rPr>
            </w:pPr>
          </w:p>
        </w:tc>
        <w:tc>
          <w:tcPr>
            <w:tcW w:w="832" w:type="dxa"/>
          </w:tcPr>
          <w:p>
            <w:pPr>
              <w:jc w:val="center"/>
              <w:rPr>
                <w:ins w:id="26" w:author="Hong He" w:date="2020-10-27T18:18:00Z"/>
                <w:rFonts w:ascii="Arial" w:hAnsi="Arial" w:cs="Arial"/>
                <w:color w:val="000000"/>
                <w:sz w:val="18"/>
                <w:szCs w:val="18"/>
              </w:rPr>
            </w:pPr>
            <w:ins w:id="27" w:author="Hong He" w:date="2020-10-27T18:20:00Z">
              <w:r>
                <w:rPr>
                  <w:rFonts w:ascii="Arial" w:hAnsi="Arial" w:eastAsia="等线" w:cs="Arial"/>
                  <w:color w:val="FF0000"/>
                  <w:sz w:val="18"/>
                  <w:szCs w:val="18"/>
                </w:rPr>
                <w:t>2.57%</w:t>
              </w:r>
            </w:ins>
          </w:p>
        </w:tc>
        <w:tc>
          <w:tcPr>
            <w:tcW w:w="791" w:type="dxa"/>
          </w:tcPr>
          <w:p>
            <w:pPr>
              <w:jc w:val="center"/>
              <w:rPr>
                <w:ins w:id="28" w:author="Hong He" w:date="2020-10-27T18:18:00Z"/>
                <w:rFonts w:ascii="Arial" w:hAnsi="Arial" w:cs="Arial"/>
                <w:color w:val="000000"/>
                <w:sz w:val="18"/>
                <w:szCs w:val="18"/>
              </w:rPr>
            </w:pPr>
            <w:ins w:id="29" w:author="Hong He" w:date="2020-10-27T18:20:00Z">
              <w:r>
                <w:rPr>
                  <w:rFonts w:ascii="Arial" w:hAnsi="Arial" w:eastAsia="等线" w:cs="Arial"/>
                  <w:color w:val="FF0000"/>
                  <w:sz w:val="18"/>
                  <w:szCs w:val="18"/>
                </w:rPr>
                <w:t>5.14%</w:t>
              </w:r>
            </w:ins>
          </w:p>
        </w:tc>
        <w:tc>
          <w:tcPr>
            <w:tcW w:w="875" w:type="dxa"/>
          </w:tcPr>
          <w:p>
            <w:pPr>
              <w:jc w:val="center"/>
              <w:rPr>
                <w:ins w:id="30" w:author="Hong He" w:date="2020-10-27T18:18:00Z"/>
                <w:rFonts w:ascii="Arial" w:hAnsi="Arial" w:cs="Arial"/>
                <w:color w:val="000000"/>
                <w:sz w:val="18"/>
                <w:szCs w:val="18"/>
              </w:rPr>
            </w:pPr>
            <w:ins w:id="31" w:author="Hong He" w:date="2020-10-27T18:20:00Z">
              <w:r>
                <w:rPr>
                  <w:rFonts w:ascii="Arial" w:hAnsi="Arial" w:eastAsia="等线" w:cs="Arial"/>
                  <w:color w:val="FF0000"/>
                  <w:sz w:val="18"/>
                  <w:szCs w:val="18"/>
                </w:rPr>
                <w:t>2.11%</w:t>
              </w:r>
            </w:ins>
          </w:p>
        </w:tc>
        <w:tc>
          <w:tcPr>
            <w:tcW w:w="833" w:type="dxa"/>
          </w:tcPr>
          <w:p>
            <w:pPr>
              <w:jc w:val="center"/>
              <w:rPr>
                <w:ins w:id="32" w:author="Hong He" w:date="2020-10-27T18:18:00Z"/>
                <w:rFonts w:ascii="Arial" w:hAnsi="Arial" w:cs="Arial"/>
                <w:color w:val="000000"/>
                <w:sz w:val="18"/>
                <w:szCs w:val="18"/>
              </w:rPr>
            </w:pPr>
            <w:ins w:id="33" w:author="Hong He" w:date="2020-10-27T18:20:00Z">
              <w:r>
                <w:rPr>
                  <w:rFonts w:ascii="Arial" w:hAnsi="Arial" w:eastAsia="等线" w:cs="Arial"/>
                  <w:color w:val="FF0000"/>
                  <w:sz w:val="18"/>
                  <w:szCs w:val="18"/>
                </w:rPr>
                <w:t>4.06%</w:t>
              </w:r>
            </w:ins>
          </w:p>
        </w:tc>
        <w:tc>
          <w:tcPr>
            <w:tcW w:w="833" w:type="dxa"/>
          </w:tcPr>
          <w:p>
            <w:pPr>
              <w:jc w:val="center"/>
              <w:rPr>
                <w:ins w:id="34" w:author="Hong He" w:date="2020-10-27T18:18:00Z"/>
                <w:rFonts w:ascii="Arial" w:hAnsi="Arial" w:cs="Arial"/>
                <w:color w:val="000000"/>
                <w:sz w:val="18"/>
                <w:szCs w:val="18"/>
              </w:rPr>
            </w:pPr>
            <w:ins w:id="35" w:author="Hong He" w:date="2020-10-27T18:20:00Z">
              <w:r>
                <w:rPr>
                  <w:rFonts w:ascii="Arial" w:hAnsi="Arial" w:eastAsia="等线" w:cs="Arial"/>
                  <w:color w:val="FF0000"/>
                  <w:sz w:val="18"/>
                  <w:szCs w:val="18"/>
                </w:rPr>
                <w:t>1.96%</w:t>
              </w:r>
            </w:ins>
          </w:p>
        </w:tc>
        <w:tc>
          <w:tcPr>
            <w:tcW w:w="789" w:type="dxa"/>
          </w:tcPr>
          <w:p>
            <w:pPr>
              <w:jc w:val="center"/>
              <w:rPr>
                <w:ins w:id="36" w:author="Hong He" w:date="2020-10-27T18:18:00Z"/>
                <w:rFonts w:ascii="Arial" w:hAnsi="Arial" w:cs="Arial"/>
                <w:color w:val="000000"/>
                <w:sz w:val="18"/>
                <w:szCs w:val="18"/>
              </w:rPr>
            </w:pPr>
            <w:ins w:id="37" w:author="Hong He" w:date="2020-10-27T18:20:00Z">
              <w:r>
                <w:rPr>
                  <w:rFonts w:ascii="Arial" w:hAnsi="Arial" w:eastAsia="等线" w:cs="Arial"/>
                  <w:color w:val="FF0000"/>
                  <w:sz w:val="18"/>
                  <w:szCs w:val="18"/>
                </w:rPr>
                <w:t>3.91%</w:t>
              </w:r>
            </w:ins>
          </w:p>
        </w:tc>
        <w:tc>
          <w:tcPr>
            <w:tcW w:w="877" w:type="dxa"/>
          </w:tcPr>
          <w:p>
            <w:pPr>
              <w:jc w:val="center"/>
              <w:rPr>
                <w:ins w:id="38" w:author="Hong He" w:date="2020-10-27T18:18:00Z"/>
                <w:rFonts w:ascii="Arial" w:hAnsi="Arial" w:cs="Arial"/>
                <w:color w:val="000000"/>
                <w:sz w:val="18"/>
                <w:szCs w:val="18"/>
              </w:rPr>
            </w:pPr>
            <w:ins w:id="39" w:author="Hong He" w:date="2020-10-27T18:20:00Z">
              <w:r>
                <w:rPr>
                  <w:rFonts w:ascii="Arial" w:hAnsi="Arial" w:eastAsia="等线" w:cs="Arial"/>
                  <w:color w:val="FF0000"/>
                  <w:sz w:val="18"/>
                  <w:szCs w:val="18"/>
                </w:rPr>
                <w:t>3.71%</w:t>
              </w:r>
            </w:ins>
          </w:p>
        </w:tc>
        <w:tc>
          <w:tcPr>
            <w:tcW w:w="833" w:type="dxa"/>
          </w:tcPr>
          <w:p>
            <w:pPr>
              <w:jc w:val="center"/>
              <w:rPr>
                <w:ins w:id="40" w:author="Hong He" w:date="2020-10-27T18:18:00Z"/>
                <w:rFonts w:ascii="Arial" w:hAnsi="Arial" w:cs="Arial"/>
                <w:color w:val="000000"/>
                <w:sz w:val="18"/>
                <w:szCs w:val="18"/>
              </w:rPr>
            </w:pPr>
            <w:ins w:id="41" w:author="Hong He" w:date="2020-10-27T18:20:00Z">
              <w:r>
                <w:rPr>
                  <w:rFonts w:ascii="Arial" w:hAnsi="Arial" w:eastAsia="等线" w:cs="Arial"/>
                  <w:color w:val="FF0000"/>
                  <w:sz w:val="18"/>
                  <w:szCs w:val="18"/>
                </w:rPr>
                <w:t>6.23%</w:t>
              </w:r>
            </w:ins>
          </w:p>
        </w:tc>
        <w:tc>
          <w:tcPr>
            <w:tcW w:w="630" w:type="dxa"/>
          </w:tcPr>
          <w:p>
            <w:pPr>
              <w:jc w:val="center"/>
              <w:rPr>
                <w:ins w:id="42" w:author="Hong He" w:date="2020-10-27T18:18:00Z"/>
                <w:rFonts w:ascii="Arial" w:hAnsi="Arial" w:cs="Arial"/>
                <w:sz w:val="18"/>
                <w:szCs w:val="18"/>
              </w:rPr>
            </w:pPr>
            <w:ins w:id="43" w:author="Hong He" w:date="2020-10-27T18:20:00Z">
              <w:r>
                <w:rPr>
                  <w:rFonts w:ascii="Arial" w:hAnsi="Arial" w:cs="Arial"/>
                  <w:sz w:val="18"/>
                  <w:szCs w:val="18"/>
                </w:rPr>
                <w:t>S1</w:t>
              </w:r>
            </w:ins>
          </w:p>
        </w:tc>
        <w:tc>
          <w:tcPr>
            <w:tcW w:w="1530" w:type="dxa"/>
          </w:tcPr>
          <w:p>
            <w:pPr>
              <w:jc w:val="center"/>
              <w:rPr>
                <w:ins w:id="44" w:author="Hong He" w:date="2020-10-27T18:18:00Z"/>
                <w:rFonts w:ascii="Arial" w:hAnsi="Arial" w:cs="Arial"/>
                <w:sz w:val="18"/>
                <w:szCs w:val="18"/>
              </w:rPr>
            </w:pPr>
            <w:ins w:id="45" w:author="Hong He" w:date="2020-10-27T18:21:00Z">
              <w:r>
                <w:rPr>
                  <w:rFonts w:ascii="Arial" w:hAnsi="Arial" w:cs="Arial"/>
                  <w:sz w:val="18"/>
                  <w:szCs w:val="18"/>
                </w:rPr>
                <w:t xml:space="preserve">Note </w:t>
              </w:r>
            </w:ins>
            <w:r>
              <w:rPr>
                <w:rFonts w:ascii="Arial" w:hAnsi="Arial" w:cs="Arial"/>
                <w:sz w:val="18"/>
                <w:szCs w:val="18"/>
              </w:rPr>
              <w:t>4</w:t>
            </w:r>
            <w:ins w:id="46" w:author="Hong He" w:date="2020-10-27T18:21:00Z">
              <w:r>
                <w:rPr>
                  <w:rFonts w:ascii="Arial" w:hAnsi="Arial" w:cs="Arial"/>
                  <w:sz w:val="18"/>
                  <w:szCs w:val="18"/>
                </w:rPr>
                <w:t xml:space="preserve">, </w:t>
              </w:r>
            </w:ins>
            <w:r>
              <w:rPr>
                <w:rFonts w:ascii="Arial" w:hAnsi="Arial" w:cs="Arial"/>
                <w:sz w:val="18"/>
                <w:szCs w:val="18"/>
              </w:rPr>
              <w:t>8</w:t>
            </w:r>
            <w:ins w:id="47" w:author="Hong He" w:date="2020-10-27T18:21:00Z">
              <w:r>
                <w:rPr>
                  <w:rFonts w:ascii="Arial" w:hAnsi="Arial" w:cs="Arial"/>
                  <w:sz w:val="18"/>
                  <w:szCs w:val="18"/>
                </w:rPr>
                <w:t xml:space="preserve">A, </w:t>
              </w:r>
            </w:ins>
            <w:r>
              <w:rPr>
                <w:rFonts w:ascii="Arial" w:hAnsi="Arial" w:cs="Arial"/>
                <w:sz w:val="18"/>
                <w:szCs w:val="18"/>
              </w:rPr>
              <w:t>9</w:t>
            </w:r>
            <w:ins w:id="48" w:author="Hong He" w:date="2020-10-27T18:22:00Z">
              <w:r>
                <w:rPr>
                  <w:rFonts w:ascii="Arial" w:hAnsi="Arial" w:cs="Arial"/>
                  <w:sz w:val="18"/>
                  <w:szCs w:val="18"/>
                </w:rPr>
                <w:t>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445" w:type="dxa"/>
            <w:vMerge w:val="continue"/>
          </w:tcPr>
          <w:p>
            <w:pPr>
              <w:tabs>
                <w:tab w:val="left" w:pos="384"/>
              </w:tabs>
              <w:rPr>
                <w:rFonts w:ascii="Arial" w:hAnsi="Arial" w:cs="Arial"/>
                <w:sz w:val="18"/>
                <w:szCs w:val="18"/>
              </w:rPr>
            </w:pPr>
          </w:p>
        </w:tc>
        <w:tc>
          <w:tcPr>
            <w:tcW w:w="1077" w:type="dxa"/>
            <w:vMerge w:val="continue"/>
          </w:tcPr>
          <w:p>
            <w:pPr>
              <w:tabs>
                <w:tab w:val="left" w:pos="384"/>
              </w:tabs>
              <w:rPr>
                <w:ins w:id="49" w:author="Hong He" w:date="2020-10-27T18:18:00Z"/>
                <w:rFonts w:ascii="Arial" w:hAnsi="Arial" w:cs="Arial"/>
                <w:sz w:val="18"/>
                <w:szCs w:val="18"/>
              </w:rPr>
            </w:pPr>
          </w:p>
        </w:tc>
        <w:tc>
          <w:tcPr>
            <w:tcW w:w="832" w:type="dxa"/>
          </w:tcPr>
          <w:p>
            <w:pPr>
              <w:jc w:val="center"/>
              <w:rPr>
                <w:ins w:id="50" w:author="Hong He" w:date="2020-10-27T18:18:00Z"/>
                <w:rFonts w:ascii="Arial" w:hAnsi="Arial" w:cs="Arial"/>
                <w:color w:val="000000"/>
                <w:sz w:val="18"/>
                <w:szCs w:val="18"/>
              </w:rPr>
            </w:pPr>
            <w:ins w:id="51" w:author="Hong He" w:date="2020-10-27T18:20:00Z">
              <w:r>
                <w:rPr>
                  <w:rFonts w:ascii="Arial" w:hAnsi="Arial" w:eastAsia="等线" w:cs="Arial"/>
                  <w:color w:val="FF0000"/>
                  <w:sz w:val="18"/>
                  <w:szCs w:val="18"/>
                </w:rPr>
                <w:t>2.88%</w:t>
              </w:r>
            </w:ins>
          </w:p>
        </w:tc>
        <w:tc>
          <w:tcPr>
            <w:tcW w:w="791" w:type="dxa"/>
          </w:tcPr>
          <w:p>
            <w:pPr>
              <w:jc w:val="center"/>
              <w:rPr>
                <w:ins w:id="52" w:author="Hong He" w:date="2020-10-27T18:18:00Z"/>
                <w:rFonts w:ascii="Arial" w:hAnsi="Arial" w:cs="Arial"/>
                <w:color w:val="000000"/>
                <w:sz w:val="18"/>
                <w:szCs w:val="18"/>
              </w:rPr>
            </w:pPr>
            <w:ins w:id="53" w:author="Hong He" w:date="2020-10-27T18:20:00Z">
              <w:r>
                <w:rPr>
                  <w:rFonts w:ascii="Arial" w:hAnsi="Arial" w:eastAsia="等线" w:cs="Arial"/>
                  <w:color w:val="FF0000"/>
                  <w:sz w:val="18"/>
                  <w:szCs w:val="18"/>
                </w:rPr>
                <w:t>5.65%</w:t>
              </w:r>
            </w:ins>
          </w:p>
        </w:tc>
        <w:tc>
          <w:tcPr>
            <w:tcW w:w="875" w:type="dxa"/>
          </w:tcPr>
          <w:p>
            <w:pPr>
              <w:jc w:val="center"/>
              <w:rPr>
                <w:ins w:id="54" w:author="Hong He" w:date="2020-10-27T18:18:00Z"/>
                <w:rFonts w:ascii="Arial" w:hAnsi="Arial" w:cs="Arial"/>
                <w:color w:val="000000"/>
                <w:sz w:val="18"/>
                <w:szCs w:val="18"/>
              </w:rPr>
            </w:pPr>
            <w:ins w:id="55" w:author="Hong He" w:date="2020-10-27T18:20:00Z">
              <w:r>
                <w:rPr>
                  <w:rFonts w:ascii="Arial" w:hAnsi="Arial" w:eastAsia="等线" w:cs="Arial"/>
                  <w:color w:val="FF0000"/>
                  <w:sz w:val="18"/>
                  <w:szCs w:val="18"/>
                </w:rPr>
                <w:t>2.15%</w:t>
              </w:r>
            </w:ins>
          </w:p>
        </w:tc>
        <w:tc>
          <w:tcPr>
            <w:tcW w:w="833" w:type="dxa"/>
          </w:tcPr>
          <w:p>
            <w:pPr>
              <w:jc w:val="center"/>
              <w:rPr>
                <w:ins w:id="56" w:author="Hong He" w:date="2020-10-27T18:18:00Z"/>
                <w:rFonts w:ascii="Arial" w:hAnsi="Arial" w:cs="Arial"/>
                <w:color w:val="000000"/>
                <w:sz w:val="18"/>
                <w:szCs w:val="18"/>
              </w:rPr>
            </w:pPr>
            <w:ins w:id="57" w:author="Hong He" w:date="2020-10-27T18:20:00Z">
              <w:r>
                <w:rPr>
                  <w:rFonts w:ascii="Arial" w:hAnsi="Arial" w:eastAsia="等线" w:cs="Arial"/>
                  <w:color w:val="FF0000"/>
                  <w:sz w:val="18"/>
                  <w:szCs w:val="18"/>
                </w:rPr>
                <w:t>4.29%</w:t>
              </w:r>
            </w:ins>
          </w:p>
        </w:tc>
        <w:tc>
          <w:tcPr>
            <w:tcW w:w="833" w:type="dxa"/>
          </w:tcPr>
          <w:p>
            <w:pPr>
              <w:jc w:val="center"/>
              <w:rPr>
                <w:ins w:id="58" w:author="Hong He" w:date="2020-10-27T18:18:00Z"/>
                <w:rFonts w:ascii="Arial" w:hAnsi="Arial" w:cs="Arial"/>
                <w:color w:val="000000"/>
                <w:sz w:val="18"/>
                <w:szCs w:val="18"/>
              </w:rPr>
            </w:pPr>
            <w:ins w:id="59" w:author="Hong He" w:date="2020-10-27T18:20:00Z">
              <w:r>
                <w:rPr>
                  <w:rFonts w:ascii="Arial" w:hAnsi="Arial" w:eastAsia="等线" w:cs="Arial"/>
                  <w:color w:val="FF0000"/>
                  <w:sz w:val="18"/>
                  <w:szCs w:val="18"/>
                </w:rPr>
                <w:t>1.98%</w:t>
              </w:r>
            </w:ins>
          </w:p>
        </w:tc>
        <w:tc>
          <w:tcPr>
            <w:tcW w:w="789" w:type="dxa"/>
          </w:tcPr>
          <w:p>
            <w:pPr>
              <w:jc w:val="center"/>
              <w:rPr>
                <w:ins w:id="60" w:author="Hong He" w:date="2020-10-27T18:18:00Z"/>
                <w:rFonts w:ascii="Arial" w:hAnsi="Arial" w:cs="Arial"/>
                <w:color w:val="000000"/>
                <w:sz w:val="18"/>
                <w:szCs w:val="18"/>
              </w:rPr>
            </w:pPr>
            <w:ins w:id="61" w:author="Hong He" w:date="2020-10-27T18:20:00Z">
              <w:r>
                <w:rPr>
                  <w:rFonts w:ascii="Arial" w:hAnsi="Arial" w:eastAsia="等线" w:cs="Arial"/>
                  <w:color w:val="FF0000"/>
                  <w:sz w:val="18"/>
                  <w:szCs w:val="18"/>
                </w:rPr>
                <w:t>3.93%</w:t>
              </w:r>
            </w:ins>
          </w:p>
        </w:tc>
        <w:tc>
          <w:tcPr>
            <w:tcW w:w="877" w:type="dxa"/>
          </w:tcPr>
          <w:p>
            <w:pPr>
              <w:jc w:val="center"/>
              <w:rPr>
                <w:ins w:id="62" w:author="Hong He" w:date="2020-10-27T18:18:00Z"/>
                <w:rFonts w:ascii="Arial" w:hAnsi="Arial" w:cs="Arial"/>
                <w:color w:val="000000"/>
                <w:sz w:val="18"/>
                <w:szCs w:val="18"/>
              </w:rPr>
            </w:pPr>
            <w:ins w:id="63" w:author="Hong He" w:date="2020-10-27T18:20:00Z">
              <w:r>
                <w:rPr>
                  <w:rFonts w:ascii="Arial" w:hAnsi="Arial" w:eastAsia="等线" w:cs="Arial"/>
                  <w:color w:val="FF0000"/>
                  <w:sz w:val="18"/>
                  <w:szCs w:val="18"/>
                </w:rPr>
                <w:t>3.88%</w:t>
              </w:r>
            </w:ins>
          </w:p>
        </w:tc>
        <w:tc>
          <w:tcPr>
            <w:tcW w:w="833" w:type="dxa"/>
          </w:tcPr>
          <w:p>
            <w:pPr>
              <w:jc w:val="center"/>
              <w:rPr>
                <w:ins w:id="64" w:author="Hong He" w:date="2020-10-27T18:18:00Z"/>
                <w:rFonts w:ascii="Arial" w:hAnsi="Arial" w:cs="Arial"/>
                <w:color w:val="000000"/>
                <w:sz w:val="18"/>
                <w:szCs w:val="18"/>
              </w:rPr>
            </w:pPr>
            <w:ins w:id="65" w:author="Hong He" w:date="2020-10-27T18:20:00Z">
              <w:r>
                <w:rPr>
                  <w:rFonts w:ascii="Arial" w:hAnsi="Arial" w:eastAsia="等线" w:cs="Arial"/>
                  <w:color w:val="FF0000"/>
                  <w:sz w:val="18"/>
                  <w:szCs w:val="18"/>
                </w:rPr>
                <w:t>6.48%</w:t>
              </w:r>
            </w:ins>
          </w:p>
        </w:tc>
        <w:tc>
          <w:tcPr>
            <w:tcW w:w="630" w:type="dxa"/>
          </w:tcPr>
          <w:p>
            <w:pPr>
              <w:jc w:val="center"/>
              <w:rPr>
                <w:ins w:id="66" w:author="Hong He" w:date="2020-10-27T18:18:00Z"/>
                <w:rFonts w:ascii="Arial" w:hAnsi="Arial" w:cs="Arial"/>
                <w:sz w:val="18"/>
                <w:szCs w:val="18"/>
              </w:rPr>
            </w:pPr>
            <w:ins w:id="67" w:author="Hong He" w:date="2020-10-27T18:20:00Z">
              <w:r>
                <w:rPr>
                  <w:rFonts w:ascii="Arial" w:hAnsi="Arial" w:cs="Arial"/>
                  <w:sz w:val="18"/>
                  <w:szCs w:val="18"/>
                </w:rPr>
                <w:t>S1</w:t>
              </w:r>
            </w:ins>
          </w:p>
        </w:tc>
        <w:tc>
          <w:tcPr>
            <w:tcW w:w="1530" w:type="dxa"/>
          </w:tcPr>
          <w:p>
            <w:pPr>
              <w:jc w:val="center"/>
              <w:rPr>
                <w:ins w:id="68" w:author="Hong He" w:date="2020-10-27T18:18:00Z"/>
                <w:rFonts w:ascii="Arial" w:hAnsi="Arial" w:cs="Arial"/>
                <w:sz w:val="18"/>
                <w:szCs w:val="18"/>
              </w:rPr>
            </w:pPr>
            <w:ins w:id="69" w:author="Hong He" w:date="2020-10-27T18:22:00Z">
              <w:r>
                <w:rPr>
                  <w:rFonts w:ascii="Arial" w:hAnsi="Arial" w:cs="Arial"/>
                  <w:sz w:val="18"/>
                  <w:szCs w:val="18"/>
                </w:rPr>
                <w:t xml:space="preserve">Note </w:t>
              </w:r>
            </w:ins>
            <w:r>
              <w:rPr>
                <w:rFonts w:ascii="Arial" w:hAnsi="Arial" w:cs="Arial"/>
                <w:sz w:val="18"/>
                <w:szCs w:val="18"/>
              </w:rPr>
              <w:t>4</w:t>
            </w:r>
            <w:ins w:id="70" w:author="Hong He" w:date="2020-10-27T18:22:00Z">
              <w:r>
                <w:rPr>
                  <w:rFonts w:ascii="Arial" w:hAnsi="Arial" w:cs="Arial"/>
                  <w:sz w:val="18"/>
                  <w:szCs w:val="18"/>
                </w:rPr>
                <w:t xml:space="preserve">, </w:t>
              </w:r>
            </w:ins>
            <w:r>
              <w:rPr>
                <w:rFonts w:ascii="Arial" w:hAnsi="Arial" w:cs="Arial"/>
                <w:sz w:val="18"/>
                <w:szCs w:val="18"/>
              </w:rPr>
              <w:t>8</w:t>
            </w:r>
            <w:ins w:id="71" w:author="Hong He" w:date="2020-10-27T18:27:00Z">
              <w:r>
                <w:rPr>
                  <w:rFonts w:ascii="Arial" w:hAnsi="Arial" w:cs="Arial"/>
                  <w:sz w:val="18"/>
                  <w:szCs w:val="18"/>
                </w:rPr>
                <w:t>B</w:t>
              </w:r>
            </w:ins>
            <w:ins w:id="72" w:author="Hong He" w:date="2020-10-27T18:22:00Z">
              <w:r>
                <w:rPr>
                  <w:rFonts w:ascii="Arial" w:hAnsi="Arial" w:cs="Arial"/>
                  <w:sz w:val="18"/>
                  <w:szCs w:val="18"/>
                </w:rPr>
                <w:t>,</w:t>
              </w:r>
            </w:ins>
            <w:r>
              <w:rPr>
                <w:rFonts w:ascii="Arial" w:hAnsi="Arial" w:cs="Arial"/>
                <w:sz w:val="18"/>
                <w:szCs w:val="18"/>
              </w:rPr>
              <w:t xml:space="preserve"> 9</w:t>
            </w:r>
            <w:ins w:id="73" w:author="Hong He" w:date="2020-10-27T18:22:00Z">
              <w:r>
                <w:rPr>
                  <w:rFonts w:ascii="Arial" w:hAnsi="Arial" w:cs="Arial"/>
                  <w:sz w:val="18"/>
                  <w:szCs w:val="18"/>
                </w:rPr>
                <w:t>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445" w:type="dxa"/>
            <w:vMerge w:val="restart"/>
          </w:tcPr>
          <w:p>
            <w:pPr>
              <w:tabs>
                <w:tab w:val="left" w:pos="384"/>
              </w:tabs>
              <w:rPr>
                <w:rFonts w:ascii="Arial" w:hAnsi="Arial" w:cs="Arial"/>
                <w:sz w:val="18"/>
                <w:szCs w:val="18"/>
              </w:rPr>
            </w:pPr>
            <w:r>
              <w:rPr>
                <w:rFonts w:ascii="Arial" w:hAnsi="Arial" w:cs="Arial"/>
                <w:sz w:val="18"/>
                <w:szCs w:val="18"/>
              </w:rPr>
              <w:t>8</w:t>
            </w:r>
          </w:p>
        </w:tc>
        <w:tc>
          <w:tcPr>
            <w:tcW w:w="1077" w:type="dxa"/>
            <w:vMerge w:val="restart"/>
          </w:tcPr>
          <w:p>
            <w:pPr>
              <w:tabs>
                <w:tab w:val="left" w:pos="384"/>
              </w:tabs>
              <w:rPr>
                <w:rFonts w:ascii="Arial" w:hAnsi="Arial" w:cs="Arial"/>
                <w:sz w:val="18"/>
                <w:szCs w:val="18"/>
              </w:rPr>
            </w:pPr>
            <w:r>
              <w:rPr>
                <w:rFonts w:ascii="Arial" w:hAnsi="Arial" w:cs="Arial"/>
                <w:sz w:val="18"/>
                <w:szCs w:val="18"/>
              </w:rPr>
              <w:t xml:space="preserve">Apple </w:t>
            </w:r>
          </w:p>
        </w:tc>
        <w:tc>
          <w:tcPr>
            <w:tcW w:w="832" w:type="dxa"/>
          </w:tcPr>
          <w:p>
            <w:pPr>
              <w:jc w:val="center"/>
              <w:rPr>
                <w:rFonts w:ascii="Arial" w:hAnsi="Arial" w:cs="Arial"/>
                <w:color w:val="000000"/>
                <w:sz w:val="18"/>
                <w:szCs w:val="18"/>
              </w:rPr>
            </w:pPr>
            <w:r>
              <w:rPr>
                <w:rFonts w:ascii="Arial" w:hAnsi="Arial" w:cs="Arial"/>
                <w:color w:val="000000"/>
                <w:sz w:val="18"/>
                <w:szCs w:val="18"/>
              </w:rPr>
              <w:t>4.46%</w:t>
            </w:r>
          </w:p>
        </w:tc>
        <w:tc>
          <w:tcPr>
            <w:tcW w:w="791" w:type="dxa"/>
          </w:tcPr>
          <w:p>
            <w:pPr>
              <w:jc w:val="center"/>
              <w:rPr>
                <w:rFonts w:ascii="Arial" w:hAnsi="Arial" w:cs="Arial"/>
                <w:color w:val="000000"/>
                <w:sz w:val="18"/>
                <w:szCs w:val="18"/>
              </w:rPr>
            </w:pPr>
            <w:r>
              <w:rPr>
                <w:rFonts w:ascii="Arial" w:hAnsi="Arial" w:cs="Arial"/>
                <w:color w:val="000000"/>
                <w:sz w:val="18"/>
                <w:szCs w:val="18"/>
              </w:rPr>
              <w:t>8.92%</w:t>
            </w:r>
          </w:p>
        </w:tc>
        <w:tc>
          <w:tcPr>
            <w:tcW w:w="875" w:type="dxa"/>
          </w:tcPr>
          <w:p>
            <w:pPr>
              <w:jc w:val="center"/>
              <w:rPr>
                <w:rFonts w:ascii="Arial" w:hAnsi="Arial" w:cs="Arial"/>
                <w:color w:val="000000"/>
                <w:sz w:val="18"/>
                <w:szCs w:val="18"/>
              </w:rPr>
            </w:pPr>
            <w:r>
              <w:rPr>
                <w:rFonts w:ascii="Arial" w:hAnsi="Arial" w:cs="Arial"/>
                <w:color w:val="000000"/>
                <w:sz w:val="18"/>
                <w:szCs w:val="18"/>
              </w:rPr>
              <w:t>2.66%</w:t>
            </w:r>
          </w:p>
        </w:tc>
        <w:tc>
          <w:tcPr>
            <w:tcW w:w="833" w:type="dxa"/>
          </w:tcPr>
          <w:p>
            <w:pPr>
              <w:jc w:val="center"/>
              <w:rPr>
                <w:rFonts w:ascii="Arial" w:hAnsi="Arial" w:cs="Arial"/>
                <w:color w:val="000000"/>
                <w:sz w:val="18"/>
                <w:szCs w:val="18"/>
              </w:rPr>
            </w:pPr>
            <w:r>
              <w:rPr>
                <w:rFonts w:ascii="Arial" w:hAnsi="Arial" w:cs="Arial"/>
                <w:color w:val="000000"/>
                <w:sz w:val="18"/>
                <w:szCs w:val="18"/>
              </w:rPr>
              <w:t>5.33%</w:t>
            </w:r>
          </w:p>
        </w:tc>
        <w:tc>
          <w:tcPr>
            <w:tcW w:w="833" w:type="dxa"/>
          </w:tcPr>
          <w:p>
            <w:pPr>
              <w:jc w:val="center"/>
              <w:rPr>
                <w:rFonts w:ascii="Arial" w:hAnsi="Arial" w:cs="Arial"/>
                <w:color w:val="000000"/>
                <w:sz w:val="18"/>
                <w:szCs w:val="18"/>
              </w:rPr>
            </w:pPr>
            <w:r>
              <w:rPr>
                <w:rFonts w:ascii="Arial" w:hAnsi="Arial" w:cs="Arial"/>
                <w:color w:val="000000"/>
                <w:sz w:val="18"/>
                <w:szCs w:val="18"/>
              </w:rPr>
              <w:t>-</w:t>
            </w:r>
          </w:p>
        </w:tc>
        <w:tc>
          <w:tcPr>
            <w:tcW w:w="789" w:type="dxa"/>
          </w:tcPr>
          <w:p>
            <w:pPr>
              <w:jc w:val="center"/>
              <w:rPr>
                <w:rFonts w:ascii="Arial" w:hAnsi="Arial" w:cs="Arial"/>
                <w:color w:val="000000"/>
                <w:sz w:val="18"/>
                <w:szCs w:val="18"/>
              </w:rPr>
            </w:pPr>
            <w:r>
              <w:rPr>
                <w:rFonts w:ascii="Arial" w:hAnsi="Arial" w:cs="Arial"/>
                <w:color w:val="000000"/>
                <w:sz w:val="18"/>
                <w:szCs w:val="18"/>
              </w:rPr>
              <w:t>-</w:t>
            </w:r>
          </w:p>
        </w:tc>
        <w:tc>
          <w:tcPr>
            <w:tcW w:w="877" w:type="dxa"/>
          </w:tcPr>
          <w:p>
            <w:pPr>
              <w:jc w:val="center"/>
              <w:rPr>
                <w:rFonts w:ascii="Arial" w:hAnsi="Arial" w:cs="Arial"/>
                <w:color w:val="000000"/>
                <w:sz w:val="18"/>
                <w:szCs w:val="18"/>
              </w:rPr>
            </w:pPr>
            <w:r>
              <w:rPr>
                <w:rFonts w:ascii="Arial" w:hAnsi="Arial" w:cs="Arial"/>
                <w:color w:val="000000"/>
                <w:sz w:val="18"/>
                <w:szCs w:val="18"/>
              </w:rPr>
              <w:t>-</w:t>
            </w:r>
          </w:p>
        </w:tc>
        <w:tc>
          <w:tcPr>
            <w:tcW w:w="833" w:type="dxa"/>
          </w:tcPr>
          <w:p>
            <w:pPr>
              <w:jc w:val="center"/>
              <w:rPr>
                <w:rFonts w:ascii="Arial" w:hAnsi="Arial" w:cs="Arial"/>
                <w:color w:val="000000"/>
                <w:sz w:val="18"/>
                <w:szCs w:val="18"/>
              </w:rPr>
            </w:pPr>
            <w:r>
              <w:rPr>
                <w:rFonts w:ascii="Arial" w:hAnsi="Arial" w:cs="Arial"/>
                <w:color w:val="000000"/>
                <w:sz w:val="18"/>
                <w:szCs w:val="18"/>
              </w:rPr>
              <w:t>-</w:t>
            </w:r>
          </w:p>
        </w:tc>
        <w:tc>
          <w:tcPr>
            <w:tcW w:w="630" w:type="dxa"/>
          </w:tcPr>
          <w:p>
            <w:pPr>
              <w:jc w:val="center"/>
              <w:rPr>
                <w:rFonts w:ascii="Arial" w:hAnsi="Arial" w:cs="Arial"/>
                <w:sz w:val="18"/>
                <w:szCs w:val="18"/>
              </w:rPr>
            </w:pPr>
            <w:r>
              <w:rPr>
                <w:rFonts w:ascii="Arial" w:hAnsi="Arial" w:cs="Arial"/>
                <w:sz w:val="18"/>
                <w:szCs w:val="18"/>
              </w:rPr>
              <w:t>S1</w:t>
            </w:r>
          </w:p>
        </w:tc>
        <w:tc>
          <w:tcPr>
            <w:tcW w:w="1530" w:type="dxa"/>
          </w:tcPr>
          <w:p>
            <w:pPr>
              <w:jc w:val="center"/>
              <w:rPr>
                <w:rFonts w:ascii="Arial" w:hAnsi="Arial" w:cs="Arial"/>
                <w:sz w:val="18"/>
                <w:szCs w:val="18"/>
              </w:rPr>
            </w:pPr>
            <w:r>
              <w:rPr>
                <w:rFonts w:ascii="Arial" w:hAnsi="Arial" w:cs="Arial"/>
                <w:sz w:val="18"/>
                <w:szCs w:val="18"/>
              </w:rPr>
              <w:t>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45" w:type="dxa"/>
            <w:vMerge w:val="continue"/>
          </w:tcPr>
          <w:p>
            <w:pPr>
              <w:tabs>
                <w:tab w:val="left" w:pos="384"/>
              </w:tabs>
              <w:rPr>
                <w:rFonts w:ascii="Arial" w:hAnsi="Arial" w:cs="Arial"/>
                <w:sz w:val="18"/>
                <w:szCs w:val="18"/>
              </w:rPr>
            </w:pPr>
          </w:p>
        </w:tc>
        <w:tc>
          <w:tcPr>
            <w:tcW w:w="1077" w:type="dxa"/>
            <w:vMerge w:val="continue"/>
          </w:tcPr>
          <w:p>
            <w:pPr>
              <w:tabs>
                <w:tab w:val="left" w:pos="384"/>
              </w:tabs>
              <w:rPr>
                <w:rFonts w:ascii="Arial" w:hAnsi="Arial" w:cs="Arial"/>
                <w:sz w:val="18"/>
                <w:szCs w:val="18"/>
              </w:rPr>
            </w:pPr>
          </w:p>
        </w:tc>
        <w:tc>
          <w:tcPr>
            <w:tcW w:w="832" w:type="dxa"/>
          </w:tcPr>
          <w:p>
            <w:pPr>
              <w:jc w:val="center"/>
              <w:rPr>
                <w:rFonts w:ascii="Arial" w:hAnsi="Arial" w:cs="Arial"/>
                <w:color w:val="000000"/>
                <w:sz w:val="18"/>
                <w:szCs w:val="18"/>
              </w:rPr>
            </w:pPr>
            <w:r>
              <w:rPr>
                <w:rFonts w:ascii="Arial" w:hAnsi="Arial" w:cs="Arial"/>
                <w:color w:val="000000"/>
                <w:sz w:val="18"/>
                <w:szCs w:val="18"/>
              </w:rPr>
              <w:t>3.38%</w:t>
            </w:r>
          </w:p>
        </w:tc>
        <w:tc>
          <w:tcPr>
            <w:tcW w:w="791" w:type="dxa"/>
          </w:tcPr>
          <w:p>
            <w:pPr>
              <w:jc w:val="center"/>
              <w:rPr>
                <w:rFonts w:ascii="Arial" w:hAnsi="Arial" w:cs="Arial"/>
                <w:color w:val="000000"/>
                <w:sz w:val="18"/>
                <w:szCs w:val="18"/>
              </w:rPr>
            </w:pPr>
            <w:r>
              <w:rPr>
                <w:rFonts w:ascii="Arial" w:hAnsi="Arial" w:cs="Arial"/>
                <w:color w:val="000000"/>
                <w:sz w:val="18"/>
                <w:szCs w:val="18"/>
              </w:rPr>
              <w:t>6.77%</w:t>
            </w:r>
          </w:p>
        </w:tc>
        <w:tc>
          <w:tcPr>
            <w:tcW w:w="875" w:type="dxa"/>
          </w:tcPr>
          <w:p>
            <w:pPr>
              <w:jc w:val="center"/>
              <w:rPr>
                <w:rFonts w:ascii="Arial" w:hAnsi="Arial" w:cs="Arial"/>
                <w:color w:val="000000"/>
                <w:sz w:val="18"/>
                <w:szCs w:val="18"/>
              </w:rPr>
            </w:pPr>
            <w:r>
              <w:rPr>
                <w:rFonts w:ascii="Arial" w:hAnsi="Arial" w:cs="Arial"/>
                <w:color w:val="000000"/>
                <w:sz w:val="18"/>
                <w:szCs w:val="18"/>
              </w:rPr>
              <w:t>0.65%</w:t>
            </w:r>
          </w:p>
        </w:tc>
        <w:tc>
          <w:tcPr>
            <w:tcW w:w="833" w:type="dxa"/>
          </w:tcPr>
          <w:p>
            <w:pPr>
              <w:jc w:val="center"/>
              <w:rPr>
                <w:rFonts w:ascii="Arial" w:hAnsi="Arial" w:cs="Arial"/>
                <w:color w:val="000000"/>
                <w:sz w:val="18"/>
                <w:szCs w:val="18"/>
              </w:rPr>
            </w:pPr>
            <w:r>
              <w:rPr>
                <w:rFonts w:ascii="Arial" w:hAnsi="Arial" w:cs="Arial"/>
                <w:color w:val="000000"/>
                <w:sz w:val="18"/>
                <w:szCs w:val="18"/>
              </w:rPr>
              <w:t>1.32%</w:t>
            </w:r>
          </w:p>
        </w:tc>
        <w:tc>
          <w:tcPr>
            <w:tcW w:w="833" w:type="dxa"/>
          </w:tcPr>
          <w:p>
            <w:pPr>
              <w:jc w:val="center"/>
              <w:rPr>
                <w:rFonts w:ascii="Arial" w:hAnsi="Arial" w:cs="Arial"/>
                <w:color w:val="000000"/>
                <w:sz w:val="18"/>
                <w:szCs w:val="18"/>
              </w:rPr>
            </w:pPr>
            <w:r>
              <w:rPr>
                <w:rFonts w:ascii="Arial" w:hAnsi="Arial" w:cs="Arial"/>
                <w:color w:val="000000"/>
                <w:sz w:val="18"/>
                <w:szCs w:val="18"/>
              </w:rPr>
              <w:t>-</w:t>
            </w:r>
          </w:p>
        </w:tc>
        <w:tc>
          <w:tcPr>
            <w:tcW w:w="789" w:type="dxa"/>
          </w:tcPr>
          <w:p>
            <w:pPr>
              <w:jc w:val="center"/>
              <w:rPr>
                <w:rFonts w:ascii="Arial" w:hAnsi="Arial" w:cs="Arial"/>
                <w:color w:val="000000"/>
                <w:sz w:val="18"/>
                <w:szCs w:val="18"/>
              </w:rPr>
            </w:pPr>
            <w:r>
              <w:rPr>
                <w:rFonts w:ascii="Arial" w:hAnsi="Arial" w:cs="Arial"/>
                <w:color w:val="000000"/>
                <w:sz w:val="18"/>
                <w:szCs w:val="18"/>
              </w:rPr>
              <w:t>-</w:t>
            </w:r>
          </w:p>
        </w:tc>
        <w:tc>
          <w:tcPr>
            <w:tcW w:w="877" w:type="dxa"/>
          </w:tcPr>
          <w:p>
            <w:pPr>
              <w:jc w:val="center"/>
              <w:rPr>
                <w:rFonts w:ascii="Arial" w:hAnsi="Arial" w:cs="Arial"/>
                <w:color w:val="000000"/>
                <w:sz w:val="18"/>
                <w:szCs w:val="18"/>
              </w:rPr>
            </w:pPr>
            <w:r>
              <w:rPr>
                <w:rFonts w:ascii="Arial" w:hAnsi="Arial" w:cs="Arial"/>
                <w:color w:val="000000"/>
                <w:sz w:val="18"/>
                <w:szCs w:val="18"/>
              </w:rPr>
              <w:t>-</w:t>
            </w:r>
          </w:p>
        </w:tc>
        <w:tc>
          <w:tcPr>
            <w:tcW w:w="833" w:type="dxa"/>
          </w:tcPr>
          <w:p>
            <w:pPr>
              <w:jc w:val="center"/>
              <w:rPr>
                <w:rFonts w:ascii="Arial" w:hAnsi="Arial" w:cs="Arial"/>
                <w:color w:val="000000"/>
                <w:sz w:val="18"/>
                <w:szCs w:val="18"/>
              </w:rPr>
            </w:pPr>
            <w:r>
              <w:rPr>
                <w:rFonts w:ascii="Arial" w:hAnsi="Arial" w:cs="Arial"/>
                <w:color w:val="000000"/>
                <w:sz w:val="18"/>
                <w:szCs w:val="18"/>
              </w:rPr>
              <w:t>-</w:t>
            </w:r>
          </w:p>
        </w:tc>
        <w:tc>
          <w:tcPr>
            <w:tcW w:w="630" w:type="dxa"/>
          </w:tcPr>
          <w:p>
            <w:pPr>
              <w:jc w:val="center"/>
              <w:rPr>
                <w:rFonts w:ascii="Arial" w:hAnsi="Arial" w:cs="Arial"/>
                <w:sz w:val="18"/>
                <w:szCs w:val="18"/>
              </w:rPr>
            </w:pPr>
            <w:r>
              <w:rPr>
                <w:rFonts w:ascii="Arial" w:hAnsi="Arial" w:cs="Arial"/>
                <w:sz w:val="18"/>
                <w:szCs w:val="18"/>
              </w:rPr>
              <w:t>S1</w:t>
            </w:r>
          </w:p>
        </w:tc>
        <w:tc>
          <w:tcPr>
            <w:tcW w:w="1530" w:type="dxa"/>
          </w:tcPr>
          <w:p>
            <w:pPr>
              <w:jc w:val="center"/>
              <w:rPr>
                <w:rFonts w:ascii="Arial" w:hAnsi="Arial" w:cs="Arial"/>
                <w:sz w:val="18"/>
                <w:szCs w:val="18"/>
              </w:rPr>
            </w:pPr>
            <w:r>
              <w:rPr>
                <w:rFonts w:ascii="Arial" w:hAnsi="Arial" w:cs="Arial"/>
                <w:sz w:val="18"/>
                <w:szCs w:val="18"/>
              </w:rPr>
              <w:t>Note 4,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45" w:type="dxa"/>
          </w:tcPr>
          <w:p>
            <w:pPr>
              <w:tabs>
                <w:tab w:val="left" w:pos="384"/>
              </w:tabs>
              <w:rPr>
                <w:rFonts w:ascii="Arial" w:hAnsi="Arial" w:cs="Arial"/>
                <w:sz w:val="18"/>
                <w:szCs w:val="18"/>
              </w:rPr>
            </w:pPr>
            <w:r>
              <w:rPr>
                <w:rFonts w:ascii="Arial" w:hAnsi="Arial" w:cs="Arial"/>
                <w:sz w:val="18"/>
                <w:szCs w:val="18"/>
              </w:rPr>
              <w:t>9</w:t>
            </w:r>
          </w:p>
        </w:tc>
        <w:tc>
          <w:tcPr>
            <w:tcW w:w="1077" w:type="dxa"/>
          </w:tcPr>
          <w:p>
            <w:pPr>
              <w:tabs>
                <w:tab w:val="left" w:pos="384"/>
              </w:tabs>
              <w:rPr>
                <w:rFonts w:ascii="Arial" w:hAnsi="Arial" w:cs="Arial"/>
                <w:sz w:val="18"/>
                <w:szCs w:val="18"/>
              </w:rPr>
            </w:pPr>
            <w:r>
              <w:rPr>
                <w:rFonts w:ascii="Arial" w:hAnsi="Arial" w:cs="Arial"/>
                <w:sz w:val="18"/>
                <w:szCs w:val="18"/>
              </w:rPr>
              <w:t>Futurewei</w:t>
            </w:r>
          </w:p>
        </w:tc>
        <w:tc>
          <w:tcPr>
            <w:tcW w:w="832" w:type="dxa"/>
          </w:tcPr>
          <w:p>
            <w:pPr>
              <w:rPr>
                <w:rFonts w:ascii="Arial" w:hAnsi="Arial" w:cs="Arial"/>
                <w:color w:val="000000"/>
                <w:sz w:val="18"/>
                <w:szCs w:val="18"/>
              </w:rPr>
            </w:pPr>
            <w:r>
              <w:rPr>
                <w:rFonts w:ascii="Arial" w:hAnsi="Arial" w:cs="Arial"/>
                <w:sz w:val="18"/>
                <w:szCs w:val="18"/>
              </w:rPr>
              <w:t>2.70%</w:t>
            </w:r>
          </w:p>
        </w:tc>
        <w:tc>
          <w:tcPr>
            <w:tcW w:w="791" w:type="dxa"/>
          </w:tcPr>
          <w:p>
            <w:pPr>
              <w:rPr>
                <w:rFonts w:ascii="Arial" w:hAnsi="Arial" w:cs="Arial"/>
                <w:color w:val="000000"/>
                <w:sz w:val="18"/>
                <w:szCs w:val="18"/>
              </w:rPr>
            </w:pPr>
            <w:r>
              <w:rPr>
                <w:rFonts w:ascii="Arial" w:hAnsi="Arial" w:cs="Arial"/>
                <w:sz w:val="18"/>
                <w:szCs w:val="18"/>
              </w:rPr>
              <w:t>5.40%</w:t>
            </w:r>
          </w:p>
        </w:tc>
        <w:tc>
          <w:tcPr>
            <w:tcW w:w="875" w:type="dxa"/>
          </w:tcPr>
          <w:p>
            <w:pPr>
              <w:rPr>
                <w:rFonts w:ascii="Arial" w:hAnsi="Arial" w:cs="Arial"/>
                <w:color w:val="000000"/>
                <w:sz w:val="18"/>
                <w:szCs w:val="18"/>
              </w:rPr>
            </w:pPr>
            <w:r>
              <w:rPr>
                <w:rFonts w:ascii="Arial" w:hAnsi="Arial" w:cs="Arial"/>
                <w:sz w:val="18"/>
                <w:szCs w:val="18"/>
              </w:rPr>
              <w:t>0.50%</w:t>
            </w:r>
          </w:p>
        </w:tc>
        <w:tc>
          <w:tcPr>
            <w:tcW w:w="833" w:type="dxa"/>
          </w:tcPr>
          <w:p>
            <w:pPr>
              <w:rPr>
                <w:rFonts w:ascii="Arial" w:hAnsi="Arial" w:cs="Arial"/>
                <w:color w:val="000000"/>
                <w:sz w:val="18"/>
                <w:szCs w:val="18"/>
              </w:rPr>
            </w:pPr>
            <w:r>
              <w:rPr>
                <w:rFonts w:ascii="Arial" w:hAnsi="Arial" w:cs="Arial"/>
                <w:sz w:val="18"/>
                <w:szCs w:val="18"/>
              </w:rPr>
              <w:t>1.10%</w:t>
            </w:r>
          </w:p>
        </w:tc>
        <w:tc>
          <w:tcPr>
            <w:tcW w:w="833" w:type="dxa"/>
          </w:tcPr>
          <w:p>
            <w:pPr>
              <w:rPr>
                <w:rFonts w:ascii="Arial" w:hAnsi="Arial" w:cs="Arial"/>
                <w:color w:val="000000"/>
                <w:sz w:val="18"/>
                <w:szCs w:val="18"/>
              </w:rPr>
            </w:pPr>
            <w:r>
              <w:rPr>
                <w:rFonts w:ascii="Arial" w:hAnsi="Arial" w:cs="Arial"/>
                <w:sz w:val="18"/>
                <w:szCs w:val="18"/>
              </w:rPr>
              <w:t>0.30%</w:t>
            </w:r>
          </w:p>
        </w:tc>
        <w:tc>
          <w:tcPr>
            <w:tcW w:w="789" w:type="dxa"/>
          </w:tcPr>
          <w:p>
            <w:pPr>
              <w:rPr>
                <w:rFonts w:ascii="Arial" w:hAnsi="Arial" w:cs="Arial"/>
                <w:color w:val="000000"/>
                <w:sz w:val="18"/>
                <w:szCs w:val="18"/>
              </w:rPr>
            </w:pPr>
            <w:r>
              <w:rPr>
                <w:rFonts w:ascii="Arial" w:hAnsi="Arial" w:cs="Arial"/>
                <w:sz w:val="18"/>
                <w:szCs w:val="18"/>
              </w:rPr>
              <w:t>0.60%</w:t>
            </w:r>
          </w:p>
        </w:tc>
        <w:tc>
          <w:tcPr>
            <w:tcW w:w="877" w:type="dxa"/>
          </w:tcPr>
          <w:p>
            <w:pPr>
              <w:rPr>
                <w:rFonts w:ascii="Arial" w:hAnsi="Arial" w:cs="Arial"/>
                <w:color w:val="000000"/>
                <w:sz w:val="18"/>
                <w:szCs w:val="18"/>
              </w:rPr>
            </w:pPr>
            <w:r>
              <w:rPr>
                <w:rFonts w:ascii="Arial" w:hAnsi="Arial" w:cs="Arial"/>
                <w:sz w:val="18"/>
                <w:szCs w:val="18"/>
              </w:rPr>
              <w:t>2.20%</w:t>
            </w:r>
          </w:p>
        </w:tc>
        <w:tc>
          <w:tcPr>
            <w:tcW w:w="833" w:type="dxa"/>
          </w:tcPr>
          <w:p>
            <w:pPr>
              <w:rPr>
                <w:rFonts w:ascii="Arial" w:hAnsi="Arial" w:cs="Arial"/>
                <w:color w:val="000000"/>
                <w:sz w:val="18"/>
                <w:szCs w:val="18"/>
              </w:rPr>
            </w:pPr>
            <w:r>
              <w:rPr>
                <w:rFonts w:ascii="Arial" w:hAnsi="Arial" w:cs="Arial"/>
                <w:sz w:val="18"/>
                <w:szCs w:val="18"/>
              </w:rPr>
              <w:t>4.40%</w:t>
            </w:r>
          </w:p>
        </w:tc>
        <w:tc>
          <w:tcPr>
            <w:tcW w:w="630" w:type="dxa"/>
          </w:tcPr>
          <w:p>
            <w:pPr>
              <w:jc w:val="center"/>
              <w:rPr>
                <w:rFonts w:ascii="Arial" w:hAnsi="Arial" w:cs="Arial"/>
                <w:sz w:val="18"/>
                <w:szCs w:val="18"/>
              </w:rPr>
            </w:pPr>
            <w:r>
              <w:rPr>
                <w:rFonts w:ascii="Arial" w:hAnsi="Arial" w:cs="Arial"/>
                <w:sz w:val="18"/>
                <w:szCs w:val="18"/>
              </w:rPr>
              <w:t>S1</w:t>
            </w:r>
          </w:p>
        </w:tc>
        <w:tc>
          <w:tcPr>
            <w:tcW w:w="1530" w:type="dxa"/>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445" w:type="dxa"/>
          </w:tcPr>
          <w:p>
            <w:pPr>
              <w:tabs>
                <w:tab w:val="left" w:pos="384"/>
              </w:tabs>
              <w:rPr>
                <w:rFonts w:ascii="Arial" w:hAnsi="Arial" w:cs="Arial"/>
                <w:sz w:val="18"/>
                <w:szCs w:val="18"/>
              </w:rPr>
            </w:pPr>
            <w:r>
              <w:rPr>
                <w:rFonts w:ascii="Arial" w:hAnsi="Arial" w:cs="Arial"/>
                <w:sz w:val="18"/>
                <w:szCs w:val="18"/>
              </w:rPr>
              <w:t>10</w:t>
            </w:r>
          </w:p>
        </w:tc>
        <w:tc>
          <w:tcPr>
            <w:tcW w:w="1077" w:type="dxa"/>
          </w:tcPr>
          <w:p>
            <w:pPr>
              <w:tabs>
                <w:tab w:val="left" w:pos="384"/>
              </w:tabs>
              <w:rPr>
                <w:rFonts w:ascii="Arial" w:hAnsi="Arial" w:cs="Arial"/>
                <w:sz w:val="18"/>
                <w:szCs w:val="18"/>
              </w:rPr>
            </w:pPr>
            <w:r>
              <w:rPr>
                <w:rFonts w:ascii="Arial" w:hAnsi="Arial" w:cs="Arial"/>
                <w:sz w:val="18"/>
                <w:szCs w:val="18"/>
              </w:rPr>
              <w:t>InterDigital</w:t>
            </w:r>
          </w:p>
        </w:tc>
        <w:tc>
          <w:tcPr>
            <w:tcW w:w="832" w:type="dxa"/>
          </w:tcPr>
          <w:p>
            <w:pPr>
              <w:rPr>
                <w:rFonts w:ascii="Arial" w:hAnsi="Arial" w:cs="Arial"/>
                <w:sz w:val="18"/>
                <w:szCs w:val="18"/>
              </w:rPr>
            </w:pPr>
            <w:r>
              <w:rPr>
                <w:rFonts w:ascii="Arial" w:hAnsi="Arial" w:cs="Arial"/>
                <w:sz w:val="18"/>
                <w:szCs w:val="18"/>
              </w:rPr>
              <w:t>5%</w:t>
            </w:r>
          </w:p>
        </w:tc>
        <w:tc>
          <w:tcPr>
            <w:tcW w:w="791" w:type="dxa"/>
          </w:tcPr>
          <w:p>
            <w:pPr>
              <w:rPr>
                <w:rFonts w:ascii="Arial" w:hAnsi="Arial" w:cs="Arial"/>
                <w:sz w:val="18"/>
                <w:szCs w:val="18"/>
              </w:rPr>
            </w:pPr>
            <w:r>
              <w:rPr>
                <w:rFonts w:ascii="Arial" w:hAnsi="Arial" w:cs="Arial"/>
                <w:sz w:val="18"/>
                <w:szCs w:val="18"/>
              </w:rPr>
              <w:t>10%</w:t>
            </w:r>
          </w:p>
        </w:tc>
        <w:tc>
          <w:tcPr>
            <w:tcW w:w="875" w:type="dxa"/>
          </w:tcPr>
          <w:p>
            <w:pPr>
              <w:rPr>
                <w:rFonts w:ascii="Arial" w:hAnsi="Arial" w:cs="Arial"/>
                <w:sz w:val="18"/>
                <w:szCs w:val="18"/>
              </w:rPr>
            </w:pPr>
            <w:r>
              <w:rPr>
                <w:rFonts w:ascii="Arial" w:hAnsi="Arial" w:cs="Arial"/>
                <w:sz w:val="18"/>
                <w:szCs w:val="18"/>
              </w:rPr>
              <w:t>1.20%</w:t>
            </w:r>
          </w:p>
        </w:tc>
        <w:tc>
          <w:tcPr>
            <w:tcW w:w="833" w:type="dxa"/>
          </w:tcPr>
          <w:p>
            <w:pPr>
              <w:rPr>
                <w:rFonts w:ascii="Arial" w:hAnsi="Arial" w:cs="Arial"/>
                <w:sz w:val="18"/>
                <w:szCs w:val="18"/>
              </w:rPr>
            </w:pPr>
            <w:r>
              <w:rPr>
                <w:rFonts w:ascii="Arial" w:hAnsi="Arial" w:cs="Arial"/>
                <w:sz w:val="18"/>
                <w:szCs w:val="18"/>
              </w:rPr>
              <w:t>2.40%</w:t>
            </w:r>
          </w:p>
        </w:tc>
        <w:tc>
          <w:tcPr>
            <w:tcW w:w="833" w:type="dxa"/>
          </w:tcPr>
          <w:p>
            <w:pPr>
              <w:rPr>
                <w:rFonts w:ascii="Arial" w:hAnsi="Arial" w:cs="Arial"/>
                <w:sz w:val="18"/>
                <w:szCs w:val="18"/>
              </w:rPr>
            </w:pPr>
            <w:r>
              <w:rPr>
                <w:rFonts w:ascii="Arial" w:hAnsi="Arial" w:cs="Arial"/>
                <w:sz w:val="18"/>
                <w:szCs w:val="18"/>
              </w:rPr>
              <w:t>0.64%</w:t>
            </w:r>
          </w:p>
        </w:tc>
        <w:tc>
          <w:tcPr>
            <w:tcW w:w="789" w:type="dxa"/>
          </w:tcPr>
          <w:p>
            <w:pPr>
              <w:rPr>
                <w:rFonts w:ascii="Arial" w:hAnsi="Arial" w:cs="Arial"/>
                <w:sz w:val="18"/>
                <w:szCs w:val="18"/>
              </w:rPr>
            </w:pPr>
            <w:r>
              <w:rPr>
                <w:rFonts w:ascii="Arial" w:hAnsi="Arial" w:cs="Arial"/>
                <w:sz w:val="18"/>
                <w:szCs w:val="18"/>
              </w:rPr>
              <w:t>1.28%</w:t>
            </w:r>
          </w:p>
        </w:tc>
        <w:tc>
          <w:tcPr>
            <w:tcW w:w="877" w:type="dxa"/>
          </w:tcPr>
          <w:p>
            <w:pPr>
              <w:rPr>
                <w:rFonts w:ascii="Arial" w:hAnsi="Arial" w:cs="Arial"/>
                <w:sz w:val="18"/>
                <w:szCs w:val="18"/>
              </w:rPr>
            </w:pPr>
            <w:r>
              <w:rPr>
                <w:rFonts w:ascii="Arial" w:hAnsi="Arial" w:cs="Arial"/>
                <w:sz w:val="18"/>
                <w:szCs w:val="18"/>
              </w:rPr>
              <w:t>-</w:t>
            </w:r>
          </w:p>
        </w:tc>
        <w:tc>
          <w:tcPr>
            <w:tcW w:w="833" w:type="dxa"/>
          </w:tcPr>
          <w:p>
            <w:pPr>
              <w:rPr>
                <w:rFonts w:ascii="Arial" w:hAnsi="Arial" w:cs="Arial"/>
                <w:sz w:val="18"/>
                <w:szCs w:val="18"/>
              </w:rPr>
            </w:pPr>
            <w:r>
              <w:rPr>
                <w:rFonts w:ascii="Arial" w:hAnsi="Arial" w:cs="Arial"/>
                <w:sz w:val="18"/>
                <w:szCs w:val="18"/>
              </w:rPr>
              <w:t>-</w:t>
            </w:r>
          </w:p>
        </w:tc>
        <w:tc>
          <w:tcPr>
            <w:tcW w:w="630" w:type="dxa"/>
          </w:tcPr>
          <w:p>
            <w:pPr>
              <w:jc w:val="center"/>
              <w:rPr>
                <w:rFonts w:ascii="Arial" w:hAnsi="Arial" w:cs="Arial"/>
                <w:sz w:val="18"/>
                <w:szCs w:val="18"/>
              </w:rPr>
            </w:pPr>
            <w:r>
              <w:rPr>
                <w:rFonts w:ascii="Arial" w:hAnsi="Arial" w:cs="Arial"/>
                <w:sz w:val="18"/>
                <w:szCs w:val="18"/>
              </w:rPr>
              <w:t>S1</w:t>
            </w:r>
          </w:p>
        </w:tc>
        <w:tc>
          <w:tcPr>
            <w:tcW w:w="1530" w:type="dxa"/>
          </w:tcPr>
          <w:p>
            <w:pPr>
              <w:jc w:val="center"/>
              <w:rPr>
                <w:rFonts w:ascii="Arial" w:hAnsi="Arial" w:cs="Arial"/>
                <w:sz w:val="18"/>
                <w:szCs w:val="18"/>
              </w:rPr>
            </w:pPr>
            <w:r>
              <w:rPr>
                <w:rFonts w:ascii="Arial" w:hAnsi="Arial" w:cs="Arial"/>
                <w:sz w:val="18"/>
                <w:szCs w:val="18"/>
              </w:rPr>
              <w:t>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45" w:type="dxa"/>
            <w:vMerge w:val="restart"/>
          </w:tcPr>
          <w:p>
            <w:pPr>
              <w:tabs>
                <w:tab w:val="left" w:pos="384"/>
              </w:tabs>
              <w:rPr>
                <w:rFonts w:ascii="Arial" w:hAnsi="Arial" w:cs="Arial"/>
                <w:sz w:val="18"/>
                <w:szCs w:val="18"/>
              </w:rPr>
            </w:pPr>
            <w:r>
              <w:rPr>
                <w:rFonts w:ascii="Arial" w:hAnsi="Arial" w:cs="Arial"/>
                <w:sz w:val="18"/>
                <w:szCs w:val="18"/>
              </w:rPr>
              <w:t>11</w:t>
            </w:r>
          </w:p>
        </w:tc>
        <w:tc>
          <w:tcPr>
            <w:tcW w:w="1077" w:type="dxa"/>
            <w:vMerge w:val="restart"/>
          </w:tcPr>
          <w:p>
            <w:pPr>
              <w:tabs>
                <w:tab w:val="left" w:pos="384"/>
              </w:tabs>
              <w:rPr>
                <w:rFonts w:ascii="Arial" w:hAnsi="Arial" w:cs="Arial"/>
                <w:sz w:val="18"/>
                <w:szCs w:val="18"/>
              </w:rPr>
            </w:pPr>
            <w:r>
              <w:rPr>
                <w:rFonts w:ascii="Arial" w:hAnsi="Arial" w:cs="Arial"/>
                <w:sz w:val="18"/>
                <w:szCs w:val="18"/>
              </w:rPr>
              <w:t xml:space="preserve">Intel </w:t>
            </w:r>
          </w:p>
        </w:tc>
        <w:tc>
          <w:tcPr>
            <w:tcW w:w="832" w:type="dxa"/>
          </w:tcPr>
          <w:p>
            <w:pPr>
              <w:jc w:val="center"/>
              <w:rPr>
                <w:rFonts w:ascii="Arial" w:hAnsi="Arial" w:cs="Arial"/>
                <w:sz w:val="18"/>
                <w:szCs w:val="18"/>
              </w:rPr>
            </w:pPr>
            <w:ins w:id="74" w:author="Hong He" w:date="2020-10-27T18:55:00Z">
              <w:r>
                <w:rPr>
                  <w:rFonts w:ascii="Arial" w:hAnsi="Arial" w:cs="Arial"/>
                  <w:color w:val="00B0F0"/>
                  <w:sz w:val="18"/>
                  <w:szCs w:val="18"/>
                </w:rPr>
                <w:t>3.31%</w:t>
              </w:r>
            </w:ins>
          </w:p>
        </w:tc>
        <w:tc>
          <w:tcPr>
            <w:tcW w:w="791" w:type="dxa"/>
          </w:tcPr>
          <w:p>
            <w:pPr>
              <w:jc w:val="center"/>
              <w:rPr>
                <w:rFonts w:ascii="Arial" w:hAnsi="Arial" w:cs="Arial"/>
                <w:sz w:val="18"/>
                <w:szCs w:val="18"/>
              </w:rPr>
            </w:pPr>
            <w:r>
              <w:rPr>
                <w:rFonts w:ascii="Arial" w:hAnsi="Arial" w:cs="Arial"/>
                <w:sz w:val="18"/>
                <w:szCs w:val="18"/>
              </w:rPr>
              <w:t>6.4%</w:t>
            </w:r>
          </w:p>
        </w:tc>
        <w:tc>
          <w:tcPr>
            <w:tcW w:w="875" w:type="dxa"/>
          </w:tcPr>
          <w:p>
            <w:pPr>
              <w:jc w:val="center"/>
              <w:rPr>
                <w:rFonts w:ascii="Arial" w:hAnsi="Arial" w:cs="Arial"/>
                <w:sz w:val="18"/>
                <w:szCs w:val="18"/>
              </w:rPr>
            </w:pPr>
            <w:ins w:id="75" w:author="Hong He" w:date="2020-10-27T18:55:00Z">
              <w:r>
                <w:rPr>
                  <w:rFonts w:ascii="Arial" w:hAnsi="Arial" w:cs="Arial"/>
                  <w:color w:val="00B0F0"/>
                  <w:sz w:val="18"/>
                  <w:szCs w:val="18"/>
                </w:rPr>
                <w:t>2.24%</w:t>
              </w:r>
            </w:ins>
          </w:p>
        </w:tc>
        <w:tc>
          <w:tcPr>
            <w:tcW w:w="833" w:type="dxa"/>
          </w:tcPr>
          <w:p>
            <w:pPr>
              <w:jc w:val="center"/>
              <w:rPr>
                <w:rFonts w:ascii="Arial" w:hAnsi="Arial" w:cs="Arial"/>
                <w:sz w:val="18"/>
                <w:szCs w:val="18"/>
              </w:rPr>
            </w:pPr>
            <w:r>
              <w:rPr>
                <w:rFonts w:ascii="Arial" w:hAnsi="Arial" w:cs="Arial"/>
                <w:sz w:val="18"/>
                <w:szCs w:val="18"/>
              </w:rPr>
              <w:t>4.75%</w:t>
            </w:r>
          </w:p>
        </w:tc>
        <w:tc>
          <w:tcPr>
            <w:tcW w:w="833" w:type="dxa"/>
          </w:tcPr>
          <w:p>
            <w:pPr>
              <w:jc w:val="center"/>
              <w:rPr>
                <w:rFonts w:ascii="Arial" w:hAnsi="Arial" w:cs="Arial"/>
                <w:sz w:val="18"/>
                <w:szCs w:val="18"/>
              </w:rPr>
            </w:pPr>
            <w:ins w:id="76" w:author="Hong He" w:date="2020-10-27T18:56:00Z">
              <w:r>
                <w:rPr>
                  <w:rFonts w:ascii="Arial" w:hAnsi="Arial" w:cs="Arial"/>
                  <w:color w:val="00B0F0"/>
                  <w:sz w:val="18"/>
                  <w:szCs w:val="18"/>
                </w:rPr>
                <w:t>2.03%</w:t>
              </w:r>
            </w:ins>
          </w:p>
        </w:tc>
        <w:tc>
          <w:tcPr>
            <w:tcW w:w="789" w:type="dxa"/>
          </w:tcPr>
          <w:p>
            <w:pPr>
              <w:jc w:val="center"/>
              <w:rPr>
                <w:rFonts w:ascii="Arial" w:hAnsi="Arial" w:cs="Arial"/>
                <w:sz w:val="18"/>
                <w:szCs w:val="18"/>
              </w:rPr>
            </w:pPr>
            <w:ins w:id="77" w:author="Hong He" w:date="2020-10-27T18:56:00Z">
              <w:r>
                <w:rPr>
                  <w:rFonts w:ascii="Arial" w:hAnsi="Arial" w:cs="Arial"/>
                  <w:color w:val="00B0F0"/>
                  <w:sz w:val="18"/>
                  <w:szCs w:val="18"/>
                </w:rPr>
                <w:t>4.36%</w:t>
              </w:r>
            </w:ins>
          </w:p>
        </w:tc>
        <w:tc>
          <w:tcPr>
            <w:tcW w:w="877" w:type="dxa"/>
          </w:tcPr>
          <w:p>
            <w:pPr>
              <w:rPr>
                <w:rFonts w:ascii="Arial" w:hAnsi="Arial" w:cs="Arial"/>
                <w:sz w:val="18"/>
                <w:szCs w:val="18"/>
              </w:rPr>
            </w:pPr>
            <w:r>
              <w:rPr>
                <w:rFonts w:ascii="Arial" w:hAnsi="Arial" w:cs="Arial"/>
                <w:sz w:val="18"/>
                <w:szCs w:val="18"/>
              </w:rPr>
              <w:t>-</w:t>
            </w:r>
          </w:p>
        </w:tc>
        <w:tc>
          <w:tcPr>
            <w:tcW w:w="833" w:type="dxa"/>
          </w:tcPr>
          <w:p>
            <w:pPr>
              <w:rPr>
                <w:rFonts w:ascii="Arial" w:hAnsi="Arial" w:cs="Arial"/>
                <w:sz w:val="18"/>
                <w:szCs w:val="18"/>
              </w:rPr>
            </w:pPr>
            <w:r>
              <w:rPr>
                <w:rFonts w:ascii="Arial" w:hAnsi="Arial" w:cs="Arial"/>
                <w:sz w:val="18"/>
                <w:szCs w:val="18"/>
              </w:rPr>
              <w:t>-</w:t>
            </w:r>
          </w:p>
        </w:tc>
        <w:tc>
          <w:tcPr>
            <w:tcW w:w="630" w:type="dxa"/>
          </w:tcPr>
          <w:p>
            <w:pPr>
              <w:jc w:val="center"/>
              <w:rPr>
                <w:rFonts w:ascii="Arial" w:hAnsi="Arial" w:cs="Arial"/>
                <w:sz w:val="18"/>
                <w:szCs w:val="18"/>
              </w:rPr>
            </w:pPr>
            <w:r>
              <w:rPr>
                <w:rFonts w:ascii="Arial" w:hAnsi="Arial" w:cs="Arial"/>
                <w:sz w:val="18"/>
                <w:szCs w:val="18"/>
              </w:rPr>
              <w:t>S1</w:t>
            </w:r>
          </w:p>
        </w:tc>
        <w:tc>
          <w:tcPr>
            <w:tcW w:w="1530" w:type="dxa"/>
          </w:tcPr>
          <w:p>
            <w:pPr>
              <w:jc w:val="center"/>
              <w:rPr>
                <w:rFonts w:ascii="Arial" w:hAnsi="Arial" w:cs="Arial"/>
                <w:sz w:val="18"/>
                <w:szCs w:val="18"/>
              </w:rPr>
            </w:pPr>
            <w:r>
              <w:rPr>
                <w:rFonts w:ascii="Arial" w:hAnsi="Arial" w:cs="Arial"/>
                <w:sz w:val="18"/>
                <w:szCs w:val="18"/>
              </w:rPr>
              <w:t>Note 11,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445" w:type="dxa"/>
            <w:vMerge w:val="continue"/>
          </w:tcPr>
          <w:p>
            <w:pPr>
              <w:tabs>
                <w:tab w:val="left" w:pos="384"/>
              </w:tabs>
              <w:rPr>
                <w:rFonts w:ascii="Arial" w:hAnsi="Arial" w:cs="Arial"/>
                <w:sz w:val="18"/>
                <w:szCs w:val="18"/>
              </w:rPr>
            </w:pPr>
          </w:p>
        </w:tc>
        <w:tc>
          <w:tcPr>
            <w:tcW w:w="1077" w:type="dxa"/>
            <w:vMerge w:val="continue"/>
          </w:tcPr>
          <w:p>
            <w:pPr>
              <w:tabs>
                <w:tab w:val="left" w:pos="384"/>
              </w:tabs>
              <w:rPr>
                <w:rFonts w:ascii="Arial" w:hAnsi="Arial" w:cs="Arial"/>
                <w:sz w:val="18"/>
                <w:szCs w:val="18"/>
              </w:rPr>
            </w:pPr>
          </w:p>
        </w:tc>
        <w:tc>
          <w:tcPr>
            <w:tcW w:w="832" w:type="dxa"/>
          </w:tcPr>
          <w:p>
            <w:pPr>
              <w:jc w:val="center"/>
              <w:rPr>
                <w:rFonts w:ascii="Arial" w:hAnsi="Arial" w:cs="Arial"/>
                <w:sz w:val="18"/>
                <w:szCs w:val="18"/>
              </w:rPr>
            </w:pPr>
            <w:ins w:id="78" w:author="Hong He" w:date="2020-10-27T18:55:00Z">
              <w:r>
                <w:rPr>
                  <w:rFonts w:ascii="Arial" w:hAnsi="Arial" w:cs="Arial"/>
                  <w:color w:val="00B0F0"/>
                  <w:sz w:val="18"/>
                  <w:szCs w:val="18"/>
                </w:rPr>
                <w:t>3.2%</w:t>
              </w:r>
            </w:ins>
          </w:p>
        </w:tc>
        <w:tc>
          <w:tcPr>
            <w:tcW w:w="791" w:type="dxa"/>
          </w:tcPr>
          <w:p>
            <w:pPr>
              <w:jc w:val="center"/>
              <w:rPr>
                <w:rFonts w:ascii="Arial" w:hAnsi="Arial" w:cs="Arial"/>
                <w:sz w:val="18"/>
                <w:szCs w:val="18"/>
              </w:rPr>
            </w:pPr>
            <w:r>
              <w:rPr>
                <w:rFonts w:ascii="Arial" w:hAnsi="Arial" w:cs="Arial"/>
                <w:sz w:val="18"/>
                <w:szCs w:val="18"/>
              </w:rPr>
              <w:t>6.2%</w:t>
            </w:r>
          </w:p>
        </w:tc>
        <w:tc>
          <w:tcPr>
            <w:tcW w:w="875" w:type="dxa"/>
          </w:tcPr>
          <w:p>
            <w:pPr>
              <w:jc w:val="center"/>
              <w:rPr>
                <w:rFonts w:ascii="Arial" w:hAnsi="Arial" w:cs="Arial"/>
                <w:sz w:val="18"/>
                <w:szCs w:val="18"/>
              </w:rPr>
            </w:pPr>
            <w:ins w:id="79" w:author="Hong He" w:date="2020-10-27T18:55:00Z">
              <w:r>
                <w:rPr>
                  <w:rFonts w:ascii="Arial" w:hAnsi="Arial" w:cs="Arial"/>
                  <w:color w:val="00B0F0"/>
                  <w:sz w:val="18"/>
                  <w:szCs w:val="18"/>
                </w:rPr>
                <w:t>2.1%</w:t>
              </w:r>
            </w:ins>
          </w:p>
        </w:tc>
        <w:tc>
          <w:tcPr>
            <w:tcW w:w="833" w:type="dxa"/>
          </w:tcPr>
          <w:p>
            <w:pPr>
              <w:jc w:val="center"/>
              <w:rPr>
                <w:rFonts w:ascii="Arial" w:hAnsi="Arial" w:cs="Arial"/>
                <w:sz w:val="18"/>
                <w:szCs w:val="18"/>
              </w:rPr>
            </w:pPr>
            <w:r>
              <w:rPr>
                <w:rFonts w:ascii="Arial" w:hAnsi="Arial" w:cs="Arial"/>
                <w:sz w:val="18"/>
                <w:szCs w:val="18"/>
              </w:rPr>
              <w:t>4.16%</w:t>
            </w:r>
          </w:p>
        </w:tc>
        <w:tc>
          <w:tcPr>
            <w:tcW w:w="833" w:type="dxa"/>
          </w:tcPr>
          <w:p>
            <w:pPr>
              <w:jc w:val="center"/>
              <w:rPr>
                <w:rFonts w:ascii="Arial" w:hAnsi="Arial" w:cs="Arial"/>
                <w:sz w:val="18"/>
                <w:szCs w:val="18"/>
              </w:rPr>
            </w:pPr>
            <w:ins w:id="80" w:author="Hong He" w:date="2020-10-27T18:56:00Z">
              <w:r>
                <w:rPr>
                  <w:rFonts w:ascii="Arial" w:hAnsi="Arial" w:cs="Arial"/>
                  <w:color w:val="00B0F0"/>
                  <w:sz w:val="18"/>
                  <w:szCs w:val="18"/>
                </w:rPr>
                <w:t>1.76%</w:t>
              </w:r>
            </w:ins>
          </w:p>
        </w:tc>
        <w:tc>
          <w:tcPr>
            <w:tcW w:w="789" w:type="dxa"/>
          </w:tcPr>
          <w:p>
            <w:pPr>
              <w:jc w:val="center"/>
              <w:rPr>
                <w:rFonts w:ascii="Arial" w:hAnsi="Arial" w:cs="Arial"/>
                <w:sz w:val="18"/>
                <w:szCs w:val="18"/>
              </w:rPr>
            </w:pPr>
            <w:ins w:id="81" w:author="Hong He" w:date="2020-10-27T18:56:00Z">
              <w:r>
                <w:rPr>
                  <w:rFonts w:ascii="Arial" w:hAnsi="Arial" w:cs="Arial"/>
                  <w:color w:val="00B0F0"/>
                  <w:sz w:val="18"/>
                  <w:szCs w:val="18"/>
                </w:rPr>
                <w:t>3.81%</w:t>
              </w:r>
            </w:ins>
          </w:p>
        </w:tc>
        <w:tc>
          <w:tcPr>
            <w:tcW w:w="877" w:type="dxa"/>
          </w:tcPr>
          <w:p>
            <w:pPr>
              <w:jc w:val="center"/>
              <w:rPr>
                <w:rFonts w:ascii="Arial" w:hAnsi="Arial" w:cs="Arial"/>
                <w:sz w:val="18"/>
                <w:szCs w:val="18"/>
              </w:rPr>
            </w:pPr>
            <w:r>
              <w:rPr>
                <w:rFonts w:ascii="Arial" w:hAnsi="Arial" w:cs="Arial"/>
                <w:sz w:val="18"/>
                <w:szCs w:val="18"/>
              </w:rPr>
              <w:t>-</w:t>
            </w:r>
          </w:p>
        </w:tc>
        <w:tc>
          <w:tcPr>
            <w:tcW w:w="833" w:type="dxa"/>
          </w:tcPr>
          <w:p>
            <w:pPr>
              <w:jc w:val="center"/>
              <w:rPr>
                <w:rFonts w:ascii="Arial" w:hAnsi="Arial" w:cs="Arial"/>
                <w:sz w:val="18"/>
                <w:szCs w:val="18"/>
              </w:rPr>
            </w:pPr>
            <w:r>
              <w:rPr>
                <w:rFonts w:ascii="Arial" w:hAnsi="Arial" w:cs="Arial"/>
                <w:sz w:val="18"/>
                <w:szCs w:val="18"/>
              </w:rPr>
              <w:t>-</w:t>
            </w:r>
          </w:p>
        </w:tc>
        <w:tc>
          <w:tcPr>
            <w:tcW w:w="630" w:type="dxa"/>
          </w:tcPr>
          <w:p>
            <w:pPr>
              <w:jc w:val="center"/>
              <w:rPr>
                <w:rFonts w:ascii="Arial" w:hAnsi="Arial" w:cs="Arial"/>
                <w:sz w:val="18"/>
                <w:szCs w:val="18"/>
              </w:rPr>
            </w:pPr>
            <w:r>
              <w:rPr>
                <w:rFonts w:ascii="Arial" w:hAnsi="Arial" w:cs="Arial"/>
                <w:sz w:val="18"/>
                <w:szCs w:val="18"/>
              </w:rPr>
              <w:t>S1</w:t>
            </w:r>
          </w:p>
        </w:tc>
        <w:tc>
          <w:tcPr>
            <w:tcW w:w="1530" w:type="dxa"/>
          </w:tcPr>
          <w:p>
            <w:pPr>
              <w:jc w:val="center"/>
              <w:rPr>
                <w:rFonts w:ascii="Arial" w:hAnsi="Arial" w:cs="Arial"/>
                <w:sz w:val="18"/>
                <w:szCs w:val="18"/>
              </w:rPr>
            </w:pPr>
            <w:r>
              <w:rPr>
                <w:rFonts w:ascii="Arial" w:hAnsi="Arial" w:cs="Arial"/>
                <w:sz w:val="18"/>
                <w:szCs w:val="18"/>
              </w:rPr>
              <w:t>Note 13,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45" w:type="dxa"/>
          </w:tcPr>
          <w:p>
            <w:pPr>
              <w:tabs>
                <w:tab w:val="left" w:pos="384"/>
              </w:tabs>
              <w:rPr>
                <w:rFonts w:ascii="Arial" w:hAnsi="Arial" w:cs="Arial"/>
                <w:sz w:val="18"/>
                <w:szCs w:val="18"/>
              </w:rPr>
            </w:pPr>
            <w:r>
              <w:rPr>
                <w:rFonts w:ascii="Arial" w:hAnsi="Arial" w:cs="Arial"/>
                <w:sz w:val="18"/>
                <w:szCs w:val="18"/>
              </w:rPr>
              <w:t>12</w:t>
            </w:r>
          </w:p>
        </w:tc>
        <w:tc>
          <w:tcPr>
            <w:tcW w:w="1077" w:type="dxa"/>
          </w:tcPr>
          <w:p>
            <w:pPr>
              <w:tabs>
                <w:tab w:val="left" w:pos="384"/>
              </w:tabs>
              <w:rPr>
                <w:rFonts w:ascii="Arial" w:hAnsi="Arial" w:cs="Arial"/>
                <w:sz w:val="18"/>
                <w:szCs w:val="18"/>
              </w:rPr>
            </w:pPr>
            <w:r>
              <w:rPr>
                <w:rFonts w:ascii="Arial" w:hAnsi="Arial" w:cs="Arial"/>
                <w:sz w:val="18"/>
                <w:szCs w:val="18"/>
              </w:rPr>
              <w:t>ZTE</w:t>
            </w:r>
          </w:p>
        </w:tc>
        <w:tc>
          <w:tcPr>
            <w:tcW w:w="832" w:type="dxa"/>
          </w:tcPr>
          <w:p>
            <w:pPr>
              <w:jc w:val="center"/>
              <w:rPr>
                <w:rFonts w:ascii="Arial" w:hAnsi="Arial" w:cs="Arial"/>
                <w:sz w:val="18"/>
                <w:szCs w:val="18"/>
              </w:rPr>
            </w:pPr>
            <w:r>
              <w:rPr>
                <w:rFonts w:ascii="Microsoft Sans Serif" w:hAnsi="Microsoft Sans Serif" w:cs="Microsoft Sans Serif"/>
                <w:color w:val="000000"/>
                <w:sz w:val="18"/>
                <w:szCs w:val="18"/>
              </w:rPr>
              <w:t>4.15%</w:t>
            </w:r>
          </w:p>
        </w:tc>
        <w:tc>
          <w:tcPr>
            <w:tcW w:w="791" w:type="dxa"/>
          </w:tcPr>
          <w:p>
            <w:pPr>
              <w:jc w:val="center"/>
              <w:rPr>
                <w:rFonts w:ascii="Arial" w:hAnsi="Arial" w:cs="Arial"/>
                <w:sz w:val="18"/>
                <w:szCs w:val="18"/>
              </w:rPr>
            </w:pPr>
            <w:r>
              <w:rPr>
                <w:rFonts w:ascii="Microsoft Sans Serif" w:hAnsi="Microsoft Sans Serif" w:cs="Microsoft Sans Serif"/>
                <w:color w:val="000000"/>
                <w:sz w:val="18"/>
                <w:szCs w:val="18"/>
              </w:rPr>
              <w:t>8.29%</w:t>
            </w:r>
          </w:p>
        </w:tc>
        <w:tc>
          <w:tcPr>
            <w:tcW w:w="875" w:type="dxa"/>
          </w:tcPr>
          <w:p>
            <w:pPr>
              <w:jc w:val="center"/>
              <w:rPr>
                <w:rFonts w:ascii="Arial" w:hAnsi="Arial" w:cs="Arial"/>
                <w:sz w:val="18"/>
                <w:szCs w:val="18"/>
              </w:rPr>
            </w:pPr>
            <w:r>
              <w:rPr>
                <w:rFonts w:ascii="Microsoft Sans Serif" w:hAnsi="Microsoft Sans Serif" w:cs="Microsoft Sans Serif"/>
                <w:color w:val="000000"/>
                <w:sz w:val="18"/>
                <w:szCs w:val="18"/>
              </w:rPr>
              <w:t>2.60%</w:t>
            </w:r>
          </w:p>
        </w:tc>
        <w:tc>
          <w:tcPr>
            <w:tcW w:w="833" w:type="dxa"/>
          </w:tcPr>
          <w:p>
            <w:pPr>
              <w:jc w:val="center"/>
              <w:rPr>
                <w:rFonts w:ascii="Arial" w:hAnsi="Arial" w:cs="Arial"/>
                <w:sz w:val="18"/>
                <w:szCs w:val="18"/>
              </w:rPr>
            </w:pPr>
            <w:r>
              <w:rPr>
                <w:rFonts w:ascii="Microsoft Sans Serif" w:hAnsi="Microsoft Sans Serif" w:cs="Microsoft Sans Serif"/>
                <w:color w:val="000000"/>
                <w:sz w:val="18"/>
                <w:szCs w:val="18"/>
              </w:rPr>
              <w:t>5.21%</w:t>
            </w:r>
          </w:p>
        </w:tc>
        <w:tc>
          <w:tcPr>
            <w:tcW w:w="833" w:type="dxa"/>
          </w:tcPr>
          <w:p>
            <w:pPr>
              <w:jc w:val="center"/>
              <w:rPr>
                <w:rFonts w:ascii="Arial" w:hAnsi="Arial" w:cs="Arial"/>
                <w:sz w:val="18"/>
                <w:szCs w:val="18"/>
              </w:rPr>
            </w:pPr>
            <w:r>
              <w:rPr>
                <w:rFonts w:ascii="Microsoft Sans Serif" w:hAnsi="Microsoft Sans Serif" w:cs="Microsoft Sans Serif"/>
                <w:color w:val="000000"/>
                <w:sz w:val="18"/>
                <w:szCs w:val="18"/>
              </w:rPr>
              <w:t>2.29%</w:t>
            </w:r>
          </w:p>
        </w:tc>
        <w:tc>
          <w:tcPr>
            <w:tcW w:w="789" w:type="dxa"/>
          </w:tcPr>
          <w:p>
            <w:pPr>
              <w:jc w:val="center"/>
              <w:rPr>
                <w:rFonts w:ascii="Arial" w:hAnsi="Arial" w:cs="Arial"/>
                <w:sz w:val="18"/>
                <w:szCs w:val="18"/>
              </w:rPr>
            </w:pPr>
            <w:r>
              <w:rPr>
                <w:rFonts w:ascii="Microsoft Sans Serif" w:hAnsi="Microsoft Sans Serif" w:cs="Microsoft Sans Serif"/>
                <w:color w:val="000000"/>
                <w:sz w:val="18"/>
                <w:szCs w:val="18"/>
              </w:rPr>
              <w:t>4.57%</w:t>
            </w:r>
          </w:p>
        </w:tc>
        <w:tc>
          <w:tcPr>
            <w:tcW w:w="877" w:type="dxa"/>
          </w:tcPr>
          <w:p>
            <w:pPr>
              <w:jc w:val="center"/>
              <w:rPr>
                <w:rFonts w:ascii="Arial" w:hAnsi="Arial" w:cs="Arial"/>
                <w:sz w:val="18"/>
                <w:szCs w:val="18"/>
              </w:rPr>
            </w:pPr>
            <w:r>
              <w:rPr>
                <w:rFonts w:ascii="Arial" w:hAnsi="Arial" w:cs="Arial"/>
                <w:sz w:val="18"/>
                <w:szCs w:val="18"/>
              </w:rPr>
              <w:t>-</w:t>
            </w:r>
          </w:p>
        </w:tc>
        <w:tc>
          <w:tcPr>
            <w:tcW w:w="833" w:type="dxa"/>
          </w:tcPr>
          <w:p>
            <w:pPr>
              <w:jc w:val="center"/>
              <w:rPr>
                <w:rFonts w:ascii="Arial" w:hAnsi="Arial" w:cs="Arial"/>
                <w:sz w:val="18"/>
                <w:szCs w:val="18"/>
              </w:rPr>
            </w:pPr>
            <w:r>
              <w:rPr>
                <w:rFonts w:ascii="Arial" w:hAnsi="Arial" w:cs="Arial"/>
                <w:sz w:val="18"/>
                <w:szCs w:val="18"/>
              </w:rPr>
              <w:t>-</w:t>
            </w:r>
          </w:p>
        </w:tc>
        <w:tc>
          <w:tcPr>
            <w:tcW w:w="630" w:type="dxa"/>
          </w:tcPr>
          <w:p>
            <w:pPr>
              <w:jc w:val="center"/>
              <w:rPr>
                <w:rFonts w:ascii="Arial" w:hAnsi="Arial" w:cs="Arial"/>
                <w:sz w:val="18"/>
                <w:szCs w:val="18"/>
              </w:rPr>
            </w:pPr>
            <w:r>
              <w:rPr>
                <w:rFonts w:ascii="Arial" w:hAnsi="Arial" w:cs="Arial"/>
                <w:sz w:val="18"/>
                <w:szCs w:val="18"/>
              </w:rPr>
              <w:t>S1</w:t>
            </w:r>
          </w:p>
        </w:tc>
        <w:tc>
          <w:tcPr>
            <w:tcW w:w="1530" w:type="dxa"/>
          </w:tcPr>
          <w:p>
            <w:pPr>
              <w:jc w:val="center"/>
              <w:rPr>
                <w:rFonts w:ascii="Arial" w:hAnsi="Arial" w:cs="Arial"/>
                <w:sz w:val="18"/>
                <w:szCs w:val="18"/>
              </w:rPr>
            </w:pPr>
            <w:r>
              <w:rPr>
                <w:rFonts w:ascii="Arial" w:hAnsi="Arial" w:cs="Arial"/>
                <w:sz w:val="18"/>
                <w:szCs w:val="18"/>
              </w:rPr>
              <w:t>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trPr>
        <w:tc>
          <w:tcPr>
            <w:tcW w:w="10345" w:type="dxa"/>
            <w:gridSpan w:val="12"/>
          </w:tcPr>
          <w:p>
            <w:pPr>
              <w:rPr>
                <w:rFonts w:ascii="Arial" w:hAnsi="Arial" w:cs="Arial"/>
                <w:sz w:val="18"/>
                <w:szCs w:val="18"/>
              </w:rPr>
            </w:pPr>
            <w:r>
              <w:rPr>
                <w:rFonts w:ascii="Arial" w:hAnsi="Arial" w:cs="Arial"/>
                <w:sz w:val="18"/>
                <w:szCs w:val="18"/>
              </w:rPr>
              <w:t>Note 1: ‘S1’ represents Scheme#1, ‘S2’ represents Scheme#2, ‘S3’ represents Scheme#3</w:t>
            </w:r>
          </w:p>
          <w:p>
            <w:pPr>
              <w:ind w:left="700" w:hanging="700"/>
              <w:rPr>
                <w:ins w:id="82" w:author="Hong He" w:date="2020-10-27T17:57: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pPr>
              <w:ind w:left="700" w:hanging="700"/>
              <w:rPr>
                <w:ins w:id="83" w:author="Hong He" w:date="2020-10-27T18:15:00Z"/>
                <w:rFonts w:ascii="Arial" w:hAnsi="Arial" w:cs="Arial"/>
                <w:sz w:val="18"/>
                <w:szCs w:val="18"/>
              </w:rPr>
            </w:pPr>
            <w:ins w:id="84" w:author="Hong He" w:date="2020-10-27T17:57:00Z">
              <w:r>
                <w:rPr>
                  <w:rFonts w:ascii="Arial" w:hAnsi="Arial" w:cs="Arial"/>
                  <w:sz w:val="18"/>
                  <w:szCs w:val="18"/>
                </w:rPr>
                <w:t xml:space="preserve">Note </w:t>
              </w:r>
            </w:ins>
            <w:r>
              <w:rPr>
                <w:rFonts w:ascii="Arial" w:hAnsi="Arial" w:cs="Arial"/>
                <w:sz w:val="18"/>
                <w:szCs w:val="18"/>
              </w:rPr>
              <w:t>3</w:t>
            </w:r>
            <w:ins w:id="85" w:author="Hong He" w:date="2020-10-27T17:57:00Z">
              <w:r>
                <w:rPr>
                  <w:rFonts w:ascii="Arial" w:hAnsi="Arial" w:cs="Arial"/>
                  <w:sz w:val="18"/>
                  <w:szCs w:val="18"/>
                </w:rPr>
                <w:t>: Multi-slot scheduling</w:t>
              </w:r>
            </w:ins>
          </w:p>
          <w:p>
            <w:pPr>
              <w:rPr>
                <w:rFonts w:ascii="Arial" w:hAnsi="Arial" w:cs="Arial"/>
                <w:sz w:val="18"/>
                <w:szCs w:val="18"/>
              </w:rPr>
            </w:pPr>
            <w:r>
              <w:rPr>
                <w:rFonts w:ascii="Arial" w:hAnsi="Arial" w:cs="Arial"/>
                <w:sz w:val="18"/>
                <w:szCs w:val="18"/>
              </w:rPr>
              <w:t>Note 4: DL-only</w:t>
            </w:r>
          </w:p>
          <w:p>
            <w:pPr>
              <w:rPr>
                <w:ins w:id="86" w:author="Hong He" w:date="2020-10-31T16:49:00Z"/>
                <w:rFonts w:ascii="Arial" w:hAnsi="Arial" w:cs="Arial"/>
                <w:sz w:val="18"/>
                <w:szCs w:val="18"/>
              </w:rPr>
            </w:pPr>
            <w:ins w:id="87" w:author="Hong He" w:date="2020-10-31T16:49:00Z">
              <w:r>
                <w:rPr>
                  <w:rFonts w:ascii="Arial" w:hAnsi="Arial" w:cs="Arial"/>
                  <w:sz w:val="18"/>
                  <w:szCs w:val="18"/>
                </w:rPr>
                <w:t xml:space="preserve">Note </w:t>
              </w:r>
            </w:ins>
            <w:r>
              <w:rPr>
                <w:rFonts w:ascii="Arial" w:hAnsi="Arial" w:cs="Arial"/>
                <w:sz w:val="18"/>
                <w:szCs w:val="18"/>
              </w:rPr>
              <w:t>5</w:t>
            </w:r>
            <w:ins w:id="88" w:author="Hong He" w:date="2020-10-31T16:49:00Z">
              <w:r>
                <w:rPr>
                  <w:rFonts w:ascii="Arial" w:hAnsi="Arial" w:cs="Arial"/>
                  <w:sz w:val="18"/>
                  <w:szCs w:val="18"/>
                </w:rPr>
                <w:t>: Size budget reduction by decoupling the configuration of DCI format 0_1 and 1_1, VOIP like DL only traffic</w:t>
              </w:r>
            </w:ins>
          </w:p>
          <w:p>
            <w:pPr>
              <w:rPr>
                <w:rFonts w:ascii="Arial" w:hAnsi="Arial" w:cs="Arial"/>
                <w:sz w:val="18"/>
                <w:szCs w:val="18"/>
              </w:rPr>
            </w:pPr>
            <w:r>
              <w:rPr>
                <w:rFonts w:ascii="Arial" w:hAnsi="Arial" w:cs="Arial"/>
                <w:sz w:val="18"/>
                <w:szCs w:val="18"/>
              </w:rPr>
              <w:t xml:space="preserve">Note 6: </w:t>
            </w:r>
            <w:r>
              <w:rPr>
                <w:rFonts w:ascii="Arial" w:hAnsi="Arial" w:cs="Arial"/>
                <w:sz w:val="20"/>
                <w:szCs w:val="20"/>
              </w:rPr>
              <w:t>DL and UL (for VoIP, traffic is 50% in DL and 50% in UL)</w:t>
            </w:r>
          </w:p>
          <w:p>
            <w:pPr>
              <w:rPr>
                <w:rFonts w:ascii="Arial" w:hAnsi="Arial" w:cs="Arial"/>
                <w:sz w:val="18"/>
                <w:szCs w:val="18"/>
              </w:rPr>
            </w:pPr>
            <w:r>
              <w:rPr>
                <w:rFonts w:ascii="Arial" w:hAnsi="Arial" w:cs="Arial"/>
                <w:sz w:val="18"/>
                <w:szCs w:val="18"/>
              </w:rPr>
              <w:t>Note 7: slots "DDDU"</w:t>
            </w:r>
          </w:p>
          <w:p>
            <w:pPr>
              <w:rPr>
                <w:ins w:id="89" w:author="Hong He" w:date="2020-10-27T18:11:00Z"/>
                <w:rFonts w:ascii="Arial" w:hAnsi="Arial" w:cs="Arial"/>
                <w:sz w:val="18"/>
                <w:szCs w:val="18"/>
              </w:rPr>
            </w:pPr>
            <w:r>
              <w:rPr>
                <w:rFonts w:ascii="Arial" w:hAnsi="Arial" w:cs="Arial"/>
                <w:sz w:val="18"/>
                <w:szCs w:val="18"/>
              </w:rPr>
              <w:t xml:space="preserve">Note 8: The blocking rate in Table </w:t>
            </w:r>
            <w:ins w:id="90" w:author="Hong He" w:date="2020-10-27T18:11:00Z">
              <w:r>
                <w:rPr>
                  <w:rFonts w:ascii="Arial" w:hAnsi="Arial" w:cs="Arial"/>
                  <w:sz w:val="18"/>
                  <w:szCs w:val="18"/>
                </w:rPr>
                <w:t xml:space="preserve">9 </w:t>
              </w:r>
            </w:ins>
            <w:r>
              <w:rPr>
                <w:rFonts w:ascii="Arial" w:hAnsi="Arial" w:cs="Arial"/>
                <w:sz w:val="18"/>
                <w:szCs w:val="18"/>
              </w:rPr>
              <w:t>is assumed for corresponding cases.</w:t>
            </w:r>
          </w:p>
          <w:p>
            <w:pPr>
              <w:rPr>
                <w:ins w:id="91" w:author="Hong He" w:date="2020-10-27T18:11:00Z"/>
                <w:rFonts w:ascii="Arial" w:hAnsi="Arial" w:cs="Arial"/>
                <w:sz w:val="18"/>
                <w:szCs w:val="18"/>
              </w:rPr>
            </w:pPr>
            <w:ins w:id="92" w:author="Hong He" w:date="2020-10-27T18:11:00Z">
              <w:r>
                <w:rPr>
                  <w:rFonts w:ascii="Arial" w:hAnsi="Arial" w:cs="Arial"/>
                  <w:sz w:val="18"/>
                  <w:szCs w:val="18"/>
                </w:rPr>
                <w:t xml:space="preserve">Note </w:t>
              </w:r>
            </w:ins>
            <w:r>
              <w:rPr>
                <w:rFonts w:ascii="Arial" w:hAnsi="Arial" w:cs="Arial"/>
                <w:sz w:val="18"/>
                <w:szCs w:val="18"/>
              </w:rPr>
              <w:t>8</w:t>
            </w:r>
            <w:ins w:id="93" w:author="Hong He" w:date="2020-10-27T18:11:00Z">
              <w:r>
                <w:rPr>
                  <w:rFonts w:ascii="Arial" w:hAnsi="Arial" w:cs="Arial"/>
                  <w:sz w:val="18"/>
                  <w:szCs w:val="18"/>
                </w:rPr>
                <w:t xml:space="preserve">A: BD reduction with the same DCI size budget. </w:t>
              </w:r>
            </w:ins>
          </w:p>
          <w:p>
            <w:pPr>
              <w:rPr>
                <w:rFonts w:ascii="Arial" w:hAnsi="Arial" w:cs="Arial"/>
                <w:sz w:val="18"/>
                <w:szCs w:val="18"/>
              </w:rPr>
            </w:pPr>
            <w:ins w:id="94" w:author="Hong He" w:date="2020-10-27T18:11:00Z">
              <w:r>
                <w:rPr>
                  <w:rFonts w:ascii="Arial" w:hAnsi="Arial" w:cs="Arial"/>
                  <w:sz w:val="18"/>
                  <w:szCs w:val="18"/>
                </w:rPr>
                <w:t xml:space="preserve">Note </w:t>
              </w:r>
            </w:ins>
            <w:r>
              <w:rPr>
                <w:rFonts w:ascii="Arial" w:hAnsi="Arial" w:cs="Arial"/>
                <w:sz w:val="18"/>
                <w:szCs w:val="18"/>
              </w:rPr>
              <w:t>8</w:t>
            </w:r>
            <w:ins w:id="95" w:author="Hong He" w:date="2020-10-27T18:12:00Z">
              <w:r>
                <w:rPr>
                  <w:rFonts w:ascii="Arial" w:hAnsi="Arial" w:cs="Arial"/>
                  <w:sz w:val="18"/>
                  <w:szCs w:val="18"/>
                </w:rPr>
                <w:t xml:space="preserve">B: BD reduction by reducing DCI size budget. </w:t>
              </w:r>
            </w:ins>
          </w:p>
          <w:p>
            <w:pPr>
              <w:rPr>
                <w:ins w:id="96" w:author="Hong He" w:date="2020-10-27T18:16:00Z"/>
                <w:rFonts w:ascii="Arial" w:hAnsi="Arial" w:cs="Arial"/>
                <w:color w:val="FF0000"/>
                <w:sz w:val="18"/>
                <w:szCs w:val="18"/>
              </w:rPr>
            </w:pPr>
            <w:ins w:id="97"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98" w:author="Hong He" w:date="2020-10-27T18:16:00Z">
              <w:r>
                <w:rPr>
                  <w:rFonts w:ascii="Arial" w:hAnsi="Arial" w:cs="Arial"/>
                  <w:color w:val="FF0000"/>
                  <w:sz w:val="18"/>
                  <w:szCs w:val="18"/>
                </w:rPr>
                <w:t>A: UE can only transit to micro sleep in connected mode.</w:t>
              </w:r>
            </w:ins>
          </w:p>
          <w:p>
            <w:pPr>
              <w:rPr>
                <w:rFonts w:ascii="Arial" w:hAnsi="Arial" w:cs="Arial"/>
                <w:color w:val="FF0000"/>
                <w:sz w:val="18"/>
                <w:szCs w:val="18"/>
              </w:rPr>
            </w:pPr>
            <w:ins w:id="99"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100" w:author="Hong He" w:date="2020-10-27T18:16:00Z">
              <w:r>
                <w:rPr>
                  <w:rFonts w:ascii="Arial" w:hAnsi="Arial" w:cs="Arial"/>
                  <w:color w:val="FF0000"/>
                  <w:sz w:val="18"/>
                  <w:szCs w:val="18"/>
                </w:rPr>
                <w:t>B: UE can transit to micro sleep, light sleep and deep sleep in connected mode according to the sleep duration.</w:t>
              </w:r>
            </w:ins>
          </w:p>
          <w:p>
            <w:pPr>
              <w:rPr>
                <w:rFonts w:ascii="Arial" w:hAnsi="Arial" w:cs="Arial"/>
                <w:sz w:val="18"/>
                <w:szCs w:val="18"/>
              </w:rPr>
            </w:pPr>
            <w:r>
              <w:rPr>
                <w:rFonts w:ascii="Arial" w:hAnsi="Arial" w:cs="Arial"/>
                <w:sz w:val="18"/>
                <w:szCs w:val="18"/>
              </w:rPr>
              <w:t>Note 10 : Wake-Up Signal (WUS)</w:t>
            </w:r>
          </w:p>
          <w:p>
            <w:pPr>
              <w:rPr>
                <w:rFonts w:ascii="Arial" w:hAnsi="Arial" w:cs="Arial"/>
                <w:sz w:val="18"/>
                <w:szCs w:val="18"/>
              </w:rPr>
            </w:pPr>
            <w:r>
              <w:rPr>
                <w:rFonts w:ascii="Arial" w:hAnsi="Arial" w:cs="Arial"/>
                <w:sz w:val="18"/>
                <w:szCs w:val="18"/>
              </w:rPr>
              <w:t>Note 11: TDD: DDDDDDDSUU</w:t>
            </w:r>
          </w:p>
          <w:p>
            <w:pPr>
              <w:rPr>
                <w:rFonts w:ascii="Arial" w:hAnsi="Arial" w:cs="Arial"/>
                <w:sz w:val="18"/>
                <w:szCs w:val="18"/>
              </w:rPr>
            </w:pPr>
            <w:r>
              <w:rPr>
                <w:rFonts w:ascii="Arial" w:hAnsi="Arial" w:cs="Arial"/>
                <w:sz w:val="18"/>
                <w:szCs w:val="18"/>
              </w:rPr>
              <w:t>Note 12: TDD: DDDSUDDSUU</w:t>
            </w:r>
          </w:p>
          <w:p>
            <w:pPr>
              <w:ind w:left="700" w:hanging="700"/>
              <w:rPr>
                <w:rFonts w:ascii="Arial" w:hAnsi="Arial" w:cs="Arial"/>
                <w:sz w:val="18"/>
                <w:szCs w:val="18"/>
              </w:rPr>
            </w:pPr>
            <w:r>
              <w:rPr>
                <w:rFonts w:ascii="Arial" w:hAnsi="Arial" w:cs="Arial"/>
                <w:sz w:val="18"/>
                <w:szCs w:val="18"/>
              </w:rPr>
              <w:t>Note 13: 1 packet requires 1 PDSCH for Heartbeat traffic model; 1 packet requires 24 PDSCHs for IM model, assuming cell center UE.</w:t>
            </w:r>
          </w:p>
          <w:p>
            <w:pPr>
              <w:rPr>
                <w:rFonts w:ascii="Arial" w:hAnsi="Arial" w:cs="Arial"/>
                <w:sz w:val="18"/>
                <w:szCs w:val="18"/>
              </w:rPr>
            </w:pPr>
          </w:p>
          <w:p>
            <w:pPr>
              <w:rPr>
                <w:rFonts w:ascii="Arial" w:hAnsi="Arial" w:cs="Arial" w:eastAsiaTheme="minorEastAsia"/>
                <w:b/>
                <w:sz w:val="20"/>
                <w:szCs w:val="20"/>
                <w:u w:val="single"/>
              </w:rPr>
            </w:pPr>
          </w:p>
        </w:tc>
      </w:tr>
    </w:tbl>
    <w:p>
      <w:pPr>
        <w:rPr>
          <w:rFonts w:ascii="Arial" w:hAnsi="Arial" w:cs="Arial"/>
        </w:rPr>
      </w:pPr>
    </w:p>
    <w:p>
      <w:pPr>
        <w:rPr>
          <w:rFonts w:ascii="Arial" w:hAnsi="Arial" w:cs="Arial"/>
        </w:rPr>
      </w:pPr>
    </w:p>
    <w:p>
      <w:pPr>
        <w:pStyle w:val="7"/>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cyan"/>
        </w:rPr>
        <w:t>Cross-Slot Scheduling</w:t>
      </w:r>
      <w:r>
        <w:rPr>
          <w:rFonts w:ascii="Arial" w:hAnsi="Arial" w:cs="Arial"/>
          <w:sz w:val="20"/>
          <w:szCs w:val="20"/>
        </w:rPr>
        <w:t xml:space="preserve">, </w:t>
      </w:r>
      <w:r>
        <w:rPr>
          <w:rFonts w:ascii="Arial" w:hAnsi="Arial" w:cs="Arial"/>
          <w:sz w:val="20"/>
          <w:szCs w:val="20"/>
          <w:highlight w:val="yellow"/>
        </w:rPr>
        <w:t>1 Rx antenna</w:t>
      </w:r>
    </w:p>
    <w:tbl>
      <w:tblPr>
        <w:tblStyle w:val="26"/>
        <w:tblW w:w="10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1170"/>
        <w:gridCol w:w="877"/>
        <w:gridCol w:w="833"/>
        <w:gridCol w:w="922"/>
        <w:gridCol w:w="878"/>
        <w:gridCol w:w="877"/>
        <w:gridCol w:w="833"/>
        <w:gridCol w:w="922"/>
        <w:gridCol w:w="878"/>
        <w:gridCol w:w="81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355" w:type="dxa"/>
            <w:vMerge w:val="restart"/>
            <w:shd w:val="clear" w:color="auto" w:fill="73FB79"/>
          </w:tcPr>
          <w:p>
            <w:pPr>
              <w:rPr>
                <w:rFonts w:ascii="Arial" w:hAnsi="Arial" w:cs="Arial"/>
                <w:sz w:val="18"/>
                <w:szCs w:val="18"/>
              </w:rPr>
            </w:pPr>
            <w:r>
              <w:rPr>
                <w:rFonts w:ascii="Arial" w:hAnsi="Arial" w:cs="Arial"/>
                <w:sz w:val="18"/>
                <w:szCs w:val="18"/>
              </w:rPr>
              <w:t>#</w:t>
            </w:r>
          </w:p>
        </w:tc>
        <w:tc>
          <w:tcPr>
            <w:tcW w:w="1170" w:type="dxa"/>
            <w:vMerge w:val="restart"/>
            <w:shd w:val="clear" w:color="auto" w:fill="73FB79"/>
          </w:tcPr>
          <w:p>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pPr>
              <w:jc w:val="center"/>
              <w:rPr>
                <w:rFonts w:ascii="Arial" w:hAnsi="Arial" w:cs="Arial"/>
                <w:sz w:val="18"/>
                <w:szCs w:val="18"/>
              </w:rPr>
            </w:pPr>
            <w:r>
              <w:rPr>
                <w:rFonts w:ascii="Arial" w:hAnsi="Arial" w:cs="Arial"/>
                <w:sz w:val="18"/>
                <w:szCs w:val="18"/>
              </w:rPr>
              <w:t>IM traffic model</w:t>
            </w:r>
          </w:p>
        </w:tc>
        <w:tc>
          <w:tcPr>
            <w:tcW w:w="3510" w:type="dxa"/>
            <w:gridSpan w:val="4"/>
            <w:shd w:val="clear" w:color="auto" w:fill="73FB79"/>
          </w:tcPr>
          <w:p>
            <w:pPr>
              <w:jc w:val="center"/>
              <w:rPr>
                <w:rFonts w:ascii="Arial" w:hAnsi="Arial" w:cs="Arial"/>
                <w:sz w:val="18"/>
                <w:szCs w:val="18"/>
              </w:rPr>
            </w:pPr>
            <w:r>
              <w:rPr>
                <w:rFonts w:ascii="Arial" w:hAnsi="Arial" w:cs="Arial"/>
                <w:sz w:val="18"/>
                <w:szCs w:val="18"/>
              </w:rPr>
              <w:t>Heartbeat traffic model</w:t>
            </w:r>
          </w:p>
        </w:tc>
        <w:tc>
          <w:tcPr>
            <w:tcW w:w="1800" w:type="dxa"/>
            <w:gridSpan w:val="2"/>
            <w:vMerge w:val="restart"/>
            <w:shd w:val="clear" w:color="auto" w:fill="73FB79"/>
          </w:tcPr>
          <w:p>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pPr>
              <w:jc w:val="center"/>
              <w:rPr>
                <w:rFonts w:ascii="Arial" w:hAnsi="Arial" w:cs="Arial"/>
                <w:sz w:val="18"/>
                <w:szCs w:val="18"/>
              </w:rPr>
            </w:pPr>
            <w:r>
              <w:rPr>
                <w:rFonts w:ascii="Arial" w:hAnsi="Arial" w:cs="Arial"/>
                <w:sz w:val="18"/>
                <w:szCs w:val="18"/>
              </w:rPr>
              <w:t>Schemes (Note 1)</w:t>
            </w:r>
          </w:p>
        </w:tc>
        <w:tc>
          <w:tcPr>
            <w:tcW w:w="990" w:type="dxa"/>
            <w:vMerge w:val="restart"/>
            <w:shd w:val="clear" w:color="auto" w:fill="73FB79"/>
          </w:tcPr>
          <w:p>
            <w:pPr>
              <w:jc w:val="cente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355" w:type="dxa"/>
            <w:vMerge w:val="continue"/>
          </w:tcPr>
          <w:p>
            <w:pPr>
              <w:rPr>
                <w:rFonts w:ascii="Arial" w:hAnsi="Arial" w:cs="Arial"/>
                <w:sz w:val="18"/>
                <w:szCs w:val="18"/>
              </w:rPr>
            </w:pPr>
          </w:p>
        </w:tc>
        <w:tc>
          <w:tcPr>
            <w:tcW w:w="1170" w:type="dxa"/>
            <w:vMerge w:val="continue"/>
          </w:tcPr>
          <w:p>
            <w:pPr>
              <w:rPr>
                <w:rFonts w:ascii="Arial" w:hAnsi="Arial" w:cs="Arial"/>
                <w:sz w:val="18"/>
                <w:szCs w:val="18"/>
              </w:rPr>
            </w:pPr>
          </w:p>
        </w:tc>
        <w:tc>
          <w:tcPr>
            <w:tcW w:w="1710" w:type="dxa"/>
            <w:gridSpan w:val="2"/>
            <w:vMerge w:val="continue"/>
            <w:shd w:val="clear" w:color="auto" w:fill="73FB79"/>
          </w:tcPr>
          <w:p>
            <w:pPr>
              <w:jc w:val="center"/>
              <w:rPr>
                <w:rFonts w:ascii="Arial" w:hAnsi="Arial" w:cs="Arial"/>
                <w:sz w:val="18"/>
                <w:szCs w:val="18"/>
              </w:rPr>
            </w:pPr>
          </w:p>
        </w:tc>
        <w:tc>
          <w:tcPr>
            <w:tcW w:w="1800" w:type="dxa"/>
            <w:gridSpan w:val="2"/>
            <w:shd w:val="clear" w:color="auto" w:fill="73FB79"/>
          </w:tcPr>
          <w:p>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pPr>
              <w:tabs>
                <w:tab w:val="left" w:pos="204"/>
              </w:tabs>
              <w:rPr>
                <w:rFonts w:ascii="Arial" w:hAnsi="Arial" w:cs="Arial"/>
                <w:sz w:val="18"/>
                <w:szCs w:val="18"/>
              </w:rPr>
            </w:pPr>
            <w:r>
              <w:rPr>
                <w:rFonts w:ascii="Arial" w:hAnsi="Arial" w:cs="Arial"/>
                <w:sz w:val="18"/>
                <w:szCs w:val="18"/>
              </w:rPr>
              <w:tab/>
            </w:r>
            <w:r>
              <w:rPr>
                <w:rFonts w:ascii="Arial" w:hAnsi="Arial" w:cs="Arial"/>
                <w:sz w:val="18"/>
                <w:szCs w:val="18"/>
              </w:rPr>
              <w:t>IAT = 80ms</w:t>
            </w:r>
          </w:p>
        </w:tc>
        <w:tc>
          <w:tcPr>
            <w:tcW w:w="1800" w:type="dxa"/>
            <w:gridSpan w:val="2"/>
            <w:vMerge w:val="continue"/>
            <w:shd w:val="clear" w:color="auto" w:fill="73FB79"/>
          </w:tcPr>
          <w:p>
            <w:pPr>
              <w:jc w:val="center"/>
              <w:rPr>
                <w:rFonts w:ascii="Arial" w:hAnsi="Arial" w:cs="Arial"/>
                <w:sz w:val="18"/>
                <w:szCs w:val="18"/>
              </w:rPr>
            </w:pPr>
          </w:p>
        </w:tc>
        <w:tc>
          <w:tcPr>
            <w:tcW w:w="810" w:type="dxa"/>
            <w:vMerge w:val="continue"/>
          </w:tcPr>
          <w:p>
            <w:pPr>
              <w:jc w:val="center"/>
              <w:rPr>
                <w:rFonts w:ascii="Arial" w:hAnsi="Arial" w:cs="Arial"/>
                <w:sz w:val="18"/>
                <w:szCs w:val="18"/>
              </w:rPr>
            </w:pPr>
          </w:p>
        </w:tc>
        <w:tc>
          <w:tcPr>
            <w:tcW w:w="99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355" w:type="dxa"/>
            <w:vMerge w:val="continue"/>
          </w:tcPr>
          <w:p>
            <w:pPr>
              <w:rPr>
                <w:rFonts w:ascii="Arial" w:hAnsi="Arial" w:cs="Arial"/>
                <w:sz w:val="18"/>
                <w:szCs w:val="18"/>
              </w:rPr>
            </w:pPr>
          </w:p>
        </w:tc>
        <w:tc>
          <w:tcPr>
            <w:tcW w:w="1170" w:type="dxa"/>
            <w:vMerge w:val="continue"/>
          </w:tcPr>
          <w:p>
            <w:pPr>
              <w:rPr>
                <w:rFonts w:ascii="Arial" w:hAnsi="Arial" w:cs="Arial"/>
                <w:sz w:val="18"/>
                <w:szCs w:val="18"/>
              </w:rPr>
            </w:pPr>
          </w:p>
        </w:tc>
        <w:tc>
          <w:tcPr>
            <w:tcW w:w="877" w:type="dxa"/>
            <w:shd w:val="clear" w:color="auto" w:fill="73FB79"/>
          </w:tcPr>
          <w:p>
            <w:pPr>
              <w:jc w:val="center"/>
              <w:rPr>
                <w:rFonts w:ascii="Arial" w:hAnsi="Arial" w:cs="Arial"/>
                <w:sz w:val="18"/>
                <w:szCs w:val="18"/>
              </w:rPr>
            </w:pPr>
            <w:r>
              <w:rPr>
                <w:rFonts w:ascii="Arial" w:hAnsi="Arial" w:cs="Arial"/>
                <w:sz w:val="18"/>
                <w:szCs w:val="18"/>
              </w:rPr>
              <w:t>Case 1</w:t>
            </w:r>
          </w:p>
        </w:tc>
        <w:tc>
          <w:tcPr>
            <w:tcW w:w="833" w:type="dxa"/>
            <w:shd w:val="clear" w:color="auto" w:fill="73FB79"/>
          </w:tcPr>
          <w:p>
            <w:pPr>
              <w:jc w:val="center"/>
              <w:rPr>
                <w:rFonts w:ascii="Arial" w:hAnsi="Arial" w:cs="Arial"/>
                <w:sz w:val="18"/>
                <w:szCs w:val="18"/>
              </w:rPr>
            </w:pPr>
            <w:r>
              <w:rPr>
                <w:rFonts w:ascii="Arial" w:hAnsi="Arial" w:cs="Arial"/>
                <w:sz w:val="18"/>
                <w:szCs w:val="18"/>
              </w:rPr>
              <w:t>Case 2</w:t>
            </w:r>
          </w:p>
        </w:tc>
        <w:tc>
          <w:tcPr>
            <w:tcW w:w="922" w:type="dxa"/>
            <w:shd w:val="clear" w:color="auto" w:fill="73FB79"/>
          </w:tcPr>
          <w:p>
            <w:pPr>
              <w:jc w:val="center"/>
              <w:rPr>
                <w:rFonts w:ascii="Arial" w:hAnsi="Arial" w:cs="Arial"/>
                <w:sz w:val="18"/>
                <w:szCs w:val="18"/>
              </w:rPr>
            </w:pPr>
            <w:r>
              <w:rPr>
                <w:rFonts w:ascii="Arial" w:hAnsi="Arial" w:cs="Arial"/>
                <w:sz w:val="18"/>
                <w:szCs w:val="18"/>
              </w:rPr>
              <w:t>Case 1</w:t>
            </w:r>
          </w:p>
        </w:tc>
        <w:tc>
          <w:tcPr>
            <w:tcW w:w="878" w:type="dxa"/>
            <w:shd w:val="clear" w:color="auto" w:fill="73FB79"/>
          </w:tcPr>
          <w:p>
            <w:pPr>
              <w:jc w:val="center"/>
              <w:rPr>
                <w:rFonts w:ascii="Arial" w:hAnsi="Arial" w:cs="Arial"/>
                <w:sz w:val="18"/>
                <w:szCs w:val="18"/>
              </w:rPr>
            </w:pPr>
            <w:r>
              <w:rPr>
                <w:rFonts w:ascii="Arial" w:hAnsi="Arial" w:cs="Arial"/>
                <w:sz w:val="18"/>
                <w:szCs w:val="18"/>
              </w:rPr>
              <w:t>Case 2</w:t>
            </w:r>
          </w:p>
        </w:tc>
        <w:tc>
          <w:tcPr>
            <w:tcW w:w="877" w:type="dxa"/>
            <w:shd w:val="clear" w:color="auto" w:fill="73FB79"/>
          </w:tcPr>
          <w:p>
            <w:pPr>
              <w:jc w:val="center"/>
              <w:rPr>
                <w:rFonts w:ascii="Arial" w:hAnsi="Arial" w:cs="Arial"/>
                <w:sz w:val="18"/>
                <w:szCs w:val="18"/>
              </w:rPr>
            </w:pPr>
            <w:r>
              <w:rPr>
                <w:rFonts w:ascii="Arial" w:hAnsi="Arial" w:cs="Arial"/>
                <w:sz w:val="18"/>
                <w:szCs w:val="18"/>
              </w:rPr>
              <w:t>Case 1</w:t>
            </w:r>
          </w:p>
        </w:tc>
        <w:tc>
          <w:tcPr>
            <w:tcW w:w="833" w:type="dxa"/>
            <w:shd w:val="clear" w:color="auto" w:fill="73FB79"/>
          </w:tcPr>
          <w:p>
            <w:pPr>
              <w:jc w:val="center"/>
              <w:rPr>
                <w:rFonts w:ascii="Arial" w:hAnsi="Arial" w:cs="Arial"/>
                <w:sz w:val="18"/>
                <w:szCs w:val="18"/>
              </w:rPr>
            </w:pPr>
            <w:r>
              <w:rPr>
                <w:rFonts w:ascii="Arial" w:hAnsi="Arial" w:cs="Arial"/>
                <w:sz w:val="18"/>
                <w:szCs w:val="18"/>
              </w:rPr>
              <w:t>Case 2</w:t>
            </w:r>
          </w:p>
        </w:tc>
        <w:tc>
          <w:tcPr>
            <w:tcW w:w="922" w:type="dxa"/>
            <w:shd w:val="clear" w:color="auto" w:fill="73FB79"/>
          </w:tcPr>
          <w:p>
            <w:pPr>
              <w:jc w:val="center"/>
              <w:rPr>
                <w:rFonts w:ascii="Arial" w:hAnsi="Arial" w:cs="Arial"/>
                <w:sz w:val="18"/>
                <w:szCs w:val="18"/>
              </w:rPr>
            </w:pPr>
            <w:r>
              <w:rPr>
                <w:rFonts w:ascii="Arial" w:hAnsi="Arial" w:cs="Arial"/>
                <w:sz w:val="18"/>
                <w:szCs w:val="18"/>
              </w:rPr>
              <w:t>Case 1</w:t>
            </w:r>
          </w:p>
        </w:tc>
        <w:tc>
          <w:tcPr>
            <w:tcW w:w="878" w:type="dxa"/>
            <w:shd w:val="clear" w:color="auto" w:fill="73FB79"/>
          </w:tcPr>
          <w:p>
            <w:pPr>
              <w:jc w:val="center"/>
              <w:rPr>
                <w:rFonts w:ascii="Arial" w:hAnsi="Arial" w:cs="Arial"/>
                <w:sz w:val="18"/>
                <w:szCs w:val="18"/>
              </w:rPr>
            </w:pPr>
            <w:r>
              <w:rPr>
                <w:rFonts w:ascii="Arial" w:hAnsi="Arial" w:cs="Arial"/>
                <w:sz w:val="18"/>
                <w:szCs w:val="18"/>
              </w:rPr>
              <w:t>Case 2</w:t>
            </w:r>
          </w:p>
        </w:tc>
        <w:tc>
          <w:tcPr>
            <w:tcW w:w="810" w:type="dxa"/>
            <w:vMerge w:val="continue"/>
          </w:tcPr>
          <w:p>
            <w:pPr>
              <w:jc w:val="center"/>
              <w:rPr>
                <w:rFonts w:ascii="Arial" w:hAnsi="Arial" w:cs="Arial"/>
                <w:sz w:val="18"/>
                <w:szCs w:val="18"/>
              </w:rPr>
            </w:pPr>
          </w:p>
        </w:tc>
        <w:tc>
          <w:tcPr>
            <w:tcW w:w="99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355" w:type="dxa"/>
          </w:tcPr>
          <w:p>
            <w:pPr>
              <w:rPr>
                <w:rFonts w:ascii="Arial" w:hAnsi="Arial" w:cs="Arial"/>
                <w:sz w:val="18"/>
                <w:szCs w:val="18"/>
              </w:rPr>
            </w:pPr>
            <w:r>
              <w:rPr>
                <w:rFonts w:ascii="Arial" w:hAnsi="Arial" w:cs="Arial"/>
                <w:sz w:val="18"/>
                <w:szCs w:val="18"/>
              </w:rPr>
              <w:t>1</w:t>
            </w:r>
          </w:p>
        </w:tc>
        <w:tc>
          <w:tcPr>
            <w:tcW w:w="1170" w:type="dxa"/>
          </w:tcPr>
          <w:p>
            <w:pPr>
              <w:rPr>
                <w:rFonts w:ascii="Arial" w:hAnsi="Arial" w:cs="Arial"/>
                <w:sz w:val="18"/>
                <w:szCs w:val="18"/>
              </w:rPr>
            </w:pPr>
            <w:r>
              <w:rPr>
                <w:rFonts w:ascii="Arial" w:hAnsi="Arial" w:cs="Arial"/>
                <w:sz w:val="18"/>
                <w:szCs w:val="18"/>
              </w:rPr>
              <w:t>vivo</w:t>
            </w:r>
          </w:p>
        </w:tc>
        <w:tc>
          <w:tcPr>
            <w:tcW w:w="877" w:type="dxa"/>
            <w:vAlign w:val="bottom"/>
          </w:tcPr>
          <w:p>
            <w:pPr>
              <w:jc w:val="center"/>
              <w:rPr>
                <w:rFonts w:ascii="Arial" w:hAnsi="Arial" w:cs="Arial"/>
                <w:sz w:val="18"/>
                <w:szCs w:val="18"/>
              </w:rPr>
            </w:pPr>
            <w:r>
              <w:rPr>
                <w:rFonts w:ascii="Arial" w:hAnsi="Arial" w:cs="Arial"/>
                <w:color w:val="000000"/>
                <w:sz w:val="18"/>
                <w:szCs w:val="18"/>
              </w:rPr>
              <w:t>3.13%</w:t>
            </w:r>
          </w:p>
        </w:tc>
        <w:tc>
          <w:tcPr>
            <w:tcW w:w="833" w:type="dxa"/>
            <w:vAlign w:val="bottom"/>
          </w:tcPr>
          <w:p>
            <w:pPr>
              <w:jc w:val="center"/>
              <w:rPr>
                <w:rFonts w:ascii="Arial" w:hAnsi="Arial" w:cs="Arial"/>
                <w:sz w:val="18"/>
                <w:szCs w:val="18"/>
              </w:rPr>
            </w:pPr>
            <w:r>
              <w:rPr>
                <w:rFonts w:ascii="Arial" w:hAnsi="Arial" w:cs="Arial"/>
                <w:color w:val="000000"/>
                <w:sz w:val="18"/>
                <w:szCs w:val="18"/>
              </w:rPr>
              <w:t>4.77%</w:t>
            </w:r>
          </w:p>
        </w:tc>
        <w:tc>
          <w:tcPr>
            <w:tcW w:w="922" w:type="dxa"/>
            <w:vAlign w:val="bottom"/>
          </w:tcPr>
          <w:p>
            <w:pPr>
              <w:jc w:val="center"/>
              <w:rPr>
                <w:rFonts w:ascii="Arial" w:hAnsi="Arial" w:cs="Arial"/>
                <w:sz w:val="18"/>
                <w:szCs w:val="18"/>
              </w:rPr>
            </w:pPr>
            <w:r>
              <w:rPr>
                <w:rFonts w:ascii="Arial" w:hAnsi="Arial" w:cs="Arial"/>
                <w:color w:val="000000"/>
                <w:sz w:val="18"/>
                <w:szCs w:val="18"/>
              </w:rPr>
              <w:t>1.95%</w:t>
            </w:r>
          </w:p>
        </w:tc>
        <w:tc>
          <w:tcPr>
            <w:tcW w:w="878" w:type="dxa"/>
            <w:vAlign w:val="bottom"/>
          </w:tcPr>
          <w:p>
            <w:pPr>
              <w:jc w:val="center"/>
              <w:rPr>
                <w:rFonts w:ascii="Arial" w:hAnsi="Arial" w:cs="Arial"/>
                <w:sz w:val="18"/>
                <w:szCs w:val="18"/>
              </w:rPr>
            </w:pPr>
            <w:r>
              <w:rPr>
                <w:rFonts w:ascii="Arial" w:hAnsi="Arial" w:cs="Arial"/>
                <w:color w:val="000000"/>
                <w:sz w:val="18"/>
                <w:szCs w:val="18"/>
              </w:rPr>
              <w:t>2.98%</w:t>
            </w:r>
          </w:p>
        </w:tc>
        <w:tc>
          <w:tcPr>
            <w:tcW w:w="877" w:type="dxa"/>
            <w:vAlign w:val="bottom"/>
          </w:tcPr>
          <w:p>
            <w:pPr>
              <w:jc w:val="center"/>
              <w:rPr>
                <w:rFonts w:ascii="Arial" w:hAnsi="Arial" w:cs="Arial"/>
                <w:sz w:val="18"/>
                <w:szCs w:val="18"/>
              </w:rPr>
            </w:pPr>
            <w:r>
              <w:rPr>
                <w:rFonts w:ascii="Arial" w:hAnsi="Arial" w:cs="Arial"/>
                <w:color w:val="000000"/>
                <w:sz w:val="18"/>
                <w:szCs w:val="18"/>
              </w:rPr>
              <w:t>1.80%</w:t>
            </w:r>
          </w:p>
        </w:tc>
        <w:tc>
          <w:tcPr>
            <w:tcW w:w="833" w:type="dxa"/>
            <w:vAlign w:val="bottom"/>
          </w:tcPr>
          <w:p>
            <w:pPr>
              <w:jc w:val="center"/>
              <w:rPr>
                <w:rFonts w:ascii="Arial" w:hAnsi="Arial" w:cs="Arial"/>
                <w:sz w:val="18"/>
                <w:szCs w:val="18"/>
              </w:rPr>
            </w:pPr>
            <w:r>
              <w:rPr>
                <w:rFonts w:ascii="Arial" w:hAnsi="Arial" w:cs="Arial"/>
                <w:color w:val="000000"/>
                <w:sz w:val="18"/>
                <w:szCs w:val="18"/>
              </w:rPr>
              <w:t>2.75%</w:t>
            </w:r>
          </w:p>
        </w:tc>
        <w:tc>
          <w:tcPr>
            <w:tcW w:w="922" w:type="dxa"/>
            <w:vAlign w:val="bottom"/>
          </w:tcPr>
          <w:p>
            <w:pPr>
              <w:jc w:val="center"/>
              <w:rPr>
                <w:rFonts w:ascii="Arial" w:hAnsi="Arial" w:cs="Arial"/>
                <w:sz w:val="18"/>
                <w:szCs w:val="18"/>
              </w:rPr>
            </w:pPr>
            <w:r>
              <w:rPr>
                <w:rFonts w:ascii="Arial" w:hAnsi="Arial" w:cs="Arial"/>
                <w:color w:val="000000"/>
                <w:sz w:val="18"/>
                <w:szCs w:val="18"/>
              </w:rPr>
              <w:t>2.47%</w:t>
            </w:r>
          </w:p>
        </w:tc>
        <w:tc>
          <w:tcPr>
            <w:tcW w:w="878" w:type="dxa"/>
            <w:vAlign w:val="bottom"/>
          </w:tcPr>
          <w:p>
            <w:pPr>
              <w:jc w:val="center"/>
              <w:rPr>
                <w:rFonts w:ascii="Arial" w:hAnsi="Arial" w:cs="Arial"/>
                <w:sz w:val="18"/>
                <w:szCs w:val="18"/>
              </w:rPr>
            </w:pPr>
            <w:r>
              <w:rPr>
                <w:rFonts w:ascii="Arial" w:hAnsi="Arial" w:cs="Arial"/>
                <w:color w:val="000000"/>
                <w:sz w:val="18"/>
                <w:szCs w:val="18"/>
              </w:rPr>
              <w:t>3.76%</w:t>
            </w:r>
          </w:p>
        </w:tc>
        <w:tc>
          <w:tcPr>
            <w:tcW w:w="810" w:type="dxa"/>
          </w:tcPr>
          <w:p>
            <w:pPr>
              <w:jc w:val="center"/>
              <w:rPr>
                <w:rFonts w:ascii="Arial" w:hAnsi="Arial" w:cs="Arial"/>
                <w:sz w:val="18"/>
                <w:szCs w:val="18"/>
              </w:rPr>
            </w:pPr>
            <w:r>
              <w:rPr>
                <w:rFonts w:ascii="Arial" w:hAnsi="Arial" w:cs="Arial"/>
                <w:sz w:val="18"/>
                <w:szCs w:val="18"/>
              </w:rPr>
              <w:t>S1</w:t>
            </w:r>
          </w:p>
        </w:tc>
        <w:tc>
          <w:tcPr>
            <w:tcW w:w="990" w:type="dxa"/>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355" w:type="dxa"/>
            <w:vMerge w:val="restart"/>
          </w:tcPr>
          <w:p>
            <w:pPr>
              <w:rPr>
                <w:rFonts w:ascii="Arial" w:hAnsi="Arial" w:cs="Arial"/>
                <w:sz w:val="18"/>
                <w:szCs w:val="18"/>
              </w:rPr>
            </w:pPr>
            <w:r>
              <w:rPr>
                <w:rFonts w:ascii="Arial" w:hAnsi="Arial" w:cs="Arial"/>
                <w:sz w:val="18"/>
                <w:szCs w:val="18"/>
              </w:rPr>
              <w:t>2</w:t>
            </w:r>
          </w:p>
        </w:tc>
        <w:tc>
          <w:tcPr>
            <w:tcW w:w="1170" w:type="dxa"/>
            <w:vMerge w:val="restart"/>
          </w:tcPr>
          <w:p>
            <w:pPr>
              <w:rPr>
                <w:rFonts w:ascii="Arial" w:hAnsi="Arial" w:cs="Arial"/>
                <w:sz w:val="18"/>
                <w:szCs w:val="18"/>
              </w:rPr>
            </w:pPr>
            <w:r>
              <w:rPr>
                <w:rFonts w:ascii="Arial" w:hAnsi="Arial" w:cs="Arial"/>
                <w:sz w:val="18"/>
                <w:szCs w:val="18"/>
              </w:rPr>
              <w:t xml:space="preserve">Ericsson </w:t>
            </w:r>
          </w:p>
        </w:tc>
        <w:tc>
          <w:tcPr>
            <w:tcW w:w="877" w:type="dxa"/>
            <w:vAlign w:val="center"/>
          </w:tcPr>
          <w:p>
            <w:pPr>
              <w:jc w:val="center"/>
              <w:rPr>
                <w:rFonts w:ascii="Arial" w:hAnsi="Arial" w:cs="Arial"/>
                <w:sz w:val="18"/>
                <w:szCs w:val="18"/>
              </w:rPr>
            </w:pPr>
            <w:r>
              <w:rPr>
                <w:rFonts w:ascii="Arial" w:hAnsi="Arial" w:cs="Arial"/>
                <w:color w:val="000000"/>
                <w:sz w:val="18"/>
                <w:szCs w:val="18"/>
              </w:rPr>
              <w:t>0.66%</w:t>
            </w:r>
          </w:p>
        </w:tc>
        <w:tc>
          <w:tcPr>
            <w:tcW w:w="833" w:type="dxa"/>
            <w:vAlign w:val="center"/>
          </w:tcPr>
          <w:p>
            <w:pPr>
              <w:jc w:val="center"/>
              <w:rPr>
                <w:rFonts w:ascii="Arial" w:hAnsi="Arial" w:cs="Arial"/>
                <w:sz w:val="18"/>
                <w:szCs w:val="18"/>
              </w:rPr>
            </w:pPr>
            <w:r>
              <w:rPr>
                <w:rFonts w:ascii="Arial" w:hAnsi="Arial" w:cs="Arial"/>
                <w:color w:val="000000"/>
                <w:sz w:val="18"/>
                <w:szCs w:val="18"/>
              </w:rPr>
              <w:t>0.81%</w:t>
            </w:r>
          </w:p>
        </w:tc>
        <w:tc>
          <w:tcPr>
            <w:tcW w:w="922" w:type="dxa"/>
            <w:vAlign w:val="center"/>
          </w:tcPr>
          <w:p>
            <w:pPr>
              <w:jc w:val="center"/>
              <w:rPr>
                <w:rFonts w:ascii="Arial" w:hAnsi="Arial" w:cs="Arial"/>
                <w:sz w:val="18"/>
                <w:szCs w:val="18"/>
              </w:rPr>
            </w:pPr>
            <w:r>
              <w:rPr>
                <w:rFonts w:ascii="Arial" w:hAnsi="Arial" w:cs="Arial"/>
                <w:color w:val="000000"/>
                <w:sz w:val="18"/>
                <w:szCs w:val="18"/>
              </w:rPr>
              <w:t>0.01%</w:t>
            </w:r>
          </w:p>
        </w:tc>
        <w:tc>
          <w:tcPr>
            <w:tcW w:w="878" w:type="dxa"/>
            <w:vAlign w:val="center"/>
          </w:tcPr>
          <w:p>
            <w:pPr>
              <w:jc w:val="center"/>
              <w:rPr>
                <w:rFonts w:ascii="Arial" w:hAnsi="Arial" w:cs="Arial"/>
                <w:sz w:val="18"/>
                <w:szCs w:val="18"/>
              </w:rPr>
            </w:pPr>
            <w:r>
              <w:rPr>
                <w:rFonts w:ascii="Arial" w:hAnsi="Arial" w:cs="Arial"/>
                <w:color w:val="000000"/>
                <w:sz w:val="18"/>
                <w:szCs w:val="18"/>
              </w:rPr>
              <w:t>0.01%</w:t>
            </w:r>
          </w:p>
        </w:tc>
        <w:tc>
          <w:tcPr>
            <w:tcW w:w="877" w:type="dxa"/>
            <w:vAlign w:val="center"/>
          </w:tcPr>
          <w:p>
            <w:pPr>
              <w:jc w:val="center"/>
              <w:rPr>
                <w:rFonts w:ascii="Arial" w:hAnsi="Arial" w:cs="Arial"/>
                <w:sz w:val="18"/>
                <w:szCs w:val="18"/>
              </w:rPr>
            </w:pPr>
            <w:r>
              <w:rPr>
                <w:rFonts w:ascii="Arial" w:hAnsi="Arial" w:cs="Arial"/>
                <w:color w:val="000000"/>
                <w:sz w:val="18"/>
                <w:szCs w:val="18"/>
              </w:rPr>
              <w:t>0.01%</w:t>
            </w:r>
          </w:p>
        </w:tc>
        <w:tc>
          <w:tcPr>
            <w:tcW w:w="833" w:type="dxa"/>
            <w:vAlign w:val="center"/>
          </w:tcPr>
          <w:p>
            <w:pPr>
              <w:jc w:val="center"/>
              <w:rPr>
                <w:rFonts w:ascii="Arial" w:hAnsi="Arial" w:cs="Arial"/>
                <w:sz w:val="18"/>
                <w:szCs w:val="18"/>
              </w:rPr>
            </w:pPr>
            <w:r>
              <w:rPr>
                <w:rFonts w:ascii="Arial" w:hAnsi="Arial" w:cs="Arial"/>
                <w:color w:val="000000"/>
                <w:sz w:val="18"/>
                <w:szCs w:val="18"/>
              </w:rPr>
              <w:t>0.01%</w:t>
            </w:r>
          </w:p>
        </w:tc>
        <w:tc>
          <w:tcPr>
            <w:tcW w:w="922" w:type="dxa"/>
            <w:vAlign w:val="center"/>
          </w:tcPr>
          <w:p>
            <w:pPr>
              <w:jc w:val="center"/>
              <w:rPr>
                <w:rFonts w:ascii="Arial" w:hAnsi="Arial" w:cs="Arial"/>
                <w:sz w:val="18"/>
                <w:szCs w:val="18"/>
              </w:rPr>
            </w:pPr>
            <w:r>
              <w:rPr>
                <w:rFonts w:ascii="Arial" w:hAnsi="Arial" w:cs="Arial"/>
                <w:color w:val="000000"/>
                <w:sz w:val="18"/>
                <w:szCs w:val="18"/>
              </w:rPr>
              <w:t>1.14%</w:t>
            </w:r>
          </w:p>
        </w:tc>
        <w:tc>
          <w:tcPr>
            <w:tcW w:w="878" w:type="dxa"/>
            <w:vAlign w:val="center"/>
          </w:tcPr>
          <w:p>
            <w:pPr>
              <w:jc w:val="center"/>
              <w:rPr>
                <w:rFonts w:ascii="Arial" w:hAnsi="Arial" w:cs="Arial"/>
                <w:sz w:val="18"/>
                <w:szCs w:val="18"/>
              </w:rPr>
            </w:pPr>
            <w:r>
              <w:rPr>
                <w:rFonts w:ascii="Arial" w:hAnsi="Arial" w:cs="Arial"/>
                <w:color w:val="000000"/>
                <w:sz w:val="18"/>
                <w:szCs w:val="18"/>
              </w:rPr>
              <w:t>1.39%</w:t>
            </w:r>
          </w:p>
        </w:tc>
        <w:tc>
          <w:tcPr>
            <w:tcW w:w="810" w:type="dxa"/>
            <w:vAlign w:val="center"/>
          </w:tcPr>
          <w:p>
            <w:pPr>
              <w:jc w:val="center"/>
              <w:rPr>
                <w:rFonts w:ascii="Arial" w:hAnsi="Arial" w:cs="Arial"/>
                <w:sz w:val="18"/>
                <w:szCs w:val="18"/>
              </w:rPr>
            </w:pPr>
            <w:r>
              <w:rPr>
                <w:rFonts w:ascii="Arial" w:hAnsi="Arial" w:cs="Arial"/>
                <w:sz w:val="18"/>
                <w:szCs w:val="18"/>
              </w:rPr>
              <w:t>S1</w:t>
            </w:r>
          </w:p>
        </w:tc>
        <w:tc>
          <w:tcPr>
            <w:tcW w:w="990" w:type="dxa"/>
            <w:vAlign w:val="center"/>
          </w:tcPr>
          <w:p>
            <w:pPr>
              <w:jc w:val="cente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355" w:type="dxa"/>
            <w:vMerge w:val="continue"/>
          </w:tcPr>
          <w:p>
            <w:pPr>
              <w:rPr>
                <w:rFonts w:ascii="Arial" w:hAnsi="Arial" w:cs="Arial"/>
                <w:sz w:val="18"/>
                <w:szCs w:val="18"/>
              </w:rPr>
            </w:pPr>
          </w:p>
        </w:tc>
        <w:tc>
          <w:tcPr>
            <w:tcW w:w="1170" w:type="dxa"/>
            <w:vMerge w:val="continue"/>
          </w:tcPr>
          <w:p>
            <w:pPr>
              <w:rPr>
                <w:rFonts w:ascii="Arial" w:hAnsi="Arial" w:cs="Arial"/>
                <w:sz w:val="18"/>
                <w:szCs w:val="18"/>
              </w:rPr>
            </w:pPr>
          </w:p>
        </w:tc>
        <w:tc>
          <w:tcPr>
            <w:tcW w:w="877" w:type="dxa"/>
            <w:shd w:val="clear" w:color="auto" w:fill="D8D8D8" w:themeFill="background1" w:themeFillShade="D9"/>
            <w:vAlign w:val="center"/>
          </w:tcPr>
          <w:p>
            <w:pPr>
              <w:jc w:val="center"/>
              <w:rPr>
                <w:rFonts w:ascii="Arial" w:hAnsi="Arial" w:cs="Arial"/>
                <w:sz w:val="18"/>
                <w:szCs w:val="18"/>
              </w:rPr>
            </w:pPr>
            <w:r>
              <w:rPr>
                <w:rFonts w:ascii="Arial" w:hAnsi="Arial" w:cs="Arial"/>
                <w:color w:val="000000"/>
                <w:sz w:val="18"/>
                <w:szCs w:val="18"/>
              </w:rPr>
              <w:t>2.39%</w:t>
            </w:r>
          </w:p>
        </w:tc>
        <w:tc>
          <w:tcPr>
            <w:tcW w:w="833" w:type="dxa"/>
            <w:shd w:val="clear" w:color="auto" w:fill="D8D8D8" w:themeFill="background1" w:themeFillShade="D9"/>
            <w:vAlign w:val="center"/>
          </w:tcPr>
          <w:p>
            <w:pPr>
              <w:jc w:val="center"/>
              <w:rPr>
                <w:rFonts w:ascii="Arial" w:hAnsi="Arial" w:cs="Arial"/>
                <w:sz w:val="18"/>
                <w:szCs w:val="18"/>
              </w:rPr>
            </w:pPr>
            <w:r>
              <w:rPr>
                <w:rFonts w:ascii="Arial" w:hAnsi="Arial" w:cs="Arial"/>
                <w:color w:val="000000"/>
                <w:sz w:val="18"/>
                <w:szCs w:val="18"/>
              </w:rPr>
              <w:t>2.91%</w:t>
            </w:r>
          </w:p>
        </w:tc>
        <w:tc>
          <w:tcPr>
            <w:tcW w:w="922" w:type="dxa"/>
            <w:shd w:val="clear" w:color="auto" w:fill="D8D8D8" w:themeFill="background1" w:themeFillShade="D9"/>
            <w:vAlign w:val="center"/>
          </w:tcPr>
          <w:p>
            <w:pPr>
              <w:jc w:val="center"/>
              <w:rPr>
                <w:rFonts w:ascii="Arial" w:hAnsi="Arial" w:cs="Arial"/>
                <w:sz w:val="18"/>
                <w:szCs w:val="18"/>
              </w:rPr>
            </w:pPr>
            <w:r>
              <w:rPr>
                <w:rFonts w:ascii="Arial" w:hAnsi="Arial" w:cs="Arial"/>
                <w:color w:val="000000"/>
                <w:sz w:val="18"/>
                <w:szCs w:val="18"/>
              </w:rPr>
              <w:t>0.01%</w:t>
            </w:r>
          </w:p>
        </w:tc>
        <w:tc>
          <w:tcPr>
            <w:tcW w:w="878" w:type="dxa"/>
            <w:shd w:val="clear" w:color="auto" w:fill="D8D8D8" w:themeFill="background1" w:themeFillShade="D9"/>
            <w:vAlign w:val="center"/>
          </w:tcPr>
          <w:p>
            <w:pPr>
              <w:jc w:val="center"/>
              <w:rPr>
                <w:rFonts w:ascii="Arial" w:hAnsi="Arial" w:cs="Arial"/>
                <w:sz w:val="18"/>
                <w:szCs w:val="18"/>
              </w:rPr>
            </w:pPr>
            <w:r>
              <w:rPr>
                <w:rFonts w:ascii="Arial" w:hAnsi="Arial" w:cs="Arial"/>
                <w:color w:val="000000"/>
                <w:sz w:val="18"/>
                <w:szCs w:val="18"/>
              </w:rPr>
              <w:t>0.02%</w:t>
            </w:r>
          </w:p>
        </w:tc>
        <w:tc>
          <w:tcPr>
            <w:tcW w:w="877" w:type="dxa"/>
            <w:shd w:val="clear" w:color="auto" w:fill="D8D8D8" w:themeFill="background1" w:themeFillShade="D9"/>
            <w:vAlign w:val="center"/>
          </w:tcPr>
          <w:p>
            <w:pPr>
              <w:jc w:val="center"/>
              <w:rPr>
                <w:rFonts w:ascii="Arial" w:hAnsi="Arial" w:cs="Arial"/>
                <w:sz w:val="18"/>
                <w:szCs w:val="18"/>
              </w:rPr>
            </w:pPr>
            <w:r>
              <w:rPr>
                <w:rFonts w:ascii="Arial" w:hAnsi="Arial" w:cs="Arial"/>
                <w:color w:val="000000"/>
                <w:sz w:val="18"/>
                <w:szCs w:val="18"/>
              </w:rPr>
              <w:t>0.01%</w:t>
            </w:r>
          </w:p>
        </w:tc>
        <w:tc>
          <w:tcPr>
            <w:tcW w:w="833" w:type="dxa"/>
            <w:shd w:val="clear" w:color="auto" w:fill="D8D8D8" w:themeFill="background1" w:themeFillShade="D9"/>
            <w:vAlign w:val="center"/>
          </w:tcPr>
          <w:p>
            <w:pPr>
              <w:jc w:val="center"/>
              <w:rPr>
                <w:rFonts w:ascii="Arial" w:hAnsi="Arial" w:cs="Arial"/>
                <w:sz w:val="18"/>
                <w:szCs w:val="18"/>
              </w:rPr>
            </w:pPr>
            <w:r>
              <w:rPr>
                <w:rFonts w:ascii="Arial" w:hAnsi="Arial" w:cs="Arial"/>
                <w:color w:val="000000"/>
                <w:sz w:val="18"/>
                <w:szCs w:val="18"/>
              </w:rPr>
              <w:t>0.02%</w:t>
            </w:r>
          </w:p>
        </w:tc>
        <w:tc>
          <w:tcPr>
            <w:tcW w:w="922" w:type="dxa"/>
            <w:shd w:val="clear" w:color="auto" w:fill="D8D8D8" w:themeFill="background1" w:themeFillShade="D9"/>
            <w:vAlign w:val="center"/>
          </w:tcPr>
          <w:p>
            <w:pPr>
              <w:jc w:val="center"/>
              <w:rPr>
                <w:rFonts w:ascii="Arial" w:hAnsi="Arial" w:cs="Arial"/>
                <w:sz w:val="18"/>
                <w:szCs w:val="18"/>
              </w:rPr>
            </w:pPr>
            <w:r>
              <w:rPr>
                <w:rFonts w:ascii="Arial" w:hAnsi="Arial" w:cs="Arial"/>
                <w:color w:val="000000"/>
                <w:sz w:val="18"/>
                <w:szCs w:val="18"/>
              </w:rPr>
              <w:t>2.62%</w:t>
            </w:r>
          </w:p>
        </w:tc>
        <w:tc>
          <w:tcPr>
            <w:tcW w:w="878" w:type="dxa"/>
            <w:shd w:val="clear" w:color="auto" w:fill="D8D8D8" w:themeFill="background1" w:themeFillShade="D9"/>
            <w:vAlign w:val="center"/>
          </w:tcPr>
          <w:p>
            <w:pPr>
              <w:jc w:val="center"/>
              <w:rPr>
                <w:rFonts w:ascii="Arial" w:hAnsi="Arial" w:cs="Arial"/>
                <w:sz w:val="18"/>
                <w:szCs w:val="18"/>
              </w:rPr>
            </w:pPr>
            <w:r>
              <w:rPr>
                <w:rFonts w:ascii="Arial" w:hAnsi="Arial" w:cs="Arial"/>
                <w:color w:val="000000"/>
                <w:sz w:val="18"/>
                <w:szCs w:val="18"/>
              </w:rPr>
              <w:t>3.19%</w:t>
            </w:r>
          </w:p>
        </w:tc>
        <w:tc>
          <w:tcPr>
            <w:tcW w:w="810" w:type="dxa"/>
            <w:shd w:val="clear" w:color="auto" w:fill="D8D8D8" w:themeFill="background1" w:themeFillShade="D9"/>
            <w:vAlign w:val="center"/>
          </w:tcPr>
          <w:p>
            <w:pPr>
              <w:jc w:val="center"/>
              <w:rPr>
                <w:rFonts w:ascii="Arial" w:hAnsi="Arial" w:cs="Arial"/>
                <w:sz w:val="18"/>
                <w:szCs w:val="18"/>
              </w:rPr>
            </w:pPr>
            <w:r>
              <w:rPr>
                <w:rFonts w:ascii="Arial" w:hAnsi="Arial" w:cs="Arial"/>
                <w:sz w:val="18"/>
                <w:szCs w:val="18"/>
              </w:rPr>
              <w:t>S1</w:t>
            </w:r>
          </w:p>
        </w:tc>
        <w:tc>
          <w:tcPr>
            <w:tcW w:w="990" w:type="dxa"/>
            <w:shd w:val="clear" w:color="auto" w:fill="D8D8D8" w:themeFill="background1" w:themeFillShade="D9"/>
            <w:vAlign w:val="center"/>
          </w:tcPr>
          <w:p>
            <w:pPr>
              <w:jc w:val="cente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355" w:type="dxa"/>
            <w:vMerge w:val="restart"/>
          </w:tcPr>
          <w:p>
            <w:pPr>
              <w:rPr>
                <w:rFonts w:ascii="Arial" w:hAnsi="Arial" w:cs="Arial"/>
                <w:sz w:val="18"/>
                <w:szCs w:val="18"/>
              </w:rPr>
            </w:pPr>
            <w:r>
              <w:rPr>
                <w:rFonts w:ascii="Arial" w:hAnsi="Arial" w:cs="Arial"/>
                <w:sz w:val="18"/>
                <w:szCs w:val="18"/>
              </w:rPr>
              <w:t>3</w:t>
            </w:r>
          </w:p>
        </w:tc>
        <w:tc>
          <w:tcPr>
            <w:tcW w:w="1170" w:type="dxa"/>
            <w:vMerge w:val="restart"/>
          </w:tcPr>
          <w:p>
            <w:pPr>
              <w:rPr>
                <w:rFonts w:ascii="Arial" w:hAnsi="Arial" w:cs="Arial"/>
                <w:sz w:val="18"/>
                <w:szCs w:val="18"/>
              </w:rPr>
            </w:pPr>
            <w:r>
              <w:rPr>
                <w:rFonts w:ascii="Arial" w:hAnsi="Arial" w:cs="Arial"/>
                <w:sz w:val="18"/>
                <w:szCs w:val="18"/>
              </w:rPr>
              <w:t xml:space="preserve">Samsung </w:t>
            </w:r>
          </w:p>
        </w:tc>
        <w:tc>
          <w:tcPr>
            <w:tcW w:w="877" w:type="dxa"/>
          </w:tcPr>
          <w:p>
            <w:pPr>
              <w:jc w:val="center"/>
              <w:rPr>
                <w:rFonts w:ascii="Arial" w:hAnsi="Arial" w:cs="Arial"/>
                <w:color w:val="000000"/>
                <w:sz w:val="18"/>
                <w:szCs w:val="18"/>
              </w:rPr>
            </w:pPr>
            <w:r>
              <w:rPr>
                <w:rFonts w:ascii="Arial" w:hAnsi="Arial" w:cs="Arial"/>
                <w:color w:val="000000"/>
                <w:sz w:val="18"/>
                <w:szCs w:val="18"/>
              </w:rPr>
              <w:t>4.50%</w:t>
            </w:r>
          </w:p>
        </w:tc>
        <w:tc>
          <w:tcPr>
            <w:tcW w:w="833" w:type="dxa"/>
          </w:tcPr>
          <w:p>
            <w:pPr>
              <w:jc w:val="center"/>
              <w:rPr>
                <w:rFonts w:ascii="Arial" w:hAnsi="Arial" w:cs="Arial"/>
                <w:color w:val="000000"/>
                <w:sz w:val="18"/>
                <w:szCs w:val="18"/>
              </w:rPr>
            </w:pPr>
            <w:r>
              <w:rPr>
                <w:rFonts w:ascii="Arial" w:hAnsi="Arial" w:cs="Arial"/>
                <w:color w:val="000000"/>
                <w:sz w:val="18"/>
                <w:szCs w:val="18"/>
              </w:rPr>
              <w:t>9%</w:t>
            </w:r>
          </w:p>
        </w:tc>
        <w:tc>
          <w:tcPr>
            <w:tcW w:w="922" w:type="dxa"/>
          </w:tcPr>
          <w:p>
            <w:pPr>
              <w:jc w:val="center"/>
              <w:rPr>
                <w:rFonts w:ascii="Arial" w:hAnsi="Arial" w:cs="Arial"/>
                <w:color w:val="000000"/>
                <w:sz w:val="18"/>
                <w:szCs w:val="18"/>
              </w:rPr>
            </w:pPr>
            <w:r>
              <w:rPr>
                <w:rFonts w:ascii="Arial" w:hAnsi="Arial" w:cs="Arial"/>
                <w:color w:val="000000"/>
                <w:sz w:val="18"/>
                <w:szCs w:val="18"/>
              </w:rPr>
              <w:t>2.70%</w:t>
            </w:r>
          </w:p>
        </w:tc>
        <w:tc>
          <w:tcPr>
            <w:tcW w:w="878" w:type="dxa"/>
          </w:tcPr>
          <w:p>
            <w:pPr>
              <w:jc w:val="center"/>
              <w:rPr>
                <w:rFonts w:ascii="Arial" w:hAnsi="Arial" w:cs="Arial"/>
                <w:color w:val="000000"/>
                <w:sz w:val="18"/>
                <w:szCs w:val="18"/>
              </w:rPr>
            </w:pPr>
            <w:r>
              <w:rPr>
                <w:rFonts w:ascii="Arial" w:hAnsi="Arial" w:cs="Arial"/>
                <w:color w:val="000000"/>
                <w:sz w:val="18"/>
                <w:szCs w:val="18"/>
              </w:rPr>
              <w:t>5.50%</w:t>
            </w:r>
          </w:p>
        </w:tc>
        <w:tc>
          <w:tcPr>
            <w:tcW w:w="877" w:type="dxa"/>
          </w:tcPr>
          <w:p>
            <w:pPr>
              <w:jc w:val="center"/>
              <w:rPr>
                <w:rFonts w:ascii="Arial" w:hAnsi="Arial" w:cs="Arial"/>
                <w:color w:val="000000"/>
                <w:sz w:val="18"/>
                <w:szCs w:val="18"/>
              </w:rPr>
            </w:pPr>
            <w:r>
              <w:rPr>
                <w:rFonts w:ascii="Arial" w:hAnsi="Arial" w:cs="Arial"/>
                <w:color w:val="000000"/>
                <w:sz w:val="18"/>
                <w:szCs w:val="18"/>
              </w:rPr>
              <w:t>2.60%</w:t>
            </w:r>
          </w:p>
        </w:tc>
        <w:tc>
          <w:tcPr>
            <w:tcW w:w="833" w:type="dxa"/>
          </w:tcPr>
          <w:p>
            <w:pPr>
              <w:jc w:val="center"/>
              <w:rPr>
                <w:rFonts w:ascii="Arial" w:hAnsi="Arial" w:cs="Arial"/>
                <w:color w:val="000000"/>
                <w:sz w:val="18"/>
                <w:szCs w:val="18"/>
              </w:rPr>
            </w:pPr>
            <w:r>
              <w:rPr>
                <w:rFonts w:ascii="Arial" w:hAnsi="Arial" w:cs="Arial"/>
                <w:color w:val="000000"/>
                <w:sz w:val="18"/>
                <w:szCs w:val="18"/>
              </w:rPr>
              <w:t>5.10%</w:t>
            </w:r>
          </w:p>
        </w:tc>
        <w:tc>
          <w:tcPr>
            <w:tcW w:w="922" w:type="dxa"/>
          </w:tcPr>
          <w:p>
            <w:pPr>
              <w:jc w:val="center"/>
              <w:rPr>
                <w:rFonts w:ascii="Arial" w:hAnsi="Arial" w:cs="Arial"/>
                <w:color w:val="000000"/>
                <w:sz w:val="18"/>
                <w:szCs w:val="18"/>
              </w:rPr>
            </w:pPr>
            <w:r>
              <w:rPr>
                <w:rFonts w:ascii="Arial" w:hAnsi="Arial" w:cs="Arial"/>
                <w:color w:val="000000"/>
                <w:sz w:val="18"/>
                <w:szCs w:val="18"/>
              </w:rPr>
              <w:t>3.50%</w:t>
            </w:r>
          </w:p>
        </w:tc>
        <w:tc>
          <w:tcPr>
            <w:tcW w:w="878" w:type="dxa"/>
          </w:tcPr>
          <w:p>
            <w:pPr>
              <w:jc w:val="center"/>
              <w:rPr>
                <w:rFonts w:ascii="Arial" w:hAnsi="Arial" w:cs="Arial"/>
                <w:color w:val="000000"/>
                <w:sz w:val="18"/>
                <w:szCs w:val="18"/>
              </w:rPr>
            </w:pPr>
            <w:r>
              <w:rPr>
                <w:rFonts w:ascii="Arial" w:hAnsi="Arial" w:cs="Arial"/>
                <w:color w:val="000000"/>
                <w:sz w:val="18"/>
                <w:szCs w:val="18"/>
              </w:rPr>
              <w:t>7%</w:t>
            </w:r>
          </w:p>
        </w:tc>
        <w:tc>
          <w:tcPr>
            <w:tcW w:w="810" w:type="dxa"/>
          </w:tcPr>
          <w:p>
            <w:pPr>
              <w:jc w:val="center"/>
              <w:rPr>
                <w:rFonts w:ascii="Arial" w:hAnsi="Arial" w:cs="Arial"/>
                <w:color w:val="000000"/>
                <w:sz w:val="18"/>
                <w:szCs w:val="18"/>
              </w:rPr>
            </w:pPr>
            <w:r>
              <w:rPr>
                <w:rFonts w:ascii="Arial" w:hAnsi="Arial" w:cs="Arial"/>
                <w:color w:val="000000"/>
                <w:sz w:val="18"/>
                <w:szCs w:val="18"/>
              </w:rPr>
              <w:t>S1, S2</w:t>
            </w:r>
          </w:p>
        </w:tc>
        <w:tc>
          <w:tcPr>
            <w:tcW w:w="990" w:type="dxa"/>
          </w:tcPr>
          <w:p>
            <w:pPr>
              <w:jc w:val="center"/>
              <w:rPr>
                <w:rFonts w:ascii="Arial" w:hAnsi="Arial" w:cs="Arial"/>
                <w:color w:val="000000"/>
                <w:sz w:val="18"/>
                <w:szCs w:val="18"/>
              </w:rPr>
            </w:pPr>
            <w:ins w:id="101" w:author="Hong He" w:date="2020-10-27T19:12:00Z">
              <w:r>
                <w:rPr>
                  <w:rFonts w:ascii="Arial" w:hAnsi="Arial" w:cs="Arial"/>
                  <w:color w:val="000000"/>
                  <w:sz w:val="18"/>
                  <w:szCs w:val="18"/>
                </w:rPr>
                <w:t xml:space="preserve">Note </w:t>
              </w:r>
            </w:ins>
            <w:r>
              <w:rPr>
                <w:rFonts w:ascii="Arial" w:hAnsi="Arial" w:cs="Arial"/>
                <w:color w:val="00000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355" w:type="dxa"/>
            <w:vMerge w:val="continue"/>
          </w:tcPr>
          <w:p>
            <w:pPr>
              <w:rPr>
                <w:rFonts w:ascii="Arial" w:hAnsi="Arial" w:cs="Arial"/>
                <w:sz w:val="18"/>
                <w:szCs w:val="18"/>
              </w:rPr>
            </w:pPr>
          </w:p>
        </w:tc>
        <w:tc>
          <w:tcPr>
            <w:tcW w:w="1170" w:type="dxa"/>
            <w:vMerge w:val="continue"/>
          </w:tcPr>
          <w:p>
            <w:pPr>
              <w:rPr>
                <w:rFonts w:ascii="Arial" w:hAnsi="Arial" w:cs="Arial"/>
                <w:sz w:val="18"/>
                <w:szCs w:val="18"/>
              </w:rPr>
            </w:pPr>
          </w:p>
        </w:tc>
        <w:tc>
          <w:tcPr>
            <w:tcW w:w="877" w:type="dxa"/>
            <w:vAlign w:val="center"/>
          </w:tcPr>
          <w:p>
            <w:pPr>
              <w:jc w:val="center"/>
              <w:rPr>
                <w:rFonts w:ascii="Arial" w:hAnsi="Arial" w:cs="Arial"/>
                <w:color w:val="000000"/>
                <w:sz w:val="18"/>
                <w:szCs w:val="18"/>
              </w:rPr>
            </w:pPr>
            <w:r>
              <w:rPr>
                <w:rFonts w:ascii="Arial" w:hAnsi="Arial" w:cs="Arial"/>
                <w:sz w:val="18"/>
                <w:szCs w:val="18"/>
              </w:rPr>
              <w:t>4.50%</w:t>
            </w:r>
          </w:p>
        </w:tc>
        <w:tc>
          <w:tcPr>
            <w:tcW w:w="833" w:type="dxa"/>
            <w:vAlign w:val="center"/>
          </w:tcPr>
          <w:p>
            <w:pPr>
              <w:jc w:val="center"/>
              <w:rPr>
                <w:rFonts w:ascii="Arial" w:hAnsi="Arial" w:cs="Arial"/>
                <w:color w:val="000000"/>
                <w:sz w:val="18"/>
                <w:szCs w:val="18"/>
              </w:rPr>
            </w:pPr>
            <w:r>
              <w:rPr>
                <w:rFonts w:ascii="Arial" w:hAnsi="Arial" w:cs="Arial"/>
                <w:sz w:val="18"/>
                <w:szCs w:val="18"/>
              </w:rPr>
              <w:t>9%</w:t>
            </w:r>
          </w:p>
        </w:tc>
        <w:tc>
          <w:tcPr>
            <w:tcW w:w="922" w:type="dxa"/>
            <w:vAlign w:val="center"/>
          </w:tcPr>
          <w:p>
            <w:pPr>
              <w:jc w:val="center"/>
              <w:rPr>
                <w:rFonts w:ascii="Arial" w:hAnsi="Arial" w:cs="Arial"/>
                <w:color w:val="000000"/>
                <w:sz w:val="18"/>
                <w:szCs w:val="18"/>
              </w:rPr>
            </w:pPr>
            <w:r>
              <w:rPr>
                <w:rFonts w:ascii="Arial" w:hAnsi="Arial" w:cs="Arial"/>
                <w:sz w:val="18"/>
                <w:szCs w:val="18"/>
              </w:rPr>
              <w:t>2.70%</w:t>
            </w:r>
          </w:p>
        </w:tc>
        <w:tc>
          <w:tcPr>
            <w:tcW w:w="878" w:type="dxa"/>
            <w:vAlign w:val="center"/>
          </w:tcPr>
          <w:p>
            <w:pPr>
              <w:jc w:val="center"/>
              <w:rPr>
                <w:rFonts w:ascii="Arial" w:hAnsi="Arial" w:cs="Arial"/>
                <w:color w:val="000000"/>
                <w:sz w:val="18"/>
                <w:szCs w:val="18"/>
              </w:rPr>
            </w:pPr>
            <w:r>
              <w:rPr>
                <w:rFonts w:ascii="Arial" w:hAnsi="Arial" w:cs="Arial"/>
                <w:sz w:val="18"/>
                <w:szCs w:val="18"/>
              </w:rPr>
              <w:t>5.50%</w:t>
            </w:r>
          </w:p>
        </w:tc>
        <w:tc>
          <w:tcPr>
            <w:tcW w:w="877" w:type="dxa"/>
            <w:vAlign w:val="center"/>
          </w:tcPr>
          <w:p>
            <w:pPr>
              <w:jc w:val="center"/>
              <w:rPr>
                <w:rFonts w:ascii="Arial" w:hAnsi="Arial" w:cs="Arial"/>
                <w:color w:val="000000"/>
                <w:sz w:val="18"/>
                <w:szCs w:val="18"/>
              </w:rPr>
            </w:pPr>
            <w:r>
              <w:rPr>
                <w:rFonts w:ascii="Arial" w:hAnsi="Arial" w:cs="Arial"/>
                <w:sz w:val="18"/>
                <w:szCs w:val="18"/>
              </w:rPr>
              <w:t>2.60%</w:t>
            </w:r>
          </w:p>
        </w:tc>
        <w:tc>
          <w:tcPr>
            <w:tcW w:w="833" w:type="dxa"/>
            <w:vAlign w:val="center"/>
          </w:tcPr>
          <w:p>
            <w:pPr>
              <w:jc w:val="center"/>
              <w:rPr>
                <w:rFonts w:ascii="Arial" w:hAnsi="Arial" w:cs="Arial"/>
                <w:color w:val="000000"/>
                <w:sz w:val="18"/>
                <w:szCs w:val="18"/>
              </w:rPr>
            </w:pPr>
            <w:r>
              <w:rPr>
                <w:rFonts w:ascii="Arial" w:hAnsi="Arial" w:cs="Arial"/>
                <w:sz w:val="18"/>
                <w:szCs w:val="18"/>
              </w:rPr>
              <w:t>5.10%</w:t>
            </w:r>
          </w:p>
        </w:tc>
        <w:tc>
          <w:tcPr>
            <w:tcW w:w="922" w:type="dxa"/>
            <w:vAlign w:val="center"/>
          </w:tcPr>
          <w:p>
            <w:pPr>
              <w:jc w:val="center"/>
              <w:rPr>
                <w:rFonts w:ascii="Arial" w:hAnsi="Arial" w:cs="Arial"/>
                <w:color w:val="000000"/>
                <w:sz w:val="18"/>
                <w:szCs w:val="18"/>
              </w:rPr>
            </w:pPr>
            <w:r>
              <w:rPr>
                <w:rFonts w:ascii="Arial" w:hAnsi="Arial" w:cs="Arial"/>
                <w:sz w:val="18"/>
                <w:szCs w:val="18"/>
              </w:rPr>
              <w:t>4.50%</w:t>
            </w:r>
          </w:p>
        </w:tc>
        <w:tc>
          <w:tcPr>
            <w:tcW w:w="878" w:type="dxa"/>
            <w:vAlign w:val="center"/>
          </w:tcPr>
          <w:p>
            <w:pPr>
              <w:jc w:val="center"/>
              <w:rPr>
                <w:rFonts w:ascii="Arial" w:hAnsi="Arial" w:cs="Arial"/>
                <w:color w:val="000000"/>
                <w:sz w:val="18"/>
                <w:szCs w:val="18"/>
              </w:rPr>
            </w:pPr>
            <w:r>
              <w:rPr>
                <w:rFonts w:ascii="Arial" w:hAnsi="Arial" w:cs="Arial"/>
                <w:sz w:val="18"/>
                <w:szCs w:val="18"/>
              </w:rPr>
              <w:t>3.5%</w:t>
            </w:r>
          </w:p>
        </w:tc>
        <w:tc>
          <w:tcPr>
            <w:tcW w:w="810" w:type="dxa"/>
            <w:vAlign w:val="center"/>
          </w:tcPr>
          <w:p>
            <w:pPr>
              <w:jc w:val="center"/>
              <w:rPr>
                <w:rFonts w:ascii="Arial" w:hAnsi="Arial" w:cs="Arial"/>
                <w:color w:val="000000"/>
                <w:sz w:val="18"/>
                <w:szCs w:val="18"/>
              </w:rPr>
            </w:pPr>
            <w:r>
              <w:rPr>
                <w:rFonts w:ascii="Arial" w:hAnsi="Arial" w:cs="Arial"/>
                <w:sz w:val="18"/>
                <w:szCs w:val="18"/>
              </w:rPr>
              <w:t>S3</w:t>
            </w:r>
          </w:p>
        </w:tc>
        <w:tc>
          <w:tcPr>
            <w:tcW w:w="990" w:type="dxa"/>
          </w:tcPr>
          <w:p>
            <w:pPr>
              <w:jc w:val="center"/>
              <w:rPr>
                <w:rFonts w:ascii="Arial" w:hAnsi="Arial" w:cs="Arial"/>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355" w:type="dxa"/>
          </w:tcPr>
          <w:p>
            <w:pPr>
              <w:rPr>
                <w:rFonts w:ascii="Arial" w:hAnsi="Arial" w:cs="Arial"/>
                <w:sz w:val="18"/>
                <w:szCs w:val="18"/>
              </w:rPr>
            </w:pPr>
            <w:r>
              <w:rPr>
                <w:rFonts w:ascii="Arial" w:hAnsi="Arial" w:cs="Arial"/>
                <w:sz w:val="18"/>
                <w:szCs w:val="18"/>
              </w:rPr>
              <w:t>4</w:t>
            </w:r>
          </w:p>
        </w:tc>
        <w:tc>
          <w:tcPr>
            <w:tcW w:w="1170" w:type="dxa"/>
          </w:tcPr>
          <w:p>
            <w:pPr>
              <w:rPr>
                <w:rFonts w:ascii="Arial" w:hAnsi="Arial" w:cs="Arial"/>
                <w:sz w:val="18"/>
                <w:szCs w:val="18"/>
              </w:rPr>
            </w:pPr>
            <w:r>
              <w:rPr>
                <w:rFonts w:ascii="Arial" w:hAnsi="Arial" w:cs="Arial"/>
                <w:sz w:val="18"/>
                <w:szCs w:val="18"/>
              </w:rPr>
              <w:t>Qualcomm</w:t>
            </w:r>
          </w:p>
        </w:tc>
        <w:tc>
          <w:tcPr>
            <w:tcW w:w="877" w:type="dxa"/>
          </w:tcPr>
          <w:p>
            <w:pPr>
              <w:jc w:val="center"/>
              <w:rPr>
                <w:rFonts w:ascii="Arial" w:hAnsi="Arial" w:cs="Arial"/>
                <w:sz w:val="18"/>
                <w:szCs w:val="18"/>
              </w:rPr>
            </w:pPr>
            <w:r>
              <w:rPr>
                <w:rFonts w:ascii="Arial" w:hAnsi="Arial" w:cs="Arial"/>
                <w:sz w:val="18"/>
                <w:szCs w:val="18"/>
              </w:rPr>
              <w:t>2.82%</w:t>
            </w:r>
          </w:p>
        </w:tc>
        <w:tc>
          <w:tcPr>
            <w:tcW w:w="833" w:type="dxa"/>
          </w:tcPr>
          <w:p>
            <w:pPr>
              <w:jc w:val="center"/>
              <w:rPr>
                <w:rFonts w:ascii="Arial" w:hAnsi="Arial" w:cs="Arial"/>
                <w:sz w:val="18"/>
                <w:szCs w:val="18"/>
              </w:rPr>
            </w:pPr>
            <w:r>
              <w:rPr>
                <w:rFonts w:ascii="Arial" w:hAnsi="Arial" w:cs="Arial"/>
                <w:sz w:val="18"/>
                <w:szCs w:val="18"/>
              </w:rPr>
              <w:t>4.30%</w:t>
            </w:r>
          </w:p>
        </w:tc>
        <w:tc>
          <w:tcPr>
            <w:tcW w:w="922" w:type="dxa"/>
          </w:tcPr>
          <w:p>
            <w:pPr>
              <w:jc w:val="center"/>
              <w:rPr>
                <w:rFonts w:ascii="Arial" w:hAnsi="Arial" w:cs="Arial"/>
                <w:sz w:val="18"/>
                <w:szCs w:val="18"/>
              </w:rPr>
            </w:pPr>
            <w:r>
              <w:rPr>
                <w:rFonts w:ascii="Arial" w:hAnsi="Arial" w:cs="Arial"/>
                <w:sz w:val="18"/>
                <w:szCs w:val="18"/>
              </w:rPr>
              <w:t>0.79%</w:t>
            </w:r>
          </w:p>
        </w:tc>
        <w:tc>
          <w:tcPr>
            <w:tcW w:w="878" w:type="dxa"/>
          </w:tcPr>
          <w:p>
            <w:pPr>
              <w:jc w:val="center"/>
              <w:rPr>
                <w:rFonts w:ascii="Arial" w:hAnsi="Arial" w:cs="Arial"/>
                <w:sz w:val="18"/>
                <w:szCs w:val="18"/>
              </w:rPr>
            </w:pPr>
            <w:r>
              <w:rPr>
                <w:rFonts w:ascii="Arial" w:hAnsi="Arial" w:cs="Arial"/>
                <w:sz w:val="18"/>
                <w:szCs w:val="18"/>
              </w:rPr>
              <w:t>1.20%</w:t>
            </w:r>
          </w:p>
        </w:tc>
        <w:tc>
          <w:tcPr>
            <w:tcW w:w="877" w:type="dxa"/>
          </w:tcPr>
          <w:p>
            <w:pPr>
              <w:jc w:val="center"/>
              <w:rPr>
                <w:rFonts w:ascii="Arial" w:hAnsi="Arial" w:cs="Arial"/>
                <w:sz w:val="18"/>
                <w:szCs w:val="18"/>
              </w:rPr>
            </w:pPr>
            <w:r>
              <w:rPr>
                <w:rFonts w:ascii="Arial" w:hAnsi="Arial" w:cs="Arial"/>
                <w:sz w:val="18"/>
                <w:szCs w:val="18"/>
              </w:rPr>
              <w:t>0.52%</w:t>
            </w:r>
          </w:p>
        </w:tc>
        <w:tc>
          <w:tcPr>
            <w:tcW w:w="833" w:type="dxa"/>
          </w:tcPr>
          <w:p>
            <w:pPr>
              <w:jc w:val="center"/>
              <w:rPr>
                <w:rFonts w:ascii="Arial" w:hAnsi="Arial" w:cs="Arial"/>
                <w:sz w:val="18"/>
                <w:szCs w:val="18"/>
              </w:rPr>
            </w:pPr>
            <w:r>
              <w:rPr>
                <w:rFonts w:ascii="Arial" w:hAnsi="Arial" w:cs="Arial"/>
                <w:sz w:val="18"/>
                <w:szCs w:val="18"/>
              </w:rPr>
              <w:t>0.80%</w:t>
            </w:r>
          </w:p>
        </w:tc>
        <w:tc>
          <w:tcPr>
            <w:tcW w:w="922" w:type="dxa"/>
          </w:tcPr>
          <w:p>
            <w:pPr>
              <w:jc w:val="center"/>
              <w:rPr>
                <w:rFonts w:ascii="Arial" w:hAnsi="Arial" w:cs="Arial"/>
                <w:sz w:val="18"/>
                <w:szCs w:val="18"/>
              </w:rPr>
            </w:pPr>
            <w:r>
              <w:rPr>
                <w:rFonts w:ascii="Arial" w:hAnsi="Arial" w:cs="Arial"/>
                <w:sz w:val="18"/>
                <w:szCs w:val="18"/>
              </w:rPr>
              <w:t>1.28%</w:t>
            </w:r>
          </w:p>
        </w:tc>
        <w:tc>
          <w:tcPr>
            <w:tcW w:w="878" w:type="dxa"/>
          </w:tcPr>
          <w:p>
            <w:pPr>
              <w:jc w:val="center"/>
              <w:rPr>
                <w:rFonts w:ascii="Arial" w:hAnsi="Arial" w:cs="Arial"/>
                <w:sz w:val="18"/>
                <w:szCs w:val="18"/>
              </w:rPr>
            </w:pPr>
            <w:r>
              <w:rPr>
                <w:rFonts w:ascii="Arial" w:hAnsi="Arial" w:cs="Arial"/>
                <w:sz w:val="18"/>
                <w:szCs w:val="18"/>
              </w:rPr>
              <w:t>1.94%</w:t>
            </w:r>
          </w:p>
        </w:tc>
        <w:tc>
          <w:tcPr>
            <w:tcW w:w="810" w:type="dxa"/>
          </w:tcPr>
          <w:p>
            <w:pPr>
              <w:jc w:val="center"/>
              <w:rPr>
                <w:rFonts w:ascii="Arial" w:hAnsi="Arial" w:cs="Arial"/>
                <w:sz w:val="18"/>
                <w:szCs w:val="18"/>
              </w:rPr>
            </w:pPr>
            <w:r>
              <w:rPr>
                <w:rFonts w:ascii="Arial" w:hAnsi="Arial" w:cs="Arial"/>
                <w:sz w:val="18"/>
                <w:szCs w:val="18"/>
              </w:rPr>
              <w:t>S1</w:t>
            </w:r>
          </w:p>
        </w:tc>
        <w:tc>
          <w:tcPr>
            <w:tcW w:w="990" w:type="dxa"/>
          </w:tcPr>
          <w:p>
            <w:pPr>
              <w:jc w:val="center"/>
              <w:rPr>
                <w:rFonts w:ascii="Arial" w:hAnsi="Arial" w:cs="Arial"/>
                <w:sz w:val="18"/>
                <w:szCs w:val="18"/>
              </w:rPr>
            </w:pPr>
            <w:r>
              <w:rPr>
                <w:rFonts w:ascii="Arial" w:hAnsi="Arial" w:cs="Arial"/>
                <w:sz w:val="18"/>
                <w:szCs w:val="18"/>
              </w:rPr>
              <w:t>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355" w:type="dxa"/>
          </w:tcPr>
          <w:p>
            <w:pPr>
              <w:rPr>
                <w:rFonts w:ascii="Arial" w:hAnsi="Arial" w:cs="Arial"/>
                <w:sz w:val="18"/>
                <w:szCs w:val="18"/>
              </w:rPr>
            </w:pPr>
            <w:r>
              <w:rPr>
                <w:rFonts w:ascii="Arial" w:hAnsi="Arial" w:cs="Arial"/>
                <w:sz w:val="18"/>
                <w:szCs w:val="18"/>
              </w:rPr>
              <w:t>5</w:t>
            </w:r>
          </w:p>
        </w:tc>
        <w:tc>
          <w:tcPr>
            <w:tcW w:w="1170" w:type="dxa"/>
          </w:tcPr>
          <w:p>
            <w:pPr>
              <w:rPr>
                <w:rFonts w:ascii="Arial" w:hAnsi="Arial" w:cs="Arial"/>
                <w:sz w:val="18"/>
                <w:szCs w:val="18"/>
              </w:rPr>
            </w:pPr>
            <w:r>
              <w:rPr>
                <w:rFonts w:ascii="Arial" w:hAnsi="Arial" w:cs="Arial"/>
                <w:sz w:val="18"/>
                <w:szCs w:val="18"/>
              </w:rPr>
              <w:t>OPPO</w:t>
            </w:r>
          </w:p>
        </w:tc>
        <w:tc>
          <w:tcPr>
            <w:tcW w:w="877" w:type="dxa"/>
          </w:tcPr>
          <w:p>
            <w:pPr>
              <w:jc w:val="center"/>
              <w:rPr>
                <w:rFonts w:ascii="Arial" w:hAnsi="Arial" w:cs="Arial"/>
                <w:color w:val="000000"/>
                <w:sz w:val="18"/>
                <w:szCs w:val="18"/>
              </w:rPr>
            </w:pPr>
            <w:r>
              <w:rPr>
                <w:rFonts w:ascii="Arial" w:hAnsi="Arial" w:cs="Arial"/>
                <w:color w:val="000000"/>
                <w:sz w:val="18"/>
                <w:szCs w:val="18"/>
              </w:rPr>
              <w:t>2.77%</w:t>
            </w:r>
          </w:p>
        </w:tc>
        <w:tc>
          <w:tcPr>
            <w:tcW w:w="833" w:type="dxa"/>
          </w:tcPr>
          <w:p>
            <w:pPr>
              <w:jc w:val="center"/>
              <w:rPr>
                <w:rFonts w:ascii="Arial" w:hAnsi="Arial" w:cs="Arial"/>
                <w:color w:val="000000"/>
                <w:sz w:val="18"/>
                <w:szCs w:val="18"/>
              </w:rPr>
            </w:pPr>
            <w:r>
              <w:rPr>
                <w:rFonts w:ascii="Arial" w:hAnsi="Arial" w:cs="Arial"/>
                <w:color w:val="000000"/>
                <w:sz w:val="18"/>
                <w:szCs w:val="18"/>
              </w:rPr>
              <w:t>5.54%</w:t>
            </w:r>
          </w:p>
        </w:tc>
        <w:tc>
          <w:tcPr>
            <w:tcW w:w="922" w:type="dxa"/>
          </w:tcPr>
          <w:p>
            <w:pPr>
              <w:jc w:val="center"/>
              <w:rPr>
                <w:rFonts w:ascii="Arial" w:hAnsi="Arial" w:cs="Arial"/>
                <w:color w:val="000000"/>
                <w:sz w:val="18"/>
                <w:szCs w:val="18"/>
              </w:rPr>
            </w:pPr>
            <w:r>
              <w:rPr>
                <w:rFonts w:ascii="Arial" w:hAnsi="Arial" w:cs="Arial"/>
                <w:color w:val="000000"/>
                <w:sz w:val="18"/>
                <w:szCs w:val="18"/>
              </w:rPr>
              <w:t>2.13%</w:t>
            </w:r>
          </w:p>
        </w:tc>
        <w:tc>
          <w:tcPr>
            <w:tcW w:w="878" w:type="dxa"/>
          </w:tcPr>
          <w:p>
            <w:pPr>
              <w:jc w:val="center"/>
              <w:rPr>
                <w:rFonts w:ascii="Arial" w:hAnsi="Arial" w:cs="Arial"/>
                <w:color w:val="000000"/>
                <w:sz w:val="18"/>
                <w:szCs w:val="18"/>
              </w:rPr>
            </w:pPr>
            <w:r>
              <w:rPr>
                <w:rFonts w:ascii="Arial" w:hAnsi="Arial" w:cs="Arial"/>
                <w:color w:val="000000"/>
                <w:sz w:val="18"/>
                <w:szCs w:val="18"/>
              </w:rPr>
              <w:t>4.25%</w:t>
            </w:r>
          </w:p>
        </w:tc>
        <w:tc>
          <w:tcPr>
            <w:tcW w:w="877" w:type="dxa"/>
          </w:tcPr>
          <w:p>
            <w:pPr>
              <w:jc w:val="center"/>
              <w:rPr>
                <w:rFonts w:ascii="Arial" w:hAnsi="Arial" w:cs="Arial"/>
                <w:color w:val="000000"/>
                <w:sz w:val="18"/>
                <w:szCs w:val="18"/>
              </w:rPr>
            </w:pPr>
            <w:r>
              <w:rPr>
                <w:rFonts w:ascii="Arial" w:hAnsi="Arial" w:cs="Arial"/>
                <w:color w:val="000000"/>
                <w:sz w:val="18"/>
                <w:szCs w:val="18"/>
              </w:rPr>
              <w:t>2.04%</w:t>
            </w:r>
          </w:p>
        </w:tc>
        <w:tc>
          <w:tcPr>
            <w:tcW w:w="833" w:type="dxa"/>
          </w:tcPr>
          <w:p>
            <w:pPr>
              <w:jc w:val="center"/>
              <w:rPr>
                <w:rFonts w:ascii="Arial" w:hAnsi="Arial" w:cs="Arial"/>
                <w:color w:val="000000"/>
                <w:sz w:val="18"/>
                <w:szCs w:val="18"/>
              </w:rPr>
            </w:pPr>
            <w:r>
              <w:rPr>
                <w:rFonts w:ascii="Arial" w:hAnsi="Arial" w:cs="Arial"/>
                <w:color w:val="000000"/>
                <w:sz w:val="18"/>
                <w:szCs w:val="18"/>
              </w:rPr>
              <w:t>4.07%</w:t>
            </w:r>
          </w:p>
        </w:tc>
        <w:tc>
          <w:tcPr>
            <w:tcW w:w="922" w:type="dxa"/>
          </w:tcPr>
          <w:p>
            <w:pPr>
              <w:jc w:val="center"/>
              <w:rPr>
                <w:rFonts w:ascii="Arial" w:hAnsi="Arial" w:cs="Arial"/>
                <w:color w:val="000000"/>
                <w:sz w:val="18"/>
                <w:szCs w:val="18"/>
              </w:rPr>
            </w:pPr>
            <w:r>
              <w:rPr>
                <w:rFonts w:ascii="Arial" w:hAnsi="Arial" w:cs="Arial"/>
                <w:color w:val="000000"/>
                <w:sz w:val="18"/>
                <w:szCs w:val="18"/>
              </w:rPr>
              <w:t>-</w:t>
            </w:r>
          </w:p>
        </w:tc>
        <w:tc>
          <w:tcPr>
            <w:tcW w:w="878" w:type="dxa"/>
          </w:tcPr>
          <w:p>
            <w:pPr>
              <w:jc w:val="center"/>
              <w:rPr>
                <w:rFonts w:ascii="Arial" w:hAnsi="Arial" w:cs="Arial"/>
                <w:color w:val="000000"/>
                <w:sz w:val="18"/>
                <w:szCs w:val="18"/>
              </w:rPr>
            </w:pPr>
            <w:r>
              <w:rPr>
                <w:rFonts w:ascii="Arial" w:hAnsi="Arial" w:cs="Arial"/>
                <w:color w:val="000000"/>
                <w:sz w:val="18"/>
                <w:szCs w:val="18"/>
              </w:rPr>
              <w:t>-</w:t>
            </w:r>
          </w:p>
        </w:tc>
        <w:tc>
          <w:tcPr>
            <w:tcW w:w="810" w:type="dxa"/>
          </w:tcPr>
          <w:p>
            <w:pPr>
              <w:jc w:val="center"/>
              <w:rPr>
                <w:rFonts w:ascii="Arial" w:hAnsi="Arial" w:cs="Arial"/>
                <w:sz w:val="18"/>
                <w:szCs w:val="18"/>
              </w:rPr>
            </w:pPr>
            <w:r>
              <w:rPr>
                <w:rFonts w:ascii="Arial" w:hAnsi="Arial" w:cs="Arial"/>
                <w:sz w:val="18"/>
                <w:szCs w:val="18"/>
              </w:rPr>
              <w:t>S1</w:t>
            </w:r>
          </w:p>
        </w:tc>
        <w:tc>
          <w:tcPr>
            <w:tcW w:w="990" w:type="dxa"/>
          </w:tcPr>
          <w:p>
            <w:pPr>
              <w:jc w:val="cente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355" w:type="dxa"/>
            <w:vMerge w:val="restart"/>
          </w:tcPr>
          <w:p>
            <w:pPr>
              <w:tabs>
                <w:tab w:val="left" w:pos="384"/>
              </w:tabs>
              <w:rPr>
                <w:rFonts w:ascii="Arial" w:hAnsi="Arial" w:cs="Arial"/>
                <w:sz w:val="18"/>
                <w:szCs w:val="18"/>
              </w:rPr>
            </w:pPr>
            <w:r>
              <w:rPr>
                <w:rFonts w:ascii="Arial" w:hAnsi="Arial" w:cs="Arial"/>
                <w:sz w:val="18"/>
                <w:szCs w:val="18"/>
              </w:rPr>
              <w:t>6</w:t>
            </w:r>
          </w:p>
        </w:tc>
        <w:tc>
          <w:tcPr>
            <w:tcW w:w="1170" w:type="dxa"/>
            <w:vMerge w:val="restart"/>
          </w:tcPr>
          <w:p>
            <w:pPr>
              <w:tabs>
                <w:tab w:val="left" w:pos="384"/>
              </w:tabs>
              <w:rPr>
                <w:rFonts w:ascii="Arial" w:hAnsi="Arial" w:cs="Arial"/>
                <w:sz w:val="18"/>
                <w:szCs w:val="18"/>
              </w:rPr>
            </w:pPr>
            <w:r>
              <w:rPr>
                <w:rFonts w:ascii="Arial" w:hAnsi="Arial" w:cs="Arial"/>
                <w:sz w:val="18"/>
                <w:szCs w:val="18"/>
              </w:rPr>
              <w:t xml:space="preserve">Apple </w:t>
            </w:r>
          </w:p>
        </w:tc>
        <w:tc>
          <w:tcPr>
            <w:tcW w:w="877" w:type="dxa"/>
          </w:tcPr>
          <w:p>
            <w:pPr>
              <w:jc w:val="center"/>
              <w:rPr>
                <w:rFonts w:ascii="Arial" w:hAnsi="Arial" w:cs="Arial"/>
                <w:color w:val="000000"/>
                <w:sz w:val="18"/>
                <w:szCs w:val="18"/>
              </w:rPr>
            </w:pPr>
            <w:r>
              <w:rPr>
                <w:rFonts w:ascii="Arial" w:hAnsi="Arial" w:cs="Arial"/>
                <w:color w:val="000000"/>
                <w:sz w:val="18"/>
                <w:szCs w:val="18"/>
              </w:rPr>
              <w:t>4.05%</w:t>
            </w:r>
          </w:p>
        </w:tc>
        <w:tc>
          <w:tcPr>
            <w:tcW w:w="833" w:type="dxa"/>
          </w:tcPr>
          <w:p>
            <w:pPr>
              <w:jc w:val="center"/>
              <w:rPr>
                <w:rFonts w:ascii="Arial" w:hAnsi="Arial" w:cs="Arial"/>
                <w:color w:val="000000"/>
                <w:sz w:val="18"/>
                <w:szCs w:val="18"/>
              </w:rPr>
            </w:pPr>
            <w:r>
              <w:rPr>
                <w:rFonts w:ascii="Arial" w:hAnsi="Arial" w:cs="Arial"/>
                <w:color w:val="000000"/>
                <w:sz w:val="18"/>
                <w:szCs w:val="18"/>
              </w:rPr>
              <w:t>6.17%</w:t>
            </w:r>
          </w:p>
        </w:tc>
        <w:tc>
          <w:tcPr>
            <w:tcW w:w="922" w:type="dxa"/>
          </w:tcPr>
          <w:p>
            <w:pPr>
              <w:jc w:val="center"/>
              <w:rPr>
                <w:rFonts w:ascii="Arial" w:hAnsi="Arial" w:cs="Arial"/>
                <w:color w:val="000000"/>
                <w:sz w:val="18"/>
                <w:szCs w:val="18"/>
              </w:rPr>
            </w:pPr>
            <w:r>
              <w:rPr>
                <w:rFonts w:ascii="Arial" w:hAnsi="Arial" w:cs="Arial"/>
                <w:color w:val="000000"/>
                <w:sz w:val="18"/>
                <w:szCs w:val="18"/>
              </w:rPr>
              <w:t>2.29%</w:t>
            </w:r>
          </w:p>
        </w:tc>
        <w:tc>
          <w:tcPr>
            <w:tcW w:w="878" w:type="dxa"/>
          </w:tcPr>
          <w:p>
            <w:pPr>
              <w:jc w:val="center"/>
              <w:rPr>
                <w:rFonts w:ascii="Arial" w:hAnsi="Arial" w:cs="Arial"/>
                <w:color w:val="000000"/>
                <w:sz w:val="18"/>
                <w:szCs w:val="18"/>
              </w:rPr>
            </w:pPr>
            <w:r>
              <w:rPr>
                <w:rFonts w:ascii="Arial" w:hAnsi="Arial" w:cs="Arial"/>
                <w:color w:val="000000"/>
                <w:sz w:val="18"/>
                <w:szCs w:val="18"/>
              </w:rPr>
              <w:t>3.50%</w:t>
            </w:r>
          </w:p>
        </w:tc>
        <w:tc>
          <w:tcPr>
            <w:tcW w:w="877" w:type="dxa"/>
          </w:tcPr>
          <w:p>
            <w:pPr>
              <w:jc w:val="center"/>
              <w:rPr>
                <w:rFonts w:ascii="Arial" w:hAnsi="Arial" w:cs="Arial"/>
                <w:color w:val="000000"/>
                <w:sz w:val="18"/>
                <w:szCs w:val="18"/>
              </w:rPr>
            </w:pPr>
            <w:r>
              <w:rPr>
                <w:rFonts w:ascii="Arial" w:hAnsi="Arial" w:cs="Arial"/>
                <w:color w:val="000000"/>
                <w:sz w:val="18"/>
                <w:szCs w:val="18"/>
              </w:rPr>
              <w:t>-</w:t>
            </w:r>
          </w:p>
        </w:tc>
        <w:tc>
          <w:tcPr>
            <w:tcW w:w="833" w:type="dxa"/>
          </w:tcPr>
          <w:p>
            <w:pPr>
              <w:jc w:val="center"/>
              <w:rPr>
                <w:rFonts w:ascii="Arial" w:hAnsi="Arial" w:cs="Arial"/>
                <w:color w:val="000000"/>
                <w:sz w:val="18"/>
                <w:szCs w:val="18"/>
              </w:rPr>
            </w:pPr>
            <w:r>
              <w:rPr>
                <w:rFonts w:ascii="Arial" w:hAnsi="Arial" w:cs="Arial"/>
                <w:color w:val="000000"/>
                <w:sz w:val="18"/>
                <w:szCs w:val="18"/>
              </w:rPr>
              <w:t>-</w:t>
            </w:r>
          </w:p>
        </w:tc>
        <w:tc>
          <w:tcPr>
            <w:tcW w:w="922" w:type="dxa"/>
          </w:tcPr>
          <w:p>
            <w:pPr>
              <w:jc w:val="center"/>
              <w:rPr>
                <w:rFonts w:ascii="Arial" w:hAnsi="Arial" w:cs="Arial"/>
                <w:color w:val="000000"/>
                <w:sz w:val="18"/>
                <w:szCs w:val="18"/>
              </w:rPr>
            </w:pPr>
            <w:r>
              <w:rPr>
                <w:rFonts w:ascii="Arial" w:hAnsi="Arial" w:cs="Arial"/>
                <w:color w:val="000000"/>
                <w:sz w:val="18"/>
                <w:szCs w:val="18"/>
              </w:rPr>
              <w:t>-</w:t>
            </w:r>
          </w:p>
        </w:tc>
        <w:tc>
          <w:tcPr>
            <w:tcW w:w="878" w:type="dxa"/>
          </w:tcPr>
          <w:p>
            <w:pPr>
              <w:jc w:val="center"/>
              <w:rPr>
                <w:rFonts w:ascii="Arial" w:hAnsi="Arial" w:cs="Arial"/>
                <w:color w:val="000000"/>
                <w:sz w:val="18"/>
                <w:szCs w:val="18"/>
              </w:rPr>
            </w:pPr>
            <w:r>
              <w:rPr>
                <w:rFonts w:ascii="Arial" w:hAnsi="Arial" w:cs="Arial"/>
                <w:color w:val="000000"/>
                <w:sz w:val="18"/>
                <w:szCs w:val="18"/>
              </w:rPr>
              <w:t>-</w:t>
            </w:r>
          </w:p>
        </w:tc>
        <w:tc>
          <w:tcPr>
            <w:tcW w:w="810" w:type="dxa"/>
          </w:tcPr>
          <w:p>
            <w:pPr>
              <w:jc w:val="center"/>
              <w:rPr>
                <w:rFonts w:ascii="Arial" w:hAnsi="Arial" w:cs="Arial"/>
                <w:sz w:val="18"/>
                <w:szCs w:val="18"/>
              </w:rPr>
            </w:pPr>
            <w:r>
              <w:rPr>
                <w:rFonts w:ascii="Arial" w:hAnsi="Arial" w:cs="Arial"/>
                <w:sz w:val="18"/>
                <w:szCs w:val="18"/>
              </w:rPr>
              <w:t>S1</w:t>
            </w:r>
          </w:p>
        </w:tc>
        <w:tc>
          <w:tcPr>
            <w:tcW w:w="990" w:type="dxa"/>
          </w:tcPr>
          <w:p>
            <w:pPr>
              <w:jc w:val="cente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355" w:type="dxa"/>
            <w:vMerge w:val="continue"/>
          </w:tcPr>
          <w:p>
            <w:pPr>
              <w:tabs>
                <w:tab w:val="left" w:pos="384"/>
              </w:tabs>
              <w:rPr>
                <w:rFonts w:ascii="Arial" w:hAnsi="Arial" w:cs="Arial"/>
                <w:sz w:val="18"/>
                <w:szCs w:val="18"/>
              </w:rPr>
            </w:pPr>
          </w:p>
        </w:tc>
        <w:tc>
          <w:tcPr>
            <w:tcW w:w="1170" w:type="dxa"/>
            <w:vMerge w:val="continue"/>
          </w:tcPr>
          <w:p>
            <w:pPr>
              <w:tabs>
                <w:tab w:val="left" w:pos="384"/>
              </w:tabs>
              <w:rPr>
                <w:rFonts w:ascii="Arial" w:hAnsi="Arial" w:cs="Arial"/>
                <w:sz w:val="18"/>
                <w:szCs w:val="18"/>
              </w:rPr>
            </w:pPr>
          </w:p>
        </w:tc>
        <w:tc>
          <w:tcPr>
            <w:tcW w:w="877" w:type="dxa"/>
          </w:tcPr>
          <w:p>
            <w:pPr>
              <w:jc w:val="center"/>
              <w:rPr>
                <w:rFonts w:ascii="Arial" w:hAnsi="Arial" w:cs="Arial"/>
                <w:color w:val="000000"/>
                <w:sz w:val="18"/>
                <w:szCs w:val="18"/>
              </w:rPr>
            </w:pPr>
            <w:r>
              <w:rPr>
                <w:rFonts w:ascii="Arial" w:hAnsi="Arial" w:cs="Arial"/>
                <w:color w:val="000000"/>
                <w:sz w:val="18"/>
                <w:szCs w:val="18"/>
              </w:rPr>
              <w:t>2.98%</w:t>
            </w:r>
          </w:p>
        </w:tc>
        <w:tc>
          <w:tcPr>
            <w:tcW w:w="833" w:type="dxa"/>
          </w:tcPr>
          <w:p>
            <w:pPr>
              <w:jc w:val="center"/>
              <w:rPr>
                <w:rFonts w:ascii="Arial" w:hAnsi="Arial" w:cs="Arial"/>
                <w:color w:val="000000"/>
                <w:sz w:val="18"/>
                <w:szCs w:val="18"/>
              </w:rPr>
            </w:pPr>
            <w:r>
              <w:rPr>
                <w:rFonts w:ascii="Arial" w:hAnsi="Arial" w:cs="Arial"/>
                <w:color w:val="000000"/>
                <w:sz w:val="18"/>
                <w:szCs w:val="18"/>
              </w:rPr>
              <w:t>4.53%</w:t>
            </w:r>
          </w:p>
        </w:tc>
        <w:tc>
          <w:tcPr>
            <w:tcW w:w="922" w:type="dxa"/>
          </w:tcPr>
          <w:p>
            <w:pPr>
              <w:jc w:val="center"/>
              <w:rPr>
                <w:rFonts w:ascii="Arial" w:hAnsi="Arial" w:cs="Arial"/>
                <w:color w:val="000000"/>
                <w:sz w:val="18"/>
                <w:szCs w:val="18"/>
              </w:rPr>
            </w:pPr>
            <w:r>
              <w:rPr>
                <w:rFonts w:ascii="Arial" w:hAnsi="Arial" w:cs="Arial"/>
                <w:color w:val="000000"/>
                <w:sz w:val="18"/>
                <w:szCs w:val="18"/>
              </w:rPr>
              <w:t>0.54%</w:t>
            </w:r>
          </w:p>
        </w:tc>
        <w:tc>
          <w:tcPr>
            <w:tcW w:w="878" w:type="dxa"/>
          </w:tcPr>
          <w:p>
            <w:pPr>
              <w:jc w:val="center"/>
              <w:rPr>
                <w:rFonts w:ascii="Arial" w:hAnsi="Arial" w:cs="Arial"/>
                <w:color w:val="000000"/>
                <w:sz w:val="18"/>
                <w:szCs w:val="18"/>
              </w:rPr>
            </w:pPr>
            <w:r>
              <w:rPr>
                <w:rFonts w:ascii="Arial" w:hAnsi="Arial" w:cs="Arial"/>
                <w:color w:val="000000"/>
                <w:sz w:val="18"/>
                <w:szCs w:val="18"/>
              </w:rPr>
              <w:t>0.82%</w:t>
            </w:r>
          </w:p>
        </w:tc>
        <w:tc>
          <w:tcPr>
            <w:tcW w:w="877" w:type="dxa"/>
          </w:tcPr>
          <w:p>
            <w:pPr>
              <w:jc w:val="center"/>
              <w:rPr>
                <w:rFonts w:ascii="Arial" w:hAnsi="Arial" w:cs="Arial"/>
                <w:color w:val="000000"/>
                <w:sz w:val="18"/>
                <w:szCs w:val="18"/>
              </w:rPr>
            </w:pPr>
            <w:r>
              <w:rPr>
                <w:rFonts w:ascii="Arial" w:hAnsi="Arial" w:cs="Arial"/>
                <w:color w:val="000000"/>
                <w:sz w:val="18"/>
                <w:szCs w:val="18"/>
              </w:rPr>
              <w:t>-</w:t>
            </w:r>
          </w:p>
        </w:tc>
        <w:tc>
          <w:tcPr>
            <w:tcW w:w="833" w:type="dxa"/>
          </w:tcPr>
          <w:p>
            <w:pPr>
              <w:jc w:val="center"/>
              <w:rPr>
                <w:rFonts w:ascii="Arial" w:hAnsi="Arial" w:cs="Arial"/>
                <w:color w:val="000000"/>
                <w:sz w:val="18"/>
                <w:szCs w:val="18"/>
              </w:rPr>
            </w:pPr>
            <w:r>
              <w:rPr>
                <w:rFonts w:ascii="Arial" w:hAnsi="Arial" w:cs="Arial"/>
                <w:color w:val="000000"/>
                <w:sz w:val="18"/>
                <w:szCs w:val="18"/>
              </w:rPr>
              <w:t>-</w:t>
            </w:r>
          </w:p>
        </w:tc>
        <w:tc>
          <w:tcPr>
            <w:tcW w:w="922" w:type="dxa"/>
          </w:tcPr>
          <w:p>
            <w:pPr>
              <w:jc w:val="center"/>
              <w:rPr>
                <w:rFonts w:ascii="Arial" w:hAnsi="Arial" w:cs="Arial"/>
                <w:color w:val="000000"/>
                <w:sz w:val="18"/>
                <w:szCs w:val="18"/>
              </w:rPr>
            </w:pPr>
            <w:r>
              <w:rPr>
                <w:rFonts w:ascii="Arial" w:hAnsi="Arial" w:cs="Arial"/>
                <w:color w:val="000000"/>
                <w:sz w:val="18"/>
                <w:szCs w:val="18"/>
              </w:rPr>
              <w:t>-</w:t>
            </w:r>
          </w:p>
        </w:tc>
        <w:tc>
          <w:tcPr>
            <w:tcW w:w="878" w:type="dxa"/>
          </w:tcPr>
          <w:p>
            <w:pPr>
              <w:jc w:val="center"/>
              <w:rPr>
                <w:rFonts w:ascii="Arial" w:hAnsi="Arial" w:cs="Arial"/>
                <w:color w:val="000000"/>
                <w:sz w:val="18"/>
                <w:szCs w:val="18"/>
              </w:rPr>
            </w:pPr>
            <w:r>
              <w:rPr>
                <w:rFonts w:ascii="Arial" w:hAnsi="Arial" w:cs="Arial"/>
                <w:color w:val="000000"/>
                <w:sz w:val="18"/>
                <w:szCs w:val="18"/>
              </w:rPr>
              <w:t>-</w:t>
            </w:r>
          </w:p>
        </w:tc>
        <w:tc>
          <w:tcPr>
            <w:tcW w:w="810" w:type="dxa"/>
          </w:tcPr>
          <w:p>
            <w:pPr>
              <w:jc w:val="center"/>
              <w:rPr>
                <w:rFonts w:ascii="Arial" w:hAnsi="Arial" w:cs="Arial"/>
                <w:sz w:val="18"/>
                <w:szCs w:val="18"/>
              </w:rPr>
            </w:pPr>
            <w:r>
              <w:rPr>
                <w:rFonts w:ascii="Arial" w:hAnsi="Arial" w:cs="Arial"/>
                <w:sz w:val="18"/>
                <w:szCs w:val="18"/>
              </w:rPr>
              <w:t>S1</w:t>
            </w:r>
          </w:p>
        </w:tc>
        <w:tc>
          <w:tcPr>
            <w:tcW w:w="990" w:type="dxa"/>
          </w:tcPr>
          <w:p>
            <w:pPr>
              <w:jc w:val="cente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355" w:type="dxa"/>
          </w:tcPr>
          <w:p>
            <w:pPr>
              <w:tabs>
                <w:tab w:val="left" w:pos="384"/>
              </w:tabs>
              <w:rPr>
                <w:rFonts w:ascii="Arial" w:hAnsi="Arial" w:cs="Arial"/>
                <w:sz w:val="18"/>
                <w:szCs w:val="18"/>
              </w:rPr>
            </w:pPr>
            <w:r>
              <w:rPr>
                <w:rFonts w:ascii="Arial" w:hAnsi="Arial" w:cs="Arial"/>
                <w:sz w:val="18"/>
                <w:szCs w:val="18"/>
              </w:rPr>
              <w:t>7</w:t>
            </w:r>
          </w:p>
        </w:tc>
        <w:tc>
          <w:tcPr>
            <w:tcW w:w="1170" w:type="dxa"/>
          </w:tcPr>
          <w:p>
            <w:pPr>
              <w:tabs>
                <w:tab w:val="left" w:pos="384"/>
              </w:tabs>
              <w:rPr>
                <w:rFonts w:ascii="Arial" w:hAnsi="Arial" w:cs="Arial"/>
                <w:sz w:val="18"/>
                <w:szCs w:val="18"/>
              </w:rPr>
            </w:pPr>
            <w:r>
              <w:rPr>
                <w:rFonts w:ascii="Arial" w:hAnsi="Arial" w:cs="Arial"/>
                <w:sz w:val="18"/>
                <w:szCs w:val="18"/>
              </w:rPr>
              <w:t>ZTE</w:t>
            </w:r>
          </w:p>
        </w:tc>
        <w:tc>
          <w:tcPr>
            <w:tcW w:w="877" w:type="dxa"/>
          </w:tcPr>
          <w:p>
            <w:pPr>
              <w:jc w:val="center"/>
              <w:rPr>
                <w:rFonts w:ascii="Arial" w:hAnsi="Arial" w:cs="Arial"/>
                <w:sz w:val="18"/>
                <w:szCs w:val="18"/>
              </w:rPr>
            </w:pPr>
            <w:ins w:id="102" w:author="ZTE" w:date="2020-10-29T19:13:00Z">
              <w:r>
                <w:rPr>
                  <w:rFonts w:hint="eastAsia" w:ascii="Microsoft Sans Serif" w:hAnsi="Microsoft Sans Serif" w:eastAsia="宋体" w:cs="Microsoft Sans Serif"/>
                  <w:color w:val="000000"/>
                  <w:sz w:val="18"/>
                  <w:szCs w:val="18"/>
                </w:rPr>
                <w:t>3.7%</w:t>
              </w:r>
            </w:ins>
          </w:p>
        </w:tc>
        <w:tc>
          <w:tcPr>
            <w:tcW w:w="833" w:type="dxa"/>
          </w:tcPr>
          <w:p>
            <w:pPr>
              <w:jc w:val="center"/>
              <w:rPr>
                <w:rFonts w:ascii="Arial" w:hAnsi="Arial" w:cs="Arial"/>
                <w:sz w:val="18"/>
                <w:szCs w:val="18"/>
              </w:rPr>
            </w:pPr>
            <w:ins w:id="103" w:author="ZTE" w:date="2020-10-29T19:14:00Z">
              <w:r>
                <w:rPr>
                  <w:rFonts w:hint="eastAsia" w:ascii="Microsoft Sans Serif" w:hAnsi="Microsoft Sans Serif" w:eastAsia="宋体" w:cs="Microsoft Sans Serif"/>
                  <w:color w:val="000000"/>
                  <w:sz w:val="18"/>
                  <w:szCs w:val="18"/>
                </w:rPr>
                <w:t>7.4%</w:t>
              </w:r>
            </w:ins>
          </w:p>
        </w:tc>
        <w:tc>
          <w:tcPr>
            <w:tcW w:w="922" w:type="dxa"/>
          </w:tcPr>
          <w:p>
            <w:pPr>
              <w:jc w:val="center"/>
              <w:rPr>
                <w:rFonts w:ascii="Arial" w:hAnsi="Arial" w:cs="Arial"/>
                <w:sz w:val="18"/>
                <w:szCs w:val="18"/>
              </w:rPr>
            </w:pPr>
            <w:ins w:id="104" w:author="ZTE" w:date="2020-10-29T19:14:00Z">
              <w:r>
                <w:rPr>
                  <w:rFonts w:hint="eastAsia" w:ascii="Microsoft Sans Serif" w:hAnsi="Microsoft Sans Serif" w:eastAsia="宋体" w:cs="Microsoft Sans Serif"/>
                  <w:color w:val="000000"/>
                  <w:sz w:val="18"/>
                  <w:szCs w:val="18"/>
                </w:rPr>
                <w:t>2.28%</w:t>
              </w:r>
            </w:ins>
          </w:p>
        </w:tc>
        <w:tc>
          <w:tcPr>
            <w:tcW w:w="878" w:type="dxa"/>
          </w:tcPr>
          <w:p>
            <w:pPr>
              <w:jc w:val="center"/>
              <w:rPr>
                <w:rFonts w:ascii="Arial" w:hAnsi="Arial" w:cs="Arial"/>
                <w:sz w:val="18"/>
                <w:szCs w:val="18"/>
              </w:rPr>
            </w:pPr>
            <w:ins w:id="105" w:author="ZTE" w:date="2020-10-29T19:14:00Z">
              <w:r>
                <w:rPr>
                  <w:rFonts w:hint="eastAsia" w:ascii="Microsoft Sans Serif" w:hAnsi="Microsoft Sans Serif" w:eastAsia="宋体" w:cs="Microsoft Sans Serif"/>
                  <w:color w:val="000000"/>
                  <w:sz w:val="18"/>
                  <w:szCs w:val="18"/>
                </w:rPr>
                <w:t>4.57%</w:t>
              </w:r>
            </w:ins>
          </w:p>
        </w:tc>
        <w:tc>
          <w:tcPr>
            <w:tcW w:w="877" w:type="dxa"/>
          </w:tcPr>
          <w:p>
            <w:pPr>
              <w:jc w:val="center"/>
              <w:rPr>
                <w:rFonts w:ascii="Arial" w:hAnsi="Arial" w:cs="Arial"/>
                <w:sz w:val="18"/>
                <w:szCs w:val="18"/>
              </w:rPr>
            </w:pPr>
            <w:ins w:id="106" w:author="ZTE" w:date="2020-10-29T19:14:00Z">
              <w:r>
                <w:rPr>
                  <w:rFonts w:hint="eastAsia" w:ascii="Microsoft Sans Serif" w:hAnsi="Microsoft Sans Serif" w:eastAsia="宋体" w:cs="Microsoft Sans Serif"/>
                  <w:color w:val="000000"/>
                  <w:sz w:val="18"/>
                  <w:szCs w:val="18"/>
                </w:rPr>
                <w:t>2.03%</w:t>
              </w:r>
            </w:ins>
          </w:p>
        </w:tc>
        <w:tc>
          <w:tcPr>
            <w:tcW w:w="833" w:type="dxa"/>
          </w:tcPr>
          <w:p>
            <w:pPr>
              <w:jc w:val="center"/>
              <w:rPr>
                <w:rFonts w:ascii="Arial" w:hAnsi="Arial" w:cs="Arial"/>
                <w:sz w:val="18"/>
                <w:szCs w:val="18"/>
              </w:rPr>
            </w:pPr>
            <w:ins w:id="107" w:author="ZTE" w:date="2020-10-29T19:14:00Z">
              <w:r>
                <w:rPr>
                  <w:rFonts w:hint="eastAsia" w:ascii="Microsoft Sans Serif" w:hAnsi="Microsoft Sans Serif" w:eastAsia="宋体" w:cs="Microsoft Sans Serif"/>
                  <w:color w:val="000000"/>
                  <w:sz w:val="18"/>
                  <w:szCs w:val="18"/>
                </w:rPr>
                <w:t>4.05%</w:t>
              </w:r>
            </w:ins>
          </w:p>
        </w:tc>
        <w:tc>
          <w:tcPr>
            <w:tcW w:w="922" w:type="dxa"/>
            <w:vAlign w:val="center"/>
          </w:tcPr>
          <w:p>
            <w:pPr>
              <w:jc w:val="center"/>
              <w:rPr>
                <w:rFonts w:ascii="Arial" w:hAnsi="Arial" w:cs="Arial"/>
                <w:sz w:val="18"/>
                <w:szCs w:val="18"/>
              </w:rPr>
            </w:pPr>
            <w:r>
              <w:rPr>
                <w:rFonts w:ascii="Microsoft Sans Serif" w:hAnsi="Microsoft Sans Serif" w:cs="Microsoft Sans Serif"/>
                <w:color w:val="000000"/>
                <w:sz w:val="18"/>
                <w:szCs w:val="18"/>
              </w:rPr>
              <w:t>-</w:t>
            </w:r>
          </w:p>
        </w:tc>
        <w:tc>
          <w:tcPr>
            <w:tcW w:w="878" w:type="dxa"/>
            <w:vAlign w:val="center"/>
          </w:tcPr>
          <w:p>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tcPr>
          <w:p>
            <w:pPr>
              <w:jc w:val="center"/>
              <w:rPr>
                <w:rFonts w:ascii="Arial" w:hAnsi="Arial" w:cs="Arial"/>
                <w:sz w:val="18"/>
                <w:szCs w:val="18"/>
              </w:rPr>
            </w:pPr>
            <w:ins w:id="108" w:author="ZTE" w:date="2020-10-29T19:14:00Z">
              <w:r>
                <w:rPr>
                  <w:rFonts w:ascii="Arial" w:hAnsi="Arial" w:cs="Arial"/>
                  <w:sz w:val="18"/>
                  <w:szCs w:val="18"/>
                </w:rPr>
                <w:t>S1</w:t>
              </w:r>
            </w:ins>
          </w:p>
        </w:tc>
        <w:tc>
          <w:tcPr>
            <w:tcW w:w="990" w:type="dxa"/>
          </w:tcPr>
          <w:p>
            <w:pPr>
              <w:jc w:val="cente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ins w:id="109" w:author="Hong He" w:date="2020-10-27T19:18:00Z"/>
        </w:trPr>
        <w:tc>
          <w:tcPr>
            <w:tcW w:w="355" w:type="dxa"/>
            <w:vMerge w:val="restart"/>
          </w:tcPr>
          <w:p>
            <w:pPr>
              <w:tabs>
                <w:tab w:val="left" w:pos="384"/>
              </w:tabs>
              <w:rPr>
                <w:rFonts w:ascii="Arial" w:hAnsi="Arial" w:cs="Arial" w:eastAsiaTheme="minorEastAsia"/>
                <w:sz w:val="18"/>
                <w:szCs w:val="18"/>
              </w:rPr>
            </w:pPr>
            <w:r>
              <w:rPr>
                <w:rFonts w:ascii="Arial" w:hAnsi="Arial" w:cs="Arial" w:eastAsiaTheme="minorEastAsia"/>
                <w:sz w:val="18"/>
                <w:szCs w:val="18"/>
              </w:rPr>
              <w:t>8</w:t>
            </w:r>
          </w:p>
        </w:tc>
        <w:tc>
          <w:tcPr>
            <w:tcW w:w="1170" w:type="dxa"/>
            <w:vMerge w:val="restart"/>
            <w:vAlign w:val="center"/>
          </w:tcPr>
          <w:p>
            <w:pPr>
              <w:tabs>
                <w:tab w:val="left" w:pos="384"/>
              </w:tabs>
              <w:jc w:val="center"/>
              <w:rPr>
                <w:ins w:id="110" w:author="Hong He" w:date="2020-10-27T19:18:00Z"/>
                <w:rFonts w:ascii="Arial" w:hAnsi="Arial" w:cs="Arial"/>
                <w:sz w:val="18"/>
                <w:szCs w:val="18"/>
              </w:rPr>
            </w:pPr>
            <w:r>
              <w:rPr>
                <w:rFonts w:ascii="Arial" w:hAnsi="Arial" w:cs="Arial" w:eastAsiaTheme="minorEastAsia"/>
                <w:sz w:val="18"/>
                <w:szCs w:val="18"/>
              </w:rPr>
              <w:t>MediaTek</w:t>
            </w:r>
          </w:p>
        </w:tc>
        <w:tc>
          <w:tcPr>
            <w:tcW w:w="877" w:type="dxa"/>
          </w:tcPr>
          <w:p>
            <w:pPr>
              <w:jc w:val="center"/>
              <w:rPr>
                <w:ins w:id="111" w:author="Hong He" w:date="2020-10-27T19:18:00Z"/>
                <w:rFonts w:ascii="Arial" w:hAnsi="Arial" w:cs="Arial"/>
                <w:sz w:val="18"/>
                <w:szCs w:val="18"/>
              </w:rPr>
            </w:pPr>
            <w:ins w:id="112" w:author="Hong He" w:date="2020-10-27T19:18:00Z">
              <w:r>
                <w:rPr>
                  <w:rFonts w:ascii="Arial" w:hAnsi="Arial" w:cs="Arial"/>
                  <w:sz w:val="18"/>
                  <w:szCs w:val="18"/>
                </w:rPr>
                <w:t>2.43%</w:t>
              </w:r>
            </w:ins>
          </w:p>
        </w:tc>
        <w:tc>
          <w:tcPr>
            <w:tcW w:w="833" w:type="dxa"/>
          </w:tcPr>
          <w:p>
            <w:pPr>
              <w:jc w:val="center"/>
              <w:rPr>
                <w:ins w:id="113" w:author="Hong He" w:date="2020-10-27T19:18:00Z"/>
                <w:rFonts w:ascii="Arial" w:hAnsi="Arial" w:cs="Arial"/>
                <w:sz w:val="18"/>
                <w:szCs w:val="18"/>
              </w:rPr>
            </w:pPr>
            <w:ins w:id="114" w:author="Hong He" w:date="2020-10-27T19:18:00Z">
              <w:r>
                <w:rPr>
                  <w:rFonts w:ascii="Arial" w:hAnsi="Arial" w:cs="Arial"/>
                  <w:sz w:val="18"/>
                  <w:szCs w:val="18"/>
                </w:rPr>
                <w:t>4.45%</w:t>
              </w:r>
            </w:ins>
          </w:p>
        </w:tc>
        <w:tc>
          <w:tcPr>
            <w:tcW w:w="922" w:type="dxa"/>
          </w:tcPr>
          <w:p>
            <w:pPr>
              <w:jc w:val="center"/>
              <w:rPr>
                <w:ins w:id="115" w:author="Hong He" w:date="2020-10-27T19:18:00Z"/>
                <w:rFonts w:ascii="Arial" w:hAnsi="Arial" w:cs="Arial"/>
                <w:sz w:val="18"/>
                <w:szCs w:val="18"/>
              </w:rPr>
            </w:pPr>
            <w:ins w:id="116" w:author="Hong He" w:date="2020-10-27T19:18:00Z">
              <w:r>
                <w:rPr>
                  <w:rFonts w:ascii="Arial" w:hAnsi="Arial" w:cs="Arial"/>
                  <w:sz w:val="18"/>
                  <w:szCs w:val="18"/>
                </w:rPr>
                <w:t> </w:t>
              </w:r>
            </w:ins>
          </w:p>
        </w:tc>
        <w:tc>
          <w:tcPr>
            <w:tcW w:w="878" w:type="dxa"/>
          </w:tcPr>
          <w:p>
            <w:pPr>
              <w:jc w:val="center"/>
              <w:rPr>
                <w:ins w:id="117" w:author="Hong He" w:date="2020-10-27T19:18:00Z"/>
                <w:rFonts w:ascii="Arial" w:hAnsi="Arial" w:cs="Arial"/>
                <w:sz w:val="18"/>
                <w:szCs w:val="18"/>
              </w:rPr>
            </w:pPr>
            <w:ins w:id="118" w:author="Hong He" w:date="2020-10-27T19:18:00Z">
              <w:r>
                <w:rPr>
                  <w:rFonts w:ascii="Arial" w:hAnsi="Arial" w:cs="Arial"/>
                  <w:sz w:val="18"/>
                  <w:szCs w:val="18"/>
                </w:rPr>
                <w:t> </w:t>
              </w:r>
            </w:ins>
          </w:p>
        </w:tc>
        <w:tc>
          <w:tcPr>
            <w:tcW w:w="877" w:type="dxa"/>
          </w:tcPr>
          <w:p>
            <w:pPr>
              <w:jc w:val="center"/>
              <w:rPr>
                <w:ins w:id="119" w:author="Hong He" w:date="2020-10-27T19:18:00Z"/>
                <w:rFonts w:ascii="Arial" w:hAnsi="Arial" w:cs="Arial"/>
                <w:sz w:val="18"/>
                <w:szCs w:val="18"/>
              </w:rPr>
            </w:pPr>
            <w:ins w:id="120" w:author="Hong He" w:date="2020-10-27T19:18:00Z">
              <w:r>
                <w:rPr>
                  <w:rFonts w:ascii="Arial" w:hAnsi="Arial" w:cs="Arial"/>
                  <w:sz w:val="18"/>
                  <w:szCs w:val="18"/>
                </w:rPr>
                <w:t> </w:t>
              </w:r>
            </w:ins>
          </w:p>
        </w:tc>
        <w:tc>
          <w:tcPr>
            <w:tcW w:w="833" w:type="dxa"/>
          </w:tcPr>
          <w:p>
            <w:pPr>
              <w:jc w:val="center"/>
              <w:rPr>
                <w:ins w:id="121" w:author="Hong He" w:date="2020-10-27T19:18:00Z"/>
                <w:rFonts w:ascii="Arial" w:hAnsi="Arial" w:cs="Arial"/>
                <w:sz w:val="18"/>
                <w:szCs w:val="18"/>
              </w:rPr>
            </w:pPr>
            <w:ins w:id="122" w:author="Hong He" w:date="2020-10-27T19:18:00Z">
              <w:r>
                <w:rPr>
                  <w:rFonts w:ascii="Arial" w:hAnsi="Arial" w:cs="Arial"/>
                  <w:sz w:val="18"/>
                  <w:szCs w:val="18"/>
                </w:rPr>
                <w:t> </w:t>
              </w:r>
            </w:ins>
          </w:p>
        </w:tc>
        <w:tc>
          <w:tcPr>
            <w:tcW w:w="922" w:type="dxa"/>
          </w:tcPr>
          <w:p>
            <w:pPr>
              <w:jc w:val="center"/>
              <w:rPr>
                <w:ins w:id="123" w:author="Hong He" w:date="2020-10-27T19:18:00Z"/>
                <w:rFonts w:ascii="Arial" w:hAnsi="Arial" w:cs="Arial"/>
                <w:sz w:val="18"/>
                <w:szCs w:val="18"/>
              </w:rPr>
            </w:pPr>
            <w:ins w:id="124" w:author="Hong He" w:date="2020-10-27T19:18:00Z">
              <w:r>
                <w:rPr>
                  <w:rFonts w:ascii="Arial" w:hAnsi="Arial" w:cs="Arial"/>
                  <w:sz w:val="18"/>
                  <w:szCs w:val="18"/>
                </w:rPr>
                <w:t>2.72%</w:t>
              </w:r>
            </w:ins>
          </w:p>
        </w:tc>
        <w:tc>
          <w:tcPr>
            <w:tcW w:w="878" w:type="dxa"/>
          </w:tcPr>
          <w:p>
            <w:pPr>
              <w:jc w:val="center"/>
              <w:rPr>
                <w:ins w:id="125" w:author="Hong He" w:date="2020-10-27T19:18:00Z"/>
                <w:rFonts w:ascii="Arial" w:hAnsi="Arial" w:cs="Arial"/>
                <w:sz w:val="18"/>
                <w:szCs w:val="18"/>
              </w:rPr>
            </w:pPr>
            <w:ins w:id="126" w:author="Hong He" w:date="2020-10-27T19:18:00Z">
              <w:r>
                <w:rPr>
                  <w:rFonts w:ascii="Arial" w:hAnsi="Arial" w:cs="Arial"/>
                  <w:sz w:val="18"/>
                  <w:szCs w:val="18"/>
                </w:rPr>
                <w:t>5.41%</w:t>
              </w:r>
            </w:ins>
          </w:p>
        </w:tc>
        <w:tc>
          <w:tcPr>
            <w:tcW w:w="810" w:type="dxa"/>
            <w:vAlign w:val="center"/>
          </w:tcPr>
          <w:p>
            <w:pPr>
              <w:jc w:val="center"/>
              <w:rPr>
                <w:ins w:id="127" w:author="Hong He" w:date="2020-10-27T19:18:00Z"/>
                <w:rFonts w:ascii="Arial" w:hAnsi="Arial" w:cs="Arial"/>
                <w:sz w:val="18"/>
                <w:szCs w:val="18"/>
              </w:rPr>
            </w:pPr>
            <w:ins w:id="128" w:author="Hong He" w:date="2020-10-27T19:23:00Z">
              <w:r>
                <w:rPr>
                  <w:rFonts w:ascii="Arial" w:hAnsi="Arial" w:cs="Arial"/>
                  <w:sz w:val="18"/>
                  <w:szCs w:val="18"/>
                </w:rPr>
                <w:t>S1</w:t>
              </w:r>
            </w:ins>
          </w:p>
        </w:tc>
        <w:tc>
          <w:tcPr>
            <w:tcW w:w="990" w:type="dxa"/>
          </w:tcPr>
          <w:p>
            <w:pPr>
              <w:jc w:val="center"/>
              <w:rPr>
                <w:ins w:id="129" w:author="Hong He" w:date="2020-10-27T19:18:00Z"/>
                <w:rFonts w:ascii="Arial" w:hAnsi="Arial" w:cs="Arial"/>
                <w:sz w:val="18"/>
                <w:szCs w:val="18"/>
              </w:rPr>
            </w:pPr>
            <w:r>
              <w:rPr>
                <w:rFonts w:ascii="Arial" w:hAnsi="Arial" w:cs="Arial"/>
                <w:sz w:val="18"/>
                <w:szCs w:val="18"/>
              </w:rPr>
              <w:t>Note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ins w:id="130" w:author="Hong He" w:date="2020-10-27T19:19:00Z"/>
        </w:trPr>
        <w:tc>
          <w:tcPr>
            <w:tcW w:w="355" w:type="dxa"/>
            <w:vMerge w:val="continue"/>
          </w:tcPr>
          <w:p>
            <w:pPr>
              <w:tabs>
                <w:tab w:val="left" w:pos="384"/>
              </w:tabs>
              <w:jc w:val="center"/>
              <w:rPr>
                <w:rFonts w:ascii="Arial" w:hAnsi="Arial" w:cs="Arial"/>
                <w:sz w:val="18"/>
                <w:szCs w:val="18"/>
              </w:rPr>
            </w:pPr>
          </w:p>
        </w:tc>
        <w:tc>
          <w:tcPr>
            <w:tcW w:w="1170" w:type="dxa"/>
            <w:vMerge w:val="continue"/>
            <w:vAlign w:val="center"/>
          </w:tcPr>
          <w:p>
            <w:pPr>
              <w:tabs>
                <w:tab w:val="left" w:pos="384"/>
              </w:tabs>
              <w:jc w:val="center"/>
              <w:rPr>
                <w:ins w:id="131" w:author="Hong He" w:date="2020-10-27T19:19:00Z"/>
                <w:rFonts w:ascii="Arial" w:hAnsi="Arial" w:cs="Arial"/>
                <w:sz w:val="18"/>
                <w:szCs w:val="18"/>
              </w:rPr>
            </w:pPr>
          </w:p>
        </w:tc>
        <w:tc>
          <w:tcPr>
            <w:tcW w:w="877" w:type="dxa"/>
          </w:tcPr>
          <w:p>
            <w:pPr>
              <w:jc w:val="center"/>
              <w:rPr>
                <w:ins w:id="132" w:author="Hong He" w:date="2020-10-27T19:19:00Z"/>
                <w:rFonts w:ascii="Arial" w:hAnsi="Arial" w:cs="Arial"/>
                <w:sz w:val="18"/>
                <w:szCs w:val="18"/>
              </w:rPr>
            </w:pPr>
            <w:ins w:id="133" w:author="Hong He" w:date="2020-10-27T19:20:00Z">
              <w:r>
                <w:rPr>
                  <w:rFonts w:ascii="Arial" w:hAnsi="Arial" w:cs="Arial"/>
                  <w:sz w:val="18"/>
                  <w:szCs w:val="18"/>
                </w:rPr>
                <w:t>0.84%</w:t>
              </w:r>
            </w:ins>
          </w:p>
        </w:tc>
        <w:tc>
          <w:tcPr>
            <w:tcW w:w="833" w:type="dxa"/>
          </w:tcPr>
          <w:p>
            <w:pPr>
              <w:jc w:val="center"/>
              <w:rPr>
                <w:ins w:id="134" w:author="Hong He" w:date="2020-10-27T19:19:00Z"/>
                <w:rFonts w:ascii="Arial" w:hAnsi="Arial" w:cs="Arial"/>
                <w:sz w:val="18"/>
                <w:szCs w:val="18"/>
              </w:rPr>
            </w:pPr>
            <w:ins w:id="135" w:author="Hong He" w:date="2020-10-27T19:20:00Z">
              <w:r>
                <w:rPr>
                  <w:rFonts w:ascii="Arial" w:hAnsi="Arial" w:cs="Arial"/>
                  <w:sz w:val="18"/>
                  <w:szCs w:val="18"/>
                </w:rPr>
                <w:t>1.68%</w:t>
              </w:r>
            </w:ins>
          </w:p>
        </w:tc>
        <w:tc>
          <w:tcPr>
            <w:tcW w:w="922" w:type="dxa"/>
          </w:tcPr>
          <w:p>
            <w:pPr>
              <w:jc w:val="center"/>
              <w:rPr>
                <w:ins w:id="136" w:author="Hong He" w:date="2020-10-27T19:19:00Z"/>
                <w:rFonts w:ascii="Arial" w:hAnsi="Arial" w:cs="Arial"/>
                <w:sz w:val="18"/>
                <w:szCs w:val="18"/>
              </w:rPr>
            </w:pPr>
            <w:ins w:id="137" w:author="Hong He" w:date="2020-10-27T19:20:00Z">
              <w:r>
                <w:rPr>
                  <w:rFonts w:ascii="Arial" w:hAnsi="Arial" w:cs="Arial"/>
                  <w:sz w:val="18"/>
                  <w:szCs w:val="18"/>
                </w:rPr>
                <w:t> </w:t>
              </w:r>
            </w:ins>
          </w:p>
        </w:tc>
        <w:tc>
          <w:tcPr>
            <w:tcW w:w="878" w:type="dxa"/>
          </w:tcPr>
          <w:p>
            <w:pPr>
              <w:jc w:val="center"/>
              <w:rPr>
                <w:ins w:id="138" w:author="Hong He" w:date="2020-10-27T19:19:00Z"/>
                <w:rFonts w:ascii="Arial" w:hAnsi="Arial" w:cs="Arial"/>
                <w:sz w:val="18"/>
                <w:szCs w:val="18"/>
              </w:rPr>
            </w:pPr>
            <w:ins w:id="139" w:author="Hong He" w:date="2020-10-27T19:20:00Z">
              <w:r>
                <w:rPr>
                  <w:rFonts w:ascii="Arial" w:hAnsi="Arial" w:cs="Arial"/>
                  <w:sz w:val="18"/>
                  <w:szCs w:val="18"/>
                </w:rPr>
                <w:t> </w:t>
              </w:r>
            </w:ins>
          </w:p>
        </w:tc>
        <w:tc>
          <w:tcPr>
            <w:tcW w:w="877" w:type="dxa"/>
          </w:tcPr>
          <w:p>
            <w:pPr>
              <w:jc w:val="center"/>
              <w:rPr>
                <w:ins w:id="140" w:author="Hong He" w:date="2020-10-27T19:19:00Z"/>
                <w:rFonts w:ascii="Arial" w:hAnsi="Arial" w:cs="Arial"/>
                <w:sz w:val="18"/>
                <w:szCs w:val="18"/>
              </w:rPr>
            </w:pPr>
            <w:ins w:id="141" w:author="Hong He" w:date="2020-10-27T19:20:00Z">
              <w:r>
                <w:rPr>
                  <w:rFonts w:ascii="Arial" w:hAnsi="Arial" w:cs="Arial"/>
                  <w:sz w:val="18"/>
                  <w:szCs w:val="18"/>
                </w:rPr>
                <w:t> </w:t>
              </w:r>
            </w:ins>
          </w:p>
        </w:tc>
        <w:tc>
          <w:tcPr>
            <w:tcW w:w="833" w:type="dxa"/>
          </w:tcPr>
          <w:p>
            <w:pPr>
              <w:jc w:val="center"/>
              <w:rPr>
                <w:ins w:id="142" w:author="Hong He" w:date="2020-10-27T19:19:00Z"/>
                <w:rFonts w:ascii="Arial" w:hAnsi="Arial" w:cs="Arial"/>
                <w:sz w:val="18"/>
                <w:szCs w:val="18"/>
              </w:rPr>
            </w:pPr>
            <w:ins w:id="143" w:author="Hong He" w:date="2020-10-27T19:20:00Z">
              <w:r>
                <w:rPr>
                  <w:rFonts w:ascii="Arial" w:hAnsi="Arial" w:cs="Arial"/>
                  <w:sz w:val="18"/>
                  <w:szCs w:val="18"/>
                </w:rPr>
                <w:t> </w:t>
              </w:r>
            </w:ins>
          </w:p>
        </w:tc>
        <w:tc>
          <w:tcPr>
            <w:tcW w:w="922" w:type="dxa"/>
          </w:tcPr>
          <w:p>
            <w:pPr>
              <w:jc w:val="center"/>
              <w:rPr>
                <w:ins w:id="144" w:author="Hong He" w:date="2020-10-27T19:19:00Z"/>
                <w:rFonts w:ascii="Arial" w:hAnsi="Arial" w:cs="Arial"/>
                <w:sz w:val="18"/>
                <w:szCs w:val="18"/>
              </w:rPr>
            </w:pPr>
            <w:ins w:id="145" w:author="Hong He" w:date="2020-10-27T19:20:00Z">
              <w:r>
                <w:rPr>
                  <w:rFonts w:ascii="Arial" w:hAnsi="Arial" w:cs="Arial"/>
                  <w:sz w:val="18"/>
                  <w:szCs w:val="18"/>
                </w:rPr>
                <w:t>0.87%</w:t>
              </w:r>
            </w:ins>
          </w:p>
        </w:tc>
        <w:tc>
          <w:tcPr>
            <w:tcW w:w="878" w:type="dxa"/>
          </w:tcPr>
          <w:p>
            <w:pPr>
              <w:jc w:val="center"/>
              <w:rPr>
                <w:ins w:id="146" w:author="Hong He" w:date="2020-10-27T19:19:00Z"/>
                <w:rFonts w:ascii="Arial" w:hAnsi="Arial" w:cs="Arial"/>
                <w:sz w:val="18"/>
                <w:szCs w:val="18"/>
              </w:rPr>
            </w:pPr>
            <w:ins w:id="147" w:author="Hong He" w:date="2020-10-27T19:20:00Z">
              <w:r>
                <w:rPr>
                  <w:rFonts w:ascii="Arial" w:hAnsi="Arial" w:cs="Arial"/>
                  <w:sz w:val="18"/>
                  <w:szCs w:val="18"/>
                </w:rPr>
                <w:t>1.74%</w:t>
              </w:r>
            </w:ins>
          </w:p>
        </w:tc>
        <w:tc>
          <w:tcPr>
            <w:tcW w:w="810" w:type="dxa"/>
            <w:vAlign w:val="center"/>
          </w:tcPr>
          <w:p>
            <w:pPr>
              <w:jc w:val="center"/>
              <w:rPr>
                <w:ins w:id="148" w:author="Hong He" w:date="2020-10-27T19:19:00Z"/>
                <w:rFonts w:ascii="Arial" w:hAnsi="Arial" w:cs="Arial"/>
                <w:sz w:val="18"/>
                <w:szCs w:val="18"/>
              </w:rPr>
            </w:pPr>
            <w:ins w:id="149" w:author="Hong He" w:date="2020-10-27T19:23:00Z">
              <w:r>
                <w:rPr>
                  <w:rFonts w:ascii="Arial" w:hAnsi="Arial" w:cs="Arial"/>
                  <w:sz w:val="18"/>
                  <w:szCs w:val="18"/>
                </w:rPr>
                <w:t>S1</w:t>
              </w:r>
            </w:ins>
          </w:p>
        </w:tc>
        <w:tc>
          <w:tcPr>
            <w:tcW w:w="990" w:type="dxa"/>
          </w:tcPr>
          <w:p>
            <w:pPr>
              <w:jc w:val="center"/>
              <w:rPr>
                <w:ins w:id="150" w:author="Hong He" w:date="2020-10-27T19:19:00Z"/>
                <w:rFonts w:ascii="Arial" w:hAnsi="Arial" w:cs="Arial"/>
                <w:sz w:val="18"/>
                <w:szCs w:val="18"/>
              </w:rPr>
            </w:pPr>
            <w:r>
              <w:rPr>
                <w:rFonts w:ascii="Arial" w:hAnsi="Arial" w:cs="Arial"/>
                <w:sz w:val="18"/>
                <w:szCs w:val="18"/>
              </w:rPr>
              <w:t>Note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10345" w:type="dxa"/>
            <w:gridSpan w:val="12"/>
          </w:tcPr>
          <w:p>
            <w:pPr>
              <w:rPr>
                <w:rFonts w:ascii="Arial" w:hAnsi="Arial" w:cs="Arial"/>
                <w:sz w:val="18"/>
                <w:szCs w:val="18"/>
              </w:rPr>
            </w:pPr>
            <w:r>
              <w:rPr>
                <w:rFonts w:ascii="Arial" w:hAnsi="Arial" w:cs="Arial"/>
                <w:sz w:val="18"/>
                <w:szCs w:val="18"/>
              </w:rPr>
              <w:t>Note 1: ‘S1’ represents Scheme#1, ‘S2’ represents Scheme#2, ‘S3’ represents Scheme#3</w:t>
            </w:r>
          </w:p>
          <w:p>
            <w:pPr>
              <w:rPr>
                <w:rFonts w:ascii="Arial" w:hAnsi="Arial" w:cs="Arial"/>
                <w:sz w:val="18"/>
                <w:szCs w:val="18"/>
              </w:rPr>
            </w:pPr>
            <w:r>
              <w:rPr>
                <w:rFonts w:ascii="Arial" w:hAnsi="Arial" w:cs="Arial"/>
                <w:sz w:val="18"/>
                <w:szCs w:val="18"/>
              </w:rPr>
              <w:t xml:space="preserve">Note 2: </w:t>
            </w:r>
            <w:r>
              <w:rPr>
                <w:rFonts w:ascii="Arial" w:hAnsi="Arial" w:cs="Arial"/>
                <w:sz w:val="20"/>
                <w:szCs w:val="20"/>
              </w:rPr>
              <w:t>DL and UL (for VoIP, traffic is 50% in DL and 50% in UL)</w:t>
            </w:r>
          </w:p>
          <w:p>
            <w:pPr>
              <w:rPr>
                <w:rFonts w:ascii="Arial" w:hAnsi="Arial" w:cs="Arial"/>
                <w:sz w:val="18"/>
                <w:szCs w:val="18"/>
              </w:rPr>
            </w:pPr>
            <w:r>
              <w:rPr>
                <w:rFonts w:ascii="Arial" w:hAnsi="Arial" w:cs="Arial"/>
                <w:sz w:val="18"/>
                <w:szCs w:val="18"/>
              </w:rPr>
              <w:t>Note 3: DL-only</w:t>
            </w:r>
          </w:p>
          <w:p>
            <w:pPr>
              <w:rPr>
                <w:rFonts w:ascii="Arial" w:hAnsi="Arial" w:cs="Arial"/>
                <w:sz w:val="18"/>
                <w:szCs w:val="18"/>
              </w:rPr>
            </w:pPr>
            <w:r>
              <w:rPr>
                <w:rFonts w:ascii="Arial" w:hAnsi="Arial" w:cs="Arial"/>
                <w:sz w:val="18"/>
                <w:szCs w:val="18"/>
              </w:rPr>
              <w:t>Note 4: slots "DDDU"</w:t>
            </w:r>
          </w:p>
          <w:p>
            <w:pPr>
              <w:rPr>
                <w:rFonts w:ascii="Arial" w:hAnsi="Arial" w:cs="Arial"/>
                <w:sz w:val="18"/>
                <w:szCs w:val="18"/>
              </w:rPr>
            </w:pPr>
            <w:r>
              <w:rPr>
                <w:rFonts w:ascii="Arial" w:hAnsi="Arial" w:cs="Arial"/>
                <w:sz w:val="18"/>
                <w:szCs w:val="18"/>
              </w:rPr>
              <w:t>Note 5 : Wake-Up Signal (WUS)</w:t>
            </w:r>
          </w:p>
          <w:p>
            <w:pPr>
              <w:rPr>
                <w:ins w:id="151" w:author="Hong He" w:date="2020-10-27T19:22:00Z"/>
                <w:rFonts w:ascii="Arial" w:hAnsi="Arial" w:cs="Arial"/>
                <w:sz w:val="18"/>
                <w:szCs w:val="18"/>
              </w:rPr>
            </w:pPr>
            <w:ins w:id="152" w:author="Hong He" w:date="2020-10-27T19:22:00Z">
              <w:r>
                <w:rPr>
                  <w:rFonts w:ascii="Arial" w:hAnsi="Arial" w:cs="Arial"/>
                  <w:sz w:val="18"/>
                  <w:szCs w:val="18"/>
                </w:rPr>
                <w:t xml:space="preserve">Note </w:t>
              </w:r>
            </w:ins>
            <w:r>
              <w:rPr>
                <w:rFonts w:ascii="Arial" w:hAnsi="Arial" w:cs="Arial"/>
                <w:sz w:val="18"/>
                <w:szCs w:val="18"/>
              </w:rPr>
              <w:t>6</w:t>
            </w:r>
            <w:ins w:id="153" w:author="Hong He" w:date="2020-10-27T19:22:00Z">
              <w:r>
                <w:rPr>
                  <w:rFonts w:ascii="Arial" w:hAnsi="Arial" w:cs="Arial"/>
                  <w:sz w:val="18"/>
                  <w:szCs w:val="18"/>
                </w:rPr>
                <w:t>: Baseline: static cross-slot scheduling (FR1: k0=2) + PDCCH monitoring periodicity of 1 slot</w:t>
              </w:r>
            </w:ins>
          </w:p>
          <w:p>
            <w:pPr>
              <w:rPr>
                <w:rFonts w:ascii="Arial" w:hAnsi="Arial" w:cs="Arial"/>
                <w:sz w:val="18"/>
                <w:szCs w:val="18"/>
              </w:rPr>
            </w:pPr>
            <w:ins w:id="154" w:author="Hong He" w:date="2020-10-27T19:22:00Z">
              <w:r>
                <w:rPr>
                  <w:rFonts w:ascii="Arial" w:hAnsi="Arial" w:cs="Arial"/>
                  <w:sz w:val="18"/>
                  <w:szCs w:val="18"/>
                </w:rPr>
                <w:t xml:space="preserve">Note </w:t>
              </w:r>
            </w:ins>
            <w:r>
              <w:rPr>
                <w:rFonts w:ascii="Arial" w:hAnsi="Arial" w:cs="Arial"/>
                <w:sz w:val="18"/>
                <w:szCs w:val="18"/>
              </w:rPr>
              <w:t>7</w:t>
            </w:r>
            <w:ins w:id="155" w:author="Hong He" w:date="2020-10-27T19:22:00Z">
              <w:r>
                <w:rPr>
                  <w:rFonts w:ascii="Arial" w:hAnsi="Arial" w:cs="Arial"/>
                  <w:sz w:val="18"/>
                  <w:szCs w:val="18"/>
                </w:rPr>
                <w:t>: Baseline: static cross-slot scheduling (FR1: k0=2) + PDCCH monitoring periodicity of 4 slots</w:t>
              </w:r>
            </w:ins>
          </w:p>
          <w:p>
            <w:pPr>
              <w:rPr>
                <w:rFonts w:ascii="Arial" w:hAnsi="Arial" w:cs="Arial" w:eastAsiaTheme="minorEastAsia"/>
                <w:b/>
                <w:sz w:val="20"/>
                <w:szCs w:val="20"/>
                <w:u w:val="single"/>
              </w:rPr>
            </w:pPr>
          </w:p>
        </w:tc>
      </w:tr>
    </w:tbl>
    <w:p>
      <w:pPr>
        <w:rPr>
          <w:rFonts w:ascii="Arial" w:hAnsi="Arial" w:cs="Arial"/>
        </w:rPr>
      </w:pPr>
    </w:p>
    <w:p>
      <w:pPr>
        <w:rPr>
          <w:rFonts w:ascii="Arial" w:hAnsi="Arial" w:cs="Arial"/>
        </w:rPr>
      </w:pPr>
    </w:p>
    <w:p>
      <w:pPr>
        <w:pStyle w:val="7"/>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26"/>
        <w:tblW w:w="10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170"/>
        <w:gridCol w:w="821"/>
        <w:gridCol w:w="799"/>
        <w:gridCol w:w="22"/>
        <w:gridCol w:w="821"/>
        <w:gridCol w:w="867"/>
        <w:gridCol w:w="810"/>
        <w:gridCol w:w="900"/>
        <w:gridCol w:w="810"/>
        <w:gridCol w:w="810"/>
        <w:gridCol w:w="81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45" w:type="dxa"/>
            <w:vMerge w:val="restart"/>
            <w:shd w:val="clear" w:color="auto" w:fill="73FB79"/>
          </w:tcPr>
          <w:p>
            <w:pPr>
              <w:rPr>
                <w:rFonts w:ascii="Arial" w:hAnsi="Arial" w:cs="Arial"/>
                <w:sz w:val="18"/>
                <w:szCs w:val="18"/>
              </w:rPr>
            </w:pPr>
            <w:r>
              <w:rPr>
                <w:rFonts w:ascii="Arial" w:hAnsi="Arial" w:cs="Arial"/>
                <w:sz w:val="18"/>
                <w:szCs w:val="18"/>
              </w:rPr>
              <w:t>#</w:t>
            </w:r>
          </w:p>
        </w:tc>
        <w:tc>
          <w:tcPr>
            <w:tcW w:w="1170" w:type="dxa"/>
            <w:vMerge w:val="restart"/>
            <w:shd w:val="clear" w:color="auto" w:fill="73FB79"/>
          </w:tcPr>
          <w:p>
            <w:pPr>
              <w:rPr>
                <w:rFonts w:ascii="Arial" w:hAnsi="Arial" w:cs="Arial"/>
                <w:sz w:val="18"/>
                <w:szCs w:val="18"/>
              </w:rPr>
            </w:pPr>
            <w:r>
              <w:rPr>
                <w:rFonts w:ascii="Arial" w:hAnsi="Arial" w:cs="Arial"/>
                <w:sz w:val="18"/>
                <w:szCs w:val="18"/>
              </w:rPr>
              <w:t>Company</w:t>
            </w:r>
          </w:p>
        </w:tc>
        <w:tc>
          <w:tcPr>
            <w:tcW w:w="1620" w:type="dxa"/>
            <w:gridSpan w:val="2"/>
            <w:vMerge w:val="restart"/>
            <w:shd w:val="clear" w:color="auto" w:fill="73FB79"/>
          </w:tcPr>
          <w:p>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pPr>
              <w:jc w:val="center"/>
              <w:rPr>
                <w:rFonts w:ascii="Arial" w:hAnsi="Arial" w:cs="Arial"/>
                <w:sz w:val="18"/>
                <w:szCs w:val="18"/>
              </w:rPr>
            </w:pPr>
            <w:r>
              <w:rPr>
                <w:rFonts w:ascii="Arial" w:hAnsi="Arial" w:cs="Arial"/>
                <w:sz w:val="18"/>
                <w:szCs w:val="18"/>
              </w:rPr>
              <w:t>Schemes (Note 1)</w:t>
            </w:r>
          </w:p>
        </w:tc>
        <w:tc>
          <w:tcPr>
            <w:tcW w:w="1350" w:type="dxa"/>
            <w:vMerge w:val="restart"/>
            <w:shd w:val="clear" w:color="auto" w:fill="73FB79"/>
          </w:tcPr>
          <w:p>
            <w:pPr>
              <w:jc w:val="cente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45" w:type="dxa"/>
            <w:vMerge w:val="continue"/>
          </w:tcPr>
          <w:p>
            <w:pPr>
              <w:rPr>
                <w:rFonts w:ascii="Arial" w:hAnsi="Arial" w:cs="Arial"/>
                <w:sz w:val="18"/>
                <w:szCs w:val="18"/>
              </w:rPr>
            </w:pPr>
          </w:p>
        </w:tc>
        <w:tc>
          <w:tcPr>
            <w:tcW w:w="1170" w:type="dxa"/>
            <w:vMerge w:val="continue"/>
          </w:tcPr>
          <w:p>
            <w:pPr>
              <w:rPr>
                <w:rFonts w:ascii="Arial" w:hAnsi="Arial" w:cs="Arial"/>
                <w:sz w:val="18"/>
                <w:szCs w:val="18"/>
              </w:rPr>
            </w:pPr>
          </w:p>
        </w:tc>
        <w:tc>
          <w:tcPr>
            <w:tcW w:w="1620" w:type="dxa"/>
            <w:gridSpan w:val="2"/>
            <w:vMerge w:val="continue"/>
            <w:shd w:val="clear" w:color="auto" w:fill="73FB79"/>
          </w:tcPr>
          <w:p>
            <w:pPr>
              <w:jc w:val="center"/>
              <w:rPr>
                <w:rFonts w:ascii="Arial" w:hAnsi="Arial" w:cs="Arial"/>
                <w:sz w:val="18"/>
                <w:szCs w:val="18"/>
              </w:rPr>
            </w:pPr>
          </w:p>
        </w:tc>
        <w:tc>
          <w:tcPr>
            <w:tcW w:w="1710" w:type="dxa"/>
            <w:gridSpan w:val="3"/>
            <w:shd w:val="clear" w:color="auto" w:fill="73FB79"/>
          </w:tcPr>
          <w:p>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pPr>
              <w:tabs>
                <w:tab w:val="left" w:pos="204"/>
              </w:tabs>
              <w:rPr>
                <w:rFonts w:ascii="Arial" w:hAnsi="Arial" w:cs="Arial"/>
                <w:sz w:val="18"/>
                <w:szCs w:val="18"/>
              </w:rPr>
            </w:pPr>
            <w:r>
              <w:rPr>
                <w:rFonts w:ascii="Arial" w:hAnsi="Arial" w:cs="Arial"/>
                <w:sz w:val="18"/>
                <w:szCs w:val="18"/>
              </w:rPr>
              <w:tab/>
            </w:r>
            <w:r>
              <w:rPr>
                <w:rFonts w:ascii="Arial" w:hAnsi="Arial" w:cs="Arial"/>
                <w:sz w:val="18"/>
                <w:szCs w:val="18"/>
              </w:rPr>
              <w:t>IAT = 80ms</w:t>
            </w:r>
          </w:p>
        </w:tc>
        <w:tc>
          <w:tcPr>
            <w:tcW w:w="1620" w:type="dxa"/>
            <w:gridSpan w:val="2"/>
            <w:vMerge w:val="continue"/>
            <w:shd w:val="clear" w:color="auto" w:fill="73FB79"/>
          </w:tcPr>
          <w:p>
            <w:pPr>
              <w:jc w:val="center"/>
              <w:rPr>
                <w:rFonts w:ascii="Arial" w:hAnsi="Arial" w:cs="Arial"/>
                <w:sz w:val="18"/>
                <w:szCs w:val="18"/>
              </w:rPr>
            </w:pPr>
          </w:p>
        </w:tc>
        <w:tc>
          <w:tcPr>
            <w:tcW w:w="810" w:type="dxa"/>
            <w:vMerge w:val="continue"/>
            <w:shd w:val="clear" w:color="auto" w:fill="73FB79"/>
          </w:tcPr>
          <w:p>
            <w:pPr>
              <w:jc w:val="center"/>
              <w:rPr>
                <w:rFonts w:ascii="Arial" w:hAnsi="Arial" w:cs="Arial"/>
                <w:sz w:val="18"/>
                <w:szCs w:val="18"/>
              </w:rPr>
            </w:pPr>
          </w:p>
        </w:tc>
        <w:tc>
          <w:tcPr>
            <w:tcW w:w="1350" w:type="dxa"/>
            <w:vMerge w:val="continue"/>
            <w:shd w:val="clear" w:color="auto" w:fill="73FB79"/>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45" w:type="dxa"/>
            <w:vMerge w:val="continue"/>
          </w:tcPr>
          <w:p>
            <w:pPr>
              <w:rPr>
                <w:rFonts w:ascii="Arial" w:hAnsi="Arial" w:cs="Arial"/>
                <w:sz w:val="18"/>
                <w:szCs w:val="18"/>
              </w:rPr>
            </w:pPr>
          </w:p>
        </w:tc>
        <w:tc>
          <w:tcPr>
            <w:tcW w:w="1170" w:type="dxa"/>
            <w:vMerge w:val="continue"/>
          </w:tcPr>
          <w:p>
            <w:pPr>
              <w:rPr>
                <w:rFonts w:ascii="Arial" w:hAnsi="Arial" w:cs="Arial"/>
                <w:sz w:val="18"/>
                <w:szCs w:val="18"/>
              </w:rPr>
            </w:pPr>
          </w:p>
        </w:tc>
        <w:tc>
          <w:tcPr>
            <w:tcW w:w="821" w:type="dxa"/>
            <w:shd w:val="clear" w:color="auto" w:fill="73FB79"/>
          </w:tcPr>
          <w:p>
            <w:pPr>
              <w:jc w:val="center"/>
              <w:rPr>
                <w:rFonts w:ascii="Arial" w:hAnsi="Arial" w:cs="Arial"/>
                <w:sz w:val="18"/>
                <w:szCs w:val="18"/>
              </w:rPr>
            </w:pPr>
            <w:r>
              <w:rPr>
                <w:rFonts w:ascii="Arial" w:hAnsi="Arial" w:cs="Arial"/>
                <w:sz w:val="18"/>
                <w:szCs w:val="18"/>
              </w:rPr>
              <w:t>Case 1</w:t>
            </w:r>
          </w:p>
        </w:tc>
        <w:tc>
          <w:tcPr>
            <w:tcW w:w="821" w:type="dxa"/>
            <w:gridSpan w:val="2"/>
            <w:shd w:val="clear" w:color="auto" w:fill="73FB79"/>
          </w:tcPr>
          <w:p>
            <w:pPr>
              <w:jc w:val="center"/>
              <w:rPr>
                <w:rFonts w:ascii="Arial" w:hAnsi="Arial" w:cs="Arial"/>
                <w:sz w:val="18"/>
                <w:szCs w:val="18"/>
              </w:rPr>
            </w:pPr>
            <w:r>
              <w:rPr>
                <w:rFonts w:ascii="Arial" w:hAnsi="Arial" w:cs="Arial"/>
                <w:sz w:val="18"/>
                <w:szCs w:val="18"/>
              </w:rPr>
              <w:t>Case 2</w:t>
            </w:r>
          </w:p>
        </w:tc>
        <w:tc>
          <w:tcPr>
            <w:tcW w:w="821" w:type="dxa"/>
            <w:shd w:val="clear" w:color="auto" w:fill="73FB79"/>
          </w:tcPr>
          <w:p>
            <w:pPr>
              <w:jc w:val="center"/>
              <w:rPr>
                <w:rFonts w:ascii="Arial" w:hAnsi="Arial" w:cs="Arial"/>
                <w:sz w:val="18"/>
                <w:szCs w:val="18"/>
              </w:rPr>
            </w:pPr>
            <w:r>
              <w:rPr>
                <w:rFonts w:ascii="Arial" w:hAnsi="Arial" w:cs="Arial"/>
                <w:sz w:val="18"/>
                <w:szCs w:val="18"/>
              </w:rPr>
              <w:t>Case 1</w:t>
            </w:r>
          </w:p>
        </w:tc>
        <w:tc>
          <w:tcPr>
            <w:tcW w:w="867" w:type="dxa"/>
            <w:shd w:val="clear" w:color="auto" w:fill="73FB79"/>
          </w:tcPr>
          <w:p>
            <w:pPr>
              <w:jc w:val="center"/>
              <w:rPr>
                <w:rFonts w:ascii="Arial" w:hAnsi="Arial" w:cs="Arial"/>
                <w:sz w:val="18"/>
                <w:szCs w:val="18"/>
              </w:rPr>
            </w:pPr>
            <w:r>
              <w:rPr>
                <w:rFonts w:ascii="Arial" w:hAnsi="Arial" w:cs="Arial"/>
                <w:sz w:val="18"/>
                <w:szCs w:val="18"/>
              </w:rPr>
              <w:t>Case 2</w:t>
            </w:r>
          </w:p>
        </w:tc>
        <w:tc>
          <w:tcPr>
            <w:tcW w:w="810" w:type="dxa"/>
            <w:shd w:val="clear" w:color="auto" w:fill="73FB79"/>
          </w:tcPr>
          <w:p>
            <w:pPr>
              <w:jc w:val="center"/>
              <w:rPr>
                <w:rFonts w:ascii="Arial" w:hAnsi="Arial" w:cs="Arial"/>
                <w:sz w:val="18"/>
                <w:szCs w:val="18"/>
              </w:rPr>
            </w:pPr>
            <w:r>
              <w:rPr>
                <w:rFonts w:ascii="Arial" w:hAnsi="Arial" w:cs="Arial"/>
                <w:sz w:val="18"/>
                <w:szCs w:val="18"/>
              </w:rPr>
              <w:t>Case 1</w:t>
            </w:r>
          </w:p>
        </w:tc>
        <w:tc>
          <w:tcPr>
            <w:tcW w:w="900" w:type="dxa"/>
            <w:shd w:val="clear" w:color="auto" w:fill="73FB79"/>
          </w:tcPr>
          <w:p>
            <w:pPr>
              <w:jc w:val="center"/>
              <w:rPr>
                <w:rFonts w:ascii="Arial" w:hAnsi="Arial" w:cs="Arial"/>
                <w:sz w:val="18"/>
                <w:szCs w:val="18"/>
              </w:rPr>
            </w:pPr>
            <w:r>
              <w:rPr>
                <w:rFonts w:ascii="Arial" w:hAnsi="Arial" w:cs="Arial"/>
                <w:sz w:val="18"/>
                <w:szCs w:val="18"/>
              </w:rPr>
              <w:t>Case 2</w:t>
            </w:r>
          </w:p>
        </w:tc>
        <w:tc>
          <w:tcPr>
            <w:tcW w:w="810" w:type="dxa"/>
            <w:shd w:val="clear" w:color="auto" w:fill="73FB79"/>
          </w:tcPr>
          <w:p>
            <w:pPr>
              <w:jc w:val="center"/>
              <w:rPr>
                <w:rFonts w:ascii="Arial" w:hAnsi="Arial" w:cs="Arial"/>
                <w:sz w:val="18"/>
                <w:szCs w:val="18"/>
              </w:rPr>
            </w:pPr>
            <w:r>
              <w:rPr>
                <w:rFonts w:ascii="Arial" w:hAnsi="Arial" w:cs="Arial"/>
                <w:sz w:val="18"/>
                <w:szCs w:val="18"/>
              </w:rPr>
              <w:t>Case 1</w:t>
            </w:r>
          </w:p>
        </w:tc>
        <w:tc>
          <w:tcPr>
            <w:tcW w:w="810" w:type="dxa"/>
            <w:shd w:val="clear" w:color="auto" w:fill="73FB79"/>
          </w:tcPr>
          <w:p>
            <w:pPr>
              <w:jc w:val="center"/>
              <w:rPr>
                <w:rFonts w:ascii="Arial" w:hAnsi="Arial" w:cs="Arial"/>
                <w:sz w:val="18"/>
                <w:szCs w:val="18"/>
              </w:rPr>
            </w:pPr>
            <w:r>
              <w:rPr>
                <w:rFonts w:ascii="Arial" w:hAnsi="Arial" w:cs="Arial"/>
                <w:sz w:val="18"/>
                <w:szCs w:val="18"/>
              </w:rPr>
              <w:t>Case 2</w:t>
            </w:r>
          </w:p>
        </w:tc>
        <w:tc>
          <w:tcPr>
            <w:tcW w:w="810" w:type="dxa"/>
            <w:vMerge w:val="continue"/>
            <w:shd w:val="clear" w:color="auto" w:fill="73FB79"/>
          </w:tcPr>
          <w:p>
            <w:pPr>
              <w:jc w:val="center"/>
              <w:rPr>
                <w:rFonts w:ascii="Arial" w:hAnsi="Arial" w:cs="Arial"/>
                <w:sz w:val="18"/>
                <w:szCs w:val="18"/>
              </w:rPr>
            </w:pPr>
          </w:p>
        </w:tc>
        <w:tc>
          <w:tcPr>
            <w:tcW w:w="1350" w:type="dxa"/>
            <w:vMerge w:val="continue"/>
            <w:shd w:val="clear" w:color="auto" w:fill="73FB79"/>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45" w:type="dxa"/>
            <w:vMerge w:val="restart"/>
          </w:tcPr>
          <w:p>
            <w:pPr>
              <w:rPr>
                <w:rFonts w:ascii="Arial" w:hAnsi="Arial" w:cs="Arial"/>
                <w:sz w:val="18"/>
                <w:szCs w:val="18"/>
              </w:rPr>
            </w:pPr>
            <w:r>
              <w:rPr>
                <w:rFonts w:ascii="Arial" w:hAnsi="Arial" w:cs="Arial"/>
                <w:sz w:val="18"/>
                <w:szCs w:val="18"/>
              </w:rPr>
              <w:t>1</w:t>
            </w:r>
          </w:p>
        </w:tc>
        <w:tc>
          <w:tcPr>
            <w:tcW w:w="1170" w:type="dxa"/>
            <w:vMerge w:val="restart"/>
          </w:tcPr>
          <w:p>
            <w:pPr>
              <w:rPr>
                <w:rFonts w:ascii="Arial" w:hAnsi="Arial" w:cs="Arial"/>
                <w:sz w:val="18"/>
                <w:szCs w:val="18"/>
              </w:rPr>
            </w:pPr>
            <w:r>
              <w:rPr>
                <w:rFonts w:ascii="Arial" w:hAnsi="Arial" w:cs="Arial"/>
                <w:sz w:val="18"/>
                <w:szCs w:val="18"/>
              </w:rPr>
              <w:t>vivo</w:t>
            </w:r>
          </w:p>
        </w:tc>
        <w:tc>
          <w:tcPr>
            <w:tcW w:w="821" w:type="dxa"/>
          </w:tcPr>
          <w:p>
            <w:pPr>
              <w:jc w:val="center"/>
              <w:rPr>
                <w:rFonts w:ascii="Arial" w:hAnsi="Arial" w:cs="Arial"/>
                <w:sz w:val="18"/>
                <w:szCs w:val="18"/>
              </w:rPr>
            </w:pPr>
            <w:r>
              <w:rPr>
                <w:rFonts w:ascii="Arial" w:hAnsi="Arial" w:cs="Arial"/>
                <w:color w:val="000000"/>
                <w:sz w:val="18"/>
                <w:szCs w:val="18"/>
              </w:rPr>
              <w:t>4.22%</w:t>
            </w:r>
          </w:p>
        </w:tc>
        <w:tc>
          <w:tcPr>
            <w:tcW w:w="821" w:type="dxa"/>
            <w:gridSpan w:val="2"/>
          </w:tcPr>
          <w:p>
            <w:pPr>
              <w:jc w:val="center"/>
              <w:rPr>
                <w:rFonts w:ascii="Arial" w:hAnsi="Arial" w:cs="Arial"/>
                <w:sz w:val="18"/>
                <w:szCs w:val="18"/>
              </w:rPr>
            </w:pPr>
            <w:r>
              <w:rPr>
                <w:rFonts w:ascii="Arial" w:hAnsi="Arial" w:cs="Arial"/>
                <w:color w:val="000000"/>
                <w:sz w:val="18"/>
                <w:szCs w:val="18"/>
              </w:rPr>
              <w:t>8.44%</w:t>
            </w:r>
          </w:p>
        </w:tc>
        <w:tc>
          <w:tcPr>
            <w:tcW w:w="821" w:type="dxa"/>
          </w:tcPr>
          <w:p>
            <w:pPr>
              <w:jc w:val="center"/>
              <w:rPr>
                <w:rFonts w:ascii="Arial" w:hAnsi="Arial" w:cs="Arial"/>
                <w:sz w:val="18"/>
                <w:szCs w:val="18"/>
              </w:rPr>
            </w:pPr>
            <w:r>
              <w:rPr>
                <w:rFonts w:ascii="Arial" w:hAnsi="Arial" w:cs="Arial"/>
                <w:color w:val="000000"/>
                <w:sz w:val="18"/>
                <w:szCs w:val="18"/>
              </w:rPr>
              <w:t>2.88%</w:t>
            </w:r>
          </w:p>
        </w:tc>
        <w:tc>
          <w:tcPr>
            <w:tcW w:w="867" w:type="dxa"/>
          </w:tcPr>
          <w:p>
            <w:pPr>
              <w:jc w:val="center"/>
              <w:rPr>
                <w:rFonts w:ascii="Arial" w:hAnsi="Arial" w:cs="Arial"/>
                <w:sz w:val="18"/>
                <w:szCs w:val="18"/>
              </w:rPr>
            </w:pPr>
            <w:r>
              <w:rPr>
                <w:rFonts w:ascii="Arial" w:hAnsi="Arial" w:cs="Arial"/>
                <w:color w:val="000000"/>
                <w:sz w:val="18"/>
                <w:szCs w:val="18"/>
              </w:rPr>
              <w:t>5.76%</w:t>
            </w:r>
          </w:p>
        </w:tc>
        <w:tc>
          <w:tcPr>
            <w:tcW w:w="810" w:type="dxa"/>
          </w:tcPr>
          <w:p>
            <w:pPr>
              <w:jc w:val="center"/>
              <w:rPr>
                <w:rFonts w:ascii="Arial" w:hAnsi="Arial" w:cs="Arial"/>
                <w:sz w:val="18"/>
                <w:szCs w:val="18"/>
              </w:rPr>
            </w:pPr>
            <w:r>
              <w:rPr>
                <w:rFonts w:ascii="Arial" w:hAnsi="Arial" w:cs="Arial"/>
                <w:color w:val="000000"/>
                <w:sz w:val="18"/>
                <w:szCs w:val="18"/>
              </w:rPr>
              <w:t>2.71%</w:t>
            </w:r>
          </w:p>
        </w:tc>
        <w:tc>
          <w:tcPr>
            <w:tcW w:w="900" w:type="dxa"/>
          </w:tcPr>
          <w:p>
            <w:pPr>
              <w:jc w:val="center"/>
              <w:rPr>
                <w:rFonts w:ascii="Arial" w:hAnsi="Arial" w:cs="Arial"/>
                <w:sz w:val="18"/>
                <w:szCs w:val="18"/>
              </w:rPr>
            </w:pPr>
            <w:r>
              <w:rPr>
                <w:rFonts w:ascii="Arial" w:hAnsi="Arial" w:cs="Arial"/>
                <w:color w:val="000000"/>
                <w:sz w:val="18"/>
                <w:szCs w:val="18"/>
              </w:rPr>
              <w:t>5.43%</w:t>
            </w:r>
          </w:p>
        </w:tc>
        <w:tc>
          <w:tcPr>
            <w:tcW w:w="810" w:type="dxa"/>
          </w:tcPr>
          <w:p>
            <w:pPr>
              <w:jc w:val="center"/>
              <w:rPr>
                <w:rFonts w:ascii="Arial" w:hAnsi="Arial" w:cs="Arial"/>
                <w:sz w:val="18"/>
                <w:szCs w:val="18"/>
              </w:rPr>
            </w:pPr>
            <w:r>
              <w:rPr>
                <w:rFonts w:ascii="Arial" w:hAnsi="Arial" w:cs="Arial"/>
                <w:color w:val="000000"/>
                <w:sz w:val="18"/>
                <w:szCs w:val="18"/>
              </w:rPr>
              <w:t>3.45%</w:t>
            </w:r>
          </w:p>
        </w:tc>
        <w:tc>
          <w:tcPr>
            <w:tcW w:w="810" w:type="dxa"/>
          </w:tcPr>
          <w:p>
            <w:pPr>
              <w:jc w:val="center"/>
              <w:rPr>
                <w:rFonts w:ascii="Arial" w:hAnsi="Arial" w:cs="Arial"/>
                <w:sz w:val="18"/>
                <w:szCs w:val="18"/>
              </w:rPr>
            </w:pPr>
            <w:r>
              <w:rPr>
                <w:rFonts w:ascii="Arial" w:hAnsi="Arial" w:cs="Arial"/>
                <w:color w:val="000000"/>
                <w:sz w:val="18"/>
                <w:szCs w:val="18"/>
              </w:rPr>
              <w:t>6.89%</w:t>
            </w:r>
          </w:p>
        </w:tc>
        <w:tc>
          <w:tcPr>
            <w:tcW w:w="810" w:type="dxa"/>
          </w:tcPr>
          <w:p>
            <w:pPr>
              <w:jc w:val="center"/>
              <w:rPr>
                <w:rFonts w:ascii="Arial" w:hAnsi="Arial" w:cs="Arial"/>
                <w:sz w:val="18"/>
                <w:szCs w:val="18"/>
              </w:rPr>
            </w:pPr>
            <w:r>
              <w:rPr>
                <w:rFonts w:ascii="Arial" w:hAnsi="Arial" w:cs="Arial"/>
                <w:sz w:val="18"/>
                <w:szCs w:val="18"/>
              </w:rPr>
              <w:t>S1</w:t>
            </w:r>
          </w:p>
        </w:tc>
        <w:tc>
          <w:tcPr>
            <w:tcW w:w="1350" w:type="dxa"/>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45" w:type="dxa"/>
            <w:vMerge w:val="continue"/>
          </w:tcPr>
          <w:p>
            <w:pPr>
              <w:rPr>
                <w:rFonts w:ascii="Arial" w:hAnsi="Arial" w:cs="Arial"/>
                <w:sz w:val="18"/>
                <w:szCs w:val="18"/>
              </w:rPr>
            </w:pPr>
          </w:p>
        </w:tc>
        <w:tc>
          <w:tcPr>
            <w:tcW w:w="1170" w:type="dxa"/>
            <w:vMerge w:val="continue"/>
          </w:tcPr>
          <w:p>
            <w:pPr>
              <w:jc w:val="center"/>
              <w:rPr>
                <w:rFonts w:ascii="Arial" w:hAnsi="Arial" w:cs="Arial"/>
                <w:sz w:val="18"/>
                <w:szCs w:val="18"/>
              </w:rPr>
            </w:pPr>
          </w:p>
        </w:tc>
        <w:tc>
          <w:tcPr>
            <w:tcW w:w="821" w:type="dxa"/>
            <w:shd w:val="clear" w:color="auto" w:fill="auto"/>
          </w:tcPr>
          <w:p>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pPr>
              <w:jc w:val="center"/>
              <w:rPr>
                <w:rFonts w:ascii="Arial" w:hAnsi="Arial" w:cs="Arial"/>
                <w:color w:val="000000"/>
                <w:sz w:val="18"/>
                <w:szCs w:val="18"/>
              </w:rPr>
            </w:pPr>
            <w:r>
              <w:rPr>
                <w:rFonts w:ascii="Arial" w:hAnsi="Arial" w:cs="Arial"/>
                <w:color w:val="000000"/>
                <w:sz w:val="18"/>
                <w:szCs w:val="18"/>
              </w:rPr>
              <w:t>8.99%</w:t>
            </w:r>
          </w:p>
        </w:tc>
        <w:tc>
          <w:tcPr>
            <w:tcW w:w="821" w:type="dxa"/>
            <w:shd w:val="clear" w:color="auto" w:fill="auto"/>
          </w:tcPr>
          <w:p>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pPr>
              <w:jc w:val="center"/>
              <w:rPr>
                <w:rFonts w:ascii="Arial" w:hAnsi="Arial" w:cs="Arial"/>
                <w:color w:val="000000"/>
                <w:sz w:val="18"/>
                <w:szCs w:val="18"/>
              </w:rPr>
            </w:pPr>
            <w:r>
              <w:rPr>
                <w:rFonts w:ascii="Arial" w:hAnsi="Arial" w:cs="Arial"/>
                <w:color w:val="000000"/>
                <w:sz w:val="18"/>
                <w:szCs w:val="18"/>
              </w:rPr>
              <w:t>7.02%</w:t>
            </w:r>
          </w:p>
        </w:tc>
        <w:tc>
          <w:tcPr>
            <w:tcW w:w="810" w:type="dxa"/>
            <w:shd w:val="clear" w:color="auto" w:fill="auto"/>
          </w:tcPr>
          <w:p>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pPr>
              <w:jc w:val="center"/>
              <w:rPr>
                <w:rFonts w:ascii="Arial" w:hAnsi="Arial" w:cs="Arial"/>
                <w:color w:val="000000"/>
                <w:sz w:val="18"/>
                <w:szCs w:val="18"/>
              </w:rPr>
            </w:pPr>
            <w:r>
              <w:rPr>
                <w:rFonts w:ascii="Arial" w:hAnsi="Arial" w:cs="Arial"/>
                <w:color w:val="000000"/>
                <w:sz w:val="18"/>
                <w:szCs w:val="18"/>
              </w:rPr>
              <w:t>6.87%</w:t>
            </w:r>
          </w:p>
        </w:tc>
        <w:tc>
          <w:tcPr>
            <w:tcW w:w="810" w:type="dxa"/>
            <w:shd w:val="clear" w:color="auto" w:fill="auto"/>
          </w:tcPr>
          <w:p>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pPr>
              <w:jc w:val="center"/>
              <w:rPr>
                <w:rFonts w:ascii="Arial" w:hAnsi="Arial" w:cs="Arial"/>
                <w:sz w:val="18"/>
                <w:szCs w:val="18"/>
              </w:rPr>
            </w:pPr>
            <w:r>
              <w:rPr>
                <w:rFonts w:ascii="Arial" w:hAnsi="Arial" w:cs="Arial"/>
                <w:sz w:val="18"/>
                <w:szCs w:val="18"/>
              </w:rPr>
              <w:t>S2</w:t>
            </w:r>
          </w:p>
        </w:tc>
        <w:tc>
          <w:tcPr>
            <w:tcW w:w="1350" w:type="dxa"/>
            <w:shd w:val="clear" w:color="auto" w:fill="auto"/>
          </w:tcPr>
          <w:p>
            <w:pPr>
              <w:jc w:val="cente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45" w:type="dxa"/>
            <w:vMerge w:val="continue"/>
          </w:tcPr>
          <w:p>
            <w:pPr>
              <w:rPr>
                <w:rFonts w:ascii="Arial" w:hAnsi="Arial" w:cs="Arial"/>
                <w:sz w:val="18"/>
                <w:szCs w:val="18"/>
              </w:rPr>
            </w:pPr>
          </w:p>
        </w:tc>
        <w:tc>
          <w:tcPr>
            <w:tcW w:w="1170" w:type="dxa"/>
            <w:vMerge w:val="continue"/>
          </w:tcPr>
          <w:p>
            <w:pPr>
              <w:jc w:val="center"/>
              <w:rPr>
                <w:rFonts w:ascii="Arial" w:hAnsi="Arial" w:cs="Arial"/>
                <w:sz w:val="18"/>
                <w:szCs w:val="18"/>
              </w:rPr>
            </w:pPr>
          </w:p>
        </w:tc>
        <w:tc>
          <w:tcPr>
            <w:tcW w:w="821" w:type="dxa"/>
            <w:shd w:val="clear" w:color="auto" w:fill="auto"/>
            <w:vAlign w:val="bottom"/>
          </w:tcPr>
          <w:p>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pPr>
              <w:jc w:val="center"/>
              <w:rPr>
                <w:rFonts w:ascii="Arial" w:hAnsi="Arial" w:cs="Arial"/>
                <w:color w:val="000000"/>
                <w:sz w:val="18"/>
                <w:szCs w:val="18"/>
              </w:rPr>
            </w:pPr>
            <w:r>
              <w:rPr>
                <w:rFonts w:ascii="Arial" w:hAnsi="Arial" w:cs="Arial"/>
                <w:color w:val="000000"/>
                <w:sz w:val="18"/>
                <w:szCs w:val="18"/>
              </w:rPr>
              <w:t>9.58%</w:t>
            </w:r>
          </w:p>
        </w:tc>
        <w:tc>
          <w:tcPr>
            <w:tcW w:w="821" w:type="dxa"/>
            <w:shd w:val="clear" w:color="auto" w:fill="auto"/>
          </w:tcPr>
          <w:p>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pPr>
              <w:jc w:val="center"/>
              <w:rPr>
                <w:rFonts w:ascii="Arial" w:hAnsi="Arial" w:cs="Arial"/>
                <w:color w:val="000000"/>
                <w:sz w:val="18"/>
                <w:szCs w:val="18"/>
              </w:rPr>
            </w:pPr>
            <w:r>
              <w:rPr>
                <w:rFonts w:ascii="Arial" w:hAnsi="Arial" w:cs="Arial"/>
                <w:color w:val="000000"/>
                <w:sz w:val="18"/>
                <w:szCs w:val="18"/>
              </w:rPr>
              <w:t>7.56%</w:t>
            </w:r>
          </w:p>
        </w:tc>
        <w:tc>
          <w:tcPr>
            <w:tcW w:w="810" w:type="dxa"/>
            <w:shd w:val="clear" w:color="auto" w:fill="auto"/>
          </w:tcPr>
          <w:p>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pPr>
              <w:jc w:val="center"/>
              <w:rPr>
                <w:rFonts w:ascii="Arial" w:hAnsi="Arial" w:cs="Arial"/>
                <w:color w:val="000000"/>
                <w:sz w:val="18"/>
                <w:szCs w:val="18"/>
              </w:rPr>
            </w:pPr>
            <w:r>
              <w:rPr>
                <w:rFonts w:ascii="Arial" w:hAnsi="Arial" w:cs="Arial"/>
                <w:color w:val="000000"/>
                <w:sz w:val="18"/>
                <w:szCs w:val="18"/>
              </w:rPr>
              <w:t>6.89%</w:t>
            </w:r>
          </w:p>
        </w:tc>
        <w:tc>
          <w:tcPr>
            <w:tcW w:w="810" w:type="dxa"/>
            <w:shd w:val="clear" w:color="auto" w:fill="auto"/>
          </w:tcPr>
          <w:p>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pPr>
              <w:jc w:val="center"/>
              <w:rPr>
                <w:rFonts w:ascii="Arial" w:hAnsi="Arial" w:cs="Arial"/>
                <w:sz w:val="18"/>
                <w:szCs w:val="18"/>
              </w:rPr>
            </w:pPr>
            <w:r>
              <w:rPr>
                <w:rFonts w:ascii="Arial" w:hAnsi="Arial" w:cs="Arial"/>
                <w:sz w:val="18"/>
                <w:szCs w:val="18"/>
              </w:rPr>
              <w:t>S2</w:t>
            </w:r>
          </w:p>
        </w:tc>
        <w:tc>
          <w:tcPr>
            <w:tcW w:w="1350" w:type="dxa"/>
            <w:shd w:val="clear" w:color="auto" w:fill="auto"/>
          </w:tcPr>
          <w:p>
            <w:pPr>
              <w:jc w:val="center"/>
              <w:rPr>
                <w:rFonts w:ascii="Arial" w:hAnsi="Arial" w:cs="Arial"/>
                <w:sz w:val="18"/>
                <w:szCs w:val="18"/>
              </w:rPr>
            </w:pPr>
            <w:r>
              <w:rPr>
                <w:rFonts w:ascii="Arial" w:hAnsi="Arial" w:cs="Arial"/>
                <w:sz w:val="18"/>
                <w:szCs w:val="18"/>
              </w:rPr>
              <w:t>Note 2</w:t>
            </w:r>
            <w:ins w:id="156" w:author="Hong He" w:date="2020-10-27T17:58:00Z">
              <w:r>
                <w:rPr>
                  <w:rFonts w:ascii="Arial" w:hAnsi="Arial" w:cs="Arial"/>
                  <w:sz w:val="18"/>
                  <w:szCs w:val="18"/>
                </w:rPr>
                <w:t>, Note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45" w:type="dxa"/>
            <w:vMerge w:val="continue"/>
          </w:tcPr>
          <w:p>
            <w:pPr>
              <w:rPr>
                <w:rFonts w:ascii="Arial" w:hAnsi="Arial" w:cs="Arial"/>
                <w:sz w:val="18"/>
                <w:szCs w:val="18"/>
              </w:rPr>
            </w:pPr>
          </w:p>
        </w:tc>
        <w:tc>
          <w:tcPr>
            <w:tcW w:w="1170" w:type="dxa"/>
            <w:vMerge w:val="continue"/>
          </w:tcPr>
          <w:p>
            <w:pPr>
              <w:jc w:val="center"/>
              <w:rPr>
                <w:rFonts w:ascii="Arial" w:hAnsi="Arial" w:cs="Arial"/>
                <w:sz w:val="18"/>
                <w:szCs w:val="18"/>
              </w:rPr>
            </w:pPr>
          </w:p>
        </w:tc>
        <w:tc>
          <w:tcPr>
            <w:tcW w:w="821" w:type="dxa"/>
            <w:shd w:val="clear" w:color="auto" w:fill="auto"/>
          </w:tcPr>
          <w:p>
            <w:pPr>
              <w:jc w:val="center"/>
              <w:rPr>
                <w:rFonts w:ascii="Arial" w:hAnsi="Arial" w:cs="Arial"/>
                <w:color w:val="000000"/>
                <w:sz w:val="18"/>
                <w:szCs w:val="18"/>
              </w:rPr>
            </w:pPr>
            <w:r>
              <w:rPr>
                <w:rFonts w:ascii="Arial" w:hAnsi="Arial" w:cs="Arial"/>
                <w:color w:val="000000"/>
                <w:sz w:val="18"/>
                <w:szCs w:val="18"/>
              </w:rPr>
              <w:t>-</w:t>
            </w:r>
          </w:p>
        </w:tc>
        <w:tc>
          <w:tcPr>
            <w:tcW w:w="821" w:type="dxa"/>
            <w:gridSpan w:val="2"/>
            <w:shd w:val="clear" w:color="auto" w:fill="auto"/>
          </w:tcPr>
          <w:p>
            <w:pPr>
              <w:jc w:val="center"/>
              <w:rPr>
                <w:rFonts w:ascii="Arial" w:hAnsi="Arial" w:cs="Arial"/>
                <w:color w:val="000000"/>
                <w:sz w:val="18"/>
                <w:szCs w:val="18"/>
              </w:rPr>
            </w:pPr>
            <w:r>
              <w:rPr>
                <w:rFonts w:ascii="Arial" w:hAnsi="Arial" w:cs="Arial"/>
                <w:color w:val="000000"/>
                <w:sz w:val="18"/>
                <w:szCs w:val="18"/>
              </w:rPr>
              <w:t>-</w:t>
            </w:r>
          </w:p>
        </w:tc>
        <w:tc>
          <w:tcPr>
            <w:tcW w:w="821" w:type="dxa"/>
            <w:shd w:val="clear" w:color="auto" w:fill="auto"/>
          </w:tcPr>
          <w:p>
            <w:pPr>
              <w:jc w:val="center"/>
              <w:rPr>
                <w:rFonts w:ascii="Arial" w:hAnsi="Arial" w:cs="Arial"/>
                <w:color w:val="000000"/>
                <w:sz w:val="18"/>
                <w:szCs w:val="18"/>
              </w:rPr>
            </w:pPr>
            <w:r>
              <w:rPr>
                <w:rFonts w:ascii="Arial" w:hAnsi="Arial" w:cs="Arial"/>
                <w:color w:val="000000"/>
                <w:sz w:val="18"/>
                <w:szCs w:val="18"/>
              </w:rPr>
              <w:t>-</w:t>
            </w:r>
          </w:p>
        </w:tc>
        <w:tc>
          <w:tcPr>
            <w:tcW w:w="867" w:type="dxa"/>
            <w:shd w:val="clear" w:color="auto" w:fill="auto"/>
          </w:tcPr>
          <w:p>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pPr>
              <w:jc w:val="center"/>
              <w:rPr>
                <w:rFonts w:ascii="Arial" w:hAnsi="Arial" w:cs="Arial"/>
                <w:color w:val="000000"/>
                <w:sz w:val="18"/>
                <w:szCs w:val="18"/>
              </w:rPr>
            </w:pPr>
            <w:r>
              <w:rPr>
                <w:rFonts w:ascii="Arial" w:hAnsi="Arial" w:cs="Arial"/>
                <w:color w:val="000000"/>
                <w:sz w:val="18"/>
                <w:szCs w:val="18"/>
              </w:rPr>
              <w:t>-</w:t>
            </w:r>
          </w:p>
        </w:tc>
        <w:tc>
          <w:tcPr>
            <w:tcW w:w="900" w:type="dxa"/>
            <w:shd w:val="clear" w:color="auto" w:fill="auto"/>
          </w:tcPr>
          <w:p>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pPr>
              <w:jc w:val="center"/>
              <w:rPr>
                <w:rFonts w:ascii="Arial" w:hAnsi="Arial" w:cs="Arial"/>
                <w:color w:val="000000"/>
                <w:sz w:val="18"/>
                <w:szCs w:val="18"/>
              </w:rPr>
            </w:pPr>
            <w:ins w:id="157" w:author="Hong He" w:date="2020-10-31T16:50:00Z">
              <w:r>
                <w:rPr>
                  <w:rFonts w:ascii="Arial" w:hAnsi="Arial" w:cs="Arial"/>
                  <w:sz w:val="18"/>
                  <w:szCs w:val="18"/>
                </w:rPr>
                <w:t>4.60%</w:t>
              </w:r>
            </w:ins>
          </w:p>
        </w:tc>
        <w:tc>
          <w:tcPr>
            <w:tcW w:w="810" w:type="dxa"/>
            <w:shd w:val="clear" w:color="auto" w:fill="auto"/>
          </w:tcPr>
          <w:p>
            <w:pPr>
              <w:jc w:val="center"/>
              <w:rPr>
                <w:rFonts w:ascii="Arial" w:hAnsi="Arial" w:cs="Arial"/>
                <w:color w:val="000000"/>
                <w:sz w:val="18"/>
                <w:szCs w:val="18"/>
              </w:rPr>
            </w:pPr>
            <w:ins w:id="158" w:author="Hong He" w:date="2020-10-31T16:50:00Z">
              <w:r>
                <w:rPr>
                  <w:rFonts w:ascii="Arial" w:hAnsi="Arial" w:cs="Arial"/>
                  <w:sz w:val="18"/>
                  <w:szCs w:val="18"/>
                </w:rPr>
                <w:t>6.89%</w:t>
              </w:r>
            </w:ins>
          </w:p>
        </w:tc>
        <w:tc>
          <w:tcPr>
            <w:tcW w:w="810" w:type="dxa"/>
            <w:shd w:val="clear" w:color="auto" w:fill="auto"/>
          </w:tcPr>
          <w:p>
            <w:pPr>
              <w:jc w:val="center"/>
              <w:rPr>
                <w:rFonts w:ascii="Arial" w:hAnsi="Arial" w:cs="Arial"/>
                <w:sz w:val="18"/>
                <w:szCs w:val="18"/>
              </w:rPr>
            </w:pPr>
          </w:p>
        </w:tc>
        <w:tc>
          <w:tcPr>
            <w:tcW w:w="1350" w:type="dxa"/>
            <w:shd w:val="clear" w:color="auto" w:fill="auto"/>
          </w:tcPr>
          <w:p>
            <w:pPr>
              <w:jc w:val="center"/>
              <w:rPr>
                <w:rFonts w:ascii="Arial" w:hAnsi="Arial" w:cs="Arial"/>
                <w:sz w:val="18"/>
                <w:szCs w:val="18"/>
              </w:rPr>
            </w:pPr>
            <w:r>
              <w:rPr>
                <w:rFonts w:ascii="Arial" w:hAnsi="Arial" w:cs="Arial"/>
                <w:sz w:val="18"/>
                <w:szCs w:val="18"/>
              </w:rPr>
              <w:t>Note 4, 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45" w:type="dxa"/>
            <w:vMerge w:val="restart"/>
          </w:tcPr>
          <w:p>
            <w:pPr>
              <w:rPr>
                <w:rFonts w:ascii="Arial" w:hAnsi="Arial" w:cs="Arial"/>
                <w:sz w:val="18"/>
                <w:szCs w:val="18"/>
              </w:rPr>
            </w:pPr>
            <w:r>
              <w:rPr>
                <w:rFonts w:ascii="Arial" w:hAnsi="Arial" w:cs="Arial"/>
                <w:sz w:val="18"/>
                <w:szCs w:val="18"/>
              </w:rPr>
              <w:t>2</w:t>
            </w:r>
          </w:p>
        </w:tc>
        <w:tc>
          <w:tcPr>
            <w:tcW w:w="1170" w:type="dxa"/>
            <w:vMerge w:val="restart"/>
          </w:tcPr>
          <w:p>
            <w:pPr>
              <w:rPr>
                <w:rFonts w:ascii="Arial" w:hAnsi="Arial" w:cs="Arial"/>
                <w:sz w:val="18"/>
                <w:szCs w:val="18"/>
              </w:rPr>
            </w:pPr>
            <w:r>
              <w:rPr>
                <w:rFonts w:ascii="Arial" w:hAnsi="Arial" w:cs="Arial"/>
                <w:sz w:val="18"/>
                <w:szCs w:val="18"/>
              </w:rPr>
              <w:t>Ericsson</w:t>
            </w:r>
          </w:p>
        </w:tc>
        <w:tc>
          <w:tcPr>
            <w:tcW w:w="821" w:type="dxa"/>
          </w:tcPr>
          <w:p>
            <w:pPr>
              <w:jc w:val="center"/>
              <w:rPr>
                <w:rFonts w:ascii="Arial" w:hAnsi="Arial" w:cs="Arial"/>
                <w:sz w:val="18"/>
                <w:szCs w:val="18"/>
              </w:rPr>
            </w:pPr>
            <w:r>
              <w:rPr>
                <w:rFonts w:ascii="Arial" w:hAnsi="Arial" w:cs="Arial"/>
                <w:color w:val="000000"/>
                <w:sz w:val="18"/>
                <w:szCs w:val="18"/>
              </w:rPr>
              <w:t>0.95%</w:t>
            </w:r>
          </w:p>
        </w:tc>
        <w:tc>
          <w:tcPr>
            <w:tcW w:w="821" w:type="dxa"/>
            <w:gridSpan w:val="2"/>
          </w:tcPr>
          <w:p>
            <w:pPr>
              <w:jc w:val="center"/>
              <w:rPr>
                <w:rFonts w:ascii="Arial" w:hAnsi="Arial" w:cs="Arial"/>
                <w:sz w:val="18"/>
                <w:szCs w:val="18"/>
              </w:rPr>
            </w:pPr>
            <w:r>
              <w:rPr>
                <w:rFonts w:ascii="Arial" w:hAnsi="Arial" w:cs="Arial"/>
                <w:color w:val="000000"/>
                <w:sz w:val="18"/>
                <w:szCs w:val="18"/>
              </w:rPr>
              <w:t>1.76%</w:t>
            </w:r>
          </w:p>
        </w:tc>
        <w:tc>
          <w:tcPr>
            <w:tcW w:w="821" w:type="dxa"/>
          </w:tcPr>
          <w:p>
            <w:pPr>
              <w:jc w:val="center"/>
              <w:rPr>
                <w:rFonts w:ascii="Arial" w:hAnsi="Arial" w:cs="Arial"/>
                <w:sz w:val="18"/>
                <w:szCs w:val="18"/>
              </w:rPr>
            </w:pPr>
            <w:r>
              <w:rPr>
                <w:rFonts w:ascii="Arial" w:hAnsi="Arial" w:cs="Arial"/>
                <w:color w:val="000000"/>
                <w:sz w:val="18"/>
                <w:szCs w:val="18"/>
              </w:rPr>
              <w:t>0.01%</w:t>
            </w:r>
          </w:p>
        </w:tc>
        <w:tc>
          <w:tcPr>
            <w:tcW w:w="867" w:type="dxa"/>
          </w:tcPr>
          <w:p>
            <w:pPr>
              <w:jc w:val="center"/>
              <w:rPr>
                <w:rFonts w:ascii="Arial" w:hAnsi="Arial" w:cs="Arial"/>
                <w:sz w:val="18"/>
                <w:szCs w:val="18"/>
              </w:rPr>
            </w:pPr>
            <w:r>
              <w:rPr>
                <w:rFonts w:ascii="Arial" w:hAnsi="Arial" w:cs="Arial"/>
                <w:color w:val="000000"/>
                <w:sz w:val="18"/>
                <w:szCs w:val="18"/>
              </w:rPr>
              <w:t>0.02%</w:t>
            </w:r>
          </w:p>
        </w:tc>
        <w:tc>
          <w:tcPr>
            <w:tcW w:w="810" w:type="dxa"/>
          </w:tcPr>
          <w:p>
            <w:pPr>
              <w:jc w:val="center"/>
              <w:rPr>
                <w:rFonts w:ascii="Arial" w:hAnsi="Arial" w:cs="Arial"/>
                <w:sz w:val="18"/>
                <w:szCs w:val="18"/>
              </w:rPr>
            </w:pPr>
            <w:r>
              <w:rPr>
                <w:rFonts w:ascii="Arial" w:hAnsi="Arial" w:cs="Arial"/>
                <w:color w:val="000000"/>
                <w:sz w:val="18"/>
                <w:szCs w:val="18"/>
              </w:rPr>
              <w:t>0.01%</w:t>
            </w:r>
          </w:p>
        </w:tc>
        <w:tc>
          <w:tcPr>
            <w:tcW w:w="900" w:type="dxa"/>
          </w:tcPr>
          <w:p>
            <w:pPr>
              <w:jc w:val="center"/>
              <w:rPr>
                <w:rFonts w:ascii="Arial" w:hAnsi="Arial" w:cs="Arial"/>
                <w:sz w:val="18"/>
                <w:szCs w:val="18"/>
              </w:rPr>
            </w:pPr>
            <w:r>
              <w:rPr>
                <w:rFonts w:ascii="Arial" w:hAnsi="Arial" w:cs="Arial"/>
                <w:color w:val="000000"/>
                <w:sz w:val="18"/>
                <w:szCs w:val="18"/>
              </w:rPr>
              <w:t>0.02%</w:t>
            </w:r>
          </w:p>
        </w:tc>
        <w:tc>
          <w:tcPr>
            <w:tcW w:w="810" w:type="dxa"/>
          </w:tcPr>
          <w:p>
            <w:pPr>
              <w:jc w:val="center"/>
              <w:rPr>
                <w:rFonts w:ascii="Arial" w:hAnsi="Arial" w:cs="Arial"/>
                <w:sz w:val="18"/>
                <w:szCs w:val="18"/>
              </w:rPr>
            </w:pPr>
            <w:r>
              <w:rPr>
                <w:rFonts w:ascii="Arial" w:hAnsi="Arial" w:cs="Arial"/>
                <w:color w:val="000000"/>
                <w:sz w:val="18"/>
                <w:szCs w:val="18"/>
              </w:rPr>
              <w:t>1.56%</w:t>
            </w:r>
          </w:p>
        </w:tc>
        <w:tc>
          <w:tcPr>
            <w:tcW w:w="810" w:type="dxa"/>
          </w:tcPr>
          <w:p>
            <w:pPr>
              <w:jc w:val="center"/>
              <w:rPr>
                <w:rFonts w:ascii="Arial" w:hAnsi="Arial" w:cs="Arial"/>
                <w:sz w:val="18"/>
                <w:szCs w:val="18"/>
              </w:rPr>
            </w:pPr>
            <w:r>
              <w:rPr>
                <w:rFonts w:ascii="Arial" w:hAnsi="Arial" w:cs="Arial"/>
                <w:color w:val="000000"/>
                <w:sz w:val="18"/>
                <w:szCs w:val="18"/>
              </w:rPr>
              <w:t>2.89%</w:t>
            </w:r>
          </w:p>
        </w:tc>
        <w:tc>
          <w:tcPr>
            <w:tcW w:w="810" w:type="dxa"/>
          </w:tcPr>
          <w:p>
            <w:pPr>
              <w:jc w:val="center"/>
              <w:rPr>
                <w:rFonts w:ascii="Arial" w:hAnsi="Arial" w:cs="Arial"/>
                <w:sz w:val="18"/>
                <w:szCs w:val="18"/>
              </w:rPr>
            </w:pPr>
            <w:r>
              <w:rPr>
                <w:rFonts w:ascii="Arial" w:hAnsi="Arial" w:cs="Arial"/>
                <w:sz w:val="18"/>
                <w:szCs w:val="18"/>
              </w:rPr>
              <w:t>S1</w:t>
            </w:r>
          </w:p>
        </w:tc>
        <w:tc>
          <w:tcPr>
            <w:tcW w:w="1350" w:type="dxa"/>
          </w:tcPr>
          <w:p>
            <w:pPr>
              <w:jc w:val="center"/>
              <w:rPr>
                <w:rFonts w:ascii="Arial" w:hAnsi="Arial" w:cs="Arial"/>
                <w:sz w:val="18"/>
                <w:szCs w:val="18"/>
              </w:rPr>
            </w:pPr>
            <w:r>
              <w:rPr>
                <w:rFonts w:ascii="Arial" w:hAnsi="Arial" w:cs="Arial"/>
                <w:sz w:val="18"/>
                <w:szCs w:val="18"/>
              </w:rPr>
              <w:t>Note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45" w:type="dxa"/>
            <w:vMerge w:val="continue"/>
          </w:tcPr>
          <w:p>
            <w:pPr>
              <w:rPr>
                <w:rFonts w:ascii="Arial" w:hAnsi="Arial" w:cs="Arial"/>
                <w:sz w:val="18"/>
                <w:szCs w:val="18"/>
              </w:rPr>
            </w:pPr>
          </w:p>
        </w:tc>
        <w:tc>
          <w:tcPr>
            <w:tcW w:w="1170" w:type="dxa"/>
            <w:vMerge w:val="continue"/>
          </w:tcPr>
          <w:p>
            <w:pPr>
              <w:rPr>
                <w:rFonts w:ascii="Arial" w:hAnsi="Arial" w:cs="Arial"/>
                <w:sz w:val="18"/>
                <w:szCs w:val="18"/>
              </w:rPr>
            </w:pPr>
          </w:p>
        </w:tc>
        <w:tc>
          <w:tcPr>
            <w:tcW w:w="821" w:type="dxa"/>
          </w:tcPr>
          <w:p>
            <w:pPr>
              <w:jc w:val="center"/>
              <w:rPr>
                <w:rFonts w:ascii="Arial" w:hAnsi="Arial" w:cs="Arial"/>
                <w:sz w:val="18"/>
                <w:szCs w:val="18"/>
              </w:rPr>
            </w:pPr>
            <w:r>
              <w:rPr>
                <w:rFonts w:ascii="Arial" w:hAnsi="Arial" w:cs="Arial"/>
                <w:color w:val="000000"/>
                <w:sz w:val="18"/>
                <w:szCs w:val="18"/>
              </w:rPr>
              <w:t>3.05%</w:t>
            </w:r>
          </w:p>
        </w:tc>
        <w:tc>
          <w:tcPr>
            <w:tcW w:w="821" w:type="dxa"/>
            <w:gridSpan w:val="2"/>
          </w:tcPr>
          <w:p>
            <w:pPr>
              <w:jc w:val="center"/>
              <w:rPr>
                <w:rFonts w:ascii="Arial" w:hAnsi="Arial" w:cs="Arial"/>
                <w:sz w:val="18"/>
                <w:szCs w:val="18"/>
              </w:rPr>
            </w:pPr>
            <w:r>
              <w:rPr>
                <w:rFonts w:ascii="Arial" w:hAnsi="Arial" w:cs="Arial"/>
                <w:color w:val="000000"/>
                <w:sz w:val="18"/>
                <w:szCs w:val="18"/>
              </w:rPr>
              <w:t>5.66%</w:t>
            </w:r>
          </w:p>
        </w:tc>
        <w:tc>
          <w:tcPr>
            <w:tcW w:w="821" w:type="dxa"/>
          </w:tcPr>
          <w:p>
            <w:pPr>
              <w:jc w:val="center"/>
              <w:rPr>
                <w:rFonts w:ascii="Arial" w:hAnsi="Arial" w:cs="Arial"/>
                <w:sz w:val="18"/>
                <w:szCs w:val="18"/>
              </w:rPr>
            </w:pPr>
            <w:r>
              <w:rPr>
                <w:rFonts w:ascii="Arial" w:hAnsi="Arial" w:cs="Arial"/>
                <w:color w:val="000000"/>
                <w:sz w:val="18"/>
                <w:szCs w:val="18"/>
              </w:rPr>
              <w:t>0.22%</w:t>
            </w:r>
          </w:p>
        </w:tc>
        <w:tc>
          <w:tcPr>
            <w:tcW w:w="867" w:type="dxa"/>
          </w:tcPr>
          <w:p>
            <w:pPr>
              <w:jc w:val="center"/>
              <w:rPr>
                <w:rFonts w:ascii="Arial" w:hAnsi="Arial" w:cs="Arial"/>
                <w:sz w:val="18"/>
                <w:szCs w:val="18"/>
              </w:rPr>
            </w:pPr>
            <w:r>
              <w:rPr>
                <w:rFonts w:ascii="Arial" w:hAnsi="Arial" w:cs="Arial"/>
                <w:color w:val="000000"/>
                <w:sz w:val="18"/>
                <w:szCs w:val="18"/>
              </w:rPr>
              <w:t>0.42%</w:t>
            </w:r>
          </w:p>
        </w:tc>
        <w:tc>
          <w:tcPr>
            <w:tcW w:w="810" w:type="dxa"/>
          </w:tcPr>
          <w:p>
            <w:pPr>
              <w:jc w:val="center"/>
              <w:rPr>
                <w:rFonts w:ascii="Arial" w:hAnsi="Arial" w:cs="Arial"/>
                <w:sz w:val="18"/>
                <w:szCs w:val="18"/>
              </w:rPr>
            </w:pPr>
            <w:r>
              <w:rPr>
                <w:rFonts w:ascii="Arial" w:hAnsi="Arial" w:cs="Arial"/>
                <w:color w:val="000000"/>
                <w:sz w:val="18"/>
                <w:szCs w:val="18"/>
              </w:rPr>
              <w:t>0.20%</w:t>
            </w:r>
          </w:p>
        </w:tc>
        <w:tc>
          <w:tcPr>
            <w:tcW w:w="900" w:type="dxa"/>
          </w:tcPr>
          <w:p>
            <w:pPr>
              <w:jc w:val="center"/>
              <w:rPr>
                <w:rFonts w:ascii="Arial" w:hAnsi="Arial" w:cs="Arial"/>
                <w:sz w:val="18"/>
                <w:szCs w:val="18"/>
              </w:rPr>
            </w:pPr>
            <w:r>
              <w:rPr>
                <w:rFonts w:ascii="Arial" w:hAnsi="Arial" w:cs="Arial"/>
                <w:color w:val="000000"/>
                <w:sz w:val="18"/>
                <w:szCs w:val="18"/>
              </w:rPr>
              <w:t>0.38%</w:t>
            </w:r>
          </w:p>
        </w:tc>
        <w:tc>
          <w:tcPr>
            <w:tcW w:w="810" w:type="dxa"/>
          </w:tcPr>
          <w:p>
            <w:pPr>
              <w:jc w:val="center"/>
              <w:rPr>
                <w:rFonts w:ascii="Arial" w:hAnsi="Arial" w:cs="Arial"/>
                <w:sz w:val="18"/>
                <w:szCs w:val="18"/>
              </w:rPr>
            </w:pPr>
            <w:r>
              <w:rPr>
                <w:rFonts w:ascii="Arial" w:hAnsi="Arial" w:cs="Arial"/>
                <w:color w:val="000000"/>
                <w:sz w:val="18"/>
                <w:szCs w:val="18"/>
              </w:rPr>
              <w:t>3.33%</w:t>
            </w:r>
          </w:p>
        </w:tc>
        <w:tc>
          <w:tcPr>
            <w:tcW w:w="810" w:type="dxa"/>
          </w:tcPr>
          <w:p>
            <w:pPr>
              <w:jc w:val="center"/>
              <w:rPr>
                <w:rFonts w:ascii="Arial" w:hAnsi="Arial" w:cs="Arial"/>
                <w:sz w:val="18"/>
                <w:szCs w:val="18"/>
              </w:rPr>
            </w:pPr>
            <w:r>
              <w:rPr>
                <w:rFonts w:ascii="Arial" w:hAnsi="Arial" w:cs="Arial"/>
                <w:color w:val="000000"/>
                <w:sz w:val="18"/>
                <w:szCs w:val="18"/>
              </w:rPr>
              <w:t>6.17%</w:t>
            </w:r>
          </w:p>
        </w:tc>
        <w:tc>
          <w:tcPr>
            <w:tcW w:w="810" w:type="dxa"/>
          </w:tcPr>
          <w:p>
            <w:pPr>
              <w:jc w:val="center"/>
              <w:rPr>
                <w:rFonts w:ascii="Arial" w:hAnsi="Arial" w:cs="Arial"/>
                <w:sz w:val="18"/>
                <w:szCs w:val="18"/>
              </w:rPr>
            </w:pPr>
            <w:r>
              <w:rPr>
                <w:rFonts w:ascii="Arial" w:hAnsi="Arial" w:cs="Arial"/>
                <w:sz w:val="18"/>
                <w:szCs w:val="18"/>
              </w:rPr>
              <w:t>S1</w:t>
            </w:r>
          </w:p>
        </w:tc>
        <w:tc>
          <w:tcPr>
            <w:tcW w:w="1350" w:type="dxa"/>
          </w:tcPr>
          <w:p>
            <w:pPr>
              <w:jc w:val="center"/>
              <w:rPr>
                <w:rFonts w:ascii="Arial" w:hAnsi="Arial" w:cs="Arial"/>
                <w:sz w:val="18"/>
                <w:szCs w:val="18"/>
              </w:rPr>
            </w:pPr>
            <w:r>
              <w:rPr>
                <w:rFonts w:ascii="Arial" w:hAnsi="Arial" w:cs="Arial"/>
                <w:sz w:val="18"/>
                <w:szCs w:val="18"/>
              </w:rPr>
              <w:t>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445" w:type="dxa"/>
          </w:tcPr>
          <w:p>
            <w:pPr>
              <w:rPr>
                <w:rFonts w:ascii="Arial" w:hAnsi="Arial" w:cs="Arial"/>
                <w:sz w:val="18"/>
                <w:szCs w:val="18"/>
              </w:rPr>
            </w:pPr>
            <w:r>
              <w:rPr>
                <w:rFonts w:ascii="Arial" w:hAnsi="Arial" w:cs="Arial"/>
                <w:sz w:val="18"/>
                <w:szCs w:val="18"/>
              </w:rPr>
              <w:t>3</w:t>
            </w:r>
          </w:p>
        </w:tc>
        <w:tc>
          <w:tcPr>
            <w:tcW w:w="1170" w:type="dxa"/>
          </w:tcPr>
          <w:p>
            <w:pPr>
              <w:rPr>
                <w:rFonts w:ascii="Arial" w:hAnsi="Arial" w:cs="Arial"/>
                <w:sz w:val="18"/>
                <w:szCs w:val="18"/>
              </w:rPr>
            </w:pPr>
            <w:r>
              <w:rPr>
                <w:rFonts w:ascii="Arial" w:hAnsi="Arial" w:cs="Arial"/>
                <w:sz w:val="18"/>
                <w:szCs w:val="18"/>
              </w:rPr>
              <w:t>Qualcomm</w:t>
            </w:r>
          </w:p>
        </w:tc>
        <w:tc>
          <w:tcPr>
            <w:tcW w:w="821" w:type="dxa"/>
          </w:tcPr>
          <w:p>
            <w:pPr>
              <w:jc w:val="center"/>
              <w:rPr>
                <w:rFonts w:ascii="Arial" w:hAnsi="Arial" w:cs="Arial"/>
                <w:sz w:val="18"/>
                <w:szCs w:val="18"/>
              </w:rPr>
            </w:pPr>
            <w:r>
              <w:rPr>
                <w:rFonts w:ascii="Microsoft Sans Serif" w:hAnsi="Microsoft Sans Serif" w:cs="Microsoft Sans Serif"/>
                <w:color w:val="000000"/>
                <w:sz w:val="18"/>
                <w:szCs w:val="18"/>
              </w:rPr>
              <w:t>3.72%</w:t>
            </w:r>
          </w:p>
        </w:tc>
        <w:tc>
          <w:tcPr>
            <w:tcW w:w="821" w:type="dxa"/>
            <w:gridSpan w:val="2"/>
          </w:tcPr>
          <w:p>
            <w:pPr>
              <w:jc w:val="center"/>
              <w:rPr>
                <w:rFonts w:ascii="Arial" w:hAnsi="Arial" w:cs="Arial"/>
                <w:sz w:val="18"/>
                <w:szCs w:val="18"/>
              </w:rPr>
            </w:pPr>
            <w:r>
              <w:rPr>
                <w:rFonts w:ascii="Microsoft Sans Serif" w:hAnsi="Microsoft Sans Serif" w:cs="Microsoft Sans Serif"/>
                <w:color w:val="000000"/>
                <w:sz w:val="18"/>
                <w:szCs w:val="18"/>
              </w:rPr>
              <w:t>7.44%</w:t>
            </w:r>
          </w:p>
        </w:tc>
        <w:tc>
          <w:tcPr>
            <w:tcW w:w="821" w:type="dxa"/>
          </w:tcPr>
          <w:p>
            <w:pPr>
              <w:jc w:val="center"/>
              <w:rPr>
                <w:rFonts w:ascii="Arial" w:hAnsi="Arial" w:cs="Arial"/>
                <w:sz w:val="18"/>
                <w:szCs w:val="18"/>
              </w:rPr>
            </w:pPr>
            <w:r>
              <w:rPr>
                <w:rFonts w:ascii="Microsoft Sans Serif" w:hAnsi="Microsoft Sans Serif" w:cs="Microsoft Sans Serif"/>
                <w:color w:val="000000"/>
                <w:sz w:val="18"/>
                <w:szCs w:val="18"/>
              </w:rPr>
              <w:t>1.25%</w:t>
            </w:r>
          </w:p>
        </w:tc>
        <w:tc>
          <w:tcPr>
            <w:tcW w:w="867" w:type="dxa"/>
          </w:tcPr>
          <w:p>
            <w:pPr>
              <w:jc w:val="center"/>
              <w:rPr>
                <w:rFonts w:ascii="Arial" w:hAnsi="Arial" w:cs="Arial"/>
                <w:sz w:val="18"/>
                <w:szCs w:val="18"/>
              </w:rPr>
            </w:pPr>
            <w:r>
              <w:rPr>
                <w:rFonts w:ascii="Microsoft Sans Serif" w:hAnsi="Microsoft Sans Serif" w:cs="Microsoft Sans Serif"/>
                <w:color w:val="000000"/>
                <w:sz w:val="18"/>
                <w:szCs w:val="18"/>
              </w:rPr>
              <w:t>2.50%</w:t>
            </w:r>
          </w:p>
        </w:tc>
        <w:tc>
          <w:tcPr>
            <w:tcW w:w="810" w:type="dxa"/>
          </w:tcPr>
          <w:p>
            <w:pPr>
              <w:jc w:val="center"/>
              <w:rPr>
                <w:rFonts w:ascii="Arial" w:hAnsi="Arial" w:cs="Arial"/>
                <w:sz w:val="18"/>
                <w:szCs w:val="18"/>
              </w:rPr>
            </w:pPr>
            <w:r>
              <w:rPr>
                <w:rFonts w:ascii="Microsoft Sans Serif" w:hAnsi="Microsoft Sans Serif" w:cs="Microsoft Sans Serif"/>
                <w:color w:val="000000"/>
                <w:sz w:val="18"/>
                <w:szCs w:val="18"/>
              </w:rPr>
              <w:t>0.86%</w:t>
            </w:r>
          </w:p>
        </w:tc>
        <w:tc>
          <w:tcPr>
            <w:tcW w:w="900" w:type="dxa"/>
          </w:tcPr>
          <w:p>
            <w:pPr>
              <w:jc w:val="center"/>
              <w:rPr>
                <w:rFonts w:ascii="Arial" w:hAnsi="Arial" w:cs="Arial"/>
                <w:sz w:val="18"/>
                <w:szCs w:val="18"/>
              </w:rPr>
            </w:pPr>
            <w:r>
              <w:rPr>
                <w:rFonts w:ascii="Microsoft Sans Serif" w:hAnsi="Microsoft Sans Serif" w:cs="Microsoft Sans Serif"/>
                <w:color w:val="000000"/>
                <w:sz w:val="18"/>
                <w:szCs w:val="18"/>
              </w:rPr>
              <w:t>1.71%</w:t>
            </w:r>
          </w:p>
        </w:tc>
        <w:tc>
          <w:tcPr>
            <w:tcW w:w="810" w:type="dxa"/>
          </w:tcPr>
          <w:p>
            <w:pPr>
              <w:jc w:val="center"/>
              <w:rPr>
                <w:rFonts w:ascii="Arial" w:hAnsi="Arial" w:cs="Arial"/>
                <w:sz w:val="18"/>
                <w:szCs w:val="18"/>
              </w:rPr>
            </w:pPr>
            <w:r>
              <w:rPr>
                <w:rFonts w:ascii="Microsoft Sans Serif" w:hAnsi="Microsoft Sans Serif" w:cs="Microsoft Sans Serif"/>
                <w:color w:val="000000"/>
                <w:sz w:val="18"/>
                <w:szCs w:val="18"/>
              </w:rPr>
              <w:t>1.98%</w:t>
            </w:r>
          </w:p>
        </w:tc>
        <w:tc>
          <w:tcPr>
            <w:tcW w:w="810" w:type="dxa"/>
          </w:tcPr>
          <w:p>
            <w:pPr>
              <w:jc w:val="center"/>
              <w:rPr>
                <w:rFonts w:ascii="Arial" w:hAnsi="Arial" w:cs="Arial"/>
                <w:sz w:val="18"/>
                <w:szCs w:val="18"/>
              </w:rPr>
            </w:pPr>
            <w:r>
              <w:rPr>
                <w:rFonts w:ascii="Microsoft Sans Serif" w:hAnsi="Microsoft Sans Serif" w:cs="Microsoft Sans Serif"/>
                <w:color w:val="000000"/>
                <w:sz w:val="18"/>
                <w:szCs w:val="18"/>
              </w:rPr>
              <w:t>3.96%</w:t>
            </w:r>
          </w:p>
        </w:tc>
        <w:tc>
          <w:tcPr>
            <w:tcW w:w="810" w:type="dxa"/>
          </w:tcPr>
          <w:p>
            <w:pPr>
              <w:jc w:val="center"/>
              <w:rPr>
                <w:rFonts w:ascii="Arial" w:hAnsi="Arial" w:cs="Arial"/>
                <w:sz w:val="18"/>
                <w:szCs w:val="18"/>
              </w:rPr>
            </w:pPr>
          </w:p>
        </w:tc>
        <w:tc>
          <w:tcPr>
            <w:tcW w:w="1350" w:type="dxa"/>
          </w:tcPr>
          <w:p>
            <w:pPr>
              <w:jc w:val="center"/>
              <w:rPr>
                <w:rFonts w:ascii="Arial" w:hAnsi="Arial" w:cs="Arial"/>
                <w:sz w:val="18"/>
                <w:szCs w:val="18"/>
              </w:rPr>
            </w:pPr>
            <w:r>
              <w:rPr>
                <w:rFonts w:ascii="Arial" w:hAnsi="Arial" w:cs="Arial"/>
                <w:sz w:val="18"/>
                <w:szCs w:val="18"/>
              </w:rPr>
              <w:t>Note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45" w:type="dxa"/>
          </w:tcPr>
          <w:p>
            <w:pPr>
              <w:rPr>
                <w:rFonts w:ascii="Arial" w:hAnsi="Arial" w:cs="Arial"/>
                <w:sz w:val="18"/>
                <w:szCs w:val="18"/>
              </w:rPr>
            </w:pPr>
            <w:r>
              <w:rPr>
                <w:rFonts w:ascii="Arial" w:hAnsi="Arial" w:cs="Arial"/>
                <w:sz w:val="18"/>
                <w:szCs w:val="18"/>
              </w:rPr>
              <w:t>4</w:t>
            </w:r>
          </w:p>
        </w:tc>
        <w:tc>
          <w:tcPr>
            <w:tcW w:w="1170" w:type="dxa"/>
          </w:tcPr>
          <w:p>
            <w:pPr>
              <w:rPr>
                <w:rFonts w:ascii="Arial" w:hAnsi="Arial" w:cs="Arial"/>
                <w:sz w:val="18"/>
                <w:szCs w:val="18"/>
              </w:rPr>
            </w:pPr>
            <w:r>
              <w:rPr>
                <w:rFonts w:ascii="Arial" w:hAnsi="Arial" w:cs="Arial"/>
                <w:sz w:val="18"/>
                <w:szCs w:val="18"/>
              </w:rPr>
              <w:t>Nokia</w:t>
            </w:r>
          </w:p>
        </w:tc>
        <w:tc>
          <w:tcPr>
            <w:tcW w:w="821" w:type="dxa"/>
          </w:tcPr>
          <w:p>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1" w:type="dxa"/>
            <w:gridSpan w:val="2"/>
          </w:tcPr>
          <w:p>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21" w:type="dxa"/>
          </w:tcPr>
          <w:p>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67" w:type="dxa"/>
          </w:tcPr>
          <w:p>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10" w:type="dxa"/>
          </w:tcPr>
          <w:p>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00" w:type="dxa"/>
          </w:tcPr>
          <w:p>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10" w:type="dxa"/>
          </w:tcPr>
          <w:p>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pPr>
              <w:jc w:val="center"/>
              <w:rPr>
                <w:rFonts w:ascii="Arial" w:hAnsi="Arial" w:cs="Arial"/>
                <w:sz w:val="18"/>
                <w:szCs w:val="18"/>
              </w:rPr>
            </w:pPr>
            <w:r>
              <w:rPr>
                <w:rFonts w:ascii="Arial" w:hAnsi="Arial" w:cs="Arial"/>
                <w:sz w:val="18"/>
                <w:szCs w:val="18"/>
              </w:rPr>
              <w:t>S1</w:t>
            </w:r>
          </w:p>
        </w:tc>
        <w:tc>
          <w:tcPr>
            <w:tcW w:w="1350" w:type="dxa"/>
          </w:tcPr>
          <w:p>
            <w:pPr>
              <w:jc w:val="center"/>
              <w:rPr>
                <w:rFonts w:ascii="Arial" w:hAnsi="Arial" w:cs="Arial"/>
                <w:sz w:val="18"/>
                <w:szCs w:val="18"/>
              </w:rPr>
            </w:pPr>
            <w:ins w:id="159" w:author="Hong He" w:date="2020-10-27T19:14:00Z">
              <w:r>
                <w:rPr>
                  <w:rFonts w:ascii="Arial" w:hAnsi="Arial" w:cs="Arial"/>
                  <w:sz w:val="18"/>
                  <w:szCs w:val="18"/>
                </w:rPr>
                <w:t xml:space="preserve">Note </w:t>
              </w:r>
            </w:ins>
            <w:r>
              <w:rPr>
                <w:rFonts w:ascii="Arial" w:hAnsi="Arial" w:cs="Arial"/>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45" w:type="dxa"/>
          </w:tcPr>
          <w:p>
            <w:pPr>
              <w:rPr>
                <w:rFonts w:ascii="Arial" w:hAnsi="Arial" w:cs="Arial"/>
                <w:sz w:val="18"/>
                <w:szCs w:val="18"/>
              </w:rPr>
            </w:pPr>
            <w:r>
              <w:rPr>
                <w:rFonts w:ascii="Arial" w:hAnsi="Arial" w:cs="Arial"/>
                <w:sz w:val="18"/>
                <w:szCs w:val="18"/>
              </w:rPr>
              <w:t>5</w:t>
            </w:r>
          </w:p>
        </w:tc>
        <w:tc>
          <w:tcPr>
            <w:tcW w:w="1170" w:type="dxa"/>
          </w:tcPr>
          <w:p>
            <w:pPr>
              <w:rPr>
                <w:rFonts w:ascii="Arial" w:hAnsi="Arial" w:cs="Arial"/>
                <w:sz w:val="18"/>
                <w:szCs w:val="18"/>
              </w:rPr>
            </w:pPr>
            <w:r>
              <w:rPr>
                <w:rFonts w:ascii="Arial" w:hAnsi="Arial" w:cs="Arial"/>
                <w:sz w:val="18"/>
                <w:szCs w:val="18"/>
              </w:rPr>
              <w:t>CATT</w:t>
            </w:r>
          </w:p>
        </w:tc>
        <w:tc>
          <w:tcPr>
            <w:tcW w:w="821" w:type="dxa"/>
          </w:tcPr>
          <w:p>
            <w:pPr>
              <w:jc w:val="center"/>
              <w:rPr>
                <w:rFonts w:ascii="Arial" w:hAnsi="Arial" w:cs="Arial"/>
                <w:sz w:val="18"/>
                <w:szCs w:val="18"/>
              </w:rPr>
            </w:pPr>
            <w:r>
              <w:rPr>
                <w:rFonts w:ascii="Arial" w:hAnsi="Arial" w:cs="Arial"/>
                <w:color w:val="000000"/>
                <w:sz w:val="18"/>
                <w:szCs w:val="18"/>
              </w:rPr>
              <w:t>2.16%</w:t>
            </w:r>
          </w:p>
        </w:tc>
        <w:tc>
          <w:tcPr>
            <w:tcW w:w="821" w:type="dxa"/>
            <w:gridSpan w:val="2"/>
          </w:tcPr>
          <w:p>
            <w:pPr>
              <w:jc w:val="center"/>
              <w:rPr>
                <w:rFonts w:ascii="Arial" w:hAnsi="Arial" w:cs="Arial"/>
                <w:sz w:val="18"/>
                <w:szCs w:val="18"/>
              </w:rPr>
            </w:pPr>
            <w:r>
              <w:rPr>
                <w:rFonts w:ascii="Arial" w:hAnsi="Arial" w:cs="Arial"/>
                <w:color w:val="000000"/>
                <w:sz w:val="18"/>
                <w:szCs w:val="18"/>
              </w:rPr>
              <w:t>4.12%</w:t>
            </w:r>
          </w:p>
        </w:tc>
        <w:tc>
          <w:tcPr>
            <w:tcW w:w="821" w:type="dxa"/>
          </w:tcPr>
          <w:p>
            <w:pPr>
              <w:jc w:val="center"/>
              <w:rPr>
                <w:rFonts w:ascii="Arial" w:hAnsi="Arial" w:cs="Arial"/>
                <w:sz w:val="18"/>
                <w:szCs w:val="18"/>
              </w:rPr>
            </w:pPr>
            <w:r>
              <w:rPr>
                <w:rFonts w:ascii="Arial" w:hAnsi="Arial" w:cs="Arial"/>
                <w:color w:val="000000"/>
                <w:sz w:val="18"/>
                <w:szCs w:val="18"/>
              </w:rPr>
              <w:t>1.30%</w:t>
            </w:r>
          </w:p>
        </w:tc>
        <w:tc>
          <w:tcPr>
            <w:tcW w:w="867" w:type="dxa"/>
          </w:tcPr>
          <w:p>
            <w:pPr>
              <w:jc w:val="center"/>
              <w:rPr>
                <w:rFonts w:ascii="Arial" w:hAnsi="Arial" w:cs="Arial"/>
                <w:sz w:val="18"/>
                <w:szCs w:val="18"/>
              </w:rPr>
            </w:pPr>
            <w:r>
              <w:rPr>
                <w:rFonts w:ascii="Arial" w:hAnsi="Arial" w:cs="Arial"/>
                <w:color w:val="000000"/>
                <w:sz w:val="18"/>
                <w:szCs w:val="18"/>
              </w:rPr>
              <w:t>2.61%</w:t>
            </w:r>
          </w:p>
        </w:tc>
        <w:tc>
          <w:tcPr>
            <w:tcW w:w="810" w:type="dxa"/>
          </w:tcPr>
          <w:p>
            <w:pPr>
              <w:jc w:val="center"/>
              <w:rPr>
                <w:rFonts w:ascii="Arial" w:hAnsi="Arial" w:cs="Arial"/>
                <w:sz w:val="18"/>
                <w:szCs w:val="18"/>
              </w:rPr>
            </w:pPr>
            <w:r>
              <w:rPr>
                <w:rFonts w:ascii="Arial" w:hAnsi="Arial" w:cs="Arial"/>
                <w:color w:val="000000"/>
                <w:sz w:val="18"/>
                <w:szCs w:val="18"/>
              </w:rPr>
              <w:t>1.23%</w:t>
            </w:r>
          </w:p>
        </w:tc>
        <w:tc>
          <w:tcPr>
            <w:tcW w:w="900" w:type="dxa"/>
          </w:tcPr>
          <w:p>
            <w:pPr>
              <w:jc w:val="center"/>
              <w:rPr>
                <w:rFonts w:ascii="Arial" w:hAnsi="Arial" w:cs="Arial"/>
                <w:sz w:val="18"/>
                <w:szCs w:val="18"/>
              </w:rPr>
            </w:pPr>
            <w:r>
              <w:rPr>
                <w:rFonts w:ascii="Arial" w:hAnsi="Arial" w:cs="Arial"/>
                <w:color w:val="000000"/>
                <w:sz w:val="18"/>
                <w:szCs w:val="18"/>
              </w:rPr>
              <w:t>2.46%</w:t>
            </w:r>
          </w:p>
        </w:tc>
        <w:tc>
          <w:tcPr>
            <w:tcW w:w="810" w:type="dxa"/>
          </w:tcPr>
          <w:p>
            <w:pPr>
              <w:jc w:val="center"/>
              <w:rPr>
                <w:rFonts w:ascii="Arial" w:hAnsi="Arial" w:cs="Arial"/>
                <w:sz w:val="18"/>
                <w:szCs w:val="18"/>
              </w:rPr>
            </w:pPr>
            <w:r>
              <w:rPr>
                <w:rFonts w:ascii="Arial" w:hAnsi="Arial" w:cs="Arial"/>
                <w:color w:val="000000"/>
                <w:sz w:val="18"/>
                <w:szCs w:val="18"/>
              </w:rPr>
              <w:t>1.16%</w:t>
            </w:r>
          </w:p>
        </w:tc>
        <w:tc>
          <w:tcPr>
            <w:tcW w:w="810" w:type="dxa"/>
          </w:tcPr>
          <w:p>
            <w:pPr>
              <w:jc w:val="center"/>
              <w:rPr>
                <w:rFonts w:ascii="Arial" w:hAnsi="Arial" w:cs="Arial"/>
                <w:sz w:val="18"/>
                <w:szCs w:val="18"/>
              </w:rPr>
            </w:pPr>
            <w:r>
              <w:rPr>
                <w:rFonts w:ascii="Arial" w:hAnsi="Arial" w:cs="Arial"/>
                <w:color w:val="000000"/>
                <w:sz w:val="18"/>
                <w:szCs w:val="18"/>
              </w:rPr>
              <w:t>2.32%</w:t>
            </w:r>
          </w:p>
        </w:tc>
        <w:tc>
          <w:tcPr>
            <w:tcW w:w="810" w:type="dxa"/>
          </w:tcPr>
          <w:p>
            <w:pPr>
              <w:jc w:val="center"/>
              <w:rPr>
                <w:rFonts w:ascii="Arial" w:hAnsi="Arial" w:cs="Arial"/>
                <w:sz w:val="18"/>
                <w:szCs w:val="18"/>
              </w:rPr>
            </w:pPr>
            <w:r>
              <w:rPr>
                <w:rFonts w:ascii="Arial" w:hAnsi="Arial" w:cs="Arial"/>
                <w:sz w:val="18"/>
                <w:szCs w:val="18"/>
              </w:rPr>
              <w:t>S1</w:t>
            </w:r>
          </w:p>
        </w:tc>
        <w:tc>
          <w:tcPr>
            <w:tcW w:w="1350" w:type="dxa"/>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45" w:type="dxa"/>
          </w:tcPr>
          <w:p>
            <w:pPr>
              <w:rPr>
                <w:rFonts w:ascii="Arial" w:hAnsi="Arial" w:cs="Arial"/>
                <w:sz w:val="18"/>
                <w:szCs w:val="18"/>
              </w:rPr>
            </w:pPr>
            <w:r>
              <w:rPr>
                <w:rFonts w:ascii="Arial" w:hAnsi="Arial" w:cs="Arial"/>
                <w:sz w:val="18"/>
                <w:szCs w:val="18"/>
              </w:rPr>
              <w:t>6</w:t>
            </w:r>
          </w:p>
        </w:tc>
        <w:tc>
          <w:tcPr>
            <w:tcW w:w="1170" w:type="dxa"/>
          </w:tcPr>
          <w:p>
            <w:pPr>
              <w:rPr>
                <w:rFonts w:ascii="Arial" w:hAnsi="Arial" w:cs="Arial"/>
                <w:sz w:val="18"/>
                <w:szCs w:val="18"/>
              </w:rPr>
            </w:pPr>
            <w:r>
              <w:rPr>
                <w:rFonts w:ascii="Arial" w:hAnsi="Arial" w:cs="Arial"/>
                <w:sz w:val="18"/>
                <w:szCs w:val="18"/>
              </w:rPr>
              <w:t>Spreadtrum</w:t>
            </w:r>
          </w:p>
        </w:tc>
        <w:tc>
          <w:tcPr>
            <w:tcW w:w="821" w:type="dxa"/>
          </w:tcPr>
          <w:p>
            <w:pPr>
              <w:jc w:val="center"/>
              <w:rPr>
                <w:rFonts w:ascii="Arial" w:hAnsi="Arial" w:cs="Arial"/>
                <w:color w:val="000000"/>
                <w:sz w:val="18"/>
                <w:szCs w:val="18"/>
              </w:rPr>
            </w:pPr>
            <w:r>
              <w:rPr>
                <w:rFonts w:ascii="Arial" w:hAnsi="Arial" w:cs="Arial"/>
                <w:color w:val="000000"/>
                <w:sz w:val="18"/>
                <w:szCs w:val="18"/>
              </w:rPr>
              <w:t>6.20%</w:t>
            </w:r>
          </w:p>
        </w:tc>
        <w:tc>
          <w:tcPr>
            <w:tcW w:w="821" w:type="dxa"/>
            <w:gridSpan w:val="2"/>
          </w:tcPr>
          <w:p>
            <w:pPr>
              <w:jc w:val="center"/>
              <w:rPr>
                <w:rFonts w:ascii="Arial" w:hAnsi="Arial" w:cs="Arial"/>
                <w:color w:val="000000"/>
                <w:sz w:val="18"/>
                <w:szCs w:val="18"/>
              </w:rPr>
            </w:pPr>
            <w:r>
              <w:rPr>
                <w:rFonts w:ascii="Arial" w:hAnsi="Arial" w:cs="Arial"/>
                <w:color w:val="000000"/>
                <w:sz w:val="18"/>
                <w:szCs w:val="18"/>
              </w:rPr>
              <w:t>12.3%</w:t>
            </w:r>
          </w:p>
        </w:tc>
        <w:tc>
          <w:tcPr>
            <w:tcW w:w="821" w:type="dxa"/>
          </w:tcPr>
          <w:p>
            <w:pPr>
              <w:jc w:val="center"/>
              <w:rPr>
                <w:rFonts w:ascii="Arial" w:hAnsi="Arial" w:cs="Arial"/>
                <w:color w:val="000000"/>
                <w:sz w:val="18"/>
                <w:szCs w:val="18"/>
              </w:rPr>
            </w:pPr>
            <w:r>
              <w:rPr>
                <w:rFonts w:ascii="Arial" w:hAnsi="Arial" w:cs="Arial"/>
                <w:color w:val="000000"/>
                <w:sz w:val="18"/>
                <w:szCs w:val="18"/>
              </w:rPr>
              <w:t>4.10%</w:t>
            </w:r>
          </w:p>
        </w:tc>
        <w:tc>
          <w:tcPr>
            <w:tcW w:w="867" w:type="dxa"/>
          </w:tcPr>
          <w:p>
            <w:pPr>
              <w:jc w:val="center"/>
              <w:rPr>
                <w:rFonts w:ascii="Arial" w:hAnsi="Arial" w:cs="Arial"/>
                <w:color w:val="000000"/>
                <w:sz w:val="18"/>
                <w:szCs w:val="18"/>
              </w:rPr>
            </w:pPr>
            <w:r>
              <w:rPr>
                <w:rFonts w:ascii="Arial" w:hAnsi="Arial" w:cs="Arial"/>
                <w:color w:val="000000"/>
                <w:sz w:val="18"/>
                <w:szCs w:val="18"/>
              </w:rPr>
              <w:t>8.20%</w:t>
            </w:r>
          </w:p>
        </w:tc>
        <w:tc>
          <w:tcPr>
            <w:tcW w:w="810" w:type="dxa"/>
          </w:tcPr>
          <w:p>
            <w:pPr>
              <w:jc w:val="center"/>
              <w:rPr>
                <w:rFonts w:ascii="Arial" w:hAnsi="Arial" w:cs="Arial"/>
                <w:color w:val="000000"/>
                <w:sz w:val="18"/>
                <w:szCs w:val="18"/>
              </w:rPr>
            </w:pPr>
            <w:r>
              <w:rPr>
                <w:rFonts w:ascii="Arial" w:hAnsi="Arial" w:cs="Arial"/>
                <w:color w:val="000000"/>
                <w:sz w:val="18"/>
                <w:szCs w:val="18"/>
              </w:rPr>
              <w:t>3.90%</w:t>
            </w:r>
          </w:p>
        </w:tc>
        <w:tc>
          <w:tcPr>
            <w:tcW w:w="900" w:type="dxa"/>
          </w:tcPr>
          <w:p>
            <w:pPr>
              <w:jc w:val="center"/>
              <w:rPr>
                <w:rFonts w:ascii="Arial" w:hAnsi="Arial" w:cs="Arial"/>
                <w:color w:val="000000"/>
                <w:sz w:val="18"/>
                <w:szCs w:val="18"/>
              </w:rPr>
            </w:pPr>
            <w:r>
              <w:rPr>
                <w:rFonts w:ascii="Arial" w:hAnsi="Arial" w:cs="Arial"/>
                <w:color w:val="000000"/>
                <w:sz w:val="18"/>
                <w:szCs w:val="18"/>
              </w:rPr>
              <w:t>7.80%</w:t>
            </w:r>
          </w:p>
        </w:tc>
        <w:tc>
          <w:tcPr>
            <w:tcW w:w="810" w:type="dxa"/>
          </w:tcPr>
          <w:p>
            <w:pPr>
              <w:jc w:val="center"/>
              <w:rPr>
                <w:rFonts w:ascii="Arial" w:hAnsi="Arial" w:cs="Arial"/>
                <w:color w:val="000000"/>
                <w:sz w:val="18"/>
                <w:szCs w:val="18"/>
              </w:rPr>
            </w:pPr>
            <w:r>
              <w:rPr>
                <w:rFonts w:ascii="Arial" w:hAnsi="Arial" w:cs="Arial"/>
                <w:color w:val="000000"/>
                <w:sz w:val="18"/>
                <w:szCs w:val="18"/>
              </w:rPr>
              <w:t>3.70%</w:t>
            </w:r>
          </w:p>
        </w:tc>
        <w:tc>
          <w:tcPr>
            <w:tcW w:w="810" w:type="dxa"/>
          </w:tcPr>
          <w:p>
            <w:pPr>
              <w:jc w:val="center"/>
              <w:rPr>
                <w:rFonts w:ascii="Arial" w:hAnsi="Arial" w:cs="Arial"/>
                <w:color w:val="000000"/>
                <w:sz w:val="18"/>
                <w:szCs w:val="18"/>
              </w:rPr>
            </w:pPr>
            <w:r>
              <w:rPr>
                <w:rFonts w:ascii="Arial" w:hAnsi="Arial" w:cs="Arial"/>
                <w:color w:val="000000"/>
                <w:sz w:val="18"/>
                <w:szCs w:val="18"/>
              </w:rPr>
              <w:t>7.20%</w:t>
            </w:r>
          </w:p>
        </w:tc>
        <w:tc>
          <w:tcPr>
            <w:tcW w:w="810" w:type="dxa"/>
          </w:tcPr>
          <w:p>
            <w:pPr>
              <w:jc w:val="center"/>
              <w:rPr>
                <w:rFonts w:ascii="Arial" w:hAnsi="Arial" w:cs="Arial"/>
                <w:sz w:val="18"/>
                <w:szCs w:val="18"/>
              </w:rPr>
            </w:pPr>
            <w:r>
              <w:rPr>
                <w:rFonts w:ascii="Arial" w:hAnsi="Arial" w:cs="Arial"/>
                <w:sz w:val="18"/>
                <w:szCs w:val="18"/>
              </w:rPr>
              <w:t>S1</w:t>
            </w:r>
          </w:p>
        </w:tc>
        <w:tc>
          <w:tcPr>
            <w:tcW w:w="1350" w:type="dxa"/>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45" w:type="dxa"/>
          </w:tcPr>
          <w:p>
            <w:pPr>
              <w:rPr>
                <w:rFonts w:ascii="Arial" w:hAnsi="Arial" w:cs="Arial"/>
                <w:sz w:val="18"/>
                <w:szCs w:val="18"/>
              </w:rPr>
            </w:pPr>
            <w:r>
              <w:rPr>
                <w:rFonts w:ascii="Arial" w:hAnsi="Arial" w:cs="Arial"/>
                <w:sz w:val="18"/>
                <w:szCs w:val="18"/>
              </w:rPr>
              <w:t>7</w:t>
            </w:r>
          </w:p>
        </w:tc>
        <w:tc>
          <w:tcPr>
            <w:tcW w:w="1170" w:type="dxa"/>
          </w:tcPr>
          <w:p>
            <w:pPr>
              <w:rPr>
                <w:rFonts w:ascii="Arial" w:hAnsi="Arial" w:cs="Arial"/>
                <w:sz w:val="18"/>
                <w:szCs w:val="18"/>
              </w:rPr>
            </w:pPr>
            <w:r>
              <w:rPr>
                <w:rFonts w:ascii="Arial" w:hAnsi="Arial" w:cs="Arial"/>
                <w:sz w:val="18"/>
                <w:szCs w:val="18"/>
              </w:rPr>
              <w:t>OPPO</w:t>
            </w:r>
          </w:p>
        </w:tc>
        <w:tc>
          <w:tcPr>
            <w:tcW w:w="821" w:type="dxa"/>
          </w:tcPr>
          <w:p>
            <w:pPr>
              <w:jc w:val="center"/>
              <w:rPr>
                <w:rFonts w:ascii="Arial" w:hAnsi="Arial" w:cs="Arial"/>
                <w:color w:val="000000"/>
                <w:sz w:val="18"/>
                <w:szCs w:val="18"/>
              </w:rPr>
            </w:pPr>
            <w:r>
              <w:rPr>
                <w:rFonts w:ascii="Arial" w:hAnsi="Arial" w:cs="Arial"/>
                <w:color w:val="000000"/>
                <w:sz w:val="18"/>
                <w:szCs w:val="18"/>
              </w:rPr>
              <w:t>3.94%</w:t>
            </w:r>
          </w:p>
        </w:tc>
        <w:tc>
          <w:tcPr>
            <w:tcW w:w="821" w:type="dxa"/>
            <w:gridSpan w:val="2"/>
          </w:tcPr>
          <w:p>
            <w:pPr>
              <w:jc w:val="center"/>
              <w:rPr>
                <w:rFonts w:ascii="Arial" w:hAnsi="Arial" w:cs="Arial"/>
                <w:color w:val="000000"/>
                <w:sz w:val="18"/>
                <w:szCs w:val="18"/>
              </w:rPr>
            </w:pPr>
            <w:r>
              <w:rPr>
                <w:rFonts w:ascii="Arial" w:hAnsi="Arial" w:cs="Arial"/>
                <w:color w:val="000000"/>
                <w:sz w:val="18"/>
                <w:szCs w:val="18"/>
              </w:rPr>
              <w:t>7.88%</w:t>
            </w:r>
          </w:p>
        </w:tc>
        <w:tc>
          <w:tcPr>
            <w:tcW w:w="821" w:type="dxa"/>
          </w:tcPr>
          <w:p>
            <w:pPr>
              <w:jc w:val="center"/>
              <w:rPr>
                <w:rFonts w:ascii="Arial" w:hAnsi="Arial" w:cs="Arial"/>
                <w:color w:val="000000"/>
                <w:sz w:val="18"/>
                <w:szCs w:val="18"/>
              </w:rPr>
            </w:pPr>
            <w:r>
              <w:rPr>
                <w:rFonts w:ascii="Arial" w:hAnsi="Arial" w:cs="Arial"/>
                <w:color w:val="000000"/>
                <w:sz w:val="18"/>
                <w:szCs w:val="18"/>
              </w:rPr>
              <w:t>2.81%</w:t>
            </w:r>
          </w:p>
        </w:tc>
        <w:tc>
          <w:tcPr>
            <w:tcW w:w="867" w:type="dxa"/>
          </w:tcPr>
          <w:p>
            <w:pPr>
              <w:jc w:val="center"/>
              <w:rPr>
                <w:rFonts w:ascii="Arial" w:hAnsi="Arial" w:cs="Arial"/>
                <w:color w:val="000000"/>
                <w:sz w:val="18"/>
                <w:szCs w:val="18"/>
              </w:rPr>
            </w:pPr>
            <w:r>
              <w:rPr>
                <w:rFonts w:ascii="Arial" w:hAnsi="Arial" w:cs="Arial"/>
                <w:color w:val="000000"/>
                <w:sz w:val="18"/>
                <w:szCs w:val="18"/>
              </w:rPr>
              <w:t>5.61%</w:t>
            </w:r>
          </w:p>
        </w:tc>
        <w:tc>
          <w:tcPr>
            <w:tcW w:w="810" w:type="dxa"/>
          </w:tcPr>
          <w:p>
            <w:pPr>
              <w:jc w:val="center"/>
              <w:rPr>
                <w:rFonts w:ascii="Arial" w:hAnsi="Arial" w:cs="Arial"/>
                <w:color w:val="000000"/>
                <w:sz w:val="18"/>
                <w:szCs w:val="18"/>
              </w:rPr>
            </w:pPr>
            <w:r>
              <w:rPr>
                <w:rFonts w:ascii="Arial" w:hAnsi="Arial" w:cs="Arial"/>
                <w:color w:val="000000"/>
                <w:sz w:val="18"/>
                <w:szCs w:val="18"/>
              </w:rPr>
              <w:t>2.70%</w:t>
            </w:r>
          </w:p>
        </w:tc>
        <w:tc>
          <w:tcPr>
            <w:tcW w:w="900" w:type="dxa"/>
          </w:tcPr>
          <w:p>
            <w:pPr>
              <w:jc w:val="center"/>
              <w:rPr>
                <w:rFonts w:ascii="Arial" w:hAnsi="Arial" w:cs="Arial"/>
                <w:color w:val="000000"/>
                <w:sz w:val="18"/>
                <w:szCs w:val="18"/>
              </w:rPr>
            </w:pPr>
            <w:r>
              <w:rPr>
                <w:rFonts w:ascii="Arial" w:hAnsi="Arial" w:cs="Arial"/>
                <w:color w:val="000000"/>
                <w:sz w:val="18"/>
                <w:szCs w:val="18"/>
              </w:rPr>
              <w:t>5.40%</w:t>
            </w:r>
          </w:p>
        </w:tc>
        <w:tc>
          <w:tcPr>
            <w:tcW w:w="810" w:type="dxa"/>
          </w:tcPr>
          <w:p>
            <w:pPr>
              <w:jc w:val="center"/>
              <w:rPr>
                <w:rFonts w:ascii="Arial" w:hAnsi="Arial" w:cs="Arial"/>
                <w:color w:val="000000"/>
                <w:sz w:val="18"/>
                <w:szCs w:val="18"/>
              </w:rPr>
            </w:pPr>
            <w:r>
              <w:rPr>
                <w:rFonts w:ascii="Arial" w:hAnsi="Arial" w:cs="Arial"/>
                <w:color w:val="000000"/>
                <w:sz w:val="18"/>
                <w:szCs w:val="18"/>
              </w:rPr>
              <w:t>-</w:t>
            </w:r>
          </w:p>
        </w:tc>
        <w:tc>
          <w:tcPr>
            <w:tcW w:w="810" w:type="dxa"/>
          </w:tcPr>
          <w:p>
            <w:pPr>
              <w:jc w:val="center"/>
              <w:rPr>
                <w:rFonts w:ascii="Arial" w:hAnsi="Arial" w:cs="Arial"/>
                <w:color w:val="000000"/>
                <w:sz w:val="18"/>
                <w:szCs w:val="18"/>
              </w:rPr>
            </w:pPr>
            <w:r>
              <w:rPr>
                <w:rFonts w:ascii="Arial" w:hAnsi="Arial" w:cs="Arial"/>
                <w:color w:val="000000"/>
                <w:sz w:val="18"/>
                <w:szCs w:val="18"/>
              </w:rPr>
              <w:t>-</w:t>
            </w:r>
          </w:p>
        </w:tc>
        <w:tc>
          <w:tcPr>
            <w:tcW w:w="810" w:type="dxa"/>
          </w:tcPr>
          <w:p>
            <w:pPr>
              <w:jc w:val="center"/>
              <w:rPr>
                <w:rFonts w:ascii="Arial" w:hAnsi="Arial" w:cs="Arial"/>
                <w:sz w:val="18"/>
                <w:szCs w:val="18"/>
              </w:rPr>
            </w:pPr>
            <w:r>
              <w:rPr>
                <w:rFonts w:ascii="Arial" w:hAnsi="Arial" w:cs="Arial"/>
                <w:sz w:val="18"/>
                <w:szCs w:val="18"/>
              </w:rPr>
              <w:t>S1</w:t>
            </w:r>
          </w:p>
        </w:tc>
        <w:tc>
          <w:tcPr>
            <w:tcW w:w="1350" w:type="dxa"/>
          </w:tcPr>
          <w:p>
            <w:pPr>
              <w:jc w:val="center"/>
              <w:rPr>
                <w:rFonts w:ascii="Arial" w:hAnsi="Arial" w:cs="Arial"/>
                <w:sz w:val="18"/>
                <w:szCs w:val="18"/>
              </w:rPr>
            </w:pPr>
            <w:r>
              <w:rPr>
                <w:rFonts w:ascii="Arial" w:hAnsi="Arial" w:cs="Arial"/>
                <w:sz w:val="18"/>
                <w:szCs w:val="18"/>
              </w:rPr>
              <w:t>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445" w:type="dxa"/>
            <w:vMerge w:val="restart"/>
          </w:tcPr>
          <w:p>
            <w:pPr>
              <w:tabs>
                <w:tab w:val="left" w:pos="384"/>
              </w:tabs>
              <w:rPr>
                <w:rFonts w:ascii="Arial" w:hAnsi="Arial" w:cs="Arial"/>
                <w:sz w:val="18"/>
                <w:szCs w:val="18"/>
              </w:rPr>
            </w:pPr>
            <w:r>
              <w:rPr>
                <w:rFonts w:ascii="Arial" w:hAnsi="Arial" w:cs="Arial"/>
                <w:sz w:val="18"/>
                <w:szCs w:val="18"/>
              </w:rPr>
              <w:t>8</w:t>
            </w:r>
          </w:p>
        </w:tc>
        <w:tc>
          <w:tcPr>
            <w:tcW w:w="1170" w:type="dxa"/>
            <w:vMerge w:val="restart"/>
          </w:tcPr>
          <w:p>
            <w:pPr>
              <w:tabs>
                <w:tab w:val="left" w:pos="384"/>
              </w:tabs>
              <w:rPr>
                <w:rFonts w:ascii="Arial" w:hAnsi="Arial" w:cs="Arial"/>
                <w:sz w:val="18"/>
                <w:szCs w:val="18"/>
              </w:rPr>
            </w:pPr>
            <w:r>
              <w:rPr>
                <w:rFonts w:ascii="Arial" w:hAnsi="Arial" w:cs="Arial"/>
                <w:sz w:val="18"/>
                <w:szCs w:val="18"/>
              </w:rPr>
              <w:t>Huawei, HiSilicon</w:t>
            </w:r>
          </w:p>
        </w:tc>
        <w:tc>
          <w:tcPr>
            <w:tcW w:w="821" w:type="dxa"/>
            <w:vAlign w:val="center"/>
          </w:tcPr>
          <w:p>
            <w:pPr>
              <w:jc w:val="center"/>
              <w:rPr>
                <w:rFonts w:ascii="Arial" w:hAnsi="Arial" w:cs="Arial"/>
                <w:color w:val="000000"/>
                <w:sz w:val="18"/>
                <w:szCs w:val="18"/>
              </w:rPr>
            </w:pPr>
            <w:r>
              <w:rPr>
                <w:rFonts w:ascii="Arial" w:hAnsi="Arial" w:cs="Arial"/>
                <w:color w:val="000000"/>
                <w:sz w:val="18"/>
                <w:szCs w:val="18"/>
              </w:rPr>
              <w:t>0.64%</w:t>
            </w:r>
          </w:p>
        </w:tc>
        <w:tc>
          <w:tcPr>
            <w:tcW w:w="821" w:type="dxa"/>
            <w:gridSpan w:val="2"/>
            <w:vAlign w:val="center"/>
          </w:tcPr>
          <w:p>
            <w:pPr>
              <w:jc w:val="center"/>
              <w:rPr>
                <w:rFonts w:ascii="Arial" w:hAnsi="Arial" w:cs="Arial"/>
                <w:color w:val="000000"/>
                <w:sz w:val="18"/>
                <w:szCs w:val="18"/>
              </w:rPr>
            </w:pPr>
            <w:r>
              <w:rPr>
                <w:rFonts w:ascii="Arial" w:hAnsi="Arial" w:cs="Arial"/>
                <w:color w:val="000000"/>
                <w:sz w:val="18"/>
                <w:szCs w:val="18"/>
              </w:rPr>
              <w:t>1.55%</w:t>
            </w:r>
          </w:p>
        </w:tc>
        <w:tc>
          <w:tcPr>
            <w:tcW w:w="821" w:type="dxa"/>
            <w:vAlign w:val="center"/>
          </w:tcPr>
          <w:p>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pPr>
              <w:jc w:val="center"/>
              <w:rPr>
                <w:rFonts w:ascii="Arial" w:hAnsi="Arial" w:cs="Arial"/>
                <w:color w:val="000000"/>
                <w:sz w:val="18"/>
                <w:szCs w:val="18"/>
              </w:rPr>
            </w:pPr>
            <w:r>
              <w:rPr>
                <w:rFonts w:ascii="Arial" w:hAnsi="Arial" w:cs="Arial"/>
                <w:color w:val="000000"/>
                <w:sz w:val="18"/>
                <w:szCs w:val="18"/>
              </w:rPr>
              <w:t>2.79%</w:t>
            </w:r>
          </w:p>
        </w:tc>
        <w:tc>
          <w:tcPr>
            <w:tcW w:w="810" w:type="dxa"/>
            <w:vAlign w:val="center"/>
          </w:tcPr>
          <w:p>
            <w:pPr>
              <w:jc w:val="center"/>
              <w:rPr>
                <w:rFonts w:ascii="Arial" w:hAnsi="Arial" w:cs="Arial"/>
                <w:color w:val="000000"/>
                <w:sz w:val="18"/>
                <w:szCs w:val="18"/>
              </w:rPr>
            </w:pPr>
            <w:r>
              <w:rPr>
                <w:rFonts w:ascii="Arial" w:hAnsi="Arial" w:cs="Arial"/>
                <w:color w:val="000000"/>
                <w:sz w:val="18"/>
                <w:szCs w:val="18"/>
              </w:rPr>
              <w:t>5.69%</w:t>
            </w:r>
          </w:p>
        </w:tc>
        <w:tc>
          <w:tcPr>
            <w:tcW w:w="810" w:type="dxa"/>
            <w:vAlign w:val="center"/>
          </w:tcPr>
          <w:p>
            <w:pPr>
              <w:jc w:val="center"/>
              <w:rPr>
                <w:rFonts w:ascii="Arial" w:hAnsi="Arial" w:cs="Arial"/>
                <w:sz w:val="18"/>
                <w:szCs w:val="18"/>
              </w:rPr>
            </w:pPr>
            <w:r>
              <w:rPr>
                <w:rFonts w:ascii="Arial" w:hAnsi="Arial" w:cs="Arial"/>
                <w:sz w:val="18"/>
                <w:szCs w:val="18"/>
              </w:rPr>
              <w:t>S1</w:t>
            </w:r>
          </w:p>
        </w:tc>
        <w:tc>
          <w:tcPr>
            <w:tcW w:w="1350" w:type="dxa"/>
            <w:vAlign w:val="center"/>
          </w:tcPr>
          <w:p>
            <w:pPr>
              <w:jc w:val="center"/>
              <w:rPr>
                <w:rFonts w:ascii="Arial" w:hAnsi="Arial" w:cs="Arial"/>
                <w:sz w:val="18"/>
                <w:szCs w:val="18"/>
              </w:rPr>
            </w:pPr>
            <w:ins w:id="160" w:author="Hong He" w:date="2020-10-27T18:28:00Z">
              <w:r>
                <w:rPr>
                  <w:rFonts w:ascii="Arial" w:hAnsi="Arial" w:cs="Arial"/>
                  <w:sz w:val="18"/>
                  <w:szCs w:val="18"/>
                </w:rPr>
                <w:t xml:space="preserve">Note </w:t>
              </w:r>
            </w:ins>
            <w:r>
              <w:rPr>
                <w:rFonts w:ascii="Arial" w:hAnsi="Arial" w:cs="Arial"/>
                <w:sz w:val="18"/>
                <w:szCs w:val="18"/>
              </w:rPr>
              <w:t>4</w:t>
            </w:r>
            <w:ins w:id="161" w:author="Hong He" w:date="2020-10-27T18:28:00Z">
              <w:r>
                <w:rPr>
                  <w:rFonts w:ascii="Arial" w:hAnsi="Arial" w:cs="Arial"/>
                  <w:sz w:val="18"/>
                  <w:szCs w:val="18"/>
                </w:rPr>
                <w:t xml:space="preserve">, 8A, </w:t>
              </w:r>
            </w:ins>
            <w:r>
              <w:rPr>
                <w:rFonts w:ascii="Arial" w:hAnsi="Arial" w:cs="Arial"/>
                <w:sz w:val="18"/>
                <w:szCs w:val="18"/>
              </w:rPr>
              <w:t>9</w:t>
            </w:r>
            <w:ins w:id="162" w:author="Hong He" w:date="2020-10-27T18:28:00Z">
              <w:r>
                <w:rPr>
                  <w:rFonts w:ascii="Arial" w:hAnsi="Arial" w:cs="Arial"/>
                  <w:sz w:val="18"/>
                  <w:szCs w:val="18"/>
                </w:rPr>
                <w: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45" w:type="dxa"/>
            <w:vMerge w:val="continue"/>
          </w:tcPr>
          <w:p>
            <w:pPr>
              <w:tabs>
                <w:tab w:val="left" w:pos="384"/>
              </w:tabs>
              <w:rPr>
                <w:rFonts w:ascii="Arial" w:hAnsi="Arial" w:cs="Arial"/>
                <w:sz w:val="18"/>
                <w:szCs w:val="18"/>
              </w:rPr>
            </w:pPr>
          </w:p>
        </w:tc>
        <w:tc>
          <w:tcPr>
            <w:tcW w:w="1170" w:type="dxa"/>
            <w:vMerge w:val="continue"/>
          </w:tcPr>
          <w:p>
            <w:pPr>
              <w:tabs>
                <w:tab w:val="left" w:pos="384"/>
              </w:tabs>
              <w:rPr>
                <w:rFonts w:ascii="Arial" w:hAnsi="Arial" w:cs="Arial"/>
                <w:sz w:val="18"/>
                <w:szCs w:val="18"/>
              </w:rPr>
            </w:pPr>
          </w:p>
        </w:tc>
        <w:tc>
          <w:tcPr>
            <w:tcW w:w="821" w:type="dxa"/>
            <w:vAlign w:val="center"/>
          </w:tcPr>
          <w:p>
            <w:pPr>
              <w:jc w:val="center"/>
              <w:rPr>
                <w:rFonts w:ascii="Arial" w:hAnsi="Arial" w:cs="Arial"/>
                <w:color w:val="000000"/>
                <w:sz w:val="18"/>
                <w:szCs w:val="18"/>
              </w:rPr>
            </w:pPr>
            <w:r>
              <w:rPr>
                <w:rFonts w:ascii="Arial" w:hAnsi="Arial" w:cs="Arial"/>
                <w:color w:val="000000"/>
                <w:sz w:val="18"/>
                <w:szCs w:val="18"/>
              </w:rPr>
              <w:t>0.82%</w:t>
            </w:r>
          </w:p>
        </w:tc>
        <w:tc>
          <w:tcPr>
            <w:tcW w:w="821" w:type="dxa"/>
            <w:gridSpan w:val="2"/>
            <w:vAlign w:val="center"/>
          </w:tcPr>
          <w:p>
            <w:pPr>
              <w:jc w:val="center"/>
              <w:rPr>
                <w:rFonts w:ascii="Arial" w:hAnsi="Arial" w:cs="Arial"/>
                <w:color w:val="000000"/>
                <w:sz w:val="18"/>
                <w:szCs w:val="18"/>
              </w:rPr>
            </w:pPr>
            <w:r>
              <w:rPr>
                <w:rFonts w:ascii="Arial" w:hAnsi="Arial" w:cs="Arial"/>
                <w:color w:val="000000"/>
                <w:sz w:val="18"/>
                <w:szCs w:val="18"/>
              </w:rPr>
              <w:t>1.63%</w:t>
            </w:r>
          </w:p>
        </w:tc>
        <w:tc>
          <w:tcPr>
            <w:tcW w:w="821" w:type="dxa"/>
            <w:vAlign w:val="center"/>
          </w:tcPr>
          <w:p>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pPr>
              <w:jc w:val="center"/>
              <w:rPr>
                <w:rFonts w:ascii="Arial" w:hAnsi="Arial" w:cs="Arial"/>
                <w:color w:val="000000"/>
                <w:sz w:val="18"/>
                <w:szCs w:val="18"/>
              </w:rPr>
            </w:pPr>
            <w:r>
              <w:rPr>
                <w:rFonts w:ascii="Arial" w:hAnsi="Arial" w:cs="Arial"/>
                <w:color w:val="000000"/>
                <w:sz w:val="18"/>
                <w:szCs w:val="18"/>
              </w:rPr>
              <w:t>2.85%</w:t>
            </w:r>
          </w:p>
        </w:tc>
        <w:tc>
          <w:tcPr>
            <w:tcW w:w="810" w:type="dxa"/>
            <w:vAlign w:val="center"/>
          </w:tcPr>
          <w:p>
            <w:pPr>
              <w:jc w:val="center"/>
              <w:rPr>
                <w:rFonts w:ascii="Arial" w:hAnsi="Arial" w:cs="Arial"/>
                <w:color w:val="000000"/>
                <w:sz w:val="18"/>
                <w:szCs w:val="18"/>
              </w:rPr>
            </w:pPr>
            <w:r>
              <w:rPr>
                <w:rFonts w:ascii="Arial" w:hAnsi="Arial" w:cs="Arial"/>
                <w:color w:val="000000"/>
                <w:sz w:val="18"/>
                <w:szCs w:val="18"/>
              </w:rPr>
              <w:t>5.70%</w:t>
            </w:r>
          </w:p>
        </w:tc>
        <w:tc>
          <w:tcPr>
            <w:tcW w:w="810" w:type="dxa"/>
            <w:vAlign w:val="center"/>
          </w:tcPr>
          <w:p>
            <w:pPr>
              <w:jc w:val="center"/>
              <w:rPr>
                <w:rFonts w:ascii="Arial" w:hAnsi="Arial" w:cs="Arial"/>
                <w:sz w:val="18"/>
                <w:szCs w:val="18"/>
              </w:rPr>
            </w:pPr>
            <w:r>
              <w:rPr>
                <w:rFonts w:ascii="Arial" w:hAnsi="Arial" w:cs="Arial"/>
                <w:sz w:val="18"/>
                <w:szCs w:val="18"/>
              </w:rPr>
              <w:t>S1</w:t>
            </w:r>
          </w:p>
        </w:tc>
        <w:tc>
          <w:tcPr>
            <w:tcW w:w="1350" w:type="dxa"/>
            <w:vAlign w:val="center"/>
          </w:tcPr>
          <w:p>
            <w:pPr>
              <w:jc w:val="center"/>
              <w:rPr>
                <w:rFonts w:ascii="Arial" w:hAnsi="Arial" w:cs="Arial"/>
                <w:sz w:val="18"/>
                <w:szCs w:val="18"/>
              </w:rPr>
            </w:pPr>
            <w:ins w:id="163" w:author="Hong He" w:date="2020-10-27T18:28:00Z">
              <w:r>
                <w:rPr>
                  <w:rFonts w:ascii="Arial" w:hAnsi="Arial" w:cs="Arial"/>
                  <w:sz w:val="18"/>
                  <w:szCs w:val="18"/>
                </w:rPr>
                <w:t xml:space="preserve">Note </w:t>
              </w:r>
            </w:ins>
            <w:r>
              <w:rPr>
                <w:rFonts w:ascii="Arial" w:hAnsi="Arial" w:cs="Arial"/>
                <w:sz w:val="18"/>
                <w:szCs w:val="18"/>
              </w:rPr>
              <w:t>4</w:t>
            </w:r>
            <w:ins w:id="164" w:author="Hong He" w:date="2020-10-27T18:28:00Z">
              <w:r>
                <w:rPr>
                  <w:rFonts w:ascii="Arial" w:hAnsi="Arial" w:cs="Arial"/>
                  <w:sz w:val="18"/>
                  <w:szCs w:val="18"/>
                </w:rPr>
                <w:t xml:space="preserve">, 8B, </w:t>
              </w:r>
            </w:ins>
            <w:r>
              <w:rPr>
                <w:rFonts w:ascii="Arial" w:hAnsi="Arial" w:cs="Arial"/>
                <w:sz w:val="18"/>
                <w:szCs w:val="18"/>
              </w:rPr>
              <w:t>9</w:t>
            </w:r>
            <w:ins w:id="165" w:author="Hong He" w:date="2020-10-27T18:28:00Z">
              <w:r>
                <w:rPr>
                  <w:rFonts w:ascii="Arial" w:hAnsi="Arial" w:cs="Arial"/>
                  <w:sz w:val="18"/>
                  <w:szCs w:val="18"/>
                </w:rPr>
                <w: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ins w:id="166" w:author="Hong He" w:date="2020-10-27T18:25:00Z"/>
        </w:trPr>
        <w:tc>
          <w:tcPr>
            <w:tcW w:w="445" w:type="dxa"/>
            <w:vMerge w:val="continue"/>
          </w:tcPr>
          <w:p>
            <w:pPr>
              <w:tabs>
                <w:tab w:val="left" w:pos="384"/>
              </w:tabs>
              <w:rPr>
                <w:rFonts w:ascii="Arial" w:hAnsi="Arial" w:cs="Arial"/>
                <w:sz w:val="18"/>
                <w:szCs w:val="18"/>
              </w:rPr>
            </w:pPr>
          </w:p>
        </w:tc>
        <w:tc>
          <w:tcPr>
            <w:tcW w:w="1170" w:type="dxa"/>
            <w:vMerge w:val="continue"/>
          </w:tcPr>
          <w:p>
            <w:pPr>
              <w:tabs>
                <w:tab w:val="left" w:pos="384"/>
              </w:tabs>
              <w:rPr>
                <w:ins w:id="167" w:author="Hong He" w:date="2020-10-27T18:25:00Z"/>
                <w:rFonts w:ascii="Arial" w:hAnsi="Arial" w:cs="Arial"/>
                <w:sz w:val="18"/>
                <w:szCs w:val="18"/>
              </w:rPr>
            </w:pPr>
          </w:p>
        </w:tc>
        <w:tc>
          <w:tcPr>
            <w:tcW w:w="821" w:type="dxa"/>
            <w:vAlign w:val="center"/>
          </w:tcPr>
          <w:p>
            <w:pPr>
              <w:jc w:val="center"/>
              <w:rPr>
                <w:ins w:id="168" w:author="Hong He" w:date="2020-10-27T18:25:00Z"/>
                <w:rFonts w:ascii="Arial" w:hAnsi="Arial" w:cs="Arial"/>
                <w:color w:val="000000"/>
                <w:sz w:val="18"/>
                <w:szCs w:val="18"/>
              </w:rPr>
            </w:pPr>
            <w:ins w:id="169" w:author="Hong He" w:date="2020-10-27T18:25:00Z">
              <w:r>
                <w:rPr>
                  <w:rFonts w:ascii="Arial" w:hAnsi="Arial" w:eastAsia="等线" w:cs="Arial"/>
                  <w:color w:val="FF0000"/>
                  <w:sz w:val="18"/>
                  <w:szCs w:val="18"/>
                </w:rPr>
                <w:t>1.47%</w:t>
              </w:r>
            </w:ins>
          </w:p>
        </w:tc>
        <w:tc>
          <w:tcPr>
            <w:tcW w:w="821" w:type="dxa"/>
            <w:gridSpan w:val="2"/>
            <w:vAlign w:val="center"/>
          </w:tcPr>
          <w:p>
            <w:pPr>
              <w:jc w:val="center"/>
              <w:rPr>
                <w:ins w:id="170" w:author="Hong He" w:date="2020-10-27T18:25:00Z"/>
                <w:rFonts w:ascii="Arial" w:hAnsi="Arial" w:cs="Arial"/>
                <w:color w:val="000000"/>
                <w:sz w:val="18"/>
                <w:szCs w:val="18"/>
              </w:rPr>
            </w:pPr>
            <w:ins w:id="171" w:author="Hong He" w:date="2020-10-27T18:25:00Z">
              <w:r>
                <w:rPr>
                  <w:rFonts w:ascii="Arial" w:hAnsi="Arial" w:eastAsia="等线" w:cs="Arial"/>
                  <w:color w:val="FF0000"/>
                  <w:sz w:val="18"/>
                  <w:szCs w:val="18"/>
                </w:rPr>
                <w:t>4.92%</w:t>
              </w:r>
            </w:ins>
          </w:p>
        </w:tc>
        <w:tc>
          <w:tcPr>
            <w:tcW w:w="821" w:type="dxa"/>
            <w:vAlign w:val="center"/>
          </w:tcPr>
          <w:p>
            <w:pPr>
              <w:jc w:val="center"/>
              <w:rPr>
                <w:ins w:id="172" w:author="Hong He" w:date="2020-10-27T18:25:00Z"/>
                <w:rFonts w:ascii="Arial" w:hAnsi="Arial" w:cs="Arial"/>
                <w:color w:val="000000"/>
                <w:sz w:val="18"/>
                <w:szCs w:val="18"/>
              </w:rPr>
            </w:pPr>
            <w:ins w:id="173" w:author="Hong He" w:date="2020-10-27T18:25:00Z">
              <w:r>
                <w:rPr>
                  <w:rFonts w:ascii="Arial" w:hAnsi="Arial" w:eastAsia="等线" w:cs="Arial"/>
                  <w:color w:val="FF0000"/>
                  <w:sz w:val="18"/>
                  <w:szCs w:val="18"/>
                </w:rPr>
                <w:t>2.19%</w:t>
              </w:r>
            </w:ins>
          </w:p>
        </w:tc>
        <w:tc>
          <w:tcPr>
            <w:tcW w:w="867" w:type="dxa"/>
            <w:vAlign w:val="center"/>
          </w:tcPr>
          <w:p>
            <w:pPr>
              <w:jc w:val="center"/>
              <w:rPr>
                <w:ins w:id="174" w:author="Hong He" w:date="2020-10-27T18:25:00Z"/>
                <w:rFonts w:ascii="Arial" w:hAnsi="Arial" w:cs="Arial"/>
                <w:color w:val="000000"/>
                <w:sz w:val="18"/>
                <w:szCs w:val="18"/>
              </w:rPr>
            </w:pPr>
            <w:ins w:id="175" w:author="Hong He" w:date="2020-10-27T18:25:00Z">
              <w:r>
                <w:rPr>
                  <w:rFonts w:ascii="Arial" w:hAnsi="Arial" w:eastAsia="等线" w:cs="Arial"/>
                  <w:color w:val="FF0000"/>
                  <w:sz w:val="18"/>
                  <w:szCs w:val="18"/>
                </w:rPr>
                <w:t>4.39%</w:t>
              </w:r>
            </w:ins>
          </w:p>
        </w:tc>
        <w:tc>
          <w:tcPr>
            <w:tcW w:w="810" w:type="dxa"/>
            <w:vAlign w:val="center"/>
          </w:tcPr>
          <w:p>
            <w:pPr>
              <w:jc w:val="center"/>
              <w:rPr>
                <w:ins w:id="176" w:author="Hong He" w:date="2020-10-27T18:25:00Z"/>
                <w:rFonts w:ascii="Arial" w:hAnsi="Arial" w:cs="Arial"/>
                <w:color w:val="000000"/>
                <w:sz w:val="18"/>
                <w:szCs w:val="18"/>
              </w:rPr>
            </w:pPr>
            <w:ins w:id="177" w:author="Hong He" w:date="2020-10-27T18:25:00Z">
              <w:r>
                <w:rPr>
                  <w:rFonts w:ascii="Arial" w:hAnsi="Arial" w:eastAsia="等线" w:cs="Arial"/>
                  <w:color w:val="FF0000"/>
                  <w:sz w:val="18"/>
                  <w:szCs w:val="18"/>
                </w:rPr>
                <w:t>2.00%</w:t>
              </w:r>
            </w:ins>
          </w:p>
        </w:tc>
        <w:tc>
          <w:tcPr>
            <w:tcW w:w="900" w:type="dxa"/>
            <w:vAlign w:val="center"/>
          </w:tcPr>
          <w:p>
            <w:pPr>
              <w:jc w:val="center"/>
              <w:rPr>
                <w:ins w:id="178" w:author="Hong He" w:date="2020-10-27T18:25:00Z"/>
                <w:rFonts w:ascii="Arial" w:hAnsi="Arial" w:cs="Arial"/>
                <w:color w:val="000000"/>
                <w:sz w:val="18"/>
                <w:szCs w:val="18"/>
              </w:rPr>
            </w:pPr>
            <w:ins w:id="179" w:author="Hong He" w:date="2020-10-27T18:25:00Z">
              <w:r>
                <w:rPr>
                  <w:rFonts w:ascii="Arial" w:hAnsi="Arial" w:eastAsia="等线" w:cs="Arial"/>
                  <w:color w:val="FF0000"/>
                  <w:sz w:val="18"/>
                  <w:szCs w:val="18"/>
                </w:rPr>
                <w:t>3.99%</w:t>
              </w:r>
            </w:ins>
          </w:p>
        </w:tc>
        <w:tc>
          <w:tcPr>
            <w:tcW w:w="810" w:type="dxa"/>
            <w:vAlign w:val="center"/>
          </w:tcPr>
          <w:p>
            <w:pPr>
              <w:jc w:val="center"/>
              <w:rPr>
                <w:ins w:id="180" w:author="Hong He" w:date="2020-10-27T18:25:00Z"/>
                <w:rFonts w:ascii="Arial" w:hAnsi="Arial" w:cs="Arial"/>
                <w:color w:val="000000"/>
                <w:sz w:val="18"/>
                <w:szCs w:val="18"/>
              </w:rPr>
            </w:pPr>
            <w:ins w:id="181" w:author="Hong He" w:date="2020-10-27T18:25:00Z">
              <w:r>
                <w:rPr>
                  <w:rFonts w:ascii="Arial" w:hAnsi="Arial" w:eastAsia="等线" w:cs="Arial"/>
                  <w:color w:val="FF0000"/>
                  <w:sz w:val="18"/>
                  <w:szCs w:val="18"/>
                </w:rPr>
                <w:t>2.96%</w:t>
              </w:r>
            </w:ins>
          </w:p>
        </w:tc>
        <w:tc>
          <w:tcPr>
            <w:tcW w:w="810" w:type="dxa"/>
            <w:vAlign w:val="center"/>
          </w:tcPr>
          <w:p>
            <w:pPr>
              <w:jc w:val="center"/>
              <w:rPr>
                <w:ins w:id="182" w:author="Hong He" w:date="2020-10-27T18:25:00Z"/>
                <w:rFonts w:ascii="Arial" w:hAnsi="Arial" w:cs="Arial"/>
                <w:color w:val="000000"/>
                <w:sz w:val="18"/>
                <w:szCs w:val="18"/>
              </w:rPr>
            </w:pPr>
            <w:ins w:id="183" w:author="Hong He" w:date="2020-10-27T18:25:00Z">
              <w:r>
                <w:rPr>
                  <w:rFonts w:ascii="Arial" w:hAnsi="Arial" w:eastAsia="等线" w:cs="Arial"/>
                  <w:color w:val="FF0000"/>
                  <w:sz w:val="18"/>
                  <w:szCs w:val="18"/>
                </w:rPr>
                <w:t>6.31%</w:t>
              </w:r>
            </w:ins>
          </w:p>
        </w:tc>
        <w:tc>
          <w:tcPr>
            <w:tcW w:w="810" w:type="dxa"/>
            <w:vAlign w:val="center"/>
          </w:tcPr>
          <w:p>
            <w:pPr>
              <w:jc w:val="center"/>
              <w:rPr>
                <w:ins w:id="184" w:author="Hong He" w:date="2020-10-27T18:25:00Z"/>
                <w:rFonts w:ascii="Arial" w:hAnsi="Arial" w:cs="Arial"/>
                <w:sz w:val="18"/>
                <w:szCs w:val="18"/>
              </w:rPr>
            </w:pPr>
            <w:ins w:id="185" w:author="Hong He" w:date="2020-10-27T18:25:00Z">
              <w:r>
                <w:rPr>
                  <w:rFonts w:ascii="Arial" w:hAnsi="Arial" w:cs="Arial"/>
                  <w:sz w:val="18"/>
                  <w:szCs w:val="18"/>
                </w:rPr>
                <w:t>S1</w:t>
              </w:r>
            </w:ins>
          </w:p>
        </w:tc>
        <w:tc>
          <w:tcPr>
            <w:tcW w:w="1350" w:type="dxa"/>
            <w:vAlign w:val="center"/>
          </w:tcPr>
          <w:p>
            <w:pPr>
              <w:jc w:val="center"/>
              <w:rPr>
                <w:ins w:id="186" w:author="Hong He" w:date="2020-10-27T18:25:00Z"/>
                <w:rFonts w:ascii="Arial" w:hAnsi="Arial" w:cs="Arial"/>
                <w:sz w:val="18"/>
                <w:szCs w:val="18"/>
              </w:rPr>
            </w:pPr>
            <w:ins w:id="187" w:author="Hong He" w:date="2020-10-27T18:28:00Z">
              <w:r>
                <w:rPr>
                  <w:rFonts w:ascii="Arial" w:hAnsi="Arial" w:cs="Arial"/>
                  <w:sz w:val="18"/>
                  <w:szCs w:val="18"/>
                </w:rPr>
                <w:t xml:space="preserve">Note </w:t>
              </w:r>
            </w:ins>
            <w:r>
              <w:rPr>
                <w:rFonts w:ascii="Arial" w:hAnsi="Arial" w:cs="Arial"/>
                <w:sz w:val="18"/>
                <w:szCs w:val="18"/>
              </w:rPr>
              <w:t>4</w:t>
            </w:r>
            <w:ins w:id="188" w:author="Hong He" w:date="2020-10-27T18:28:00Z">
              <w:r>
                <w:rPr>
                  <w:rFonts w:ascii="Arial" w:hAnsi="Arial" w:cs="Arial"/>
                  <w:sz w:val="18"/>
                  <w:szCs w:val="18"/>
                </w:rPr>
                <w:t xml:space="preserve">, 8A, </w:t>
              </w:r>
            </w:ins>
            <w:r>
              <w:rPr>
                <w:rFonts w:ascii="Arial" w:hAnsi="Arial" w:cs="Arial"/>
                <w:sz w:val="18"/>
                <w:szCs w:val="18"/>
              </w:rPr>
              <w:t>9</w:t>
            </w:r>
            <w:ins w:id="189" w:author="Hong He" w:date="2020-10-27T18:28:00Z">
              <w:r>
                <w:rPr>
                  <w:rFonts w:ascii="Arial" w:hAnsi="Arial" w:cs="Arial"/>
                  <w:sz w:val="18"/>
                  <w:szCs w:val="18"/>
                </w:rPr>
                <w:t>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ins w:id="190" w:author="Hong He" w:date="2020-10-27T18:25:00Z"/>
        </w:trPr>
        <w:tc>
          <w:tcPr>
            <w:tcW w:w="445" w:type="dxa"/>
            <w:vMerge w:val="continue"/>
          </w:tcPr>
          <w:p>
            <w:pPr>
              <w:tabs>
                <w:tab w:val="left" w:pos="384"/>
              </w:tabs>
              <w:rPr>
                <w:rFonts w:ascii="Arial" w:hAnsi="Arial" w:cs="Arial"/>
                <w:sz w:val="18"/>
                <w:szCs w:val="18"/>
              </w:rPr>
            </w:pPr>
          </w:p>
        </w:tc>
        <w:tc>
          <w:tcPr>
            <w:tcW w:w="1170" w:type="dxa"/>
            <w:vMerge w:val="continue"/>
          </w:tcPr>
          <w:p>
            <w:pPr>
              <w:tabs>
                <w:tab w:val="left" w:pos="384"/>
              </w:tabs>
              <w:rPr>
                <w:ins w:id="191" w:author="Hong He" w:date="2020-10-27T18:25:00Z"/>
                <w:rFonts w:ascii="Arial" w:hAnsi="Arial" w:cs="Arial"/>
                <w:sz w:val="18"/>
                <w:szCs w:val="18"/>
              </w:rPr>
            </w:pPr>
          </w:p>
        </w:tc>
        <w:tc>
          <w:tcPr>
            <w:tcW w:w="821" w:type="dxa"/>
            <w:vAlign w:val="center"/>
          </w:tcPr>
          <w:p>
            <w:pPr>
              <w:jc w:val="center"/>
              <w:rPr>
                <w:ins w:id="192" w:author="Hong He" w:date="2020-10-27T18:25:00Z"/>
                <w:rFonts w:ascii="Arial" w:hAnsi="Arial" w:cs="Arial"/>
                <w:color w:val="000000"/>
                <w:sz w:val="18"/>
                <w:szCs w:val="18"/>
              </w:rPr>
            </w:pPr>
            <w:ins w:id="193" w:author="Hong He" w:date="2020-10-27T18:25:00Z">
              <w:r>
                <w:rPr>
                  <w:rFonts w:ascii="Arial" w:hAnsi="Arial" w:eastAsia="等线" w:cs="Arial"/>
                  <w:color w:val="FF0000"/>
                  <w:sz w:val="18"/>
                  <w:szCs w:val="18"/>
                </w:rPr>
                <w:t>2.83%</w:t>
              </w:r>
            </w:ins>
          </w:p>
        </w:tc>
        <w:tc>
          <w:tcPr>
            <w:tcW w:w="821" w:type="dxa"/>
            <w:gridSpan w:val="2"/>
            <w:vAlign w:val="center"/>
          </w:tcPr>
          <w:p>
            <w:pPr>
              <w:jc w:val="center"/>
              <w:rPr>
                <w:ins w:id="194" w:author="Hong He" w:date="2020-10-27T18:25:00Z"/>
                <w:rFonts w:ascii="Arial" w:hAnsi="Arial" w:cs="Arial"/>
                <w:color w:val="000000"/>
                <w:sz w:val="18"/>
                <w:szCs w:val="18"/>
              </w:rPr>
            </w:pPr>
            <w:ins w:id="195" w:author="Hong He" w:date="2020-10-27T18:25:00Z">
              <w:r>
                <w:rPr>
                  <w:rFonts w:ascii="Arial" w:hAnsi="Arial" w:eastAsia="等线" w:cs="Arial"/>
                  <w:color w:val="FF0000"/>
                  <w:sz w:val="18"/>
                  <w:szCs w:val="18"/>
                </w:rPr>
                <w:t>5.65%</w:t>
              </w:r>
            </w:ins>
          </w:p>
        </w:tc>
        <w:tc>
          <w:tcPr>
            <w:tcW w:w="821" w:type="dxa"/>
            <w:vAlign w:val="center"/>
          </w:tcPr>
          <w:p>
            <w:pPr>
              <w:jc w:val="center"/>
              <w:rPr>
                <w:ins w:id="196" w:author="Hong He" w:date="2020-10-27T18:25:00Z"/>
                <w:rFonts w:ascii="Arial" w:hAnsi="Arial" w:cs="Arial"/>
                <w:color w:val="000000"/>
                <w:sz w:val="18"/>
                <w:szCs w:val="18"/>
              </w:rPr>
            </w:pPr>
            <w:ins w:id="197" w:author="Hong He" w:date="2020-10-27T18:25:00Z">
              <w:r>
                <w:rPr>
                  <w:rFonts w:ascii="Arial" w:hAnsi="Arial" w:eastAsia="等线" w:cs="Arial"/>
                  <w:color w:val="FF0000"/>
                  <w:sz w:val="18"/>
                  <w:szCs w:val="18"/>
                </w:rPr>
                <w:t>2.19%</w:t>
              </w:r>
            </w:ins>
          </w:p>
        </w:tc>
        <w:tc>
          <w:tcPr>
            <w:tcW w:w="867" w:type="dxa"/>
            <w:vAlign w:val="center"/>
          </w:tcPr>
          <w:p>
            <w:pPr>
              <w:jc w:val="center"/>
              <w:rPr>
                <w:ins w:id="198" w:author="Hong He" w:date="2020-10-27T18:25:00Z"/>
                <w:rFonts w:ascii="Arial" w:hAnsi="Arial" w:cs="Arial"/>
                <w:color w:val="000000"/>
                <w:sz w:val="18"/>
                <w:szCs w:val="18"/>
              </w:rPr>
            </w:pPr>
            <w:ins w:id="199" w:author="Hong He" w:date="2020-10-27T18:25:00Z">
              <w:r>
                <w:rPr>
                  <w:rFonts w:ascii="Arial" w:hAnsi="Arial" w:eastAsia="等线" w:cs="Arial"/>
                  <w:color w:val="FF0000"/>
                  <w:sz w:val="18"/>
                  <w:szCs w:val="18"/>
                </w:rPr>
                <w:t>4.47%</w:t>
              </w:r>
            </w:ins>
          </w:p>
        </w:tc>
        <w:tc>
          <w:tcPr>
            <w:tcW w:w="810" w:type="dxa"/>
            <w:vAlign w:val="center"/>
          </w:tcPr>
          <w:p>
            <w:pPr>
              <w:jc w:val="center"/>
              <w:rPr>
                <w:ins w:id="200" w:author="Hong He" w:date="2020-10-27T18:25:00Z"/>
                <w:rFonts w:ascii="Arial" w:hAnsi="Arial" w:cs="Arial"/>
                <w:color w:val="000000"/>
                <w:sz w:val="18"/>
                <w:szCs w:val="18"/>
              </w:rPr>
            </w:pPr>
            <w:ins w:id="201" w:author="Hong He" w:date="2020-10-27T18:25:00Z">
              <w:r>
                <w:rPr>
                  <w:rFonts w:ascii="Arial" w:hAnsi="Arial" w:eastAsia="等线" w:cs="Arial"/>
                  <w:color w:val="FF0000"/>
                  <w:sz w:val="18"/>
                  <w:szCs w:val="18"/>
                </w:rPr>
                <w:t>2.00%</w:t>
              </w:r>
            </w:ins>
          </w:p>
        </w:tc>
        <w:tc>
          <w:tcPr>
            <w:tcW w:w="900" w:type="dxa"/>
            <w:vAlign w:val="center"/>
          </w:tcPr>
          <w:p>
            <w:pPr>
              <w:jc w:val="center"/>
              <w:rPr>
                <w:ins w:id="202" w:author="Hong He" w:date="2020-10-27T18:25:00Z"/>
                <w:rFonts w:ascii="Arial" w:hAnsi="Arial" w:cs="Arial"/>
                <w:color w:val="000000"/>
                <w:sz w:val="18"/>
                <w:szCs w:val="18"/>
              </w:rPr>
            </w:pPr>
            <w:ins w:id="203" w:author="Hong He" w:date="2020-10-27T18:25:00Z">
              <w:r>
                <w:rPr>
                  <w:rFonts w:ascii="Arial" w:hAnsi="Arial" w:eastAsia="等线" w:cs="Arial"/>
                  <w:color w:val="FF0000"/>
                  <w:sz w:val="18"/>
                  <w:szCs w:val="18"/>
                </w:rPr>
                <w:t>4.02%</w:t>
              </w:r>
            </w:ins>
          </w:p>
        </w:tc>
        <w:tc>
          <w:tcPr>
            <w:tcW w:w="810" w:type="dxa"/>
            <w:vAlign w:val="center"/>
          </w:tcPr>
          <w:p>
            <w:pPr>
              <w:jc w:val="center"/>
              <w:rPr>
                <w:ins w:id="204" w:author="Hong He" w:date="2020-10-27T18:25:00Z"/>
                <w:rFonts w:ascii="Arial" w:hAnsi="Arial" w:cs="Arial"/>
                <w:color w:val="000000"/>
                <w:sz w:val="18"/>
                <w:szCs w:val="18"/>
              </w:rPr>
            </w:pPr>
            <w:ins w:id="205" w:author="Hong He" w:date="2020-10-27T18:25:00Z">
              <w:r>
                <w:rPr>
                  <w:rFonts w:ascii="Arial" w:hAnsi="Arial" w:eastAsia="等线" w:cs="Arial"/>
                  <w:color w:val="FF0000"/>
                  <w:sz w:val="18"/>
                  <w:szCs w:val="18"/>
                </w:rPr>
                <w:t>3.17%</w:t>
              </w:r>
            </w:ins>
          </w:p>
        </w:tc>
        <w:tc>
          <w:tcPr>
            <w:tcW w:w="810" w:type="dxa"/>
            <w:vAlign w:val="center"/>
          </w:tcPr>
          <w:p>
            <w:pPr>
              <w:jc w:val="center"/>
              <w:rPr>
                <w:ins w:id="206" w:author="Hong He" w:date="2020-10-27T18:25:00Z"/>
                <w:rFonts w:ascii="Arial" w:hAnsi="Arial" w:cs="Arial"/>
                <w:color w:val="000000"/>
                <w:sz w:val="18"/>
                <w:szCs w:val="18"/>
              </w:rPr>
            </w:pPr>
            <w:ins w:id="207" w:author="Hong He" w:date="2020-10-27T18:25:00Z">
              <w:r>
                <w:rPr>
                  <w:rFonts w:ascii="Arial" w:hAnsi="Arial" w:eastAsia="等线" w:cs="Arial"/>
                  <w:color w:val="FF0000"/>
                  <w:sz w:val="18"/>
                  <w:szCs w:val="18"/>
                </w:rPr>
                <w:t>6.33%</w:t>
              </w:r>
            </w:ins>
          </w:p>
        </w:tc>
        <w:tc>
          <w:tcPr>
            <w:tcW w:w="810" w:type="dxa"/>
            <w:vAlign w:val="center"/>
          </w:tcPr>
          <w:p>
            <w:pPr>
              <w:jc w:val="center"/>
              <w:rPr>
                <w:ins w:id="208" w:author="Hong He" w:date="2020-10-27T18:25:00Z"/>
                <w:rFonts w:ascii="Arial" w:hAnsi="Arial" w:cs="Arial"/>
                <w:sz w:val="18"/>
                <w:szCs w:val="18"/>
              </w:rPr>
            </w:pPr>
            <w:ins w:id="209" w:author="Hong He" w:date="2020-10-27T18:25:00Z">
              <w:r>
                <w:rPr>
                  <w:rFonts w:ascii="Arial" w:hAnsi="Arial" w:cs="Arial"/>
                  <w:sz w:val="18"/>
                  <w:szCs w:val="18"/>
                </w:rPr>
                <w:t>S1</w:t>
              </w:r>
            </w:ins>
          </w:p>
        </w:tc>
        <w:tc>
          <w:tcPr>
            <w:tcW w:w="1350" w:type="dxa"/>
            <w:vAlign w:val="center"/>
          </w:tcPr>
          <w:p>
            <w:pPr>
              <w:jc w:val="center"/>
              <w:rPr>
                <w:ins w:id="210" w:author="Hong He" w:date="2020-10-27T18:25:00Z"/>
                <w:rFonts w:ascii="Arial" w:hAnsi="Arial" w:cs="Arial"/>
                <w:sz w:val="18"/>
                <w:szCs w:val="18"/>
              </w:rPr>
            </w:pPr>
            <w:ins w:id="211" w:author="Hong He" w:date="2020-10-27T18:28:00Z">
              <w:r>
                <w:rPr>
                  <w:rFonts w:ascii="Arial" w:hAnsi="Arial" w:cs="Arial"/>
                  <w:sz w:val="18"/>
                  <w:szCs w:val="18"/>
                </w:rPr>
                <w:t xml:space="preserve">Note </w:t>
              </w:r>
            </w:ins>
            <w:r>
              <w:rPr>
                <w:rFonts w:ascii="Arial" w:hAnsi="Arial" w:cs="Arial"/>
                <w:sz w:val="18"/>
                <w:szCs w:val="18"/>
              </w:rPr>
              <w:t>4</w:t>
            </w:r>
            <w:ins w:id="212" w:author="Hong He" w:date="2020-10-27T18:28:00Z">
              <w:r>
                <w:rPr>
                  <w:rFonts w:ascii="Arial" w:hAnsi="Arial" w:cs="Arial"/>
                  <w:sz w:val="18"/>
                  <w:szCs w:val="18"/>
                </w:rPr>
                <w:t xml:space="preserve">, 8B, </w:t>
              </w:r>
            </w:ins>
            <w:r>
              <w:rPr>
                <w:rFonts w:ascii="Arial" w:hAnsi="Arial" w:cs="Arial"/>
                <w:sz w:val="18"/>
                <w:szCs w:val="18"/>
              </w:rPr>
              <w:t>9</w:t>
            </w:r>
            <w:ins w:id="213" w:author="Hong He" w:date="2020-10-27T18:28:00Z">
              <w:r>
                <w:rPr>
                  <w:rFonts w:ascii="Arial" w:hAnsi="Arial" w:cs="Arial"/>
                  <w:sz w:val="18"/>
                  <w:szCs w:val="18"/>
                </w:rPr>
                <w:t>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 w:hRule="atLeast"/>
        </w:trPr>
        <w:tc>
          <w:tcPr>
            <w:tcW w:w="445" w:type="dxa"/>
            <w:vMerge w:val="restart"/>
          </w:tcPr>
          <w:p>
            <w:pPr>
              <w:tabs>
                <w:tab w:val="left" w:pos="384"/>
              </w:tabs>
              <w:rPr>
                <w:rFonts w:ascii="Arial" w:hAnsi="Arial" w:cs="Arial"/>
                <w:sz w:val="18"/>
                <w:szCs w:val="18"/>
              </w:rPr>
            </w:pPr>
            <w:r>
              <w:rPr>
                <w:rFonts w:ascii="Arial" w:hAnsi="Arial" w:cs="Arial"/>
                <w:sz w:val="18"/>
                <w:szCs w:val="18"/>
              </w:rPr>
              <w:t>9</w:t>
            </w:r>
          </w:p>
        </w:tc>
        <w:tc>
          <w:tcPr>
            <w:tcW w:w="1170" w:type="dxa"/>
            <w:vMerge w:val="restart"/>
          </w:tcPr>
          <w:p>
            <w:pPr>
              <w:tabs>
                <w:tab w:val="left" w:pos="384"/>
              </w:tabs>
              <w:rPr>
                <w:rFonts w:ascii="Arial" w:hAnsi="Arial" w:cs="Arial"/>
                <w:sz w:val="18"/>
                <w:szCs w:val="18"/>
              </w:rPr>
            </w:pPr>
            <w:r>
              <w:rPr>
                <w:rFonts w:ascii="Arial" w:hAnsi="Arial" w:cs="Arial"/>
                <w:sz w:val="18"/>
                <w:szCs w:val="18"/>
              </w:rPr>
              <w:t>Apple</w:t>
            </w:r>
          </w:p>
        </w:tc>
        <w:tc>
          <w:tcPr>
            <w:tcW w:w="821" w:type="dxa"/>
          </w:tcPr>
          <w:p>
            <w:pPr>
              <w:jc w:val="center"/>
              <w:rPr>
                <w:rFonts w:ascii="Arial" w:hAnsi="Arial" w:cs="Arial"/>
                <w:color w:val="000000"/>
                <w:sz w:val="18"/>
                <w:szCs w:val="18"/>
              </w:rPr>
            </w:pPr>
            <w:r>
              <w:rPr>
                <w:rFonts w:ascii="Arial" w:hAnsi="Arial" w:cs="Arial"/>
                <w:color w:val="000000"/>
                <w:sz w:val="18"/>
                <w:szCs w:val="18"/>
              </w:rPr>
              <w:t>5.10%</w:t>
            </w:r>
          </w:p>
        </w:tc>
        <w:tc>
          <w:tcPr>
            <w:tcW w:w="821" w:type="dxa"/>
            <w:gridSpan w:val="2"/>
          </w:tcPr>
          <w:p>
            <w:pPr>
              <w:jc w:val="center"/>
              <w:rPr>
                <w:rFonts w:ascii="Arial" w:hAnsi="Arial" w:cs="Arial"/>
                <w:color w:val="000000"/>
                <w:sz w:val="18"/>
                <w:szCs w:val="18"/>
              </w:rPr>
            </w:pPr>
            <w:r>
              <w:rPr>
                <w:rFonts w:ascii="Arial" w:hAnsi="Arial" w:cs="Arial"/>
                <w:color w:val="000000"/>
                <w:sz w:val="18"/>
                <w:szCs w:val="18"/>
              </w:rPr>
              <w:t>10.1%</w:t>
            </w:r>
          </w:p>
        </w:tc>
        <w:tc>
          <w:tcPr>
            <w:tcW w:w="821" w:type="dxa"/>
          </w:tcPr>
          <w:p>
            <w:pPr>
              <w:jc w:val="center"/>
              <w:rPr>
                <w:rFonts w:ascii="Arial" w:hAnsi="Arial" w:cs="Arial"/>
                <w:color w:val="000000"/>
                <w:sz w:val="18"/>
                <w:szCs w:val="18"/>
              </w:rPr>
            </w:pPr>
            <w:r>
              <w:rPr>
                <w:rFonts w:ascii="Arial" w:hAnsi="Arial" w:cs="Arial"/>
                <w:color w:val="000000"/>
                <w:sz w:val="18"/>
                <w:szCs w:val="18"/>
              </w:rPr>
              <w:t>3.30%</w:t>
            </w:r>
          </w:p>
        </w:tc>
        <w:tc>
          <w:tcPr>
            <w:tcW w:w="867" w:type="dxa"/>
          </w:tcPr>
          <w:p>
            <w:pPr>
              <w:jc w:val="center"/>
              <w:rPr>
                <w:rFonts w:ascii="Arial" w:hAnsi="Arial" w:cs="Arial"/>
                <w:color w:val="000000"/>
                <w:sz w:val="18"/>
                <w:szCs w:val="18"/>
              </w:rPr>
            </w:pPr>
            <w:r>
              <w:rPr>
                <w:rFonts w:ascii="Arial" w:hAnsi="Arial" w:cs="Arial"/>
                <w:color w:val="000000"/>
                <w:sz w:val="18"/>
                <w:szCs w:val="18"/>
              </w:rPr>
              <w:t>6.60%</w:t>
            </w:r>
          </w:p>
        </w:tc>
        <w:tc>
          <w:tcPr>
            <w:tcW w:w="810" w:type="dxa"/>
          </w:tcPr>
          <w:p>
            <w:pPr>
              <w:jc w:val="center"/>
              <w:rPr>
                <w:rFonts w:ascii="Arial" w:hAnsi="Arial" w:cs="Arial"/>
                <w:color w:val="000000"/>
                <w:sz w:val="18"/>
                <w:szCs w:val="18"/>
              </w:rPr>
            </w:pPr>
            <w:r>
              <w:rPr>
                <w:rFonts w:ascii="Arial" w:hAnsi="Arial" w:cs="Arial"/>
                <w:color w:val="000000"/>
                <w:sz w:val="18"/>
                <w:szCs w:val="18"/>
              </w:rPr>
              <w:t>-</w:t>
            </w:r>
          </w:p>
        </w:tc>
        <w:tc>
          <w:tcPr>
            <w:tcW w:w="900" w:type="dxa"/>
          </w:tcPr>
          <w:p>
            <w:pPr>
              <w:jc w:val="center"/>
              <w:rPr>
                <w:rFonts w:ascii="Arial" w:hAnsi="Arial" w:cs="Arial"/>
                <w:color w:val="000000"/>
                <w:sz w:val="18"/>
                <w:szCs w:val="18"/>
              </w:rPr>
            </w:pPr>
            <w:r>
              <w:rPr>
                <w:rFonts w:ascii="Arial" w:hAnsi="Arial" w:cs="Arial"/>
                <w:color w:val="000000"/>
                <w:sz w:val="18"/>
                <w:szCs w:val="18"/>
              </w:rPr>
              <w:t>-</w:t>
            </w:r>
          </w:p>
        </w:tc>
        <w:tc>
          <w:tcPr>
            <w:tcW w:w="810" w:type="dxa"/>
          </w:tcPr>
          <w:p>
            <w:pPr>
              <w:jc w:val="center"/>
              <w:rPr>
                <w:rFonts w:ascii="Arial" w:hAnsi="Arial" w:cs="Arial"/>
                <w:color w:val="000000"/>
                <w:sz w:val="18"/>
                <w:szCs w:val="18"/>
              </w:rPr>
            </w:pPr>
            <w:r>
              <w:rPr>
                <w:rFonts w:ascii="Arial" w:hAnsi="Arial" w:cs="Arial"/>
                <w:color w:val="000000"/>
                <w:sz w:val="18"/>
                <w:szCs w:val="18"/>
              </w:rPr>
              <w:t>-</w:t>
            </w:r>
          </w:p>
        </w:tc>
        <w:tc>
          <w:tcPr>
            <w:tcW w:w="810" w:type="dxa"/>
          </w:tcPr>
          <w:p>
            <w:pPr>
              <w:jc w:val="center"/>
              <w:rPr>
                <w:rFonts w:ascii="Arial" w:hAnsi="Arial" w:cs="Arial"/>
                <w:color w:val="000000"/>
                <w:sz w:val="18"/>
                <w:szCs w:val="18"/>
              </w:rPr>
            </w:pPr>
            <w:r>
              <w:rPr>
                <w:rFonts w:ascii="Arial" w:hAnsi="Arial" w:cs="Arial"/>
                <w:color w:val="000000"/>
                <w:sz w:val="18"/>
                <w:szCs w:val="18"/>
              </w:rPr>
              <w:t>-</w:t>
            </w:r>
          </w:p>
        </w:tc>
        <w:tc>
          <w:tcPr>
            <w:tcW w:w="810" w:type="dxa"/>
          </w:tcPr>
          <w:p>
            <w:pPr>
              <w:jc w:val="center"/>
              <w:rPr>
                <w:rFonts w:ascii="Arial" w:hAnsi="Arial" w:cs="Arial"/>
                <w:sz w:val="18"/>
                <w:szCs w:val="18"/>
              </w:rPr>
            </w:pPr>
            <w:r>
              <w:rPr>
                <w:rFonts w:ascii="Arial" w:hAnsi="Arial" w:cs="Arial"/>
                <w:sz w:val="18"/>
                <w:szCs w:val="18"/>
              </w:rPr>
              <w:t>S1</w:t>
            </w:r>
          </w:p>
        </w:tc>
        <w:tc>
          <w:tcPr>
            <w:tcW w:w="1350" w:type="dxa"/>
          </w:tcPr>
          <w:p>
            <w:pPr>
              <w:jc w:val="center"/>
              <w:rPr>
                <w:rFonts w:ascii="Arial" w:hAnsi="Arial" w:cs="Arial"/>
                <w:sz w:val="18"/>
                <w:szCs w:val="18"/>
              </w:rPr>
            </w:pPr>
            <w:r>
              <w:rPr>
                <w:rFonts w:ascii="Arial" w:hAnsi="Arial" w:cs="Arial"/>
                <w:sz w:val="18"/>
                <w:szCs w:val="18"/>
              </w:rPr>
              <w:t>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45" w:type="dxa"/>
            <w:vMerge w:val="continue"/>
          </w:tcPr>
          <w:p>
            <w:pPr>
              <w:tabs>
                <w:tab w:val="left" w:pos="384"/>
              </w:tabs>
              <w:rPr>
                <w:rFonts w:ascii="Arial" w:hAnsi="Arial" w:cs="Arial"/>
                <w:sz w:val="18"/>
                <w:szCs w:val="18"/>
              </w:rPr>
            </w:pPr>
          </w:p>
        </w:tc>
        <w:tc>
          <w:tcPr>
            <w:tcW w:w="1170" w:type="dxa"/>
            <w:vMerge w:val="continue"/>
          </w:tcPr>
          <w:p>
            <w:pPr>
              <w:tabs>
                <w:tab w:val="left" w:pos="384"/>
              </w:tabs>
              <w:rPr>
                <w:rFonts w:ascii="Arial" w:hAnsi="Arial" w:cs="Arial"/>
                <w:sz w:val="18"/>
                <w:szCs w:val="18"/>
              </w:rPr>
            </w:pPr>
          </w:p>
        </w:tc>
        <w:tc>
          <w:tcPr>
            <w:tcW w:w="821" w:type="dxa"/>
          </w:tcPr>
          <w:p>
            <w:pPr>
              <w:jc w:val="center"/>
              <w:rPr>
                <w:rFonts w:ascii="Arial" w:hAnsi="Arial" w:cs="Arial"/>
                <w:color w:val="000000"/>
                <w:sz w:val="18"/>
                <w:szCs w:val="18"/>
              </w:rPr>
            </w:pPr>
            <w:r>
              <w:rPr>
                <w:rFonts w:ascii="Arial" w:hAnsi="Arial" w:cs="Arial"/>
                <w:color w:val="000000"/>
                <w:sz w:val="18"/>
                <w:szCs w:val="18"/>
              </w:rPr>
              <w:t>4.00%</w:t>
            </w:r>
          </w:p>
        </w:tc>
        <w:tc>
          <w:tcPr>
            <w:tcW w:w="821" w:type="dxa"/>
            <w:gridSpan w:val="2"/>
          </w:tcPr>
          <w:p>
            <w:pPr>
              <w:jc w:val="center"/>
              <w:rPr>
                <w:rFonts w:ascii="Arial" w:hAnsi="Arial" w:cs="Arial"/>
                <w:color w:val="000000"/>
                <w:sz w:val="18"/>
                <w:szCs w:val="18"/>
              </w:rPr>
            </w:pPr>
            <w:r>
              <w:rPr>
                <w:rFonts w:ascii="Arial" w:hAnsi="Arial" w:cs="Arial"/>
                <w:color w:val="000000"/>
                <w:sz w:val="18"/>
                <w:szCs w:val="18"/>
              </w:rPr>
              <w:t>8.06%</w:t>
            </w:r>
          </w:p>
        </w:tc>
        <w:tc>
          <w:tcPr>
            <w:tcW w:w="821" w:type="dxa"/>
          </w:tcPr>
          <w:p>
            <w:pPr>
              <w:jc w:val="center"/>
              <w:rPr>
                <w:rFonts w:ascii="Arial" w:hAnsi="Arial" w:cs="Arial"/>
                <w:color w:val="000000"/>
                <w:sz w:val="18"/>
                <w:szCs w:val="18"/>
              </w:rPr>
            </w:pPr>
            <w:r>
              <w:rPr>
                <w:rFonts w:ascii="Arial" w:hAnsi="Arial" w:cs="Arial"/>
                <w:color w:val="000000"/>
                <w:sz w:val="18"/>
                <w:szCs w:val="18"/>
              </w:rPr>
              <w:t>0.90%</w:t>
            </w:r>
          </w:p>
        </w:tc>
        <w:tc>
          <w:tcPr>
            <w:tcW w:w="867" w:type="dxa"/>
          </w:tcPr>
          <w:p>
            <w:pPr>
              <w:jc w:val="center"/>
              <w:rPr>
                <w:rFonts w:ascii="Arial" w:hAnsi="Arial" w:cs="Arial"/>
                <w:color w:val="000000"/>
                <w:sz w:val="18"/>
                <w:szCs w:val="18"/>
              </w:rPr>
            </w:pPr>
            <w:r>
              <w:rPr>
                <w:rFonts w:ascii="Arial" w:hAnsi="Arial" w:cs="Arial"/>
                <w:color w:val="000000"/>
                <w:sz w:val="18"/>
                <w:szCs w:val="18"/>
              </w:rPr>
              <w:t>1.80%</w:t>
            </w:r>
          </w:p>
        </w:tc>
        <w:tc>
          <w:tcPr>
            <w:tcW w:w="810" w:type="dxa"/>
          </w:tcPr>
          <w:p>
            <w:pPr>
              <w:jc w:val="center"/>
              <w:rPr>
                <w:rFonts w:ascii="Arial" w:hAnsi="Arial" w:cs="Arial"/>
                <w:color w:val="000000"/>
                <w:sz w:val="18"/>
                <w:szCs w:val="18"/>
              </w:rPr>
            </w:pPr>
            <w:r>
              <w:rPr>
                <w:rFonts w:ascii="Arial" w:hAnsi="Arial" w:cs="Arial"/>
                <w:color w:val="000000"/>
                <w:sz w:val="18"/>
                <w:szCs w:val="18"/>
              </w:rPr>
              <w:t>-</w:t>
            </w:r>
          </w:p>
        </w:tc>
        <w:tc>
          <w:tcPr>
            <w:tcW w:w="900" w:type="dxa"/>
          </w:tcPr>
          <w:p>
            <w:pPr>
              <w:jc w:val="center"/>
              <w:rPr>
                <w:rFonts w:ascii="Arial" w:hAnsi="Arial" w:cs="Arial"/>
                <w:color w:val="000000"/>
                <w:sz w:val="18"/>
                <w:szCs w:val="18"/>
              </w:rPr>
            </w:pPr>
            <w:r>
              <w:rPr>
                <w:rFonts w:ascii="Arial" w:hAnsi="Arial" w:cs="Arial"/>
                <w:color w:val="000000"/>
                <w:sz w:val="18"/>
                <w:szCs w:val="18"/>
              </w:rPr>
              <w:t>-</w:t>
            </w:r>
          </w:p>
        </w:tc>
        <w:tc>
          <w:tcPr>
            <w:tcW w:w="810" w:type="dxa"/>
          </w:tcPr>
          <w:p>
            <w:pPr>
              <w:jc w:val="center"/>
              <w:rPr>
                <w:rFonts w:ascii="Arial" w:hAnsi="Arial" w:cs="Arial"/>
                <w:color w:val="000000"/>
                <w:sz w:val="18"/>
                <w:szCs w:val="18"/>
              </w:rPr>
            </w:pPr>
            <w:r>
              <w:rPr>
                <w:rFonts w:ascii="Arial" w:hAnsi="Arial" w:cs="Arial"/>
                <w:color w:val="000000"/>
                <w:sz w:val="18"/>
                <w:szCs w:val="18"/>
              </w:rPr>
              <w:t>-</w:t>
            </w:r>
          </w:p>
        </w:tc>
        <w:tc>
          <w:tcPr>
            <w:tcW w:w="810" w:type="dxa"/>
          </w:tcPr>
          <w:p>
            <w:pPr>
              <w:jc w:val="center"/>
              <w:rPr>
                <w:rFonts w:ascii="Arial" w:hAnsi="Arial" w:cs="Arial"/>
                <w:color w:val="000000"/>
                <w:sz w:val="18"/>
                <w:szCs w:val="18"/>
              </w:rPr>
            </w:pPr>
            <w:r>
              <w:rPr>
                <w:rFonts w:ascii="Arial" w:hAnsi="Arial" w:cs="Arial"/>
                <w:color w:val="000000"/>
                <w:sz w:val="18"/>
                <w:szCs w:val="18"/>
              </w:rPr>
              <w:t>-</w:t>
            </w:r>
          </w:p>
        </w:tc>
        <w:tc>
          <w:tcPr>
            <w:tcW w:w="810" w:type="dxa"/>
          </w:tcPr>
          <w:p>
            <w:pPr>
              <w:jc w:val="center"/>
              <w:rPr>
                <w:rFonts w:ascii="Arial" w:hAnsi="Arial" w:cs="Arial"/>
                <w:sz w:val="18"/>
                <w:szCs w:val="18"/>
              </w:rPr>
            </w:pPr>
            <w:r>
              <w:rPr>
                <w:rFonts w:ascii="Arial" w:hAnsi="Arial" w:cs="Arial"/>
                <w:sz w:val="18"/>
                <w:szCs w:val="18"/>
              </w:rPr>
              <w:t>S1</w:t>
            </w:r>
          </w:p>
        </w:tc>
        <w:tc>
          <w:tcPr>
            <w:tcW w:w="1350" w:type="dxa"/>
          </w:tcPr>
          <w:p>
            <w:pPr>
              <w:jc w:val="center"/>
              <w:rPr>
                <w:rFonts w:ascii="Arial" w:hAnsi="Arial" w:cs="Arial"/>
                <w:sz w:val="18"/>
                <w:szCs w:val="18"/>
              </w:rPr>
            </w:pPr>
            <w:r>
              <w:rPr>
                <w:rFonts w:ascii="Arial" w:hAnsi="Arial" w:cs="Arial"/>
                <w:sz w:val="18"/>
                <w:szCs w:val="18"/>
              </w:rPr>
              <w:t>Note 4,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45" w:type="dxa"/>
          </w:tcPr>
          <w:p>
            <w:pPr>
              <w:tabs>
                <w:tab w:val="left" w:pos="384"/>
              </w:tabs>
              <w:rPr>
                <w:rFonts w:ascii="Arial" w:hAnsi="Arial" w:cs="Arial"/>
                <w:sz w:val="18"/>
                <w:szCs w:val="18"/>
              </w:rPr>
            </w:pPr>
            <w:r>
              <w:rPr>
                <w:rFonts w:ascii="Arial" w:hAnsi="Arial" w:cs="Arial"/>
                <w:sz w:val="18"/>
                <w:szCs w:val="18"/>
              </w:rPr>
              <w:t>10</w:t>
            </w:r>
          </w:p>
        </w:tc>
        <w:tc>
          <w:tcPr>
            <w:tcW w:w="1170" w:type="dxa"/>
          </w:tcPr>
          <w:p>
            <w:pPr>
              <w:tabs>
                <w:tab w:val="left" w:pos="384"/>
              </w:tabs>
              <w:rPr>
                <w:rFonts w:ascii="Arial" w:hAnsi="Arial" w:cs="Arial"/>
                <w:sz w:val="18"/>
                <w:szCs w:val="18"/>
              </w:rPr>
            </w:pPr>
            <w:r>
              <w:rPr>
                <w:rFonts w:ascii="Arial" w:hAnsi="Arial" w:cs="Arial"/>
                <w:sz w:val="18"/>
                <w:szCs w:val="18"/>
              </w:rPr>
              <w:t>Futurewei</w:t>
            </w:r>
          </w:p>
        </w:tc>
        <w:tc>
          <w:tcPr>
            <w:tcW w:w="821" w:type="dxa"/>
          </w:tcPr>
          <w:p>
            <w:pPr>
              <w:jc w:val="center"/>
              <w:rPr>
                <w:rFonts w:ascii="Arial" w:hAnsi="Arial" w:cs="Arial"/>
                <w:color w:val="000000"/>
                <w:sz w:val="18"/>
                <w:szCs w:val="18"/>
              </w:rPr>
            </w:pPr>
            <w:r>
              <w:rPr>
                <w:rFonts w:ascii="Arial" w:hAnsi="Arial" w:cs="Arial"/>
                <w:sz w:val="18"/>
                <w:szCs w:val="18"/>
              </w:rPr>
              <w:t>3.20%</w:t>
            </w:r>
          </w:p>
        </w:tc>
        <w:tc>
          <w:tcPr>
            <w:tcW w:w="821" w:type="dxa"/>
            <w:gridSpan w:val="2"/>
          </w:tcPr>
          <w:p>
            <w:pPr>
              <w:jc w:val="center"/>
              <w:rPr>
                <w:rFonts w:ascii="Arial" w:hAnsi="Arial" w:cs="Arial"/>
                <w:color w:val="000000"/>
                <w:sz w:val="18"/>
                <w:szCs w:val="18"/>
              </w:rPr>
            </w:pPr>
            <w:r>
              <w:rPr>
                <w:rFonts w:ascii="Arial" w:hAnsi="Arial" w:cs="Arial"/>
                <w:sz w:val="18"/>
                <w:szCs w:val="18"/>
              </w:rPr>
              <w:t>6.30%</w:t>
            </w:r>
          </w:p>
        </w:tc>
        <w:tc>
          <w:tcPr>
            <w:tcW w:w="821" w:type="dxa"/>
          </w:tcPr>
          <w:p>
            <w:pPr>
              <w:jc w:val="center"/>
              <w:rPr>
                <w:rFonts w:ascii="Arial" w:hAnsi="Arial" w:cs="Arial"/>
                <w:color w:val="000000"/>
                <w:sz w:val="18"/>
                <w:szCs w:val="18"/>
              </w:rPr>
            </w:pPr>
            <w:r>
              <w:rPr>
                <w:rFonts w:ascii="Arial" w:hAnsi="Arial" w:cs="Arial"/>
                <w:sz w:val="18"/>
                <w:szCs w:val="18"/>
              </w:rPr>
              <w:t>0.70%</w:t>
            </w:r>
          </w:p>
        </w:tc>
        <w:tc>
          <w:tcPr>
            <w:tcW w:w="867" w:type="dxa"/>
          </w:tcPr>
          <w:p>
            <w:pPr>
              <w:jc w:val="center"/>
              <w:rPr>
                <w:rFonts w:ascii="Arial" w:hAnsi="Arial" w:cs="Arial"/>
                <w:color w:val="000000"/>
                <w:sz w:val="18"/>
                <w:szCs w:val="18"/>
              </w:rPr>
            </w:pPr>
            <w:r>
              <w:rPr>
                <w:rFonts w:ascii="Arial" w:hAnsi="Arial" w:cs="Arial"/>
                <w:sz w:val="18"/>
                <w:szCs w:val="18"/>
              </w:rPr>
              <w:t>1.30%</w:t>
            </w:r>
          </w:p>
        </w:tc>
        <w:tc>
          <w:tcPr>
            <w:tcW w:w="810" w:type="dxa"/>
          </w:tcPr>
          <w:p>
            <w:pPr>
              <w:jc w:val="center"/>
              <w:rPr>
                <w:rFonts w:ascii="Arial" w:hAnsi="Arial" w:cs="Arial"/>
                <w:color w:val="000000"/>
                <w:sz w:val="18"/>
                <w:szCs w:val="18"/>
              </w:rPr>
            </w:pPr>
            <w:r>
              <w:rPr>
                <w:rFonts w:ascii="Arial" w:hAnsi="Arial" w:cs="Arial"/>
                <w:sz w:val="18"/>
                <w:szCs w:val="18"/>
              </w:rPr>
              <w:t>0.40%</w:t>
            </w:r>
          </w:p>
        </w:tc>
        <w:tc>
          <w:tcPr>
            <w:tcW w:w="900" w:type="dxa"/>
          </w:tcPr>
          <w:p>
            <w:pPr>
              <w:jc w:val="center"/>
              <w:rPr>
                <w:rFonts w:ascii="Arial" w:hAnsi="Arial" w:cs="Arial"/>
                <w:color w:val="000000"/>
                <w:sz w:val="18"/>
                <w:szCs w:val="18"/>
              </w:rPr>
            </w:pPr>
            <w:r>
              <w:rPr>
                <w:rFonts w:ascii="Arial" w:hAnsi="Arial" w:cs="Arial"/>
                <w:sz w:val="18"/>
                <w:szCs w:val="18"/>
              </w:rPr>
              <w:t>0.80%</w:t>
            </w:r>
          </w:p>
        </w:tc>
        <w:tc>
          <w:tcPr>
            <w:tcW w:w="810" w:type="dxa"/>
          </w:tcPr>
          <w:p>
            <w:pPr>
              <w:jc w:val="center"/>
              <w:rPr>
                <w:rFonts w:ascii="Arial" w:hAnsi="Arial" w:cs="Arial"/>
                <w:color w:val="000000"/>
                <w:sz w:val="18"/>
                <w:szCs w:val="18"/>
              </w:rPr>
            </w:pPr>
            <w:r>
              <w:rPr>
                <w:rFonts w:ascii="Arial" w:hAnsi="Arial" w:cs="Arial"/>
                <w:sz w:val="18"/>
                <w:szCs w:val="18"/>
              </w:rPr>
              <w:t>2.70%</w:t>
            </w:r>
          </w:p>
        </w:tc>
        <w:tc>
          <w:tcPr>
            <w:tcW w:w="810" w:type="dxa"/>
          </w:tcPr>
          <w:p>
            <w:pPr>
              <w:jc w:val="center"/>
              <w:rPr>
                <w:rFonts w:ascii="Arial" w:hAnsi="Arial" w:cs="Arial"/>
                <w:color w:val="000000"/>
                <w:sz w:val="18"/>
                <w:szCs w:val="18"/>
              </w:rPr>
            </w:pPr>
            <w:r>
              <w:rPr>
                <w:rFonts w:ascii="Arial" w:hAnsi="Arial" w:cs="Arial"/>
                <w:sz w:val="18"/>
                <w:szCs w:val="18"/>
              </w:rPr>
              <w:t>5.50%</w:t>
            </w:r>
          </w:p>
        </w:tc>
        <w:tc>
          <w:tcPr>
            <w:tcW w:w="810" w:type="dxa"/>
          </w:tcPr>
          <w:p>
            <w:pPr>
              <w:jc w:val="center"/>
              <w:rPr>
                <w:rFonts w:ascii="Arial" w:hAnsi="Arial" w:cs="Arial"/>
                <w:sz w:val="18"/>
                <w:szCs w:val="18"/>
              </w:rPr>
            </w:pPr>
            <w:r>
              <w:rPr>
                <w:rFonts w:ascii="Arial" w:hAnsi="Arial" w:cs="Arial"/>
                <w:sz w:val="18"/>
                <w:szCs w:val="18"/>
              </w:rPr>
              <w:t>S1</w:t>
            </w:r>
          </w:p>
        </w:tc>
        <w:tc>
          <w:tcPr>
            <w:tcW w:w="1350" w:type="dxa"/>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45" w:type="dxa"/>
            <w:vMerge w:val="restart"/>
          </w:tcPr>
          <w:p>
            <w:pPr>
              <w:tabs>
                <w:tab w:val="left" w:pos="384"/>
              </w:tabs>
              <w:rPr>
                <w:rFonts w:ascii="Arial" w:hAnsi="Arial" w:cs="Arial"/>
                <w:sz w:val="18"/>
                <w:szCs w:val="18"/>
              </w:rPr>
            </w:pPr>
            <w:r>
              <w:rPr>
                <w:rFonts w:ascii="Arial" w:hAnsi="Arial" w:cs="Arial"/>
                <w:sz w:val="18"/>
                <w:szCs w:val="18"/>
              </w:rPr>
              <w:t>11</w:t>
            </w:r>
          </w:p>
        </w:tc>
        <w:tc>
          <w:tcPr>
            <w:tcW w:w="1170" w:type="dxa"/>
            <w:vMerge w:val="restart"/>
          </w:tcPr>
          <w:p>
            <w:pPr>
              <w:tabs>
                <w:tab w:val="left" w:pos="384"/>
              </w:tabs>
              <w:rPr>
                <w:rFonts w:ascii="Arial" w:hAnsi="Arial" w:cs="Arial"/>
                <w:sz w:val="18"/>
                <w:szCs w:val="18"/>
              </w:rPr>
            </w:pPr>
            <w:r>
              <w:rPr>
                <w:rFonts w:ascii="Arial" w:hAnsi="Arial" w:cs="Arial"/>
                <w:sz w:val="18"/>
                <w:szCs w:val="18"/>
              </w:rPr>
              <w:t>Intel</w:t>
            </w:r>
          </w:p>
        </w:tc>
        <w:tc>
          <w:tcPr>
            <w:tcW w:w="821" w:type="dxa"/>
          </w:tcPr>
          <w:p>
            <w:pPr>
              <w:jc w:val="center"/>
              <w:rPr>
                <w:rFonts w:ascii="Arial" w:hAnsi="Arial" w:cs="Arial"/>
                <w:sz w:val="18"/>
                <w:szCs w:val="18"/>
              </w:rPr>
            </w:pPr>
            <w:ins w:id="214" w:author="Hong He" w:date="2020-10-27T18:56:00Z">
              <w:r>
                <w:rPr>
                  <w:rFonts w:ascii="Arial" w:hAnsi="Arial" w:cs="Arial"/>
                  <w:color w:val="00B0F0"/>
                  <w:sz w:val="18"/>
                  <w:szCs w:val="18"/>
                </w:rPr>
                <w:t>3.46%</w:t>
              </w:r>
            </w:ins>
          </w:p>
        </w:tc>
        <w:tc>
          <w:tcPr>
            <w:tcW w:w="821" w:type="dxa"/>
            <w:gridSpan w:val="2"/>
          </w:tcPr>
          <w:p>
            <w:pPr>
              <w:jc w:val="center"/>
              <w:rPr>
                <w:rFonts w:ascii="Arial" w:hAnsi="Arial" w:cs="Arial"/>
                <w:sz w:val="18"/>
                <w:szCs w:val="18"/>
              </w:rPr>
            </w:pPr>
            <w:r>
              <w:rPr>
                <w:rFonts w:ascii="Arial" w:hAnsi="Arial" w:cs="Arial"/>
                <w:sz w:val="18"/>
                <w:szCs w:val="18"/>
              </w:rPr>
              <w:t>6%</w:t>
            </w:r>
          </w:p>
        </w:tc>
        <w:tc>
          <w:tcPr>
            <w:tcW w:w="821" w:type="dxa"/>
          </w:tcPr>
          <w:p>
            <w:pPr>
              <w:jc w:val="center"/>
              <w:rPr>
                <w:rFonts w:ascii="Arial" w:hAnsi="Arial" w:cs="Arial"/>
                <w:sz w:val="18"/>
                <w:szCs w:val="18"/>
              </w:rPr>
            </w:pPr>
            <w:ins w:id="215" w:author="Hong He" w:date="2020-10-27T18:57:00Z">
              <w:r>
                <w:rPr>
                  <w:rFonts w:ascii="Arial" w:hAnsi="Arial" w:cs="Arial"/>
                  <w:color w:val="00B0F0"/>
                  <w:sz w:val="18"/>
                  <w:szCs w:val="18"/>
                </w:rPr>
                <w:t>2%</w:t>
              </w:r>
            </w:ins>
          </w:p>
        </w:tc>
        <w:tc>
          <w:tcPr>
            <w:tcW w:w="867" w:type="dxa"/>
          </w:tcPr>
          <w:p>
            <w:pPr>
              <w:jc w:val="center"/>
              <w:rPr>
                <w:rFonts w:ascii="Arial" w:hAnsi="Arial" w:cs="Arial"/>
                <w:sz w:val="18"/>
                <w:szCs w:val="18"/>
              </w:rPr>
            </w:pPr>
            <w:r>
              <w:rPr>
                <w:rFonts w:ascii="Arial" w:hAnsi="Arial" w:cs="Arial"/>
                <w:sz w:val="18"/>
                <w:szCs w:val="18"/>
              </w:rPr>
              <w:t>4.13%</w:t>
            </w:r>
          </w:p>
        </w:tc>
        <w:tc>
          <w:tcPr>
            <w:tcW w:w="810" w:type="dxa"/>
          </w:tcPr>
          <w:p>
            <w:pPr>
              <w:jc w:val="center"/>
              <w:rPr>
                <w:rFonts w:ascii="Arial" w:hAnsi="Arial" w:cs="Arial"/>
                <w:sz w:val="18"/>
                <w:szCs w:val="18"/>
              </w:rPr>
            </w:pPr>
            <w:ins w:id="216" w:author="Hong He" w:date="2020-10-27T18:57:00Z">
              <w:r>
                <w:rPr>
                  <w:rFonts w:ascii="Arial" w:hAnsi="Arial" w:cs="Arial"/>
                  <w:color w:val="00B0F0"/>
                  <w:sz w:val="18"/>
                  <w:szCs w:val="18"/>
                </w:rPr>
                <w:t>2.4%</w:t>
              </w:r>
            </w:ins>
          </w:p>
        </w:tc>
        <w:tc>
          <w:tcPr>
            <w:tcW w:w="900" w:type="dxa"/>
          </w:tcPr>
          <w:p>
            <w:pPr>
              <w:jc w:val="center"/>
              <w:rPr>
                <w:rFonts w:ascii="Arial" w:hAnsi="Arial" w:cs="Arial"/>
                <w:sz w:val="18"/>
                <w:szCs w:val="18"/>
              </w:rPr>
            </w:pPr>
            <w:ins w:id="217" w:author="Hong He" w:date="2020-10-27T18:57:00Z">
              <w:r>
                <w:rPr>
                  <w:rFonts w:ascii="Arial" w:hAnsi="Arial" w:cs="Arial"/>
                  <w:color w:val="00B0F0"/>
                  <w:sz w:val="18"/>
                  <w:szCs w:val="18"/>
                </w:rPr>
                <w:t>5.12%</w:t>
              </w:r>
            </w:ins>
          </w:p>
        </w:tc>
        <w:tc>
          <w:tcPr>
            <w:tcW w:w="810" w:type="dxa"/>
          </w:tcPr>
          <w:p>
            <w:pPr>
              <w:jc w:val="center"/>
              <w:rPr>
                <w:rFonts w:ascii="Arial" w:hAnsi="Arial" w:cs="Arial"/>
                <w:sz w:val="18"/>
                <w:szCs w:val="18"/>
              </w:rPr>
            </w:pPr>
            <w:r>
              <w:rPr>
                <w:rFonts w:ascii="Arial" w:hAnsi="Arial" w:cs="Arial"/>
                <w:sz w:val="18"/>
                <w:szCs w:val="18"/>
              </w:rPr>
              <w:t>-</w:t>
            </w:r>
          </w:p>
        </w:tc>
        <w:tc>
          <w:tcPr>
            <w:tcW w:w="810" w:type="dxa"/>
          </w:tcPr>
          <w:p>
            <w:pPr>
              <w:jc w:val="center"/>
              <w:rPr>
                <w:rFonts w:ascii="Arial" w:hAnsi="Arial" w:cs="Arial"/>
                <w:sz w:val="18"/>
                <w:szCs w:val="18"/>
              </w:rPr>
            </w:pPr>
            <w:r>
              <w:rPr>
                <w:rFonts w:ascii="Arial" w:hAnsi="Arial" w:cs="Arial"/>
                <w:sz w:val="18"/>
                <w:szCs w:val="18"/>
              </w:rPr>
              <w:t>-</w:t>
            </w:r>
          </w:p>
        </w:tc>
        <w:tc>
          <w:tcPr>
            <w:tcW w:w="810" w:type="dxa"/>
          </w:tcPr>
          <w:p>
            <w:pPr>
              <w:jc w:val="center"/>
              <w:rPr>
                <w:rFonts w:ascii="Arial" w:hAnsi="Arial" w:cs="Arial"/>
                <w:sz w:val="18"/>
                <w:szCs w:val="18"/>
              </w:rPr>
            </w:pPr>
            <w:r>
              <w:rPr>
                <w:rFonts w:ascii="Arial" w:hAnsi="Arial" w:cs="Arial"/>
                <w:sz w:val="18"/>
                <w:szCs w:val="18"/>
              </w:rPr>
              <w:t>S1</w:t>
            </w:r>
          </w:p>
        </w:tc>
        <w:tc>
          <w:tcPr>
            <w:tcW w:w="1350" w:type="dxa"/>
          </w:tcPr>
          <w:p>
            <w:pPr>
              <w:jc w:val="center"/>
              <w:rPr>
                <w:rFonts w:ascii="Arial" w:hAnsi="Arial" w:cs="Arial"/>
                <w:sz w:val="18"/>
                <w:szCs w:val="18"/>
              </w:rPr>
            </w:pPr>
            <w:r>
              <w:rPr>
                <w:rFonts w:ascii="Arial" w:hAnsi="Arial" w:cs="Arial"/>
                <w:sz w:val="18"/>
                <w:szCs w:val="18"/>
              </w:rPr>
              <w:t>Note 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45" w:type="dxa"/>
            <w:vMerge w:val="continue"/>
          </w:tcPr>
          <w:p>
            <w:pPr>
              <w:tabs>
                <w:tab w:val="left" w:pos="384"/>
              </w:tabs>
              <w:rPr>
                <w:rFonts w:ascii="Arial" w:hAnsi="Arial" w:cs="Arial"/>
                <w:sz w:val="18"/>
                <w:szCs w:val="18"/>
              </w:rPr>
            </w:pPr>
          </w:p>
        </w:tc>
        <w:tc>
          <w:tcPr>
            <w:tcW w:w="1170" w:type="dxa"/>
            <w:vMerge w:val="continue"/>
          </w:tcPr>
          <w:p>
            <w:pPr>
              <w:tabs>
                <w:tab w:val="left" w:pos="384"/>
              </w:tabs>
              <w:rPr>
                <w:rFonts w:ascii="Arial" w:hAnsi="Arial" w:cs="Arial"/>
                <w:sz w:val="18"/>
                <w:szCs w:val="18"/>
              </w:rPr>
            </w:pPr>
          </w:p>
        </w:tc>
        <w:tc>
          <w:tcPr>
            <w:tcW w:w="821" w:type="dxa"/>
          </w:tcPr>
          <w:p>
            <w:pPr>
              <w:jc w:val="center"/>
              <w:rPr>
                <w:rFonts w:ascii="Arial" w:hAnsi="Arial" w:cs="Arial"/>
                <w:sz w:val="18"/>
                <w:szCs w:val="18"/>
              </w:rPr>
            </w:pPr>
            <w:ins w:id="218" w:author="Hong He" w:date="2020-10-27T18:56:00Z">
              <w:r>
                <w:rPr>
                  <w:rFonts w:ascii="Arial" w:hAnsi="Arial" w:cs="Arial"/>
                  <w:color w:val="00B0F0"/>
                  <w:sz w:val="18"/>
                  <w:szCs w:val="18"/>
                </w:rPr>
                <w:t>2.51%</w:t>
              </w:r>
            </w:ins>
          </w:p>
        </w:tc>
        <w:tc>
          <w:tcPr>
            <w:tcW w:w="821" w:type="dxa"/>
            <w:gridSpan w:val="2"/>
          </w:tcPr>
          <w:p>
            <w:pPr>
              <w:jc w:val="center"/>
              <w:rPr>
                <w:rFonts w:ascii="Arial" w:hAnsi="Arial" w:cs="Arial"/>
                <w:sz w:val="18"/>
                <w:szCs w:val="18"/>
              </w:rPr>
            </w:pPr>
            <w:r>
              <w:rPr>
                <w:rFonts w:ascii="Arial" w:hAnsi="Arial" w:cs="Arial"/>
                <w:sz w:val="18"/>
                <w:szCs w:val="18"/>
              </w:rPr>
              <w:t>4.9%</w:t>
            </w:r>
          </w:p>
        </w:tc>
        <w:tc>
          <w:tcPr>
            <w:tcW w:w="821" w:type="dxa"/>
          </w:tcPr>
          <w:p>
            <w:pPr>
              <w:jc w:val="center"/>
              <w:rPr>
                <w:rFonts w:ascii="Arial" w:hAnsi="Arial" w:cs="Arial"/>
                <w:sz w:val="18"/>
                <w:szCs w:val="18"/>
              </w:rPr>
            </w:pPr>
            <w:ins w:id="219" w:author="Hong He" w:date="2020-10-27T18:57:00Z">
              <w:r>
                <w:rPr>
                  <w:rFonts w:ascii="Arial" w:hAnsi="Arial" w:cs="Arial"/>
                  <w:color w:val="00B0F0"/>
                  <w:sz w:val="18"/>
                  <w:szCs w:val="18"/>
                </w:rPr>
                <w:t>1.9%</w:t>
              </w:r>
            </w:ins>
          </w:p>
        </w:tc>
        <w:tc>
          <w:tcPr>
            <w:tcW w:w="867" w:type="dxa"/>
          </w:tcPr>
          <w:p>
            <w:pPr>
              <w:jc w:val="center"/>
              <w:rPr>
                <w:rFonts w:ascii="Arial" w:hAnsi="Arial" w:cs="Arial"/>
                <w:sz w:val="18"/>
                <w:szCs w:val="18"/>
              </w:rPr>
            </w:pPr>
            <w:r>
              <w:rPr>
                <w:rFonts w:ascii="Arial" w:hAnsi="Arial" w:cs="Arial"/>
                <w:sz w:val="18"/>
                <w:szCs w:val="18"/>
              </w:rPr>
              <w:t>4.04%</w:t>
            </w:r>
          </w:p>
        </w:tc>
        <w:tc>
          <w:tcPr>
            <w:tcW w:w="810" w:type="dxa"/>
          </w:tcPr>
          <w:p>
            <w:pPr>
              <w:jc w:val="center"/>
              <w:rPr>
                <w:rFonts w:ascii="Arial" w:hAnsi="Arial" w:cs="Arial"/>
                <w:sz w:val="18"/>
                <w:szCs w:val="18"/>
              </w:rPr>
            </w:pPr>
            <w:ins w:id="220" w:author="Hong He" w:date="2020-10-27T18:57:00Z">
              <w:r>
                <w:rPr>
                  <w:rFonts w:ascii="Arial" w:hAnsi="Arial" w:cs="Arial"/>
                  <w:color w:val="00B0F0"/>
                  <w:sz w:val="18"/>
                  <w:szCs w:val="18"/>
                </w:rPr>
                <w:t>2.3%</w:t>
              </w:r>
            </w:ins>
          </w:p>
        </w:tc>
        <w:tc>
          <w:tcPr>
            <w:tcW w:w="900" w:type="dxa"/>
          </w:tcPr>
          <w:p>
            <w:pPr>
              <w:jc w:val="center"/>
              <w:rPr>
                <w:rFonts w:ascii="Arial" w:hAnsi="Arial" w:cs="Arial"/>
                <w:sz w:val="18"/>
                <w:szCs w:val="18"/>
              </w:rPr>
            </w:pPr>
            <w:ins w:id="221" w:author="Hong He" w:date="2020-10-27T18:57:00Z">
              <w:r>
                <w:rPr>
                  <w:rFonts w:ascii="Arial" w:hAnsi="Arial" w:cs="Arial"/>
                  <w:color w:val="00B0F0"/>
                  <w:sz w:val="18"/>
                  <w:szCs w:val="18"/>
                </w:rPr>
                <w:t>4.43%</w:t>
              </w:r>
            </w:ins>
          </w:p>
        </w:tc>
        <w:tc>
          <w:tcPr>
            <w:tcW w:w="810" w:type="dxa"/>
          </w:tcPr>
          <w:p>
            <w:pPr>
              <w:jc w:val="center"/>
              <w:rPr>
                <w:rFonts w:ascii="Arial" w:hAnsi="Arial" w:cs="Arial"/>
                <w:sz w:val="18"/>
                <w:szCs w:val="18"/>
              </w:rPr>
            </w:pPr>
            <w:r>
              <w:rPr>
                <w:rFonts w:ascii="Arial" w:hAnsi="Arial" w:cs="Arial"/>
                <w:sz w:val="18"/>
                <w:szCs w:val="18"/>
              </w:rPr>
              <w:t>-</w:t>
            </w:r>
          </w:p>
        </w:tc>
        <w:tc>
          <w:tcPr>
            <w:tcW w:w="810" w:type="dxa"/>
          </w:tcPr>
          <w:p>
            <w:pPr>
              <w:jc w:val="center"/>
              <w:rPr>
                <w:rFonts w:ascii="Arial" w:hAnsi="Arial" w:cs="Arial"/>
                <w:sz w:val="18"/>
                <w:szCs w:val="18"/>
              </w:rPr>
            </w:pPr>
            <w:r>
              <w:rPr>
                <w:rFonts w:ascii="Arial" w:hAnsi="Arial" w:cs="Arial"/>
                <w:sz w:val="18"/>
                <w:szCs w:val="18"/>
              </w:rPr>
              <w:t>-</w:t>
            </w:r>
          </w:p>
        </w:tc>
        <w:tc>
          <w:tcPr>
            <w:tcW w:w="810" w:type="dxa"/>
          </w:tcPr>
          <w:p>
            <w:pPr>
              <w:jc w:val="center"/>
              <w:rPr>
                <w:rFonts w:ascii="Arial" w:hAnsi="Arial" w:cs="Arial"/>
                <w:sz w:val="18"/>
                <w:szCs w:val="18"/>
              </w:rPr>
            </w:pPr>
            <w:r>
              <w:rPr>
                <w:rFonts w:ascii="Arial" w:hAnsi="Arial" w:cs="Arial"/>
                <w:sz w:val="18"/>
                <w:szCs w:val="18"/>
              </w:rPr>
              <w:t>S1</w:t>
            </w:r>
          </w:p>
        </w:tc>
        <w:tc>
          <w:tcPr>
            <w:tcW w:w="1350" w:type="dxa"/>
          </w:tcPr>
          <w:p>
            <w:pPr>
              <w:jc w:val="center"/>
              <w:rPr>
                <w:rFonts w:ascii="Arial" w:hAnsi="Arial" w:cs="Arial"/>
                <w:sz w:val="18"/>
                <w:szCs w:val="18"/>
              </w:rPr>
            </w:pPr>
            <w:r>
              <w:rPr>
                <w:rFonts w:ascii="Arial" w:hAnsi="Arial" w:cs="Arial"/>
                <w:sz w:val="18"/>
                <w:szCs w:val="18"/>
              </w:rPr>
              <w:t>Note 12,13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45" w:type="dxa"/>
          </w:tcPr>
          <w:p>
            <w:pPr>
              <w:tabs>
                <w:tab w:val="left" w:pos="384"/>
              </w:tabs>
              <w:rPr>
                <w:rFonts w:ascii="Arial" w:hAnsi="Arial" w:cs="Arial"/>
                <w:sz w:val="18"/>
                <w:szCs w:val="18"/>
              </w:rPr>
            </w:pPr>
            <w:r>
              <w:rPr>
                <w:rFonts w:ascii="Arial" w:hAnsi="Arial" w:cs="Arial"/>
                <w:sz w:val="18"/>
                <w:szCs w:val="18"/>
              </w:rPr>
              <w:t>12</w:t>
            </w:r>
          </w:p>
        </w:tc>
        <w:tc>
          <w:tcPr>
            <w:tcW w:w="1170" w:type="dxa"/>
          </w:tcPr>
          <w:p>
            <w:pPr>
              <w:tabs>
                <w:tab w:val="left" w:pos="384"/>
              </w:tabs>
              <w:rPr>
                <w:rFonts w:ascii="Arial" w:hAnsi="Arial" w:cs="Arial"/>
                <w:sz w:val="18"/>
                <w:szCs w:val="18"/>
              </w:rPr>
            </w:pPr>
            <w:r>
              <w:rPr>
                <w:rFonts w:ascii="Arial" w:hAnsi="Arial" w:cs="Arial"/>
                <w:sz w:val="18"/>
                <w:szCs w:val="18"/>
              </w:rPr>
              <w:t>ZTE</w:t>
            </w:r>
          </w:p>
        </w:tc>
        <w:tc>
          <w:tcPr>
            <w:tcW w:w="821" w:type="dxa"/>
          </w:tcPr>
          <w:p>
            <w:pPr>
              <w:jc w:val="center"/>
              <w:rPr>
                <w:rFonts w:ascii="Arial" w:hAnsi="Arial" w:cs="Arial"/>
                <w:sz w:val="18"/>
                <w:szCs w:val="18"/>
              </w:rPr>
            </w:pPr>
            <w:r>
              <w:rPr>
                <w:rFonts w:ascii="Arial" w:hAnsi="Arial" w:cs="Arial"/>
                <w:color w:val="000000"/>
                <w:sz w:val="18"/>
                <w:szCs w:val="18"/>
              </w:rPr>
              <w:t>4.77%</w:t>
            </w:r>
          </w:p>
        </w:tc>
        <w:tc>
          <w:tcPr>
            <w:tcW w:w="821" w:type="dxa"/>
            <w:gridSpan w:val="2"/>
          </w:tcPr>
          <w:p>
            <w:pPr>
              <w:jc w:val="center"/>
              <w:rPr>
                <w:rFonts w:ascii="Arial" w:hAnsi="Arial" w:cs="Arial"/>
                <w:sz w:val="18"/>
                <w:szCs w:val="18"/>
              </w:rPr>
            </w:pPr>
            <w:r>
              <w:rPr>
                <w:rFonts w:ascii="Arial" w:hAnsi="Arial" w:cs="Arial"/>
                <w:color w:val="000000"/>
                <w:sz w:val="18"/>
                <w:szCs w:val="18"/>
              </w:rPr>
              <w:t>9.54%</w:t>
            </w:r>
          </w:p>
        </w:tc>
        <w:tc>
          <w:tcPr>
            <w:tcW w:w="821" w:type="dxa"/>
          </w:tcPr>
          <w:p>
            <w:pPr>
              <w:jc w:val="center"/>
              <w:rPr>
                <w:rFonts w:ascii="Arial" w:hAnsi="Arial" w:cs="Arial"/>
                <w:sz w:val="18"/>
                <w:szCs w:val="18"/>
              </w:rPr>
            </w:pPr>
            <w:r>
              <w:rPr>
                <w:rFonts w:ascii="Arial" w:hAnsi="Arial" w:cs="Arial"/>
                <w:color w:val="000000"/>
                <w:sz w:val="18"/>
                <w:szCs w:val="18"/>
              </w:rPr>
              <w:t>3.03%</w:t>
            </w:r>
          </w:p>
        </w:tc>
        <w:tc>
          <w:tcPr>
            <w:tcW w:w="867" w:type="dxa"/>
          </w:tcPr>
          <w:p>
            <w:pPr>
              <w:jc w:val="center"/>
              <w:rPr>
                <w:rFonts w:ascii="Arial" w:hAnsi="Arial" w:cs="Arial"/>
                <w:sz w:val="18"/>
                <w:szCs w:val="18"/>
              </w:rPr>
            </w:pPr>
            <w:r>
              <w:rPr>
                <w:rFonts w:ascii="Arial" w:hAnsi="Arial" w:cs="Arial"/>
                <w:color w:val="000000"/>
                <w:sz w:val="18"/>
                <w:szCs w:val="18"/>
              </w:rPr>
              <w:t>6.06%</w:t>
            </w:r>
          </w:p>
        </w:tc>
        <w:tc>
          <w:tcPr>
            <w:tcW w:w="810" w:type="dxa"/>
          </w:tcPr>
          <w:p>
            <w:pPr>
              <w:jc w:val="center"/>
              <w:rPr>
                <w:rFonts w:ascii="Arial" w:hAnsi="Arial" w:cs="Arial"/>
                <w:sz w:val="18"/>
                <w:szCs w:val="18"/>
              </w:rPr>
            </w:pPr>
            <w:r>
              <w:rPr>
                <w:rFonts w:ascii="Arial" w:hAnsi="Arial" w:cs="Arial"/>
                <w:color w:val="000000"/>
                <w:sz w:val="18"/>
                <w:szCs w:val="18"/>
              </w:rPr>
              <w:t>2.94%</w:t>
            </w:r>
          </w:p>
        </w:tc>
        <w:tc>
          <w:tcPr>
            <w:tcW w:w="900" w:type="dxa"/>
          </w:tcPr>
          <w:p>
            <w:pPr>
              <w:jc w:val="center"/>
              <w:rPr>
                <w:rFonts w:ascii="Arial" w:hAnsi="Arial" w:cs="Arial"/>
                <w:sz w:val="18"/>
                <w:szCs w:val="18"/>
              </w:rPr>
            </w:pPr>
            <w:r>
              <w:rPr>
                <w:rFonts w:ascii="Arial" w:hAnsi="Arial" w:cs="Arial"/>
                <w:color w:val="000000"/>
                <w:sz w:val="18"/>
                <w:szCs w:val="18"/>
              </w:rPr>
              <w:t>5.87%</w:t>
            </w:r>
          </w:p>
        </w:tc>
        <w:tc>
          <w:tcPr>
            <w:tcW w:w="810" w:type="dxa"/>
          </w:tcPr>
          <w:p>
            <w:pPr>
              <w:jc w:val="center"/>
              <w:rPr>
                <w:rFonts w:ascii="Arial" w:hAnsi="Arial" w:cs="Arial"/>
                <w:sz w:val="18"/>
                <w:szCs w:val="18"/>
              </w:rPr>
            </w:pPr>
            <w:r>
              <w:rPr>
                <w:rFonts w:ascii="Arial" w:hAnsi="Arial" w:cs="Arial"/>
                <w:sz w:val="18"/>
                <w:szCs w:val="18"/>
              </w:rPr>
              <w:t>-</w:t>
            </w:r>
          </w:p>
        </w:tc>
        <w:tc>
          <w:tcPr>
            <w:tcW w:w="810" w:type="dxa"/>
          </w:tcPr>
          <w:p>
            <w:pPr>
              <w:jc w:val="center"/>
              <w:rPr>
                <w:rFonts w:ascii="Arial" w:hAnsi="Arial" w:cs="Arial"/>
                <w:sz w:val="18"/>
                <w:szCs w:val="18"/>
              </w:rPr>
            </w:pPr>
            <w:r>
              <w:rPr>
                <w:rFonts w:ascii="Arial" w:hAnsi="Arial" w:cs="Arial"/>
                <w:sz w:val="18"/>
                <w:szCs w:val="18"/>
              </w:rPr>
              <w:t>-</w:t>
            </w:r>
          </w:p>
        </w:tc>
        <w:tc>
          <w:tcPr>
            <w:tcW w:w="810" w:type="dxa"/>
          </w:tcPr>
          <w:p>
            <w:pPr>
              <w:jc w:val="center"/>
              <w:rPr>
                <w:rFonts w:ascii="Arial" w:hAnsi="Arial" w:cs="Arial"/>
                <w:sz w:val="18"/>
                <w:szCs w:val="18"/>
              </w:rPr>
            </w:pPr>
            <w:r>
              <w:rPr>
                <w:rFonts w:ascii="Arial" w:hAnsi="Arial" w:cs="Arial"/>
                <w:sz w:val="18"/>
                <w:szCs w:val="18"/>
              </w:rPr>
              <w:t>S1</w:t>
            </w:r>
          </w:p>
        </w:tc>
        <w:tc>
          <w:tcPr>
            <w:tcW w:w="1350" w:type="dxa"/>
          </w:tcPr>
          <w:p>
            <w:pPr>
              <w:jc w:val="center"/>
              <w:rPr>
                <w:rFonts w:ascii="Arial" w:hAnsi="Arial" w:cs="Arial"/>
                <w:sz w:val="18"/>
                <w:szCs w:val="18"/>
              </w:rPr>
            </w:pPr>
            <w:r>
              <w:rPr>
                <w:rFonts w:ascii="Arial" w:hAnsi="Arial" w:cs="Arial"/>
                <w:sz w:val="18"/>
                <w:szCs w:val="18"/>
              </w:rPr>
              <w:t>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0435" w:type="dxa"/>
            <w:gridSpan w:val="13"/>
          </w:tcPr>
          <w:p>
            <w:pPr>
              <w:rPr>
                <w:rFonts w:ascii="Arial" w:hAnsi="Arial" w:cs="Arial"/>
                <w:sz w:val="18"/>
                <w:szCs w:val="18"/>
              </w:rPr>
            </w:pPr>
            <w:r>
              <w:rPr>
                <w:rFonts w:ascii="Arial" w:hAnsi="Arial" w:cs="Arial"/>
                <w:sz w:val="18"/>
                <w:szCs w:val="18"/>
              </w:rPr>
              <w:t>Note 1: ‘S1’ represents Scheme#1, ‘S2’ represents Scheme#2, ‘S3’ represents Scheme#3</w:t>
            </w:r>
          </w:p>
          <w:p>
            <w:pPr>
              <w:rPr>
                <w:ins w:id="222" w:author="Hong He" w:date="2020-10-27T17:58: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pPr>
              <w:rPr>
                <w:ins w:id="223" w:author="Hong He" w:date="2020-10-27T18:13:00Z"/>
                <w:rFonts w:ascii="Arial" w:hAnsi="Arial" w:cs="Arial"/>
                <w:sz w:val="18"/>
                <w:szCs w:val="18"/>
              </w:rPr>
            </w:pPr>
            <w:ins w:id="224" w:author="Hong He" w:date="2020-10-27T17:58:00Z">
              <w:r>
                <w:rPr>
                  <w:rFonts w:ascii="Arial" w:hAnsi="Arial" w:cs="Arial"/>
                  <w:sz w:val="18"/>
                  <w:szCs w:val="18"/>
                </w:rPr>
                <w:t>Note 3: Multi-slot scheduling</w:t>
              </w:r>
            </w:ins>
          </w:p>
          <w:p>
            <w:pPr>
              <w:rPr>
                <w:rFonts w:ascii="Arial" w:hAnsi="Arial" w:cs="Arial"/>
                <w:sz w:val="18"/>
                <w:szCs w:val="18"/>
              </w:rPr>
            </w:pPr>
            <w:r>
              <w:rPr>
                <w:rFonts w:ascii="Arial" w:hAnsi="Arial" w:cs="Arial"/>
                <w:sz w:val="18"/>
                <w:szCs w:val="18"/>
              </w:rPr>
              <w:t>Note 4: DL-only</w:t>
            </w:r>
          </w:p>
          <w:p>
            <w:pPr>
              <w:rPr>
                <w:ins w:id="225" w:author="Hong He" w:date="2020-10-31T16:50:00Z"/>
                <w:rFonts w:ascii="Arial" w:hAnsi="Arial" w:cs="Arial"/>
                <w:sz w:val="18"/>
                <w:szCs w:val="18"/>
              </w:rPr>
            </w:pPr>
            <w:ins w:id="226" w:author="Hong He" w:date="2020-10-31T16:50:00Z">
              <w:r>
                <w:rPr>
                  <w:rFonts w:ascii="Arial" w:hAnsi="Arial" w:cs="Arial"/>
                  <w:sz w:val="18"/>
                  <w:szCs w:val="18"/>
                </w:rPr>
                <w:t xml:space="preserve">Note </w:t>
              </w:r>
            </w:ins>
            <w:r>
              <w:rPr>
                <w:rFonts w:ascii="Arial" w:hAnsi="Arial" w:cs="Arial"/>
                <w:sz w:val="18"/>
                <w:szCs w:val="18"/>
              </w:rPr>
              <w:t>5</w:t>
            </w:r>
            <w:ins w:id="227" w:author="Hong He" w:date="2020-10-31T16:50:00Z">
              <w:r>
                <w:rPr>
                  <w:rFonts w:ascii="Arial" w:hAnsi="Arial" w:cs="Arial"/>
                  <w:sz w:val="18"/>
                  <w:szCs w:val="18"/>
                </w:rPr>
                <w:t>: Size budget reduction by decoupling the configuration of DCI format 0_1 and 1_1, VOIP like DL only traffic</w:t>
              </w:r>
            </w:ins>
          </w:p>
          <w:p>
            <w:pPr>
              <w:rPr>
                <w:rFonts w:ascii="Arial" w:hAnsi="Arial" w:cs="Arial"/>
                <w:sz w:val="18"/>
                <w:szCs w:val="18"/>
              </w:rPr>
            </w:pPr>
            <w:r>
              <w:rPr>
                <w:rFonts w:ascii="Arial" w:hAnsi="Arial" w:cs="Arial"/>
                <w:sz w:val="18"/>
                <w:szCs w:val="18"/>
              </w:rPr>
              <w:t xml:space="preserve">Note 6: </w:t>
            </w:r>
            <w:r>
              <w:rPr>
                <w:rFonts w:ascii="Arial" w:hAnsi="Arial" w:cs="Arial"/>
                <w:sz w:val="20"/>
                <w:szCs w:val="20"/>
              </w:rPr>
              <w:t>DL and UL (for VoIP, traffic is 50% in DL and 50% in UL)</w:t>
            </w:r>
          </w:p>
          <w:p>
            <w:pPr>
              <w:rPr>
                <w:rFonts w:ascii="Arial" w:hAnsi="Arial" w:cs="Arial"/>
                <w:sz w:val="18"/>
                <w:szCs w:val="18"/>
              </w:rPr>
            </w:pPr>
            <w:r>
              <w:rPr>
                <w:rFonts w:ascii="Arial" w:hAnsi="Arial" w:cs="Arial"/>
                <w:sz w:val="18"/>
                <w:szCs w:val="18"/>
              </w:rPr>
              <w:t>Note 7: Slots "DDDU",</w:t>
            </w:r>
          </w:p>
          <w:p>
            <w:pPr>
              <w:rPr>
                <w:rFonts w:ascii="Arial" w:hAnsi="Arial" w:cs="Arial"/>
                <w:sz w:val="18"/>
                <w:szCs w:val="18"/>
              </w:rPr>
            </w:pPr>
            <w:r>
              <w:rPr>
                <w:rFonts w:ascii="Arial" w:hAnsi="Arial" w:cs="Arial"/>
                <w:sz w:val="18"/>
                <w:szCs w:val="18"/>
              </w:rPr>
              <w:t xml:space="preserve">Note 8: The blocking rate in Table </w:t>
            </w:r>
            <w:ins w:id="228" w:author="Hong He" w:date="2020-10-27T19:11:00Z">
              <w:r>
                <w:rPr>
                  <w:rFonts w:ascii="Arial" w:hAnsi="Arial" w:cs="Arial"/>
                  <w:sz w:val="18"/>
                  <w:szCs w:val="18"/>
                </w:rPr>
                <w:t>9</w:t>
              </w:r>
            </w:ins>
            <w:r>
              <w:rPr>
                <w:rFonts w:ascii="Arial" w:hAnsi="Arial" w:cs="Arial"/>
                <w:sz w:val="18"/>
                <w:szCs w:val="18"/>
              </w:rPr>
              <w:t xml:space="preserve"> is assumed for corresponding cases.</w:t>
            </w:r>
          </w:p>
          <w:p>
            <w:pPr>
              <w:rPr>
                <w:ins w:id="229" w:author="Hong He" w:date="2020-10-27T18:11:00Z"/>
                <w:rFonts w:ascii="Arial" w:hAnsi="Arial" w:cs="Arial"/>
                <w:sz w:val="18"/>
                <w:szCs w:val="18"/>
              </w:rPr>
            </w:pPr>
            <w:ins w:id="230" w:author="Hong He" w:date="2020-10-27T18:11:00Z">
              <w:r>
                <w:rPr>
                  <w:rFonts w:ascii="Arial" w:hAnsi="Arial" w:cs="Arial"/>
                  <w:sz w:val="18"/>
                  <w:szCs w:val="18"/>
                </w:rPr>
                <w:t xml:space="preserve">Note 8A: BD reduction with the same DCI size budget. </w:t>
              </w:r>
            </w:ins>
          </w:p>
          <w:p>
            <w:pPr>
              <w:rPr>
                <w:rFonts w:ascii="Arial" w:hAnsi="Arial" w:cs="Arial"/>
                <w:sz w:val="18"/>
                <w:szCs w:val="18"/>
              </w:rPr>
            </w:pPr>
            <w:ins w:id="231" w:author="Hong He" w:date="2020-10-27T18:11:00Z">
              <w:r>
                <w:rPr>
                  <w:rFonts w:ascii="Arial" w:hAnsi="Arial" w:cs="Arial"/>
                  <w:sz w:val="18"/>
                  <w:szCs w:val="18"/>
                </w:rPr>
                <w:t>Note 8</w:t>
              </w:r>
            </w:ins>
            <w:ins w:id="232" w:author="Hong He" w:date="2020-10-27T18:12:00Z">
              <w:r>
                <w:rPr>
                  <w:rFonts w:ascii="Arial" w:hAnsi="Arial" w:cs="Arial"/>
                  <w:sz w:val="18"/>
                  <w:szCs w:val="18"/>
                </w:rPr>
                <w:t xml:space="preserve">B: BD reduction by reducing DCI size budget. </w:t>
              </w:r>
            </w:ins>
          </w:p>
          <w:p>
            <w:pPr>
              <w:rPr>
                <w:ins w:id="233" w:author="Hong He" w:date="2020-10-27T18:17:00Z"/>
                <w:rFonts w:ascii="Arial" w:hAnsi="Arial" w:cs="Arial"/>
                <w:color w:val="FF0000"/>
                <w:sz w:val="18"/>
                <w:szCs w:val="18"/>
              </w:rPr>
            </w:pPr>
            <w:ins w:id="234"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5" w:author="Hong He" w:date="2020-10-27T18:17:00Z">
              <w:r>
                <w:rPr>
                  <w:rFonts w:ascii="Arial" w:hAnsi="Arial" w:cs="Arial"/>
                  <w:color w:val="FF0000"/>
                  <w:sz w:val="18"/>
                  <w:szCs w:val="18"/>
                </w:rPr>
                <w:t>A: UE can only transit to micro sleep in connected mode.</w:t>
              </w:r>
            </w:ins>
          </w:p>
          <w:p>
            <w:pPr>
              <w:rPr>
                <w:rFonts w:ascii="Arial" w:hAnsi="Arial" w:cs="Arial"/>
                <w:color w:val="FF0000"/>
                <w:sz w:val="18"/>
                <w:szCs w:val="18"/>
              </w:rPr>
            </w:pPr>
            <w:ins w:id="236"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7" w:author="Hong He" w:date="2020-10-27T18:17:00Z">
              <w:r>
                <w:rPr>
                  <w:rFonts w:ascii="Arial" w:hAnsi="Arial" w:cs="Arial"/>
                  <w:color w:val="FF0000"/>
                  <w:sz w:val="18"/>
                  <w:szCs w:val="18"/>
                </w:rPr>
                <w:t>B: UE can transit to micro sleep, light sleep and deep sleep in connected mode according to the sleep duration.</w:t>
              </w:r>
            </w:ins>
          </w:p>
          <w:p>
            <w:pPr>
              <w:rPr>
                <w:rFonts w:ascii="Arial" w:hAnsi="Arial" w:cs="Arial"/>
                <w:sz w:val="18"/>
                <w:szCs w:val="18"/>
              </w:rPr>
            </w:pPr>
            <w:r>
              <w:rPr>
                <w:rFonts w:ascii="Arial" w:hAnsi="Arial" w:cs="Arial"/>
                <w:sz w:val="18"/>
                <w:szCs w:val="18"/>
              </w:rPr>
              <w:t>Note 10: Wake-Up Signal (WUS)</w:t>
            </w:r>
          </w:p>
          <w:p>
            <w:pPr>
              <w:rPr>
                <w:rFonts w:ascii="Arial" w:hAnsi="Arial" w:cs="Arial"/>
                <w:sz w:val="18"/>
                <w:szCs w:val="18"/>
              </w:rPr>
            </w:pPr>
            <w:r>
              <w:rPr>
                <w:rFonts w:ascii="Arial" w:hAnsi="Arial" w:cs="Arial"/>
                <w:sz w:val="18"/>
                <w:szCs w:val="18"/>
              </w:rPr>
              <w:t>Note 11: TDD: DDDDDDDSUU</w:t>
            </w:r>
          </w:p>
          <w:p>
            <w:pPr>
              <w:rPr>
                <w:rFonts w:ascii="Arial" w:hAnsi="Arial" w:cs="Arial"/>
                <w:sz w:val="18"/>
                <w:szCs w:val="18"/>
              </w:rPr>
            </w:pPr>
            <w:r>
              <w:rPr>
                <w:rFonts w:ascii="Arial" w:hAnsi="Arial" w:cs="Arial"/>
                <w:sz w:val="18"/>
                <w:szCs w:val="18"/>
              </w:rPr>
              <w:t>Note 12: TDD: DDDSUDDSUU</w:t>
            </w:r>
          </w:p>
          <w:p>
            <w:pPr>
              <w:ind w:left="701" w:hanging="701"/>
              <w:rPr>
                <w:rFonts w:ascii="Arial" w:hAnsi="Arial" w:cs="Arial"/>
                <w:sz w:val="18"/>
                <w:szCs w:val="18"/>
              </w:rPr>
            </w:pPr>
            <w:r>
              <w:rPr>
                <w:rFonts w:ascii="Arial" w:hAnsi="Arial" w:cs="Arial"/>
                <w:sz w:val="18"/>
                <w:szCs w:val="18"/>
              </w:rPr>
              <w:t>Note 13: 1 packet requires 1 PDSCH for Heartbeat traffic model; 1 packet requires 24 PDSCHs for IM model, assuming cell center UE.</w:t>
            </w:r>
          </w:p>
          <w:p>
            <w:pPr>
              <w:rPr>
                <w:rFonts w:ascii="Arial" w:hAnsi="Arial" w:cs="Arial" w:eastAsiaTheme="minorEastAsia"/>
                <w:b/>
                <w:sz w:val="20"/>
                <w:szCs w:val="20"/>
                <w:u w:val="single"/>
              </w:rPr>
            </w:pPr>
          </w:p>
        </w:tc>
      </w:tr>
    </w:tbl>
    <w:p>
      <w:pPr>
        <w:rPr>
          <w:rFonts w:ascii="Arial" w:hAnsi="Arial" w:cs="Arial"/>
        </w:rPr>
      </w:pPr>
    </w:p>
    <w:p>
      <w:pPr>
        <w:pStyle w:val="7"/>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cyan"/>
        </w:rPr>
        <w:t>Cross-Slot Scheduling,</w:t>
      </w:r>
      <w:r>
        <w:rPr>
          <w:rFonts w:ascii="Arial" w:hAnsi="Arial" w:cs="Arial"/>
          <w:sz w:val="20"/>
          <w:szCs w:val="20"/>
          <w:highlight w:val="yellow"/>
        </w:rPr>
        <w:t xml:space="preserve"> 2 Rx antenna</w:t>
      </w:r>
    </w:p>
    <w:tbl>
      <w:tblPr>
        <w:tblStyle w:val="26"/>
        <w:tblW w:w="10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168"/>
        <w:gridCol w:w="798"/>
        <w:gridCol w:w="804"/>
        <w:gridCol w:w="799"/>
        <w:gridCol w:w="842"/>
        <w:gridCol w:w="810"/>
        <w:gridCol w:w="812"/>
        <w:gridCol w:w="810"/>
        <w:gridCol w:w="810"/>
        <w:gridCol w:w="989"/>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24" w:type="dxa"/>
            <w:vMerge w:val="restart"/>
            <w:shd w:val="clear" w:color="auto" w:fill="73FB79"/>
          </w:tcPr>
          <w:p>
            <w:pPr>
              <w:rPr>
                <w:rFonts w:ascii="Arial" w:hAnsi="Arial" w:cs="Arial"/>
                <w:sz w:val="18"/>
                <w:szCs w:val="18"/>
              </w:rPr>
            </w:pPr>
            <w:r>
              <w:rPr>
                <w:rFonts w:ascii="Arial" w:hAnsi="Arial" w:cs="Arial"/>
                <w:sz w:val="18"/>
                <w:szCs w:val="18"/>
              </w:rPr>
              <w:t>#</w:t>
            </w:r>
          </w:p>
        </w:tc>
        <w:tc>
          <w:tcPr>
            <w:tcW w:w="1168" w:type="dxa"/>
            <w:vMerge w:val="restart"/>
            <w:shd w:val="clear" w:color="auto" w:fill="73FB79"/>
          </w:tcPr>
          <w:p>
            <w:pPr>
              <w:rPr>
                <w:rFonts w:ascii="Arial" w:hAnsi="Arial" w:cs="Arial"/>
                <w:sz w:val="18"/>
                <w:szCs w:val="18"/>
              </w:rPr>
            </w:pPr>
            <w:r>
              <w:rPr>
                <w:rFonts w:ascii="Arial" w:hAnsi="Arial" w:cs="Arial"/>
                <w:sz w:val="18"/>
                <w:szCs w:val="18"/>
              </w:rPr>
              <w:t>Company</w:t>
            </w:r>
          </w:p>
        </w:tc>
        <w:tc>
          <w:tcPr>
            <w:tcW w:w="1602" w:type="dxa"/>
            <w:gridSpan w:val="2"/>
            <w:vMerge w:val="restart"/>
            <w:shd w:val="clear" w:color="auto" w:fill="73FB79"/>
          </w:tcPr>
          <w:p>
            <w:pPr>
              <w:jc w:val="center"/>
              <w:rPr>
                <w:rFonts w:ascii="Arial" w:hAnsi="Arial" w:cs="Arial"/>
                <w:sz w:val="18"/>
                <w:szCs w:val="18"/>
              </w:rPr>
            </w:pPr>
            <w:r>
              <w:rPr>
                <w:rFonts w:ascii="Arial" w:hAnsi="Arial" w:cs="Arial"/>
                <w:sz w:val="18"/>
                <w:szCs w:val="18"/>
              </w:rPr>
              <w:t>IM traffic model</w:t>
            </w:r>
          </w:p>
        </w:tc>
        <w:tc>
          <w:tcPr>
            <w:tcW w:w="3263" w:type="dxa"/>
            <w:gridSpan w:val="4"/>
            <w:shd w:val="clear" w:color="auto" w:fill="73FB79"/>
          </w:tcPr>
          <w:p>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pPr>
              <w:jc w:val="center"/>
              <w:rPr>
                <w:rFonts w:ascii="Arial" w:hAnsi="Arial" w:cs="Arial"/>
                <w:sz w:val="18"/>
                <w:szCs w:val="18"/>
              </w:rPr>
            </w:pPr>
            <w:r>
              <w:rPr>
                <w:rFonts w:ascii="Arial" w:hAnsi="Arial" w:cs="Arial"/>
                <w:sz w:val="18"/>
                <w:szCs w:val="18"/>
              </w:rPr>
              <w:t>VoIP traffic model</w:t>
            </w:r>
          </w:p>
        </w:tc>
        <w:tc>
          <w:tcPr>
            <w:tcW w:w="989" w:type="dxa"/>
            <w:vMerge w:val="restart"/>
            <w:shd w:val="clear" w:color="auto" w:fill="73FB79"/>
          </w:tcPr>
          <w:p>
            <w:pPr>
              <w:jc w:val="center"/>
              <w:rPr>
                <w:rFonts w:ascii="Arial" w:hAnsi="Arial" w:cs="Arial"/>
                <w:sz w:val="18"/>
                <w:szCs w:val="18"/>
              </w:rPr>
            </w:pPr>
            <w:r>
              <w:rPr>
                <w:rFonts w:ascii="Arial" w:hAnsi="Arial" w:cs="Arial"/>
                <w:sz w:val="18"/>
                <w:szCs w:val="18"/>
              </w:rPr>
              <w:t>Schemes (Note 1)</w:t>
            </w:r>
          </w:p>
        </w:tc>
        <w:tc>
          <w:tcPr>
            <w:tcW w:w="1079" w:type="dxa"/>
            <w:vMerge w:val="restart"/>
            <w:shd w:val="clear" w:color="auto" w:fill="73FB79"/>
          </w:tcPr>
          <w:p>
            <w:pPr>
              <w:jc w:val="cente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24" w:type="dxa"/>
            <w:vMerge w:val="continue"/>
          </w:tcPr>
          <w:p>
            <w:pPr>
              <w:rPr>
                <w:rFonts w:ascii="Arial" w:hAnsi="Arial" w:cs="Arial"/>
                <w:sz w:val="18"/>
                <w:szCs w:val="18"/>
              </w:rPr>
            </w:pPr>
          </w:p>
        </w:tc>
        <w:tc>
          <w:tcPr>
            <w:tcW w:w="1168" w:type="dxa"/>
            <w:vMerge w:val="continue"/>
          </w:tcPr>
          <w:p>
            <w:pPr>
              <w:rPr>
                <w:rFonts w:ascii="Arial" w:hAnsi="Arial" w:cs="Arial"/>
                <w:sz w:val="18"/>
                <w:szCs w:val="18"/>
              </w:rPr>
            </w:pPr>
          </w:p>
        </w:tc>
        <w:tc>
          <w:tcPr>
            <w:tcW w:w="1602" w:type="dxa"/>
            <w:gridSpan w:val="2"/>
            <w:vMerge w:val="continue"/>
            <w:shd w:val="clear" w:color="auto" w:fill="73FB79"/>
          </w:tcPr>
          <w:p>
            <w:pPr>
              <w:jc w:val="center"/>
              <w:rPr>
                <w:rFonts w:ascii="Arial" w:hAnsi="Arial" w:cs="Arial"/>
                <w:sz w:val="18"/>
                <w:szCs w:val="18"/>
              </w:rPr>
            </w:pPr>
          </w:p>
        </w:tc>
        <w:tc>
          <w:tcPr>
            <w:tcW w:w="1641" w:type="dxa"/>
            <w:gridSpan w:val="2"/>
            <w:shd w:val="clear" w:color="auto" w:fill="73FB79"/>
          </w:tcPr>
          <w:p>
            <w:pPr>
              <w:jc w:val="center"/>
              <w:rPr>
                <w:rFonts w:ascii="Arial" w:hAnsi="Arial" w:cs="Arial"/>
                <w:sz w:val="18"/>
                <w:szCs w:val="18"/>
              </w:rPr>
            </w:pPr>
            <w:r>
              <w:rPr>
                <w:rFonts w:ascii="Arial" w:hAnsi="Arial" w:cs="Arial"/>
                <w:sz w:val="18"/>
                <w:szCs w:val="18"/>
              </w:rPr>
              <w:t xml:space="preserve"> IAT = 200ms</w:t>
            </w:r>
          </w:p>
        </w:tc>
        <w:tc>
          <w:tcPr>
            <w:tcW w:w="1622" w:type="dxa"/>
            <w:gridSpan w:val="2"/>
            <w:shd w:val="clear" w:color="auto" w:fill="73FB79"/>
          </w:tcPr>
          <w:p>
            <w:pPr>
              <w:tabs>
                <w:tab w:val="left" w:pos="204"/>
              </w:tabs>
              <w:rPr>
                <w:rFonts w:ascii="Arial" w:hAnsi="Arial" w:cs="Arial"/>
                <w:sz w:val="18"/>
                <w:szCs w:val="18"/>
              </w:rPr>
            </w:pPr>
            <w:r>
              <w:rPr>
                <w:rFonts w:ascii="Arial" w:hAnsi="Arial" w:cs="Arial"/>
                <w:sz w:val="18"/>
                <w:szCs w:val="18"/>
              </w:rPr>
              <w:tab/>
            </w:r>
            <w:r>
              <w:rPr>
                <w:rFonts w:ascii="Arial" w:hAnsi="Arial" w:cs="Arial"/>
                <w:sz w:val="18"/>
                <w:szCs w:val="18"/>
              </w:rPr>
              <w:t>IAT = 80ms</w:t>
            </w:r>
          </w:p>
        </w:tc>
        <w:tc>
          <w:tcPr>
            <w:tcW w:w="1620" w:type="dxa"/>
            <w:gridSpan w:val="2"/>
            <w:vMerge w:val="continue"/>
            <w:shd w:val="clear" w:color="auto" w:fill="73FB79"/>
          </w:tcPr>
          <w:p>
            <w:pPr>
              <w:jc w:val="center"/>
              <w:rPr>
                <w:rFonts w:ascii="Arial" w:hAnsi="Arial" w:cs="Arial"/>
                <w:sz w:val="18"/>
                <w:szCs w:val="18"/>
              </w:rPr>
            </w:pPr>
          </w:p>
        </w:tc>
        <w:tc>
          <w:tcPr>
            <w:tcW w:w="989" w:type="dxa"/>
            <w:vMerge w:val="continue"/>
            <w:shd w:val="clear" w:color="auto" w:fill="73FB79"/>
          </w:tcPr>
          <w:p>
            <w:pPr>
              <w:jc w:val="center"/>
              <w:rPr>
                <w:rFonts w:ascii="Arial" w:hAnsi="Arial" w:cs="Arial"/>
                <w:sz w:val="18"/>
                <w:szCs w:val="18"/>
              </w:rPr>
            </w:pPr>
          </w:p>
        </w:tc>
        <w:tc>
          <w:tcPr>
            <w:tcW w:w="1079" w:type="dxa"/>
            <w:vMerge w:val="continue"/>
            <w:shd w:val="clear" w:color="auto" w:fill="73FB79"/>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24" w:type="dxa"/>
            <w:vMerge w:val="continue"/>
          </w:tcPr>
          <w:p>
            <w:pPr>
              <w:rPr>
                <w:rFonts w:ascii="Arial" w:hAnsi="Arial" w:cs="Arial"/>
                <w:sz w:val="18"/>
                <w:szCs w:val="18"/>
              </w:rPr>
            </w:pPr>
          </w:p>
        </w:tc>
        <w:tc>
          <w:tcPr>
            <w:tcW w:w="1168" w:type="dxa"/>
            <w:vMerge w:val="continue"/>
          </w:tcPr>
          <w:p>
            <w:pPr>
              <w:rPr>
                <w:rFonts w:ascii="Arial" w:hAnsi="Arial" w:cs="Arial"/>
                <w:sz w:val="18"/>
                <w:szCs w:val="18"/>
              </w:rPr>
            </w:pPr>
          </w:p>
        </w:tc>
        <w:tc>
          <w:tcPr>
            <w:tcW w:w="798" w:type="dxa"/>
            <w:shd w:val="clear" w:color="auto" w:fill="73FB79"/>
          </w:tcPr>
          <w:p>
            <w:pPr>
              <w:jc w:val="center"/>
              <w:rPr>
                <w:rFonts w:ascii="Arial" w:hAnsi="Arial" w:cs="Arial"/>
                <w:sz w:val="18"/>
                <w:szCs w:val="18"/>
              </w:rPr>
            </w:pPr>
            <w:r>
              <w:rPr>
                <w:rFonts w:ascii="Arial" w:hAnsi="Arial" w:cs="Arial"/>
                <w:sz w:val="18"/>
                <w:szCs w:val="18"/>
              </w:rPr>
              <w:t>Case 1</w:t>
            </w:r>
          </w:p>
        </w:tc>
        <w:tc>
          <w:tcPr>
            <w:tcW w:w="804" w:type="dxa"/>
            <w:shd w:val="clear" w:color="auto" w:fill="73FB79"/>
          </w:tcPr>
          <w:p>
            <w:pPr>
              <w:jc w:val="center"/>
              <w:rPr>
                <w:rFonts w:ascii="Arial" w:hAnsi="Arial" w:cs="Arial"/>
                <w:sz w:val="18"/>
                <w:szCs w:val="18"/>
              </w:rPr>
            </w:pPr>
            <w:r>
              <w:rPr>
                <w:rFonts w:ascii="Arial" w:hAnsi="Arial" w:cs="Arial"/>
                <w:sz w:val="18"/>
                <w:szCs w:val="18"/>
              </w:rPr>
              <w:t>Case 2</w:t>
            </w:r>
          </w:p>
        </w:tc>
        <w:tc>
          <w:tcPr>
            <w:tcW w:w="799" w:type="dxa"/>
            <w:shd w:val="clear" w:color="auto" w:fill="73FB79"/>
          </w:tcPr>
          <w:p>
            <w:pPr>
              <w:jc w:val="center"/>
              <w:rPr>
                <w:rFonts w:ascii="Arial" w:hAnsi="Arial" w:cs="Arial"/>
                <w:sz w:val="18"/>
                <w:szCs w:val="18"/>
              </w:rPr>
            </w:pPr>
            <w:r>
              <w:rPr>
                <w:rFonts w:ascii="Arial" w:hAnsi="Arial" w:cs="Arial"/>
                <w:sz w:val="18"/>
                <w:szCs w:val="18"/>
              </w:rPr>
              <w:t>Case 1</w:t>
            </w:r>
          </w:p>
        </w:tc>
        <w:tc>
          <w:tcPr>
            <w:tcW w:w="842" w:type="dxa"/>
            <w:shd w:val="clear" w:color="auto" w:fill="73FB79"/>
          </w:tcPr>
          <w:p>
            <w:pPr>
              <w:jc w:val="center"/>
              <w:rPr>
                <w:rFonts w:ascii="Arial" w:hAnsi="Arial" w:cs="Arial"/>
                <w:sz w:val="18"/>
                <w:szCs w:val="18"/>
              </w:rPr>
            </w:pPr>
            <w:r>
              <w:rPr>
                <w:rFonts w:ascii="Arial" w:hAnsi="Arial" w:cs="Arial"/>
                <w:sz w:val="18"/>
                <w:szCs w:val="18"/>
              </w:rPr>
              <w:t>Case 2</w:t>
            </w:r>
          </w:p>
        </w:tc>
        <w:tc>
          <w:tcPr>
            <w:tcW w:w="810" w:type="dxa"/>
            <w:shd w:val="clear" w:color="auto" w:fill="73FB79"/>
          </w:tcPr>
          <w:p>
            <w:pPr>
              <w:jc w:val="center"/>
              <w:rPr>
                <w:rFonts w:ascii="Arial" w:hAnsi="Arial" w:cs="Arial"/>
                <w:sz w:val="18"/>
                <w:szCs w:val="18"/>
              </w:rPr>
            </w:pPr>
            <w:r>
              <w:rPr>
                <w:rFonts w:ascii="Arial" w:hAnsi="Arial" w:cs="Arial"/>
                <w:sz w:val="18"/>
                <w:szCs w:val="18"/>
              </w:rPr>
              <w:t>Case 1</w:t>
            </w:r>
          </w:p>
        </w:tc>
        <w:tc>
          <w:tcPr>
            <w:tcW w:w="812" w:type="dxa"/>
            <w:shd w:val="clear" w:color="auto" w:fill="73FB79"/>
          </w:tcPr>
          <w:p>
            <w:pPr>
              <w:jc w:val="center"/>
              <w:rPr>
                <w:rFonts w:ascii="Arial" w:hAnsi="Arial" w:cs="Arial"/>
                <w:sz w:val="18"/>
                <w:szCs w:val="18"/>
              </w:rPr>
            </w:pPr>
            <w:r>
              <w:rPr>
                <w:rFonts w:ascii="Arial" w:hAnsi="Arial" w:cs="Arial"/>
                <w:sz w:val="18"/>
                <w:szCs w:val="18"/>
              </w:rPr>
              <w:t>Case 2</w:t>
            </w:r>
          </w:p>
        </w:tc>
        <w:tc>
          <w:tcPr>
            <w:tcW w:w="810" w:type="dxa"/>
            <w:shd w:val="clear" w:color="auto" w:fill="73FB79"/>
          </w:tcPr>
          <w:p>
            <w:pPr>
              <w:jc w:val="center"/>
              <w:rPr>
                <w:rFonts w:ascii="Arial" w:hAnsi="Arial" w:cs="Arial"/>
                <w:sz w:val="18"/>
                <w:szCs w:val="18"/>
              </w:rPr>
            </w:pPr>
            <w:r>
              <w:rPr>
                <w:rFonts w:ascii="Arial" w:hAnsi="Arial" w:cs="Arial"/>
                <w:sz w:val="18"/>
                <w:szCs w:val="18"/>
              </w:rPr>
              <w:t>Case 1</w:t>
            </w:r>
          </w:p>
        </w:tc>
        <w:tc>
          <w:tcPr>
            <w:tcW w:w="810" w:type="dxa"/>
            <w:shd w:val="clear" w:color="auto" w:fill="73FB79"/>
          </w:tcPr>
          <w:p>
            <w:pPr>
              <w:jc w:val="center"/>
              <w:rPr>
                <w:rFonts w:ascii="Arial" w:hAnsi="Arial" w:cs="Arial"/>
                <w:sz w:val="18"/>
                <w:szCs w:val="18"/>
              </w:rPr>
            </w:pPr>
            <w:r>
              <w:rPr>
                <w:rFonts w:ascii="Arial" w:hAnsi="Arial" w:cs="Arial"/>
                <w:sz w:val="18"/>
                <w:szCs w:val="18"/>
              </w:rPr>
              <w:t>Case 2</w:t>
            </w:r>
          </w:p>
        </w:tc>
        <w:tc>
          <w:tcPr>
            <w:tcW w:w="989" w:type="dxa"/>
            <w:shd w:val="clear" w:color="auto" w:fill="73FB79"/>
          </w:tcPr>
          <w:p>
            <w:pPr>
              <w:jc w:val="center"/>
              <w:rPr>
                <w:rFonts w:ascii="Arial" w:hAnsi="Arial" w:cs="Arial"/>
                <w:sz w:val="18"/>
                <w:szCs w:val="18"/>
              </w:rPr>
            </w:pPr>
          </w:p>
        </w:tc>
        <w:tc>
          <w:tcPr>
            <w:tcW w:w="1079" w:type="dxa"/>
            <w:vMerge w:val="continue"/>
            <w:shd w:val="clear" w:color="auto" w:fill="73FB79"/>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24" w:type="dxa"/>
          </w:tcPr>
          <w:p>
            <w:pPr>
              <w:jc w:val="center"/>
              <w:rPr>
                <w:rFonts w:ascii="Arial" w:hAnsi="Arial" w:cs="Arial"/>
                <w:sz w:val="18"/>
                <w:szCs w:val="18"/>
              </w:rPr>
            </w:pPr>
            <w:r>
              <w:rPr>
                <w:rFonts w:ascii="Arial" w:hAnsi="Arial" w:cs="Arial"/>
                <w:sz w:val="18"/>
                <w:szCs w:val="18"/>
              </w:rPr>
              <w:t>1</w:t>
            </w:r>
          </w:p>
        </w:tc>
        <w:tc>
          <w:tcPr>
            <w:tcW w:w="1168" w:type="dxa"/>
          </w:tcPr>
          <w:p>
            <w:pPr>
              <w:jc w:val="center"/>
              <w:rPr>
                <w:rFonts w:ascii="Arial" w:hAnsi="Arial" w:cs="Arial"/>
                <w:sz w:val="18"/>
                <w:szCs w:val="18"/>
              </w:rPr>
            </w:pPr>
            <w:r>
              <w:rPr>
                <w:rFonts w:ascii="Arial" w:hAnsi="Arial" w:cs="Arial"/>
                <w:sz w:val="18"/>
                <w:szCs w:val="18"/>
              </w:rPr>
              <w:t>vivo</w:t>
            </w:r>
          </w:p>
        </w:tc>
        <w:tc>
          <w:tcPr>
            <w:tcW w:w="798" w:type="dxa"/>
          </w:tcPr>
          <w:p>
            <w:pPr>
              <w:jc w:val="center"/>
              <w:rPr>
                <w:rFonts w:ascii="Arial" w:hAnsi="Arial" w:cs="Arial"/>
                <w:sz w:val="18"/>
                <w:szCs w:val="18"/>
              </w:rPr>
            </w:pPr>
            <w:r>
              <w:rPr>
                <w:rFonts w:ascii="Arial" w:hAnsi="Arial" w:cs="Arial"/>
                <w:color w:val="000000"/>
                <w:sz w:val="18"/>
                <w:szCs w:val="18"/>
              </w:rPr>
              <w:t>3.80%</w:t>
            </w:r>
          </w:p>
        </w:tc>
        <w:tc>
          <w:tcPr>
            <w:tcW w:w="804" w:type="dxa"/>
          </w:tcPr>
          <w:p>
            <w:pPr>
              <w:jc w:val="center"/>
              <w:rPr>
                <w:rFonts w:ascii="Arial" w:hAnsi="Arial" w:cs="Arial"/>
                <w:sz w:val="18"/>
                <w:szCs w:val="18"/>
              </w:rPr>
            </w:pPr>
            <w:r>
              <w:rPr>
                <w:rFonts w:ascii="Arial" w:hAnsi="Arial" w:cs="Arial"/>
                <w:color w:val="000000"/>
                <w:sz w:val="18"/>
                <w:szCs w:val="18"/>
              </w:rPr>
              <w:t>7.61%</w:t>
            </w:r>
          </w:p>
        </w:tc>
        <w:tc>
          <w:tcPr>
            <w:tcW w:w="799" w:type="dxa"/>
          </w:tcPr>
          <w:p>
            <w:pPr>
              <w:jc w:val="center"/>
              <w:rPr>
                <w:rFonts w:ascii="Arial" w:hAnsi="Arial" w:cs="Arial"/>
                <w:sz w:val="18"/>
                <w:szCs w:val="18"/>
              </w:rPr>
            </w:pPr>
            <w:r>
              <w:rPr>
                <w:rFonts w:ascii="Arial" w:hAnsi="Arial" w:cs="Arial"/>
                <w:color w:val="000000"/>
                <w:sz w:val="18"/>
                <w:szCs w:val="18"/>
              </w:rPr>
              <w:t>2.50%</w:t>
            </w:r>
          </w:p>
        </w:tc>
        <w:tc>
          <w:tcPr>
            <w:tcW w:w="842" w:type="dxa"/>
          </w:tcPr>
          <w:p>
            <w:pPr>
              <w:jc w:val="center"/>
              <w:rPr>
                <w:rFonts w:ascii="Arial" w:hAnsi="Arial" w:cs="Arial"/>
                <w:sz w:val="18"/>
                <w:szCs w:val="18"/>
              </w:rPr>
            </w:pPr>
            <w:r>
              <w:rPr>
                <w:rFonts w:ascii="Arial" w:hAnsi="Arial" w:cs="Arial"/>
                <w:color w:val="000000"/>
                <w:sz w:val="18"/>
                <w:szCs w:val="18"/>
              </w:rPr>
              <w:t>4.99%</w:t>
            </w:r>
          </w:p>
        </w:tc>
        <w:tc>
          <w:tcPr>
            <w:tcW w:w="810" w:type="dxa"/>
          </w:tcPr>
          <w:p>
            <w:pPr>
              <w:jc w:val="center"/>
              <w:rPr>
                <w:rFonts w:ascii="Arial" w:hAnsi="Arial" w:cs="Arial"/>
                <w:sz w:val="18"/>
                <w:szCs w:val="18"/>
              </w:rPr>
            </w:pPr>
            <w:r>
              <w:rPr>
                <w:rFonts w:ascii="Arial" w:hAnsi="Arial" w:cs="Arial"/>
                <w:color w:val="000000"/>
                <w:sz w:val="18"/>
                <w:szCs w:val="18"/>
              </w:rPr>
              <w:t>2.34%</w:t>
            </w:r>
          </w:p>
        </w:tc>
        <w:tc>
          <w:tcPr>
            <w:tcW w:w="812" w:type="dxa"/>
          </w:tcPr>
          <w:p>
            <w:pPr>
              <w:jc w:val="center"/>
              <w:rPr>
                <w:rFonts w:ascii="Arial" w:hAnsi="Arial" w:cs="Arial"/>
                <w:sz w:val="18"/>
                <w:szCs w:val="18"/>
              </w:rPr>
            </w:pPr>
            <w:r>
              <w:rPr>
                <w:rFonts w:ascii="Arial" w:hAnsi="Arial" w:cs="Arial"/>
                <w:color w:val="000000"/>
                <w:sz w:val="18"/>
                <w:szCs w:val="18"/>
              </w:rPr>
              <w:t>4.68%</w:t>
            </w:r>
          </w:p>
        </w:tc>
        <w:tc>
          <w:tcPr>
            <w:tcW w:w="810" w:type="dxa"/>
          </w:tcPr>
          <w:p>
            <w:pPr>
              <w:jc w:val="center"/>
              <w:rPr>
                <w:rFonts w:ascii="Arial" w:hAnsi="Arial" w:cs="Arial"/>
                <w:sz w:val="18"/>
                <w:szCs w:val="18"/>
              </w:rPr>
            </w:pPr>
            <w:r>
              <w:rPr>
                <w:rFonts w:ascii="Arial" w:hAnsi="Arial" w:cs="Arial"/>
                <w:color w:val="000000"/>
                <w:sz w:val="18"/>
                <w:szCs w:val="18"/>
              </w:rPr>
              <w:t>3.04%</w:t>
            </w:r>
          </w:p>
        </w:tc>
        <w:tc>
          <w:tcPr>
            <w:tcW w:w="810" w:type="dxa"/>
          </w:tcPr>
          <w:p>
            <w:pPr>
              <w:jc w:val="center"/>
              <w:rPr>
                <w:rFonts w:ascii="Arial" w:hAnsi="Arial" w:cs="Arial"/>
                <w:sz w:val="18"/>
                <w:szCs w:val="18"/>
              </w:rPr>
            </w:pPr>
            <w:r>
              <w:rPr>
                <w:rFonts w:ascii="Arial" w:hAnsi="Arial" w:cs="Arial"/>
                <w:color w:val="000000"/>
                <w:sz w:val="18"/>
                <w:szCs w:val="18"/>
              </w:rPr>
              <w:t>6.07%</w:t>
            </w:r>
          </w:p>
        </w:tc>
        <w:tc>
          <w:tcPr>
            <w:tcW w:w="989" w:type="dxa"/>
          </w:tcPr>
          <w:p>
            <w:pPr>
              <w:jc w:val="center"/>
              <w:rPr>
                <w:rFonts w:ascii="Arial" w:hAnsi="Arial" w:cs="Arial"/>
                <w:sz w:val="18"/>
                <w:szCs w:val="18"/>
              </w:rPr>
            </w:pPr>
            <w:r>
              <w:rPr>
                <w:rFonts w:ascii="Arial" w:hAnsi="Arial" w:cs="Arial"/>
                <w:sz w:val="18"/>
                <w:szCs w:val="18"/>
              </w:rPr>
              <w:t>S1</w:t>
            </w:r>
          </w:p>
        </w:tc>
        <w:tc>
          <w:tcPr>
            <w:tcW w:w="1079" w:type="dxa"/>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624" w:type="dxa"/>
            <w:vMerge w:val="restart"/>
          </w:tcPr>
          <w:p>
            <w:pPr>
              <w:jc w:val="center"/>
              <w:rPr>
                <w:rFonts w:ascii="Arial" w:hAnsi="Arial" w:cs="Arial"/>
                <w:sz w:val="18"/>
                <w:szCs w:val="18"/>
              </w:rPr>
            </w:pPr>
            <w:r>
              <w:rPr>
                <w:rFonts w:ascii="Arial" w:hAnsi="Arial" w:cs="Arial"/>
                <w:sz w:val="18"/>
                <w:szCs w:val="18"/>
              </w:rPr>
              <w:t>2</w:t>
            </w:r>
          </w:p>
        </w:tc>
        <w:tc>
          <w:tcPr>
            <w:tcW w:w="1168" w:type="dxa"/>
            <w:vMerge w:val="restart"/>
          </w:tcPr>
          <w:p>
            <w:pPr>
              <w:jc w:val="center"/>
              <w:rPr>
                <w:rFonts w:ascii="Arial" w:hAnsi="Arial" w:cs="Arial"/>
                <w:sz w:val="18"/>
                <w:szCs w:val="18"/>
              </w:rPr>
            </w:pPr>
            <w:r>
              <w:rPr>
                <w:rFonts w:ascii="Arial" w:hAnsi="Arial" w:cs="Arial"/>
                <w:sz w:val="18"/>
                <w:szCs w:val="18"/>
              </w:rPr>
              <w:t>Ericsson</w:t>
            </w:r>
          </w:p>
        </w:tc>
        <w:tc>
          <w:tcPr>
            <w:tcW w:w="798" w:type="dxa"/>
          </w:tcPr>
          <w:p>
            <w:pPr>
              <w:jc w:val="center"/>
              <w:rPr>
                <w:rFonts w:ascii="Arial" w:hAnsi="Arial" w:cs="Arial"/>
                <w:sz w:val="18"/>
                <w:szCs w:val="18"/>
              </w:rPr>
            </w:pPr>
            <w:r>
              <w:rPr>
                <w:rFonts w:ascii="Arial" w:hAnsi="Arial" w:cs="Arial"/>
                <w:color w:val="000000"/>
                <w:sz w:val="18"/>
                <w:szCs w:val="18"/>
              </w:rPr>
              <w:t>0.77%</w:t>
            </w:r>
          </w:p>
        </w:tc>
        <w:tc>
          <w:tcPr>
            <w:tcW w:w="804" w:type="dxa"/>
          </w:tcPr>
          <w:p>
            <w:pPr>
              <w:jc w:val="center"/>
              <w:rPr>
                <w:rFonts w:ascii="Arial" w:hAnsi="Arial" w:cs="Arial"/>
                <w:sz w:val="18"/>
                <w:szCs w:val="18"/>
              </w:rPr>
            </w:pPr>
            <w:r>
              <w:rPr>
                <w:rFonts w:ascii="Arial" w:hAnsi="Arial" w:cs="Arial"/>
                <w:color w:val="000000"/>
                <w:sz w:val="18"/>
                <w:szCs w:val="18"/>
              </w:rPr>
              <w:t>1.44%</w:t>
            </w:r>
          </w:p>
        </w:tc>
        <w:tc>
          <w:tcPr>
            <w:tcW w:w="799" w:type="dxa"/>
          </w:tcPr>
          <w:p>
            <w:pPr>
              <w:jc w:val="center"/>
              <w:rPr>
                <w:rFonts w:ascii="Arial" w:hAnsi="Arial" w:cs="Arial"/>
                <w:sz w:val="18"/>
                <w:szCs w:val="18"/>
              </w:rPr>
            </w:pPr>
            <w:r>
              <w:rPr>
                <w:rFonts w:ascii="Arial" w:hAnsi="Arial" w:cs="Arial"/>
                <w:color w:val="000000"/>
                <w:sz w:val="18"/>
                <w:szCs w:val="18"/>
              </w:rPr>
              <w:t>0.01%</w:t>
            </w:r>
          </w:p>
        </w:tc>
        <w:tc>
          <w:tcPr>
            <w:tcW w:w="842" w:type="dxa"/>
          </w:tcPr>
          <w:p>
            <w:pPr>
              <w:jc w:val="center"/>
              <w:rPr>
                <w:rFonts w:ascii="Arial" w:hAnsi="Arial" w:cs="Arial"/>
                <w:sz w:val="18"/>
                <w:szCs w:val="18"/>
              </w:rPr>
            </w:pPr>
            <w:r>
              <w:rPr>
                <w:rFonts w:ascii="Arial" w:hAnsi="Arial" w:cs="Arial"/>
                <w:color w:val="000000"/>
                <w:sz w:val="18"/>
                <w:szCs w:val="18"/>
              </w:rPr>
              <w:t>0.02%</w:t>
            </w:r>
          </w:p>
        </w:tc>
        <w:tc>
          <w:tcPr>
            <w:tcW w:w="810" w:type="dxa"/>
          </w:tcPr>
          <w:p>
            <w:pPr>
              <w:jc w:val="center"/>
              <w:rPr>
                <w:rFonts w:ascii="Arial" w:hAnsi="Arial" w:cs="Arial"/>
                <w:sz w:val="18"/>
                <w:szCs w:val="18"/>
              </w:rPr>
            </w:pPr>
            <w:r>
              <w:rPr>
                <w:rFonts w:ascii="Arial" w:hAnsi="Arial" w:cs="Arial"/>
                <w:color w:val="000000"/>
                <w:sz w:val="18"/>
                <w:szCs w:val="18"/>
              </w:rPr>
              <w:t>0.01%</w:t>
            </w:r>
          </w:p>
        </w:tc>
        <w:tc>
          <w:tcPr>
            <w:tcW w:w="812" w:type="dxa"/>
          </w:tcPr>
          <w:p>
            <w:pPr>
              <w:jc w:val="center"/>
              <w:rPr>
                <w:rFonts w:ascii="Arial" w:hAnsi="Arial" w:cs="Arial"/>
                <w:sz w:val="18"/>
                <w:szCs w:val="18"/>
              </w:rPr>
            </w:pPr>
            <w:r>
              <w:rPr>
                <w:rFonts w:ascii="Arial" w:hAnsi="Arial" w:cs="Arial"/>
                <w:color w:val="000000"/>
                <w:sz w:val="18"/>
                <w:szCs w:val="18"/>
              </w:rPr>
              <w:t>0.02%</w:t>
            </w:r>
          </w:p>
        </w:tc>
        <w:tc>
          <w:tcPr>
            <w:tcW w:w="810" w:type="dxa"/>
          </w:tcPr>
          <w:p>
            <w:pPr>
              <w:jc w:val="center"/>
              <w:rPr>
                <w:rFonts w:ascii="Arial" w:hAnsi="Arial" w:cs="Arial"/>
                <w:sz w:val="18"/>
                <w:szCs w:val="18"/>
              </w:rPr>
            </w:pPr>
            <w:r>
              <w:rPr>
                <w:rFonts w:ascii="Arial" w:hAnsi="Arial" w:cs="Arial"/>
                <w:color w:val="000000"/>
                <w:sz w:val="18"/>
                <w:szCs w:val="18"/>
              </w:rPr>
              <w:t>1.30%</w:t>
            </w:r>
          </w:p>
        </w:tc>
        <w:tc>
          <w:tcPr>
            <w:tcW w:w="810" w:type="dxa"/>
          </w:tcPr>
          <w:p>
            <w:pPr>
              <w:jc w:val="center"/>
              <w:rPr>
                <w:rFonts w:ascii="Arial" w:hAnsi="Arial" w:cs="Arial"/>
                <w:sz w:val="18"/>
                <w:szCs w:val="18"/>
              </w:rPr>
            </w:pPr>
            <w:r>
              <w:rPr>
                <w:rFonts w:ascii="Arial" w:hAnsi="Arial" w:cs="Arial"/>
                <w:color w:val="000000"/>
                <w:sz w:val="18"/>
                <w:szCs w:val="18"/>
              </w:rPr>
              <w:t>2.41%</w:t>
            </w:r>
          </w:p>
        </w:tc>
        <w:tc>
          <w:tcPr>
            <w:tcW w:w="989" w:type="dxa"/>
          </w:tcPr>
          <w:p>
            <w:pPr>
              <w:jc w:val="center"/>
              <w:rPr>
                <w:rFonts w:ascii="Arial" w:hAnsi="Arial" w:cs="Arial"/>
                <w:sz w:val="18"/>
                <w:szCs w:val="18"/>
              </w:rPr>
            </w:pPr>
            <w:r>
              <w:rPr>
                <w:rFonts w:ascii="Arial" w:hAnsi="Arial" w:cs="Arial"/>
                <w:sz w:val="18"/>
                <w:szCs w:val="18"/>
              </w:rPr>
              <w:t>S1</w:t>
            </w:r>
          </w:p>
        </w:tc>
        <w:tc>
          <w:tcPr>
            <w:tcW w:w="1079" w:type="dxa"/>
          </w:tcPr>
          <w:p>
            <w:pPr>
              <w:jc w:val="cente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624" w:type="dxa"/>
            <w:vMerge w:val="continue"/>
          </w:tcPr>
          <w:p>
            <w:pPr>
              <w:jc w:val="center"/>
              <w:rPr>
                <w:rFonts w:ascii="Arial" w:hAnsi="Arial" w:cs="Arial"/>
                <w:sz w:val="18"/>
                <w:szCs w:val="18"/>
              </w:rPr>
            </w:pPr>
          </w:p>
        </w:tc>
        <w:tc>
          <w:tcPr>
            <w:tcW w:w="1168" w:type="dxa"/>
            <w:vMerge w:val="continue"/>
          </w:tcPr>
          <w:p>
            <w:pPr>
              <w:jc w:val="center"/>
              <w:rPr>
                <w:rFonts w:ascii="Arial" w:hAnsi="Arial" w:cs="Arial"/>
                <w:sz w:val="18"/>
                <w:szCs w:val="18"/>
              </w:rPr>
            </w:pPr>
          </w:p>
        </w:tc>
        <w:tc>
          <w:tcPr>
            <w:tcW w:w="798" w:type="dxa"/>
            <w:shd w:val="clear" w:color="auto" w:fill="auto"/>
          </w:tcPr>
          <w:p>
            <w:pPr>
              <w:jc w:val="center"/>
              <w:rPr>
                <w:rFonts w:ascii="Arial" w:hAnsi="Arial" w:cs="Arial"/>
                <w:sz w:val="18"/>
                <w:szCs w:val="18"/>
              </w:rPr>
            </w:pPr>
            <w:r>
              <w:rPr>
                <w:rFonts w:ascii="Arial" w:hAnsi="Arial" w:cs="Arial"/>
                <w:color w:val="000000"/>
                <w:sz w:val="18"/>
                <w:szCs w:val="18"/>
              </w:rPr>
              <w:t>2.46%</w:t>
            </w:r>
          </w:p>
        </w:tc>
        <w:tc>
          <w:tcPr>
            <w:tcW w:w="804" w:type="dxa"/>
            <w:shd w:val="clear" w:color="auto" w:fill="auto"/>
          </w:tcPr>
          <w:p>
            <w:pPr>
              <w:jc w:val="center"/>
              <w:rPr>
                <w:rFonts w:ascii="Arial" w:hAnsi="Arial" w:cs="Arial"/>
                <w:sz w:val="18"/>
                <w:szCs w:val="18"/>
              </w:rPr>
            </w:pPr>
            <w:r>
              <w:rPr>
                <w:rFonts w:ascii="Arial" w:hAnsi="Arial" w:cs="Arial"/>
                <w:color w:val="000000"/>
                <w:sz w:val="18"/>
                <w:szCs w:val="18"/>
              </w:rPr>
              <w:t>4.57%</w:t>
            </w:r>
          </w:p>
        </w:tc>
        <w:tc>
          <w:tcPr>
            <w:tcW w:w="799" w:type="dxa"/>
            <w:shd w:val="clear" w:color="auto" w:fill="auto"/>
          </w:tcPr>
          <w:p>
            <w:pPr>
              <w:jc w:val="center"/>
              <w:rPr>
                <w:rFonts w:ascii="Arial" w:hAnsi="Arial" w:cs="Arial"/>
                <w:sz w:val="18"/>
                <w:szCs w:val="18"/>
              </w:rPr>
            </w:pPr>
            <w:r>
              <w:rPr>
                <w:rFonts w:ascii="Arial" w:hAnsi="Arial" w:cs="Arial"/>
                <w:color w:val="000000"/>
                <w:sz w:val="18"/>
                <w:szCs w:val="18"/>
              </w:rPr>
              <w:t>0.64%</w:t>
            </w:r>
          </w:p>
        </w:tc>
        <w:tc>
          <w:tcPr>
            <w:tcW w:w="842" w:type="dxa"/>
            <w:shd w:val="clear" w:color="auto" w:fill="auto"/>
          </w:tcPr>
          <w:p>
            <w:pPr>
              <w:jc w:val="center"/>
              <w:rPr>
                <w:rFonts w:ascii="Arial" w:hAnsi="Arial" w:cs="Arial"/>
                <w:sz w:val="18"/>
                <w:szCs w:val="18"/>
              </w:rPr>
            </w:pPr>
            <w:r>
              <w:rPr>
                <w:rFonts w:ascii="Arial" w:hAnsi="Arial" w:cs="Arial"/>
                <w:color w:val="000000"/>
                <w:sz w:val="18"/>
                <w:szCs w:val="18"/>
              </w:rPr>
              <w:t>0.78%</w:t>
            </w:r>
          </w:p>
        </w:tc>
        <w:tc>
          <w:tcPr>
            <w:tcW w:w="810" w:type="dxa"/>
            <w:shd w:val="clear" w:color="auto" w:fill="auto"/>
          </w:tcPr>
          <w:p>
            <w:pPr>
              <w:jc w:val="center"/>
              <w:rPr>
                <w:rFonts w:ascii="Arial" w:hAnsi="Arial" w:cs="Arial"/>
                <w:sz w:val="18"/>
                <w:szCs w:val="18"/>
              </w:rPr>
            </w:pPr>
            <w:r>
              <w:rPr>
                <w:rFonts w:ascii="Arial" w:hAnsi="Arial" w:cs="Arial"/>
                <w:color w:val="000000"/>
                <w:sz w:val="18"/>
                <w:szCs w:val="18"/>
              </w:rPr>
              <w:t>0.58%</w:t>
            </w:r>
          </w:p>
        </w:tc>
        <w:tc>
          <w:tcPr>
            <w:tcW w:w="812" w:type="dxa"/>
            <w:shd w:val="clear" w:color="auto" w:fill="auto"/>
          </w:tcPr>
          <w:p>
            <w:pPr>
              <w:jc w:val="center"/>
              <w:rPr>
                <w:rFonts w:ascii="Arial" w:hAnsi="Arial" w:cs="Arial"/>
                <w:sz w:val="18"/>
                <w:szCs w:val="18"/>
              </w:rPr>
            </w:pPr>
            <w:r>
              <w:rPr>
                <w:rFonts w:ascii="Arial" w:hAnsi="Arial" w:cs="Arial"/>
                <w:color w:val="000000"/>
                <w:sz w:val="18"/>
                <w:szCs w:val="18"/>
              </w:rPr>
              <w:t>0.71%</w:t>
            </w:r>
          </w:p>
        </w:tc>
        <w:tc>
          <w:tcPr>
            <w:tcW w:w="810" w:type="dxa"/>
            <w:shd w:val="clear" w:color="auto" w:fill="auto"/>
          </w:tcPr>
          <w:p>
            <w:pPr>
              <w:jc w:val="center"/>
              <w:rPr>
                <w:rFonts w:ascii="Arial" w:hAnsi="Arial" w:cs="Arial"/>
                <w:sz w:val="18"/>
                <w:szCs w:val="18"/>
              </w:rPr>
            </w:pPr>
            <w:r>
              <w:rPr>
                <w:rFonts w:ascii="Arial" w:hAnsi="Arial" w:cs="Arial"/>
                <w:color w:val="000000"/>
                <w:sz w:val="18"/>
                <w:szCs w:val="18"/>
              </w:rPr>
              <w:t>2.71%</w:t>
            </w:r>
          </w:p>
        </w:tc>
        <w:tc>
          <w:tcPr>
            <w:tcW w:w="810" w:type="dxa"/>
            <w:shd w:val="clear" w:color="auto" w:fill="auto"/>
          </w:tcPr>
          <w:p>
            <w:pPr>
              <w:jc w:val="center"/>
              <w:rPr>
                <w:rFonts w:ascii="Arial" w:hAnsi="Arial" w:cs="Arial"/>
                <w:sz w:val="18"/>
                <w:szCs w:val="18"/>
              </w:rPr>
            </w:pPr>
            <w:r>
              <w:rPr>
                <w:rFonts w:ascii="Arial" w:hAnsi="Arial" w:cs="Arial"/>
                <w:color w:val="000000"/>
                <w:sz w:val="18"/>
                <w:szCs w:val="18"/>
              </w:rPr>
              <w:t>5.02%</w:t>
            </w:r>
          </w:p>
        </w:tc>
        <w:tc>
          <w:tcPr>
            <w:tcW w:w="989" w:type="dxa"/>
            <w:shd w:val="clear" w:color="auto" w:fill="auto"/>
          </w:tcPr>
          <w:p>
            <w:pPr>
              <w:jc w:val="center"/>
              <w:rPr>
                <w:rFonts w:ascii="Arial" w:hAnsi="Arial" w:cs="Arial"/>
                <w:sz w:val="18"/>
                <w:szCs w:val="18"/>
              </w:rPr>
            </w:pPr>
            <w:r>
              <w:rPr>
                <w:rFonts w:ascii="Arial" w:hAnsi="Arial" w:cs="Arial"/>
                <w:sz w:val="18"/>
                <w:szCs w:val="18"/>
              </w:rPr>
              <w:t>S1</w:t>
            </w:r>
          </w:p>
        </w:tc>
        <w:tc>
          <w:tcPr>
            <w:tcW w:w="1079" w:type="dxa"/>
            <w:shd w:val="clear" w:color="auto" w:fill="auto"/>
          </w:tcPr>
          <w:p>
            <w:pPr>
              <w:jc w:val="center"/>
              <w:rPr>
                <w:rFonts w:ascii="Arial" w:hAnsi="Arial" w:cs="Arial"/>
                <w:sz w:val="18"/>
                <w:szCs w:val="18"/>
              </w:rPr>
            </w:pPr>
            <w:r>
              <w:rPr>
                <w:rFonts w:ascii="Arial" w:hAnsi="Arial" w:cs="Arial"/>
                <w:sz w:val="18"/>
                <w:szCs w:val="18"/>
              </w:rPr>
              <w:t>Note3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624" w:type="dxa"/>
            <w:vMerge w:val="restart"/>
          </w:tcPr>
          <w:p>
            <w:pPr>
              <w:jc w:val="center"/>
              <w:rPr>
                <w:rFonts w:ascii="Arial" w:hAnsi="Arial" w:cs="Arial"/>
                <w:sz w:val="18"/>
                <w:szCs w:val="18"/>
              </w:rPr>
            </w:pPr>
            <w:r>
              <w:rPr>
                <w:rFonts w:ascii="Arial" w:hAnsi="Arial" w:cs="Arial"/>
                <w:sz w:val="18"/>
                <w:szCs w:val="18"/>
              </w:rPr>
              <w:t>3</w:t>
            </w:r>
          </w:p>
        </w:tc>
        <w:tc>
          <w:tcPr>
            <w:tcW w:w="1168" w:type="dxa"/>
            <w:vMerge w:val="restart"/>
          </w:tcPr>
          <w:p>
            <w:pPr>
              <w:jc w:val="center"/>
              <w:rPr>
                <w:rFonts w:ascii="Arial" w:hAnsi="Arial" w:cs="Arial"/>
                <w:sz w:val="18"/>
                <w:szCs w:val="18"/>
              </w:rPr>
            </w:pPr>
            <w:r>
              <w:rPr>
                <w:rFonts w:ascii="Arial" w:hAnsi="Arial" w:cs="Arial"/>
                <w:sz w:val="18"/>
                <w:szCs w:val="18"/>
              </w:rPr>
              <w:t>Samsung</w:t>
            </w:r>
          </w:p>
        </w:tc>
        <w:tc>
          <w:tcPr>
            <w:tcW w:w="798" w:type="dxa"/>
          </w:tcPr>
          <w:p>
            <w:pPr>
              <w:jc w:val="center"/>
              <w:rPr>
                <w:rFonts w:ascii="Arial" w:hAnsi="Arial" w:cs="Arial"/>
                <w:color w:val="000000"/>
                <w:sz w:val="18"/>
                <w:szCs w:val="18"/>
              </w:rPr>
            </w:pPr>
            <w:r>
              <w:rPr>
                <w:rFonts w:ascii="Arial" w:hAnsi="Arial" w:cs="Arial"/>
                <w:color w:val="000000"/>
                <w:sz w:val="18"/>
                <w:szCs w:val="18"/>
              </w:rPr>
              <w:t>4.50%</w:t>
            </w:r>
          </w:p>
        </w:tc>
        <w:tc>
          <w:tcPr>
            <w:tcW w:w="804" w:type="dxa"/>
          </w:tcPr>
          <w:p>
            <w:pPr>
              <w:jc w:val="center"/>
              <w:rPr>
                <w:rFonts w:ascii="Arial" w:hAnsi="Arial" w:cs="Arial"/>
                <w:color w:val="000000"/>
                <w:sz w:val="18"/>
                <w:szCs w:val="18"/>
              </w:rPr>
            </w:pPr>
            <w:r>
              <w:rPr>
                <w:rFonts w:ascii="Arial" w:hAnsi="Arial" w:cs="Arial"/>
                <w:color w:val="000000"/>
                <w:sz w:val="18"/>
                <w:szCs w:val="18"/>
              </w:rPr>
              <w:t>6.90%</w:t>
            </w:r>
          </w:p>
        </w:tc>
        <w:tc>
          <w:tcPr>
            <w:tcW w:w="799" w:type="dxa"/>
          </w:tcPr>
          <w:p>
            <w:pPr>
              <w:jc w:val="center"/>
              <w:rPr>
                <w:rFonts w:ascii="Arial" w:hAnsi="Arial" w:cs="Arial"/>
                <w:color w:val="000000"/>
                <w:sz w:val="18"/>
                <w:szCs w:val="18"/>
              </w:rPr>
            </w:pPr>
            <w:r>
              <w:rPr>
                <w:rFonts w:ascii="Arial" w:hAnsi="Arial" w:cs="Arial"/>
                <w:color w:val="000000"/>
                <w:sz w:val="18"/>
                <w:szCs w:val="18"/>
              </w:rPr>
              <w:t>2.80%</w:t>
            </w:r>
          </w:p>
        </w:tc>
        <w:tc>
          <w:tcPr>
            <w:tcW w:w="842" w:type="dxa"/>
          </w:tcPr>
          <w:p>
            <w:pPr>
              <w:jc w:val="center"/>
              <w:rPr>
                <w:rFonts w:ascii="Arial" w:hAnsi="Arial" w:cs="Arial"/>
                <w:color w:val="000000"/>
                <w:sz w:val="18"/>
                <w:szCs w:val="18"/>
              </w:rPr>
            </w:pPr>
            <w:r>
              <w:rPr>
                <w:rFonts w:ascii="Arial" w:hAnsi="Arial" w:cs="Arial"/>
                <w:color w:val="000000"/>
                <w:sz w:val="18"/>
                <w:szCs w:val="18"/>
              </w:rPr>
              <w:t>4.20%</w:t>
            </w:r>
          </w:p>
        </w:tc>
        <w:tc>
          <w:tcPr>
            <w:tcW w:w="810" w:type="dxa"/>
          </w:tcPr>
          <w:p>
            <w:pPr>
              <w:jc w:val="center"/>
              <w:rPr>
                <w:rFonts w:ascii="Arial" w:hAnsi="Arial" w:cs="Arial"/>
                <w:color w:val="000000"/>
                <w:sz w:val="18"/>
                <w:szCs w:val="18"/>
              </w:rPr>
            </w:pPr>
            <w:r>
              <w:rPr>
                <w:rFonts w:ascii="Arial" w:hAnsi="Arial" w:cs="Arial"/>
                <w:color w:val="000000"/>
                <w:sz w:val="18"/>
                <w:szCs w:val="18"/>
              </w:rPr>
              <w:t>2.50%</w:t>
            </w:r>
          </w:p>
        </w:tc>
        <w:tc>
          <w:tcPr>
            <w:tcW w:w="812" w:type="dxa"/>
          </w:tcPr>
          <w:p>
            <w:pPr>
              <w:jc w:val="center"/>
              <w:rPr>
                <w:rFonts w:ascii="Arial" w:hAnsi="Arial" w:cs="Arial"/>
                <w:color w:val="000000"/>
                <w:sz w:val="18"/>
                <w:szCs w:val="18"/>
              </w:rPr>
            </w:pPr>
            <w:r>
              <w:rPr>
                <w:rFonts w:ascii="Arial" w:hAnsi="Arial" w:cs="Arial"/>
                <w:color w:val="000000"/>
                <w:sz w:val="18"/>
                <w:szCs w:val="18"/>
              </w:rPr>
              <w:t>3.90%</w:t>
            </w:r>
          </w:p>
        </w:tc>
        <w:tc>
          <w:tcPr>
            <w:tcW w:w="810" w:type="dxa"/>
          </w:tcPr>
          <w:p>
            <w:pPr>
              <w:jc w:val="center"/>
              <w:rPr>
                <w:rFonts w:ascii="Arial" w:hAnsi="Arial" w:cs="Arial"/>
                <w:color w:val="000000"/>
                <w:sz w:val="18"/>
                <w:szCs w:val="18"/>
              </w:rPr>
            </w:pPr>
            <w:r>
              <w:rPr>
                <w:rFonts w:ascii="Arial" w:hAnsi="Arial" w:cs="Arial"/>
                <w:color w:val="000000"/>
                <w:sz w:val="18"/>
                <w:szCs w:val="18"/>
              </w:rPr>
              <w:t>3.50%</w:t>
            </w:r>
          </w:p>
        </w:tc>
        <w:tc>
          <w:tcPr>
            <w:tcW w:w="810" w:type="dxa"/>
          </w:tcPr>
          <w:p>
            <w:pPr>
              <w:jc w:val="center"/>
              <w:rPr>
                <w:rFonts w:ascii="Arial" w:hAnsi="Arial" w:cs="Arial"/>
                <w:color w:val="000000"/>
                <w:sz w:val="18"/>
                <w:szCs w:val="18"/>
              </w:rPr>
            </w:pPr>
            <w:r>
              <w:rPr>
                <w:rFonts w:ascii="Arial" w:hAnsi="Arial" w:cs="Arial"/>
                <w:color w:val="000000"/>
                <w:sz w:val="18"/>
                <w:szCs w:val="18"/>
              </w:rPr>
              <w:t>5.30%</w:t>
            </w:r>
          </w:p>
        </w:tc>
        <w:tc>
          <w:tcPr>
            <w:tcW w:w="989" w:type="dxa"/>
          </w:tcPr>
          <w:p>
            <w:pPr>
              <w:jc w:val="center"/>
              <w:rPr>
                <w:rFonts w:ascii="Arial" w:hAnsi="Arial" w:cs="Arial"/>
                <w:sz w:val="18"/>
                <w:szCs w:val="18"/>
              </w:rPr>
            </w:pPr>
            <w:r>
              <w:rPr>
                <w:rFonts w:ascii="Arial" w:hAnsi="Arial" w:cs="Arial"/>
                <w:sz w:val="18"/>
                <w:szCs w:val="18"/>
              </w:rPr>
              <w:t>S1</w:t>
            </w:r>
            <w:ins w:id="238" w:author="Hong He" w:date="2020-10-27T19:14:00Z">
              <w:r>
                <w:rPr>
                  <w:rFonts w:ascii="Arial" w:hAnsi="Arial" w:cs="Arial"/>
                  <w:sz w:val="18"/>
                  <w:szCs w:val="18"/>
                </w:rPr>
                <w:t>,</w:t>
              </w:r>
            </w:ins>
            <w:r>
              <w:rPr>
                <w:rFonts w:ascii="Arial" w:hAnsi="Arial" w:cs="Arial"/>
                <w:sz w:val="18"/>
                <w:szCs w:val="18"/>
              </w:rPr>
              <w:t xml:space="preserve"> </w:t>
            </w:r>
            <w:ins w:id="239" w:author="Hong He" w:date="2020-10-27T19:14:00Z">
              <w:r>
                <w:rPr>
                  <w:rFonts w:ascii="Arial" w:hAnsi="Arial" w:cs="Arial"/>
                  <w:sz w:val="18"/>
                  <w:szCs w:val="18"/>
                </w:rPr>
                <w:t>S2</w:t>
              </w:r>
            </w:ins>
          </w:p>
        </w:tc>
        <w:tc>
          <w:tcPr>
            <w:tcW w:w="1079" w:type="dxa"/>
          </w:tcPr>
          <w:p>
            <w:pPr>
              <w:jc w:val="center"/>
              <w:rPr>
                <w:rFonts w:ascii="Arial" w:hAnsi="Arial" w:cs="Arial"/>
                <w:sz w:val="18"/>
                <w:szCs w:val="18"/>
              </w:rPr>
            </w:pPr>
            <w:ins w:id="240" w:author="Hong He" w:date="2020-10-27T19:14:00Z">
              <w:r>
                <w:rPr>
                  <w:rFonts w:ascii="Arial" w:hAnsi="Arial" w:cs="Arial"/>
                  <w:color w:val="FF0000"/>
                  <w:sz w:val="18"/>
                  <w:szCs w:val="18"/>
                </w:rPr>
                <w:t xml:space="preserve">Note </w:t>
              </w:r>
            </w:ins>
            <w:r>
              <w:rPr>
                <w:rFonts w:ascii="Arial" w:hAnsi="Arial" w:cs="Arial"/>
                <w:color w:val="FF000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624" w:type="dxa"/>
            <w:vMerge w:val="continue"/>
          </w:tcPr>
          <w:p>
            <w:pPr>
              <w:jc w:val="center"/>
              <w:rPr>
                <w:rFonts w:ascii="Arial" w:hAnsi="Arial" w:cs="Arial"/>
                <w:sz w:val="18"/>
                <w:szCs w:val="18"/>
              </w:rPr>
            </w:pPr>
          </w:p>
        </w:tc>
        <w:tc>
          <w:tcPr>
            <w:tcW w:w="1168" w:type="dxa"/>
            <w:vMerge w:val="continue"/>
          </w:tcPr>
          <w:p>
            <w:pPr>
              <w:jc w:val="center"/>
              <w:rPr>
                <w:rFonts w:ascii="Arial" w:hAnsi="Arial" w:cs="Arial"/>
                <w:sz w:val="18"/>
                <w:szCs w:val="18"/>
              </w:rPr>
            </w:pPr>
          </w:p>
        </w:tc>
        <w:tc>
          <w:tcPr>
            <w:tcW w:w="798" w:type="dxa"/>
          </w:tcPr>
          <w:p>
            <w:pPr>
              <w:jc w:val="center"/>
              <w:rPr>
                <w:rFonts w:ascii="Arial" w:hAnsi="Arial" w:cs="Arial"/>
                <w:color w:val="000000"/>
                <w:sz w:val="18"/>
                <w:szCs w:val="18"/>
              </w:rPr>
            </w:pPr>
            <w:r>
              <w:rPr>
                <w:rFonts w:ascii="Arial" w:hAnsi="Arial" w:cs="Arial"/>
                <w:color w:val="000000"/>
                <w:sz w:val="18"/>
                <w:szCs w:val="18"/>
              </w:rPr>
              <w:t>4.50%</w:t>
            </w:r>
          </w:p>
        </w:tc>
        <w:tc>
          <w:tcPr>
            <w:tcW w:w="804" w:type="dxa"/>
          </w:tcPr>
          <w:p>
            <w:pPr>
              <w:jc w:val="center"/>
              <w:rPr>
                <w:rFonts w:ascii="Arial" w:hAnsi="Arial" w:cs="Arial"/>
                <w:color w:val="000000"/>
                <w:sz w:val="18"/>
                <w:szCs w:val="18"/>
              </w:rPr>
            </w:pPr>
            <w:r>
              <w:rPr>
                <w:rFonts w:ascii="Arial" w:hAnsi="Arial" w:cs="Arial"/>
                <w:color w:val="000000"/>
                <w:sz w:val="18"/>
                <w:szCs w:val="18"/>
              </w:rPr>
              <w:t>6.90%</w:t>
            </w:r>
          </w:p>
        </w:tc>
        <w:tc>
          <w:tcPr>
            <w:tcW w:w="799" w:type="dxa"/>
          </w:tcPr>
          <w:p>
            <w:pPr>
              <w:jc w:val="center"/>
              <w:rPr>
                <w:rFonts w:ascii="Arial" w:hAnsi="Arial" w:cs="Arial"/>
                <w:color w:val="000000"/>
                <w:sz w:val="18"/>
                <w:szCs w:val="18"/>
              </w:rPr>
            </w:pPr>
            <w:r>
              <w:rPr>
                <w:rFonts w:ascii="Arial" w:hAnsi="Arial" w:cs="Arial"/>
                <w:color w:val="000000"/>
                <w:sz w:val="18"/>
                <w:szCs w:val="18"/>
              </w:rPr>
              <w:t>2.70%</w:t>
            </w:r>
          </w:p>
        </w:tc>
        <w:tc>
          <w:tcPr>
            <w:tcW w:w="842" w:type="dxa"/>
          </w:tcPr>
          <w:p>
            <w:pPr>
              <w:jc w:val="center"/>
              <w:rPr>
                <w:rFonts w:ascii="Arial" w:hAnsi="Arial" w:cs="Arial"/>
                <w:color w:val="000000"/>
                <w:sz w:val="18"/>
                <w:szCs w:val="18"/>
              </w:rPr>
            </w:pPr>
            <w:r>
              <w:rPr>
                <w:rFonts w:ascii="Arial" w:hAnsi="Arial" w:cs="Arial"/>
                <w:color w:val="000000"/>
                <w:sz w:val="18"/>
                <w:szCs w:val="18"/>
              </w:rPr>
              <w:t>4.20%</w:t>
            </w:r>
          </w:p>
        </w:tc>
        <w:tc>
          <w:tcPr>
            <w:tcW w:w="810" w:type="dxa"/>
          </w:tcPr>
          <w:p>
            <w:pPr>
              <w:jc w:val="center"/>
              <w:rPr>
                <w:rFonts w:ascii="Arial" w:hAnsi="Arial" w:cs="Arial"/>
                <w:color w:val="000000"/>
                <w:sz w:val="18"/>
                <w:szCs w:val="18"/>
              </w:rPr>
            </w:pPr>
            <w:r>
              <w:rPr>
                <w:rFonts w:ascii="Arial" w:hAnsi="Arial" w:cs="Arial"/>
                <w:color w:val="000000"/>
                <w:sz w:val="18"/>
                <w:szCs w:val="18"/>
              </w:rPr>
              <w:t>2.50%</w:t>
            </w:r>
          </w:p>
        </w:tc>
        <w:tc>
          <w:tcPr>
            <w:tcW w:w="812" w:type="dxa"/>
          </w:tcPr>
          <w:p>
            <w:pPr>
              <w:jc w:val="center"/>
              <w:rPr>
                <w:rFonts w:ascii="Arial" w:hAnsi="Arial" w:cs="Arial"/>
                <w:color w:val="000000"/>
                <w:sz w:val="18"/>
                <w:szCs w:val="18"/>
              </w:rPr>
            </w:pPr>
            <w:r>
              <w:rPr>
                <w:rFonts w:ascii="Arial" w:hAnsi="Arial" w:cs="Arial"/>
                <w:color w:val="000000"/>
                <w:sz w:val="18"/>
                <w:szCs w:val="18"/>
              </w:rPr>
              <w:t>3.90%</w:t>
            </w:r>
          </w:p>
        </w:tc>
        <w:tc>
          <w:tcPr>
            <w:tcW w:w="810" w:type="dxa"/>
          </w:tcPr>
          <w:p>
            <w:pPr>
              <w:jc w:val="center"/>
              <w:rPr>
                <w:rFonts w:ascii="Arial" w:hAnsi="Arial" w:cs="Arial"/>
                <w:color w:val="000000"/>
                <w:sz w:val="18"/>
                <w:szCs w:val="18"/>
              </w:rPr>
            </w:pPr>
            <w:r>
              <w:rPr>
                <w:rFonts w:ascii="Arial" w:hAnsi="Arial" w:cs="Arial"/>
                <w:color w:val="000000"/>
                <w:sz w:val="18"/>
                <w:szCs w:val="18"/>
              </w:rPr>
              <w:t>3.50%</w:t>
            </w:r>
          </w:p>
        </w:tc>
        <w:tc>
          <w:tcPr>
            <w:tcW w:w="810" w:type="dxa"/>
          </w:tcPr>
          <w:p>
            <w:pPr>
              <w:jc w:val="center"/>
              <w:rPr>
                <w:rFonts w:ascii="Arial" w:hAnsi="Arial" w:cs="Arial"/>
                <w:color w:val="000000"/>
                <w:sz w:val="18"/>
                <w:szCs w:val="18"/>
              </w:rPr>
            </w:pPr>
            <w:r>
              <w:rPr>
                <w:rFonts w:ascii="Arial" w:hAnsi="Arial" w:cs="Arial"/>
                <w:color w:val="000000"/>
                <w:sz w:val="18"/>
                <w:szCs w:val="18"/>
              </w:rPr>
              <w:t>5.30%</w:t>
            </w:r>
          </w:p>
        </w:tc>
        <w:tc>
          <w:tcPr>
            <w:tcW w:w="989" w:type="dxa"/>
          </w:tcPr>
          <w:p>
            <w:pPr>
              <w:jc w:val="center"/>
              <w:rPr>
                <w:rFonts w:ascii="Arial" w:hAnsi="Arial" w:cs="Arial"/>
                <w:sz w:val="18"/>
                <w:szCs w:val="18"/>
              </w:rPr>
            </w:pPr>
            <w:r>
              <w:rPr>
                <w:rFonts w:ascii="Arial" w:hAnsi="Arial" w:cs="Arial"/>
                <w:sz w:val="18"/>
                <w:szCs w:val="18"/>
              </w:rPr>
              <w:t>S3</w:t>
            </w:r>
          </w:p>
        </w:tc>
        <w:tc>
          <w:tcPr>
            <w:tcW w:w="1079" w:type="dxa"/>
          </w:tcPr>
          <w:p>
            <w:pPr>
              <w:jc w:val="center"/>
              <w:rPr>
                <w:rFonts w:ascii="Arial" w:hAnsi="Arial" w:cs="Arial"/>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624" w:type="dxa"/>
          </w:tcPr>
          <w:p>
            <w:pPr>
              <w:jc w:val="center"/>
              <w:rPr>
                <w:rFonts w:ascii="Arial" w:hAnsi="Arial" w:cs="Arial"/>
                <w:sz w:val="18"/>
                <w:szCs w:val="18"/>
              </w:rPr>
            </w:pPr>
            <w:r>
              <w:rPr>
                <w:rFonts w:ascii="Arial" w:hAnsi="Arial" w:cs="Arial"/>
                <w:sz w:val="18"/>
                <w:szCs w:val="18"/>
              </w:rPr>
              <w:t>4</w:t>
            </w:r>
          </w:p>
        </w:tc>
        <w:tc>
          <w:tcPr>
            <w:tcW w:w="1168" w:type="dxa"/>
          </w:tcPr>
          <w:p>
            <w:pPr>
              <w:jc w:val="center"/>
              <w:rPr>
                <w:rFonts w:ascii="Arial" w:hAnsi="Arial" w:cs="Arial"/>
                <w:sz w:val="18"/>
                <w:szCs w:val="18"/>
              </w:rPr>
            </w:pPr>
            <w:r>
              <w:rPr>
                <w:rFonts w:ascii="Arial" w:hAnsi="Arial" w:cs="Arial"/>
                <w:sz w:val="18"/>
                <w:szCs w:val="18"/>
              </w:rPr>
              <w:t>Qualcomm</w:t>
            </w:r>
          </w:p>
        </w:tc>
        <w:tc>
          <w:tcPr>
            <w:tcW w:w="798" w:type="dxa"/>
          </w:tcPr>
          <w:p>
            <w:pPr>
              <w:jc w:val="center"/>
              <w:rPr>
                <w:rFonts w:ascii="Arial" w:hAnsi="Arial" w:cs="Arial"/>
                <w:sz w:val="18"/>
                <w:szCs w:val="18"/>
              </w:rPr>
            </w:pPr>
            <w:r>
              <w:rPr>
                <w:rFonts w:ascii="Microsoft Sans Serif" w:hAnsi="Microsoft Sans Serif" w:cs="Microsoft Sans Serif"/>
                <w:color w:val="000000"/>
                <w:sz w:val="18"/>
                <w:szCs w:val="18"/>
              </w:rPr>
              <w:t>3.31%</w:t>
            </w:r>
          </w:p>
        </w:tc>
        <w:tc>
          <w:tcPr>
            <w:tcW w:w="804" w:type="dxa"/>
          </w:tcPr>
          <w:p>
            <w:pPr>
              <w:jc w:val="center"/>
              <w:rPr>
                <w:rFonts w:ascii="Arial" w:hAnsi="Arial" w:cs="Arial"/>
                <w:sz w:val="18"/>
                <w:szCs w:val="18"/>
              </w:rPr>
            </w:pPr>
            <w:r>
              <w:rPr>
                <w:rFonts w:ascii="Microsoft Sans Serif" w:hAnsi="Microsoft Sans Serif" w:cs="Microsoft Sans Serif"/>
                <w:color w:val="000000"/>
                <w:sz w:val="18"/>
                <w:szCs w:val="18"/>
              </w:rPr>
              <w:t>6.61%</w:t>
            </w:r>
          </w:p>
        </w:tc>
        <w:tc>
          <w:tcPr>
            <w:tcW w:w="799" w:type="dxa"/>
          </w:tcPr>
          <w:p>
            <w:pPr>
              <w:jc w:val="center"/>
              <w:rPr>
                <w:rFonts w:ascii="Arial" w:hAnsi="Arial" w:cs="Arial"/>
                <w:sz w:val="18"/>
                <w:szCs w:val="18"/>
              </w:rPr>
            </w:pPr>
            <w:r>
              <w:rPr>
                <w:rFonts w:ascii="Microsoft Sans Serif" w:hAnsi="Microsoft Sans Serif" w:cs="Microsoft Sans Serif"/>
                <w:color w:val="000000"/>
                <w:sz w:val="18"/>
                <w:szCs w:val="18"/>
              </w:rPr>
              <w:t>1.03%</w:t>
            </w:r>
          </w:p>
        </w:tc>
        <w:tc>
          <w:tcPr>
            <w:tcW w:w="842" w:type="dxa"/>
          </w:tcPr>
          <w:p>
            <w:pPr>
              <w:jc w:val="center"/>
              <w:rPr>
                <w:rFonts w:ascii="Arial" w:hAnsi="Arial" w:cs="Arial"/>
                <w:sz w:val="18"/>
                <w:szCs w:val="18"/>
              </w:rPr>
            </w:pPr>
            <w:r>
              <w:rPr>
                <w:rFonts w:ascii="Microsoft Sans Serif" w:hAnsi="Microsoft Sans Serif" w:cs="Microsoft Sans Serif"/>
                <w:color w:val="000000"/>
                <w:sz w:val="18"/>
                <w:szCs w:val="18"/>
              </w:rPr>
              <w:t>2.07%</w:t>
            </w:r>
          </w:p>
        </w:tc>
        <w:tc>
          <w:tcPr>
            <w:tcW w:w="810" w:type="dxa"/>
          </w:tcPr>
          <w:p>
            <w:pPr>
              <w:jc w:val="center"/>
              <w:rPr>
                <w:rFonts w:ascii="Arial" w:hAnsi="Arial" w:cs="Arial"/>
                <w:sz w:val="18"/>
                <w:szCs w:val="18"/>
              </w:rPr>
            </w:pPr>
            <w:r>
              <w:rPr>
                <w:rFonts w:ascii="Microsoft Sans Serif" w:hAnsi="Microsoft Sans Serif" w:cs="Microsoft Sans Serif"/>
                <w:color w:val="000000"/>
                <w:sz w:val="18"/>
                <w:szCs w:val="18"/>
              </w:rPr>
              <w:t>0.71%</w:t>
            </w:r>
          </w:p>
        </w:tc>
        <w:tc>
          <w:tcPr>
            <w:tcW w:w="812" w:type="dxa"/>
          </w:tcPr>
          <w:p>
            <w:pPr>
              <w:jc w:val="center"/>
              <w:rPr>
                <w:rFonts w:ascii="Arial" w:hAnsi="Arial" w:cs="Arial"/>
                <w:sz w:val="18"/>
                <w:szCs w:val="18"/>
              </w:rPr>
            </w:pPr>
            <w:r>
              <w:rPr>
                <w:rFonts w:ascii="Microsoft Sans Serif" w:hAnsi="Microsoft Sans Serif" w:cs="Microsoft Sans Serif"/>
                <w:color w:val="000000"/>
                <w:sz w:val="18"/>
                <w:szCs w:val="18"/>
              </w:rPr>
              <w:t>1.40%</w:t>
            </w:r>
          </w:p>
        </w:tc>
        <w:tc>
          <w:tcPr>
            <w:tcW w:w="810" w:type="dxa"/>
          </w:tcPr>
          <w:p>
            <w:pPr>
              <w:jc w:val="center"/>
              <w:rPr>
                <w:rFonts w:ascii="Arial" w:hAnsi="Arial" w:cs="Arial"/>
                <w:sz w:val="18"/>
                <w:szCs w:val="18"/>
              </w:rPr>
            </w:pPr>
            <w:r>
              <w:rPr>
                <w:rFonts w:ascii="Microsoft Sans Serif" w:hAnsi="Microsoft Sans Serif" w:cs="Microsoft Sans Serif"/>
                <w:color w:val="000000"/>
                <w:sz w:val="18"/>
                <w:szCs w:val="18"/>
              </w:rPr>
              <w:t>1.67%</w:t>
            </w:r>
          </w:p>
        </w:tc>
        <w:tc>
          <w:tcPr>
            <w:tcW w:w="810" w:type="dxa"/>
          </w:tcPr>
          <w:p>
            <w:pPr>
              <w:jc w:val="center"/>
              <w:rPr>
                <w:rFonts w:ascii="Arial" w:hAnsi="Arial" w:cs="Arial"/>
                <w:sz w:val="18"/>
                <w:szCs w:val="18"/>
              </w:rPr>
            </w:pPr>
            <w:r>
              <w:rPr>
                <w:rFonts w:ascii="Microsoft Sans Serif" w:hAnsi="Microsoft Sans Serif" w:cs="Microsoft Sans Serif"/>
                <w:color w:val="000000"/>
                <w:sz w:val="18"/>
                <w:szCs w:val="18"/>
              </w:rPr>
              <w:t>3.34%</w:t>
            </w:r>
          </w:p>
        </w:tc>
        <w:tc>
          <w:tcPr>
            <w:tcW w:w="989" w:type="dxa"/>
          </w:tcPr>
          <w:p>
            <w:pPr>
              <w:jc w:val="center"/>
              <w:rPr>
                <w:rFonts w:ascii="Arial" w:hAnsi="Arial" w:cs="Arial"/>
                <w:sz w:val="18"/>
                <w:szCs w:val="18"/>
              </w:rPr>
            </w:pPr>
            <w:r>
              <w:rPr>
                <w:rFonts w:ascii="Arial" w:hAnsi="Arial" w:cs="Arial"/>
                <w:sz w:val="18"/>
                <w:szCs w:val="18"/>
              </w:rPr>
              <w:t>S1</w:t>
            </w:r>
          </w:p>
        </w:tc>
        <w:tc>
          <w:tcPr>
            <w:tcW w:w="1079" w:type="dxa"/>
          </w:tcPr>
          <w:p>
            <w:pPr>
              <w:jc w:val="center"/>
              <w:rPr>
                <w:rFonts w:ascii="Arial" w:hAnsi="Arial" w:cs="Arial"/>
                <w:sz w:val="18"/>
                <w:szCs w:val="18"/>
              </w:rPr>
            </w:pPr>
            <w:r>
              <w:rPr>
                <w:rFonts w:ascii="Arial" w:hAnsi="Arial" w:cs="Arial"/>
                <w:sz w:val="18"/>
                <w:szCs w:val="18"/>
              </w:rPr>
              <w:t>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624" w:type="dxa"/>
          </w:tcPr>
          <w:p>
            <w:pPr>
              <w:jc w:val="center"/>
              <w:rPr>
                <w:rFonts w:ascii="Arial" w:hAnsi="Arial" w:cs="Arial"/>
                <w:sz w:val="18"/>
                <w:szCs w:val="18"/>
              </w:rPr>
            </w:pPr>
            <w:r>
              <w:rPr>
                <w:rFonts w:ascii="Arial" w:hAnsi="Arial" w:cs="Arial"/>
                <w:sz w:val="18"/>
                <w:szCs w:val="18"/>
              </w:rPr>
              <w:t>5</w:t>
            </w:r>
          </w:p>
        </w:tc>
        <w:tc>
          <w:tcPr>
            <w:tcW w:w="1168" w:type="dxa"/>
          </w:tcPr>
          <w:p>
            <w:pPr>
              <w:jc w:val="center"/>
              <w:rPr>
                <w:rFonts w:ascii="Arial" w:hAnsi="Arial" w:cs="Arial"/>
                <w:sz w:val="18"/>
                <w:szCs w:val="18"/>
              </w:rPr>
            </w:pPr>
            <w:r>
              <w:rPr>
                <w:rFonts w:ascii="Arial" w:hAnsi="Arial" w:cs="Arial"/>
                <w:sz w:val="18"/>
                <w:szCs w:val="18"/>
              </w:rPr>
              <w:t>OPPO</w:t>
            </w:r>
          </w:p>
        </w:tc>
        <w:tc>
          <w:tcPr>
            <w:tcW w:w="798" w:type="dxa"/>
          </w:tcPr>
          <w:p>
            <w:pPr>
              <w:jc w:val="center"/>
              <w:rPr>
                <w:rFonts w:ascii="Arial" w:hAnsi="Arial" w:cs="Arial"/>
                <w:color w:val="000000"/>
                <w:sz w:val="18"/>
                <w:szCs w:val="18"/>
              </w:rPr>
            </w:pPr>
            <w:r>
              <w:rPr>
                <w:rFonts w:ascii="Arial" w:hAnsi="Arial" w:cs="Arial"/>
                <w:color w:val="000000"/>
                <w:sz w:val="18"/>
                <w:szCs w:val="18"/>
              </w:rPr>
              <w:t>3.10%</w:t>
            </w:r>
          </w:p>
        </w:tc>
        <w:tc>
          <w:tcPr>
            <w:tcW w:w="804" w:type="dxa"/>
          </w:tcPr>
          <w:p>
            <w:pPr>
              <w:jc w:val="center"/>
              <w:rPr>
                <w:rFonts w:ascii="Arial" w:hAnsi="Arial" w:cs="Arial"/>
                <w:color w:val="000000"/>
                <w:sz w:val="18"/>
                <w:szCs w:val="18"/>
              </w:rPr>
            </w:pPr>
            <w:r>
              <w:rPr>
                <w:rFonts w:ascii="Arial" w:hAnsi="Arial" w:cs="Arial"/>
                <w:color w:val="000000"/>
                <w:sz w:val="18"/>
                <w:szCs w:val="18"/>
              </w:rPr>
              <w:t>6.21%</w:t>
            </w:r>
          </w:p>
        </w:tc>
        <w:tc>
          <w:tcPr>
            <w:tcW w:w="799" w:type="dxa"/>
          </w:tcPr>
          <w:p>
            <w:pPr>
              <w:jc w:val="center"/>
              <w:rPr>
                <w:rFonts w:ascii="Arial" w:hAnsi="Arial" w:cs="Arial"/>
                <w:color w:val="000000"/>
                <w:sz w:val="18"/>
                <w:szCs w:val="18"/>
              </w:rPr>
            </w:pPr>
            <w:r>
              <w:rPr>
                <w:rFonts w:ascii="Arial" w:hAnsi="Arial" w:cs="Arial"/>
                <w:color w:val="000000"/>
                <w:sz w:val="18"/>
                <w:szCs w:val="18"/>
              </w:rPr>
              <w:t>2.43%</w:t>
            </w:r>
          </w:p>
        </w:tc>
        <w:tc>
          <w:tcPr>
            <w:tcW w:w="842" w:type="dxa"/>
          </w:tcPr>
          <w:p>
            <w:pPr>
              <w:jc w:val="center"/>
              <w:rPr>
                <w:rFonts w:ascii="Arial" w:hAnsi="Arial" w:cs="Arial"/>
                <w:color w:val="000000"/>
                <w:sz w:val="18"/>
                <w:szCs w:val="18"/>
              </w:rPr>
            </w:pPr>
            <w:r>
              <w:rPr>
                <w:rFonts w:ascii="Arial" w:hAnsi="Arial" w:cs="Arial"/>
                <w:color w:val="000000"/>
                <w:sz w:val="18"/>
                <w:szCs w:val="18"/>
              </w:rPr>
              <w:t>4.85%</w:t>
            </w:r>
          </w:p>
        </w:tc>
        <w:tc>
          <w:tcPr>
            <w:tcW w:w="810" w:type="dxa"/>
          </w:tcPr>
          <w:p>
            <w:pPr>
              <w:jc w:val="center"/>
              <w:rPr>
                <w:rFonts w:ascii="Arial" w:hAnsi="Arial" w:cs="Arial"/>
                <w:color w:val="000000"/>
                <w:sz w:val="18"/>
                <w:szCs w:val="18"/>
              </w:rPr>
            </w:pPr>
            <w:r>
              <w:rPr>
                <w:rFonts w:ascii="Arial" w:hAnsi="Arial" w:cs="Arial"/>
                <w:color w:val="000000"/>
                <w:sz w:val="18"/>
                <w:szCs w:val="18"/>
              </w:rPr>
              <w:t>2.33%</w:t>
            </w:r>
          </w:p>
        </w:tc>
        <w:tc>
          <w:tcPr>
            <w:tcW w:w="812" w:type="dxa"/>
          </w:tcPr>
          <w:p>
            <w:pPr>
              <w:jc w:val="center"/>
              <w:rPr>
                <w:rFonts w:ascii="Arial" w:hAnsi="Arial" w:cs="Arial"/>
                <w:color w:val="000000"/>
                <w:sz w:val="18"/>
                <w:szCs w:val="18"/>
              </w:rPr>
            </w:pPr>
            <w:r>
              <w:rPr>
                <w:rFonts w:ascii="Arial" w:hAnsi="Arial" w:cs="Arial"/>
                <w:color w:val="000000"/>
                <w:sz w:val="18"/>
                <w:szCs w:val="18"/>
              </w:rPr>
              <w:t>4.66%</w:t>
            </w:r>
          </w:p>
        </w:tc>
        <w:tc>
          <w:tcPr>
            <w:tcW w:w="810" w:type="dxa"/>
          </w:tcPr>
          <w:p>
            <w:pPr>
              <w:jc w:val="center"/>
              <w:rPr>
                <w:rFonts w:ascii="Arial" w:hAnsi="Arial" w:cs="Arial"/>
                <w:color w:val="000000"/>
                <w:sz w:val="18"/>
                <w:szCs w:val="18"/>
              </w:rPr>
            </w:pPr>
            <w:r>
              <w:rPr>
                <w:rFonts w:ascii="Arial" w:hAnsi="Arial" w:cs="Arial"/>
                <w:color w:val="000000"/>
                <w:sz w:val="18"/>
                <w:szCs w:val="18"/>
              </w:rPr>
              <w:t>-</w:t>
            </w:r>
          </w:p>
        </w:tc>
        <w:tc>
          <w:tcPr>
            <w:tcW w:w="810" w:type="dxa"/>
          </w:tcPr>
          <w:p>
            <w:pPr>
              <w:jc w:val="center"/>
              <w:rPr>
                <w:rFonts w:ascii="Arial" w:hAnsi="Arial" w:cs="Arial"/>
                <w:color w:val="000000"/>
                <w:sz w:val="18"/>
                <w:szCs w:val="18"/>
              </w:rPr>
            </w:pPr>
            <w:r>
              <w:rPr>
                <w:rFonts w:ascii="Arial" w:hAnsi="Arial" w:cs="Arial"/>
                <w:color w:val="000000"/>
                <w:sz w:val="18"/>
                <w:szCs w:val="18"/>
              </w:rPr>
              <w:t>-</w:t>
            </w:r>
          </w:p>
        </w:tc>
        <w:tc>
          <w:tcPr>
            <w:tcW w:w="989" w:type="dxa"/>
          </w:tcPr>
          <w:p>
            <w:pPr>
              <w:jc w:val="center"/>
              <w:rPr>
                <w:rFonts w:ascii="Arial" w:hAnsi="Arial" w:cs="Arial"/>
                <w:sz w:val="18"/>
                <w:szCs w:val="18"/>
              </w:rPr>
            </w:pPr>
            <w:r>
              <w:rPr>
                <w:rFonts w:ascii="Arial" w:hAnsi="Arial" w:cs="Arial"/>
                <w:sz w:val="18"/>
                <w:szCs w:val="18"/>
              </w:rPr>
              <w:t>S1</w:t>
            </w:r>
          </w:p>
        </w:tc>
        <w:tc>
          <w:tcPr>
            <w:tcW w:w="1079" w:type="dxa"/>
          </w:tcPr>
          <w:p>
            <w:pPr>
              <w:jc w:val="cente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624" w:type="dxa"/>
            <w:vMerge w:val="restart"/>
          </w:tcPr>
          <w:p>
            <w:pPr>
              <w:tabs>
                <w:tab w:val="left" w:pos="384"/>
              </w:tabs>
              <w:jc w:val="center"/>
              <w:rPr>
                <w:rFonts w:ascii="Arial" w:hAnsi="Arial" w:cs="Arial"/>
                <w:sz w:val="18"/>
                <w:szCs w:val="18"/>
              </w:rPr>
            </w:pPr>
            <w:r>
              <w:rPr>
                <w:rFonts w:ascii="Arial" w:hAnsi="Arial" w:cs="Arial"/>
                <w:sz w:val="18"/>
                <w:szCs w:val="18"/>
              </w:rPr>
              <w:t>6</w:t>
            </w:r>
          </w:p>
        </w:tc>
        <w:tc>
          <w:tcPr>
            <w:tcW w:w="1168" w:type="dxa"/>
            <w:vMerge w:val="restart"/>
          </w:tcPr>
          <w:p>
            <w:pPr>
              <w:tabs>
                <w:tab w:val="left" w:pos="384"/>
              </w:tabs>
              <w:jc w:val="center"/>
              <w:rPr>
                <w:rFonts w:ascii="Arial" w:hAnsi="Arial" w:cs="Arial"/>
                <w:sz w:val="18"/>
                <w:szCs w:val="18"/>
              </w:rPr>
            </w:pPr>
            <w:r>
              <w:rPr>
                <w:rFonts w:ascii="Arial" w:hAnsi="Arial" w:cs="Arial"/>
                <w:sz w:val="18"/>
                <w:szCs w:val="18"/>
              </w:rPr>
              <w:t>Apple</w:t>
            </w:r>
          </w:p>
        </w:tc>
        <w:tc>
          <w:tcPr>
            <w:tcW w:w="798" w:type="dxa"/>
          </w:tcPr>
          <w:p>
            <w:pPr>
              <w:jc w:val="center"/>
              <w:rPr>
                <w:rFonts w:ascii="Arial" w:hAnsi="Arial" w:cs="Arial"/>
                <w:color w:val="000000"/>
                <w:sz w:val="18"/>
                <w:szCs w:val="18"/>
              </w:rPr>
            </w:pPr>
            <w:r>
              <w:rPr>
                <w:rFonts w:ascii="Arial" w:hAnsi="Arial" w:cs="Arial"/>
                <w:color w:val="000000"/>
                <w:sz w:val="18"/>
                <w:szCs w:val="18"/>
              </w:rPr>
              <w:t>4.69%</w:t>
            </w:r>
          </w:p>
        </w:tc>
        <w:tc>
          <w:tcPr>
            <w:tcW w:w="804" w:type="dxa"/>
          </w:tcPr>
          <w:p>
            <w:pPr>
              <w:jc w:val="center"/>
              <w:rPr>
                <w:rFonts w:ascii="Arial" w:hAnsi="Arial" w:cs="Arial"/>
                <w:color w:val="000000"/>
                <w:sz w:val="18"/>
                <w:szCs w:val="18"/>
              </w:rPr>
            </w:pPr>
            <w:r>
              <w:rPr>
                <w:rFonts w:ascii="Arial" w:hAnsi="Arial" w:cs="Arial"/>
                <w:color w:val="000000"/>
                <w:sz w:val="18"/>
                <w:szCs w:val="18"/>
              </w:rPr>
              <w:t>9.38%</w:t>
            </w:r>
          </w:p>
        </w:tc>
        <w:tc>
          <w:tcPr>
            <w:tcW w:w="799" w:type="dxa"/>
          </w:tcPr>
          <w:p>
            <w:pPr>
              <w:jc w:val="center"/>
              <w:rPr>
                <w:rFonts w:ascii="Arial" w:hAnsi="Arial" w:cs="Arial"/>
                <w:color w:val="000000"/>
                <w:sz w:val="18"/>
                <w:szCs w:val="18"/>
              </w:rPr>
            </w:pPr>
            <w:r>
              <w:rPr>
                <w:rFonts w:ascii="Arial" w:hAnsi="Arial" w:cs="Arial"/>
                <w:color w:val="000000"/>
                <w:sz w:val="18"/>
                <w:szCs w:val="18"/>
              </w:rPr>
              <w:t>2.90%</w:t>
            </w:r>
          </w:p>
        </w:tc>
        <w:tc>
          <w:tcPr>
            <w:tcW w:w="842" w:type="dxa"/>
          </w:tcPr>
          <w:p>
            <w:pPr>
              <w:jc w:val="center"/>
              <w:rPr>
                <w:rFonts w:ascii="Arial" w:hAnsi="Arial" w:cs="Arial"/>
                <w:color w:val="000000"/>
                <w:sz w:val="18"/>
                <w:szCs w:val="18"/>
              </w:rPr>
            </w:pPr>
            <w:r>
              <w:rPr>
                <w:rFonts w:ascii="Arial" w:hAnsi="Arial" w:cs="Arial"/>
                <w:color w:val="000000"/>
                <w:sz w:val="18"/>
                <w:szCs w:val="18"/>
              </w:rPr>
              <w:t>5.70%</w:t>
            </w:r>
          </w:p>
        </w:tc>
        <w:tc>
          <w:tcPr>
            <w:tcW w:w="810" w:type="dxa"/>
          </w:tcPr>
          <w:p>
            <w:pPr>
              <w:jc w:val="center"/>
              <w:rPr>
                <w:rFonts w:ascii="Arial" w:hAnsi="Arial" w:cs="Arial"/>
                <w:color w:val="000000"/>
                <w:sz w:val="18"/>
                <w:szCs w:val="18"/>
              </w:rPr>
            </w:pPr>
            <w:r>
              <w:rPr>
                <w:rFonts w:ascii="Arial" w:hAnsi="Arial" w:cs="Arial"/>
                <w:color w:val="000000"/>
                <w:sz w:val="18"/>
                <w:szCs w:val="18"/>
              </w:rPr>
              <w:t>-</w:t>
            </w:r>
          </w:p>
        </w:tc>
        <w:tc>
          <w:tcPr>
            <w:tcW w:w="812" w:type="dxa"/>
          </w:tcPr>
          <w:p>
            <w:pPr>
              <w:jc w:val="center"/>
              <w:rPr>
                <w:rFonts w:ascii="Arial" w:hAnsi="Arial" w:cs="Arial"/>
                <w:color w:val="000000"/>
                <w:sz w:val="18"/>
                <w:szCs w:val="18"/>
              </w:rPr>
            </w:pPr>
            <w:r>
              <w:rPr>
                <w:rFonts w:ascii="Arial" w:hAnsi="Arial" w:cs="Arial"/>
                <w:color w:val="000000"/>
                <w:sz w:val="18"/>
                <w:szCs w:val="18"/>
              </w:rPr>
              <w:t>-</w:t>
            </w:r>
          </w:p>
        </w:tc>
        <w:tc>
          <w:tcPr>
            <w:tcW w:w="810" w:type="dxa"/>
          </w:tcPr>
          <w:p>
            <w:pPr>
              <w:jc w:val="center"/>
              <w:rPr>
                <w:rFonts w:ascii="Arial" w:hAnsi="Arial" w:cs="Arial"/>
                <w:color w:val="000000"/>
                <w:sz w:val="18"/>
                <w:szCs w:val="18"/>
              </w:rPr>
            </w:pPr>
            <w:r>
              <w:rPr>
                <w:rFonts w:ascii="Arial" w:hAnsi="Arial" w:cs="Arial"/>
                <w:color w:val="000000"/>
                <w:sz w:val="18"/>
                <w:szCs w:val="18"/>
              </w:rPr>
              <w:t>-</w:t>
            </w:r>
          </w:p>
        </w:tc>
        <w:tc>
          <w:tcPr>
            <w:tcW w:w="810" w:type="dxa"/>
          </w:tcPr>
          <w:p>
            <w:pPr>
              <w:jc w:val="center"/>
              <w:rPr>
                <w:rFonts w:ascii="Arial" w:hAnsi="Arial" w:cs="Arial"/>
                <w:color w:val="000000"/>
                <w:sz w:val="18"/>
                <w:szCs w:val="18"/>
              </w:rPr>
            </w:pPr>
            <w:r>
              <w:rPr>
                <w:rFonts w:ascii="Arial" w:hAnsi="Arial" w:cs="Arial"/>
                <w:color w:val="000000"/>
                <w:sz w:val="18"/>
                <w:szCs w:val="18"/>
              </w:rPr>
              <w:t>-</w:t>
            </w:r>
          </w:p>
        </w:tc>
        <w:tc>
          <w:tcPr>
            <w:tcW w:w="989" w:type="dxa"/>
          </w:tcPr>
          <w:p>
            <w:pPr>
              <w:jc w:val="center"/>
              <w:rPr>
                <w:rFonts w:ascii="Arial" w:hAnsi="Arial" w:cs="Arial"/>
                <w:sz w:val="18"/>
                <w:szCs w:val="18"/>
              </w:rPr>
            </w:pPr>
            <w:r>
              <w:rPr>
                <w:rFonts w:ascii="Arial" w:hAnsi="Arial" w:cs="Arial"/>
                <w:sz w:val="18"/>
                <w:szCs w:val="18"/>
              </w:rPr>
              <w:t>S1</w:t>
            </w:r>
          </w:p>
        </w:tc>
        <w:tc>
          <w:tcPr>
            <w:tcW w:w="1079" w:type="dxa"/>
          </w:tcPr>
          <w:p>
            <w:pPr>
              <w:jc w:val="cente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624" w:type="dxa"/>
            <w:vMerge w:val="continue"/>
          </w:tcPr>
          <w:p>
            <w:pPr>
              <w:tabs>
                <w:tab w:val="left" w:pos="384"/>
              </w:tabs>
              <w:jc w:val="center"/>
              <w:rPr>
                <w:rFonts w:ascii="Arial" w:hAnsi="Arial" w:cs="Arial"/>
                <w:sz w:val="18"/>
                <w:szCs w:val="18"/>
              </w:rPr>
            </w:pPr>
          </w:p>
        </w:tc>
        <w:tc>
          <w:tcPr>
            <w:tcW w:w="1168" w:type="dxa"/>
            <w:vMerge w:val="continue"/>
          </w:tcPr>
          <w:p>
            <w:pPr>
              <w:tabs>
                <w:tab w:val="left" w:pos="384"/>
              </w:tabs>
              <w:jc w:val="center"/>
              <w:rPr>
                <w:rFonts w:ascii="Arial" w:hAnsi="Arial" w:cs="Arial"/>
                <w:sz w:val="18"/>
                <w:szCs w:val="18"/>
              </w:rPr>
            </w:pPr>
          </w:p>
        </w:tc>
        <w:tc>
          <w:tcPr>
            <w:tcW w:w="798" w:type="dxa"/>
          </w:tcPr>
          <w:p>
            <w:pPr>
              <w:jc w:val="center"/>
              <w:rPr>
                <w:rFonts w:ascii="Arial" w:hAnsi="Arial" w:cs="Arial"/>
                <w:color w:val="000000"/>
                <w:sz w:val="18"/>
                <w:szCs w:val="18"/>
              </w:rPr>
            </w:pPr>
            <w:r>
              <w:rPr>
                <w:rFonts w:ascii="Arial" w:hAnsi="Arial" w:cs="Arial"/>
                <w:color w:val="000000"/>
                <w:sz w:val="18"/>
                <w:szCs w:val="18"/>
              </w:rPr>
              <w:t>3.60%</w:t>
            </w:r>
          </w:p>
        </w:tc>
        <w:tc>
          <w:tcPr>
            <w:tcW w:w="804" w:type="dxa"/>
          </w:tcPr>
          <w:p>
            <w:pPr>
              <w:jc w:val="center"/>
              <w:rPr>
                <w:rFonts w:ascii="Arial" w:hAnsi="Arial" w:cs="Arial"/>
                <w:color w:val="000000"/>
                <w:sz w:val="18"/>
                <w:szCs w:val="18"/>
              </w:rPr>
            </w:pPr>
            <w:r>
              <w:rPr>
                <w:rFonts w:ascii="Arial" w:hAnsi="Arial" w:cs="Arial"/>
                <w:color w:val="000000"/>
                <w:sz w:val="18"/>
                <w:szCs w:val="18"/>
              </w:rPr>
              <w:t>7.22%</w:t>
            </w:r>
          </w:p>
        </w:tc>
        <w:tc>
          <w:tcPr>
            <w:tcW w:w="799" w:type="dxa"/>
          </w:tcPr>
          <w:p>
            <w:pPr>
              <w:jc w:val="center"/>
              <w:rPr>
                <w:rFonts w:ascii="Arial" w:hAnsi="Arial" w:cs="Arial"/>
                <w:color w:val="000000"/>
                <w:sz w:val="18"/>
                <w:szCs w:val="18"/>
              </w:rPr>
            </w:pPr>
            <w:r>
              <w:rPr>
                <w:rFonts w:ascii="Arial" w:hAnsi="Arial" w:cs="Arial"/>
                <w:color w:val="000000"/>
                <w:sz w:val="18"/>
                <w:szCs w:val="18"/>
              </w:rPr>
              <w:t>0.75%</w:t>
            </w:r>
          </w:p>
        </w:tc>
        <w:tc>
          <w:tcPr>
            <w:tcW w:w="842" w:type="dxa"/>
          </w:tcPr>
          <w:p>
            <w:pPr>
              <w:jc w:val="center"/>
              <w:rPr>
                <w:rFonts w:ascii="Arial" w:hAnsi="Arial" w:cs="Arial"/>
                <w:color w:val="000000"/>
                <w:sz w:val="18"/>
                <w:szCs w:val="18"/>
              </w:rPr>
            </w:pPr>
            <w:r>
              <w:rPr>
                <w:rFonts w:ascii="Arial" w:hAnsi="Arial" w:cs="Arial"/>
                <w:color w:val="000000"/>
                <w:sz w:val="18"/>
                <w:szCs w:val="18"/>
              </w:rPr>
              <w:t>1.49%</w:t>
            </w:r>
          </w:p>
        </w:tc>
        <w:tc>
          <w:tcPr>
            <w:tcW w:w="810" w:type="dxa"/>
          </w:tcPr>
          <w:p>
            <w:pPr>
              <w:jc w:val="center"/>
              <w:rPr>
                <w:rFonts w:ascii="Arial" w:hAnsi="Arial" w:cs="Arial"/>
                <w:color w:val="000000"/>
                <w:sz w:val="18"/>
                <w:szCs w:val="18"/>
              </w:rPr>
            </w:pPr>
            <w:r>
              <w:rPr>
                <w:rFonts w:ascii="Arial" w:hAnsi="Arial" w:cs="Arial"/>
                <w:color w:val="000000"/>
                <w:sz w:val="18"/>
                <w:szCs w:val="18"/>
              </w:rPr>
              <w:t>-</w:t>
            </w:r>
          </w:p>
        </w:tc>
        <w:tc>
          <w:tcPr>
            <w:tcW w:w="812" w:type="dxa"/>
          </w:tcPr>
          <w:p>
            <w:pPr>
              <w:jc w:val="center"/>
              <w:rPr>
                <w:rFonts w:ascii="Arial" w:hAnsi="Arial" w:cs="Arial"/>
                <w:color w:val="000000"/>
                <w:sz w:val="18"/>
                <w:szCs w:val="18"/>
              </w:rPr>
            </w:pPr>
            <w:r>
              <w:rPr>
                <w:rFonts w:ascii="Arial" w:hAnsi="Arial" w:cs="Arial"/>
                <w:color w:val="000000"/>
                <w:sz w:val="18"/>
                <w:szCs w:val="18"/>
              </w:rPr>
              <w:t>-</w:t>
            </w:r>
          </w:p>
        </w:tc>
        <w:tc>
          <w:tcPr>
            <w:tcW w:w="810" w:type="dxa"/>
          </w:tcPr>
          <w:p>
            <w:pPr>
              <w:jc w:val="center"/>
              <w:rPr>
                <w:rFonts w:ascii="Arial" w:hAnsi="Arial" w:cs="Arial"/>
                <w:color w:val="000000"/>
                <w:sz w:val="18"/>
                <w:szCs w:val="18"/>
              </w:rPr>
            </w:pPr>
            <w:r>
              <w:rPr>
                <w:rFonts w:ascii="Arial" w:hAnsi="Arial" w:cs="Arial"/>
                <w:color w:val="000000"/>
                <w:sz w:val="18"/>
                <w:szCs w:val="18"/>
              </w:rPr>
              <w:t>-</w:t>
            </w:r>
          </w:p>
        </w:tc>
        <w:tc>
          <w:tcPr>
            <w:tcW w:w="810" w:type="dxa"/>
          </w:tcPr>
          <w:p>
            <w:pPr>
              <w:jc w:val="center"/>
              <w:rPr>
                <w:rFonts w:ascii="Arial" w:hAnsi="Arial" w:cs="Arial"/>
                <w:color w:val="000000"/>
                <w:sz w:val="18"/>
                <w:szCs w:val="18"/>
              </w:rPr>
            </w:pPr>
            <w:r>
              <w:rPr>
                <w:rFonts w:ascii="Arial" w:hAnsi="Arial" w:cs="Arial"/>
                <w:color w:val="000000"/>
                <w:sz w:val="18"/>
                <w:szCs w:val="18"/>
              </w:rPr>
              <w:t>-</w:t>
            </w:r>
          </w:p>
        </w:tc>
        <w:tc>
          <w:tcPr>
            <w:tcW w:w="989" w:type="dxa"/>
          </w:tcPr>
          <w:p>
            <w:pPr>
              <w:jc w:val="center"/>
              <w:rPr>
                <w:rFonts w:ascii="Arial" w:hAnsi="Arial" w:cs="Arial"/>
                <w:sz w:val="18"/>
                <w:szCs w:val="18"/>
              </w:rPr>
            </w:pPr>
            <w:r>
              <w:rPr>
                <w:rFonts w:ascii="Arial" w:hAnsi="Arial" w:cs="Arial"/>
                <w:sz w:val="18"/>
                <w:szCs w:val="18"/>
              </w:rPr>
              <w:t>S1</w:t>
            </w:r>
          </w:p>
        </w:tc>
        <w:tc>
          <w:tcPr>
            <w:tcW w:w="1079" w:type="dxa"/>
          </w:tcPr>
          <w:p>
            <w:pPr>
              <w:jc w:val="cente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24" w:type="dxa"/>
          </w:tcPr>
          <w:p>
            <w:pPr>
              <w:tabs>
                <w:tab w:val="left" w:pos="384"/>
              </w:tabs>
              <w:jc w:val="center"/>
              <w:rPr>
                <w:rFonts w:ascii="Arial" w:hAnsi="Arial" w:cs="Arial"/>
                <w:sz w:val="18"/>
                <w:szCs w:val="18"/>
              </w:rPr>
            </w:pPr>
            <w:r>
              <w:rPr>
                <w:rFonts w:ascii="Arial" w:hAnsi="Arial" w:cs="Arial"/>
                <w:sz w:val="18"/>
                <w:szCs w:val="18"/>
              </w:rPr>
              <w:t>7</w:t>
            </w:r>
          </w:p>
        </w:tc>
        <w:tc>
          <w:tcPr>
            <w:tcW w:w="1168" w:type="dxa"/>
          </w:tcPr>
          <w:p>
            <w:pPr>
              <w:tabs>
                <w:tab w:val="left" w:pos="384"/>
              </w:tabs>
              <w:jc w:val="center"/>
              <w:rPr>
                <w:rFonts w:ascii="Arial" w:hAnsi="Arial" w:cs="Arial"/>
                <w:sz w:val="18"/>
                <w:szCs w:val="18"/>
              </w:rPr>
            </w:pPr>
            <w:r>
              <w:rPr>
                <w:rFonts w:ascii="Arial" w:hAnsi="Arial" w:cs="Arial"/>
                <w:sz w:val="18"/>
                <w:szCs w:val="18"/>
              </w:rPr>
              <w:t>ZTE</w:t>
            </w:r>
          </w:p>
        </w:tc>
        <w:tc>
          <w:tcPr>
            <w:tcW w:w="798" w:type="dxa"/>
          </w:tcPr>
          <w:p>
            <w:pPr>
              <w:jc w:val="center"/>
              <w:rPr>
                <w:rFonts w:ascii="Arial" w:hAnsi="Arial" w:cs="Arial"/>
                <w:sz w:val="18"/>
                <w:szCs w:val="18"/>
              </w:rPr>
            </w:pPr>
            <w:ins w:id="241" w:author="ZTE" w:date="2020-10-29T19:15:00Z">
              <w:r>
                <w:rPr>
                  <w:rFonts w:hint="eastAsia" w:ascii="Arial" w:hAnsi="Arial" w:eastAsia="宋体" w:cs="Arial"/>
                  <w:color w:val="000000"/>
                  <w:sz w:val="18"/>
                  <w:szCs w:val="18"/>
                </w:rPr>
                <w:t>4.35%</w:t>
              </w:r>
            </w:ins>
          </w:p>
        </w:tc>
        <w:tc>
          <w:tcPr>
            <w:tcW w:w="804" w:type="dxa"/>
          </w:tcPr>
          <w:p>
            <w:pPr>
              <w:jc w:val="center"/>
              <w:rPr>
                <w:rFonts w:ascii="Arial" w:hAnsi="Arial" w:cs="Arial"/>
                <w:sz w:val="18"/>
                <w:szCs w:val="18"/>
              </w:rPr>
            </w:pPr>
            <w:ins w:id="242" w:author="ZTE" w:date="2020-10-29T19:15:00Z">
              <w:r>
                <w:rPr>
                  <w:rFonts w:hint="eastAsia" w:ascii="Arial" w:hAnsi="Arial" w:eastAsia="宋体" w:cs="Arial"/>
                  <w:color w:val="000000"/>
                  <w:sz w:val="18"/>
                  <w:szCs w:val="18"/>
                </w:rPr>
                <w:t>8.7%</w:t>
              </w:r>
            </w:ins>
          </w:p>
        </w:tc>
        <w:tc>
          <w:tcPr>
            <w:tcW w:w="799" w:type="dxa"/>
          </w:tcPr>
          <w:p>
            <w:pPr>
              <w:jc w:val="center"/>
              <w:rPr>
                <w:rFonts w:ascii="Arial" w:hAnsi="Arial" w:cs="Arial"/>
                <w:sz w:val="18"/>
                <w:szCs w:val="18"/>
              </w:rPr>
            </w:pPr>
            <w:ins w:id="243" w:author="ZTE" w:date="2020-10-29T19:15:00Z">
              <w:r>
                <w:rPr>
                  <w:rFonts w:hint="eastAsia" w:ascii="Arial" w:hAnsi="Arial" w:eastAsia="宋体" w:cs="Arial"/>
                  <w:color w:val="000000"/>
                  <w:sz w:val="18"/>
                  <w:szCs w:val="18"/>
                </w:rPr>
                <w:t>2.76%</w:t>
              </w:r>
            </w:ins>
          </w:p>
        </w:tc>
        <w:tc>
          <w:tcPr>
            <w:tcW w:w="842" w:type="dxa"/>
          </w:tcPr>
          <w:p>
            <w:pPr>
              <w:jc w:val="center"/>
              <w:rPr>
                <w:rFonts w:ascii="Arial" w:hAnsi="Arial" w:cs="Arial"/>
                <w:sz w:val="18"/>
                <w:szCs w:val="18"/>
              </w:rPr>
            </w:pPr>
            <w:ins w:id="244" w:author="ZTE" w:date="2020-10-29T19:15:00Z">
              <w:r>
                <w:rPr>
                  <w:rFonts w:hint="eastAsia" w:ascii="Arial" w:hAnsi="Arial" w:eastAsia="宋体" w:cs="Arial"/>
                  <w:color w:val="000000"/>
                  <w:sz w:val="18"/>
                  <w:szCs w:val="18"/>
                </w:rPr>
                <w:t>5.52%</w:t>
              </w:r>
            </w:ins>
          </w:p>
        </w:tc>
        <w:tc>
          <w:tcPr>
            <w:tcW w:w="810" w:type="dxa"/>
          </w:tcPr>
          <w:p>
            <w:pPr>
              <w:jc w:val="center"/>
              <w:rPr>
                <w:rFonts w:ascii="Arial" w:hAnsi="Arial" w:cs="Arial"/>
                <w:sz w:val="18"/>
                <w:szCs w:val="18"/>
              </w:rPr>
            </w:pPr>
            <w:ins w:id="245" w:author="ZTE" w:date="2020-10-29T19:15:00Z">
              <w:r>
                <w:rPr>
                  <w:rFonts w:hint="eastAsia" w:ascii="Arial" w:hAnsi="Arial" w:eastAsia="宋体" w:cs="Arial"/>
                  <w:color w:val="000000"/>
                  <w:sz w:val="18"/>
                  <w:szCs w:val="18"/>
                </w:rPr>
                <w:t>2.47%</w:t>
              </w:r>
            </w:ins>
          </w:p>
        </w:tc>
        <w:tc>
          <w:tcPr>
            <w:tcW w:w="812" w:type="dxa"/>
          </w:tcPr>
          <w:p>
            <w:pPr>
              <w:jc w:val="center"/>
              <w:rPr>
                <w:rFonts w:ascii="Arial" w:hAnsi="Arial" w:cs="Arial"/>
                <w:sz w:val="18"/>
                <w:szCs w:val="18"/>
              </w:rPr>
            </w:pPr>
            <w:ins w:id="246" w:author="ZTE" w:date="2020-10-29T19:15:00Z">
              <w:r>
                <w:rPr>
                  <w:rFonts w:hint="eastAsia" w:ascii="Arial" w:hAnsi="Arial" w:eastAsia="宋体" w:cs="Arial"/>
                  <w:color w:val="000000"/>
                  <w:sz w:val="18"/>
                  <w:szCs w:val="18"/>
                </w:rPr>
                <w:t>4.94%</w:t>
              </w:r>
            </w:ins>
          </w:p>
        </w:tc>
        <w:tc>
          <w:tcPr>
            <w:tcW w:w="810" w:type="dxa"/>
            <w:vAlign w:val="center"/>
          </w:tcPr>
          <w:p>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vAlign w:val="center"/>
          </w:tcPr>
          <w:p>
            <w:pPr>
              <w:jc w:val="center"/>
              <w:rPr>
                <w:rFonts w:ascii="Arial" w:hAnsi="Arial" w:cs="Arial"/>
                <w:sz w:val="18"/>
                <w:szCs w:val="18"/>
              </w:rPr>
            </w:pPr>
            <w:r>
              <w:rPr>
                <w:rFonts w:ascii="Microsoft Sans Serif" w:hAnsi="Microsoft Sans Serif" w:cs="Microsoft Sans Serif"/>
                <w:color w:val="000000"/>
                <w:sz w:val="18"/>
                <w:szCs w:val="18"/>
              </w:rPr>
              <w:t>-</w:t>
            </w:r>
          </w:p>
        </w:tc>
        <w:tc>
          <w:tcPr>
            <w:tcW w:w="989" w:type="dxa"/>
          </w:tcPr>
          <w:p>
            <w:pPr>
              <w:jc w:val="center"/>
              <w:rPr>
                <w:rFonts w:ascii="Arial" w:hAnsi="Arial" w:cs="Arial"/>
                <w:sz w:val="18"/>
                <w:szCs w:val="18"/>
              </w:rPr>
            </w:pPr>
            <w:ins w:id="247" w:author="ZTE" w:date="2020-10-29T19:15:00Z">
              <w:r>
                <w:rPr>
                  <w:rFonts w:hint="eastAsia" w:ascii="Arial" w:hAnsi="Arial" w:eastAsia="宋体" w:cs="Arial"/>
                  <w:sz w:val="18"/>
                  <w:szCs w:val="18"/>
                </w:rPr>
                <w:t>S1</w:t>
              </w:r>
            </w:ins>
          </w:p>
        </w:tc>
        <w:tc>
          <w:tcPr>
            <w:tcW w:w="1079" w:type="dxa"/>
          </w:tcPr>
          <w:p>
            <w:pPr>
              <w:jc w:val="center"/>
              <w:rPr>
                <w:rFonts w:ascii="Arial" w:hAnsi="Arial" w:cs="Arial"/>
                <w:sz w:val="18"/>
                <w:szCs w:val="18"/>
              </w:rPr>
            </w:pPr>
            <w:ins w:id="248" w:author="ZTE" w:date="2020-10-29T19:15:00Z">
              <w:r>
                <w:rPr>
                  <w:rFonts w:ascii="Arial" w:hAnsi="Arial" w:cs="Arial"/>
                  <w:sz w:val="18"/>
                  <w:szCs w:val="18"/>
                </w:rPr>
                <w:t xml:space="preserve">Note </w:t>
              </w:r>
            </w:ins>
            <w:r>
              <w:rPr>
                <w:rFonts w:ascii="Arial" w:hAnsi="Arial" w:cs="Arial"/>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24" w:type="dxa"/>
            <w:vMerge w:val="restart"/>
          </w:tcPr>
          <w:p>
            <w:pPr>
              <w:tabs>
                <w:tab w:val="left" w:pos="384"/>
              </w:tabs>
              <w:jc w:val="center"/>
              <w:rPr>
                <w:rFonts w:ascii="Arial" w:hAnsi="Arial" w:cs="Arial" w:eastAsiaTheme="minorEastAsia"/>
                <w:sz w:val="18"/>
                <w:szCs w:val="18"/>
              </w:rPr>
            </w:pPr>
            <w:r>
              <w:rPr>
                <w:rFonts w:ascii="Arial" w:hAnsi="Arial" w:cs="Arial" w:eastAsiaTheme="minorEastAsia"/>
                <w:sz w:val="18"/>
                <w:szCs w:val="18"/>
              </w:rPr>
              <w:t>8</w:t>
            </w:r>
          </w:p>
        </w:tc>
        <w:tc>
          <w:tcPr>
            <w:tcW w:w="1168" w:type="dxa"/>
            <w:vMerge w:val="restart"/>
          </w:tcPr>
          <w:p>
            <w:pPr>
              <w:tabs>
                <w:tab w:val="left" w:pos="384"/>
              </w:tabs>
              <w:jc w:val="center"/>
              <w:rPr>
                <w:rFonts w:ascii="Arial" w:hAnsi="Arial" w:cs="Arial"/>
                <w:sz w:val="18"/>
                <w:szCs w:val="18"/>
              </w:rPr>
            </w:pPr>
            <w:ins w:id="249" w:author="Hong He" w:date="2020-10-27T19:25:00Z">
              <w:r>
                <w:rPr>
                  <w:rFonts w:ascii="Arial" w:hAnsi="Arial" w:cs="Arial" w:eastAsiaTheme="minorEastAsia"/>
                  <w:sz w:val="18"/>
                  <w:szCs w:val="18"/>
                </w:rPr>
                <w:t>MediaTek</w:t>
              </w:r>
            </w:ins>
          </w:p>
        </w:tc>
        <w:tc>
          <w:tcPr>
            <w:tcW w:w="798" w:type="dxa"/>
          </w:tcPr>
          <w:p>
            <w:pPr>
              <w:jc w:val="center"/>
              <w:rPr>
                <w:rFonts w:ascii="Arial" w:hAnsi="Arial" w:cs="Arial"/>
                <w:color w:val="000000"/>
                <w:sz w:val="18"/>
                <w:szCs w:val="18"/>
              </w:rPr>
            </w:pPr>
            <w:ins w:id="250" w:author="Hong He" w:date="2020-10-27T19:24:00Z">
              <w:r>
                <w:rPr>
                  <w:rFonts w:ascii="Arial" w:hAnsi="Arial" w:cs="Arial"/>
                  <w:sz w:val="18"/>
                  <w:szCs w:val="18"/>
                </w:rPr>
                <w:t>2.64%</w:t>
              </w:r>
            </w:ins>
          </w:p>
        </w:tc>
        <w:tc>
          <w:tcPr>
            <w:tcW w:w="804" w:type="dxa"/>
          </w:tcPr>
          <w:p>
            <w:pPr>
              <w:jc w:val="center"/>
              <w:rPr>
                <w:rFonts w:ascii="Arial" w:hAnsi="Arial" w:cs="Arial"/>
                <w:color w:val="000000"/>
                <w:sz w:val="18"/>
                <w:szCs w:val="18"/>
              </w:rPr>
            </w:pPr>
            <w:ins w:id="251" w:author="Hong He" w:date="2020-10-27T19:24:00Z">
              <w:r>
                <w:rPr>
                  <w:rFonts w:ascii="Arial" w:hAnsi="Arial" w:cs="Arial"/>
                  <w:sz w:val="18"/>
                  <w:szCs w:val="18"/>
                </w:rPr>
                <w:t>4.83%</w:t>
              </w:r>
            </w:ins>
          </w:p>
        </w:tc>
        <w:tc>
          <w:tcPr>
            <w:tcW w:w="799" w:type="dxa"/>
          </w:tcPr>
          <w:p>
            <w:pPr>
              <w:jc w:val="center"/>
              <w:rPr>
                <w:rFonts w:ascii="Arial" w:hAnsi="Arial" w:cs="Arial"/>
                <w:color w:val="000000"/>
                <w:sz w:val="18"/>
                <w:szCs w:val="18"/>
              </w:rPr>
            </w:pPr>
            <w:ins w:id="252" w:author="Hong He" w:date="2020-10-27T19:24:00Z">
              <w:r>
                <w:rPr>
                  <w:rFonts w:ascii="Arial" w:hAnsi="Arial" w:cs="Arial"/>
                  <w:sz w:val="18"/>
                  <w:szCs w:val="18"/>
                </w:rPr>
                <w:t> </w:t>
              </w:r>
            </w:ins>
          </w:p>
        </w:tc>
        <w:tc>
          <w:tcPr>
            <w:tcW w:w="842" w:type="dxa"/>
          </w:tcPr>
          <w:p>
            <w:pPr>
              <w:jc w:val="center"/>
              <w:rPr>
                <w:rFonts w:ascii="Arial" w:hAnsi="Arial" w:cs="Arial"/>
                <w:color w:val="000000"/>
                <w:sz w:val="18"/>
                <w:szCs w:val="18"/>
              </w:rPr>
            </w:pPr>
            <w:ins w:id="253" w:author="Hong He" w:date="2020-10-27T19:24:00Z">
              <w:r>
                <w:rPr>
                  <w:rFonts w:ascii="Arial" w:hAnsi="Arial" w:cs="Arial"/>
                  <w:sz w:val="18"/>
                  <w:szCs w:val="18"/>
                </w:rPr>
                <w:t> </w:t>
              </w:r>
            </w:ins>
          </w:p>
        </w:tc>
        <w:tc>
          <w:tcPr>
            <w:tcW w:w="810" w:type="dxa"/>
          </w:tcPr>
          <w:p>
            <w:pPr>
              <w:jc w:val="center"/>
              <w:rPr>
                <w:rFonts w:ascii="Arial" w:hAnsi="Arial" w:cs="Arial"/>
                <w:color w:val="000000"/>
                <w:sz w:val="18"/>
                <w:szCs w:val="18"/>
              </w:rPr>
            </w:pPr>
            <w:ins w:id="254" w:author="Hong He" w:date="2020-10-27T19:24:00Z">
              <w:r>
                <w:rPr>
                  <w:rFonts w:ascii="Arial" w:hAnsi="Arial" w:cs="Arial"/>
                  <w:sz w:val="18"/>
                  <w:szCs w:val="18"/>
                </w:rPr>
                <w:t> </w:t>
              </w:r>
            </w:ins>
          </w:p>
        </w:tc>
        <w:tc>
          <w:tcPr>
            <w:tcW w:w="812" w:type="dxa"/>
          </w:tcPr>
          <w:p>
            <w:pPr>
              <w:jc w:val="center"/>
              <w:rPr>
                <w:rFonts w:ascii="Arial" w:hAnsi="Arial" w:cs="Arial"/>
                <w:color w:val="000000"/>
                <w:sz w:val="18"/>
                <w:szCs w:val="18"/>
              </w:rPr>
            </w:pPr>
            <w:ins w:id="255" w:author="Hong He" w:date="2020-10-27T19:24:00Z">
              <w:r>
                <w:rPr>
                  <w:rFonts w:ascii="Arial" w:hAnsi="Arial" w:cs="Arial"/>
                  <w:sz w:val="18"/>
                  <w:szCs w:val="18"/>
                </w:rPr>
                <w:t> </w:t>
              </w:r>
            </w:ins>
          </w:p>
        </w:tc>
        <w:tc>
          <w:tcPr>
            <w:tcW w:w="810" w:type="dxa"/>
          </w:tcPr>
          <w:p>
            <w:pPr>
              <w:jc w:val="center"/>
              <w:rPr>
                <w:rFonts w:ascii="Arial" w:hAnsi="Arial" w:cs="Arial"/>
                <w:color w:val="000000"/>
                <w:sz w:val="18"/>
                <w:szCs w:val="18"/>
              </w:rPr>
            </w:pPr>
            <w:ins w:id="256" w:author="Hong He" w:date="2020-10-27T19:24:00Z">
              <w:r>
                <w:rPr>
                  <w:rFonts w:ascii="Arial" w:hAnsi="Arial" w:cs="Arial"/>
                  <w:sz w:val="18"/>
                  <w:szCs w:val="18"/>
                </w:rPr>
                <w:t>2.67%</w:t>
              </w:r>
            </w:ins>
          </w:p>
        </w:tc>
        <w:tc>
          <w:tcPr>
            <w:tcW w:w="810" w:type="dxa"/>
          </w:tcPr>
          <w:p>
            <w:pPr>
              <w:jc w:val="center"/>
              <w:rPr>
                <w:rFonts w:ascii="Arial" w:hAnsi="Arial" w:cs="Arial"/>
                <w:color w:val="000000"/>
                <w:sz w:val="18"/>
                <w:szCs w:val="18"/>
              </w:rPr>
            </w:pPr>
            <w:ins w:id="257" w:author="Hong He" w:date="2020-10-27T19:24:00Z">
              <w:r>
                <w:rPr>
                  <w:rFonts w:ascii="Arial" w:hAnsi="Arial" w:cs="Arial"/>
                  <w:sz w:val="18"/>
                  <w:szCs w:val="18"/>
                </w:rPr>
                <w:t>5.30%</w:t>
              </w:r>
            </w:ins>
          </w:p>
        </w:tc>
        <w:tc>
          <w:tcPr>
            <w:tcW w:w="989" w:type="dxa"/>
          </w:tcPr>
          <w:p>
            <w:pPr>
              <w:jc w:val="center"/>
              <w:rPr>
                <w:rFonts w:ascii="Arial" w:hAnsi="Arial" w:cs="Arial"/>
                <w:sz w:val="18"/>
                <w:szCs w:val="18"/>
              </w:rPr>
            </w:pPr>
          </w:p>
        </w:tc>
        <w:tc>
          <w:tcPr>
            <w:tcW w:w="1079" w:type="dxa"/>
          </w:tcPr>
          <w:p>
            <w:pPr>
              <w:jc w:val="center"/>
              <w:rPr>
                <w:rFonts w:ascii="Arial" w:hAnsi="Arial" w:cs="Arial"/>
                <w:sz w:val="18"/>
                <w:szCs w:val="18"/>
              </w:rPr>
            </w:pPr>
            <w:ins w:id="258" w:author="Hong He" w:date="2020-10-27T19:22:00Z">
              <w:r>
                <w:rPr>
                  <w:rFonts w:ascii="Arial" w:hAnsi="Arial" w:cs="Arial"/>
                  <w:sz w:val="18"/>
                  <w:szCs w:val="18"/>
                </w:rPr>
                <w:t xml:space="preserve">Note </w:t>
              </w:r>
            </w:ins>
            <w:r>
              <w:rPr>
                <w:rFonts w:ascii="Arial" w:hAnsi="Arial" w:cs="Arial"/>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ins w:id="259" w:author="Hong He" w:date="2020-10-27T19:24:00Z"/>
        </w:trPr>
        <w:tc>
          <w:tcPr>
            <w:tcW w:w="624" w:type="dxa"/>
            <w:vMerge w:val="continue"/>
          </w:tcPr>
          <w:p>
            <w:pPr>
              <w:tabs>
                <w:tab w:val="left" w:pos="384"/>
              </w:tabs>
              <w:jc w:val="center"/>
              <w:rPr>
                <w:rFonts w:ascii="Arial" w:hAnsi="Arial" w:cs="Arial"/>
                <w:sz w:val="18"/>
                <w:szCs w:val="18"/>
              </w:rPr>
            </w:pPr>
          </w:p>
        </w:tc>
        <w:tc>
          <w:tcPr>
            <w:tcW w:w="1168" w:type="dxa"/>
            <w:vMerge w:val="continue"/>
          </w:tcPr>
          <w:p>
            <w:pPr>
              <w:tabs>
                <w:tab w:val="left" w:pos="384"/>
              </w:tabs>
              <w:jc w:val="center"/>
              <w:rPr>
                <w:ins w:id="260" w:author="Hong He" w:date="2020-10-27T19:24:00Z"/>
                <w:rFonts w:ascii="Arial" w:hAnsi="Arial" w:cs="Arial"/>
                <w:sz w:val="18"/>
                <w:szCs w:val="18"/>
              </w:rPr>
            </w:pPr>
          </w:p>
        </w:tc>
        <w:tc>
          <w:tcPr>
            <w:tcW w:w="798" w:type="dxa"/>
          </w:tcPr>
          <w:p>
            <w:pPr>
              <w:jc w:val="center"/>
              <w:rPr>
                <w:ins w:id="261" w:author="Hong He" w:date="2020-10-27T19:24:00Z"/>
                <w:rFonts w:ascii="Arial" w:hAnsi="Arial" w:cs="Arial"/>
                <w:sz w:val="18"/>
                <w:szCs w:val="18"/>
              </w:rPr>
            </w:pPr>
            <w:ins w:id="262" w:author="Hong He" w:date="2020-10-27T19:25:00Z">
              <w:r>
                <w:rPr>
                  <w:rFonts w:ascii="Arial" w:hAnsi="Arial" w:cs="Arial"/>
                  <w:sz w:val="18"/>
                  <w:szCs w:val="18"/>
                </w:rPr>
                <w:t>0.88%</w:t>
              </w:r>
            </w:ins>
          </w:p>
        </w:tc>
        <w:tc>
          <w:tcPr>
            <w:tcW w:w="804" w:type="dxa"/>
          </w:tcPr>
          <w:p>
            <w:pPr>
              <w:jc w:val="center"/>
              <w:rPr>
                <w:ins w:id="263" w:author="Hong He" w:date="2020-10-27T19:24:00Z"/>
                <w:rFonts w:ascii="Arial" w:hAnsi="Arial" w:cs="Arial"/>
                <w:sz w:val="18"/>
                <w:szCs w:val="18"/>
              </w:rPr>
            </w:pPr>
            <w:ins w:id="264" w:author="Hong He" w:date="2020-10-27T19:25:00Z">
              <w:r>
                <w:rPr>
                  <w:rFonts w:ascii="Arial" w:hAnsi="Arial" w:cs="Arial"/>
                  <w:sz w:val="18"/>
                  <w:szCs w:val="18"/>
                </w:rPr>
                <w:t>1.76%</w:t>
              </w:r>
            </w:ins>
          </w:p>
        </w:tc>
        <w:tc>
          <w:tcPr>
            <w:tcW w:w="799" w:type="dxa"/>
          </w:tcPr>
          <w:p>
            <w:pPr>
              <w:jc w:val="center"/>
              <w:rPr>
                <w:ins w:id="265" w:author="Hong He" w:date="2020-10-27T19:24:00Z"/>
                <w:rFonts w:ascii="Arial" w:hAnsi="Arial" w:cs="Arial"/>
                <w:sz w:val="18"/>
                <w:szCs w:val="18"/>
              </w:rPr>
            </w:pPr>
            <w:ins w:id="266" w:author="Hong He" w:date="2020-10-27T19:25:00Z">
              <w:r>
                <w:rPr>
                  <w:rFonts w:ascii="Arial" w:hAnsi="Arial" w:cs="Arial"/>
                  <w:sz w:val="18"/>
                  <w:szCs w:val="18"/>
                </w:rPr>
                <w:t> </w:t>
              </w:r>
            </w:ins>
          </w:p>
        </w:tc>
        <w:tc>
          <w:tcPr>
            <w:tcW w:w="842" w:type="dxa"/>
          </w:tcPr>
          <w:p>
            <w:pPr>
              <w:jc w:val="center"/>
              <w:rPr>
                <w:ins w:id="267" w:author="Hong He" w:date="2020-10-27T19:24:00Z"/>
                <w:rFonts w:ascii="Arial" w:hAnsi="Arial" w:cs="Arial"/>
                <w:sz w:val="18"/>
                <w:szCs w:val="18"/>
              </w:rPr>
            </w:pPr>
            <w:ins w:id="268" w:author="Hong He" w:date="2020-10-27T19:25:00Z">
              <w:r>
                <w:rPr>
                  <w:rFonts w:ascii="Arial" w:hAnsi="Arial" w:cs="Arial"/>
                  <w:sz w:val="18"/>
                  <w:szCs w:val="18"/>
                </w:rPr>
                <w:t> </w:t>
              </w:r>
            </w:ins>
          </w:p>
        </w:tc>
        <w:tc>
          <w:tcPr>
            <w:tcW w:w="810" w:type="dxa"/>
          </w:tcPr>
          <w:p>
            <w:pPr>
              <w:jc w:val="center"/>
              <w:rPr>
                <w:ins w:id="269" w:author="Hong He" w:date="2020-10-27T19:24:00Z"/>
                <w:rFonts w:ascii="Arial" w:hAnsi="Arial" w:cs="Arial"/>
                <w:sz w:val="18"/>
                <w:szCs w:val="18"/>
              </w:rPr>
            </w:pPr>
            <w:ins w:id="270" w:author="Hong He" w:date="2020-10-27T19:25:00Z">
              <w:r>
                <w:rPr>
                  <w:rFonts w:ascii="Arial" w:hAnsi="Arial" w:cs="Arial"/>
                  <w:sz w:val="18"/>
                  <w:szCs w:val="18"/>
                </w:rPr>
                <w:t> </w:t>
              </w:r>
            </w:ins>
          </w:p>
        </w:tc>
        <w:tc>
          <w:tcPr>
            <w:tcW w:w="812" w:type="dxa"/>
          </w:tcPr>
          <w:p>
            <w:pPr>
              <w:jc w:val="center"/>
              <w:rPr>
                <w:ins w:id="271" w:author="Hong He" w:date="2020-10-27T19:24:00Z"/>
                <w:rFonts w:ascii="Arial" w:hAnsi="Arial" w:cs="Arial"/>
                <w:sz w:val="18"/>
                <w:szCs w:val="18"/>
              </w:rPr>
            </w:pPr>
            <w:ins w:id="272" w:author="Hong He" w:date="2020-10-27T19:25:00Z">
              <w:r>
                <w:rPr>
                  <w:rFonts w:ascii="Arial" w:hAnsi="Arial" w:cs="Arial"/>
                  <w:sz w:val="18"/>
                  <w:szCs w:val="18"/>
                </w:rPr>
                <w:t> </w:t>
              </w:r>
            </w:ins>
          </w:p>
        </w:tc>
        <w:tc>
          <w:tcPr>
            <w:tcW w:w="810" w:type="dxa"/>
          </w:tcPr>
          <w:p>
            <w:pPr>
              <w:jc w:val="center"/>
              <w:rPr>
                <w:ins w:id="273" w:author="Hong He" w:date="2020-10-27T19:24:00Z"/>
                <w:rFonts w:ascii="Arial" w:hAnsi="Arial" w:cs="Arial"/>
                <w:sz w:val="18"/>
                <w:szCs w:val="18"/>
              </w:rPr>
            </w:pPr>
            <w:ins w:id="274" w:author="Hong He" w:date="2020-10-27T19:25:00Z">
              <w:r>
                <w:rPr>
                  <w:rFonts w:ascii="Arial" w:hAnsi="Arial" w:cs="Arial"/>
                  <w:sz w:val="18"/>
                  <w:szCs w:val="18"/>
                </w:rPr>
                <w:t>0.83%</w:t>
              </w:r>
            </w:ins>
          </w:p>
        </w:tc>
        <w:tc>
          <w:tcPr>
            <w:tcW w:w="810" w:type="dxa"/>
          </w:tcPr>
          <w:p>
            <w:pPr>
              <w:jc w:val="center"/>
              <w:rPr>
                <w:ins w:id="275" w:author="Hong He" w:date="2020-10-27T19:24:00Z"/>
                <w:rFonts w:ascii="Arial" w:hAnsi="Arial" w:cs="Arial"/>
                <w:sz w:val="18"/>
                <w:szCs w:val="18"/>
              </w:rPr>
            </w:pPr>
            <w:ins w:id="276" w:author="Hong He" w:date="2020-10-27T19:25:00Z">
              <w:r>
                <w:rPr>
                  <w:rFonts w:ascii="Arial" w:hAnsi="Arial" w:cs="Arial"/>
                  <w:sz w:val="18"/>
                  <w:szCs w:val="18"/>
                </w:rPr>
                <w:t>1.65%</w:t>
              </w:r>
            </w:ins>
          </w:p>
        </w:tc>
        <w:tc>
          <w:tcPr>
            <w:tcW w:w="989" w:type="dxa"/>
          </w:tcPr>
          <w:p>
            <w:pPr>
              <w:jc w:val="center"/>
              <w:rPr>
                <w:ins w:id="277" w:author="Hong He" w:date="2020-10-27T19:24:00Z"/>
                <w:rFonts w:ascii="Arial" w:hAnsi="Arial" w:cs="Arial"/>
                <w:sz w:val="18"/>
                <w:szCs w:val="18"/>
              </w:rPr>
            </w:pPr>
          </w:p>
        </w:tc>
        <w:tc>
          <w:tcPr>
            <w:tcW w:w="1079" w:type="dxa"/>
          </w:tcPr>
          <w:p>
            <w:pPr>
              <w:jc w:val="center"/>
              <w:rPr>
                <w:ins w:id="278" w:author="Hong He" w:date="2020-10-27T19:24:00Z"/>
                <w:rFonts w:ascii="Arial" w:hAnsi="Arial" w:cs="Arial"/>
                <w:sz w:val="18"/>
                <w:szCs w:val="18"/>
              </w:rPr>
            </w:pPr>
            <w:ins w:id="279" w:author="Hong He" w:date="2020-10-27T19:23:00Z">
              <w:r>
                <w:rPr>
                  <w:rFonts w:ascii="Arial" w:hAnsi="Arial" w:cs="Arial"/>
                  <w:sz w:val="18"/>
                  <w:szCs w:val="18"/>
                </w:rPr>
                <w:t xml:space="preserve">Note </w:t>
              </w:r>
            </w:ins>
            <w:r>
              <w:rPr>
                <w:rFonts w:ascii="Arial" w:hAnsi="Arial" w:cs="Arial"/>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345" w:type="dxa"/>
            <w:gridSpan w:val="12"/>
          </w:tcPr>
          <w:p>
            <w:pPr>
              <w:rPr>
                <w:rFonts w:ascii="Arial" w:hAnsi="Arial" w:cs="Arial"/>
                <w:sz w:val="18"/>
                <w:szCs w:val="18"/>
              </w:rPr>
            </w:pPr>
            <w:r>
              <w:rPr>
                <w:rFonts w:ascii="Arial" w:hAnsi="Arial" w:cs="Arial"/>
                <w:sz w:val="18"/>
                <w:szCs w:val="18"/>
              </w:rPr>
              <w:t>Note 1: ‘S1’ represents Scheme#1, ‘S2’ represents Scheme#2, ‘S3’ represents Scheme#3</w:t>
            </w:r>
          </w:p>
          <w:p>
            <w:pPr>
              <w:rPr>
                <w:rFonts w:ascii="Arial" w:hAnsi="Arial" w:cs="Arial"/>
                <w:sz w:val="18"/>
                <w:szCs w:val="18"/>
              </w:rPr>
            </w:pPr>
            <w:r>
              <w:rPr>
                <w:rFonts w:ascii="Arial" w:hAnsi="Arial" w:cs="Arial"/>
                <w:sz w:val="18"/>
                <w:szCs w:val="18"/>
              </w:rPr>
              <w:t xml:space="preserve">Note 2: </w:t>
            </w:r>
            <w:r>
              <w:rPr>
                <w:rFonts w:ascii="Arial" w:hAnsi="Arial" w:cs="Arial"/>
                <w:sz w:val="20"/>
                <w:szCs w:val="20"/>
              </w:rPr>
              <w:t>DL and UL (for VoIP, traffic is 50% in DL and 50% in UL)</w:t>
            </w:r>
          </w:p>
          <w:p>
            <w:pPr>
              <w:rPr>
                <w:rFonts w:ascii="Arial" w:hAnsi="Arial" w:cs="Arial"/>
                <w:sz w:val="18"/>
                <w:szCs w:val="18"/>
              </w:rPr>
            </w:pPr>
            <w:r>
              <w:rPr>
                <w:rFonts w:ascii="Arial" w:hAnsi="Arial" w:cs="Arial"/>
                <w:sz w:val="18"/>
                <w:szCs w:val="18"/>
              </w:rPr>
              <w:t>Note 3: DL-only</w:t>
            </w:r>
          </w:p>
          <w:p>
            <w:pPr>
              <w:rPr>
                <w:rFonts w:ascii="Arial" w:hAnsi="Arial" w:cs="Arial"/>
                <w:sz w:val="18"/>
                <w:szCs w:val="18"/>
              </w:rPr>
            </w:pPr>
            <w:r>
              <w:rPr>
                <w:rFonts w:ascii="Arial" w:hAnsi="Arial" w:cs="Arial"/>
                <w:sz w:val="18"/>
                <w:szCs w:val="18"/>
              </w:rPr>
              <w:t>Note 4: slots "DDDU",</w:t>
            </w:r>
          </w:p>
          <w:p>
            <w:pPr>
              <w:rPr>
                <w:rFonts w:ascii="Arial" w:hAnsi="Arial" w:cs="Arial"/>
                <w:sz w:val="18"/>
                <w:szCs w:val="18"/>
              </w:rPr>
            </w:pPr>
            <w:r>
              <w:rPr>
                <w:rFonts w:ascii="Arial" w:hAnsi="Arial" w:cs="Arial"/>
                <w:sz w:val="18"/>
                <w:szCs w:val="18"/>
              </w:rPr>
              <w:t>Note 5 : Wake-Up Signal (WUS)</w:t>
            </w:r>
          </w:p>
          <w:p>
            <w:pPr>
              <w:rPr>
                <w:ins w:id="280" w:author="Hong He" w:date="2020-10-27T19:22:00Z"/>
                <w:rFonts w:ascii="Arial" w:hAnsi="Arial" w:cs="Arial"/>
                <w:sz w:val="18"/>
                <w:szCs w:val="18"/>
              </w:rPr>
            </w:pPr>
            <w:ins w:id="281" w:author="Hong He" w:date="2020-10-27T19:22:00Z">
              <w:r>
                <w:rPr>
                  <w:rFonts w:ascii="Arial" w:hAnsi="Arial" w:cs="Arial"/>
                  <w:sz w:val="18"/>
                  <w:szCs w:val="18"/>
                </w:rPr>
                <w:t xml:space="preserve">Note </w:t>
              </w:r>
            </w:ins>
            <w:r>
              <w:rPr>
                <w:rFonts w:ascii="Arial" w:hAnsi="Arial" w:cs="Arial"/>
                <w:sz w:val="18"/>
                <w:szCs w:val="18"/>
              </w:rPr>
              <w:t>6</w:t>
            </w:r>
            <w:ins w:id="282" w:author="Hong He" w:date="2020-10-27T19:22:00Z">
              <w:r>
                <w:rPr>
                  <w:rFonts w:ascii="Arial" w:hAnsi="Arial" w:cs="Arial"/>
                  <w:sz w:val="18"/>
                  <w:szCs w:val="18"/>
                </w:rPr>
                <w:t>: Baseline: static cross-slot scheduling (FR1: k0=2) + PDCCH monitoring periodicity of 1 slot</w:t>
              </w:r>
            </w:ins>
          </w:p>
          <w:p>
            <w:pPr>
              <w:rPr>
                <w:ins w:id="283" w:author="Hong He" w:date="2020-10-27T18:29:00Z"/>
                <w:rFonts w:ascii="Arial" w:hAnsi="Arial" w:cs="Arial"/>
                <w:sz w:val="18"/>
                <w:szCs w:val="18"/>
              </w:rPr>
            </w:pPr>
            <w:ins w:id="284" w:author="Hong He" w:date="2020-10-27T19:22:00Z">
              <w:r>
                <w:rPr>
                  <w:rFonts w:ascii="Arial" w:hAnsi="Arial" w:cs="Arial"/>
                  <w:sz w:val="18"/>
                  <w:szCs w:val="18"/>
                </w:rPr>
                <w:t xml:space="preserve">Note </w:t>
              </w:r>
            </w:ins>
            <w:r>
              <w:rPr>
                <w:rFonts w:ascii="Arial" w:hAnsi="Arial" w:cs="Arial"/>
                <w:sz w:val="18"/>
                <w:szCs w:val="18"/>
              </w:rPr>
              <w:t>7</w:t>
            </w:r>
            <w:ins w:id="285" w:author="Hong He" w:date="2020-10-27T19:22:00Z">
              <w:r>
                <w:rPr>
                  <w:rFonts w:ascii="Arial" w:hAnsi="Arial" w:cs="Arial"/>
                  <w:sz w:val="18"/>
                  <w:szCs w:val="18"/>
                </w:rPr>
                <w:t>: Baseline: static cross-slot scheduling (FR1: k0=2) + PDCCH monitoring periodicity of 4 slots</w:t>
              </w:r>
            </w:ins>
          </w:p>
          <w:p>
            <w:pPr>
              <w:rPr>
                <w:rFonts w:ascii="Arial" w:hAnsi="Arial" w:cs="Arial" w:eastAsiaTheme="minorEastAsia"/>
                <w:b/>
                <w:sz w:val="20"/>
                <w:szCs w:val="20"/>
                <w:u w:val="single"/>
              </w:rPr>
            </w:pPr>
          </w:p>
        </w:tc>
      </w:tr>
    </w:tbl>
    <w:p>
      <w:pPr>
        <w:rPr>
          <w:rFonts w:ascii="Arial" w:hAnsi="Arial" w:cs="Arial"/>
        </w:rPr>
      </w:pPr>
    </w:p>
    <w:p>
      <w:pPr>
        <w:rPr>
          <w:rFonts w:ascii="Arial" w:hAnsi="Arial" w:cs="Arial"/>
        </w:rPr>
      </w:pPr>
    </w:p>
    <w:p>
      <w:pPr>
        <w:rPr>
          <w:rFonts w:ascii="Arial" w:hAnsi="Arial" w:cs="Arial"/>
          <w:b/>
          <w:bCs/>
          <w:sz w:val="20"/>
          <w:szCs w:val="20"/>
          <w:u w:val="single"/>
        </w:rPr>
      </w:pPr>
    </w:p>
    <w:p>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 and Table 3, the following observations are proposed to discuss for power saving gain for the text proposal to Redcap TP: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spacing w:after="180"/>
              <w:rPr>
                <w:rFonts w:ascii="Arial" w:hAnsi="Arial" w:cs="Arial"/>
                <w:b/>
                <w:sz w:val="20"/>
                <w:szCs w:val="20"/>
                <w:lang w:val="en-GB"/>
              </w:rPr>
            </w:pPr>
            <w:r>
              <w:rPr>
                <w:rFonts w:ascii="Arial" w:hAnsi="Arial" w:cs="Arial"/>
                <w:b/>
                <w:sz w:val="20"/>
                <w:szCs w:val="20"/>
                <w:lang w:val="en-GB"/>
              </w:rPr>
              <w:t>Observation</w:t>
            </w:r>
          </w:p>
          <w:p>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25% and 50% BDs in Scheme #1 for instant message traffic model are varied between X3 to Y3 and between X4 to Y4 for the 1 Rx and 2 Rx cases, respectively.   </w:t>
            </w:r>
          </w:p>
          <w:p>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[X5%~Y5%] and</w:t>
            </w:r>
            <w:r>
              <w:rPr>
                <w:rFonts w:ascii="Arial" w:hAnsi="Arial" w:cs="Arial" w:eastAsiaTheme="minorEastAsia"/>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[X9%~Y9%] and </w:t>
            </w:r>
            <w:r>
              <w:rPr>
                <w:rFonts w:ascii="Arial" w:hAnsi="Arial" w:cs="Arial" w:eastAsiaTheme="minorEastAsia"/>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pPr>
        <w:spacing w:after="180"/>
        <w:rPr>
          <w:rFonts w:ascii="Arial" w:hAnsi="Arial" w:cs="Arial"/>
          <w:bCs/>
          <w:sz w:val="20"/>
          <w:szCs w:val="20"/>
          <w:lang w:val="en-GB"/>
        </w:rPr>
      </w:pPr>
    </w:p>
    <w:p>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pPr>
        <w:rPr>
          <w:rFonts w:ascii="Arial" w:hAnsi="Arial" w:cs="Arial"/>
          <w:sz w:val="20"/>
          <w:szCs w:val="20"/>
        </w:rPr>
      </w:pPr>
      <w:r>
        <w:rPr>
          <w:rFonts w:ascii="Arial" w:hAnsi="Arial" w:cs="Arial"/>
          <w:sz w:val="20"/>
          <w:szCs w:val="20"/>
        </w:rPr>
        <w:t xml:space="preserve">All responses agree with the general template/framework of text proposal except one company comment to not differentiate the schemes when describing the power saving gain.  </w:t>
      </w:r>
    </w:p>
    <w:p>
      <w:pPr>
        <w:rPr>
          <w:rFonts w:ascii="Arial" w:hAnsi="Arial" w:cs="Arial"/>
          <w:sz w:val="20"/>
          <w:szCs w:val="20"/>
        </w:rPr>
      </w:pPr>
    </w:p>
    <w:p>
      <w:pPr>
        <w:rPr>
          <w:rFonts w:ascii="Arial" w:hAnsi="Arial" w:cs="Arial"/>
          <w:sz w:val="20"/>
          <w:szCs w:val="20"/>
        </w:rPr>
      </w:pPr>
      <w:r>
        <w:rPr>
          <w:rFonts w:ascii="Arial" w:hAnsi="Arial" w:cs="Arial"/>
          <w:sz w:val="20"/>
          <w:szCs w:val="20"/>
        </w:rPr>
        <w:t>Methodology for &lt;X, Y&gt; values</w:t>
      </w:r>
    </w:p>
    <w:p>
      <w:pPr>
        <w:pStyle w:val="40"/>
        <w:numPr>
          <w:ilvl w:val="0"/>
          <w:numId w:val="5"/>
        </w:numPr>
        <w:rPr>
          <w:rFonts w:ascii="Arial" w:hAnsi="Arial" w:cs="Arial"/>
          <w:sz w:val="20"/>
          <w:szCs w:val="20"/>
        </w:rPr>
      </w:pPr>
      <w:r>
        <w:rPr>
          <w:rFonts w:ascii="Arial" w:hAnsi="Arial" w:cs="Arial"/>
          <w:sz w:val="20"/>
          <w:szCs w:val="20"/>
        </w:rPr>
        <w:t xml:space="preserve">Value range </w:t>
      </w:r>
    </w:p>
    <w:tbl>
      <w:tblPr>
        <w:tblStyle w:val="26"/>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3676"/>
        <w:gridCol w:w="3060"/>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shd w:val="clear" w:color="auto" w:fill="73FB79"/>
          </w:tcPr>
          <w:p>
            <w:pPr>
              <w:rPr>
                <w:rFonts w:ascii="Arial" w:hAnsi="Arial" w:cs="Arial"/>
                <w:sz w:val="20"/>
                <w:szCs w:val="20"/>
              </w:rPr>
            </w:pPr>
          </w:p>
        </w:tc>
        <w:tc>
          <w:tcPr>
            <w:tcW w:w="3676" w:type="dxa"/>
            <w:shd w:val="clear" w:color="auto" w:fill="73FB79"/>
          </w:tcPr>
          <w:p>
            <w:pPr>
              <w:rPr>
                <w:rFonts w:ascii="Arial" w:hAnsi="Arial" w:cs="Arial"/>
                <w:sz w:val="20"/>
                <w:szCs w:val="20"/>
              </w:rPr>
            </w:pPr>
          </w:p>
        </w:tc>
        <w:tc>
          <w:tcPr>
            <w:tcW w:w="3060" w:type="dxa"/>
            <w:shd w:val="clear" w:color="auto" w:fill="73FB79"/>
          </w:tcPr>
          <w:p>
            <w:pPr>
              <w:rPr>
                <w:rFonts w:ascii="Arial" w:hAnsi="Arial" w:cs="Arial"/>
                <w:sz w:val="20"/>
                <w:szCs w:val="20"/>
              </w:rPr>
            </w:pPr>
            <w:r>
              <w:rPr>
                <w:rFonts w:ascii="Arial" w:hAnsi="Arial" w:cs="Arial"/>
                <w:sz w:val="20"/>
                <w:szCs w:val="20"/>
              </w:rPr>
              <w:t xml:space="preserve">Company </w:t>
            </w:r>
          </w:p>
        </w:tc>
        <w:tc>
          <w:tcPr>
            <w:tcW w:w="1769" w:type="dxa"/>
            <w:shd w:val="clear" w:color="auto" w:fill="73FB79"/>
          </w:tcPr>
          <w:p>
            <w:pPr>
              <w:rPr>
                <w:rFonts w:ascii="Arial" w:hAnsi="Arial" w:cs="Arial"/>
                <w:sz w:val="20"/>
                <w:szCs w:val="20"/>
              </w:rPr>
            </w:pPr>
            <w:r>
              <w:rPr>
                <w:rFonts w:ascii="Arial" w:hAnsi="Arial" w:cs="Arial"/>
                <w:sz w:val="20"/>
                <w:szCs w:val="20"/>
              </w:rP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rPr>
                <w:rFonts w:ascii="Arial" w:hAnsi="Arial" w:cs="Arial"/>
                <w:sz w:val="20"/>
                <w:szCs w:val="20"/>
              </w:rPr>
            </w:pPr>
            <w:r>
              <w:rPr>
                <w:rFonts w:ascii="Arial" w:hAnsi="Arial" w:cs="Arial"/>
                <w:sz w:val="20"/>
                <w:szCs w:val="20"/>
              </w:rPr>
              <w:t>Option 1</w:t>
            </w:r>
          </w:p>
        </w:tc>
        <w:tc>
          <w:tcPr>
            <w:tcW w:w="3676" w:type="dxa"/>
          </w:tcPr>
          <w:p>
            <w:pPr>
              <w:rPr>
                <w:rFonts w:ascii="Arial" w:hAnsi="Arial" w:cs="Arial"/>
                <w:sz w:val="20"/>
                <w:szCs w:val="20"/>
              </w:rPr>
            </w:pPr>
            <w:r>
              <w:rPr>
                <w:rFonts w:ascii="Arial" w:hAnsi="Arial" w:cs="Arial" w:eastAsiaTheme="minorEastAsia"/>
                <w:sz w:val="20"/>
                <w:szCs w:val="20"/>
              </w:rPr>
              <w:t>T</w:t>
            </w:r>
            <w:r>
              <w:rPr>
                <w:rFonts w:hint="eastAsia" w:ascii="Arial" w:hAnsi="Arial" w:cs="Arial" w:eastAsiaTheme="minorEastAsia"/>
                <w:sz w:val="20"/>
                <w:szCs w:val="20"/>
              </w:rPr>
              <w:t xml:space="preserve">he smallest value and largest value </w:t>
            </w:r>
            <w:r>
              <w:rPr>
                <w:rFonts w:ascii="Arial" w:hAnsi="Arial" w:cs="Arial" w:eastAsiaTheme="minorEastAsia"/>
                <w:sz w:val="20"/>
                <w:szCs w:val="20"/>
              </w:rPr>
              <w:t xml:space="preserve">based on companies results. </w:t>
            </w:r>
          </w:p>
        </w:tc>
        <w:tc>
          <w:tcPr>
            <w:tcW w:w="3060" w:type="dxa"/>
          </w:tcPr>
          <w:p>
            <w:pPr>
              <w:rPr>
                <w:rFonts w:ascii="Arial" w:hAnsi="Arial" w:cs="Arial"/>
                <w:sz w:val="20"/>
                <w:szCs w:val="20"/>
              </w:rPr>
            </w:pPr>
            <w:r>
              <w:rPr>
                <w:rFonts w:ascii="Arial" w:hAnsi="Arial" w:cs="Arial"/>
                <w:sz w:val="20"/>
                <w:szCs w:val="20"/>
              </w:rPr>
              <w:t xml:space="preserve">All companies who provided replies. </w:t>
            </w:r>
            <w:r>
              <w:rPr>
                <w:rFonts w:ascii="Arial" w:hAnsi="Arial" w:cs="Arial" w:eastAsiaTheme="minorEastAsia"/>
                <w:sz w:val="20"/>
                <w:szCs w:val="20"/>
              </w:rPr>
              <w:t xml:space="preserve"> </w:t>
            </w:r>
          </w:p>
        </w:tc>
        <w:tc>
          <w:tcPr>
            <w:tcW w:w="1769" w:type="dxa"/>
          </w:tcPr>
          <w:p>
            <w:pPr>
              <w:rPr>
                <w:rFonts w:ascii="Arial" w:hAnsi="Arial" w:cs="Arial"/>
                <w:sz w:val="20"/>
                <w:szCs w:val="20"/>
              </w:rPr>
            </w:pPr>
          </w:p>
        </w:tc>
      </w:tr>
    </w:tbl>
    <w:p>
      <w:pPr>
        <w:rPr>
          <w:rFonts w:ascii="Arial" w:hAnsi="Arial" w:cs="Arial"/>
          <w:sz w:val="20"/>
          <w:szCs w:val="20"/>
        </w:rPr>
      </w:pPr>
    </w:p>
    <w:p>
      <w:pPr>
        <w:pStyle w:val="40"/>
        <w:numPr>
          <w:ilvl w:val="0"/>
          <w:numId w:val="5"/>
        </w:numPr>
        <w:rPr>
          <w:rFonts w:ascii="Arial" w:hAnsi="Arial" w:cs="Arial"/>
          <w:sz w:val="20"/>
          <w:szCs w:val="20"/>
        </w:rPr>
      </w:pPr>
      <w:r>
        <w:rPr>
          <w:rFonts w:ascii="Arial" w:hAnsi="Arial" w:cs="Arial"/>
          <w:sz w:val="20"/>
          <w:szCs w:val="20"/>
        </w:rPr>
        <w:t xml:space="preserve">Others </w:t>
      </w:r>
    </w:p>
    <w:p>
      <w:pPr>
        <w:pStyle w:val="40"/>
        <w:numPr>
          <w:ilvl w:val="2"/>
          <w:numId w:val="5"/>
        </w:numPr>
        <w:rPr>
          <w:rFonts w:ascii="Arial" w:hAnsi="Arial" w:cs="Arial"/>
          <w:sz w:val="20"/>
          <w:szCs w:val="20"/>
        </w:rPr>
      </w:pPr>
      <w:r>
        <w:rPr>
          <w:rFonts w:ascii="Arial" w:hAnsi="Arial" w:cs="Arial" w:eastAsiaTheme="minorEastAsia"/>
          <w:sz w:val="20"/>
          <w:szCs w:val="20"/>
        </w:rPr>
        <w:t>Capturing t</w:t>
      </w:r>
      <w:r>
        <w:rPr>
          <w:rFonts w:hint="eastAsia" w:ascii="Arial" w:hAnsi="Arial" w:cs="Arial" w:eastAsiaTheme="minorEastAsia"/>
          <w:sz w:val="20"/>
          <w:szCs w:val="20"/>
        </w:rPr>
        <w:t>he average value excluding the smallest and the largest values among companies can also be captured in the TR</w:t>
      </w:r>
    </w:p>
    <w:p>
      <w:pPr>
        <w:pStyle w:val="40"/>
        <w:numPr>
          <w:ilvl w:val="3"/>
          <w:numId w:val="5"/>
        </w:numPr>
        <w:rPr>
          <w:rFonts w:ascii="Arial" w:hAnsi="Arial" w:cs="Arial"/>
          <w:sz w:val="20"/>
          <w:szCs w:val="20"/>
        </w:rPr>
      </w:pPr>
      <w:r>
        <w:rPr>
          <w:rFonts w:ascii="Arial" w:hAnsi="Arial" w:cs="Arial" w:eastAsiaTheme="minorEastAsia"/>
          <w:sz w:val="20"/>
          <w:szCs w:val="20"/>
        </w:rPr>
        <w:t>CATT, Nokia, Qualcomm (</w:t>
      </w:r>
      <w:r>
        <w:rPr>
          <w:rFonts w:ascii="Arial" w:hAnsi="Arial" w:eastAsia="Malgun Gothic" w:cs="Arial"/>
          <w:sz w:val="20"/>
          <w:szCs w:val="20"/>
          <w:lang w:eastAsia="ko-KR"/>
        </w:rPr>
        <w:t>mean or median can be captured to reflect the distribution of the results</w:t>
      </w:r>
      <w:r>
        <w:rPr>
          <w:rFonts w:ascii="Arial" w:hAnsi="Arial" w:cs="Arial" w:eastAsiaTheme="minorEastAsia"/>
          <w:sz w:val="20"/>
          <w:szCs w:val="20"/>
        </w:rPr>
        <w:t xml:space="preserve">), Futurewei  </w:t>
      </w:r>
    </w:p>
    <w:p>
      <w:pPr>
        <w:pStyle w:val="40"/>
        <w:numPr>
          <w:ilvl w:val="2"/>
          <w:numId w:val="5"/>
        </w:numPr>
        <w:rPr>
          <w:rFonts w:ascii="Arial" w:hAnsi="Arial" w:cs="Arial"/>
          <w:sz w:val="20"/>
          <w:szCs w:val="20"/>
        </w:rPr>
      </w:pPr>
      <w:r>
        <w:rPr>
          <w:rFonts w:ascii="Arial" w:hAnsi="Arial" w:cs="Arial" w:eastAsiaTheme="minorEastAsia"/>
          <w:sz w:val="20"/>
          <w:szCs w:val="20"/>
        </w:rPr>
        <w:t>Explicitly mention the result if it was provided by a few source companies e.g. 1 or 2</w:t>
      </w:r>
    </w:p>
    <w:p>
      <w:pPr>
        <w:pStyle w:val="40"/>
        <w:numPr>
          <w:ilvl w:val="3"/>
          <w:numId w:val="5"/>
        </w:numPr>
        <w:rPr>
          <w:rFonts w:ascii="Arial" w:hAnsi="Arial" w:cs="Arial"/>
          <w:sz w:val="20"/>
          <w:szCs w:val="20"/>
        </w:rPr>
      </w:pPr>
      <w:r>
        <w:rPr>
          <w:rFonts w:ascii="Arial" w:hAnsi="Arial" w:cs="Arial" w:eastAsiaTheme="minorEastAsia"/>
          <w:sz w:val="20"/>
          <w:szCs w:val="20"/>
        </w:rPr>
        <w:t xml:space="preserve">LG. </w:t>
      </w:r>
    </w:p>
    <w:p>
      <w:pPr>
        <w:pStyle w:val="40"/>
        <w:numPr>
          <w:ilvl w:val="2"/>
          <w:numId w:val="5"/>
        </w:numPr>
        <w:rPr>
          <w:rFonts w:ascii="Arial" w:hAnsi="Arial" w:cs="Arial"/>
          <w:sz w:val="20"/>
          <w:szCs w:val="20"/>
        </w:rPr>
      </w:pPr>
      <w:r>
        <w:rPr>
          <w:rFonts w:ascii="Arial" w:hAnsi="Arial" w:cs="Arial" w:eastAsiaTheme="minorEastAsia"/>
          <w:sz w:val="20"/>
          <w:szCs w:val="20"/>
        </w:rPr>
        <w:t xml:space="preserve">Highlighting the gain is compared to the UE with configuring the maximum blind decoding for PDCCH monitoring defined in Rel-15/Rel-16. </w:t>
      </w:r>
    </w:p>
    <w:p>
      <w:pPr>
        <w:pStyle w:val="40"/>
        <w:numPr>
          <w:ilvl w:val="3"/>
          <w:numId w:val="5"/>
        </w:numPr>
        <w:rPr>
          <w:rFonts w:ascii="Arial" w:hAnsi="Arial" w:cs="Arial"/>
          <w:sz w:val="20"/>
          <w:szCs w:val="20"/>
        </w:rPr>
      </w:pPr>
      <w:r>
        <w:rPr>
          <w:rFonts w:ascii="Arial" w:hAnsi="Arial" w:cs="Arial" w:eastAsiaTheme="minorEastAsia"/>
          <w:sz w:val="20"/>
          <w:szCs w:val="20"/>
        </w:rPr>
        <w:t xml:space="preserve">MediaTek, Ericsson </w:t>
      </w:r>
    </w:p>
    <w:p>
      <w:pPr>
        <w:pStyle w:val="40"/>
        <w:numPr>
          <w:ilvl w:val="2"/>
          <w:numId w:val="5"/>
        </w:numPr>
        <w:rPr>
          <w:rFonts w:ascii="Arial" w:hAnsi="Arial" w:cs="Arial"/>
          <w:sz w:val="20"/>
          <w:szCs w:val="20"/>
        </w:rPr>
      </w:pPr>
      <w:r>
        <w:rPr>
          <w:rFonts w:ascii="Arial" w:hAnsi="Arial" w:cs="Arial" w:eastAsiaTheme="minorEastAsia"/>
          <w:sz w:val="20"/>
          <w:szCs w:val="20"/>
        </w:rPr>
        <w:t>Separate observations for different DL/UL configuration</w:t>
      </w:r>
    </w:p>
    <w:p>
      <w:pPr>
        <w:pStyle w:val="40"/>
        <w:numPr>
          <w:ilvl w:val="3"/>
          <w:numId w:val="5"/>
        </w:numPr>
        <w:rPr>
          <w:rFonts w:ascii="Arial" w:hAnsi="Arial" w:cs="Arial"/>
          <w:sz w:val="20"/>
          <w:szCs w:val="20"/>
        </w:rPr>
      </w:pPr>
      <w:r>
        <w:rPr>
          <w:rFonts w:ascii="Arial" w:hAnsi="Arial" w:cs="Arial" w:eastAsiaTheme="minorEastAsia"/>
          <w:sz w:val="20"/>
          <w:szCs w:val="20"/>
        </w:rPr>
        <w:t xml:space="preserve">Ericsson (DL+UL, or DL only), Intel (TDD configuration)  </w:t>
      </w:r>
    </w:p>
    <w:p>
      <w:pPr>
        <w:spacing w:after="180"/>
        <w:rPr>
          <w:rFonts w:ascii="Arial" w:hAnsi="Arial" w:cs="Arial"/>
          <w:bCs/>
          <w:sz w:val="20"/>
          <w:szCs w:val="20"/>
          <w:lang w:val="en-GB"/>
        </w:rPr>
      </w:pPr>
    </w:p>
    <w:p>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rPr>
                <w:rFonts w:ascii="Arial" w:hAnsi="Arial" w:cs="Arial"/>
                <w:sz w:val="20"/>
                <w:szCs w:val="20"/>
                <w:highlight w:val="green"/>
              </w:rPr>
            </w:pPr>
            <w:r>
              <w:rPr>
                <w:rFonts w:ascii="Arial" w:hAnsi="Arial" w:cs="Arial"/>
                <w:sz w:val="20"/>
                <w:szCs w:val="20"/>
                <w:highlight w:val="green"/>
              </w:rPr>
              <w:t>Agreements:</w:t>
            </w:r>
          </w:p>
          <w:p>
            <w:pPr>
              <w:pStyle w:val="40"/>
              <w:numPr>
                <w:ilvl w:val="0"/>
                <w:numId w:val="6"/>
              </w:numPr>
              <w:rPr>
                <w:rFonts w:ascii="Arial" w:hAnsi="Arial" w:cs="Arial"/>
                <w:sz w:val="20"/>
                <w:szCs w:val="20"/>
              </w:rPr>
            </w:pPr>
            <w:r>
              <w:rPr>
                <w:rFonts w:ascii="Arial" w:hAnsi="Arial" w:cs="Arial"/>
                <w:sz w:val="20"/>
                <w:szCs w:val="20"/>
              </w:rPr>
              <w:t xml:space="preserve">Determine the Xx (smallest power saving gain)-Yy (largest power saving gain) value based on the smallest and largest values reported by each company at least considering: </w:t>
            </w:r>
          </w:p>
          <w:p>
            <w:pPr>
              <w:pStyle w:val="40"/>
              <w:numPr>
                <w:ilvl w:val="1"/>
                <w:numId w:val="6"/>
              </w:numPr>
              <w:rPr>
                <w:rFonts w:ascii="Arial" w:hAnsi="Arial" w:cs="Arial"/>
                <w:sz w:val="20"/>
                <w:szCs w:val="20"/>
              </w:rPr>
            </w:pPr>
            <w:r>
              <w:rPr>
                <w:rFonts w:ascii="Arial" w:hAnsi="Arial" w:cs="Arial"/>
                <w:sz w:val="20"/>
                <w:szCs w:val="20"/>
              </w:rPr>
              <w:t>Separate observations with corresponding Xx-Yy values are captured at least for cross-slot and same slot scheduling cases.</w:t>
            </w:r>
          </w:p>
          <w:p>
            <w:pPr>
              <w:pStyle w:val="40"/>
              <w:numPr>
                <w:ilvl w:val="1"/>
                <w:numId w:val="6"/>
              </w:numPr>
              <w:rPr>
                <w:rFonts w:ascii="Arial" w:hAnsi="Arial" w:cs="Arial"/>
                <w:sz w:val="20"/>
                <w:szCs w:val="20"/>
              </w:rPr>
            </w:pPr>
            <w:r>
              <w:rPr>
                <w:rFonts w:ascii="Arial" w:hAnsi="Arial" w:cs="Arial"/>
                <w:sz w:val="20"/>
                <w:szCs w:val="20"/>
              </w:rPr>
              <w:t>Separate observations for FR1 &amp; FR2</w:t>
            </w:r>
          </w:p>
          <w:p>
            <w:pPr>
              <w:pStyle w:val="40"/>
              <w:numPr>
                <w:ilvl w:val="1"/>
                <w:numId w:val="6"/>
              </w:numPr>
              <w:rPr>
                <w:rFonts w:ascii="Arial" w:hAnsi="Arial" w:cs="Arial"/>
                <w:sz w:val="20"/>
                <w:szCs w:val="20"/>
              </w:rPr>
            </w:pPr>
            <w:r>
              <w:rPr>
                <w:rFonts w:ascii="Arial" w:hAnsi="Arial" w:cs="Arial"/>
                <w:sz w:val="20"/>
                <w:szCs w:val="20"/>
              </w:rPr>
              <w:t>Additional cases for separate observations</w:t>
            </w:r>
          </w:p>
          <w:p>
            <w:pPr>
              <w:pStyle w:val="40"/>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pPr>
              <w:pStyle w:val="40"/>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pPr>
              <w:pStyle w:val="40"/>
              <w:numPr>
                <w:ilvl w:val="0"/>
                <w:numId w:val="6"/>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pPr>
        <w:spacing w:after="180"/>
        <w:rPr>
          <w:rFonts w:ascii="Arial" w:hAnsi="Arial" w:cs="Arial"/>
          <w:bCs/>
          <w:sz w:val="20"/>
          <w:szCs w:val="20"/>
          <w:lang w:val="en-GB"/>
        </w:rPr>
      </w:pPr>
    </w:p>
    <w:p>
      <w:pPr>
        <w:spacing w:after="180"/>
        <w:rPr>
          <w:rFonts w:ascii="Arial" w:hAnsi="Arial" w:cs="Arial"/>
          <w:b/>
          <w:bCs/>
          <w:sz w:val="20"/>
          <w:szCs w:val="20"/>
        </w:rPr>
      </w:pPr>
      <w:bookmarkStart w:id="7"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7"/>
    <w:p>
      <w:pPr>
        <w:pStyle w:val="40"/>
        <w:numPr>
          <w:ilvl w:val="0"/>
          <w:numId w:val="7"/>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pPr>
        <w:pStyle w:val="40"/>
        <w:numPr>
          <w:ilvl w:val="0"/>
          <w:numId w:val="7"/>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Pr>
          <w:rFonts w:ascii="Arial" w:hAnsi="Arial" w:cs="Arial"/>
          <w:b/>
          <w:bCs/>
          <w:sz w:val="20"/>
          <w:szCs w:val="20"/>
        </w:rPr>
        <w:t xml:space="preserve">. </w:t>
      </w:r>
    </w:p>
    <w:p>
      <w:pPr>
        <w:pStyle w:val="40"/>
        <w:spacing w:after="180"/>
        <w:rPr>
          <w:rFonts w:ascii="Arial" w:hAnsi="Arial" w:cs="Arial"/>
          <w:b/>
          <w:bCs/>
          <w:sz w:val="20"/>
          <w:szCs w:val="20"/>
        </w:rPr>
      </w:pP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370"/>
        <w:gridCol w:w="6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370" w:type="dxa"/>
          </w:tcPr>
          <w:p>
            <w:pPr>
              <w:rPr>
                <w:rFonts w:ascii="Arial" w:hAnsi="Arial" w:cs="Arial" w:eastAsiaTheme="minorEastAsia"/>
                <w:sz w:val="20"/>
                <w:szCs w:val="20"/>
              </w:rPr>
            </w:pPr>
            <w:r>
              <w:rPr>
                <w:rFonts w:hint="eastAsia" w:ascii="Arial" w:hAnsi="Arial" w:cs="Arial" w:eastAsiaTheme="minorEastAsia"/>
                <w:sz w:val="20"/>
                <w:szCs w:val="20"/>
              </w:rPr>
              <w:t>N</w:t>
            </w:r>
          </w:p>
        </w:tc>
        <w:tc>
          <w:tcPr>
            <w:tcW w:w="6714"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W</w:t>
            </w:r>
            <w:r>
              <w:rPr>
                <w:rFonts w:ascii="Arial" w:hAnsi="Arial" w:cs="Arial" w:eastAsiaTheme="minorEastAsia"/>
                <w:sz w:val="20"/>
                <w:szCs w:val="20"/>
              </w:rPr>
              <w:t xml:space="preserve">e think the it is sufficient to separate observations for cross-slot/same-slot and FR1/FR2.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OPPO</w:t>
            </w:r>
          </w:p>
        </w:tc>
        <w:tc>
          <w:tcPr>
            <w:tcW w:w="1370" w:type="dxa"/>
          </w:tcPr>
          <w:p>
            <w:pPr>
              <w:rPr>
                <w:rFonts w:ascii="Arial" w:hAnsi="Arial" w:cs="Arial" w:eastAsiaTheme="minorEastAsia"/>
                <w:sz w:val="20"/>
                <w:szCs w:val="20"/>
              </w:rPr>
            </w:pPr>
            <w:r>
              <w:rPr>
                <w:rFonts w:ascii="Arial" w:hAnsi="Arial" w:cs="Arial" w:eastAsiaTheme="minorEastAsia"/>
                <w:sz w:val="20"/>
                <w:szCs w:val="20"/>
              </w:rPr>
              <w:t>Y</w:t>
            </w:r>
          </w:p>
        </w:tc>
        <w:tc>
          <w:tcPr>
            <w:tcW w:w="6714"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have agreements in the last GTW</w:t>
            </w:r>
            <w:r>
              <w:rPr>
                <w:rFonts w:hint="eastAsia" w:ascii="Arial" w:hAnsi="Arial" w:cs="Arial" w:eastAsiaTheme="minorEastAsia"/>
                <w:sz w:val="20"/>
                <w:szCs w:val="20"/>
              </w:rPr>
              <w:t>：</w:t>
            </w:r>
          </w:p>
          <w:p>
            <w:pPr>
              <w:pStyle w:val="40"/>
              <w:numPr>
                <w:ilvl w:val="0"/>
                <w:numId w:val="6"/>
              </w:numPr>
              <w:rPr>
                <w:szCs w:val="20"/>
              </w:rPr>
            </w:pPr>
            <w:r>
              <w:rPr>
                <w:szCs w:val="20"/>
              </w:rPr>
              <w:t xml:space="preserve">Determine the Xx (smallest power saving gain)-Yy (largest power saving gain) value based on the smallest and largest values reported by each company at least considering: </w:t>
            </w:r>
          </w:p>
          <w:p>
            <w:pPr>
              <w:pStyle w:val="40"/>
              <w:numPr>
                <w:ilvl w:val="1"/>
                <w:numId w:val="6"/>
              </w:numPr>
              <w:rPr>
                <w:szCs w:val="20"/>
              </w:rPr>
            </w:pPr>
            <w:r>
              <w:rPr>
                <w:szCs w:val="20"/>
              </w:rPr>
              <w:t>Separate observations with corresponding Xx-Yy values are captured at least for cross-slot and same slot scheduling cases.</w:t>
            </w:r>
          </w:p>
          <w:p>
            <w:pPr>
              <w:pStyle w:val="40"/>
              <w:numPr>
                <w:ilvl w:val="1"/>
                <w:numId w:val="6"/>
              </w:numPr>
              <w:rPr>
                <w:szCs w:val="20"/>
              </w:rPr>
            </w:pPr>
            <w:r>
              <w:rPr>
                <w:szCs w:val="20"/>
              </w:rPr>
              <w:t>Separate observations for FR1 &amp; FR2</w:t>
            </w:r>
          </w:p>
          <w:p>
            <w:pPr>
              <w:rPr>
                <w:rFonts w:ascii="Arial" w:hAnsi="Arial" w:cs="Arial" w:eastAsiaTheme="minorEastAsia"/>
                <w:sz w:val="20"/>
                <w:szCs w:val="20"/>
              </w:rPr>
            </w:pPr>
            <w:r>
              <w:rPr>
                <w:rFonts w:hint="eastAsia" w:ascii="Arial" w:hAnsi="Arial" w:cs="Arial" w:eastAsiaTheme="minorEastAsia"/>
                <w:sz w:val="20"/>
                <w:szCs w:val="20"/>
              </w:rPr>
              <w:t>T</w:t>
            </w:r>
            <w:r>
              <w:rPr>
                <w:rFonts w:ascii="Arial" w:hAnsi="Arial" w:cs="Arial" w:eastAsiaTheme="minorEastAsia"/>
                <w:sz w:val="20"/>
                <w:szCs w:val="20"/>
              </w:rPr>
              <w:t>o minimize the number of observations, we consider 2 more separation:</w:t>
            </w:r>
          </w:p>
          <w:p>
            <w:pPr>
              <w:rPr>
                <w:rFonts w:ascii="Arial" w:hAnsi="Arial" w:cs="Arial" w:eastAsiaTheme="minorEastAsia"/>
                <w:sz w:val="20"/>
                <w:szCs w:val="20"/>
              </w:rPr>
            </w:pPr>
            <w:r>
              <w:rPr>
                <w:rFonts w:ascii="Arial" w:hAnsi="Arial" w:cs="Arial" w:eastAsiaTheme="minorEastAsia"/>
                <w:sz w:val="20"/>
                <w:szCs w:val="20"/>
              </w:rPr>
              <w:t xml:space="preserve">1. </w:t>
            </w:r>
            <w:r>
              <w:rPr>
                <w:rFonts w:hint="eastAsia" w:ascii="Arial" w:hAnsi="Arial" w:cs="Arial" w:eastAsiaTheme="minorEastAsia"/>
                <w:sz w:val="20"/>
                <w:szCs w:val="20"/>
              </w:rPr>
              <w:t>The</w:t>
            </w:r>
            <w:r>
              <w:rPr>
                <w:rFonts w:ascii="Arial" w:hAnsi="Arial" w:cs="Arial" w:eastAsiaTheme="minorEastAsia"/>
                <w:sz w:val="20"/>
                <w:szCs w:val="20"/>
              </w:rPr>
              <w:t xml:space="preserve"> Scheme #1a for power BD limit solutions Vs. </w:t>
            </w:r>
            <w:r>
              <w:rPr>
                <w:rFonts w:hint="eastAsia" w:ascii="Arial" w:hAnsi="Arial" w:cs="Arial" w:eastAsiaTheme="minorEastAsia"/>
                <w:sz w:val="20"/>
                <w:szCs w:val="20"/>
              </w:rPr>
              <w:t>Sche</w:t>
            </w:r>
            <w:r>
              <w:rPr>
                <w:rFonts w:ascii="Arial" w:hAnsi="Arial" w:cs="Arial" w:eastAsiaTheme="minorEastAsia"/>
                <w:sz w:val="20"/>
                <w:szCs w:val="20"/>
              </w:rPr>
              <w:t>me #1b DCI size budget reduction.</w:t>
            </w:r>
          </w:p>
          <w:p>
            <w:pPr>
              <w:rPr>
                <w:rFonts w:ascii="Arial" w:hAnsi="Arial" w:cs="Arial" w:eastAsiaTheme="minorEastAsia"/>
                <w:sz w:val="20"/>
                <w:szCs w:val="20"/>
              </w:rPr>
            </w:pPr>
            <w:r>
              <w:rPr>
                <w:rFonts w:ascii="Arial" w:hAnsi="Arial" w:cs="Arial" w:eastAsiaTheme="minorEastAsia"/>
                <w:sz w:val="20"/>
                <w:szCs w:val="20"/>
              </w:rPr>
              <w:t>2. The DL only power saving vs. DL + UL power saving.</w:t>
            </w:r>
          </w:p>
          <w:p>
            <w:pPr>
              <w:rPr>
                <w:rFonts w:ascii="Arial" w:hAnsi="Arial" w:cs="Arial" w:eastAsiaTheme="minorEastAsia"/>
                <w:sz w:val="20"/>
                <w:szCs w:val="20"/>
              </w:rPr>
            </w:pPr>
            <w:r>
              <w:rPr>
                <w:rFonts w:ascii="Arial" w:hAnsi="Arial" w:cs="Arial" w:eastAsiaTheme="minorEastAsia"/>
                <w:sz w:val="20"/>
                <w:szCs w:val="20"/>
              </w:rPr>
              <w:t>Further for the separation no.1, to our understanding the most of companies evaluation is based on S1a</w:t>
            </w:r>
            <w:r>
              <w:rPr>
                <w:rFonts w:hint="eastAsia" w:ascii="Arial" w:hAnsi="Arial" w:cs="Arial" w:eastAsiaTheme="minorEastAsia"/>
                <w:sz w:val="20"/>
                <w:szCs w:val="20"/>
              </w:rPr>
              <w:t>.</w:t>
            </w:r>
            <w:r>
              <w:rPr>
                <w:rFonts w:ascii="Arial" w:hAnsi="Arial" w:cs="Arial" w:eastAsiaTheme="minorEastAsia"/>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budget. It should be based on some specific PDCCH candidate configuration. Then the corresponding traffic model generation can be done.</w:t>
            </w:r>
          </w:p>
          <w:p>
            <w:pPr>
              <w:rPr>
                <w:rFonts w:ascii="Arial" w:hAnsi="Arial" w:cs="Arial" w:eastAsiaTheme="minorEastAsia"/>
                <w:sz w:val="20"/>
                <w:szCs w:val="20"/>
              </w:rPr>
            </w:pPr>
            <w:r>
              <w:rPr>
                <w:rFonts w:ascii="Arial" w:hAnsi="Arial" w:cs="Arial" w:eastAsiaTheme="minorEastAsia"/>
                <w:sz w:val="20"/>
                <w:szCs w:val="20"/>
              </w:rPr>
              <w:t>In short the S</w:t>
            </w:r>
            <w:r>
              <w:rPr>
                <w:rFonts w:hint="eastAsia" w:ascii="Arial" w:hAnsi="Arial" w:cs="Arial" w:eastAsiaTheme="minorEastAsia"/>
                <w:sz w:val="20"/>
                <w:szCs w:val="20"/>
              </w:rPr>
              <w:t>1</w:t>
            </w:r>
            <w:r>
              <w:rPr>
                <w:rFonts w:ascii="Arial" w:hAnsi="Arial" w:cs="Arial" w:eastAsiaTheme="minorEastAsia"/>
                <w:sz w:val="20"/>
                <w:szCs w:val="20"/>
              </w:rPr>
              <w:t xml:space="preserve">b, is originally S1 with note 8a. Companies can further clarify if their results is S1b. Now seems HW and </w:t>
            </w:r>
            <w:r>
              <w:rPr>
                <w:rFonts w:hint="eastAsia" w:ascii="Arial" w:hAnsi="Arial" w:cs="Arial" w:eastAsiaTheme="minorEastAsia"/>
                <w:sz w:val="20"/>
                <w:szCs w:val="20"/>
              </w:rPr>
              <w:t>vivo</w:t>
            </w:r>
            <w:r>
              <w:rPr>
                <w:rFonts w:ascii="Arial" w:hAnsi="Arial" w:cs="Arial" w:eastAsiaTheme="minorEastAsia"/>
                <w:sz w:val="20"/>
                <w:szCs w:val="20"/>
              </w:rPr>
              <w:t xml:space="preserve"> </w:t>
            </w:r>
            <w:r>
              <w:rPr>
                <w:rFonts w:hint="eastAsia" w:ascii="Arial" w:hAnsi="Arial" w:cs="Arial" w:eastAsiaTheme="minorEastAsia"/>
                <w:sz w:val="20"/>
                <w:szCs w:val="20"/>
              </w:rPr>
              <w:t>have</w:t>
            </w:r>
            <w:r>
              <w:rPr>
                <w:rFonts w:ascii="Arial" w:hAnsi="Arial" w:cs="Arial" w:eastAsiaTheme="minorEastAsia"/>
                <w:sz w:val="20"/>
                <w:szCs w:val="20"/>
              </w:rPr>
              <w:t xml:space="preserve"> </w:t>
            </w:r>
            <w:r>
              <w:rPr>
                <w:rFonts w:hint="eastAsia" w:ascii="Arial" w:hAnsi="Arial" w:cs="Arial" w:eastAsiaTheme="minorEastAsia"/>
                <w:sz w:val="20"/>
                <w:szCs w:val="20"/>
              </w:rPr>
              <w:t>S</w:t>
            </w:r>
            <w:r>
              <w:rPr>
                <w:rFonts w:ascii="Arial" w:hAnsi="Arial" w:cs="Arial" w:eastAsiaTheme="minorEastAsia"/>
                <w:sz w:val="20"/>
                <w:szCs w:val="20"/>
              </w:rPr>
              <w:t>1b. OPPO only provide S1a.</w:t>
            </w:r>
          </w:p>
          <w:p>
            <w:pPr>
              <w:rPr>
                <w:rFonts w:ascii="Arial" w:hAnsi="Arial" w:cs="Arial" w:eastAsiaTheme="minorEastAsia"/>
                <w:sz w:val="20"/>
                <w:szCs w:val="20"/>
              </w:rPr>
            </w:pPr>
            <w:r>
              <w:rPr>
                <w:rFonts w:ascii="Arial" w:hAnsi="Arial" w:cs="Arial" w:eastAsiaTheme="minorEastAsia"/>
                <w:sz w:val="20"/>
                <w:szCs w:val="20"/>
              </w:rPr>
              <w:t>For the separation no.2, we are also fine to separate. But if there is too few samples, it may not be representative. Note, we mostly simulation DL only for power saving study.</w:t>
            </w:r>
          </w:p>
          <w:p>
            <w:pPr>
              <w:rPr>
                <w:rFonts w:ascii="Arial" w:hAnsi="Arial" w:cs="Arial" w:eastAsiaTheme="minorEastAsia"/>
                <w:sz w:val="20"/>
                <w:szCs w:val="20"/>
              </w:rPr>
            </w:pPr>
          </w:p>
          <w:p>
            <w:pPr>
              <w:rPr>
                <w:rFonts w:ascii="Arial" w:hAnsi="Arial" w:cs="Arial" w:eastAsiaTheme="minorEastAsia"/>
                <w:sz w:val="20"/>
                <w:szCs w:val="20"/>
              </w:rPr>
            </w:pPr>
            <w:r>
              <w:rPr>
                <w:rFonts w:ascii="Arial" w:hAnsi="Arial" w:cs="Arial" w:eastAsiaTheme="minorEastAsia"/>
                <w:sz w:val="20"/>
                <w:szCs w:val="20"/>
              </w:rPr>
              <w:t>Also related to the pending TP, we suggest to define S1b and S1a separated. They are different in terms of gains, complexity, spec. impact.</w:t>
            </w:r>
          </w:p>
          <w:p>
            <w:pPr>
              <w:rPr>
                <w:rFonts w:ascii="Arial" w:hAnsi="Arial" w:cs="Arial" w:eastAsiaTheme="minorEastAsia"/>
                <w:sz w:val="20"/>
                <w:szCs w:val="20"/>
              </w:rPr>
            </w:pPr>
          </w:p>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hint="eastAsia" w:ascii="Arial" w:hAnsi="Arial" w:eastAsia="宋体" w:cs="Arial"/>
                <w:sz w:val="20"/>
                <w:szCs w:val="20"/>
              </w:rPr>
              <w:t>ZTE,sanechips</w:t>
            </w:r>
          </w:p>
        </w:tc>
        <w:tc>
          <w:tcPr>
            <w:tcW w:w="1370"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p>
        </w:tc>
        <w:tc>
          <w:tcPr>
            <w:tcW w:w="67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 xml:space="preserve">According to the agreement </w:t>
            </w:r>
          </w:p>
          <w:p>
            <w:pPr>
              <w:rPr>
                <w:rFonts w:ascii="Times" w:hAnsi="Times" w:eastAsia="Batang"/>
                <w:sz w:val="20"/>
                <w:szCs w:val="20"/>
                <w:highlight w:val="green"/>
                <w:lang w:val="en-GB" w:eastAsia="en-US"/>
              </w:rPr>
            </w:pPr>
            <w:r>
              <w:rPr>
                <w:rFonts w:ascii="Times" w:hAnsi="Times" w:eastAsia="Batang"/>
                <w:sz w:val="20"/>
                <w:szCs w:val="20"/>
                <w:highlight w:val="green"/>
                <w:lang w:val="en-GB" w:eastAsia="en-US"/>
              </w:rPr>
              <w:t>Agreements:</w:t>
            </w:r>
          </w:p>
          <w:p>
            <w:pPr>
              <w:numPr>
                <w:ilvl w:val="0"/>
                <w:numId w:val="6"/>
              </w:numPr>
              <w:contextualSpacing/>
              <w:rPr>
                <w:szCs w:val="20"/>
                <w:lang w:val="en-GB" w:eastAsia="en-US"/>
              </w:rPr>
            </w:pPr>
            <w:r>
              <w:rPr>
                <w:szCs w:val="20"/>
                <w:lang w:val="en-GB" w:eastAsia="en-US"/>
              </w:rPr>
              <w:t xml:space="preserve">Determine the Xx (smallest power saving gain)-Yy (largest power saving gain) value based on the smallest and largest values reported by each company at least considering: </w:t>
            </w:r>
          </w:p>
          <w:p>
            <w:pPr>
              <w:numPr>
                <w:ilvl w:val="1"/>
                <w:numId w:val="6"/>
              </w:numPr>
              <w:contextualSpacing/>
              <w:rPr>
                <w:szCs w:val="20"/>
                <w:lang w:val="en-GB" w:eastAsia="en-US"/>
              </w:rPr>
            </w:pPr>
            <w:r>
              <w:rPr>
                <w:szCs w:val="20"/>
                <w:lang w:val="en-GB" w:eastAsia="en-US"/>
              </w:rPr>
              <w:t>Separate observations with corresponding Xx-Yy values are captured at least for cross-slot and same slot scheduling cases.</w:t>
            </w:r>
          </w:p>
          <w:p>
            <w:pPr>
              <w:numPr>
                <w:ilvl w:val="1"/>
                <w:numId w:val="6"/>
              </w:numPr>
              <w:contextualSpacing/>
              <w:rPr>
                <w:szCs w:val="20"/>
                <w:lang w:val="en-GB" w:eastAsia="en-US"/>
              </w:rPr>
            </w:pPr>
            <w:r>
              <w:rPr>
                <w:szCs w:val="20"/>
                <w:lang w:val="en-GB" w:eastAsia="en-US"/>
              </w:rPr>
              <w:t>Separate observations for FR1 &amp; FR2</w:t>
            </w:r>
          </w:p>
          <w:p>
            <w:pPr>
              <w:numPr>
                <w:ilvl w:val="1"/>
                <w:numId w:val="6"/>
              </w:numPr>
              <w:contextualSpacing/>
              <w:rPr>
                <w:szCs w:val="20"/>
                <w:lang w:val="en-GB" w:eastAsia="en-US"/>
              </w:rPr>
            </w:pPr>
            <w:r>
              <w:rPr>
                <w:szCs w:val="20"/>
                <w:lang w:val="en-GB" w:eastAsia="en-US"/>
              </w:rPr>
              <w:t>Additonal cases for separate observations</w:t>
            </w:r>
          </w:p>
          <w:p>
            <w:pPr>
              <w:numPr>
                <w:ilvl w:val="0"/>
                <w:numId w:val="6"/>
              </w:numPr>
              <w:contextualSpacing/>
              <w:rPr>
                <w:szCs w:val="20"/>
                <w:lang w:val="en-GB" w:eastAsia="en-US"/>
              </w:rPr>
            </w:pPr>
            <w:r>
              <w:rPr>
                <w:szCs w:val="20"/>
                <w:lang w:val="en-GB" w:eastAsia="en-US"/>
              </w:rPr>
              <w:t xml:space="preserve">Capture average/mean value of Xx-Yy excluding the smallest and the largest values among companies. </w:t>
            </w:r>
          </w:p>
          <w:p>
            <w:pPr>
              <w:numPr>
                <w:ilvl w:val="0"/>
                <w:numId w:val="6"/>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pPr>
              <w:numPr>
                <w:ilvl w:val="0"/>
                <w:numId w:val="6"/>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pPr>
              <w:rPr>
                <w:rFonts w:ascii="Arial" w:hAnsi="Arial" w:eastAsia="宋体" w:cs="Arial"/>
                <w:sz w:val="20"/>
                <w:szCs w:val="20"/>
              </w:rPr>
            </w:pPr>
          </w:p>
          <w:p>
            <w:pPr>
              <w:rPr>
                <w:rFonts w:ascii="Arial" w:hAnsi="Arial" w:eastAsia="宋体" w:cs="Arial"/>
                <w:sz w:val="20"/>
                <w:szCs w:val="20"/>
              </w:rPr>
            </w:pPr>
            <w:r>
              <w:rPr>
                <w:rFonts w:hint="eastAsia" w:ascii="Arial" w:hAnsi="Arial" w:eastAsia="宋体" w:cs="Arial"/>
                <w:sz w:val="20"/>
                <w:szCs w:val="20"/>
              </w:rPr>
              <w:t>For the UL and DCI size budget simulation results, from our understanding, they should be mentioned explicitly and separately, since it is provided by a few source companies e.g. 1 or 2. Therefore, we do not need additional explanation for the UL and DCI size budget simulation results since they are included in the agreement.</w:t>
            </w:r>
          </w:p>
          <w:p>
            <w:pPr>
              <w:rPr>
                <w:rFonts w:ascii="Arial" w:hAnsi="Arial" w:eastAsia="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S</w:t>
            </w:r>
            <w:r>
              <w:rPr>
                <w:rFonts w:ascii="Arial" w:hAnsi="Arial" w:cs="Arial" w:eastAsiaTheme="minorEastAsia"/>
                <w:sz w:val="20"/>
                <w:szCs w:val="20"/>
              </w:rPr>
              <w:t>harp</w:t>
            </w:r>
          </w:p>
        </w:tc>
        <w:tc>
          <w:tcPr>
            <w:tcW w:w="1370"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N</w:t>
            </w:r>
          </w:p>
        </w:tc>
        <w:tc>
          <w:tcPr>
            <w:tcW w:w="67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F</w:t>
            </w:r>
            <w:r>
              <w:rPr>
                <w:rFonts w:ascii="Arial" w:hAnsi="Arial" w:cs="Arial" w:eastAsiaTheme="minorEastAsia"/>
                <w:sz w:val="20"/>
                <w:szCs w:val="20"/>
              </w:rPr>
              <w:t xml:space="preserve">or power saving evaluation, we do not need to separate different approaches of BD reduction, but only need to know the ratio of BD reduction from the maximum limit.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 xml:space="preserve">Samsung </w:t>
            </w:r>
          </w:p>
        </w:tc>
        <w:tc>
          <w:tcPr>
            <w:tcW w:w="1370"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N</w:t>
            </w:r>
          </w:p>
        </w:tc>
        <w:tc>
          <w:tcPr>
            <w:tcW w:w="67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We already synced all the key factors in previous meetings, e.g. power model, traffic model. It’s OK the configuration from companies are not 100% aligned, that’s why we will provide a range Xx –Yy.</w:t>
            </w:r>
          </w:p>
          <w:p>
            <w:pPr>
              <w:rPr>
                <w:rFonts w:ascii="Arial" w:hAnsi="Arial" w:eastAsia="Malgun Gothic" w:cs="Arial"/>
                <w:sz w:val="20"/>
                <w:szCs w:val="20"/>
                <w:lang w:eastAsia="ko-KR"/>
              </w:rPr>
            </w:pPr>
          </w:p>
          <w:p>
            <w:pPr>
              <w:rPr>
                <w:rFonts w:ascii="Arial" w:hAnsi="Arial" w:eastAsia="Malgun Gothic" w:cs="Arial"/>
                <w:sz w:val="20"/>
                <w:szCs w:val="20"/>
                <w:lang w:eastAsia="ko-KR"/>
              </w:rPr>
            </w:pPr>
            <w:r>
              <w:rPr>
                <w:rFonts w:ascii="Arial" w:hAnsi="Arial" w:eastAsia="Malgun Gothic" w:cs="Arial"/>
                <w:sz w:val="20"/>
                <w:szCs w:val="20"/>
                <w:lang w:eastAsia="ko-KR"/>
              </w:rPr>
              <w:t xml:space="preserve">The observation that matters is the power saving gain with respect to different PDCCH BD reduction rate for particular traffic model. The details of how the BD reduction rate is achieved doesn’t matter. There is no need to separate observations by different schemes as well. </w:t>
            </w:r>
          </w:p>
          <w:p>
            <w:pPr>
              <w:rPr>
                <w:rFonts w:ascii="Arial" w:hAnsi="Arial" w:eastAsia="Malgun Gothic" w:cs="Arial"/>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S</w:t>
            </w:r>
            <w:r>
              <w:rPr>
                <w:rFonts w:ascii="Arial" w:hAnsi="Arial" w:cs="Arial" w:eastAsiaTheme="minorEastAsia"/>
                <w:sz w:val="20"/>
                <w:szCs w:val="20"/>
              </w:rPr>
              <w:t>preadtrum</w:t>
            </w:r>
          </w:p>
        </w:tc>
        <w:tc>
          <w:tcPr>
            <w:tcW w:w="137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eastAsiaTheme="minorEastAsia"/>
                <w:sz w:val="20"/>
                <w:szCs w:val="20"/>
              </w:rPr>
            </w:pPr>
            <w:r>
              <w:rPr>
                <w:rFonts w:hint="eastAsia" w:ascii="Arial" w:hAnsi="Arial" w:cs="Arial" w:eastAsiaTheme="minorEastAsia"/>
                <w:sz w:val="20"/>
                <w:szCs w:val="20"/>
              </w:rPr>
              <w:t>N</w:t>
            </w:r>
          </w:p>
        </w:tc>
        <w:tc>
          <w:tcPr>
            <w:tcW w:w="67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 xml:space="preserve">It is sufficient to </w:t>
            </w:r>
            <w:r>
              <w:rPr>
                <w:rFonts w:hint="eastAsia" w:ascii="Arial" w:hAnsi="Arial" w:eastAsia="Malgun Gothic" w:cs="Arial"/>
                <w:sz w:val="20"/>
                <w:szCs w:val="20"/>
                <w:lang w:eastAsia="ko-KR"/>
              </w:rPr>
              <w:t>s</w:t>
            </w:r>
            <w:r>
              <w:rPr>
                <w:rFonts w:ascii="Arial" w:hAnsi="Arial" w:eastAsia="Malgun Gothic" w:cs="Arial"/>
                <w:sz w:val="20"/>
                <w:szCs w:val="20"/>
                <w:lang w:eastAsia="ko-KR"/>
              </w:rPr>
              <w:t>eparate observations for cross-slot/same-slot and FR1/FR2.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hint="eastAsia" w:ascii="Arial" w:hAnsi="Arial" w:eastAsia="Malgun Gothic" w:cs="Arial"/>
                <w:sz w:val="20"/>
                <w:szCs w:val="20"/>
                <w:lang w:eastAsia="ko-KR"/>
              </w:rPr>
              <w:t>LG</w:t>
            </w:r>
          </w:p>
        </w:tc>
        <w:tc>
          <w:tcPr>
            <w:tcW w:w="1370"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N</w:t>
            </w:r>
          </w:p>
        </w:tc>
        <w:tc>
          <w:tcPr>
            <w:tcW w:w="67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hint="eastAsia" w:ascii="Arial" w:hAnsi="Arial" w:eastAsia="Malgun Gothic" w:cs="Arial"/>
                <w:sz w:val="20"/>
                <w:szCs w:val="20"/>
                <w:lang w:eastAsia="ko-KR"/>
              </w:rPr>
              <w:t>We think that no additional case is needed.</w:t>
            </w:r>
          </w:p>
          <w:p>
            <w:pPr>
              <w:rPr>
                <w:rFonts w:ascii="Arial" w:hAnsi="Arial" w:eastAsia="Malgun Gothic" w:cs="Arial"/>
                <w:sz w:val="20"/>
                <w:szCs w:val="20"/>
                <w:lang w:eastAsia="ko-KR"/>
              </w:rPr>
            </w:pPr>
          </w:p>
          <w:p>
            <w:pPr>
              <w:wordWrap w:val="0"/>
              <w:rPr>
                <w:rFonts w:ascii="Arial" w:hAnsi="Arial" w:eastAsia="Malgun Gothic" w:cs="Arial"/>
                <w:sz w:val="20"/>
                <w:szCs w:val="22"/>
                <w:lang w:eastAsia="ko-KR"/>
              </w:rPr>
            </w:pPr>
            <w:r>
              <w:rPr>
                <w:rFonts w:ascii="Arial" w:hAnsi="Arial" w:cs="Arial" w:eastAsiaTheme="minorEastAsia"/>
                <w:sz w:val="20"/>
                <w:szCs w:val="22"/>
                <w:lang w:eastAsia="ko-KR"/>
              </w:rPr>
              <w:t>By the way, we think that the agreement from the last GTW session needs to be clarified and updated. From our understanding, Xx-Yy values are determined separately based on each observation. However, the agreement itself may cause misunderstanding that only one Xx-Yy value is determined based on the overall observations. For clarification, we think Xx-Yy should be modified to Xn-Yn and some texts in the agreement can be additionally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Huawei, HiSilicon</w:t>
            </w:r>
          </w:p>
        </w:tc>
        <w:tc>
          <w:tcPr>
            <w:tcW w:w="1370"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N</w:t>
            </w:r>
          </w:p>
        </w:tc>
        <w:tc>
          <w:tcPr>
            <w:tcW w:w="67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 xml:space="preserve">We </w:t>
            </w:r>
            <w:r>
              <w:rPr>
                <w:rFonts w:ascii="Arial" w:hAnsi="Arial" w:cs="Arial" w:eastAsiaTheme="minorEastAsia"/>
                <w:sz w:val="20"/>
                <w:szCs w:val="20"/>
              </w:rPr>
              <w:t>think the current separation is enough. We don’t prefer to split too much to reduce the source companies.</w:t>
            </w:r>
          </w:p>
          <w:p>
            <w:pPr>
              <w:rPr>
                <w:rFonts w:ascii="Arial" w:hAnsi="Arial" w:cs="Arial" w:eastAsiaTheme="minorEastAsia"/>
                <w:sz w:val="20"/>
                <w:szCs w:val="20"/>
              </w:rPr>
            </w:pPr>
            <w:r>
              <w:rPr>
                <w:rFonts w:ascii="Arial" w:hAnsi="Arial" w:cs="Arial" w:eastAsiaTheme="minorEastAsia"/>
                <w:sz w:val="20"/>
                <w:szCs w:val="20"/>
              </w:rPr>
              <w:t xml:space="preserve">BTW. We think OPPO’s separation of scheme 1 is actually incorrect. BD reduction with reduced DCI size budget is one way to achieve the BD reduction, not a replacement of BD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Nokia</w:t>
            </w:r>
          </w:p>
        </w:tc>
        <w:tc>
          <w:tcPr>
            <w:tcW w:w="1370"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N</w:t>
            </w:r>
          </w:p>
        </w:tc>
        <w:tc>
          <w:tcPr>
            <w:tcW w:w="67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We think the existing cases are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Futurewei</w:t>
            </w:r>
          </w:p>
        </w:tc>
        <w:tc>
          <w:tcPr>
            <w:tcW w:w="1370"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N</w:t>
            </w:r>
          </w:p>
        </w:tc>
        <w:tc>
          <w:tcPr>
            <w:tcW w:w="67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No further splitting needed for power savings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Ericsson</w:t>
            </w:r>
          </w:p>
        </w:tc>
        <w:tc>
          <w:tcPr>
            <w:tcW w:w="1370"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N</w:t>
            </w:r>
          </w:p>
        </w:tc>
        <w:tc>
          <w:tcPr>
            <w:tcW w:w="67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bCs/>
                <w:sz w:val="20"/>
                <w:szCs w:val="20"/>
                <w:lang w:val="en-GB"/>
              </w:rPr>
            </w:pPr>
            <w:r>
              <w:rPr>
                <w:rFonts w:ascii="Arial" w:hAnsi="Arial" w:eastAsia="Malgun Gothic" w:cs="Arial"/>
                <w:sz w:val="20"/>
                <w:szCs w:val="20"/>
                <w:lang w:eastAsia="ko-KR"/>
              </w:rPr>
              <w:t>No additional cases need to be considered for separate observations (assuming we have separate observations for 1 Rx and 2 Rx, as in the TP from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 xml:space="preserve">Intel </w:t>
            </w:r>
          </w:p>
        </w:tc>
        <w:tc>
          <w:tcPr>
            <w:tcW w:w="1370"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Y</w:t>
            </w:r>
          </w:p>
        </w:tc>
        <w:tc>
          <w:tcPr>
            <w:tcW w:w="67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 xml:space="preserve">In our view, observation should include assumption on DL/UL configurations. If this information is not available from results, companies should be asked to provide this information before including the result for consideration to the range to avoid inaccuracy. We understand observations would be split quite a bit if they are reflected based on each TDD configuration, however we think a range can be considered such as one observation for Xx – Yy % can be considered when DL to UL ratio is between 50% to 75%, another observation for Xx – Yy % can be considered for DL to UL ratio between 76% to 100% so as to avoid one general observation for any TDD configuration. </w:t>
            </w:r>
          </w:p>
          <w:p>
            <w:pPr>
              <w:rPr>
                <w:rFonts w:ascii="Arial" w:hAnsi="Arial" w:eastAsia="Malgun Gothic" w:cs="Arial"/>
                <w:sz w:val="20"/>
                <w:szCs w:val="20"/>
                <w:lang w:eastAsia="ko-KR"/>
              </w:rPr>
            </w:pPr>
          </w:p>
          <w:p>
            <w:pPr>
              <w:rPr>
                <w:rFonts w:ascii="Arial" w:hAnsi="Arial" w:cs="Arial"/>
                <w:bCs/>
                <w:sz w:val="20"/>
                <w:szCs w:val="20"/>
                <w:lang w:val="en-GB"/>
              </w:rPr>
            </w:pPr>
            <w:r>
              <w:rPr>
                <w:rFonts w:ascii="Arial" w:hAnsi="Arial" w:eastAsia="Malgun Gothic" w:cs="Arial"/>
                <w:sz w:val="20"/>
                <w:szCs w:val="20"/>
                <w:lang w:eastAsia="ko-KR"/>
              </w:rPr>
              <w:t>Also note that, we did not mean to remove Note 3 completely in the tables, only suggested to remove “1 layer transmission” from Note 3, as it may be redundant information since number of PDSCHs are already captured and this is enough to calculate power consumption. We think Huawei also commented on that part only, not Note 3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cs="Arial"/>
                <w:sz w:val="20"/>
                <w:szCs w:val="20"/>
              </w:rPr>
              <w:t>OPPO2</w:t>
            </w:r>
          </w:p>
        </w:tc>
        <w:tc>
          <w:tcPr>
            <w:tcW w:w="1370"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cs="Arial"/>
                <w:sz w:val="20"/>
                <w:szCs w:val="20"/>
              </w:rPr>
              <w:t>Y</w:t>
            </w:r>
          </w:p>
        </w:tc>
        <w:tc>
          <w:tcPr>
            <w:tcW w:w="67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Theme="minorHAnsi" w:hAnsiTheme="minorHAnsi" w:eastAsiaTheme="minorEastAsia" w:cstheme="minorBidi"/>
                <w:color w:val="1F497D"/>
                <w:sz w:val="22"/>
                <w:szCs w:val="22"/>
              </w:rPr>
            </w:pPr>
            <w:r>
              <w:rPr>
                <w:rFonts w:hint="eastAsia" w:asciiTheme="minorHAnsi" w:hAnsiTheme="minorHAnsi" w:eastAsiaTheme="minorEastAsia" w:cstheme="minorBidi"/>
                <w:color w:val="1F497D"/>
                <w:sz w:val="22"/>
                <w:szCs w:val="22"/>
              </w:rPr>
              <w:t xml:space="preserve">  The scheme #1 in the summary is still a need to be further split to </w:t>
            </w:r>
          </w:p>
          <w:p>
            <w:pPr>
              <w:rPr>
                <w:rFonts w:asciiTheme="minorHAnsi" w:hAnsiTheme="minorHAnsi" w:eastAsiaTheme="minorEastAsia" w:cstheme="minorBidi"/>
                <w:color w:val="1F497D"/>
                <w:sz w:val="22"/>
                <w:szCs w:val="22"/>
              </w:rPr>
            </w:pPr>
            <w:r>
              <w:rPr>
                <w:rFonts w:hint="eastAsia" w:asciiTheme="minorHAnsi" w:hAnsiTheme="minorHAnsi" w:eastAsiaTheme="minorEastAsia" w:cstheme="minorBidi"/>
                <w:color w:val="1F497D"/>
                <w:sz w:val="22"/>
                <w:szCs w:val="22"/>
              </w:rPr>
              <w:t>1a: Reduced the arbitrary number of BDs in UE</w:t>
            </w:r>
          </w:p>
          <w:p>
            <w:pPr>
              <w:rPr>
                <w:rFonts w:asciiTheme="minorHAnsi" w:hAnsiTheme="minorHAnsi" w:eastAsiaTheme="minorEastAsia" w:cstheme="minorBidi"/>
                <w:color w:val="1F497D"/>
                <w:sz w:val="22"/>
                <w:szCs w:val="22"/>
              </w:rPr>
            </w:pPr>
            <w:r>
              <w:rPr>
                <w:rFonts w:hint="eastAsia" w:asciiTheme="minorHAnsi" w:hAnsiTheme="minorHAnsi" w:eastAsiaTheme="minorEastAsia" w:cstheme="minorBidi"/>
                <w:color w:val="1F497D"/>
                <w:sz w:val="22"/>
                <w:szCs w:val="22"/>
              </w:rPr>
              <w:t>1b: Reduced the DCI size budget</w:t>
            </w:r>
          </w:p>
          <w:p>
            <w:pPr>
              <w:rPr>
                <w:rFonts w:asciiTheme="minorHAnsi" w:hAnsiTheme="minorHAnsi" w:eastAsiaTheme="minorEastAsia" w:cstheme="minorBidi"/>
                <w:color w:val="1F497D"/>
                <w:sz w:val="22"/>
                <w:szCs w:val="22"/>
              </w:rPr>
            </w:pPr>
            <w:r>
              <w:rPr>
                <w:rFonts w:hint="eastAsia" w:asciiTheme="minorHAnsi" w:hAnsiTheme="minorHAnsi" w:eastAsiaTheme="minorEastAsia" w:cstheme="minorBidi"/>
                <w:color w:val="1F497D"/>
                <w:sz w:val="22"/>
                <w:szCs w:val="22"/>
              </w:rPr>
              <w:t xml:space="preserve">  For the results Q 8.2.2.1-1 ask if the results can be separate. Even the results not separate in the end for simplicity, the 1a/1b can be still looked as different sub-scheme. This is two different questions.</w:t>
            </w:r>
          </w:p>
          <w:p>
            <w:pPr>
              <w:rPr>
                <w:rFonts w:asciiTheme="minorHAnsi" w:hAnsiTheme="minorHAnsi" w:eastAsiaTheme="minorEastAsia" w:cstheme="minorBidi"/>
                <w:color w:val="1F497D"/>
                <w:sz w:val="22"/>
                <w:szCs w:val="22"/>
              </w:rPr>
            </w:pPr>
          </w:p>
          <w:p>
            <w:pPr>
              <w:rPr>
                <w:rFonts w:asciiTheme="minorHAnsi" w:hAnsiTheme="minorHAnsi" w:eastAsiaTheme="minorEastAsia" w:cstheme="minorBidi"/>
                <w:color w:val="1F497D"/>
                <w:sz w:val="22"/>
                <w:szCs w:val="22"/>
              </w:rPr>
            </w:pPr>
            <w:r>
              <w:rPr>
                <w:rFonts w:hint="eastAsia" w:asciiTheme="minorHAnsi" w:hAnsiTheme="minorHAnsi" w:eastAsiaTheme="minorEastAsia" w:cstheme="minorBidi"/>
                <w:color w:val="1F497D"/>
                <w:sz w:val="22"/>
                <w:szCs w:val="22"/>
              </w:rPr>
              <w:t xml:space="preserve">  Regarding HW’s comments on how to understand scheme #1, please note the TP for scheme1 also looks Size Budget as an alternatives of direct BD reduction.</w:t>
            </w:r>
          </w:p>
          <w:p>
            <w:pPr>
              <w:spacing w:after="60"/>
              <w:rPr>
                <w:rFonts w:ascii="Arial" w:hAnsi="Arial" w:cs="Arial" w:eastAsiaTheme="minorEastAsia"/>
                <w:sz w:val="20"/>
                <w:szCs w:val="20"/>
              </w:rPr>
            </w:pPr>
            <w:r>
              <w:rPr>
                <w:rFonts w:hint="eastAsia" w:asciiTheme="minorHAnsi" w:hAnsiTheme="minorHAnsi" w:eastAsiaTheme="minorEastAsia" w:cstheme="minorBidi"/>
                <w:color w:val="1F497D"/>
                <w:sz w:val="22"/>
                <w:szCs w:val="22"/>
              </w:rPr>
              <w:t>“</w:t>
            </w:r>
            <w:r>
              <w:rPr>
                <w:rFonts w:ascii="Arial" w:hAnsi="Arial" w:cs="Arial" w:eastAsiaTheme="minorEastAsia"/>
                <w:b/>
                <w:bCs/>
                <w:sz w:val="20"/>
                <w:szCs w:val="20"/>
              </w:rPr>
              <w:t xml:space="preserve">Scheme #1: Reduced maximum number of Blind Decoding (BD) per slot </w:t>
            </w:r>
            <w:r>
              <w:rPr>
                <w:rFonts w:ascii="Arial" w:hAnsi="Arial" w:cs="Arial" w:eastAsiaTheme="minorEastAsia"/>
                <w:sz w:val="20"/>
                <w:szCs w:val="20"/>
              </w:rPr>
              <w:t xml:space="preserve"> </w:t>
            </w:r>
          </w:p>
          <w:p>
            <w:pPr>
              <w:pStyle w:val="40"/>
              <w:numPr>
                <w:ilvl w:val="0"/>
                <w:numId w:val="4"/>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w:t>
            </w:r>
            <w:r>
              <w:rPr>
                <w:rFonts w:ascii="Arial" w:hAnsi="Arial" w:cs="Arial"/>
                <w:sz w:val="20"/>
                <w:szCs w:val="20"/>
                <w:highlight w:val="yellow"/>
              </w:rPr>
              <w:t>alternative</w:t>
            </w:r>
            <w:r>
              <w:rPr>
                <w:rFonts w:ascii="Arial" w:hAnsi="Arial" w:cs="Arial"/>
                <w:sz w:val="20"/>
                <w:szCs w:val="20"/>
              </w:rPr>
              <w:t xml:space="preser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pPr>
              <w:rPr>
                <w:rFonts w:asciiTheme="minorHAnsi" w:hAnsiTheme="minorHAnsi" w:eastAsiaTheme="minorEastAsia" w:cstheme="minorBidi"/>
                <w:color w:val="1F497D"/>
                <w:sz w:val="22"/>
                <w:szCs w:val="22"/>
              </w:rPr>
            </w:pPr>
            <w:r>
              <w:rPr>
                <w:rFonts w:hint="eastAsia" w:asciiTheme="minorHAnsi" w:hAnsiTheme="minorHAnsi" w:eastAsiaTheme="minorEastAsia" w:cstheme="minorBidi"/>
                <w:color w:val="1F497D"/>
                <w:sz w:val="22"/>
                <w:szCs w:val="22"/>
              </w:rPr>
              <w:t>”</w:t>
            </w:r>
          </w:p>
          <w:p>
            <w:pPr>
              <w:rPr>
                <w:rFonts w:ascii="Arial" w:hAnsi="Arial" w:eastAsia="Malgun Gothic" w:cs="Arial"/>
                <w:sz w:val="20"/>
                <w:szCs w:val="20"/>
                <w:lang w:eastAsia="ko-KR"/>
              </w:rPr>
            </w:pPr>
            <w:r>
              <w:rPr>
                <w:rFonts w:asciiTheme="minorHAnsi" w:hAnsiTheme="minorHAnsi" w:eastAsiaTheme="minorEastAsia" w:cstheme="minorBidi"/>
                <w:color w:val="1F497D"/>
                <w:sz w:val="22"/>
                <w:szCs w:val="22"/>
              </w:rPr>
              <w:t>The Schem#1 can simple define the 2 sub-scheme to solve the problem, even without further separate the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cs="Arial"/>
                <w:sz w:val="20"/>
                <w:szCs w:val="20"/>
              </w:rPr>
              <w:t>Qualcomm</w:t>
            </w:r>
          </w:p>
        </w:tc>
        <w:tc>
          <w:tcPr>
            <w:tcW w:w="1370"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cs="Arial"/>
                <w:sz w:val="20"/>
                <w:szCs w:val="20"/>
              </w:rPr>
              <w:t>N</w:t>
            </w:r>
          </w:p>
        </w:tc>
        <w:tc>
          <w:tcPr>
            <w:tcW w:w="67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cs="Arial"/>
                <w:sz w:val="20"/>
                <w:szCs w:val="20"/>
              </w:rPr>
              <w:t>There is no need to further fragment the scenarios. Otherwise, the results for each scenario are too sparse and not very representative.</w:t>
            </w:r>
          </w:p>
        </w:tc>
      </w:tr>
    </w:tbl>
    <w:p>
      <w:pPr>
        <w:rPr>
          <w:b/>
          <w:bCs/>
        </w:rPr>
      </w:pPr>
    </w:p>
    <w:p>
      <w:pPr>
        <w:spacing w:after="120"/>
        <w:rPr>
          <w:rFonts w:ascii="Arial" w:hAnsi="Arial" w:cs="Arial"/>
          <w:b/>
          <w:bCs/>
          <w:sz w:val="20"/>
          <w:szCs w:val="20"/>
          <w:u w:val="single"/>
        </w:rPr>
      </w:pPr>
    </w:p>
    <w:p>
      <w:pPr>
        <w:spacing w:after="120"/>
        <w:rPr>
          <w:rFonts w:ascii="Arial" w:hAnsi="Arial" w:cs="Arial"/>
          <w:b/>
          <w:bCs/>
          <w:sz w:val="20"/>
          <w:szCs w:val="20"/>
          <w:u w:val="single"/>
        </w:rPr>
      </w:pPr>
    </w:p>
    <w:p>
      <w:pPr>
        <w:spacing w:after="120"/>
        <w:rPr>
          <w:rFonts w:ascii="Arial" w:hAnsi="Arial" w:cs="Arial"/>
          <w:b/>
          <w:bCs/>
          <w:sz w:val="20"/>
          <w:szCs w:val="20"/>
          <w:u w:val="single"/>
        </w:rPr>
      </w:pPr>
    </w:p>
    <w:p>
      <w:pPr>
        <w:spacing w:after="120"/>
        <w:rPr>
          <w:rFonts w:ascii="Arial" w:hAnsi="Arial" w:cs="Arial"/>
          <w:b/>
          <w:bCs/>
          <w:sz w:val="20"/>
          <w:szCs w:val="20"/>
          <w:u w:val="single"/>
        </w:rPr>
      </w:pPr>
      <w:r>
        <w:rPr>
          <w:rFonts w:ascii="Arial" w:hAnsi="Arial" w:cs="Arial"/>
          <w:b/>
          <w:bCs/>
          <w:sz w:val="20"/>
          <w:szCs w:val="20"/>
          <w:u w:val="single"/>
        </w:rPr>
        <w:t>Summary of 2</w:t>
      </w:r>
      <w:r>
        <w:rPr>
          <w:rFonts w:ascii="Arial" w:hAnsi="Arial" w:cs="Arial"/>
          <w:b/>
          <w:bCs/>
          <w:sz w:val="20"/>
          <w:szCs w:val="20"/>
          <w:u w:val="single"/>
          <w:vertAlign w:val="superscript"/>
        </w:rPr>
        <w:t>nd</w:t>
      </w:r>
      <w:r>
        <w:rPr>
          <w:rFonts w:ascii="Arial" w:hAnsi="Arial" w:cs="Arial"/>
          <w:b/>
          <w:bCs/>
          <w:sz w:val="20"/>
          <w:szCs w:val="20"/>
          <w:u w:val="single"/>
        </w:rPr>
        <w:t xml:space="preserve"> round email discussions </w:t>
      </w:r>
    </w:p>
    <w:p>
      <w:pPr>
        <w:spacing w:after="120"/>
        <w:rPr>
          <w:rFonts w:ascii="Arial" w:hAnsi="Arial" w:eastAsia="Malgun Gothic" w:cs="Arial"/>
          <w:sz w:val="20"/>
          <w:szCs w:val="20"/>
          <w:lang w:eastAsia="ko-KR"/>
        </w:rPr>
      </w:pPr>
      <w:r>
        <w:rPr>
          <w:rFonts w:ascii="Arial" w:hAnsi="Arial" w:eastAsia="Malgun Gothic" w:cs="Arial"/>
          <w:sz w:val="20"/>
          <w:szCs w:val="20"/>
          <w:lang w:eastAsia="ko-KR"/>
        </w:rPr>
        <w:t xml:space="preserve">The following table summarized the response for Q 8.2.2.1-1 regarding the need of additional </w:t>
      </w:r>
      <w:r>
        <w:rPr>
          <w:rFonts w:ascii="Arial" w:hAnsi="Arial" w:cs="Arial"/>
          <w:sz w:val="20"/>
          <w:szCs w:val="20"/>
        </w:rPr>
        <w:t>cases for separate observations</w:t>
      </w:r>
      <w:r>
        <w:rPr>
          <w:rFonts w:ascii="Arial" w:hAnsi="Arial" w:eastAsia="Malgun Gothic" w:cs="Arial"/>
          <w:sz w:val="20"/>
          <w:szCs w:val="20"/>
          <w:lang w:eastAsia="ko-KR"/>
        </w:rPr>
        <w:t xml:space="preserve"> </w:t>
      </w:r>
    </w:p>
    <w:tbl>
      <w:tblPr>
        <w:tblStyle w:val="26"/>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5"/>
        <w:gridCol w:w="1890"/>
        <w:gridCol w:w="2348"/>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5" w:type="dxa"/>
            <w:gridSpan w:val="2"/>
            <w:shd w:val="clear" w:color="auto" w:fill="73FB79"/>
          </w:tcPr>
          <w:p>
            <w:pPr>
              <w:rPr>
                <w:rFonts w:ascii="Arial" w:hAnsi="Arial" w:cs="Arial"/>
                <w:sz w:val="20"/>
                <w:szCs w:val="20"/>
              </w:rPr>
            </w:pPr>
            <w:r>
              <w:rPr>
                <w:rFonts w:ascii="Arial" w:hAnsi="Arial" w:cs="Arial"/>
                <w:sz w:val="20"/>
                <w:szCs w:val="20"/>
              </w:rPr>
              <w:t>Yes</w:t>
            </w:r>
          </w:p>
        </w:tc>
        <w:tc>
          <w:tcPr>
            <w:tcW w:w="4770" w:type="dxa"/>
            <w:gridSpan w:val="2"/>
            <w:shd w:val="clear" w:color="auto" w:fill="73FB79"/>
          </w:tcPr>
          <w:p>
            <w:pPr>
              <w:rPr>
                <w:rFonts w:ascii="Arial" w:hAnsi="Arial" w:cs="Arial"/>
                <w:sz w:val="20"/>
                <w:szCs w:val="20"/>
              </w:rPr>
            </w:pPr>
            <w:r>
              <w:rPr>
                <w:rFonts w:ascii="Arial" w:hAnsi="Arial" w:cs="Arial"/>
                <w:sz w:val="20"/>
                <w:szCs w:val="20"/>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shd w:val="clear" w:color="auto" w:fill="73FB79"/>
          </w:tcPr>
          <w:p>
            <w:pPr>
              <w:rPr>
                <w:rFonts w:ascii="Arial" w:hAnsi="Arial" w:cs="Arial"/>
                <w:sz w:val="20"/>
                <w:szCs w:val="20"/>
              </w:rPr>
            </w:pPr>
            <w:r>
              <w:rPr>
                <w:rFonts w:ascii="Arial" w:hAnsi="Arial" w:cs="Arial"/>
                <w:sz w:val="20"/>
                <w:szCs w:val="20"/>
              </w:rPr>
              <w:t xml:space="preserve">Companies </w:t>
            </w:r>
          </w:p>
        </w:tc>
        <w:tc>
          <w:tcPr>
            <w:tcW w:w="1890" w:type="dxa"/>
            <w:shd w:val="clear" w:color="auto" w:fill="73FB79"/>
          </w:tcPr>
          <w:p>
            <w:pPr>
              <w:rPr>
                <w:rFonts w:ascii="Arial" w:hAnsi="Arial" w:cs="Arial"/>
                <w:sz w:val="20"/>
                <w:szCs w:val="20"/>
              </w:rPr>
            </w:pPr>
            <w:r>
              <w:rPr>
                <w:rFonts w:ascii="Arial" w:hAnsi="Arial" w:cs="Arial"/>
                <w:sz w:val="20"/>
                <w:szCs w:val="20"/>
              </w:rPr>
              <w:t xml:space="preserve"># Companies </w:t>
            </w:r>
          </w:p>
        </w:tc>
        <w:tc>
          <w:tcPr>
            <w:tcW w:w="2348" w:type="dxa"/>
            <w:shd w:val="clear" w:color="auto" w:fill="73FB79"/>
          </w:tcPr>
          <w:p>
            <w:pPr>
              <w:rPr>
                <w:rFonts w:ascii="Arial" w:hAnsi="Arial" w:cs="Arial"/>
                <w:sz w:val="20"/>
                <w:szCs w:val="20"/>
              </w:rPr>
            </w:pPr>
            <w:r>
              <w:rPr>
                <w:rFonts w:ascii="Arial" w:hAnsi="Arial" w:cs="Arial"/>
                <w:sz w:val="20"/>
                <w:szCs w:val="20"/>
              </w:rPr>
              <w:t xml:space="preserve">Companies </w:t>
            </w:r>
          </w:p>
        </w:tc>
        <w:tc>
          <w:tcPr>
            <w:tcW w:w="2422" w:type="dxa"/>
            <w:shd w:val="clear" w:color="auto" w:fill="73FB79"/>
          </w:tcPr>
          <w:p>
            <w:pPr>
              <w:rPr>
                <w:rFonts w:ascii="Arial" w:hAnsi="Arial" w:cs="Arial"/>
                <w:sz w:val="20"/>
                <w:szCs w:val="20"/>
              </w:rPr>
            </w:pPr>
            <w:r>
              <w:rPr>
                <w:rFonts w:ascii="Arial" w:hAnsi="Arial" w:cs="Arial"/>
                <w:sz w:val="20"/>
                <w:szCs w:val="20"/>
              </w:rPr>
              <w:t xml:space="preserve">#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5" w:type="dxa"/>
          </w:tcPr>
          <w:p>
            <w:pPr>
              <w:pStyle w:val="23"/>
              <w:shd w:val="clear" w:color="auto" w:fill="FFFFFF"/>
              <w:spacing w:after="120" w:afterAutospacing="0"/>
              <w:rPr>
                <w:rFonts w:ascii="Arial" w:hAnsi="Arial" w:cs="Arial"/>
                <w:sz w:val="20"/>
                <w:szCs w:val="20"/>
              </w:rPr>
            </w:pPr>
            <w:r>
              <w:rPr>
                <w:rFonts w:ascii="Arial" w:hAnsi="Arial" w:cs="Arial"/>
                <w:sz w:val="20"/>
                <w:szCs w:val="20"/>
              </w:rPr>
              <w:t>OPPO (Two more separate, one is for reducing BDs limit and DCI size budget, the other is for DL-only vs ‘DL+UL’ power saving)</w:t>
            </w:r>
          </w:p>
          <w:p>
            <w:pPr>
              <w:pStyle w:val="23"/>
              <w:shd w:val="clear" w:color="auto" w:fill="FFFFFF"/>
              <w:spacing w:after="120" w:afterAutospacing="0"/>
              <w:rPr>
                <w:rFonts w:ascii="Arial" w:hAnsi="Arial" w:cs="Arial"/>
                <w:sz w:val="20"/>
                <w:szCs w:val="20"/>
              </w:rPr>
            </w:pPr>
            <w:r>
              <w:rPr>
                <w:rFonts w:ascii="Arial" w:hAnsi="Arial" w:cs="Arial"/>
                <w:sz w:val="20"/>
                <w:szCs w:val="20"/>
              </w:rPr>
              <w:t>Intel: DL-only vs ‘DL+UL’ power saving</w:t>
            </w:r>
          </w:p>
        </w:tc>
        <w:tc>
          <w:tcPr>
            <w:tcW w:w="1890" w:type="dxa"/>
          </w:tcPr>
          <w:p>
            <w:pPr>
              <w:spacing w:before="60" w:after="120"/>
              <w:rPr>
                <w:rFonts w:ascii="Arial" w:hAnsi="Arial" w:cs="Arial"/>
                <w:sz w:val="20"/>
                <w:szCs w:val="20"/>
              </w:rPr>
            </w:pPr>
            <w:r>
              <w:rPr>
                <w:rFonts w:ascii="Arial" w:hAnsi="Arial" w:cs="Arial"/>
                <w:sz w:val="20"/>
                <w:szCs w:val="20"/>
              </w:rPr>
              <w:t>2</w:t>
            </w:r>
          </w:p>
        </w:tc>
        <w:tc>
          <w:tcPr>
            <w:tcW w:w="2348" w:type="dxa"/>
          </w:tcPr>
          <w:p>
            <w:pPr>
              <w:spacing w:before="60" w:after="120"/>
              <w:rPr>
                <w:rFonts w:ascii="Arial" w:hAnsi="Arial" w:cs="Arial"/>
                <w:sz w:val="20"/>
                <w:szCs w:val="20"/>
              </w:rPr>
            </w:pPr>
            <w:r>
              <w:rPr>
                <w:rFonts w:ascii="Arial" w:hAnsi="Arial" w:cs="Arial"/>
                <w:sz w:val="20"/>
                <w:szCs w:val="20"/>
              </w:rPr>
              <w:t xml:space="preserve">Vivo, Sharp, Samsung, Spreadtrum, LG, Huawei, HiSilicon, Nokia, Futurewei, Ericsson, Qualcomm </w:t>
            </w:r>
          </w:p>
        </w:tc>
        <w:tc>
          <w:tcPr>
            <w:tcW w:w="2422" w:type="dxa"/>
          </w:tcPr>
          <w:p>
            <w:pPr>
              <w:rPr>
                <w:rFonts w:ascii="Arial" w:hAnsi="Arial" w:cs="Arial"/>
                <w:sz w:val="20"/>
                <w:szCs w:val="20"/>
              </w:rPr>
            </w:pPr>
            <w:r>
              <w:rPr>
                <w:rFonts w:ascii="Arial" w:hAnsi="Arial" w:cs="Arial"/>
                <w:sz w:val="20"/>
                <w:szCs w:val="20"/>
              </w:rPr>
              <w:t>11</w:t>
            </w:r>
          </w:p>
        </w:tc>
      </w:tr>
    </w:tbl>
    <w:p>
      <w:pPr>
        <w:rPr>
          <w:rFonts w:ascii="Arial" w:hAnsi="Arial" w:cs="Arial"/>
          <w:b/>
          <w:bCs/>
          <w:sz w:val="20"/>
          <w:szCs w:val="20"/>
          <w:highlight w:val="cyan"/>
        </w:rPr>
      </w:pPr>
    </w:p>
    <w:p>
      <w:pPr>
        <w:rPr>
          <w:rFonts w:ascii="Arial" w:hAnsi="Arial" w:cs="Arial"/>
          <w:b/>
          <w:bCs/>
          <w:sz w:val="20"/>
          <w:szCs w:val="20"/>
          <w:highlight w:val="cyan"/>
        </w:rPr>
      </w:pPr>
    </w:p>
    <w:p>
      <w:pPr>
        <w:rPr>
          <w:rFonts w:ascii="Arial" w:hAnsi="Arial" w:cs="Arial"/>
          <w:b/>
          <w:bCs/>
          <w:sz w:val="20"/>
          <w:szCs w:val="20"/>
          <w:highlight w:val="cyan"/>
        </w:rPr>
      </w:pPr>
    </w:p>
    <w:p>
      <w:pPr>
        <w:rPr>
          <w:rFonts w:ascii="Arial" w:hAnsi="Arial" w:cs="Arial"/>
          <w:b/>
          <w:bCs/>
          <w:sz w:val="20"/>
          <w:szCs w:val="20"/>
          <w:highlight w:val="cyan"/>
        </w:rPr>
      </w:pPr>
    </w:p>
    <w:p>
      <w:pPr>
        <w:rPr>
          <w:rFonts w:ascii="Arial" w:hAnsi="Arial" w:cs="Arial"/>
          <w:b/>
          <w:bCs/>
          <w:sz w:val="20"/>
          <w:szCs w:val="20"/>
          <w:highlight w:val="cyan"/>
        </w:rPr>
      </w:pPr>
    </w:p>
    <w:p>
      <w:pPr>
        <w:rPr>
          <w:rFonts w:ascii="Arial" w:hAnsi="Arial" w:cs="Arial"/>
          <w:b/>
          <w:bCs/>
          <w:sz w:val="20"/>
          <w:szCs w:val="20"/>
          <w:highlight w:val="cyan"/>
        </w:rPr>
      </w:pPr>
    </w:p>
    <w:p>
      <w:pPr>
        <w:rPr>
          <w:rFonts w:ascii="Arial" w:hAnsi="Arial" w:cs="Arial"/>
          <w:b/>
          <w:bCs/>
          <w:sz w:val="20"/>
          <w:szCs w:val="20"/>
          <w:highlight w:val="cyan"/>
        </w:rPr>
      </w:pPr>
    </w:p>
    <w:p>
      <w:pPr>
        <w:rPr>
          <w:rFonts w:ascii="Arial" w:hAnsi="Arial" w:cs="Arial"/>
          <w:b/>
          <w:bCs/>
          <w:sz w:val="20"/>
          <w:szCs w:val="20"/>
          <w:highlight w:val="cyan"/>
        </w:rPr>
      </w:pPr>
    </w:p>
    <w:p>
      <w:pPr>
        <w:rPr>
          <w:rFonts w:ascii="Arial" w:hAnsi="Arial" w:cs="Arial"/>
          <w:sz w:val="20"/>
          <w:szCs w:val="20"/>
        </w:rPr>
      </w:pPr>
      <w:r>
        <w:rPr>
          <w:rFonts w:ascii="Arial" w:hAnsi="Arial" w:cs="Arial"/>
          <w:sz w:val="20"/>
          <w:szCs w:val="20"/>
        </w:rPr>
        <w:t xml:space="preserve">The Table 2/3 were revised to reflect the following comments: </w:t>
      </w:r>
    </w:p>
    <w:p>
      <w:pPr>
        <w:pStyle w:val="40"/>
        <w:numPr>
          <w:ilvl w:val="0"/>
          <w:numId w:val="8"/>
        </w:numPr>
        <w:rPr>
          <w:rFonts w:ascii="Arial" w:hAnsi="Arial" w:cs="Arial"/>
          <w:sz w:val="20"/>
          <w:szCs w:val="20"/>
        </w:rPr>
      </w:pPr>
      <w:r>
        <w:rPr>
          <w:rFonts w:ascii="Arial" w:hAnsi="Arial" w:cs="Arial"/>
          <w:sz w:val="20"/>
          <w:szCs w:val="20"/>
        </w:rPr>
        <w:t>Update with latest results or Notes.  [Vivo, Huawei, Samsung, Intel, MediaTek, ZTE, Ericsson]</w:t>
      </w:r>
    </w:p>
    <w:p>
      <w:pPr>
        <w:pStyle w:val="40"/>
        <w:numPr>
          <w:ilvl w:val="0"/>
          <w:numId w:val="8"/>
        </w:numPr>
        <w:rPr>
          <w:rFonts w:ascii="Arial" w:hAnsi="Arial" w:cs="Arial"/>
          <w:sz w:val="20"/>
          <w:szCs w:val="20"/>
        </w:rPr>
      </w:pPr>
      <w:r>
        <w:rPr>
          <w:rFonts w:ascii="Arial" w:hAnsi="Arial" w:cs="Arial"/>
          <w:sz w:val="20"/>
          <w:szCs w:val="20"/>
        </w:rPr>
        <w:t>Remove ‘</w:t>
      </w:r>
      <w:r>
        <w:rPr>
          <w:rFonts w:ascii="Arial" w:hAnsi="Arial" w:eastAsia="Malgun Gothic" w:cs="Arial"/>
          <w:sz w:val="20"/>
          <w:szCs w:val="20"/>
          <w:lang w:eastAsia="ko-KR"/>
        </w:rPr>
        <w:t>1 layer transmission” from</w:t>
      </w:r>
      <w:r>
        <w:rPr>
          <w:rFonts w:ascii="Arial" w:hAnsi="Arial" w:cs="Arial"/>
          <w:sz w:val="20"/>
          <w:szCs w:val="20"/>
        </w:rPr>
        <w:t xml:space="preserve"> ‘Note’ for Intel result [Huawei, Intel, MediaTek]</w:t>
      </w:r>
    </w:p>
    <w:p>
      <w:pPr>
        <w:rPr>
          <w:rFonts w:ascii="Arial" w:hAnsi="Arial" w:cs="Arial"/>
          <w:b/>
          <w:bCs/>
          <w:sz w:val="20"/>
          <w:szCs w:val="20"/>
          <w:highlight w:val="cyan"/>
        </w:rPr>
      </w:pPr>
    </w:p>
    <w:p>
      <w:pPr>
        <w:rPr>
          <w:rFonts w:ascii="Arial" w:hAnsi="Arial" w:cs="Arial"/>
          <w:b/>
          <w:bCs/>
          <w:sz w:val="20"/>
          <w:szCs w:val="20"/>
          <w:highlight w:val="cyan"/>
        </w:rPr>
      </w:pPr>
    </w:p>
    <w:p>
      <w:pPr>
        <w:rPr>
          <w:rFonts w:ascii="Arial" w:hAnsi="Arial" w:cs="Arial"/>
          <w:b/>
          <w:bCs/>
          <w:sz w:val="20"/>
          <w:szCs w:val="20"/>
          <w:highlight w:val="cyan"/>
        </w:rPr>
      </w:pPr>
    </w:p>
    <w:p>
      <w:pPr>
        <w:rPr>
          <w:rFonts w:ascii="Arial" w:hAnsi="Arial" w:cs="Arial"/>
          <w:b/>
          <w:bCs/>
          <w:sz w:val="20"/>
          <w:szCs w:val="20"/>
          <w:u w:val="single"/>
        </w:rPr>
      </w:pPr>
      <w:r>
        <w:rPr>
          <w:rFonts w:ascii="Arial" w:hAnsi="Arial" w:cs="Arial"/>
          <w:b/>
          <w:bCs/>
          <w:sz w:val="20"/>
          <w:szCs w:val="20"/>
          <w:u w:val="single"/>
        </w:rPr>
        <w:t xml:space="preserve">FL Proposals </w:t>
      </w:r>
    </w:p>
    <w:p>
      <w:pPr>
        <w:rPr>
          <w:rFonts w:ascii="Arial" w:hAnsi="Arial" w:cs="Arial"/>
        </w:rPr>
      </w:pPr>
    </w:p>
    <w:p>
      <w:pPr>
        <w:spacing w:after="180"/>
        <w:rPr>
          <w:rFonts w:ascii="Arial" w:hAnsi="Arial" w:cs="Arial"/>
          <w:b/>
          <w:bCs/>
          <w:sz w:val="20"/>
          <w:szCs w:val="20"/>
        </w:rPr>
      </w:pPr>
      <w:r>
        <w:rPr>
          <w:rFonts w:ascii="Arial" w:hAnsi="Arial" w:cs="Arial"/>
          <w:b/>
          <w:bCs/>
          <w:sz w:val="20"/>
          <w:szCs w:val="20"/>
          <w:highlight w:val="cyan"/>
        </w:rPr>
        <w:t>[FL4] Proposal 8.2.2.1-1</w:t>
      </w:r>
      <w:r>
        <w:rPr>
          <w:rFonts w:ascii="Arial" w:hAnsi="Arial" w:eastAsia="宋体"/>
          <w:b/>
          <w:bCs/>
          <w:sz w:val="20"/>
          <w:szCs w:val="20"/>
          <w:highlight w:val="cyan"/>
          <w:u w:val="single"/>
          <w:lang w:val="en-GB" w:eastAsia="ja-JP"/>
        </w:rPr>
        <w:t>:</w:t>
      </w:r>
      <w:r>
        <w:rPr>
          <w:rFonts w:ascii="Arial" w:hAnsi="Arial" w:cs="Arial"/>
          <w:b/>
          <w:bCs/>
          <w:sz w:val="20"/>
          <w:szCs w:val="20"/>
        </w:rPr>
        <w:t xml:space="preserve"> Incorporate the revised Table 2A/2B and Table 3A/3B into Redcap TR 38.875 </w:t>
      </w:r>
    </w:p>
    <w:p>
      <w:pPr>
        <w:pStyle w:val="40"/>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r>
        <w:rPr>
          <w:rFonts w:ascii="Arial" w:hAnsi="Arial" w:cs="Arial"/>
          <w:b/>
          <w:bCs/>
          <w:sz w:val="20"/>
          <w:szCs w:val="20"/>
          <w:lang w:eastAsia="sv-SE"/>
        </w:rPr>
        <w:t xml:space="preserve"> </w:t>
      </w: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77"/>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98" w:type="dxa"/>
          </w:tcPr>
          <w:p>
            <w:pPr>
              <w:rPr>
                <w:rFonts w:ascii="Arial" w:hAnsi="Arial" w:cs="Arial" w:eastAsiaTheme="minorEastAsia"/>
                <w:sz w:val="20"/>
                <w:szCs w:val="20"/>
              </w:rPr>
            </w:pPr>
            <w:r>
              <w:rPr>
                <w:rFonts w:hint="eastAsia" w:ascii="Arial" w:hAnsi="Arial" w:cs="Arial" w:eastAsiaTheme="minorEastAsia"/>
                <w:sz w:val="20"/>
                <w:szCs w:val="20"/>
              </w:rPr>
              <w:t>Y</w:t>
            </w:r>
          </w:p>
        </w:tc>
        <w:tc>
          <w:tcPr>
            <w:tcW w:w="7349" w:type="dxa"/>
            <w:tcMar>
              <w:top w:w="0" w:type="dxa"/>
              <w:left w:w="108" w:type="dxa"/>
              <w:bottom w:w="0" w:type="dxa"/>
              <w:right w:w="108" w:type="dxa"/>
            </w:tcMar>
          </w:tcPr>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rPr>
            </w:pPr>
            <w:r>
              <w:rPr>
                <w:rFonts w:hint="eastAsia" w:ascii="Arial" w:hAnsi="Arial" w:eastAsia="Malgun Gothic" w:cs="Arial"/>
                <w:sz w:val="20"/>
                <w:szCs w:val="20"/>
                <w:lang w:eastAsia="ko-KR"/>
              </w:rPr>
              <w:t>LG</w:t>
            </w:r>
          </w:p>
        </w:tc>
        <w:tc>
          <w:tcPr>
            <w:tcW w:w="1298" w:type="dxa"/>
          </w:tcPr>
          <w:p>
            <w:pPr>
              <w:rPr>
                <w:rFonts w:ascii="Arial" w:hAnsi="Arial" w:cs="Arial"/>
                <w:sz w:val="20"/>
                <w:szCs w:val="20"/>
              </w:rPr>
            </w:pPr>
            <w:r>
              <w:rPr>
                <w:rFonts w:ascii="Arial" w:hAnsi="Arial" w:eastAsia="Malgun Gothic" w:cs="Arial"/>
                <w:sz w:val="20"/>
                <w:szCs w:val="20"/>
                <w:lang w:eastAsia="ko-KR"/>
              </w:rPr>
              <w:t>Partially y</w:t>
            </w:r>
            <w:r>
              <w:rPr>
                <w:rFonts w:hint="eastAsia" w:ascii="Arial" w:hAnsi="Arial" w:eastAsia="Malgun Gothic" w:cs="Arial"/>
                <w:sz w:val="20"/>
                <w:szCs w:val="20"/>
                <w:lang w:eastAsia="ko-KR"/>
              </w:rPr>
              <w:t>es</w:t>
            </w:r>
          </w:p>
        </w:tc>
        <w:tc>
          <w:tcPr>
            <w:tcW w:w="7349" w:type="dxa"/>
            <w:tcMar>
              <w:top w:w="0" w:type="dxa"/>
              <w:left w:w="108" w:type="dxa"/>
              <w:bottom w:w="0" w:type="dxa"/>
              <w:right w:w="108" w:type="dxa"/>
            </w:tcMar>
          </w:tcPr>
          <w:p>
            <w:pPr>
              <w:rPr>
                <w:rFonts w:ascii="Arial" w:hAnsi="Arial" w:cs="Arial"/>
                <w:sz w:val="20"/>
                <w:szCs w:val="20"/>
              </w:rPr>
            </w:pPr>
            <w:r>
              <w:rPr>
                <w:rFonts w:hint="eastAsia" w:ascii="Arial" w:hAnsi="Arial" w:eastAsia="Malgun Gothic" w:cs="Arial"/>
                <w:sz w:val="20"/>
                <w:szCs w:val="20"/>
                <w:lang w:eastAsia="ko-KR"/>
              </w:rPr>
              <w:t xml:space="preserve">With regard to </w:t>
            </w:r>
            <w:r>
              <w:rPr>
                <w:rStyle w:val="28"/>
                <w:rFonts w:ascii="Arial" w:hAnsi="Arial" w:cs="Arial"/>
                <w:color w:val="000000"/>
                <w:sz w:val="20"/>
                <w:szCs w:val="20"/>
                <w:shd w:val="clear" w:color="auto" w:fill="00FFFF"/>
              </w:rPr>
              <w:t>[FL4] Proposal 8.2.1-1</w:t>
            </w:r>
            <w:r>
              <w:rPr>
                <w:rFonts w:ascii="Arial" w:hAnsi="Arial" w:eastAsia="Malgun Gothic"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hint="eastAsia" w:ascii="Arial" w:hAnsi="Arial" w:cs="Arial" w:eastAsiaTheme="minorEastAsia"/>
                <w:sz w:val="20"/>
                <w:szCs w:val="20"/>
              </w:rPr>
            </w:pPr>
            <w:r>
              <w:rPr>
                <w:rFonts w:hint="eastAsia" w:ascii="Arial" w:hAnsi="Arial" w:cs="Arial" w:eastAsiaTheme="minorEastAsia"/>
                <w:sz w:val="20"/>
                <w:szCs w:val="20"/>
              </w:rPr>
              <w:t>CATT</w:t>
            </w:r>
          </w:p>
        </w:tc>
        <w:tc>
          <w:tcPr>
            <w:tcW w:w="1298" w:type="dxa"/>
            <w:tcBorders>
              <w:top w:val="single" w:color="auto" w:sz="4" w:space="0"/>
              <w:left w:val="single" w:color="auto" w:sz="4" w:space="0"/>
              <w:bottom w:val="single" w:color="auto" w:sz="4" w:space="0"/>
              <w:right w:val="single" w:color="auto" w:sz="4" w:space="0"/>
            </w:tcBorders>
          </w:tcPr>
          <w:p>
            <w:pPr>
              <w:rPr>
                <w:rFonts w:hint="eastAsia" w:ascii="Arial" w:hAnsi="Arial" w:cs="Arial" w:eastAsiaTheme="minorEastAsia"/>
                <w:sz w:val="20"/>
                <w:szCs w:val="20"/>
              </w:rPr>
            </w:pPr>
            <w:r>
              <w:rPr>
                <w:rFonts w:hint="eastAsia" w:ascii="Arial" w:hAnsi="Arial" w:cs="Arial" w:eastAsiaTheme="minorEastAsia"/>
                <w:sz w:val="20"/>
                <w:szCs w:val="20"/>
              </w:rPr>
              <w:t>Y</w:t>
            </w: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298"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rPr>
            </w:pPr>
          </w:p>
        </w:tc>
        <w:tc>
          <w:tcPr>
            <w:tcW w:w="1298" w:type="dxa"/>
          </w:tcPr>
          <w:p>
            <w:pPr>
              <w:rPr>
                <w:rFonts w:ascii="Arial" w:hAnsi="Arial" w:cs="Arial"/>
                <w:sz w:val="20"/>
                <w:szCs w:val="20"/>
              </w:rPr>
            </w:pPr>
          </w:p>
        </w:tc>
        <w:tc>
          <w:tcPr>
            <w:tcW w:w="7349"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rFonts w:ascii="Arial" w:hAnsi="Arial" w:eastAsia="宋体"/>
          <w:b/>
          <w:bCs/>
          <w:sz w:val="20"/>
          <w:szCs w:val="20"/>
          <w:u w:val="single"/>
          <w:lang w:val="en-GB" w:eastAsia="ja-JP"/>
        </w:rPr>
      </w:pPr>
    </w:p>
    <w:p>
      <w:pPr>
        <w:rPr>
          <w:rFonts w:ascii="Arial" w:hAnsi="Arial" w:cs="Arial"/>
          <w:b/>
          <w:bCs/>
          <w:sz w:val="20"/>
          <w:szCs w:val="20"/>
          <w:highlight w:val="cyan"/>
        </w:rPr>
      </w:pPr>
    </w:p>
    <w:p>
      <w:pPr>
        <w:rPr>
          <w:rFonts w:ascii="Arial" w:hAnsi="Arial" w:eastAsia="宋体"/>
          <w:b/>
          <w:bCs/>
          <w:sz w:val="20"/>
          <w:szCs w:val="20"/>
          <w:lang w:val="en-GB" w:eastAsia="ja-JP"/>
        </w:rPr>
      </w:pPr>
      <w:r>
        <w:rPr>
          <w:rFonts w:ascii="Arial" w:hAnsi="Arial" w:cs="Arial"/>
          <w:b/>
          <w:bCs/>
          <w:sz w:val="20"/>
          <w:szCs w:val="20"/>
          <w:highlight w:val="cyan"/>
        </w:rPr>
        <w:t>[FL4] Proposal 8.2.2.1-2</w:t>
      </w:r>
      <w:r>
        <w:rPr>
          <w:rFonts w:ascii="Arial" w:hAnsi="Arial" w:eastAsia="宋体"/>
          <w:b/>
          <w:bCs/>
          <w:sz w:val="20"/>
          <w:szCs w:val="20"/>
          <w:highlight w:val="cyan"/>
          <w:lang w:val="en-GB" w:eastAsia="ja-JP"/>
        </w:rPr>
        <w:t>:</w:t>
      </w:r>
    </w:p>
    <w:p>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pPr>
        <w:pStyle w:val="40"/>
        <w:numPr>
          <w:ilvl w:val="0"/>
          <w:numId w:val="10"/>
        </w:numPr>
        <w:spacing w:after="180"/>
        <w:contextualSpacing w:val="0"/>
        <w:rPr>
          <w:b/>
          <w:bCs/>
        </w:rPr>
      </w:pPr>
      <w:r>
        <w:rPr>
          <w:rFonts w:ascii="Arial" w:hAnsi="Arial" w:cs="Arial"/>
          <w:bCs/>
          <w:sz w:val="20"/>
          <w:szCs w:val="20"/>
          <w:lang w:val="en-GB"/>
        </w:rPr>
        <w:t xml:space="preserve">12 sources ([vivo], [Ericsson], [Qualcomm], [CATT], [Spreadtrum], [OPPO], [Huawei, HiSilicon], [Apple], [Futurewei], [InterDigital], [Intel], [ZTE]) reported the evaluation results of power saving gain for FR1 with same-slot scheduling for the 1 Rx antenna and 2 Rx antennas cases. </w:t>
      </w:r>
    </w:p>
    <w:p>
      <w:pPr>
        <w:pStyle w:val="40"/>
        <w:rPr>
          <w:b/>
          <w:bCs/>
        </w:rPr>
      </w:pPr>
      <w:r>
        <w:rPr>
          <w:rFonts w:ascii="Arial" w:hAnsi="Arial" w:cs="Arial"/>
          <w:sz w:val="20"/>
          <w:szCs w:val="20"/>
        </w:rPr>
        <w:t xml:space="preserve">The following is observed for 1 Rx antenna case: </w:t>
      </w:r>
    </w:p>
    <w:p>
      <w:pPr>
        <w:pStyle w:val="40"/>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[0.7%~5.7%] and [1.3%~11.4%],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2.98% and 6.14%, respectively. </w:t>
      </w:r>
    </w:p>
    <w:p>
      <w:pPr>
        <w:pStyle w:val="40"/>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[0.01%~3.40%] and [0.02%~6.80%],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36) by 25% and 50% </w:t>
      </w:r>
      <w:r>
        <w:rPr>
          <w:rFonts w:ascii="Arial" w:hAnsi="Arial" w:cs="Arial"/>
          <w:bCs/>
          <w:sz w:val="20"/>
          <w:szCs w:val="20"/>
        </w:rPr>
        <w:t xml:space="preserve">are approximately 1.56% and 3.27%, respectively. </w:t>
      </w:r>
    </w:p>
    <w:p>
      <w:pPr>
        <w:pStyle w:val="40"/>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[0.01%~3.20%] and [0.02%~6.40%],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1.35% and 2.94%, respectively. </w:t>
      </w:r>
    </w:p>
    <w:p>
      <w:pPr>
        <w:pStyle w:val="40"/>
        <w:numPr>
          <w:ilvl w:val="1"/>
          <w:numId w:val="10"/>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[0.90%~3.88%] and [1.82%~6.48%],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2.64% and 4.86%, respectively.</w:t>
      </w:r>
    </w:p>
    <w:p>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pPr>
        <w:pStyle w:val="40"/>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[0.64%~6.20%] and [1.55%~12.30%],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3.08% and 6.68%. </w:t>
      </w:r>
    </w:p>
    <w:p>
      <w:pPr>
        <w:pStyle w:val="40"/>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[0.01%~4.10%] and [0.02%~8.20%],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1.68% and 4.00%, respectively. </w:t>
      </w:r>
    </w:p>
    <w:p>
      <w:pPr>
        <w:pStyle w:val="40"/>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maximum PDCCH blind decoding (i.e. 36)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[0.01%~3.90%] and [0.02%~7.80%],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1.55% and 3.77%, respectively. </w:t>
      </w:r>
    </w:p>
    <w:p>
      <w:pPr>
        <w:pStyle w:val="40"/>
        <w:numPr>
          <w:ilvl w:val="0"/>
          <w:numId w:val="11"/>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[0.90%~3.88%] and [1.82%~6.48%].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2.85% and 5.63%, respectively.</w:t>
      </w:r>
    </w:p>
    <w:p>
      <w:pPr>
        <w:rPr>
          <w:rFonts w:ascii="Arial" w:hAnsi="Arial" w:cs="Arial"/>
          <w:b/>
          <w:bCs/>
          <w:sz w:val="20"/>
          <w:szCs w:val="20"/>
          <w:highlight w:val="cyan"/>
        </w:rPr>
      </w:pPr>
    </w:p>
    <w:p>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8.2.2.1-2 be captured into Redcap TR 38.875 for FR1 with same-slot scheduling? If not, what needs to be modified?  </w:t>
      </w: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6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98" w:type="dxa"/>
          </w:tcPr>
          <w:p>
            <w:pPr>
              <w:rPr>
                <w:rFonts w:ascii="Arial" w:hAnsi="Arial" w:cs="Arial" w:eastAsiaTheme="minorEastAsia"/>
                <w:sz w:val="20"/>
                <w:szCs w:val="20"/>
              </w:rPr>
            </w:pPr>
            <w:r>
              <w:rPr>
                <w:rFonts w:hint="eastAsia" w:ascii="Arial" w:hAnsi="Arial" w:cs="Arial" w:eastAsiaTheme="minorEastAsia"/>
                <w:sz w:val="20"/>
                <w:szCs w:val="20"/>
              </w:rPr>
              <w:t>Y</w:t>
            </w:r>
          </w:p>
        </w:tc>
        <w:tc>
          <w:tcPr>
            <w:tcW w:w="7349" w:type="dxa"/>
            <w:tcMar>
              <w:top w:w="0" w:type="dxa"/>
              <w:left w:w="108" w:type="dxa"/>
              <w:bottom w:w="0" w:type="dxa"/>
              <w:right w:w="108" w:type="dxa"/>
            </w:tcMar>
          </w:tcPr>
          <w:p>
            <w:pPr>
              <w:rPr>
                <w:rFonts w:ascii="Arial" w:hAnsi="Arial" w:cs="Arial"/>
                <w:sz w:val="20"/>
                <w:szCs w:val="20"/>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rPr>
            </w:pPr>
            <w:r>
              <w:rPr>
                <w:rFonts w:hint="eastAsia" w:ascii="Arial" w:hAnsi="Arial" w:eastAsia="Malgun Gothic" w:cs="Arial"/>
                <w:sz w:val="20"/>
                <w:szCs w:val="20"/>
                <w:lang w:eastAsia="ko-KR"/>
              </w:rPr>
              <w:t>LG</w:t>
            </w:r>
          </w:p>
        </w:tc>
        <w:tc>
          <w:tcPr>
            <w:tcW w:w="1298" w:type="dxa"/>
          </w:tcPr>
          <w:p>
            <w:pPr>
              <w:rPr>
                <w:rFonts w:ascii="Arial" w:hAnsi="Arial" w:cs="Arial"/>
                <w:sz w:val="20"/>
                <w:szCs w:val="20"/>
              </w:rPr>
            </w:pPr>
            <w:r>
              <w:rPr>
                <w:rFonts w:hint="eastAsia" w:ascii="Arial" w:hAnsi="Arial" w:eastAsia="Malgun Gothic" w:cs="Arial"/>
                <w:sz w:val="20"/>
                <w:szCs w:val="20"/>
                <w:lang w:eastAsia="ko-KR"/>
              </w:rPr>
              <w:t>Y</w:t>
            </w:r>
          </w:p>
        </w:tc>
        <w:tc>
          <w:tcPr>
            <w:tcW w:w="7349"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hint="eastAsia" w:ascii="Arial" w:hAnsi="Arial" w:cs="Arial" w:eastAsiaTheme="minorEastAsia"/>
                <w:sz w:val="20"/>
                <w:szCs w:val="20"/>
              </w:rPr>
            </w:pPr>
            <w:r>
              <w:rPr>
                <w:rFonts w:hint="eastAsia" w:ascii="Arial" w:hAnsi="Arial" w:cs="Arial" w:eastAsiaTheme="minorEastAsia"/>
                <w:sz w:val="20"/>
                <w:szCs w:val="20"/>
              </w:rPr>
              <w:t>CATT</w:t>
            </w:r>
          </w:p>
        </w:tc>
        <w:tc>
          <w:tcPr>
            <w:tcW w:w="1298" w:type="dxa"/>
            <w:tcBorders>
              <w:top w:val="single" w:color="auto" w:sz="4" w:space="0"/>
              <w:left w:val="single" w:color="auto" w:sz="4" w:space="0"/>
              <w:bottom w:val="single" w:color="auto" w:sz="4" w:space="0"/>
              <w:right w:val="single" w:color="auto" w:sz="4" w:space="0"/>
            </w:tcBorders>
          </w:tcPr>
          <w:p>
            <w:pPr>
              <w:rPr>
                <w:rFonts w:hint="eastAsia" w:ascii="Arial" w:hAnsi="Arial" w:cs="Arial" w:eastAsiaTheme="minorEastAsia"/>
                <w:sz w:val="20"/>
                <w:szCs w:val="20"/>
              </w:rPr>
            </w:pPr>
            <w:r>
              <w:rPr>
                <w:rFonts w:hint="eastAsia" w:ascii="Arial" w:hAnsi="Arial" w:cs="Arial" w:eastAsiaTheme="minorEastAsia"/>
                <w:sz w:val="20"/>
                <w:szCs w:val="20"/>
              </w:rPr>
              <w:t>Y</w:t>
            </w: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298"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rPr>
            </w:pPr>
          </w:p>
        </w:tc>
        <w:tc>
          <w:tcPr>
            <w:tcW w:w="1298" w:type="dxa"/>
          </w:tcPr>
          <w:p>
            <w:pPr>
              <w:rPr>
                <w:rFonts w:ascii="Arial" w:hAnsi="Arial" w:cs="Arial"/>
                <w:sz w:val="20"/>
                <w:szCs w:val="20"/>
              </w:rPr>
            </w:pPr>
          </w:p>
        </w:tc>
        <w:tc>
          <w:tcPr>
            <w:tcW w:w="7349"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rFonts w:ascii="Arial" w:hAnsi="Arial" w:cs="Arial"/>
          <w:b/>
          <w:bCs/>
          <w:sz w:val="20"/>
          <w:szCs w:val="20"/>
          <w:highlight w:val="cyan"/>
        </w:rPr>
      </w:pPr>
    </w:p>
    <w:p>
      <w:pPr>
        <w:rPr>
          <w:rFonts w:ascii="Arial" w:hAnsi="Arial" w:cs="Arial"/>
          <w:b/>
          <w:bCs/>
          <w:sz w:val="20"/>
          <w:szCs w:val="20"/>
          <w:highlight w:val="cyan"/>
        </w:rPr>
      </w:pPr>
    </w:p>
    <w:p>
      <w:pPr>
        <w:rPr>
          <w:rFonts w:ascii="Arial" w:hAnsi="Arial" w:eastAsia="宋体"/>
          <w:b/>
          <w:bCs/>
          <w:sz w:val="20"/>
          <w:szCs w:val="20"/>
          <w:lang w:val="en-GB" w:eastAsia="ja-JP"/>
        </w:rPr>
      </w:pPr>
      <w:r>
        <w:rPr>
          <w:rFonts w:ascii="Arial" w:hAnsi="Arial" w:cs="Arial"/>
          <w:b/>
          <w:bCs/>
          <w:sz w:val="20"/>
          <w:szCs w:val="20"/>
          <w:highlight w:val="cyan"/>
        </w:rPr>
        <w:t>[FL4] Proposal 8.2.2.1-3</w:t>
      </w:r>
      <w:r>
        <w:rPr>
          <w:rFonts w:ascii="Arial" w:hAnsi="Arial" w:eastAsia="宋体"/>
          <w:b/>
          <w:bCs/>
          <w:sz w:val="20"/>
          <w:szCs w:val="20"/>
          <w:highlight w:val="cyan"/>
          <w:lang w:val="en-GB" w:eastAsia="ja-JP"/>
        </w:rPr>
        <w:t>:</w:t>
      </w:r>
    </w:p>
    <w:p>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pPr>
        <w:pStyle w:val="40"/>
        <w:numPr>
          <w:ilvl w:val="0"/>
          <w:numId w:val="12"/>
        </w:numPr>
        <w:rPr>
          <w:b/>
          <w:bCs/>
        </w:rPr>
      </w:pPr>
      <w:r>
        <w:rPr>
          <w:rFonts w:ascii="Arial" w:hAnsi="Arial" w:cs="Arial"/>
          <w:bCs/>
          <w:sz w:val="20"/>
          <w:szCs w:val="20"/>
          <w:lang w:val="en-GB"/>
        </w:rPr>
        <w:t>8 sources ([vivo], [Ericsson], [Samsung], [Qualcomm], [OPPO], [Apple], [ZTE], [MediaTek]) reported the evaluation results of power saving gain for FR1 with cross-slot scheduling for the 1 Rx antenna and 2 Rx antennas cases.</w:t>
      </w:r>
    </w:p>
    <w:p>
      <w:pPr>
        <w:pStyle w:val="40"/>
        <w:spacing w:before="180"/>
        <w:contextualSpacing w:val="0"/>
        <w:rPr>
          <w:b/>
          <w:bCs/>
        </w:rPr>
      </w:pPr>
      <w:r>
        <w:rPr>
          <w:rFonts w:ascii="Arial" w:hAnsi="Arial" w:cs="Arial"/>
          <w:sz w:val="20"/>
          <w:szCs w:val="20"/>
        </w:rPr>
        <w:t xml:space="preserve">The following is observed for 1 Rx antenna case: </w:t>
      </w:r>
    </w:p>
    <w:p>
      <w:pPr>
        <w:pStyle w:val="40"/>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[0.66%~4.5%] and [0.81%~9%],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2.79% and 4.64%, respectively. </w:t>
      </w:r>
    </w:p>
    <w:p>
      <w:pPr>
        <w:pStyle w:val="40"/>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[0.01%~2.7%] and [0.01%~5.5%],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36 PDCCH blind decoding by 25% and 50% </w:t>
      </w:r>
      <w:r>
        <w:rPr>
          <w:rFonts w:ascii="Arial" w:hAnsi="Arial" w:cs="Arial"/>
          <w:bCs/>
          <w:sz w:val="20"/>
          <w:szCs w:val="20"/>
        </w:rPr>
        <w:t xml:space="preserve">are approximately 1.81% and 3.26%, respectively. </w:t>
      </w:r>
    </w:p>
    <w:p>
      <w:pPr>
        <w:pStyle w:val="40"/>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[0.01%~2.6%] and [0.01%~5.1%],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1.8% and 3.35%, respectively. </w:t>
      </w:r>
    </w:p>
    <w:p>
      <w:pPr>
        <w:pStyle w:val="40"/>
        <w:numPr>
          <w:ilvl w:val="1"/>
          <w:numId w:val="12"/>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[0.87%~4.5%] and [1.39%~7%],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2.29% and 3.20%, respectively.</w:t>
      </w:r>
    </w:p>
    <w:p>
      <w:pPr>
        <w:pStyle w:val="40"/>
        <w:spacing w:before="180"/>
        <w:contextualSpacing w:val="0"/>
        <w:rPr>
          <w:rFonts w:ascii="Arial" w:hAnsi="Arial" w:cs="Arial"/>
          <w:sz w:val="20"/>
          <w:szCs w:val="20"/>
        </w:rPr>
      </w:pPr>
      <w:r>
        <w:rPr>
          <w:rFonts w:ascii="Arial" w:hAnsi="Arial" w:cs="Arial"/>
          <w:sz w:val="20"/>
          <w:szCs w:val="20"/>
        </w:rPr>
        <w:t xml:space="preserve">The following is observed for 2 Rx antennas case: </w:t>
      </w:r>
    </w:p>
    <w:p>
      <w:pPr>
        <w:pStyle w:val="40"/>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[0.77%~4.69%] and [1.44%~9.38%],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3.31% and 6.13%, respectively. </w:t>
      </w:r>
    </w:p>
    <w:p>
      <w:pPr>
        <w:pStyle w:val="40"/>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[0.01%~2.9%] and [0.02%~5.7%],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1.95% and 3.51%, respectively. </w:t>
      </w:r>
    </w:p>
    <w:p>
      <w:pPr>
        <w:pStyle w:val="40"/>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[0.01%~2.5%] and [0.02%~4.94%],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1.69% and 3.21%, respectively. </w:t>
      </w:r>
    </w:p>
    <w:p>
      <w:pPr>
        <w:pStyle w:val="40"/>
        <w:numPr>
          <w:ilvl w:val="0"/>
          <w:numId w:val="13"/>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[0.83%~3.5%] and [1.65%~6.07%],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2.28% and 4.45%, respectively.</w:t>
      </w:r>
    </w:p>
    <w:p>
      <w:pPr>
        <w:spacing w:after="180"/>
        <w:rPr>
          <w:rFonts w:ascii="Arial" w:hAnsi="Arial" w:cs="Arial"/>
          <w:b/>
          <w:bCs/>
          <w:iCs/>
          <w:sz w:val="20"/>
          <w:szCs w:val="20"/>
          <w:lang w:val="en-GB"/>
        </w:rPr>
      </w:pPr>
    </w:p>
    <w:p>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8.2.2.1-3 be captured into Redcap TR 38.875 for FR1 with cross-slot scheduling? If not, what needs to be modified?  </w:t>
      </w: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6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98" w:type="dxa"/>
          </w:tcPr>
          <w:p>
            <w:pPr>
              <w:rPr>
                <w:rFonts w:ascii="Arial" w:hAnsi="Arial" w:cs="Arial" w:eastAsiaTheme="minorEastAsia"/>
                <w:sz w:val="20"/>
                <w:szCs w:val="20"/>
              </w:rPr>
            </w:pPr>
            <w:r>
              <w:rPr>
                <w:rFonts w:hint="eastAsia" w:ascii="Arial" w:hAnsi="Arial" w:cs="Arial" w:eastAsiaTheme="minorEastAsia"/>
                <w:sz w:val="20"/>
                <w:szCs w:val="20"/>
              </w:rPr>
              <w:t>Y</w:t>
            </w:r>
          </w:p>
        </w:tc>
        <w:tc>
          <w:tcPr>
            <w:tcW w:w="7349" w:type="dxa"/>
            <w:tcMar>
              <w:top w:w="0" w:type="dxa"/>
              <w:left w:w="108" w:type="dxa"/>
              <w:bottom w:w="0" w:type="dxa"/>
              <w:right w:w="108" w:type="dxa"/>
            </w:tcMar>
          </w:tcPr>
          <w:p>
            <w:pPr>
              <w:rPr>
                <w:rFonts w:ascii="Arial" w:hAnsi="Arial" w:cs="Arial"/>
                <w:sz w:val="20"/>
                <w:szCs w:val="20"/>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rPr>
            </w:pPr>
            <w:r>
              <w:rPr>
                <w:rFonts w:hint="eastAsia" w:ascii="Arial" w:hAnsi="Arial" w:eastAsia="Malgun Gothic" w:cs="Arial"/>
                <w:sz w:val="20"/>
                <w:szCs w:val="20"/>
                <w:lang w:eastAsia="ko-KR"/>
              </w:rPr>
              <w:t>LG</w:t>
            </w:r>
          </w:p>
        </w:tc>
        <w:tc>
          <w:tcPr>
            <w:tcW w:w="1298" w:type="dxa"/>
          </w:tcPr>
          <w:p>
            <w:pPr>
              <w:rPr>
                <w:rFonts w:ascii="Arial" w:hAnsi="Arial" w:cs="Arial"/>
                <w:sz w:val="20"/>
                <w:szCs w:val="20"/>
              </w:rPr>
            </w:pPr>
            <w:r>
              <w:rPr>
                <w:rFonts w:hint="eastAsia" w:ascii="Arial" w:hAnsi="Arial" w:eastAsia="Malgun Gothic" w:cs="Arial"/>
                <w:sz w:val="20"/>
                <w:szCs w:val="20"/>
                <w:lang w:eastAsia="ko-KR"/>
              </w:rPr>
              <w:t>Y</w:t>
            </w:r>
          </w:p>
        </w:tc>
        <w:tc>
          <w:tcPr>
            <w:tcW w:w="7349"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hint="eastAsia" w:ascii="Arial" w:hAnsi="Arial" w:cs="Arial" w:eastAsiaTheme="minorEastAsia"/>
                <w:sz w:val="20"/>
                <w:szCs w:val="20"/>
              </w:rPr>
            </w:pPr>
            <w:r>
              <w:rPr>
                <w:rFonts w:hint="eastAsia" w:ascii="Arial" w:hAnsi="Arial" w:cs="Arial" w:eastAsiaTheme="minorEastAsia"/>
                <w:sz w:val="20"/>
                <w:szCs w:val="20"/>
              </w:rPr>
              <w:t>CATT</w:t>
            </w:r>
          </w:p>
        </w:tc>
        <w:tc>
          <w:tcPr>
            <w:tcW w:w="1298" w:type="dxa"/>
            <w:tcBorders>
              <w:top w:val="single" w:color="auto" w:sz="4" w:space="0"/>
              <w:left w:val="single" w:color="auto" w:sz="4" w:space="0"/>
              <w:bottom w:val="single" w:color="auto" w:sz="4" w:space="0"/>
              <w:right w:val="single" w:color="auto" w:sz="4" w:space="0"/>
            </w:tcBorders>
          </w:tcPr>
          <w:p>
            <w:pPr>
              <w:rPr>
                <w:rFonts w:hint="eastAsia" w:ascii="Arial" w:hAnsi="Arial" w:cs="Arial" w:eastAsiaTheme="minorEastAsia"/>
                <w:sz w:val="20"/>
                <w:szCs w:val="20"/>
              </w:rPr>
            </w:pPr>
            <w:r>
              <w:rPr>
                <w:rFonts w:hint="eastAsia" w:ascii="Arial" w:hAnsi="Arial" w:cs="Arial" w:eastAsiaTheme="minorEastAsia"/>
                <w:sz w:val="20"/>
                <w:szCs w:val="20"/>
              </w:rPr>
              <w:t>Y</w:t>
            </w: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298"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rPr>
            </w:pPr>
          </w:p>
        </w:tc>
        <w:tc>
          <w:tcPr>
            <w:tcW w:w="1298" w:type="dxa"/>
          </w:tcPr>
          <w:p>
            <w:pPr>
              <w:rPr>
                <w:rFonts w:ascii="Arial" w:hAnsi="Arial" w:cs="Arial"/>
                <w:sz w:val="20"/>
                <w:szCs w:val="20"/>
              </w:rPr>
            </w:pPr>
          </w:p>
        </w:tc>
        <w:tc>
          <w:tcPr>
            <w:tcW w:w="7349"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spacing w:after="180"/>
        <w:rPr>
          <w:rFonts w:ascii="Arial" w:hAnsi="Arial" w:cs="Arial"/>
          <w:bCs/>
          <w:iCs/>
          <w:sz w:val="20"/>
          <w:szCs w:val="20"/>
          <w:lang w:val="en-GB"/>
        </w:rPr>
      </w:pPr>
    </w:p>
    <w:p>
      <w:pPr>
        <w:rPr>
          <w:rFonts w:ascii="Arial" w:hAnsi="Arial" w:cs="Arial"/>
          <w:b/>
          <w:bCs/>
          <w:sz w:val="20"/>
          <w:szCs w:val="20"/>
          <w:highlight w:val="cyan"/>
        </w:rPr>
      </w:pPr>
    </w:p>
    <w:p>
      <w:pPr>
        <w:spacing w:after="180"/>
        <w:rPr>
          <w:b/>
          <w:bCs/>
        </w:rPr>
      </w:pPr>
      <w:r>
        <w:rPr>
          <w:rFonts w:ascii="Arial" w:hAnsi="Arial" w:cs="Arial"/>
          <w:b/>
          <w:bCs/>
          <w:sz w:val="20"/>
          <w:szCs w:val="20"/>
          <w:highlight w:val="cyan"/>
        </w:rPr>
        <w:t>[FL4] Q 8.2.2.1-2:</w:t>
      </w:r>
      <w:r>
        <w:rPr>
          <w:rFonts w:ascii="Arial" w:hAnsi="Arial" w:cs="Arial"/>
          <w:b/>
          <w:bCs/>
          <w:sz w:val="20"/>
          <w:szCs w:val="20"/>
        </w:rPr>
        <w:t xml:space="preserve"> In addition to observations in Proposal 8.2.2.1-2 and Proposal 8.2.2.1-3 above, what other observations need to be added into TR 38.875 for power saving gain of FR1? Please briefly explain why, if propose to add new observations. </w:t>
      </w: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07"/>
        <w:gridCol w:w="1298"/>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lang w:eastAsia="sv-SE"/>
              </w:rPr>
            </w:pPr>
          </w:p>
        </w:tc>
        <w:tc>
          <w:tcPr>
            <w:tcW w:w="1298" w:type="dxa"/>
          </w:tcPr>
          <w:p>
            <w:pPr>
              <w:rPr>
                <w:rFonts w:ascii="Arial" w:hAnsi="Arial" w:cs="Arial"/>
                <w:sz w:val="20"/>
                <w:szCs w:val="20"/>
                <w:lang w:eastAsia="sv-SE"/>
              </w:rPr>
            </w:pPr>
          </w:p>
        </w:tc>
        <w:tc>
          <w:tcPr>
            <w:tcW w:w="7349" w:type="dxa"/>
            <w:tcMar>
              <w:top w:w="0" w:type="dxa"/>
              <w:left w:w="108" w:type="dxa"/>
              <w:bottom w:w="0" w:type="dxa"/>
              <w:right w:w="108" w:type="dxa"/>
            </w:tcMar>
          </w:tcPr>
          <w:p>
            <w:pPr>
              <w:rPr>
                <w:rFonts w:ascii="Arial" w:hAnsi="Arial" w:cs="Arial"/>
                <w:sz w:val="20"/>
                <w:szCs w:val="20"/>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rPr>
            </w:pPr>
          </w:p>
        </w:tc>
        <w:tc>
          <w:tcPr>
            <w:tcW w:w="1298" w:type="dxa"/>
          </w:tcPr>
          <w:p>
            <w:pPr>
              <w:rPr>
                <w:rFonts w:ascii="Arial" w:hAnsi="Arial" w:cs="Arial"/>
                <w:sz w:val="20"/>
                <w:szCs w:val="20"/>
              </w:rPr>
            </w:pPr>
          </w:p>
        </w:tc>
        <w:tc>
          <w:tcPr>
            <w:tcW w:w="7349"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rPr>
            </w:pPr>
          </w:p>
        </w:tc>
        <w:tc>
          <w:tcPr>
            <w:tcW w:w="1298" w:type="dxa"/>
          </w:tcPr>
          <w:p>
            <w:pPr>
              <w:rPr>
                <w:rFonts w:ascii="Arial" w:hAnsi="Arial" w:cs="Arial"/>
                <w:sz w:val="20"/>
                <w:szCs w:val="20"/>
              </w:rPr>
            </w:pPr>
          </w:p>
        </w:tc>
        <w:tc>
          <w:tcPr>
            <w:tcW w:w="7349"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b/>
          <w:bCs/>
        </w:rPr>
      </w:pPr>
    </w:p>
    <w:p>
      <w:pPr>
        <w:spacing w:after="180"/>
        <w:rPr>
          <w:rFonts w:ascii="Arial" w:hAnsi="Arial" w:cs="Arial"/>
          <w:b/>
          <w:bCs/>
          <w:sz w:val="20"/>
          <w:szCs w:val="20"/>
        </w:rPr>
      </w:pPr>
    </w:p>
    <w:p>
      <w:pPr>
        <w:rPr>
          <w:rFonts w:ascii="Arial" w:hAnsi="Arial" w:cs="Arial" w:eastAsiaTheme="majorEastAsia"/>
          <w:sz w:val="26"/>
          <w:szCs w:val="26"/>
        </w:rPr>
      </w:pPr>
      <w:r>
        <w:rPr>
          <w:rFonts w:ascii="Arial" w:hAnsi="Arial" w:cs="Arial"/>
          <w:sz w:val="26"/>
          <w:szCs w:val="26"/>
        </w:rPr>
        <w:br w:type="page"/>
      </w:r>
    </w:p>
    <w:p>
      <w:pPr>
        <w:pStyle w:val="4"/>
        <w:rPr>
          <w:rFonts w:ascii="Arial" w:hAnsi="Arial" w:cs="Arial"/>
          <w:color w:val="auto"/>
          <w:sz w:val="26"/>
          <w:szCs w:val="26"/>
        </w:rPr>
      </w:pPr>
      <w:bookmarkStart w:id="8" w:name="_Toc54733321"/>
      <w:r>
        <w:rPr>
          <w:rFonts w:ascii="Arial" w:hAnsi="Arial" w:cs="Arial"/>
          <w:color w:val="auto"/>
          <w:sz w:val="26"/>
          <w:szCs w:val="26"/>
        </w:rPr>
        <w:t>8.2.2.2 FR2 Results</w:t>
      </w:r>
      <w:bookmarkEnd w:id="8"/>
    </w:p>
    <w:p>
      <w:pPr>
        <w:pStyle w:val="7"/>
        <w:keepNext/>
        <w:jc w:val="center"/>
        <w:rPr>
          <w:rFonts w:ascii="Arial" w:hAnsi="Arial" w:cs="Arial"/>
          <w:sz w:val="20"/>
          <w:szCs w:val="20"/>
        </w:rPr>
      </w:pPr>
      <w:r>
        <w:rPr>
          <w:rFonts w:ascii="Arial" w:hAnsi="Arial" w:cs="Arial"/>
          <w:sz w:val="20"/>
          <w:szCs w:val="20"/>
        </w:rPr>
        <w:t xml:space="preserve">Table 4A: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p>
    <w:tbl>
      <w:tblPr>
        <w:tblStyle w:val="26"/>
        <w:tblW w:w="10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1170"/>
        <w:gridCol w:w="855"/>
        <w:gridCol w:w="855"/>
        <w:gridCol w:w="900"/>
        <w:gridCol w:w="810"/>
        <w:gridCol w:w="900"/>
        <w:gridCol w:w="11"/>
        <w:gridCol w:w="799"/>
        <w:gridCol w:w="855"/>
        <w:gridCol w:w="855"/>
        <w:gridCol w:w="885"/>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355" w:type="dxa"/>
            <w:vMerge w:val="restart"/>
            <w:shd w:val="clear" w:color="auto" w:fill="73FC79"/>
          </w:tcPr>
          <w:p>
            <w:pPr>
              <w:rPr>
                <w:rFonts w:ascii="Arial" w:hAnsi="Arial" w:cs="Arial"/>
                <w:sz w:val="18"/>
                <w:szCs w:val="18"/>
              </w:rPr>
            </w:pPr>
            <w:r>
              <w:rPr>
                <w:rFonts w:ascii="Arial" w:hAnsi="Arial" w:cs="Arial"/>
                <w:sz w:val="18"/>
                <w:szCs w:val="18"/>
              </w:rPr>
              <w:t>#</w:t>
            </w:r>
          </w:p>
        </w:tc>
        <w:tc>
          <w:tcPr>
            <w:tcW w:w="1170" w:type="dxa"/>
            <w:vMerge w:val="restart"/>
            <w:shd w:val="clear" w:color="auto" w:fill="73FB79"/>
          </w:tcPr>
          <w:p>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pPr>
              <w:jc w:val="center"/>
              <w:rPr>
                <w:rFonts w:ascii="Arial" w:hAnsi="Arial" w:cs="Arial"/>
                <w:sz w:val="18"/>
                <w:szCs w:val="18"/>
              </w:rPr>
            </w:pPr>
            <w:r>
              <w:rPr>
                <w:rFonts w:ascii="Arial" w:hAnsi="Arial" w:cs="Arial"/>
                <w:sz w:val="18"/>
                <w:szCs w:val="18"/>
              </w:rPr>
              <w:t>VoIP traffic model</w:t>
            </w:r>
          </w:p>
        </w:tc>
        <w:tc>
          <w:tcPr>
            <w:tcW w:w="885" w:type="dxa"/>
            <w:vMerge w:val="restart"/>
            <w:shd w:val="clear" w:color="auto" w:fill="73FB79"/>
          </w:tcPr>
          <w:p>
            <w:pPr>
              <w:jc w:val="center"/>
              <w:rPr>
                <w:rFonts w:ascii="Arial" w:hAnsi="Arial" w:cs="Arial"/>
                <w:sz w:val="18"/>
                <w:szCs w:val="18"/>
              </w:rPr>
            </w:pPr>
            <w:r>
              <w:rPr>
                <w:rFonts w:ascii="Arial" w:hAnsi="Arial" w:cs="Arial"/>
                <w:sz w:val="18"/>
                <w:szCs w:val="18"/>
              </w:rPr>
              <w:t xml:space="preserve">Scheme </w:t>
            </w:r>
          </w:p>
          <w:p>
            <w:pPr>
              <w:jc w:val="center"/>
              <w:rPr>
                <w:rFonts w:ascii="Arial" w:hAnsi="Arial" w:cs="Arial"/>
                <w:sz w:val="18"/>
                <w:szCs w:val="18"/>
              </w:rPr>
            </w:pPr>
            <w:r>
              <w:rPr>
                <w:rFonts w:ascii="Arial" w:hAnsi="Arial" w:cs="Arial"/>
                <w:sz w:val="18"/>
                <w:szCs w:val="18"/>
              </w:rPr>
              <w:t>(Note 1)</w:t>
            </w:r>
          </w:p>
        </w:tc>
        <w:tc>
          <w:tcPr>
            <w:tcW w:w="912" w:type="dxa"/>
            <w:vMerge w:val="restart"/>
            <w:shd w:val="clear" w:color="auto" w:fill="73FB79"/>
          </w:tcPr>
          <w:p>
            <w:pPr>
              <w:jc w:val="cente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355" w:type="dxa"/>
            <w:vMerge w:val="continue"/>
            <w:shd w:val="clear" w:color="auto" w:fill="73FC79"/>
          </w:tcPr>
          <w:p>
            <w:pPr>
              <w:rPr>
                <w:rFonts w:ascii="Arial" w:hAnsi="Arial" w:cs="Arial"/>
                <w:sz w:val="18"/>
                <w:szCs w:val="18"/>
              </w:rPr>
            </w:pPr>
          </w:p>
        </w:tc>
        <w:tc>
          <w:tcPr>
            <w:tcW w:w="1170" w:type="dxa"/>
            <w:vMerge w:val="continue"/>
          </w:tcPr>
          <w:p>
            <w:pPr>
              <w:rPr>
                <w:rFonts w:ascii="Arial" w:hAnsi="Arial" w:cs="Arial"/>
                <w:sz w:val="18"/>
                <w:szCs w:val="18"/>
              </w:rPr>
            </w:pPr>
          </w:p>
        </w:tc>
        <w:tc>
          <w:tcPr>
            <w:tcW w:w="1710" w:type="dxa"/>
            <w:gridSpan w:val="2"/>
            <w:vMerge w:val="continue"/>
            <w:shd w:val="clear" w:color="auto" w:fill="73FB79"/>
          </w:tcPr>
          <w:p>
            <w:pPr>
              <w:jc w:val="center"/>
              <w:rPr>
                <w:rFonts w:ascii="Arial" w:hAnsi="Arial" w:cs="Arial"/>
                <w:sz w:val="18"/>
                <w:szCs w:val="18"/>
              </w:rPr>
            </w:pPr>
          </w:p>
        </w:tc>
        <w:tc>
          <w:tcPr>
            <w:tcW w:w="1710" w:type="dxa"/>
            <w:gridSpan w:val="2"/>
            <w:shd w:val="clear" w:color="auto" w:fill="73FB79"/>
          </w:tcPr>
          <w:p>
            <w:pPr>
              <w:jc w:val="center"/>
              <w:rPr>
                <w:rFonts w:ascii="Arial" w:hAnsi="Arial" w:cs="Arial"/>
                <w:sz w:val="18"/>
                <w:szCs w:val="18"/>
              </w:rPr>
            </w:pPr>
            <w:r>
              <w:rPr>
                <w:rFonts w:ascii="Arial" w:hAnsi="Arial" w:cs="Arial"/>
                <w:sz w:val="18"/>
                <w:szCs w:val="18"/>
              </w:rPr>
              <w:t xml:space="preserve"> IAT = 200ms</w:t>
            </w:r>
          </w:p>
        </w:tc>
        <w:tc>
          <w:tcPr>
            <w:tcW w:w="1710" w:type="dxa"/>
            <w:gridSpan w:val="3"/>
            <w:shd w:val="clear" w:color="auto" w:fill="73FB79"/>
          </w:tcPr>
          <w:p>
            <w:pPr>
              <w:tabs>
                <w:tab w:val="left" w:pos="204"/>
              </w:tabs>
              <w:rPr>
                <w:rFonts w:ascii="Arial" w:hAnsi="Arial" w:cs="Arial"/>
                <w:sz w:val="18"/>
                <w:szCs w:val="18"/>
              </w:rPr>
            </w:pPr>
            <w:r>
              <w:rPr>
                <w:rFonts w:ascii="Arial" w:hAnsi="Arial" w:cs="Arial"/>
                <w:sz w:val="18"/>
                <w:szCs w:val="18"/>
              </w:rPr>
              <w:tab/>
            </w:r>
            <w:r>
              <w:rPr>
                <w:rFonts w:ascii="Arial" w:hAnsi="Arial" w:cs="Arial"/>
                <w:sz w:val="18"/>
                <w:szCs w:val="18"/>
              </w:rPr>
              <w:t>IAT = 80ms</w:t>
            </w:r>
          </w:p>
        </w:tc>
        <w:tc>
          <w:tcPr>
            <w:tcW w:w="1710" w:type="dxa"/>
            <w:gridSpan w:val="2"/>
            <w:vMerge w:val="continue"/>
            <w:shd w:val="clear" w:color="auto" w:fill="73FB79"/>
          </w:tcPr>
          <w:p>
            <w:pPr>
              <w:jc w:val="center"/>
              <w:rPr>
                <w:rFonts w:ascii="Arial" w:hAnsi="Arial" w:cs="Arial"/>
                <w:sz w:val="18"/>
                <w:szCs w:val="18"/>
              </w:rPr>
            </w:pPr>
          </w:p>
        </w:tc>
        <w:tc>
          <w:tcPr>
            <w:tcW w:w="885" w:type="dxa"/>
            <w:vMerge w:val="continue"/>
          </w:tcPr>
          <w:p>
            <w:pPr>
              <w:jc w:val="center"/>
              <w:rPr>
                <w:rFonts w:ascii="Arial" w:hAnsi="Arial" w:cs="Arial"/>
                <w:sz w:val="18"/>
                <w:szCs w:val="18"/>
              </w:rPr>
            </w:pPr>
          </w:p>
        </w:tc>
        <w:tc>
          <w:tcPr>
            <w:tcW w:w="912"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355" w:type="dxa"/>
            <w:vMerge w:val="continue"/>
            <w:shd w:val="clear" w:color="auto" w:fill="73FC79"/>
          </w:tcPr>
          <w:p>
            <w:pPr>
              <w:rPr>
                <w:rFonts w:ascii="Arial" w:hAnsi="Arial" w:cs="Arial"/>
                <w:sz w:val="18"/>
                <w:szCs w:val="18"/>
              </w:rPr>
            </w:pPr>
          </w:p>
        </w:tc>
        <w:tc>
          <w:tcPr>
            <w:tcW w:w="1170" w:type="dxa"/>
            <w:vMerge w:val="continue"/>
          </w:tcPr>
          <w:p>
            <w:pPr>
              <w:rPr>
                <w:rFonts w:ascii="Arial" w:hAnsi="Arial" w:cs="Arial"/>
                <w:sz w:val="18"/>
                <w:szCs w:val="18"/>
              </w:rPr>
            </w:pPr>
          </w:p>
        </w:tc>
        <w:tc>
          <w:tcPr>
            <w:tcW w:w="855" w:type="dxa"/>
            <w:shd w:val="clear" w:color="auto" w:fill="73FB79"/>
          </w:tcPr>
          <w:p>
            <w:pPr>
              <w:jc w:val="center"/>
              <w:rPr>
                <w:rFonts w:ascii="Arial" w:hAnsi="Arial" w:cs="Arial"/>
                <w:sz w:val="18"/>
                <w:szCs w:val="18"/>
              </w:rPr>
            </w:pPr>
            <w:r>
              <w:rPr>
                <w:rFonts w:ascii="Arial" w:hAnsi="Arial" w:cs="Arial"/>
                <w:sz w:val="18"/>
                <w:szCs w:val="18"/>
              </w:rPr>
              <w:t>Case 1</w:t>
            </w:r>
          </w:p>
        </w:tc>
        <w:tc>
          <w:tcPr>
            <w:tcW w:w="855" w:type="dxa"/>
            <w:shd w:val="clear" w:color="auto" w:fill="73FB79"/>
          </w:tcPr>
          <w:p>
            <w:pPr>
              <w:jc w:val="center"/>
              <w:rPr>
                <w:rFonts w:ascii="Arial" w:hAnsi="Arial" w:cs="Arial"/>
                <w:sz w:val="18"/>
                <w:szCs w:val="18"/>
              </w:rPr>
            </w:pPr>
            <w:r>
              <w:rPr>
                <w:rFonts w:ascii="Arial" w:hAnsi="Arial" w:cs="Arial"/>
                <w:sz w:val="18"/>
                <w:szCs w:val="18"/>
              </w:rPr>
              <w:t>Case 2</w:t>
            </w:r>
          </w:p>
        </w:tc>
        <w:tc>
          <w:tcPr>
            <w:tcW w:w="900" w:type="dxa"/>
            <w:shd w:val="clear" w:color="auto" w:fill="73FB79"/>
          </w:tcPr>
          <w:p>
            <w:pPr>
              <w:jc w:val="center"/>
              <w:rPr>
                <w:rFonts w:ascii="Arial" w:hAnsi="Arial" w:cs="Arial"/>
                <w:sz w:val="18"/>
                <w:szCs w:val="18"/>
              </w:rPr>
            </w:pPr>
            <w:r>
              <w:rPr>
                <w:rFonts w:ascii="Arial" w:hAnsi="Arial" w:cs="Arial"/>
                <w:sz w:val="18"/>
                <w:szCs w:val="18"/>
              </w:rPr>
              <w:t>Case 1</w:t>
            </w:r>
          </w:p>
        </w:tc>
        <w:tc>
          <w:tcPr>
            <w:tcW w:w="810" w:type="dxa"/>
            <w:shd w:val="clear" w:color="auto" w:fill="73FB79"/>
          </w:tcPr>
          <w:p>
            <w:pPr>
              <w:jc w:val="center"/>
              <w:rPr>
                <w:rFonts w:ascii="Arial" w:hAnsi="Arial" w:cs="Arial"/>
                <w:sz w:val="18"/>
                <w:szCs w:val="18"/>
              </w:rPr>
            </w:pPr>
            <w:r>
              <w:rPr>
                <w:rFonts w:ascii="Arial" w:hAnsi="Arial" w:cs="Arial"/>
                <w:sz w:val="18"/>
                <w:szCs w:val="18"/>
              </w:rPr>
              <w:t>Case 2</w:t>
            </w:r>
          </w:p>
        </w:tc>
        <w:tc>
          <w:tcPr>
            <w:tcW w:w="900" w:type="dxa"/>
            <w:shd w:val="clear" w:color="auto" w:fill="73FB79"/>
          </w:tcPr>
          <w:p>
            <w:pPr>
              <w:jc w:val="center"/>
              <w:rPr>
                <w:rFonts w:ascii="Arial" w:hAnsi="Arial" w:cs="Arial"/>
                <w:sz w:val="18"/>
                <w:szCs w:val="18"/>
              </w:rPr>
            </w:pPr>
            <w:r>
              <w:rPr>
                <w:rFonts w:ascii="Arial" w:hAnsi="Arial" w:cs="Arial"/>
                <w:sz w:val="18"/>
                <w:szCs w:val="18"/>
              </w:rPr>
              <w:t>Case 1</w:t>
            </w:r>
          </w:p>
        </w:tc>
        <w:tc>
          <w:tcPr>
            <w:tcW w:w="810" w:type="dxa"/>
            <w:gridSpan w:val="2"/>
            <w:shd w:val="clear" w:color="auto" w:fill="73FB79"/>
          </w:tcPr>
          <w:p>
            <w:pPr>
              <w:jc w:val="center"/>
              <w:rPr>
                <w:rFonts w:ascii="Arial" w:hAnsi="Arial" w:cs="Arial"/>
                <w:sz w:val="18"/>
                <w:szCs w:val="18"/>
              </w:rPr>
            </w:pPr>
            <w:r>
              <w:rPr>
                <w:rFonts w:ascii="Arial" w:hAnsi="Arial" w:cs="Arial"/>
                <w:sz w:val="18"/>
                <w:szCs w:val="18"/>
              </w:rPr>
              <w:t>Case 2</w:t>
            </w:r>
          </w:p>
        </w:tc>
        <w:tc>
          <w:tcPr>
            <w:tcW w:w="855" w:type="dxa"/>
            <w:shd w:val="clear" w:color="auto" w:fill="73FB79"/>
          </w:tcPr>
          <w:p>
            <w:pPr>
              <w:jc w:val="center"/>
              <w:rPr>
                <w:rFonts w:ascii="Arial" w:hAnsi="Arial" w:cs="Arial"/>
                <w:sz w:val="18"/>
                <w:szCs w:val="18"/>
              </w:rPr>
            </w:pPr>
            <w:r>
              <w:rPr>
                <w:rFonts w:ascii="Arial" w:hAnsi="Arial" w:cs="Arial"/>
                <w:sz w:val="18"/>
                <w:szCs w:val="18"/>
              </w:rPr>
              <w:t>Case 1</w:t>
            </w:r>
          </w:p>
        </w:tc>
        <w:tc>
          <w:tcPr>
            <w:tcW w:w="855" w:type="dxa"/>
            <w:shd w:val="clear" w:color="auto" w:fill="73FB79"/>
          </w:tcPr>
          <w:p>
            <w:pPr>
              <w:jc w:val="center"/>
              <w:rPr>
                <w:rFonts w:ascii="Arial" w:hAnsi="Arial" w:cs="Arial"/>
                <w:sz w:val="18"/>
                <w:szCs w:val="18"/>
              </w:rPr>
            </w:pPr>
            <w:r>
              <w:rPr>
                <w:rFonts w:ascii="Arial" w:hAnsi="Arial" w:cs="Arial"/>
                <w:sz w:val="18"/>
                <w:szCs w:val="18"/>
              </w:rPr>
              <w:t>Case 2</w:t>
            </w:r>
          </w:p>
        </w:tc>
        <w:tc>
          <w:tcPr>
            <w:tcW w:w="885" w:type="dxa"/>
            <w:vMerge w:val="continue"/>
          </w:tcPr>
          <w:p>
            <w:pPr>
              <w:jc w:val="center"/>
              <w:rPr>
                <w:rFonts w:ascii="Arial" w:hAnsi="Arial" w:cs="Arial"/>
                <w:sz w:val="18"/>
                <w:szCs w:val="18"/>
              </w:rPr>
            </w:pPr>
          </w:p>
        </w:tc>
        <w:tc>
          <w:tcPr>
            <w:tcW w:w="912"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355" w:type="dxa"/>
            <w:vMerge w:val="restart"/>
          </w:tcPr>
          <w:p>
            <w:pPr>
              <w:rPr>
                <w:rFonts w:ascii="Arial" w:hAnsi="Arial" w:cs="Arial"/>
                <w:sz w:val="18"/>
                <w:szCs w:val="18"/>
              </w:rPr>
            </w:pPr>
            <w:r>
              <w:rPr>
                <w:rFonts w:ascii="Arial" w:hAnsi="Arial" w:cs="Arial"/>
                <w:sz w:val="18"/>
                <w:szCs w:val="18"/>
              </w:rPr>
              <w:t>1</w:t>
            </w:r>
          </w:p>
        </w:tc>
        <w:tc>
          <w:tcPr>
            <w:tcW w:w="1170" w:type="dxa"/>
            <w:vMerge w:val="restart"/>
          </w:tcPr>
          <w:p>
            <w:pPr>
              <w:rPr>
                <w:rFonts w:ascii="Arial" w:hAnsi="Arial" w:cs="Arial"/>
                <w:sz w:val="18"/>
                <w:szCs w:val="18"/>
              </w:rPr>
            </w:pPr>
            <w:r>
              <w:rPr>
                <w:rFonts w:ascii="Arial" w:hAnsi="Arial" w:cs="Arial"/>
                <w:sz w:val="18"/>
                <w:szCs w:val="18"/>
              </w:rPr>
              <w:t xml:space="preserve">Ericsson </w:t>
            </w:r>
          </w:p>
        </w:tc>
        <w:tc>
          <w:tcPr>
            <w:tcW w:w="855" w:type="dxa"/>
          </w:tcPr>
          <w:p>
            <w:pPr>
              <w:jc w:val="center"/>
              <w:rPr>
                <w:rFonts w:ascii="Arial" w:hAnsi="Arial" w:cs="Arial"/>
                <w:sz w:val="18"/>
                <w:szCs w:val="18"/>
              </w:rPr>
            </w:pPr>
            <w:r>
              <w:rPr>
                <w:rFonts w:ascii="Arial" w:hAnsi="Arial" w:cs="Arial"/>
                <w:sz w:val="18"/>
                <w:szCs w:val="18"/>
              </w:rPr>
              <w:t>1.94%</w:t>
            </w:r>
          </w:p>
        </w:tc>
        <w:tc>
          <w:tcPr>
            <w:tcW w:w="855" w:type="dxa"/>
          </w:tcPr>
          <w:p>
            <w:pPr>
              <w:jc w:val="center"/>
              <w:rPr>
                <w:rFonts w:ascii="Arial" w:hAnsi="Arial" w:cs="Arial"/>
                <w:sz w:val="18"/>
                <w:szCs w:val="18"/>
              </w:rPr>
            </w:pPr>
            <w:r>
              <w:rPr>
                <w:rFonts w:ascii="Arial" w:hAnsi="Arial" w:cs="Arial"/>
                <w:sz w:val="18"/>
                <w:szCs w:val="18"/>
              </w:rPr>
              <w:t>3.59%</w:t>
            </w:r>
          </w:p>
        </w:tc>
        <w:tc>
          <w:tcPr>
            <w:tcW w:w="900" w:type="dxa"/>
          </w:tcPr>
          <w:p>
            <w:pPr>
              <w:jc w:val="center"/>
              <w:rPr>
                <w:rFonts w:ascii="Arial" w:hAnsi="Arial" w:cs="Arial"/>
                <w:sz w:val="18"/>
                <w:szCs w:val="18"/>
              </w:rPr>
            </w:pPr>
            <w:r>
              <w:rPr>
                <w:rFonts w:ascii="Arial" w:hAnsi="Arial" w:cs="Arial"/>
                <w:sz w:val="18"/>
                <w:szCs w:val="18"/>
              </w:rPr>
              <w:t>0.03%</w:t>
            </w:r>
          </w:p>
        </w:tc>
        <w:tc>
          <w:tcPr>
            <w:tcW w:w="810" w:type="dxa"/>
          </w:tcPr>
          <w:p>
            <w:pPr>
              <w:jc w:val="center"/>
              <w:rPr>
                <w:rFonts w:ascii="Arial" w:hAnsi="Arial" w:cs="Arial"/>
                <w:sz w:val="18"/>
                <w:szCs w:val="18"/>
              </w:rPr>
            </w:pPr>
            <w:r>
              <w:rPr>
                <w:rFonts w:ascii="Arial" w:hAnsi="Arial" w:cs="Arial"/>
                <w:sz w:val="18"/>
                <w:szCs w:val="18"/>
              </w:rPr>
              <w:t>0.07%</w:t>
            </w:r>
          </w:p>
        </w:tc>
        <w:tc>
          <w:tcPr>
            <w:tcW w:w="911" w:type="dxa"/>
            <w:gridSpan w:val="2"/>
          </w:tcPr>
          <w:p>
            <w:pPr>
              <w:jc w:val="center"/>
              <w:rPr>
                <w:rFonts w:ascii="Arial" w:hAnsi="Arial" w:cs="Arial"/>
                <w:sz w:val="18"/>
                <w:szCs w:val="18"/>
              </w:rPr>
            </w:pPr>
            <w:r>
              <w:rPr>
                <w:rFonts w:ascii="Arial" w:hAnsi="Arial" w:cs="Arial"/>
                <w:sz w:val="18"/>
                <w:szCs w:val="18"/>
              </w:rPr>
              <w:t>0.03%</w:t>
            </w:r>
          </w:p>
        </w:tc>
        <w:tc>
          <w:tcPr>
            <w:tcW w:w="799" w:type="dxa"/>
          </w:tcPr>
          <w:p>
            <w:pPr>
              <w:jc w:val="center"/>
              <w:rPr>
                <w:rFonts w:ascii="Arial" w:hAnsi="Arial" w:cs="Arial"/>
                <w:sz w:val="18"/>
                <w:szCs w:val="18"/>
              </w:rPr>
            </w:pPr>
            <w:r>
              <w:rPr>
                <w:rFonts w:ascii="Arial" w:hAnsi="Arial" w:cs="Arial"/>
                <w:sz w:val="18"/>
                <w:szCs w:val="18"/>
              </w:rPr>
              <w:t>0.06%</w:t>
            </w:r>
          </w:p>
        </w:tc>
        <w:tc>
          <w:tcPr>
            <w:tcW w:w="855" w:type="dxa"/>
          </w:tcPr>
          <w:p>
            <w:pPr>
              <w:jc w:val="center"/>
              <w:rPr>
                <w:rFonts w:ascii="Arial" w:hAnsi="Arial" w:cs="Arial"/>
                <w:sz w:val="18"/>
                <w:szCs w:val="18"/>
              </w:rPr>
            </w:pPr>
            <w:r>
              <w:rPr>
                <w:rFonts w:ascii="Arial" w:hAnsi="Arial" w:cs="Arial"/>
                <w:sz w:val="18"/>
                <w:szCs w:val="18"/>
              </w:rPr>
              <w:t>2.52%</w:t>
            </w:r>
          </w:p>
        </w:tc>
        <w:tc>
          <w:tcPr>
            <w:tcW w:w="855" w:type="dxa"/>
          </w:tcPr>
          <w:p>
            <w:pPr>
              <w:jc w:val="center"/>
              <w:rPr>
                <w:rFonts w:ascii="Arial" w:hAnsi="Arial" w:cs="Arial"/>
                <w:sz w:val="18"/>
                <w:szCs w:val="18"/>
              </w:rPr>
            </w:pPr>
            <w:r>
              <w:rPr>
                <w:rFonts w:ascii="Arial" w:hAnsi="Arial" w:cs="Arial"/>
                <w:sz w:val="18"/>
                <w:szCs w:val="18"/>
              </w:rPr>
              <w:t>4.66%</w:t>
            </w:r>
          </w:p>
        </w:tc>
        <w:tc>
          <w:tcPr>
            <w:tcW w:w="885" w:type="dxa"/>
          </w:tcPr>
          <w:p>
            <w:pPr>
              <w:jc w:val="center"/>
              <w:rPr>
                <w:rFonts w:ascii="Arial" w:hAnsi="Arial" w:cs="Arial"/>
                <w:sz w:val="18"/>
                <w:szCs w:val="18"/>
              </w:rPr>
            </w:pPr>
            <w:r>
              <w:rPr>
                <w:rFonts w:ascii="Arial" w:hAnsi="Arial" w:cs="Arial"/>
                <w:sz w:val="18"/>
                <w:szCs w:val="18"/>
              </w:rPr>
              <w:t>S1</w:t>
            </w:r>
          </w:p>
        </w:tc>
        <w:tc>
          <w:tcPr>
            <w:tcW w:w="912" w:type="dxa"/>
          </w:tcPr>
          <w:p>
            <w:pPr>
              <w:jc w:val="center"/>
              <w:rPr>
                <w:rFonts w:ascii="Arial" w:hAnsi="Arial" w:cs="Arial"/>
                <w:sz w:val="18"/>
                <w:szCs w:val="18"/>
              </w:rPr>
            </w:pPr>
            <w:r>
              <w:rPr>
                <w:rFonts w:ascii="Arial" w:hAnsi="Arial" w:cs="Arial"/>
                <w:sz w:val="18"/>
                <w:szCs w:val="18"/>
              </w:rPr>
              <w:t>Note2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355" w:type="dxa"/>
            <w:vMerge w:val="continue"/>
          </w:tcPr>
          <w:p>
            <w:pPr>
              <w:rPr>
                <w:rFonts w:ascii="Arial" w:hAnsi="Arial" w:cs="Arial"/>
                <w:sz w:val="18"/>
                <w:szCs w:val="18"/>
              </w:rPr>
            </w:pPr>
          </w:p>
        </w:tc>
        <w:tc>
          <w:tcPr>
            <w:tcW w:w="1170" w:type="dxa"/>
            <w:vMerge w:val="continue"/>
          </w:tcPr>
          <w:p>
            <w:pPr>
              <w:rPr>
                <w:rFonts w:ascii="Arial" w:hAnsi="Arial" w:cs="Arial"/>
                <w:sz w:val="18"/>
                <w:szCs w:val="18"/>
              </w:rPr>
            </w:pPr>
          </w:p>
        </w:tc>
        <w:tc>
          <w:tcPr>
            <w:tcW w:w="855" w:type="dxa"/>
          </w:tcPr>
          <w:p>
            <w:pPr>
              <w:jc w:val="center"/>
              <w:rPr>
                <w:rFonts w:ascii="Arial" w:hAnsi="Arial" w:cs="Arial"/>
                <w:sz w:val="18"/>
                <w:szCs w:val="18"/>
              </w:rPr>
            </w:pPr>
            <w:r>
              <w:rPr>
                <w:rFonts w:ascii="Arial" w:hAnsi="Arial" w:cs="Arial"/>
                <w:sz w:val="18"/>
                <w:szCs w:val="18"/>
              </w:rPr>
              <w:t>4.37%</w:t>
            </w:r>
          </w:p>
        </w:tc>
        <w:tc>
          <w:tcPr>
            <w:tcW w:w="855" w:type="dxa"/>
          </w:tcPr>
          <w:p>
            <w:pPr>
              <w:jc w:val="center"/>
              <w:rPr>
                <w:rFonts w:ascii="Arial" w:hAnsi="Arial" w:cs="Arial"/>
                <w:sz w:val="18"/>
                <w:szCs w:val="18"/>
              </w:rPr>
            </w:pPr>
            <w:r>
              <w:rPr>
                <w:rFonts w:ascii="Arial" w:hAnsi="Arial" w:cs="Arial"/>
                <w:sz w:val="18"/>
                <w:szCs w:val="18"/>
              </w:rPr>
              <w:t>8.10%</w:t>
            </w:r>
          </w:p>
        </w:tc>
        <w:tc>
          <w:tcPr>
            <w:tcW w:w="900" w:type="dxa"/>
          </w:tcPr>
          <w:p>
            <w:pPr>
              <w:jc w:val="center"/>
              <w:rPr>
                <w:rFonts w:ascii="Arial" w:hAnsi="Arial" w:cs="Arial"/>
                <w:sz w:val="18"/>
                <w:szCs w:val="18"/>
              </w:rPr>
            </w:pPr>
            <w:r>
              <w:rPr>
                <w:rFonts w:ascii="Arial" w:hAnsi="Arial" w:cs="Arial"/>
                <w:sz w:val="18"/>
                <w:szCs w:val="18"/>
              </w:rPr>
              <w:t>0.04%</w:t>
            </w:r>
          </w:p>
        </w:tc>
        <w:tc>
          <w:tcPr>
            <w:tcW w:w="810" w:type="dxa"/>
          </w:tcPr>
          <w:p>
            <w:pPr>
              <w:jc w:val="center"/>
              <w:rPr>
                <w:rFonts w:ascii="Arial" w:hAnsi="Arial" w:cs="Arial"/>
                <w:sz w:val="18"/>
                <w:szCs w:val="18"/>
              </w:rPr>
            </w:pPr>
            <w:r>
              <w:rPr>
                <w:rFonts w:ascii="Arial" w:hAnsi="Arial" w:cs="Arial"/>
                <w:sz w:val="18"/>
                <w:szCs w:val="18"/>
              </w:rPr>
              <w:t>0.08%</w:t>
            </w:r>
          </w:p>
        </w:tc>
        <w:tc>
          <w:tcPr>
            <w:tcW w:w="911" w:type="dxa"/>
            <w:gridSpan w:val="2"/>
          </w:tcPr>
          <w:p>
            <w:pPr>
              <w:jc w:val="center"/>
              <w:rPr>
                <w:rFonts w:ascii="Arial" w:hAnsi="Arial" w:cs="Arial"/>
                <w:sz w:val="18"/>
                <w:szCs w:val="18"/>
              </w:rPr>
            </w:pPr>
            <w:r>
              <w:rPr>
                <w:rFonts w:ascii="Arial" w:hAnsi="Arial" w:cs="Arial"/>
                <w:sz w:val="18"/>
                <w:szCs w:val="18"/>
              </w:rPr>
              <w:t>0.04%</w:t>
            </w:r>
          </w:p>
        </w:tc>
        <w:tc>
          <w:tcPr>
            <w:tcW w:w="799" w:type="dxa"/>
          </w:tcPr>
          <w:p>
            <w:pPr>
              <w:jc w:val="center"/>
              <w:rPr>
                <w:rFonts w:ascii="Arial" w:hAnsi="Arial" w:cs="Arial"/>
                <w:sz w:val="18"/>
                <w:szCs w:val="18"/>
              </w:rPr>
            </w:pPr>
            <w:r>
              <w:rPr>
                <w:rFonts w:ascii="Arial" w:hAnsi="Arial" w:cs="Arial"/>
                <w:sz w:val="18"/>
                <w:szCs w:val="18"/>
              </w:rPr>
              <w:t>0.07%</w:t>
            </w:r>
          </w:p>
        </w:tc>
        <w:tc>
          <w:tcPr>
            <w:tcW w:w="855" w:type="dxa"/>
          </w:tcPr>
          <w:p>
            <w:pPr>
              <w:jc w:val="center"/>
              <w:rPr>
                <w:rFonts w:ascii="Arial" w:hAnsi="Arial" w:cs="Arial"/>
                <w:sz w:val="18"/>
                <w:szCs w:val="18"/>
              </w:rPr>
            </w:pPr>
            <w:r>
              <w:rPr>
                <w:rFonts w:ascii="Arial" w:hAnsi="Arial" w:cs="Arial"/>
                <w:sz w:val="18"/>
                <w:szCs w:val="18"/>
              </w:rPr>
              <w:t>4.66%</w:t>
            </w:r>
          </w:p>
        </w:tc>
        <w:tc>
          <w:tcPr>
            <w:tcW w:w="855" w:type="dxa"/>
          </w:tcPr>
          <w:p>
            <w:pPr>
              <w:jc w:val="center"/>
              <w:rPr>
                <w:rFonts w:ascii="Arial" w:hAnsi="Arial" w:cs="Arial"/>
                <w:sz w:val="18"/>
                <w:szCs w:val="18"/>
              </w:rPr>
            </w:pPr>
            <w:r>
              <w:rPr>
                <w:rFonts w:ascii="Arial" w:hAnsi="Arial" w:cs="Arial"/>
                <w:sz w:val="18"/>
                <w:szCs w:val="18"/>
              </w:rPr>
              <w:t>8.64%</w:t>
            </w:r>
          </w:p>
        </w:tc>
        <w:tc>
          <w:tcPr>
            <w:tcW w:w="885" w:type="dxa"/>
          </w:tcPr>
          <w:p>
            <w:pPr>
              <w:jc w:val="center"/>
              <w:rPr>
                <w:rFonts w:ascii="Arial" w:hAnsi="Arial" w:cs="Arial"/>
                <w:sz w:val="18"/>
                <w:szCs w:val="18"/>
              </w:rPr>
            </w:pPr>
            <w:r>
              <w:rPr>
                <w:rFonts w:ascii="Arial" w:hAnsi="Arial" w:cs="Arial"/>
                <w:sz w:val="18"/>
                <w:szCs w:val="18"/>
              </w:rPr>
              <w:t>S1</w:t>
            </w:r>
          </w:p>
        </w:tc>
        <w:tc>
          <w:tcPr>
            <w:tcW w:w="912" w:type="dxa"/>
          </w:tcPr>
          <w:p>
            <w:pPr>
              <w:jc w:val="cente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355" w:type="dxa"/>
          </w:tcPr>
          <w:p>
            <w:pPr>
              <w:rPr>
                <w:rFonts w:ascii="Arial" w:hAnsi="Arial" w:cs="Arial"/>
                <w:sz w:val="18"/>
                <w:szCs w:val="18"/>
              </w:rPr>
            </w:pPr>
            <w:r>
              <w:rPr>
                <w:rFonts w:ascii="Arial" w:hAnsi="Arial" w:cs="Arial"/>
                <w:sz w:val="18"/>
                <w:szCs w:val="18"/>
              </w:rPr>
              <w:t>2</w:t>
            </w:r>
          </w:p>
        </w:tc>
        <w:tc>
          <w:tcPr>
            <w:tcW w:w="1170" w:type="dxa"/>
          </w:tcPr>
          <w:p>
            <w:pPr>
              <w:rPr>
                <w:rFonts w:ascii="Arial" w:hAnsi="Arial" w:cs="Arial"/>
                <w:sz w:val="18"/>
                <w:szCs w:val="18"/>
              </w:rPr>
            </w:pPr>
            <w:r>
              <w:rPr>
                <w:rFonts w:ascii="Arial" w:hAnsi="Arial" w:cs="Arial"/>
                <w:sz w:val="18"/>
                <w:szCs w:val="18"/>
              </w:rPr>
              <w:t>CATT</w:t>
            </w:r>
          </w:p>
        </w:tc>
        <w:tc>
          <w:tcPr>
            <w:tcW w:w="855" w:type="dxa"/>
          </w:tcPr>
          <w:p>
            <w:pPr>
              <w:jc w:val="center"/>
              <w:rPr>
                <w:rFonts w:ascii="Arial" w:hAnsi="Arial" w:cs="Arial"/>
                <w:sz w:val="18"/>
                <w:szCs w:val="18"/>
              </w:rPr>
            </w:pPr>
            <w:r>
              <w:rPr>
                <w:rFonts w:ascii="Arial" w:hAnsi="Arial" w:cs="Arial"/>
                <w:sz w:val="18"/>
                <w:szCs w:val="18"/>
              </w:rPr>
              <w:t>4.53%</w:t>
            </w:r>
          </w:p>
        </w:tc>
        <w:tc>
          <w:tcPr>
            <w:tcW w:w="855" w:type="dxa"/>
          </w:tcPr>
          <w:p>
            <w:pPr>
              <w:jc w:val="center"/>
              <w:rPr>
                <w:rFonts w:ascii="Arial" w:hAnsi="Arial" w:cs="Arial"/>
                <w:sz w:val="18"/>
                <w:szCs w:val="18"/>
              </w:rPr>
            </w:pPr>
            <w:r>
              <w:rPr>
                <w:rFonts w:ascii="Arial" w:hAnsi="Arial" w:cs="Arial"/>
                <w:sz w:val="18"/>
                <w:szCs w:val="18"/>
              </w:rPr>
              <w:t>9.07%</w:t>
            </w:r>
          </w:p>
        </w:tc>
        <w:tc>
          <w:tcPr>
            <w:tcW w:w="900" w:type="dxa"/>
          </w:tcPr>
          <w:p>
            <w:pPr>
              <w:jc w:val="center"/>
              <w:rPr>
                <w:rFonts w:ascii="Arial" w:hAnsi="Arial" w:cs="Arial"/>
                <w:sz w:val="18"/>
                <w:szCs w:val="18"/>
              </w:rPr>
            </w:pPr>
            <w:r>
              <w:rPr>
                <w:rFonts w:ascii="Arial" w:hAnsi="Arial" w:cs="Arial"/>
                <w:sz w:val="18"/>
                <w:szCs w:val="18"/>
              </w:rPr>
              <w:t>2.97%</w:t>
            </w:r>
          </w:p>
        </w:tc>
        <w:tc>
          <w:tcPr>
            <w:tcW w:w="810" w:type="dxa"/>
          </w:tcPr>
          <w:p>
            <w:pPr>
              <w:jc w:val="center"/>
              <w:rPr>
                <w:rFonts w:ascii="Arial" w:hAnsi="Arial" w:cs="Arial"/>
                <w:sz w:val="18"/>
                <w:szCs w:val="18"/>
              </w:rPr>
            </w:pPr>
            <w:r>
              <w:rPr>
                <w:rFonts w:ascii="Arial" w:hAnsi="Arial" w:cs="Arial"/>
                <w:sz w:val="18"/>
                <w:szCs w:val="18"/>
              </w:rPr>
              <w:t>5.93%</w:t>
            </w:r>
          </w:p>
        </w:tc>
        <w:tc>
          <w:tcPr>
            <w:tcW w:w="911" w:type="dxa"/>
            <w:gridSpan w:val="2"/>
          </w:tcPr>
          <w:p>
            <w:pPr>
              <w:jc w:val="center"/>
              <w:rPr>
                <w:rFonts w:ascii="Arial" w:hAnsi="Arial" w:cs="Arial"/>
                <w:sz w:val="18"/>
                <w:szCs w:val="18"/>
              </w:rPr>
            </w:pPr>
            <w:r>
              <w:rPr>
                <w:rFonts w:ascii="Arial" w:hAnsi="Arial" w:cs="Arial"/>
                <w:sz w:val="18"/>
                <w:szCs w:val="18"/>
              </w:rPr>
              <w:t>2.75%</w:t>
            </w:r>
          </w:p>
        </w:tc>
        <w:tc>
          <w:tcPr>
            <w:tcW w:w="799" w:type="dxa"/>
          </w:tcPr>
          <w:p>
            <w:pPr>
              <w:jc w:val="center"/>
              <w:rPr>
                <w:rFonts w:ascii="Arial" w:hAnsi="Arial" w:cs="Arial"/>
                <w:sz w:val="18"/>
                <w:szCs w:val="18"/>
              </w:rPr>
            </w:pPr>
            <w:r>
              <w:rPr>
                <w:rFonts w:ascii="Arial" w:hAnsi="Arial" w:cs="Arial"/>
                <w:sz w:val="18"/>
                <w:szCs w:val="18"/>
              </w:rPr>
              <w:t>5.50%</w:t>
            </w:r>
          </w:p>
        </w:tc>
        <w:tc>
          <w:tcPr>
            <w:tcW w:w="855" w:type="dxa"/>
          </w:tcPr>
          <w:p>
            <w:pPr>
              <w:jc w:val="center"/>
              <w:rPr>
                <w:rFonts w:ascii="Arial" w:hAnsi="Arial" w:cs="Arial"/>
                <w:sz w:val="18"/>
                <w:szCs w:val="18"/>
              </w:rPr>
            </w:pPr>
            <w:r>
              <w:rPr>
                <w:rFonts w:ascii="Arial" w:hAnsi="Arial" w:cs="Arial"/>
                <w:sz w:val="18"/>
                <w:szCs w:val="18"/>
              </w:rPr>
              <w:t>2.88%</w:t>
            </w:r>
          </w:p>
        </w:tc>
        <w:tc>
          <w:tcPr>
            <w:tcW w:w="855" w:type="dxa"/>
          </w:tcPr>
          <w:p>
            <w:pPr>
              <w:jc w:val="center"/>
              <w:rPr>
                <w:rFonts w:ascii="Arial" w:hAnsi="Arial" w:cs="Arial"/>
                <w:sz w:val="18"/>
                <w:szCs w:val="18"/>
              </w:rPr>
            </w:pPr>
            <w:r>
              <w:rPr>
                <w:rFonts w:ascii="Arial" w:hAnsi="Arial" w:cs="Arial"/>
                <w:sz w:val="18"/>
                <w:szCs w:val="18"/>
              </w:rPr>
              <w:t>5.76%</w:t>
            </w:r>
          </w:p>
        </w:tc>
        <w:tc>
          <w:tcPr>
            <w:tcW w:w="885" w:type="dxa"/>
          </w:tcPr>
          <w:p>
            <w:pPr>
              <w:jc w:val="center"/>
              <w:rPr>
                <w:rFonts w:ascii="Arial" w:hAnsi="Arial" w:cs="Arial"/>
                <w:sz w:val="18"/>
                <w:szCs w:val="18"/>
              </w:rPr>
            </w:pPr>
            <w:r>
              <w:rPr>
                <w:rFonts w:ascii="Arial" w:hAnsi="Arial" w:cs="Arial"/>
                <w:sz w:val="18"/>
                <w:szCs w:val="18"/>
              </w:rPr>
              <w:t>S1</w:t>
            </w:r>
          </w:p>
        </w:tc>
        <w:tc>
          <w:tcPr>
            <w:tcW w:w="912" w:type="dxa"/>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355" w:type="dxa"/>
          </w:tcPr>
          <w:p>
            <w:pPr>
              <w:rPr>
                <w:rFonts w:ascii="Arial" w:hAnsi="Arial" w:cs="Arial"/>
                <w:sz w:val="18"/>
                <w:szCs w:val="18"/>
              </w:rPr>
            </w:pPr>
            <w:r>
              <w:rPr>
                <w:rFonts w:ascii="Arial" w:hAnsi="Arial" w:cs="Arial"/>
                <w:sz w:val="18"/>
                <w:szCs w:val="18"/>
              </w:rPr>
              <w:t>3</w:t>
            </w:r>
          </w:p>
        </w:tc>
        <w:tc>
          <w:tcPr>
            <w:tcW w:w="1170" w:type="dxa"/>
          </w:tcPr>
          <w:p>
            <w:pPr>
              <w:rPr>
                <w:rFonts w:ascii="Arial" w:hAnsi="Arial" w:cs="Arial"/>
                <w:sz w:val="18"/>
                <w:szCs w:val="18"/>
              </w:rPr>
            </w:pPr>
            <w:r>
              <w:rPr>
                <w:rFonts w:ascii="Arial" w:hAnsi="Arial" w:cs="Arial"/>
                <w:sz w:val="18"/>
                <w:szCs w:val="18"/>
              </w:rPr>
              <w:t>Spreadtrum</w:t>
            </w:r>
          </w:p>
        </w:tc>
        <w:tc>
          <w:tcPr>
            <w:tcW w:w="855" w:type="dxa"/>
          </w:tcPr>
          <w:p>
            <w:pPr>
              <w:jc w:val="center"/>
              <w:rPr>
                <w:rFonts w:ascii="Arial" w:hAnsi="Arial" w:cs="Arial"/>
                <w:color w:val="000000"/>
                <w:sz w:val="18"/>
                <w:szCs w:val="18"/>
              </w:rPr>
            </w:pPr>
            <w:r>
              <w:rPr>
                <w:rFonts w:ascii="Arial" w:hAnsi="Arial" w:cs="Arial"/>
                <w:sz w:val="18"/>
                <w:szCs w:val="18"/>
              </w:rPr>
              <w:t>6.60%</w:t>
            </w:r>
          </w:p>
        </w:tc>
        <w:tc>
          <w:tcPr>
            <w:tcW w:w="855" w:type="dxa"/>
          </w:tcPr>
          <w:p>
            <w:pPr>
              <w:jc w:val="center"/>
              <w:rPr>
                <w:rFonts w:ascii="Arial" w:hAnsi="Arial" w:cs="Arial"/>
                <w:color w:val="000000"/>
                <w:sz w:val="18"/>
                <w:szCs w:val="18"/>
              </w:rPr>
            </w:pPr>
            <w:r>
              <w:rPr>
                <w:rFonts w:ascii="Arial" w:hAnsi="Arial" w:cs="Arial"/>
                <w:sz w:val="18"/>
                <w:szCs w:val="18"/>
              </w:rPr>
              <w:t>13.10%</w:t>
            </w:r>
          </w:p>
        </w:tc>
        <w:tc>
          <w:tcPr>
            <w:tcW w:w="900" w:type="dxa"/>
          </w:tcPr>
          <w:p>
            <w:pPr>
              <w:jc w:val="center"/>
              <w:rPr>
                <w:rFonts w:ascii="Arial" w:hAnsi="Arial" w:cs="Arial"/>
                <w:color w:val="000000"/>
                <w:sz w:val="18"/>
                <w:szCs w:val="18"/>
              </w:rPr>
            </w:pPr>
            <w:r>
              <w:rPr>
                <w:rFonts w:ascii="Arial" w:hAnsi="Arial" w:cs="Arial"/>
                <w:sz w:val="18"/>
                <w:szCs w:val="18"/>
              </w:rPr>
              <w:t>4.30%</w:t>
            </w:r>
          </w:p>
        </w:tc>
        <w:tc>
          <w:tcPr>
            <w:tcW w:w="810" w:type="dxa"/>
          </w:tcPr>
          <w:p>
            <w:pPr>
              <w:jc w:val="center"/>
              <w:rPr>
                <w:rFonts w:ascii="Arial" w:hAnsi="Arial" w:cs="Arial"/>
                <w:color w:val="000000"/>
                <w:sz w:val="18"/>
                <w:szCs w:val="18"/>
              </w:rPr>
            </w:pPr>
            <w:r>
              <w:rPr>
                <w:rFonts w:ascii="Arial" w:hAnsi="Arial" w:cs="Arial"/>
                <w:sz w:val="18"/>
                <w:szCs w:val="18"/>
              </w:rPr>
              <w:t>8.60%</w:t>
            </w:r>
          </w:p>
        </w:tc>
        <w:tc>
          <w:tcPr>
            <w:tcW w:w="911" w:type="dxa"/>
            <w:gridSpan w:val="2"/>
          </w:tcPr>
          <w:p>
            <w:pPr>
              <w:jc w:val="center"/>
              <w:rPr>
                <w:rFonts w:ascii="Arial" w:hAnsi="Arial" w:cs="Arial"/>
                <w:color w:val="000000"/>
                <w:sz w:val="18"/>
                <w:szCs w:val="18"/>
              </w:rPr>
            </w:pPr>
            <w:r>
              <w:rPr>
                <w:rFonts w:ascii="Arial" w:hAnsi="Arial" w:cs="Arial"/>
                <w:sz w:val="18"/>
                <w:szCs w:val="18"/>
              </w:rPr>
              <w:t>4.00%</w:t>
            </w:r>
          </w:p>
        </w:tc>
        <w:tc>
          <w:tcPr>
            <w:tcW w:w="799" w:type="dxa"/>
          </w:tcPr>
          <w:p>
            <w:pPr>
              <w:jc w:val="center"/>
              <w:rPr>
                <w:rFonts w:ascii="Arial" w:hAnsi="Arial" w:cs="Arial"/>
                <w:color w:val="000000"/>
                <w:sz w:val="18"/>
                <w:szCs w:val="18"/>
              </w:rPr>
            </w:pPr>
            <w:r>
              <w:rPr>
                <w:rFonts w:ascii="Arial" w:hAnsi="Arial" w:cs="Arial"/>
                <w:sz w:val="18"/>
                <w:szCs w:val="18"/>
              </w:rPr>
              <w:t>7.90%</w:t>
            </w:r>
          </w:p>
        </w:tc>
        <w:tc>
          <w:tcPr>
            <w:tcW w:w="855" w:type="dxa"/>
          </w:tcPr>
          <w:p>
            <w:pPr>
              <w:jc w:val="center"/>
              <w:rPr>
                <w:rFonts w:ascii="Arial" w:hAnsi="Arial" w:cs="Arial"/>
                <w:color w:val="000000"/>
                <w:sz w:val="18"/>
                <w:szCs w:val="18"/>
              </w:rPr>
            </w:pPr>
            <w:r>
              <w:rPr>
                <w:rFonts w:ascii="Arial" w:hAnsi="Arial" w:cs="Arial"/>
                <w:sz w:val="18"/>
                <w:szCs w:val="18"/>
              </w:rPr>
              <w:t>5.00%</w:t>
            </w:r>
          </w:p>
        </w:tc>
        <w:tc>
          <w:tcPr>
            <w:tcW w:w="855" w:type="dxa"/>
          </w:tcPr>
          <w:p>
            <w:pPr>
              <w:jc w:val="center"/>
              <w:rPr>
                <w:rFonts w:ascii="Arial" w:hAnsi="Arial" w:cs="Arial"/>
                <w:color w:val="000000"/>
                <w:sz w:val="18"/>
                <w:szCs w:val="18"/>
              </w:rPr>
            </w:pPr>
            <w:r>
              <w:rPr>
                <w:rFonts w:ascii="Arial" w:hAnsi="Arial" w:cs="Arial"/>
                <w:sz w:val="18"/>
                <w:szCs w:val="18"/>
              </w:rPr>
              <w:t>9.40%</w:t>
            </w:r>
          </w:p>
        </w:tc>
        <w:tc>
          <w:tcPr>
            <w:tcW w:w="885" w:type="dxa"/>
          </w:tcPr>
          <w:p>
            <w:pPr>
              <w:jc w:val="center"/>
              <w:rPr>
                <w:rFonts w:ascii="Arial" w:hAnsi="Arial" w:cs="Arial"/>
                <w:sz w:val="18"/>
                <w:szCs w:val="18"/>
              </w:rPr>
            </w:pPr>
            <w:r>
              <w:rPr>
                <w:rFonts w:ascii="Arial" w:hAnsi="Arial" w:cs="Arial"/>
                <w:sz w:val="18"/>
                <w:szCs w:val="18"/>
              </w:rPr>
              <w:t>S1</w:t>
            </w:r>
          </w:p>
        </w:tc>
        <w:tc>
          <w:tcPr>
            <w:tcW w:w="912" w:type="dxa"/>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355" w:type="dxa"/>
          </w:tcPr>
          <w:p>
            <w:pPr>
              <w:tabs>
                <w:tab w:val="left" w:pos="384"/>
              </w:tabs>
              <w:rPr>
                <w:rFonts w:ascii="Arial" w:hAnsi="Arial" w:cs="Arial"/>
                <w:sz w:val="18"/>
                <w:szCs w:val="18"/>
              </w:rPr>
            </w:pPr>
            <w:r>
              <w:rPr>
                <w:rFonts w:ascii="Arial" w:hAnsi="Arial" w:cs="Arial"/>
                <w:sz w:val="18"/>
                <w:szCs w:val="18"/>
              </w:rPr>
              <w:t>4</w:t>
            </w:r>
          </w:p>
        </w:tc>
        <w:tc>
          <w:tcPr>
            <w:tcW w:w="1170" w:type="dxa"/>
          </w:tcPr>
          <w:p>
            <w:pPr>
              <w:tabs>
                <w:tab w:val="left" w:pos="384"/>
              </w:tabs>
              <w:rPr>
                <w:rFonts w:ascii="Arial" w:hAnsi="Arial" w:cs="Arial"/>
                <w:sz w:val="18"/>
                <w:szCs w:val="18"/>
              </w:rPr>
            </w:pPr>
            <w:r>
              <w:rPr>
                <w:rFonts w:ascii="Arial" w:hAnsi="Arial" w:cs="Arial"/>
                <w:sz w:val="18"/>
                <w:szCs w:val="18"/>
              </w:rPr>
              <w:t>Futurewei</w:t>
            </w:r>
          </w:p>
        </w:tc>
        <w:tc>
          <w:tcPr>
            <w:tcW w:w="855" w:type="dxa"/>
          </w:tcPr>
          <w:p>
            <w:pPr>
              <w:jc w:val="center"/>
              <w:rPr>
                <w:rFonts w:ascii="Arial" w:hAnsi="Arial" w:cs="Arial"/>
                <w:color w:val="000000"/>
                <w:sz w:val="18"/>
                <w:szCs w:val="18"/>
              </w:rPr>
            </w:pPr>
            <w:r>
              <w:rPr>
                <w:rFonts w:ascii="Arial" w:hAnsi="Arial" w:cs="Arial"/>
                <w:sz w:val="18"/>
                <w:szCs w:val="18"/>
              </w:rPr>
              <w:t>4.40%</w:t>
            </w:r>
          </w:p>
        </w:tc>
        <w:tc>
          <w:tcPr>
            <w:tcW w:w="855" w:type="dxa"/>
          </w:tcPr>
          <w:p>
            <w:pPr>
              <w:jc w:val="center"/>
              <w:rPr>
                <w:rFonts w:ascii="Arial" w:hAnsi="Arial" w:cs="Arial"/>
                <w:color w:val="000000"/>
                <w:sz w:val="18"/>
                <w:szCs w:val="18"/>
              </w:rPr>
            </w:pPr>
            <w:r>
              <w:rPr>
                <w:rFonts w:ascii="Arial" w:hAnsi="Arial" w:cs="Arial"/>
                <w:sz w:val="18"/>
                <w:szCs w:val="18"/>
              </w:rPr>
              <w:t>8.70%</w:t>
            </w:r>
          </w:p>
        </w:tc>
        <w:tc>
          <w:tcPr>
            <w:tcW w:w="900" w:type="dxa"/>
          </w:tcPr>
          <w:p>
            <w:pPr>
              <w:jc w:val="center"/>
              <w:rPr>
                <w:rFonts w:ascii="Arial" w:hAnsi="Arial" w:cs="Arial"/>
                <w:color w:val="000000"/>
                <w:sz w:val="18"/>
                <w:szCs w:val="18"/>
              </w:rPr>
            </w:pPr>
            <w:r>
              <w:rPr>
                <w:rFonts w:ascii="Arial" w:hAnsi="Arial" w:cs="Arial"/>
                <w:sz w:val="18"/>
                <w:szCs w:val="18"/>
              </w:rPr>
              <w:t>2.00%</w:t>
            </w:r>
          </w:p>
        </w:tc>
        <w:tc>
          <w:tcPr>
            <w:tcW w:w="810" w:type="dxa"/>
          </w:tcPr>
          <w:p>
            <w:pPr>
              <w:jc w:val="center"/>
              <w:rPr>
                <w:rFonts w:ascii="Arial" w:hAnsi="Arial" w:cs="Arial"/>
                <w:color w:val="000000"/>
                <w:sz w:val="18"/>
                <w:szCs w:val="18"/>
              </w:rPr>
            </w:pPr>
            <w:r>
              <w:rPr>
                <w:rFonts w:ascii="Arial" w:hAnsi="Arial" w:cs="Arial"/>
                <w:sz w:val="18"/>
                <w:szCs w:val="18"/>
              </w:rPr>
              <w:t>1.00%</w:t>
            </w:r>
          </w:p>
        </w:tc>
        <w:tc>
          <w:tcPr>
            <w:tcW w:w="911" w:type="dxa"/>
            <w:gridSpan w:val="2"/>
          </w:tcPr>
          <w:p>
            <w:pPr>
              <w:jc w:val="center"/>
              <w:rPr>
                <w:rFonts w:ascii="Arial" w:hAnsi="Arial" w:cs="Arial"/>
                <w:color w:val="000000"/>
                <w:sz w:val="18"/>
                <w:szCs w:val="18"/>
              </w:rPr>
            </w:pPr>
            <w:r>
              <w:rPr>
                <w:rFonts w:ascii="Arial" w:hAnsi="Arial" w:cs="Arial"/>
                <w:sz w:val="18"/>
                <w:szCs w:val="18"/>
              </w:rPr>
              <w:t>0.50%</w:t>
            </w:r>
          </w:p>
        </w:tc>
        <w:tc>
          <w:tcPr>
            <w:tcW w:w="799" w:type="dxa"/>
          </w:tcPr>
          <w:p>
            <w:pPr>
              <w:jc w:val="center"/>
              <w:rPr>
                <w:rFonts w:ascii="Arial" w:hAnsi="Arial" w:cs="Arial"/>
                <w:color w:val="000000"/>
                <w:sz w:val="18"/>
                <w:szCs w:val="18"/>
              </w:rPr>
            </w:pPr>
            <w:r>
              <w:rPr>
                <w:rFonts w:ascii="Arial" w:hAnsi="Arial" w:cs="Arial"/>
                <w:sz w:val="18"/>
                <w:szCs w:val="18"/>
              </w:rPr>
              <w:t>1.10%</w:t>
            </w:r>
          </w:p>
        </w:tc>
        <w:tc>
          <w:tcPr>
            <w:tcW w:w="855" w:type="dxa"/>
          </w:tcPr>
          <w:p>
            <w:pPr>
              <w:jc w:val="center"/>
              <w:rPr>
                <w:rFonts w:ascii="Arial" w:hAnsi="Arial" w:cs="Arial"/>
                <w:color w:val="000000"/>
                <w:sz w:val="18"/>
                <w:szCs w:val="18"/>
              </w:rPr>
            </w:pPr>
            <w:r>
              <w:rPr>
                <w:rFonts w:ascii="Arial" w:hAnsi="Arial" w:cs="Arial"/>
                <w:sz w:val="18"/>
                <w:szCs w:val="18"/>
              </w:rPr>
              <w:t>3.90%</w:t>
            </w:r>
          </w:p>
        </w:tc>
        <w:tc>
          <w:tcPr>
            <w:tcW w:w="855" w:type="dxa"/>
          </w:tcPr>
          <w:p>
            <w:pPr>
              <w:jc w:val="center"/>
              <w:rPr>
                <w:rFonts w:ascii="Arial" w:hAnsi="Arial" w:cs="Arial"/>
                <w:color w:val="000000"/>
                <w:sz w:val="18"/>
                <w:szCs w:val="18"/>
              </w:rPr>
            </w:pPr>
            <w:r>
              <w:rPr>
                <w:rFonts w:ascii="Arial" w:hAnsi="Arial" w:cs="Arial"/>
                <w:sz w:val="18"/>
                <w:szCs w:val="18"/>
              </w:rPr>
              <w:t>7.90%</w:t>
            </w:r>
          </w:p>
        </w:tc>
        <w:tc>
          <w:tcPr>
            <w:tcW w:w="885" w:type="dxa"/>
          </w:tcPr>
          <w:p>
            <w:pPr>
              <w:jc w:val="center"/>
              <w:rPr>
                <w:rFonts w:ascii="Arial" w:hAnsi="Arial" w:cs="Arial"/>
                <w:sz w:val="18"/>
                <w:szCs w:val="18"/>
              </w:rPr>
            </w:pPr>
            <w:r>
              <w:rPr>
                <w:rFonts w:ascii="Arial" w:hAnsi="Arial" w:cs="Arial"/>
                <w:sz w:val="18"/>
                <w:szCs w:val="18"/>
              </w:rPr>
              <w:t>S1</w:t>
            </w:r>
          </w:p>
        </w:tc>
        <w:tc>
          <w:tcPr>
            <w:tcW w:w="912" w:type="dxa"/>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55" w:type="dxa"/>
          </w:tcPr>
          <w:p>
            <w:pPr>
              <w:tabs>
                <w:tab w:val="left" w:pos="384"/>
              </w:tabs>
              <w:rPr>
                <w:rFonts w:ascii="Arial" w:hAnsi="Arial" w:cs="Arial"/>
                <w:sz w:val="18"/>
                <w:szCs w:val="18"/>
              </w:rPr>
            </w:pPr>
            <w:r>
              <w:rPr>
                <w:rFonts w:ascii="Arial" w:hAnsi="Arial" w:cs="Arial"/>
                <w:sz w:val="18"/>
                <w:szCs w:val="18"/>
              </w:rPr>
              <w:t>5</w:t>
            </w:r>
          </w:p>
        </w:tc>
        <w:tc>
          <w:tcPr>
            <w:tcW w:w="1170" w:type="dxa"/>
          </w:tcPr>
          <w:p>
            <w:pPr>
              <w:tabs>
                <w:tab w:val="left" w:pos="384"/>
              </w:tabs>
              <w:rPr>
                <w:rFonts w:ascii="Arial" w:hAnsi="Arial" w:cs="Arial"/>
                <w:sz w:val="18"/>
                <w:szCs w:val="18"/>
              </w:rPr>
            </w:pPr>
            <w:r>
              <w:rPr>
                <w:rFonts w:ascii="Arial" w:hAnsi="Arial" w:cs="Arial"/>
                <w:sz w:val="18"/>
                <w:szCs w:val="18"/>
              </w:rPr>
              <w:t xml:space="preserve">Intel </w:t>
            </w:r>
          </w:p>
        </w:tc>
        <w:tc>
          <w:tcPr>
            <w:tcW w:w="855" w:type="dxa"/>
          </w:tcPr>
          <w:p>
            <w:pPr>
              <w:jc w:val="center"/>
              <w:rPr>
                <w:rFonts w:ascii="Arial" w:hAnsi="Arial" w:cs="Arial"/>
                <w:sz w:val="18"/>
                <w:szCs w:val="18"/>
              </w:rPr>
            </w:pPr>
            <w:ins w:id="286" w:author="Hong He" w:date="2020-10-27T20:03:00Z">
              <w:r>
                <w:rPr>
                  <w:rFonts w:ascii="Arial" w:hAnsi="Arial" w:cs="Arial"/>
                  <w:sz w:val="18"/>
                  <w:szCs w:val="18"/>
                </w:rPr>
                <w:t> </w:t>
              </w:r>
            </w:ins>
            <w:ins w:id="287" w:author="Hong He" w:date="2020-10-27T20:03:00Z">
              <w:r>
                <w:rPr>
                  <w:rFonts w:ascii="Arial" w:hAnsi="Arial" w:cs="Arial"/>
                  <w:color w:val="00B0F0"/>
                  <w:sz w:val="18"/>
                  <w:szCs w:val="18"/>
                </w:rPr>
                <w:t>5.48% </w:t>
              </w:r>
            </w:ins>
          </w:p>
        </w:tc>
        <w:tc>
          <w:tcPr>
            <w:tcW w:w="855" w:type="dxa"/>
          </w:tcPr>
          <w:p>
            <w:pPr>
              <w:jc w:val="center"/>
              <w:rPr>
                <w:rFonts w:ascii="Arial" w:hAnsi="Arial" w:cs="Arial"/>
                <w:sz w:val="18"/>
                <w:szCs w:val="18"/>
              </w:rPr>
            </w:pPr>
            <w:r>
              <w:rPr>
                <w:rFonts w:ascii="Arial" w:hAnsi="Arial" w:cs="Arial"/>
                <w:sz w:val="18"/>
                <w:szCs w:val="18"/>
              </w:rPr>
              <w:t>10.62%</w:t>
            </w:r>
          </w:p>
        </w:tc>
        <w:tc>
          <w:tcPr>
            <w:tcW w:w="900" w:type="dxa"/>
          </w:tcPr>
          <w:p>
            <w:pPr>
              <w:jc w:val="center"/>
              <w:rPr>
                <w:rFonts w:ascii="Arial" w:hAnsi="Arial" w:cs="Arial"/>
                <w:sz w:val="18"/>
                <w:szCs w:val="18"/>
              </w:rPr>
            </w:pPr>
            <w:ins w:id="288" w:author="Hong He" w:date="2020-10-27T20:03:00Z">
              <w:r>
                <w:rPr>
                  <w:rFonts w:ascii="Arial" w:hAnsi="Arial" w:cs="Arial"/>
                  <w:sz w:val="18"/>
                  <w:szCs w:val="18"/>
                </w:rPr>
                <w:t> </w:t>
              </w:r>
            </w:ins>
            <w:ins w:id="289" w:author="Hong He" w:date="2020-10-27T20:03:00Z">
              <w:r>
                <w:rPr>
                  <w:rFonts w:ascii="Arial" w:hAnsi="Arial" w:cs="Arial"/>
                  <w:color w:val="00B0F0"/>
                  <w:sz w:val="18"/>
                  <w:szCs w:val="18"/>
                </w:rPr>
                <w:t>4.78%</w:t>
              </w:r>
            </w:ins>
          </w:p>
        </w:tc>
        <w:tc>
          <w:tcPr>
            <w:tcW w:w="810" w:type="dxa"/>
          </w:tcPr>
          <w:p>
            <w:pPr>
              <w:jc w:val="center"/>
              <w:rPr>
                <w:rFonts w:ascii="Arial" w:hAnsi="Arial" w:cs="Arial"/>
                <w:sz w:val="18"/>
                <w:szCs w:val="18"/>
              </w:rPr>
            </w:pPr>
            <w:r>
              <w:rPr>
                <w:rFonts w:ascii="Arial" w:hAnsi="Arial" w:cs="Arial"/>
                <w:sz w:val="18"/>
                <w:szCs w:val="18"/>
              </w:rPr>
              <w:t>7.94%</w:t>
            </w:r>
          </w:p>
        </w:tc>
        <w:tc>
          <w:tcPr>
            <w:tcW w:w="911" w:type="dxa"/>
            <w:gridSpan w:val="2"/>
          </w:tcPr>
          <w:p>
            <w:pPr>
              <w:jc w:val="center"/>
              <w:rPr>
                <w:rFonts w:ascii="Arial" w:hAnsi="Arial" w:cs="Arial"/>
                <w:sz w:val="18"/>
                <w:szCs w:val="18"/>
              </w:rPr>
            </w:pPr>
            <w:ins w:id="290" w:author="Hong He" w:date="2020-10-27T20:03:00Z">
              <w:r>
                <w:rPr>
                  <w:rFonts w:ascii="Arial" w:hAnsi="Arial" w:cs="Arial"/>
                  <w:color w:val="00B0F0"/>
                  <w:sz w:val="18"/>
                  <w:szCs w:val="18"/>
                </w:rPr>
                <w:t> 3.36%</w:t>
              </w:r>
            </w:ins>
          </w:p>
        </w:tc>
        <w:tc>
          <w:tcPr>
            <w:tcW w:w="799" w:type="dxa"/>
          </w:tcPr>
          <w:p>
            <w:pPr>
              <w:jc w:val="center"/>
              <w:rPr>
                <w:rFonts w:ascii="Arial" w:hAnsi="Arial" w:cs="Arial"/>
                <w:sz w:val="18"/>
                <w:szCs w:val="18"/>
              </w:rPr>
            </w:pPr>
            <w:ins w:id="291" w:author="Hong He" w:date="2020-10-27T20:03:00Z">
              <w:r>
                <w:rPr>
                  <w:rFonts w:ascii="Arial" w:hAnsi="Arial" w:cs="Arial"/>
                  <w:color w:val="00B0F0"/>
                  <w:sz w:val="18"/>
                  <w:szCs w:val="18"/>
                </w:rPr>
                <w:t> 6.6%</w:t>
              </w:r>
            </w:ins>
          </w:p>
        </w:tc>
        <w:tc>
          <w:tcPr>
            <w:tcW w:w="855" w:type="dxa"/>
          </w:tcPr>
          <w:p>
            <w:pPr>
              <w:jc w:val="center"/>
              <w:rPr>
                <w:rFonts w:ascii="Arial" w:hAnsi="Arial" w:cs="Arial"/>
                <w:sz w:val="18"/>
                <w:szCs w:val="18"/>
              </w:rPr>
            </w:pPr>
            <w:r>
              <w:rPr>
                <w:rFonts w:ascii="Arial" w:hAnsi="Arial" w:cs="Arial"/>
                <w:sz w:val="18"/>
                <w:szCs w:val="18"/>
              </w:rPr>
              <w:t> </w:t>
            </w:r>
          </w:p>
        </w:tc>
        <w:tc>
          <w:tcPr>
            <w:tcW w:w="855" w:type="dxa"/>
          </w:tcPr>
          <w:p>
            <w:pPr>
              <w:jc w:val="center"/>
              <w:rPr>
                <w:rFonts w:ascii="Arial" w:hAnsi="Arial" w:cs="Arial"/>
                <w:sz w:val="18"/>
                <w:szCs w:val="18"/>
              </w:rPr>
            </w:pPr>
            <w:r>
              <w:rPr>
                <w:rFonts w:ascii="Arial" w:hAnsi="Arial" w:cs="Arial"/>
                <w:sz w:val="18"/>
                <w:szCs w:val="18"/>
              </w:rPr>
              <w:t> </w:t>
            </w:r>
          </w:p>
        </w:tc>
        <w:tc>
          <w:tcPr>
            <w:tcW w:w="885" w:type="dxa"/>
          </w:tcPr>
          <w:p>
            <w:pPr>
              <w:jc w:val="center"/>
              <w:rPr>
                <w:rFonts w:ascii="Arial" w:hAnsi="Arial" w:cs="Arial"/>
                <w:sz w:val="18"/>
                <w:szCs w:val="18"/>
              </w:rPr>
            </w:pPr>
            <w:r>
              <w:rPr>
                <w:rFonts w:ascii="Arial" w:hAnsi="Arial" w:cs="Arial"/>
                <w:sz w:val="18"/>
                <w:szCs w:val="18"/>
              </w:rPr>
              <w:t>S1</w:t>
            </w:r>
          </w:p>
        </w:tc>
        <w:tc>
          <w:tcPr>
            <w:tcW w:w="912" w:type="dxa"/>
          </w:tcPr>
          <w:p>
            <w:pPr>
              <w:jc w:val="cente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355" w:type="dxa"/>
          </w:tcPr>
          <w:p>
            <w:pPr>
              <w:tabs>
                <w:tab w:val="left" w:pos="384"/>
              </w:tabs>
              <w:rPr>
                <w:rFonts w:ascii="Arial" w:hAnsi="Arial" w:cs="Arial"/>
                <w:sz w:val="18"/>
                <w:szCs w:val="18"/>
              </w:rPr>
            </w:pPr>
            <w:r>
              <w:rPr>
                <w:rFonts w:ascii="Arial" w:hAnsi="Arial" w:cs="Arial"/>
                <w:sz w:val="18"/>
                <w:szCs w:val="18"/>
              </w:rPr>
              <w:t>6</w:t>
            </w:r>
          </w:p>
        </w:tc>
        <w:tc>
          <w:tcPr>
            <w:tcW w:w="1170" w:type="dxa"/>
          </w:tcPr>
          <w:p>
            <w:pPr>
              <w:tabs>
                <w:tab w:val="left" w:pos="384"/>
              </w:tabs>
              <w:rPr>
                <w:rFonts w:ascii="Arial" w:hAnsi="Arial" w:cs="Arial"/>
                <w:sz w:val="18"/>
                <w:szCs w:val="18"/>
              </w:rPr>
            </w:pPr>
            <w:r>
              <w:rPr>
                <w:rFonts w:ascii="Arial" w:hAnsi="Arial" w:cs="Arial"/>
                <w:sz w:val="18"/>
                <w:szCs w:val="18"/>
              </w:rPr>
              <w:t>ZTE</w:t>
            </w:r>
          </w:p>
        </w:tc>
        <w:tc>
          <w:tcPr>
            <w:tcW w:w="855" w:type="dxa"/>
          </w:tcPr>
          <w:p>
            <w:pPr>
              <w:jc w:val="center"/>
              <w:rPr>
                <w:rFonts w:ascii="Arial" w:hAnsi="Arial" w:cs="Arial"/>
                <w:sz w:val="18"/>
                <w:szCs w:val="18"/>
              </w:rPr>
            </w:pPr>
            <w:r>
              <w:rPr>
                <w:rFonts w:ascii="Arial" w:hAnsi="Arial" w:cs="Arial"/>
                <w:sz w:val="18"/>
                <w:szCs w:val="18"/>
              </w:rPr>
              <w:t>5.76%</w:t>
            </w:r>
          </w:p>
        </w:tc>
        <w:tc>
          <w:tcPr>
            <w:tcW w:w="855" w:type="dxa"/>
          </w:tcPr>
          <w:p>
            <w:pPr>
              <w:jc w:val="center"/>
              <w:rPr>
                <w:rFonts w:ascii="Arial" w:hAnsi="Arial" w:cs="Arial"/>
                <w:sz w:val="18"/>
                <w:szCs w:val="18"/>
              </w:rPr>
            </w:pPr>
            <w:r>
              <w:rPr>
                <w:rFonts w:ascii="Arial" w:hAnsi="Arial" w:cs="Arial"/>
                <w:sz w:val="18"/>
                <w:szCs w:val="18"/>
              </w:rPr>
              <w:t>11.52%</w:t>
            </w:r>
          </w:p>
        </w:tc>
        <w:tc>
          <w:tcPr>
            <w:tcW w:w="900" w:type="dxa"/>
          </w:tcPr>
          <w:p>
            <w:pPr>
              <w:jc w:val="center"/>
              <w:rPr>
                <w:rFonts w:ascii="Arial" w:hAnsi="Arial" w:cs="Arial"/>
                <w:sz w:val="18"/>
                <w:szCs w:val="18"/>
              </w:rPr>
            </w:pPr>
            <w:r>
              <w:rPr>
                <w:rFonts w:ascii="Arial" w:hAnsi="Arial" w:cs="Arial"/>
                <w:sz w:val="18"/>
                <w:szCs w:val="18"/>
              </w:rPr>
              <w:t>3.55%</w:t>
            </w:r>
          </w:p>
        </w:tc>
        <w:tc>
          <w:tcPr>
            <w:tcW w:w="810" w:type="dxa"/>
          </w:tcPr>
          <w:p>
            <w:pPr>
              <w:jc w:val="center"/>
              <w:rPr>
                <w:rFonts w:ascii="Arial" w:hAnsi="Arial" w:cs="Arial"/>
                <w:sz w:val="18"/>
                <w:szCs w:val="18"/>
              </w:rPr>
            </w:pPr>
            <w:r>
              <w:rPr>
                <w:rFonts w:ascii="Arial" w:hAnsi="Arial" w:cs="Arial"/>
                <w:sz w:val="18"/>
                <w:szCs w:val="18"/>
              </w:rPr>
              <w:t>7.11%</w:t>
            </w:r>
          </w:p>
        </w:tc>
        <w:tc>
          <w:tcPr>
            <w:tcW w:w="911" w:type="dxa"/>
            <w:gridSpan w:val="2"/>
          </w:tcPr>
          <w:p>
            <w:pPr>
              <w:jc w:val="center"/>
              <w:rPr>
                <w:rFonts w:ascii="Arial" w:hAnsi="Arial" w:cs="Arial"/>
                <w:sz w:val="18"/>
                <w:szCs w:val="18"/>
              </w:rPr>
            </w:pPr>
            <w:r>
              <w:rPr>
                <w:rFonts w:ascii="Arial" w:hAnsi="Arial" w:cs="Arial"/>
                <w:sz w:val="18"/>
                <w:szCs w:val="18"/>
              </w:rPr>
              <w:t>3.09%</w:t>
            </w:r>
          </w:p>
        </w:tc>
        <w:tc>
          <w:tcPr>
            <w:tcW w:w="799" w:type="dxa"/>
          </w:tcPr>
          <w:p>
            <w:pPr>
              <w:jc w:val="center"/>
              <w:rPr>
                <w:rFonts w:ascii="Arial" w:hAnsi="Arial" w:cs="Arial"/>
                <w:sz w:val="18"/>
                <w:szCs w:val="18"/>
              </w:rPr>
            </w:pPr>
            <w:r>
              <w:rPr>
                <w:rFonts w:ascii="Arial" w:hAnsi="Arial" w:cs="Arial"/>
                <w:sz w:val="18"/>
                <w:szCs w:val="18"/>
              </w:rPr>
              <w:t>6.18%</w:t>
            </w:r>
          </w:p>
        </w:tc>
        <w:tc>
          <w:tcPr>
            <w:tcW w:w="855" w:type="dxa"/>
            <w:vAlign w:val="center"/>
          </w:tcPr>
          <w:p>
            <w:pPr>
              <w:jc w:val="center"/>
              <w:rPr>
                <w:rFonts w:ascii="Arial" w:hAnsi="Arial" w:cs="Arial"/>
                <w:sz w:val="18"/>
                <w:szCs w:val="18"/>
              </w:rPr>
            </w:pPr>
            <w:r>
              <w:rPr>
                <w:rFonts w:ascii="Microsoft Sans Serif" w:hAnsi="Microsoft Sans Serif" w:cs="Microsoft Sans Serif"/>
                <w:color w:val="000000"/>
                <w:sz w:val="18"/>
                <w:szCs w:val="18"/>
              </w:rPr>
              <w:t>-</w:t>
            </w:r>
          </w:p>
        </w:tc>
        <w:tc>
          <w:tcPr>
            <w:tcW w:w="855" w:type="dxa"/>
            <w:vAlign w:val="center"/>
          </w:tcPr>
          <w:p>
            <w:pPr>
              <w:jc w:val="center"/>
              <w:rPr>
                <w:rFonts w:ascii="Arial" w:hAnsi="Arial" w:cs="Arial"/>
                <w:sz w:val="18"/>
                <w:szCs w:val="18"/>
              </w:rPr>
            </w:pPr>
            <w:r>
              <w:rPr>
                <w:rFonts w:ascii="Microsoft Sans Serif" w:hAnsi="Microsoft Sans Serif" w:cs="Microsoft Sans Serif"/>
                <w:color w:val="000000"/>
                <w:sz w:val="18"/>
                <w:szCs w:val="18"/>
              </w:rPr>
              <w:t>-</w:t>
            </w:r>
          </w:p>
        </w:tc>
        <w:tc>
          <w:tcPr>
            <w:tcW w:w="885" w:type="dxa"/>
          </w:tcPr>
          <w:p>
            <w:pPr>
              <w:jc w:val="center"/>
              <w:rPr>
                <w:rFonts w:ascii="Arial" w:hAnsi="Arial" w:cs="Arial"/>
                <w:sz w:val="18"/>
                <w:szCs w:val="18"/>
              </w:rPr>
            </w:pPr>
            <w:r>
              <w:rPr>
                <w:rFonts w:ascii="Arial" w:hAnsi="Arial" w:cs="Arial"/>
                <w:sz w:val="18"/>
                <w:szCs w:val="18"/>
              </w:rPr>
              <w:t>S1</w:t>
            </w:r>
          </w:p>
        </w:tc>
        <w:tc>
          <w:tcPr>
            <w:tcW w:w="912" w:type="dxa"/>
          </w:tcPr>
          <w:p>
            <w:pPr>
              <w:jc w:val="cente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0162" w:type="dxa"/>
            <w:gridSpan w:val="13"/>
          </w:tcPr>
          <w:p>
            <w:pPr>
              <w:rPr>
                <w:rFonts w:ascii="Arial" w:hAnsi="Arial" w:cs="Arial"/>
                <w:sz w:val="18"/>
                <w:szCs w:val="18"/>
              </w:rPr>
            </w:pPr>
            <w:r>
              <w:rPr>
                <w:rFonts w:ascii="Arial" w:hAnsi="Arial" w:cs="Arial"/>
                <w:sz w:val="18"/>
                <w:szCs w:val="18"/>
              </w:rPr>
              <w:t>Note 1: ‘S1’ represents Scheme#1, ‘S2’ represents Scheme#2, ‘S3’ represents Scheme#3</w:t>
            </w:r>
          </w:p>
          <w:p>
            <w:pPr>
              <w:rPr>
                <w:rFonts w:ascii="Arial" w:hAnsi="Arial" w:cs="Arial"/>
                <w:sz w:val="18"/>
                <w:szCs w:val="18"/>
              </w:rPr>
            </w:pPr>
            <w:r>
              <w:rPr>
                <w:rFonts w:ascii="Arial" w:hAnsi="Arial" w:cs="Arial"/>
                <w:sz w:val="18"/>
                <w:szCs w:val="18"/>
              </w:rPr>
              <w:t>Note 2: DL and UL (for VoIP, traffic is 50% in DL and 50% in UL)</w:t>
            </w:r>
          </w:p>
          <w:p>
            <w:pPr>
              <w:rPr>
                <w:rFonts w:ascii="Arial" w:hAnsi="Arial" w:cs="Arial"/>
                <w:sz w:val="18"/>
                <w:szCs w:val="18"/>
              </w:rPr>
            </w:pPr>
            <w:r>
              <w:rPr>
                <w:rFonts w:ascii="Arial" w:hAnsi="Arial" w:cs="Arial"/>
                <w:sz w:val="18"/>
                <w:szCs w:val="18"/>
              </w:rPr>
              <w:t>Note 3: DL-only</w:t>
            </w:r>
          </w:p>
          <w:p>
            <w:pPr>
              <w:rPr>
                <w:rFonts w:ascii="Arial" w:hAnsi="Arial" w:cs="Arial"/>
                <w:sz w:val="18"/>
                <w:szCs w:val="18"/>
              </w:rPr>
            </w:pPr>
            <w:r>
              <w:rPr>
                <w:rFonts w:ascii="Arial" w:hAnsi="Arial" w:cs="Arial"/>
                <w:sz w:val="18"/>
                <w:szCs w:val="18"/>
              </w:rPr>
              <w:t>Note 4: TDD: DDDSUDDDSU</w:t>
            </w:r>
          </w:p>
          <w:p>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p>
            <w:pPr>
              <w:rPr>
                <w:rFonts w:ascii="Arial" w:hAnsi="Arial" w:cs="Arial"/>
                <w:sz w:val="18"/>
                <w:szCs w:val="18"/>
              </w:rPr>
            </w:pPr>
          </w:p>
        </w:tc>
      </w:tr>
    </w:tbl>
    <w:p>
      <w:pPr>
        <w:rPr>
          <w:rFonts w:ascii="Arial" w:hAnsi="Arial" w:cs="Arial"/>
        </w:rPr>
      </w:pPr>
    </w:p>
    <w:p>
      <w:pPr>
        <w:pStyle w:val="7"/>
        <w:keepNext/>
        <w:jc w:val="center"/>
        <w:rPr>
          <w:rFonts w:ascii="Arial" w:hAnsi="Arial" w:cs="Arial"/>
          <w:sz w:val="20"/>
          <w:szCs w:val="20"/>
        </w:rPr>
      </w:pPr>
      <w:r>
        <w:rPr>
          <w:rFonts w:ascii="Arial" w:hAnsi="Arial" w:cs="Arial"/>
          <w:sz w:val="20"/>
          <w:szCs w:val="20"/>
        </w:rPr>
        <w:t xml:space="preserve">Table 4B: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Cross-Slot Scheduling,</w:t>
      </w:r>
      <w:r>
        <w:rPr>
          <w:rFonts w:ascii="Arial" w:hAnsi="Arial" w:cs="Arial"/>
          <w:sz w:val="20"/>
          <w:szCs w:val="20"/>
          <w:highlight w:val="yellow"/>
        </w:rPr>
        <w:t xml:space="preserve"> 1 Rx antenna</w:t>
      </w:r>
    </w:p>
    <w:tbl>
      <w:tblPr>
        <w:tblStyle w:val="26"/>
        <w:tblW w:w="10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
        <w:gridCol w:w="1079"/>
        <w:gridCol w:w="809"/>
        <w:gridCol w:w="900"/>
        <w:gridCol w:w="900"/>
        <w:gridCol w:w="903"/>
        <w:gridCol w:w="900"/>
        <w:gridCol w:w="810"/>
        <w:gridCol w:w="900"/>
        <w:gridCol w:w="906"/>
        <w:gridCol w:w="888"/>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54" w:type="dxa"/>
            <w:vMerge w:val="restart"/>
            <w:shd w:val="clear" w:color="auto" w:fill="73FC79"/>
          </w:tcPr>
          <w:p>
            <w:pPr>
              <w:rPr>
                <w:rFonts w:ascii="Arial" w:hAnsi="Arial" w:cs="Arial"/>
                <w:sz w:val="18"/>
                <w:szCs w:val="18"/>
              </w:rPr>
            </w:pPr>
            <w:r>
              <w:rPr>
                <w:rFonts w:ascii="Arial" w:hAnsi="Arial" w:cs="Arial"/>
                <w:sz w:val="18"/>
                <w:szCs w:val="18"/>
              </w:rPr>
              <w:t>#</w:t>
            </w:r>
          </w:p>
        </w:tc>
        <w:tc>
          <w:tcPr>
            <w:tcW w:w="1079" w:type="dxa"/>
            <w:vMerge w:val="restart"/>
            <w:shd w:val="clear" w:color="auto" w:fill="73FB79"/>
          </w:tcPr>
          <w:p>
            <w:pPr>
              <w:rPr>
                <w:rFonts w:ascii="Arial" w:hAnsi="Arial" w:cs="Arial"/>
                <w:sz w:val="18"/>
                <w:szCs w:val="18"/>
              </w:rPr>
            </w:pPr>
            <w:r>
              <w:rPr>
                <w:rFonts w:ascii="Arial" w:hAnsi="Arial" w:cs="Arial"/>
                <w:sz w:val="18"/>
                <w:szCs w:val="18"/>
              </w:rPr>
              <w:t>Company</w:t>
            </w:r>
          </w:p>
        </w:tc>
        <w:tc>
          <w:tcPr>
            <w:tcW w:w="1709" w:type="dxa"/>
            <w:gridSpan w:val="2"/>
            <w:vMerge w:val="restart"/>
            <w:shd w:val="clear" w:color="auto" w:fill="73FB79"/>
          </w:tcPr>
          <w:p>
            <w:pPr>
              <w:jc w:val="center"/>
              <w:rPr>
                <w:rFonts w:ascii="Arial" w:hAnsi="Arial" w:cs="Arial"/>
                <w:sz w:val="18"/>
                <w:szCs w:val="18"/>
              </w:rPr>
            </w:pPr>
            <w:r>
              <w:rPr>
                <w:rFonts w:ascii="Arial" w:hAnsi="Arial" w:cs="Arial"/>
                <w:sz w:val="18"/>
                <w:szCs w:val="18"/>
              </w:rPr>
              <w:t>IM traffic model</w:t>
            </w:r>
          </w:p>
        </w:tc>
        <w:tc>
          <w:tcPr>
            <w:tcW w:w="3513" w:type="dxa"/>
            <w:gridSpan w:val="4"/>
            <w:shd w:val="clear" w:color="auto" w:fill="73FB79"/>
          </w:tcPr>
          <w:p>
            <w:pPr>
              <w:jc w:val="center"/>
              <w:rPr>
                <w:rFonts w:ascii="Arial" w:hAnsi="Arial" w:cs="Arial"/>
                <w:sz w:val="18"/>
                <w:szCs w:val="18"/>
              </w:rPr>
            </w:pPr>
            <w:r>
              <w:rPr>
                <w:rFonts w:ascii="Arial" w:hAnsi="Arial" w:cs="Arial"/>
                <w:sz w:val="18"/>
                <w:szCs w:val="18"/>
              </w:rPr>
              <w:t>Heartbeat traffic model</w:t>
            </w:r>
          </w:p>
        </w:tc>
        <w:tc>
          <w:tcPr>
            <w:tcW w:w="1806" w:type="dxa"/>
            <w:gridSpan w:val="2"/>
            <w:vMerge w:val="restart"/>
            <w:shd w:val="clear" w:color="auto" w:fill="73FB79"/>
          </w:tcPr>
          <w:p>
            <w:pPr>
              <w:jc w:val="center"/>
              <w:rPr>
                <w:rFonts w:ascii="Arial" w:hAnsi="Arial" w:cs="Arial"/>
                <w:sz w:val="18"/>
                <w:szCs w:val="18"/>
              </w:rPr>
            </w:pPr>
            <w:r>
              <w:rPr>
                <w:rFonts w:ascii="Arial" w:hAnsi="Arial" w:cs="Arial"/>
                <w:sz w:val="18"/>
                <w:szCs w:val="18"/>
              </w:rPr>
              <w:t>VoIP traffic model</w:t>
            </w:r>
          </w:p>
        </w:tc>
        <w:tc>
          <w:tcPr>
            <w:tcW w:w="888" w:type="dxa"/>
            <w:vMerge w:val="restart"/>
            <w:shd w:val="clear" w:color="auto" w:fill="73FB79"/>
          </w:tcPr>
          <w:p>
            <w:pPr>
              <w:jc w:val="center"/>
              <w:rPr>
                <w:rFonts w:ascii="Arial" w:hAnsi="Arial" w:cs="Arial"/>
                <w:sz w:val="18"/>
                <w:szCs w:val="18"/>
              </w:rPr>
            </w:pPr>
            <w:r>
              <w:rPr>
                <w:rFonts w:ascii="Arial" w:hAnsi="Arial" w:cs="Arial"/>
                <w:sz w:val="18"/>
                <w:szCs w:val="18"/>
              </w:rPr>
              <w:t xml:space="preserve">Scheme </w:t>
            </w:r>
          </w:p>
          <w:p>
            <w:pPr>
              <w:jc w:val="center"/>
              <w:rPr>
                <w:rFonts w:ascii="Arial" w:hAnsi="Arial" w:cs="Arial"/>
                <w:sz w:val="18"/>
                <w:szCs w:val="18"/>
              </w:rPr>
            </w:pPr>
            <w:r>
              <w:rPr>
                <w:rFonts w:ascii="Arial" w:hAnsi="Arial" w:cs="Arial"/>
                <w:sz w:val="18"/>
                <w:szCs w:val="18"/>
              </w:rPr>
              <w:t>(Note 1)</w:t>
            </w:r>
          </w:p>
        </w:tc>
        <w:tc>
          <w:tcPr>
            <w:tcW w:w="922" w:type="dxa"/>
            <w:vMerge w:val="restart"/>
            <w:shd w:val="clear" w:color="auto" w:fill="73FB79"/>
          </w:tcPr>
          <w:p>
            <w:pPr>
              <w:jc w:val="cente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354" w:type="dxa"/>
            <w:vMerge w:val="continue"/>
            <w:shd w:val="clear" w:color="auto" w:fill="73FC79"/>
          </w:tcPr>
          <w:p>
            <w:pPr>
              <w:rPr>
                <w:rFonts w:ascii="Arial" w:hAnsi="Arial" w:cs="Arial"/>
                <w:sz w:val="18"/>
                <w:szCs w:val="18"/>
              </w:rPr>
            </w:pPr>
          </w:p>
        </w:tc>
        <w:tc>
          <w:tcPr>
            <w:tcW w:w="1079" w:type="dxa"/>
            <w:vMerge w:val="continue"/>
          </w:tcPr>
          <w:p>
            <w:pPr>
              <w:rPr>
                <w:rFonts w:ascii="Arial" w:hAnsi="Arial" w:cs="Arial"/>
                <w:sz w:val="18"/>
                <w:szCs w:val="18"/>
              </w:rPr>
            </w:pPr>
          </w:p>
        </w:tc>
        <w:tc>
          <w:tcPr>
            <w:tcW w:w="1709" w:type="dxa"/>
            <w:gridSpan w:val="2"/>
            <w:vMerge w:val="continue"/>
            <w:shd w:val="clear" w:color="auto" w:fill="73FB79"/>
          </w:tcPr>
          <w:p>
            <w:pPr>
              <w:jc w:val="center"/>
              <w:rPr>
                <w:rFonts w:ascii="Arial" w:hAnsi="Arial" w:cs="Arial"/>
                <w:sz w:val="18"/>
                <w:szCs w:val="18"/>
              </w:rPr>
            </w:pPr>
          </w:p>
        </w:tc>
        <w:tc>
          <w:tcPr>
            <w:tcW w:w="1803" w:type="dxa"/>
            <w:gridSpan w:val="2"/>
            <w:shd w:val="clear" w:color="auto" w:fill="73FB79"/>
          </w:tcPr>
          <w:p>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pPr>
              <w:tabs>
                <w:tab w:val="left" w:pos="204"/>
              </w:tabs>
              <w:rPr>
                <w:rFonts w:ascii="Arial" w:hAnsi="Arial" w:cs="Arial"/>
                <w:sz w:val="18"/>
                <w:szCs w:val="18"/>
              </w:rPr>
            </w:pPr>
            <w:r>
              <w:rPr>
                <w:rFonts w:ascii="Arial" w:hAnsi="Arial" w:cs="Arial"/>
                <w:sz w:val="18"/>
                <w:szCs w:val="18"/>
              </w:rPr>
              <w:tab/>
            </w:r>
            <w:r>
              <w:rPr>
                <w:rFonts w:ascii="Arial" w:hAnsi="Arial" w:cs="Arial"/>
                <w:sz w:val="18"/>
                <w:szCs w:val="18"/>
              </w:rPr>
              <w:t>IAT = 80ms</w:t>
            </w:r>
          </w:p>
        </w:tc>
        <w:tc>
          <w:tcPr>
            <w:tcW w:w="1806" w:type="dxa"/>
            <w:gridSpan w:val="2"/>
            <w:vMerge w:val="continue"/>
            <w:shd w:val="clear" w:color="auto" w:fill="73FB79"/>
          </w:tcPr>
          <w:p>
            <w:pPr>
              <w:jc w:val="center"/>
              <w:rPr>
                <w:rFonts w:ascii="Arial" w:hAnsi="Arial" w:cs="Arial"/>
                <w:sz w:val="18"/>
                <w:szCs w:val="18"/>
              </w:rPr>
            </w:pPr>
          </w:p>
        </w:tc>
        <w:tc>
          <w:tcPr>
            <w:tcW w:w="888" w:type="dxa"/>
            <w:vMerge w:val="continue"/>
          </w:tcPr>
          <w:p>
            <w:pPr>
              <w:jc w:val="center"/>
              <w:rPr>
                <w:rFonts w:ascii="Arial" w:hAnsi="Arial" w:cs="Arial"/>
                <w:sz w:val="18"/>
                <w:szCs w:val="18"/>
              </w:rPr>
            </w:pPr>
          </w:p>
        </w:tc>
        <w:tc>
          <w:tcPr>
            <w:tcW w:w="922"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354" w:type="dxa"/>
            <w:vMerge w:val="continue"/>
            <w:shd w:val="clear" w:color="auto" w:fill="73FC79"/>
          </w:tcPr>
          <w:p>
            <w:pPr>
              <w:rPr>
                <w:rFonts w:ascii="Arial" w:hAnsi="Arial" w:cs="Arial"/>
                <w:sz w:val="18"/>
                <w:szCs w:val="18"/>
              </w:rPr>
            </w:pPr>
          </w:p>
        </w:tc>
        <w:tc>
          <w:tcPr>
            <w:tcW w:w="1079" w:type="dxa"/>
            <w:vMerge w:val="continue"/>
          </w:tcPr>
          <w:p>
            <w:pPr>
              <w:rPr>
                <w:rFonts w:ascii="Arial" w:hAnsi="Arial" w:cs="Arial"/>
                <w:sz w:val="18"/>
                <w:szCs w:val="18"/>
              </w:rPr>
            </w:pPr>
          </w:p>
        </w:tc>
        <w:tc>
          <w:tcPr>
            <w:tcW w:w="809" w:type="dxa"/>
            <w:shd w:val="clear" w:color="auto" w:fill="73FB79"/>
          </w:tcPr>
          <w:p>
            <w:pPr>
              <w:jc w:val="center"/>
              <w:rPr>
                <w:rFonts w:ascii="Arial" w:hAnsi="Arial" w:cs="Arial"/>
                <w:sz w:val="18"/>
                <w:szCs w:val="18"/>
              </w:rPr>
            </w:pPr>
            <w:r>
              <w:rPr>
                <w:rFonts w:ascii="Arial" w:hAnsi="Arial" w:cs="Arial"/>
                <w:sz w:val="18"/>
                <w:szCs w:val="18"/>
              </w:rPr>
              <w:t>Case 1</w:t>
            </w:r>
          </w:p>
        </w:tc>
        <w:tc>
          <w:tcPr>
            <w:tcW w:w="900" w:type="dxa"/>
            <w:shd w:val="clear" w:color="auto" w:fill="73FB79"/>
          </w:tcPr>
          <w:p>
            <w:pPr>
              <w:jc w:val="center"/>
              <w:rPr>
                <w:rFonts w:ascii="Arial" w:hAnsi="Arial" w:cs="Arial"/>
                <w:sz w:val="18"/>
                <w:szCs w:val="18"/>
              </w:rPr>
            </w:pPr>
            <w:r>
              <w:rPr>
                <w:rFonts w:ascii="Arial" w:hAnsi="Arial" w:cs="Arial"/>
                <w:sz w:val="18"/>
                <w:szCs w:val="18"/>
              </w:rPr>
              <w:t>Case 2</w:t>
            </w:r>
          </w:p>
        </w:tc>
        <w:tc>
          <w:tcPr>
            <w:tcW w:w="900" w:type="dxa"/>
            <w:shd w:val="clear" w:color="auto" w:fill="73FB79"/>
          </w:tcPr>
          <w:p>
            <w:pPr>
              <w:jc w:val="center"/>
              <w:rPr>
                <w:rFonts w:ascii="Arial" w:hAnsi="Arial" w:cs="Arial"/>
                <w:sz w:val="18"/>
                <w:szCs w:val="18"/>
              </w:rPr>
            </w:pPr>
            <w:r>
              <w:rPr>
                <w:rFonts w:ascii="Arial" w:hAnsi="Arial" w:cs="Arial"/>
                <w:sz w:val="18"/>
                <w:szCs w:val="18"/>
              </w:rPr>
              <w:t>Case 1</w:t>
            </w:r>
          </w:p>
        </w:tc>
        <w:tc>
          <w:tcPr>
            <w:tcW w:w="903" w:type="dxa"/>
            <w:shd w:val="clear" w:color="auto" w:fill="73FB79"/>
          </w:tcPr>
          <w:p>
            <w:pPr>
              <w:jc w:val="center"/>
              <w:rPr>
                <w:rFonts w:ascii="Arial" w:hAnsi="Arial" w:cs="Arial"/>
                <w:sz w:val="18"/>
                <w:szCs w:val="18"/>
              </w:rPr>
            </w:pPr>
            <w:r>
              <w:rPr>
                <w:rFonts w:ascii="Arial" w:hAnsi="Arial" w:cs="Arial"/>
                <w:sz w:val="18"/>
                <w:szCs w:val="18"/>
              </w:rPr>
              <w:t>Case 2</w:t>
            </w:r>
          </w:p>
        </w:tc>
        <w:tc>
          <w:tcPr>
            <w:tcW w:w="900" w:type="dxa"/>
            <w:shd w:val="clear" w:color="auto" w:fill="73FB79"/>
          </w:tcPr>
          <w:p>
            <w:pPr>
              <w:jc w:val="center"/>
              <w:rPr>
                <w:rFonts w:ascii="Arial" w:hAnsi="Arial" w:cs="Arial"/>
                <w:sz w:val="18"/>
                <w:szCs w:val="18"/>
              </w:rPr>
            </w:pPr>
            <w:r>
              <w:rPr>
                <w:rFonts w:ascii="Arial" w:hAnsi="Arial" w:cs="Arial"/>
                <w:sz w:val="18"/>
                <w:szCs w:val="18"/>
              </w:rPr>
              <w:t>Case 1</w:t>
            </w:r>
          </w:p>
        </w:tc>
        <w:tc>
          <w:tcPr>
            <w:tcW w:w="810" w:type="dxa"/>
            <w:shd w:val="clear" w:color="auto" w:fill="73FB79"/>
          </w:tcPr>
          <w:p>
            <w:pPr>
              <w:jc w:val="center"/>
              <w:rPr>
                <w:rFonts w:ascii="Arial" w:hAnsi="Arial" w:cs="Arial"/>
                <w:sz w:val="18"/>
                <w:szCs w:val="18"/>
              </w:rPr>
            </w:pPr>
            <w:r>
              <w:rPr>
                <w:rFonts w:ascii="Arial" w:hAnsi="Arial" w:cs="Arial"/>
                <w:sz w:val="18"/>
                <w:szCs w:val="18"/>
              </w:rPr>
              <w:t>Case 2</w:t>
            </w:r>
          </w:p>
        </w:tc>
        <w:tc>
          <w:tcPr>
            <w:tcW w:w="900" w:type="dxa"/>
            <w:shd w:val="clear" w:color="auto" w:fill="73FB79"/>
          </w:tcPr>
          <w:p>
            <w:pPr>
              <w:jc w:val="center"/>
              <w:rPr>
                <w:rFonts w:ascii="Arial" w:hAnsi="Arial" w:cs="Arial"/>
                <w:sz w:val="18"/>
                <w:szCs w:val="18"/>
              </w:rPr>
            </w:pPr>
            <w:r>
              <w:rPr>
                <w:rFonts w:ascii="Arial" w:hAnsi="Arial" w:cs="Arial"/>
                <w:sz w:val="18"/>
                <w:szCs w:val="18"/>
              </w:rPr>
              <w:t>Case 1</w:t>
            </w:r>
          </w:p>
        </w:tc>
        <w:tc>
          <w:tcPr>
            <w:tcW w:w="906" w:type="dxa"/>
            <w:shd w:val="clear" w:color="auto" w:fill="73FB79"/>
          </w:tcPr>
          <w:p>
            <w:pPr>
              <w:jc w:val="center"/>
              <w:rPr>
                <w:rFonts w:ascii="Arial" w:hAnsi="Arial" w:cs="Arial"/>
                <w:sz w:val="18"/>
                <w:szCs w:val="18"/>
              </w:rPr>
            </w:pPr>
            <w:r>
              <w:rPr>
                <w:rFonts w:ascii="Arial" w:hAnsi="Arial" w:cs="Arial"/>
                <w:sz w:val="18"/>
                <w:szCs w:val="18"/>
              </w:rPr>
              <w:t>Case 2</w:t>
            </w:r>
          </w:p>
        </w:tc>
        <w:tc>
          <w:tcPr>
            <w:tcW w:w="888" w:type="dxa"/>
            <w:vMerge w:val="continue"/>
          </w:tcPr>
          <w:p>
            <w:pPr>
              <w:jc w:val="center"/>
              <w:rPr>
                <w:rFonts w:ascii="Arial" w:hAnsi="Arial" w:cs="Arial"/>
                <w:sz w:val="18"/>
                <w:szCs w:val="18"/>
              </w:rPr>
            </w:pPr>
          </w:p>
        </w:tc>
        <w:tc>
          <w:tcPr>
            <w:tcW w:w="922"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354" w:type="dxa"/>
            <w:vMerge w:val="restart"/>
          </w:tcPr>
          <w:p>
            <w:pPr>
              <w:rPr>
                <w:rFonts w:ascii="Arial" w:hAnsi="Arial" w:cs="Arial"/>
                <w:sz w:val="18"/>
                <w:szCs w:val="18"/>
              </w:rPr>
            </w:pPr>
            <w:r>
              <w:rPr>
                <w:rFonts w:ascii="Arial" w:hAnsi="Arial" w:cs="Arial"/>
                <w:sz w:val="18"/>
                <w:szCs w:val="18"/>
              </w:rPr>
              <w:t>1</w:t>
            </w:r>
          </w:p>
        </w:tc>
        <w:tc>
          <w:tcPr>
            <w:tcW w:w="1079" w:type="dxa"/>
            <w:vMerge w:val="restart"/>
          </w:tcPr>
          <w:p>
            <w:pPr>
              <w:rPr>
                <w:rFonts w:ascii="Arial" w:hAnsi="Arial" w:cs="Arial"/>
                <w:sz w:val="18"/>
                <w:szCs w:val="18"/>
              </w:rPr>
            </w:pPr>
            <w:r>
              <w:rPr>
                <w:rFonts w:ascii="Arial" w:hAnsi="Arial" w:cs="Arial"/>
                <w:sz w:val="18"/>
                <w:szCs w:val="18"/>
              </w:rPr>
              <w:t xml:space="preserve">Ericsson </w:t>
            </w:r>
          </w:p>
        </w:tc>
        <w:tc>
          <w:tcPr>
            <w:tcW w:w="809" w:type="dxa"/>
          </w:tcPr>
          <w:p>
            <w:pPr>
              <w:jc w:val="center"/>
              <w:rPr>
                <w:rFonts w:ascii="Arial" w:hAnsi="Arial" w:cs="Arial"/>
                <w:sz w:val="18"/>
                <w:szCs w:val="18"/>
              </w:rPr>
            </w:pPr>
            <w:r>
              <w:rPr>
                <w:rFonts w:ascii="Arial" w:hAnsi="Arial" w:cs="Arial"/>
                <w:sz w:val="18"/>
                <w:szCs w:val="18"/>
              </w:rPr>
              <w:t>1.40%</w:t>
            </w:r>
          </w:p>
        </w:tc>
        <w:tc>
          <w:tcPr>
            <w:tcW w:w="900" w:type="dxa"/>
          </w:tcPr>
          <w:p>
            <w:pPr>
              <w:jc w:val="center"/>
              <w:rPr>
                <w:rFonts w:ascii="Arial" w:hAnsi="Arial" w:cs="Arial"/>
                <w:sz w:val="18"/>
                <w:szCs w:val="18"/>
              </w:rPr>
            </w:pPr>
            <w:r>
              <w:rPr>
                <w:rFonts w:ascii="Arial" w:hAnsi="Arial" w:cs="Arial"/>
                <w:sz w:val="18"/>
                <w:szCs w:val="18"/>
              </w:rPr>
              <w:t>2.70%</w:t>
            </w:r>
          </w:p>
        </w:tc>
        <w:tc>
          <w:tcPr>
            <w:tcW w:w="900" w:type="dxa"/>
          </w:tcPr>
          <w:p>
            <w:pPr>
              <w:jc w:val="center"/>
              <w:rPr>
                <w:rFonts w:ascii="Arial" w:hAnsi="Arial" w:cs="Arial"/>
                <w:sz w:val="18"/>
                <w:szCs w:val="18"/>
              </w:rPr>
            </w:pPr>
            <w:r>
              <w:rPr>
                <w:rFonts w:ascii="Arial" w:hAnsi="Arial" w:cs="Arial"/>
                <w:sz w:val="18"/>
                <w:szCs w:val="18"/>
              </w:rPr>
              <w:t>0.02%</w:t>
            </w:r>
          </w:p>
        </w:tc>
        <w:tc>
          <w:tcPr>
            <w:tcW w:w="903" w:type="dxa"/>
          </w:tcPr>
          <w:p>
            <w:pPr>
              <w:jc w:val="center"/>
              <w:rPr>
                <w:rFonts w:ascii="Arial" w:hAnsi="Arial" w:cs="Arial"/>
                <w:sz w:val="18"/>
                <w:szCs w:val="18"/>
              </w:rPr>
            </w:pPr>
            <w:r>
              <w:rPr>
                <w:rFonts w:ascii="Arial" w:hAnsi="Arial" w:cs="Arial"/>
                <w:sz w:val="18"/>
                <w:szCs w:val="18"/>
              </w:rPr>
              <w:t>0.04%</w:t>
            </w:r>
          </w:p>
        </w:tc>
        <w:tc>
          <w:tcPr>
            <w:tcW w:w="900" w:type="dxa"/>
          </w:tcPr>
          <w:p>
            <w:pPr>
              <w:jc w:val="center"/>
              <w:rPr>
                <w:rFonts w:ascii="Arial" w:hAnsi="Arial" w:cs="Arial"/>
                <w:sz w:val="18"/>
                <w:szCs w:val="18"/>
              </w:rPr>
            </w:pPr>
            <w:r>
              <w:rPr>
                <w:rFonts w:ascii="Arial" w:hAnsi="Arial" w:cs="Arial"/>
                <w:sz w:val="18"/>
                <w:szCs w:val="18"/>
              </w:rPr>
              <w:t>0.02%</w:t>
            </w:r>
          </w:p>
        </w:tc>
        <w:tc>
          <w:tcPr>
            <w:tcW w:w="810" w:type="dxa"/>
          </w:tcPr>
          <w:p>
            <w:pPr>
              <w:jc w:val="center"/>
              <w:rPr>
                <w:rFonts w:ascii="Arial" w:hAnsi="Arial" w:cs="Arial"/>
                <w:sz w:val="18"/>
                <w:szCs w:val="18"/>
              </w:rPr>
            </w:pPr>
            <w:r>
              <w:rPr>
                <w:rFonts w:ascii="Arial" w:hAnsi="Arial" w:cs="Arial"/>
                <w:sz w:val="18"/>
                <w:szCs w:val="18"/>
              </w:rPr>
              <w:t>0.04%</w:t>
            </w:r>
          </w:p>
        </w:tc>
        <w:tc>
          <w:tcPr>
            <w:tcW w:w="900" w:type="dxa"/>
          </w:tcPr>
          <w:p>
            <w:pPr>
              <w:jc w:val="center"/>
              <w:rPr>
                <w:rFonts w:ascii="Arial" w:hAnsi="Arial" w:cs="Arial"/>
                <w:sz w:val="18"/>
                <w:szCs w:val="18"/>
              </w:rPr>
            </w:pPr>
            <w:r>
              <w:rPr>
                <w:rFonts w:ascii="Arial" w:hAnsi="Arial" w:cs="Arial"/>
                <w:sz w:val="18"/>
                <w:szCs w:val="18"/>
              </w:rPr>
              <w:t>1.94%</w:t>
            </w:r>
          </w:p>
        </w:tc>
        <w:tc>
          <w:tcPr>
            <w:tcW w:w="906" w:type="dxa"/>
          </w:tcPr>
          <w:p>
            <w:pPr>
              <w:jc w:val="center"/>
              <w:rPr>
                <w:rFonts w:ascii="Arial" w:hAnsi="Arial" w:cs="Arial"/>
                <w:sz w:val="18"/>
                <w:szCs w:val="18"/>
              </w:rPr>
            </w:pPr>
            <w:r>
              <w:rPr>
                <w:rFonts w:ascii="Arial" w:hAnsi="Arial" w:cs="Arial"/>
                <w:sz w:val="18"/>
                <w:szCs w:val="18"/>
              </w:rPr>
              <w:t>3.60%</w:t>
            </w:r>
          </w:p>
        </w:tc>
        <w:tc>
          <w:tcPr>
            <w:tcW w:w="888" w:type="dxa"/>
          </w:tcPr>
          <w:p>
            <w:pPr>
              <w:jc w:val="center"/>
              <w:rPr>
                <w:rFonts w:ascii="Arial" w:hAnsi="Arial" w:cs="Arial"/>
                <w:sz w:val="18"/>
                <w:szCs w:val="18"/>
              </w:rPr>
            </w:pPr>
            <w:r>
              <w:rPr>
                <w:rFonts w:ascii="Arial" w:hAnsi="Arial" w:cs="Arial"/>
                <w:sz w:val="18"/>
                <w:szCs w:val="18"/>
              </w:rPr>
              <w:t>S1</w:t>
            </w:r>
          </w:p>
        </w:tc>
        <w:tc>
          <w:tcPr>
            <w:tcW w:w="922" w:type="dxa"/>
          </w:tcPr>
          <w:p>
            <w:pPr>
              <w:jc w:val="cente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54" w:type="dxa"/>
            <w:vMerge w:val="continue"/>
          </w:tcPr>
          <w:p>
            <w:pPr>
              <w:rPr>
                <w:rFonts w:ascii="Arial" w:hAnsi="Arial" w:cs="Arial"/>
                <w:sz w:val="18"/>
                <w:szCs w:val="18"/>
              </w:rPr>
            </w:pPr>
          </w:p>
        </w:tc>
        <w:tc>
          <w:tcPr>
            <w:tcW w:w="1079" w:type="dxa"/>
            <w:vMerge w:val="continue"/>
          </w:tcPr>
          <w:p>
            <w:pPr>
              <w:rPr>
                <w:rFonts w:ascii="Arial" w:hAnsi="Arial" w:cs="Arial"/>
                <w:sz w:val="18"/>
                <w:szCs w:val="18"/>
              </w:rPr>
            </w:pPr>
          </w:p>
        </w:tc>
        <w:tc>
          <w:tcPr>
            <w:tcW w:w="809" w:type="dxa"/>
            <w:shd w:val="clear" w:color="auto" w:fill="D8D8D8" w:themeFill="background1" w:themeFillShade="D9"/>
          </w:tcPr>
          <w:p>
            <w:pPr>
              <w:jc w:val="center"/>
              <w:rPr>
                <w:rFonts w:ascii="Arial" w:hAnsi="Arial" w:cs="Arial"/>
                <w:sz w:val="18"/>
                <w:szCs w:val="18"/>
              </w:rPr>
            </w:pPr>
            <w:r>
              <w:rPr>
                <w:rFonts w:ascii="Arial" w:hAnsi="Arial" w:cs="Arial"/>
                <w:sz w:val="18"/>
                <w:szCs w:val="18"/>
              </w:rPr>
              <w:t>3.65%</w:t>
            </w:r>
          </w:p>
        </w:tc>
        <w:tc>
          <w:tcPr>
            <w:tcW w:w="900" w:type="dxa"/>
            <w:shd w:val="clear" w:color="auto" w:fill="D8D8D8" w:themeFill="background1" w:themeFillShade="D9"/>
          </w:tcPr>
          <w:p>
            <w:pPr>
              <w:jc w:val="center"/>
              <w:rPr>
                <w:rFonts w:ascii="Arial" w:hAnsi="Arial" w:cs="Arial"/>
                <w:sz w:val="18"/>
                <w:szCs w:val="18"/>
              </w:rPr>
            </w:pPr>
            <w:r>
              <w:rPr>
                <w:rFonts w:ascii="Arial" w:hAnsi="Arial" w:cs="Arial"/>
                <w:sz w:val="18"/>
                <w:szCs w:val="18"/>
              </w:rPr>
              <w:t>6.76%</w:t>
            </w:r>
          </w:p>
        </w:tc>
        <w:tc>
          <w:tcPr>
            <w:tcW w:w="900" w:type="dxa"/>
            <w:shd w:val="clear" w:color="auto" w:fill="D8D8D8" w:themeFill="background1" w:themeFillShade="D9"/>
          </w:tcPr>
          <w:p>
            <w:pPr>
              <w:jc w:val="center"/>
              <w:rPr>
                <w:rFonts w:ascii="Arial" w:hAnsi="Arial" w:cs="Arial"/>
                <w:sz w:val="18"/>
                <w:szCs w:val="18"/>
              </w:rPr>
            </w:pPr>
            <w:r>
              <w:rPr>
                <w:rFonts w:ascii="Arial" w:hAnsi="Arial" w:cs="Arial"/>
                <w:sz w:val="18"/>
                <w:szCs w:val="18"/>
              </w:rPr>
              <w:t>0.03%</w:t>
            </w:r>
          </w:p>
        </w:tc>
        <w:tc>
          <w:tcPr>
            <w:tcW w:w="903" w:type="dxa"/>
            <w:shd w:val="clear" w:color="auto" w:fill="D8D8D8" w:themeFill="background1" w:themeFillShade="D9"/>
          </w:tcPr>
          <w:p>
            <w:pPr>
              <w:jc w:val="center"/>
              <w:rPr>
                <w:rFonts w:ascii="Arial" w:hAnsi="Arial" w:cs="Arial"/>
                <w:sz w:val="18"/>
                <w:szCs w:val="18"/>
              </w:rPr>
            </w:pPr>
            <w:r>
              <w:rPr>
                <w:rFonts w:ascii="Arial" w:hAnsi="Arial" w:cs="Arial"/>
                <w:sz w:val="18"/>
                <w:szCs w:val="18"/>
              </w:rPr>
              <w:t>0.06%</w:t>
            </w:r>
          </w:p>
        </w:tc>
        <w:tc>
          <w:tcPr>
            <w:tcW w:w="900" w:type="dxa"/>
            <w:shd w:val="clear" w:color="auto" w:fill="D8D8D8" w:themeFill="background1" w:themeFillShade="D9"/>
          </w:tcPr>
          <w:p>
            <w:pPr>
              <w:jc w:val="center"/>
              <w:rPr>
                <w:rFonts w:ascii="Arial" w:hAnsi="Arial" w:cs="Arial"/>
                <w:sz w:val="18"/>
                <w:szCs w:val="18"/>
              </w:rPr>
            </w:pPr>
            <w:r>
              <w:rPr>
                <w:rFonts w:ascii="Arial" w:hAnsi="Arial" w:cs="Arial"/>
                <w:sz w:val="18"/>
                <w:szCs w:val="18"/>
              </w:rPr>
              <w:t>0.03%</w:t>
            </w:r>
          </w:p>
        </w:tc>
        <w:tc>
          <w:tcPr>
            <w:tcW w:w="810" w:type="dxa"/>
            <w:shd w:val="clear" w:color="auto" w:fill="D8D8D8" w:themeFill="background1" w:themeFillShade="D9"/>
          </w:tcPr>
          <w:p>
            <w:pPr>
              <w:jc w:val="center"/>
              <w:rPr>
                <w:rFonts w:ascii="Arial" w:hAnsi="Arial" w:cs="Arial"/>
                <w:sz w:val="18"/>
                <w:szCs w:val="18"/>
              </w:rPr>
            </w:pPr>
            <w:r>
              <w:rPr>
                <w:rFonts w:ascii="Arial" w:hAnsi="Arial" w:cs="Arial"/>
                <w:sz w:val="18"/>
                <w:szCs w:val="18"/>
              </w:rPr>
              <w:t>0.05%</w:t>
            </w:r>
          </w:p>
        </w:tc>
        <w:tc>
          <w:tcPr>
            <w:tcW w:w="900" w:type="dxa"/>
            <w:shd w:val="clear" w:color="auto" w:fill="D8D8D8" w:themeFill="background1" w:themeFillShade="D9"/>
          </w:tcPr>
          <w:p>
            <w:pPr>
              <w:jc w:val="center"/>
              <w:rPr>
                <w:rFonts w:ascii="Arial" w:hAnsi="Arial" w:cs="Arial"/>
                <w:sz w:val="18"/>
                <w:szCs w:val="18"/>
              </w:rPr>
            </w:pPr>
            <w:r>
              <w:rPr>
                <w:rFonts w:ascii="Arial" w:hAnsi="Arial" w:cs="Arial"/>
                <w:sz w:val="18"/>
                <w:szCs w:val="18"/>
              </w:rPr>
              <w:t>3.94%</w:t>
            </w:r>
          </w:p>
        </w:tc>
        <w:tc>
          <w:tcPr>
            <w:tcW w:w="906" w:type="dxa"/>
            <w:shd w:val="clear" w:color="auto" w:fill="D8D8D8" w:themeFill="background1" w:themeFillShade="D9"/>
          </w:tcPr>
          <w:p>
            <w:pPr>
              <w:jc w:val="center"/>
              <w:rPr>
                <w:rFonts w:ascii="Arial" w:hAnsi="Arial" w:cs="Arial"/>
                <w:sz w:val="18"/>
                <w:szCs w:val="18"/>
              </w:rPr>
            </w:pPr>
            <w:r>
              <w:rPr>
                <w:rFonts w:ascii="Arial" w:hAnsi="Arial" w:cs="Arial"/>
                <w:sz w:val="18"/>
                <w:szCs w:val="18"/>
              </w:rPr>
              <w:t>7.31%</w:t>
            </w:r>
          </w:p>
        </w:tc>
        <w:tc>
          <w:tcPr>
            <w:tcW w:w="888" w:type="dxa"/>
            <w:shd w:val="clear" w:color="auto" w:fill="D8D8D8" w:themeFill="background1" w:themeFillShade="D9"/>
          </w:tcPr>
          <w:p>
            <w:pPr>
              <w:jc w:val="center"/>
              <w:rPr>
                <w:rFonts w:ascii="Arial" w:hAnsi="Arial" w:cs="Arial"/>
                <w:sz w:val="18"/>
                <w:szCs w:val="18"/>
              </w:rPr>
            </w:pPr>
            <w:r>
              <w:rPr>
                <w:rFonts w:ascii="Arial" w:hAnsi="Arial" w:cs="Arial"/>
                <w:sz w:val="18"/>
                <w:szCs w:val="18"/>
              </w:rPr>
              <w:t>S1</w:t>
            </w:r>
          </w:p>
        </w:tc>
        <w:tc>
          <w:tcPr>
            <w:tcW w:w="922" w:type="dxa"/>
            <w:shd w:val="clear" w:color="auto" w:fill="D8D8D8" w:themeFill="background1" w:themeFillShade="D9"/>
          </w:tcPr>
          <w:p>
            <w:pPr>
              <w:jc w:val="cente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54" w:type="dxa"/>
            <w:vMerge w:val="restart"/>
          </w:tcPr>
          <w:p>
            <w:pPr>
              <w:rPr>
                <w:rFonts w:ascii="Arial" w:hAnsi="Arial" w:cs="Arial"/>
                <w:sz w:val="18"/>
                <w:szCs w:val="18"/>
              </w:rPr>
            </w:pPr>
            <w:r>
              <w:rPr>
                <w:rFonts w:ascii="Arial" w:hAnsi="Arial" w:cs="Arial"/>
                <w:sz w:val="18"/>
                <w:szCs w:val="18"/>
              </w:rPr>
              <w:t>2</w:t>
            </w:r>
          </w:p>
        </w:tc>
        <w:tc>
          <w:tcPr>
            <w:tcW w:w="1079" w:type="dxa"/>
            <w:vMerge w:val="restart"/>
          </w:tcPr>
          <w:p>
            <w:pPr>
              <w:rPr>
                <w:rFonts w:ascii="Arial" w:hAnsi="Arial" w:cs="Arial"/>
                <w:sz w:val="18"/>
                <w:szCs w:val="18"/>
              </w:rPr>
            </w:pPr>
            <w:r>
              <w:rPr>
                <w:rFonts w:ascii="Arial" w:hAnsi="Arial" w:cs="Arial"/>
                <w:sz w:val="18"/>
                <w:szCs w:val="18"/>
              </w:rPr>
              <w:t>Samsung</w:t>
            </w:r>
          </w:p>
        </w:tc>
        <w:tc>
          <w:tcPr>
            <w:tcW w:w="809" w:type="dxa"/>
          </w:tcPr>
          <w:p>
            <w:pPr>
              <w:jc w:val="center"/>
              <w:rPr>
                <w:rFonts w:ascii="Arial" w:hAnsi="Arial" w:cs="Arial"/>
                <w:color w:val="000000"/>
                <w:sz w:val="18"/>
                <w:szCs w:val="18"/>
              </w:rPr>
            </w:pPr>
            <w:r>
              <w:rPr>
                <w:rFonts w:ascii="Arial" w:hAnsi="Arial" w:cs="Arial"/>
                <w:sz w:val="18"/>
                <w:szCs w:val="18"/>
              </w:rPr>
              <w:t>6.30%</w:t>
            </w:r>
          </w:p>
        </w:tc>
        <w:tc>
          <w:tcPr>
            <w:tcW w:w="900" w:type="dxa"/>
          </w:tcPr>
          <w:p>
            <w:pPr>
              <w:jc w:val="center"/>
              <w:rPr>
                <w:rFonts w:ascii="Arial" w:hAnsi="Arial" w:cs="Arial"/>
                <w:color w:val="000000"/>
                <w:sz w:val="18"/>
                <w:szCs w:val="18"/>
              </w:rPr>
            </w:pPr>
            <w:r>
              <w:rPr>
                <w:rFonts w:ascii="Arial" w:hAnsi="Arial" w:cs="Arial"/>
                <w:sz w:val="18"/>
                <w:szCs w:val="18"/>
              </w:rPr>
              <w:t>12.70%</w:t>
            </w:r>
          </w:p>
        </w:tc>
        <w:tc>
          <w:tcPr>
            <w:tcW w:w="900" w:type="dxa"/>
          </w:tcPr>
          <w:p>
            <w:pPr>
              <w:jc w:val="center"/>
              <w:rPr>
                <w:rFonts w:ascii="Arial" w:hAnsi="Arial" w:cs="Arial"/>
                <w:color w:val="000000"/>
                <w:sz w:val="18"/>
                <w:szCs w:val="18"/>
              </w:rPr>
            </w:pPr>
            <w:r>
              <w:rPr>
                <w:rFonts w:ascii="Arial" w:hAnsi="Arial" w:cs="Arial"/>
                <w:sz w:val="18"/>
                <w:szCs w:val="18"/>
              </w:rPr>
              <w:t>4.20%</w:t>
            </w:r>
          </w:p>
        </w:tc>
        <w:tc>
          <w:tcPr>
            <w:tcW w:w="903" w:type="dxa"/>
          </w:tcPr>
          <w:p>
            <w:pPr>
              <w:jc w:val="center"/>
              <w:rPr>
                <w:rFonts w:ascii="Arial" w:hAnsi="Arial" w:cs="Arial"/>
                <w:color w:val="000000"/>
                <w:sz w:val="18"/>
                <w:szCs w:val="18"/>
              </w:rPr>
            </w:pPr>
            <w:r>
              <w:rPr>
                <w:rFonts w:ascii="Arial" w:hAnsi="Arial" w:cs="Arial"/>
                <w:sz w:val="18"/>
                <w:szCs w:val="18"/>
              </w:rPr>
              <w:t>8.30%</w:t>
            </w:r>
          </w:p>
        </w:tc>
        <w:tc>
          <w:tcPr>
            <w:tcW w:w="900" w:type="dxa"/>
          </w:tcPr>
          <w:p>
            <w:pPr>
              <w:jc w:val="center"/>
              <w:rPr>
                <w:rFonts w:ascii="Arial" w:hAnsi="Arial" w:cs="Arial"/>
                <w:color w:val="000000"/>
                <w:sz w:val="18"/>
                <w:szCs w:val="18"/>
              </w:rPr>
            </w:pPr>
            <w:r>
              <w:rPr>
                <w:rFonts w:ascii="Arial" w:hAnsi="Arial" w:cs="Arial"/>
                <w:sz w:val="18"/>
                <w:szCs w:val="18"/>
              </w:rPr>
              <w:t>3.90%</w:t>
            </w:r>
          </w:p>
        </w:tc>
        <w:tc>
          <w:tcPr>
            <w:tcW w:w="810" w:type="dxa"/>
          </w:tcPr>
          <w:p>
            <w:pPr>
              <w:jc w:val="center"/>
              <w:rPr>
                <w:rFonts w:ascii="Arial" w:hAnsi="Arial" w:cs="Arial"/>
                <w:color w:val="000000"/>
                <w:sz w:val="18"/>
                <w:szCs w:val="18"/>
              </w:rPr>
            </w:pPr>
            <w:r>
              <w:rPr>
                <w:rFonts w:ascii="Arial" w:hAnsi="Arial" w:cs="Arial"/>
                <w:sz w:val="18"/>
                <w:szCs w:val="18"/>
              </w:rPr>
              <w:t>7.60%</w:t>
            </w:r>
          </w:p>
        </w:tc>
        <w:tc>
          <w:tcPr>
            <w:tcW w:w="900" w:type="dxa"/>
          </w:tcPr>
          <w:p>
            <w:pPr>
              <w:jc w:val="center"/>
              <w:rPr>
                <w:rFonts w:ascii="Arial" w:hAnsi="Arial" w:cs="Arial"/>
                <w:color w:val="000000"/>
                <w:sz w:val="18"/>
                <w:szCs w:val="18"/>
              </w:rPr>
            </w:pPr>
            <w:r>
              <w:rPr>
                <w:rFonts w:ascii="Arial" w:hAnsi="Arial" w:cs="Arial"/>
                <w:sz w:val="18"/>
                <w:szCs w:val="18"/>
              </w:rPr>
              <w:t>6.50%</w:t>
            </w:r>
          </w:p>
        </w:tc>
        <w:tc>
          <w:tcPr>
            <w:tcW w:w="906" w:type="dxa"/>
          </w:tcPr>
          <w:p>
            <w:pPr>
              <w:jc w:val="center"/>
              <w:rPr>
                <w:rFonts w:ascii="Arial" w:hAnsi="Arial" w:cs="Arial"/>
                <w:color w:val="000000"/>
                <w:sz w:val="18"/>
                <w:szCs w:val="18"/>
              </w:rPr>
            </w:pPr>
            <w:r>
              <w:rPr>
                <w:rFonts w:ascii="Arial" w:hAnsi="Arial" w:cs="Arial"/>
                <w:sz w:val="18"/>
                <w:szCs w:val="18"/>
              </w:rPr>
              <w:t>13.10%</w:t>
            </w:r>
          </w:p>
        </w:tc>
        <w:tc>
          <w:tcPr>
            <w:tcW w:w="888" w:type="dxa"/>
          </w:tcPr>
          <w:p>
            <w:pPr>
              <w:jc w:val="center"/>
              <w:rPr>
                <w:rFonts w:ascii="Arial" w:hAnsi="Arial" w:cs="Arial"/>
                <w:sz w:val="18"/>
                <w:szCs w:val="18"/>
              </w:rPr>
            </w:pPr>
            <w:r>
              <w:rPr>
                <w:rFonts w:ascii="Arial" w:hAnsi="Arial" w:cs="Arial"/>
                <w:sz w:val="18"/>
                <w:szCs w:val="18"/>
              </w:rPr>
              <w:t>S1</w:t>
            </w:r>
            <w:ins w:id="292" w:author="Hong He" w:date="2020-10-27T20:18:00Z">
              <w:r>
                <w:rPr>
                  <w:rFonts w:ascii="Arial" w:hAnsi="Arial" w:cs="Arial"/>
                  <w:sz w:val="18"/>
                  <w:szCs w:val="18"/>
                </w:rPr>
                <w:t>, S2</w:t>
              </w:r>
            </w:ins>
          </w:p>
        </w:tc>
        <w:tc>
          <w:tcPr>
            <w:tcW w:w="922" w:type="dxa"/>
          </w:tcPr>
          <w:p>
            <w:pPr>
              <w:jc w:val="center"/>
              <w:rPr>
                <w:rFonts w:ascii="Arial" w:hAnsi="Arial" w:cs="Arial"/>
                <w:sz w:val="18"/>
                <w:szCs w:val="18"/>
              </w:rPr>
            </w:pPr>
            <w:ins w:id="293" w:author="Hong He" w:date="2020-10-27T20:19:00Z">
              <w:r>
                <w:rPr>
                  <w:rFonts w:ascii="Arial" w:hAnsi="Arial" w:cs="Arial"/>
                  <w:sz w:val="18"/>
                  <w:szCs w:val="18"/>
                </w:rPr>
                <w:t xml:space="preserve">Note </w:t>
              </w:r>
            </w:ins>
            <w:r>
              <w:rPr>
                <w:rFonts w:ascii="Arial" w:hAnsi="Arial" w:cs="Arial"/>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54" w:type="dxa"/>
            <w:vMerge w:val="continue"/>
          </w:tcPr>
          <w:p>
            <w:pPr>
              <w:jc w:val="center"/>
              <w:rPr>
                <w:rFonts w:ascii="Arial" w:hAnsi="Arial" w:cs="Arial"/>
                <w:sz w:val="18"/>
                <w:szCs w:val="18"/>
              </w:rPr>
            </w:pPr>
          </w:p>
        </w:tc>
        <w:tc>
          <w:tcPr>
            <w:tcW w:w="1079" w:type="dxa"/>
            <w:vMerge w:val="continue"/>
          </w:tcPr>
          <w:p>
            <w:pPr>
              <w:jc w:val="center"/>
              <w:rPr>
                <w:rFonts w:ascii="Arial" w:hAnsi="Arial" w:cs="Arial"/>
                <w:sz w:val="18"/>
                <w:szCs w:val="18"/>
              </w:rPr>
            </w:pPr>
          </w:p>
        </w:tc>
        <w:tc>
          <w:tcPr>
            <w:tcW w:w="809" w:type="dxa"/>
          </w:tcPr>
          <w:p>
            <w:pPr>
              <w:jc w:val="center"/>
              <w:rPr>
                <w:rFonts w:ascii="Arial" w:hAnsi="Arial" w:cs="Arial"/>
                <w:color w:val="000000"/>
                <w:sz w:val="18"/>
                <w:szCs w:val="18"/>
              </w:rPr>
            </w:pPr>
            <w:r>
              <w:rPr>
                <w:rFonts w:ascii="Arial" w:hAnsi="Arial" w:cs="Arial"/>
                <w:sz w:val="18"/>
                <w:szCs w:val="18"/>
              </w:rPr>
              <w:t>6.30%</w:t>
            </w:r>
          </w:p>
        </w:tc>
        <w:tc>
          <w:tcPr>
            <w:tcW w:w="900" w:type="dxa"/>
          </w:tcPr>
          <w:p>
            <w:pPr>
              <w:jc w:val="center"/>
              <w:rPr>
                <w:rFonts w:ascii="Arial" w:hAnsi="Arial" w:cs="Arial"/>
                <w:color w:val="000000"/>
                <w:sz w:val="18"/>
                <w:szCs w:val="18"/>
              </w:rPr>
            </w:pPr>
            <w:r>
              <w:rPr>
                <w:rFonts w:ascii="Arial" w:hAnsi="Arial" w:cs="Arial"/>
                <w:sz w:val="18"/>
                <w:szCs w:val="18"/>
              </w:rPr>
              <w:t>12.70%</w:t>
            </w:r>
          </w:p>
        </w:tc>
        <w:tc>
          <w:tcPr>
            <w:tcW w:w="900" w:type="dxa"/>
          </w:tcPr>
          <w:p>
            <w:pPr>
              <w:jc w:val="center"/>
              <w:rPr>
                <w:rFonts w:ascii="Arial" w:hAnsi="Arial" w:cs="Arial"/>
                <w:color w:val="000000"/>
                <w:sz w:val="18"/>
                <w:szCs w:val="18"/>
              </w:rPr>
            </w:pPr>
            <w:r>
              <w:rPr>
                <w:rFonts w:ascii="Arial" w:hAnsi="Arial" w:cs="Arial"/>
                <w:sz w:val="18"/>
                <w:szCs w:val="18"/>
              </w:rPr>
              <w:t>4.20%</w:t>
            </w:r>
          </w:p>
        </w:tc>
        <w:tc>
          <w:tcPr>
            <w:tcW w:w="903" w:type="dxa"/>
          </w:tcPr>
          <w:p>
            <w:pPr>
              <w:jc w:val="center"/>
              <w:rPr>
                <w:rFonts w:ascii="Arial" w:hAnsi="Arial" w:cs="Arial"/>
                <w:color w:val="000000"/>
                <w:sz w:val="18"/>
                <w:szCs w:val="18"/>
              </w:rPr>
            </w:pPr>
            <w:r>
              <w:rPr>
                <w:rFonts w:ascii="Arial" w:hAnsi="Arial" w:cs="Arial"/>
                <w:sz w:val="18"/>
                <w:szCs w:val="18"/>
              </w:rPr>
              <w:t>8.30%</w:t>
            </w:r>
          </w:p>
        </w:tc>
        <w:tc>
          <w:tcPr>
            <w:tcW w:w="900" w:type="dxa"/>
          </w:tcPr>
          <w:p>
            <w:pPr>
              <w:jc w:val="center"/>
              <w:rPr>
                <w:rFonts w:ascii="Arial" w:hAnsi="Arial" w:cs="Arial"/>
                <w:color w:val="000000"/>
                <w:sz w:val="18"/>
                <w:szCs w:val="18"/>
              </w:rPr>
            </w:pPr>
            <w:r>
              <w:rPr>
                <w:rFonts w:ascii="Arial" w:hAnsi="Arial" w:cs="Arial"/>
                <w:sz w:val="18"/>
                <w:szCs w:val="18"/>
              </w:rPr>
              <w:t>3.90%</w:t>
            </w:r>
          </w:p>
        </w:tc>
        <w:tc>
          <w:tcPr>
            <w:tcW w:w="810" w:type="dxa"/>
          </w:tcPr>
          <w:p>
            <w:pPr>
              <w:jc w:val="center"/>
              <w:rPr>
                <w:rFonts w:ascii="Arial" w:hAnsi="Arial" w:cs="Arial"/>
                <w:color w:val="000000"/>
                <w:sz w:val="18"/>
                <w:szCs w:val="18"/>
              </w:rPr>
            </w:pPr>
            <w:r>
              <w:rPr>
                <w:rFonts w:ascii="Arial" w:hAnsi="Arial" w:cs="Arial"/>
                <w:sz w:val="18"/>
                <w:szCs w:val="18"/>
              </w:rPr>
              <w:t>7.60%</w:t>
            </w:r>
          </w:p>
        </w:tc>
        <w:tc>
          <w:tcPr>
            <w:tcW w:w="900" w:type="dxa"/>
          </w:tcPr>
          <w:p>
            <w:pPr>
              <w:jc w:val="center"/>
              <w:rPr>
                <w:rFonts w:ascii="Arial" w:hAnsi="Arial" w:cs="Arial"/>
                <w:color w:val="000000"/>
                <w:sz w:val="18"/>
                <w:szCs w:val="18"/>
              </w:rPr>
            </w:pPr>
            <w:r>
              <w:rPr>
                <w:rFonts w:ascii="Arial" w:hAnsi="Arial" w:cs="Arial"/>
                <w:sz w:val="18"/>
                <w:szCs w:val="18"/>
              </w:rPr>
              <w:t>6.50%</w:t>
            </w:r>
          </w:p>
        </w:tc>
        <w:tc>
          <w:tcPr>
            <w:tcW w:w="906" w:type="dxa"/>
          </w:tcPr>
          <w:p>
            <w:pPr>
              <w:jc w:val="center"/>
              <w:rPr>
                <w:rFonts w:ascii="Arial" w:hAnsi="Arial" w:cs="Arial"/>
                <w:color w:val="000000"/>
                <w:sz w:val="18"/>
                <w:szCs w:val="18"/>
              </w:rPr>
            </w:pPr>
            <w:r>
              <w:rPr>
                <w:rFonts w:ascii="Arial" w:hAnsi="Arial" w:cs="Arial"/>
                <w:sz w:val="18"/>
                <w:szCs w:val="18"/>
              </w:rPr>
              <w:t>13.10%</w:t>
            </w:r>
          </w:p>
        </w:tc>
        <w:tc>
          <w:tcPr>
            <w:tcW w:w="888" w:type="dxa"/>
          </w:tcPr>
          <w:p>
            <w:pPr>
              <w:jc w:val="center"/>
              <w:rPr>
                <w:rFonts w:ascii="Arial" w:hAnsi="Arial" w:cs="Arial"/>
                <w:sz w:val="18"/>
                <w:szCs w:val="18"/>
              </w:rPr>
            </w:pPr>
            <w:r>
              <w:rPr>
                <w:rFonts w:ascii="Arial" w:hAnsi="Arial" w:cs="Arial"/>
                <w:sz w:val="18"/>
                <w:szCs w:val="18"/>
              </w:rPr>
              <w:t>S3</w:t>
            </w:r>
          </w:p>
        </w:tc>
        <w:tc>
          <w:tcPr>
            <w:tcW w:w="922" w:type="dxa"/>
          </w:tcPr>
          <w:p>
            <w:pPr>
              <w:jc w:val="center"/>
              <w:rPr>
                <w:rFonts w:ascii="Arial" w:hAnsi="Arial" w:cs="Arial"/>
                <w:sz w:val="18"/>
                <w:szCs w:val="18"/>
              </w:rPr>
            </w:pPr>
            <w:ins w:id="294" w:author="Hong He" w:date="2020-10-27T20:20:00Z">
              <w:r>
                <w:rPr>
                  <w:rFonts w:ascii="Arial" w:hAnsi="Arial" w:cs="Arial"/>
                  <w:sz w:val="18"/>
                  <w:szCs w:val="18"/>
                </w:rPr>
                <w:t xml:space="preserve">Note </w:t>
              </w:r>
            </w:ins>
            <w:r>
              <w:rPr>
                <w:rFonts w:ascii="Arial" w:hAnsi="Arial" w:cs="Arial"/>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54" w:type="dxa"/>
          </w:tcPr>
          <w:p>
            <w:pPr>
              <w:tabs>
                <w:tab w:val="left" w:pos="384"/>
              </w:tabs>
              <w:rPr>
                <w:rFonts w:ascii="Arial" w:hAnsi="Arial" w:cs="Arial"/>
                <w:sz w:val="18"/>
                <w:szCs w:val="18"/>
              </w:rPr>
            </w:pPr>
            <w:r>
              <w:rPr>
                <w:rFonts w:ascii="Arial" w:hAnsi="Arial" w:cs="Arial"/>
                <w:sz w:val="18"/>
                <w:szCs w:val="18"/>
              </w:rPr>
              <w:t>3</w:t>
            </w:r>
          </w:p>
        </w:tc>
        <w:tc>
          <w:tcPr>
            <w:tcW w:w="1079" w:type="dxa"/>
          </w:tcPr>
          <w:p>
            <w:pPr>
              <w:tabs>
                <w:tab w:val="left" w:pos="384"/>
              </w:tabs>
              <w:rPr>
                <w:rFonts w:ascii="Arial" w:hAnsi="Arial" w:cs="Arial"/>
                <w:sz w:val="18"/>
                <w:szCs w:val="18"/>
              </w:rPr>
            </w:pPr>
            <w:r>
              <w:rPr>
                <w:rFonts w:ascii="Arial" w:hAnsi="Arial" w:cs="Arial"/>
                <w:sz w:val="18"/>
                <w:szCs w:val="18"/>
              </w:rPr>
              <w:t>ZTE</w:t>
            </w:r>
          </w:p>
        </w:tc>
        <w:tc>
          <w:tcPr>
            <w:tcW w:w="809" w:type="dxa"/>
          </w:tcPr>
          <w:p>
            <w:pPr>
              <w:jc w:val="center"/>
              <w:rPr>
                <w:rFonts w:ascii="Arial" w:hAnsi="Arial" w:cs="Arial"/>
                <w:sz w:val="18"/>
                <w:szCs w:val="18"/>
              </w:rPr>
            </w:pPr>
            <w:ins w:id="295" w:author="ZTE" w:date="2020-10-29T19:17:00Z">
              <w:r>
                <w:rPr>
                  <w:rFonts w:hint="eastAsia" w:ascii="Arial" w:hAnsi="Arial" w:eastAsia="宋体" w:cs="Arial"/>
                  <w:sz w:val="18"/>
                  <w:szCs w:val="18"/>
                </w:rPr>
                <w:t>5.33%</w:t>
              </w:r>
            </w:ins>
          </w:p>
        </w:tc>
        <w:tc>
          <w:tcPr>
            <w:tcW w:w="900" w:type="dxa"/>
          </w:tcPr>
          <w:p>
            <w:pPr>
              <w:jc w:val="center"/>
              <w:rPr>
                <w:rFonts w:ascii="Arial" w:hAnsi="Arial" w:cs="Arial"/>
                <w:sz w:val="18"/>
                <w:szCs w:val="18"/>
              </w:rPr>
            </w:pPr>
            <w:ins w:id="296" w:author="ZTE" w:date="2020-10-29T19:17:00Z">
              <w:r>
                <w:rPr>
                  <w:rFonts w:hint="eastAsia" w:ascii="Arial" w:hAnsi="Arial" w:eastAsia="宋体" w:cs="Arial"/>
                  <w:sz w:val="18"/>
                  <w:szCs w:val="18"/>
                </w:rPr>
                <w:t>10.67%</w:t>
              </w:r>
            </w:ins>
          </w:p>
        </w:tc>
        <w:tc>
          <w:tcPr>
            <w:tcW w:w="900" w:type="dxa"/>
          </w:tcPr>
          <w:p>
            <w:pPr>
              <w:jc w:val="center"/>
              <w:rPr>
                <w:rFonts w:ascii="Arial" w:hAnsi="Arial" w:cs="Arial"/>
                <w:sz w:val="18"/>
                <w:szCs w:val="18"/>
              </w:rPr>
            </w:pPr>
            <w:ins w:id="297" w:author="ZTE" w:date="2020-10-29T19:17:00Z">
              <w:r>
                <w:rPr>
                  <w:rFonts w:hint="eastAsia" w:ascii="Arial" w:hAnsi="Arial" w:eastAsia="宋体" w:cs="Arial"/>
                  <w:sz w:val="18"/>
                  <w:szCs w:val="18"/>
                </w:rPr>
                <w:t>2.56%</w:t>
              </w:r>
            </w:ins>
          </w:p>
        </w:tc>
        <w:tc>
          <w:tcPr>
            <w:tcW w:w="903" w:type="dxa"/>
          </w:tcPr>
          <w:p>
            <w:pPr>
              <w:jc w:val="center"/>
              <w:rPr>
                <w:rFonts w:ascii="Arial" w:hAnsi="Arial" w:cs="Arial"/>
                <w:sz w:val="18"/>
                <w:szCs w:val="18"/>
              </w:rPr>
            </w:pPr>
            <w:ins w:id="298" w:author="ZTE" w:date="2020-10-29T19:17:00Z">
              <w:r>
                <w:rPr>
                  <w:rFonts w:hint="eastAsia" w:ascii="Arial" w:hAnsi="Arial" w:eastAsia="宋体" w:cs="Arial"/>
                  <w:sz w:val="18"/>
                  <w:szCs w:val="18"/>
                </w:rPr>
                <w:t>5.13%</w:t>
              </w:r>
            </w:ins>
          </w:p>
        </w:tc>
        <w:tc>
          <w:tcPr>
            <w:tcW w:w="900" w:type="dxa"/>
          </w:tcPr>
          <w:p>
            <w:pPr>
              <w:jc w:val="center"/>
              <w:rPr>
                <w:rFonts w:ascii="Arial" w:hAnsi="Arial" w:cs="Arial"/>
                <w:sz w:val="18"/>
                <w:szCs w:val="18"/>
              </w:rPr>
            </w:pPr>
            <w:ins w:id="299" w:author="ZTE" w:date="2020-10-29T19:17:00Z">
              <w:r>
                <w:rPr>
                  <w:rFonts w:hint="eastAsia" w:ascii="Arial" w:hAnsi="Arial" w:eastAsia="宋体" w:cs="Arial"/>
                  <w:sz w:val="18"/>
                  <w:szCs w:val="18"/>
                </w:rPr>
                <w:t>2.45%</w:t>
              </w:r>
            </w:ins>
          </w:p>
        </w:tc>
        <w:tc>
          <w:tcPr>
            <w:tcW w:w="810" w:type="dxa"/>
          </w:tcPr>
          <w:p>
            <w:pPr>
              <w:jc w:val="center"/>
              <w:rPr>
                <w:rFonts w:ascii="Arial" w:hAnsi="Arial" w:cs="Arial"/>
                <w:sz w:val="18"/>
                <w:szCs w:val="18"/>
              </w:rPr>
            </w:pPr>
            <w:ins w:id="300" w:author="ZTE" w:date="2020-10-29T19:17:00Z">
              <w:r>
                <w:rPr>
                  <w:rFonts w:hint="eastAsia" w:ascii="Arial" w:hAnsi="Arial" w:eastAsia="宋体" w:cs="Arial"/>
                  <w:sz w:val="18"/>
                  <w:szCs w:val="18"/>
                </w:rPr>
                <w:t>4.9%</w:t>
              </w:r>
            </w:ins>
          </w:p>
        </w:tc>
        <w:tc>
          <w:tcPr>
            <w:tcW w:w="900" w:type="dxa"/>
            <w:vAlign w:val="center"/>
          </w:tcPr>
          <w:p>
            <w:pPr>
              <w:jc w:val="center"/>
              <w:rPr>
                <w:rFonts w:ascii="Arial" w:hAnsi="Arial" w:cs="Arial"/>
                <w:sz w:val="18"/>
                <w:szCs w:val="18"/>
              </w:rPr>
            </w:pPr>
            <w:r>
              <w:rPr>
                <w:rFonts w:ascii="Microsoft Sans Serif" w:hAnsi="Microsoft Sans Serif" w:cs="Microsoft Sans Serif"/>
                <w:color w:val="000000"/>
                <w:sz w:val="18"/>
                <w:szCs w:val="18"/>
              </w:rPr>
              <w:t>-</w:t>
            </w:r>
          </w:p>
        </w:tc>
        <w:tc>
          <w:tcPr>
            <w:tcW w:w="906" w:type="dxa"/>
            <w:vAlign w:val="center"/>
          </w:tcPr>
          <w:p>
            <w:pPr>
              <w:jc w:val="center"/>
              <w:rPr>
                <w:rFonts w:ascii="Arial" w:hAnsi="Arial" w:cs="Arial"/>
                <w:sz w:val="18"/>
                <w:szCs w:val="18"/>
              </w:rPr>
            </w:pPr>
            <w:r>
              <w:rPr>
                <w:rFonts w:ascii="Microsoft Sans Serif" w:hAnsi="Microsoft Sans Serif" w:cs="Microsoft Sans Serif"/>
                <w:color w:val="000000"/>
                <w:sz w:val="18"/>
                <w:szCs w:val="18"/>
              </w:rPr>
              <w:t>-</w:t>
            </w:r>
          </w:p>
        </w:tc>
        <w:tc>
          <w:tcPr>
            <w:tcW w:w="888" w:type="dxa"/>
          </w:tcPr>
          <w:p>
            <w:pPr>
              <w:jc w:val="center"/>
              <w:rPr>
                <w:rFonts w:ascii="Arial" w:hAnsi="Arial" w:cs="Arial"/>
                <w:sz w:val="18"/>
                <w:szCs w:val="18"/>
              </w:rPr>
            </w:pPr>
            <w:ins w:id="301" w:author="ZTE" w:date="2020-10-29T19:17:00Z">
              <w:r>
                <w:rPr>
                  <w:rFonts w:hint="eastAsia" w:ascii="Arial" w:hAnsi="Arial" w:eastAsia="宋体" w:cs="Arial"/>
                  <w:sz w:val="18"/>
                  <w:szCs w:val="18"/>
                </w:rPr>
                <w:t>S1</w:t>
              </w:r>
            </w:ins>
          </w:p>
        </w:tc>
        <w:tc>
          <w:tcPr>
            <w:tcW w:w="922" w:type="dxa"/>
          </w:tcPr>
          <w:p>
            <w:pPr>
              <w:jc w:val="center"/>
              <w:rPr>
                <w:rFonts w:ascii="Arial" w:hAnsi="Arial" w:cs="Arial"/>
                <w:sz w:val="18"/>
                <w:szCs w:val="18"/>
              </w:rPr>
            </w:pPr>
            <w:ins w:id="302" w:author="ZTE" w:date="2020-10-29T19:17:00Z">
              <w:r>
                <w:rPr>
                  <w:rFonts w:ascii="Arial" w:hAnsi="Arial" w:cs="Arial"/>
                  <w:sz w:val="18"/>
                  <w:szCs w:val="18"/>
                </w:rPr>
                <w:t xml:space="preserve">Note </w:t>
              </w:r>
            </w:ins>
            <w:r>
              <w:rPr>
                <w:rFonts w:ascii="Arial" w:hAnsi="Arial" w:cs="Arial"/>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354" w:type="dxa"/>
            <w:vMerge w:val="restart"/>
          </w:tcPr>
          <w:p>
            <w:pPr>
              <w:tabs>
                <w:tab w:val="left" w:pos="384"/>
              </w:tabs>
              <w:rPr>
                <w:rFonts w:ascii="Arial" w:hAnsi="Arial" w:cs="Arial"/>
                <w:sz w:val="18"/>
                <w:szCs w:val="18"/>
              </w:rPr>
            </w:pPr>
            <w:r>
              <w:rPr>
                <w:rFonts w:ascii="Arial" w:hAnsi="Arial" w:cs="Arial"/>
                <w:sz w:val="18"/>
                <w:szCs w:val="18"/>
              </w:rPr>
              <w:t>4</w:t>
            </w:r>
          </w:p>
        </w:tc>
        <w:tc>
          <w:tcPr>
            <w:tcW w:w="1079" w:type="dxa"/>
            <w:vMerge w:val="restart"/>
          </w:tcPr>
          <w:p>
            <w:pPr>
              <w:tabs>
                <w:tab w:val="left" w:pos="384"/>
              </w:tabs>
              <w:rPr>
                <w:rFonts w:ascii="Arial" w:hAnsi="Arial" w:cs="Arial"/>
                <w:sz w:val="18"/>
                <w:szCs w:val="18"/>
              </w:rPr>
            </w:pPr>
            <w:ins w:id="303" w:author="Hong He" w:date="2020-10-27T20:33:00Z">
              <w:r>
                <w:rPr>
                  <w:rFonts w:ascii="Arial" w:hAnsi="Arial" w:cs="Arial"/>
                  <w:sz w:val="18"/>
                  <w:szCs w:val="18"/>
                </w:rPr>
                <w:t>MediaTek</w:t>
              </w:r>
            </w:ins>
          </w:p>
        </w:tc>
        <w:tc>
          <w:tcPr>
            <w:tcW w:w="809" w:type="dxa"/>
          </w:tcPr>
          <w:p>
            <w:pPr>
              <w:jc w:val="center"/>
              <w:rPr>
                <w:rFonts w:ascii="Arial" w:hAnsi="Arial" w:cs="Arial"/>
                <w:sz w:val="18"/>
                <w:szCs w:val="18"/>
              </w:rPr>
            </w:pPr>
            <w:ins w:id="304" w:author="Hong He" w:date="2020-10-27T20:32:00Z">
              <w:r>
                <w:rPr>
                  <w:rFonts w:ascii="Arial" w:hAnsi="Arial" w:cs="Arial"/>
                  <w:sz w:val="18"/>
                  <w:szCs w:val="18"/>
                </w:rPr>
                <w:t>3.61%</w:t>
              </w:r>
            </w:ins>
          </w:p>
        </w:tc>
        <w:tc>
          <w:tcPr>
            <w:tcW w:w="900" w:type="dxa"/>
          </w:tcPr>
          <w:p>
            <w:pPr>
              <w:jc w:val="center"/>
              <w:rPr>
                <w:rFonts w:ascii="Arial" w:hAnsi="Arial" w:cs="Arial"/>
                <w:sz w:val="18"/>
                <w:szCs w:val="18"/>
              </w:rPr>
            </w:pPr>
            <w:ins w:id="305" w:author="Hong He" w:date="2020-10-27T20:32:00Z">
              <w:r>
                <w:rPr>
                  <w:rFonts w:ascii="Arial" w:hAnsi="Arial" w:cs="Arial"/>
                  <w:sz w:val="18"/>
                  <w:szCs w:val="18"/>
                </w:rPr>
                <w:t>6.81%</w:t>
              </w:r>
            </w:ins>
          </w:p>
        </w:tc>
        <w:tc>
          <w:tcPr>
            <w:tcW w:w="900" w:type="dxa"/>
          </w:tcPr>
          <w:p>
            <w:pPr>
              <w:jc w:val="center"/>
              <w:rPr>
                <w:rFonts w:ascii="Arial" w:hAnsi="Arial" w:cs="Arial"/>
                <w:sz w:val="18"/>
                <w:szCs w:val="18"/>
              </w:rPr>
            </w:pPr>
            <w:ins w:id="306" w:author="Hong He" w:date="2020-10-27T20:32:00Z">
              <w:r>
                <w:rPr>
                  <w:rFonts w:ascii="Arial" w:hAnsi="Arial" w:cs="Arial"/>
                  <w:sz w:val="18"/>
                  <w:szCs w:val="18"/>
                </w:rPr>
                <w:t> </w:t>
              </w:r>
            </w:ins>
          </w:p>
        </w:tc>
        <w:tc>
          <w:tcPr>
            <w:tcW w:w="903" w:type="dxa"/>
          </w:tcPr>
          <w:p>
            <w:pPr>
              <w:jc w:val="center"/>
              <w:rPr>
                <w:rFonts w:ascii="Arial" w:hAnsi="Arial" w:cs="Arial"/>
                <w:sz w:val="18"/>
                <w:szCs w:val="18"/>
              </w:rPr>
            </w:pPr>
            <w:ins w:id="307" w:author="Hong He" w:date="2020-10-27T20:32:00Z">
              <w:r>
                <w:rPr>
                  <w:rFonts w:ascii="Arial" w:hAnsi="Arial" w:cs="Arial"/>
                  <w:sz w:val="18"/>
                  <w:szCs w:val="18"/>
                </w:rPr>
                <w:t> </w:t>
              </w:r>
            </w:ins>
          </w:p>
        </w:tc>
        <w:tc>
          <w:tcPr>
            <w:tcW w:w="900" w:type="dxa"/>
          </w:tcPr>
          <w:p>
            <w:pPr>
              <w:jc w:val="center"/>
              <w:rPr>
                <w:rFonts w:ascii="Arial" w:hAnsi="Arial" w:cs="Arial"/>
                <w:sz w:val="18"/>
                <w:szCs w:val="18"/>
              </w:rPr>
            </w:pPr>
            <w:ins w:id="308" w:author="Hong He" w:date="2020-10-27T20:32:00Z">
              <w:r>
                <w:rPr>
                  <w:rFonts w:ascii="Arial" w:hAnsi="Arial" w:cs="Arial"/>
                  <w:sz w:val="18"/>
                  <w:szCs w:val="18"/>
                </w:rPr>
                <w:t> </w:t>
              </w:r>
            </w:ins>
          </w:p>
        </w:tc>
        <w:tc>
          <w:tcPr>
            <w:tcW w:w="810" w:type="dxa"/>
          </w:tcPr>
          <w:p>
            <w:pPr>
              <w:jc w:val="center"/>
              <w:rPr>
                <w:rFonts w:ascii="Arial" w:hAnsi="Arial" w:cs="Arial"/>
                <w:sz w:val="18"/>
                <w:szCs w:val="18"/>
              </w:rPr>
            </w:pPr>
            <w:ins w:id="309" w:author="Hong He" w:date="2020-10-27T20:32:00Z">
              <w:r>
                <w:rPr>
                  <w:rFonts w:ascii="Arial" w:hAnsi="Arial" w:cs="Arial"/>
                  <w:sz w:val="18"/>
                  <w:szCs w:val="18"/>
                </w:rPr>
                <w:t> </w:t>
              </w:r>
            </w:ins>
          </w:p>
        </w:tc>
        <w:tc>
          <w:tcPr>
            <w:tcW w:w="900" w:type="dxa"/>
          </w:tcPr>
          <w:p>
            <w:pPr>
              <w:jc w:val="center"/>
              <w:rPr>
                <w:rFonts w:ascii="Arial" w:hAnsi="Arial" w:cs="Arial"/>
                <w:sz w:val="18"/>
                <w:szCs w:val="18"/>
              </w:rPr>
            </w:pPr>
            <w:ins w:id="310" w:author="Hong He" w:date="2020-10-27T20:32:00Z">
              <w:r>
                <w:rPr>
                  <w:rFonts w:ascii="Arial" w:hAnsi="Arial" w:cs="Arial"/>
                  <w:sz w:val="18"/>
                  <w:szCs w:val="18"/>
                </w:rPr>
                <w:t>3.80%</w:t>
              </w:r>
            </w:ins>
          </w:p>
        </w:tc>
        <w:tc>
          <w:tcPr>
            <w:tcW w:w="906" w:type="dxa"/>
          </w:tcPr>
          <w:p>
            <w:pPr>
              <w:jc w:val="center"/>
              <w:rPr>
                <w:rFonts w:ascii="Arial" w:hAnsi="Arial" w:cs="Arial"/>
                <w:sz w:val="18"/>
                <w:szCs w:val="18"/>
              </w:rPr>
            </w:pPr>
            <w:ins w:id="311" w:author="Hong He" w:date="2020-10-27T20:32:00Z">
              <w:r>
                <w:rPr>
                  <w:rFonts w:ascii="Arial" w:hAnsi="Arial" w:cs="Arial"/>
                  <w:sz w:val="18"/>
                  <w:szCs w:val="18"/>
                </w:rPr>
                <w:t>7.55%</w:t>
              </w:r>
            </w:ins>
          </w:p>
        </w:tc>
        <w:tc>
          <w:tcPr>
            <w:tcW w:w="888" w:type="dxa"/>
          </w:tcPr>
          <w:p>
            <w:pPr>
              <w:jc w:val="center"/>
              <w:rPr>
                <w:rFonts w:ascii="Arial" w:hAnsi="Arial" w:cs="Arial"/>
                <w:sz w:val="18"/>
                <w:szCs w:val="18"/>
              </w:rPr>
            </w:pPr>
            <w:ins w:id="312" w:author="Hong He" w:date="2020-10-27T20:33:00Z">
              <w:r>
                <w:rPr>
                  <w:rFonts w:ascii="Arial" w:hAnsi="Arial" w:cs="Arial"/>
                  <w:sz w:val="18"/>
                  <w:szCs w:val="18"/>
                </w:rPr>
                <w:t>S1</w:t>
              </w:r>
            </w:ins>
          </w:p>
        </w:tc>
        <w:tc>
          <w:tcPr>
            <w:tcW w:w="922" w:type="dxa"/>
          </w:tcPr>
          <w:p>
            <w:pPr>
              <w:jc w:val="center"/>
              <w:rPr>
                <w:rFonts w:ascii="Arial" w:hAnsi="Arial" w:cs="Arial"/>
                <w:sz w:val="18"/>
                <w:szCs w:val="18"/>
              </w:rPr>
            </w:pPr>
            <w:ins w:id="313" w:author="Hong He" w:date="2020-10-27T20:34:00Z">
              <w:r>
                <w:rPr>
                  <w:rFonts w:ascii="Arial" w:hAnsi="Arial" w:cs="Arial"/>
                  <w:sz w:val="18"/>
                  <w:szCs w:val="18"/>
                </w:rPr>
                <w:t xml:space="preserve">Note </w:t>
              </w:r>
            </w:ins>
            <w:r>
              <w:rPr>
                <w:rFonts w:ascii="Arial" w:hAnsi="Arial" w:cs="Arial"/>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54" w:type="dxa"/>
            <w:vMerge w:val="continue"/>
          </w:tcPr>
          <w:p>
            <w:pPr>
              <w:tabs>
                <w:tab w:val="left" w:pos="384"/>
              </w:tabs>
              <w:rPr>
                <w:rFonts w:ascii="Arial" w:hAnsi="Arial" w:cs="Arial"/>
                <w:sz w:val="18"/>
                <w:szCs w:val="18"/>
              </w:rPr>
            </w:pPr>
          </w:p>
        </w:tc>
        <w:tc>
          <w:tcPr>
            <w:tcW w:w="1079" w:type="dxa"/>
            <w:vMerge w:val="continue"/>
          </w:tcPr>
          <w:p>
            <w:pPr>
              <w:tabs>
                <w:tab w:val="left" w:pos="384"/>
              </w:tabs>
              <w:rPr>
                <w:rFonts w:ascii="Arial" w:hAnsi="Arial" w:cs="Arial"/>
                <w:sz w:val="18"/>
                <w:szCs w:val="18"/>
              </w:rPr>
            </w:pPr>
          </w:p>
        </w:tc>
        <w:tc>
          <w:tcPr>
            <w:tcW w:w="809" w:type="dxa"/>
          </w:tcPr>
          <w:p>
            <w:pPr>
              <w:jc w:val="center"/>
              <w:rPr>
                <w:rFonts w:ascii="Arial" w:hAnsi="Arial" w:cs="Arial"/>
                <w:sz w:val="18"/>
                <w:szCs w:val="18"/>
              </w:rPr>
            </w:pPr>
            <w:ins w:id="314" w:author="Hong He" w:date="2020-10-27T20:32:00Z">
              <w:r>
                <w:rPr>
                  <w:rFonts w:ascii="Arial" w:hAnsi="Arial" w:cs="Arial"/>
                  <w:sz w:val="18"/>
                  <w:szCs w:val="18"/>
                </w:rPr>
                <w:t>1.96%</w:t>
              </w:r>
            </w:ins>
          </w:p>
        </w:tc>
        <w:tc>
          <w:tcPr>
            <w:tcW w:w="900" w:type="dxa"/>
          </w:tcPr>
          <w:p>
            <w:pPr>
              <w:jc w:val="center"/>
              <w:rPr>
                <w:rFonts w:ascii="Arial" w:hAnsi="Arial" w:cs="Arial"/>
                <w:sz w:val="18"/>
                <w:szCs w:val="18"/>
              </w:rPr>
            </w:pPr>
            <w:ins w:id="315" w:author="Hong He" w:date="2020-10-27T20:32:00Z">
              <w:r>
                <w:rPr>
                  <w:rFonts w:ascii="Arial" w:hAnsi="Arial" w:cs="Arial"/>
                  <w:sz w:val="18"/>
                  <w:szCs w:val="18"/>
                </w:rPr>
                <w:t>3.92%</w:t>
              </w:r>
            </w:ins>
          </w:p>
        </w:tc>
        <w:tc>
          <w:tcPr>
            <w:tcW w:w="900" w:type="dxa"/>
          </w:tcPr>
          <w:p>
            <w:pPr>
              <w:jc w:val="center"/>
              <w:rPr>
                <w:rFonts w:ascii="Arial" w:hAnsi="Arial" w:cs="Arial"/>
                <w:sz w:val="18"/>
                <w:szCs w:val="18"/>
              </w:rPr>
            </w:pPr>
            <w:ins w:id="316" w:author="Hong He" w:date="2020-10-27T20:32:00Z">
              <w:r>
                <w:rPr>
                  <w:rFonts w:ascii="Arial" w:hAnsi="Arial" w:cs="Arial"/>
                  <w:sz w:val="18"/>
                  <w:szCs w:val="18"/>
                </w:rPr>
                <w:t> </w:t>
              </w:r>
            </w:ins>
          </w:p>
        </w:tc>
        <w:tc>
          <w:tcPr>
            <w:tcW w:w="903" w:type="dxa"/>
          </w:tcPr>
          <w:p>
            <w:pPr>
              <w:jc w:val="center"/>
              <w:rPr>
                <w:rFonts w:ascii="Arial" w:hAnsi="Arial" w:cs="Arial"/>
                <w:sz w:val="18"/>
                <w:szCs w:val="18"/>
              </w:rPr>
            </w:pPr>
            <w:ins w:id="317" w:author="Hong He" w:date="2020-10-27T20:32:00Z">
              <w:r>
                <w:rPr>
                  <w:rFonts w:ascii="Arial" w:hAnsi="Arial" w:cs="Arial"/>
                  <w:sz w:val="18"/>
                  <w:szCs w:val="18"/>
                </w:rPr>
                <w:t> </w:t>
              </w:r>
            </w:ins>
          </w:p>
        </w:tc>
        <w:tc>
          <w:tcPr>
            <w:tcW w:w="900" w:type="dxa"/>
          </w:tcPr>
          <w:p>
            <w:pPr>
              <w:jc w:val="center"/>
              <w:rPr>
                <w:rFonts w:ascii="Arial" w:hAnsi="Arial" w:cs="Arial"/>
                <w:sz w:val="18"/>
                <w:szCs w:val="18"/>
              </w:rPr>
            </w:pPr>
            <w:ins w:id="318" w:author="Hong He" w:date="2020-10-27T20:32:00Z">
              <w:r>
                <w:rPr>
                  <w:rFonts w:ascii="Arial" w:hAnsi="Arial" w:cs="Arial"/>
                  <w:sz w:val="18"/>
                  <w:szCs w:val="18"/>
                </w:rPr>
                <w:t> </w:t>
              </w:r>
            </w:ins>
          </w:p>
        </w:tc>
        <w:tc>
          <w:tcPr>
            <w:tcW w:w="810" w:type="dxa"/>
          </w:tcPr>
          <w:p>
            <w:pPr>
              <w:jc w:val="center"/>
              <w:rPr>
                <w:rFonts w:ascii="Arial" w:hAnsi="Arial" w:cs="Arial"/>
                <w:sz w:val="18"/>
                <w:szCs w:val="18"/>
              </w:rPr>
            </w:pPr>
            <w:ins w:id="319" w:author="Hong He" w:date="2020-10-27T20:32:00Z">
              <w:r>
                <w:rPr>
                  <w:rFonts w:ascii="Arial" w:hAnsi="Arial" w:cs="Arial"/>
                  <w:sz w:val="18"/>
                  <w:szCs w:val="18"/>
                </w:rPr>
                <w:t> </w:t>
              </w:r>
            </w:ins>
          </w:p>
        </w:tc>
        <w:tc>
          <w:tcPr>
            <w:tcW w:w="900" w:type="dxa"/>
          </w:tcPr>
          <w:p>
            <w:pPr>
              <w:jc w:val="center"/>
              <w:rPr>
                <w:rFonts w:ascii="Arial" w:hAnsi="Arial" w:cs="Arial"/>
                <w:sz w:val="18"/>
                <w:szCs w:val="18"/>
              </w:rPr>
            </w:pPr>
            <w:ins w:id="320" w:author="Hong He" w:date="2020-10-27T20:32:00Z">
              <w:r>
                <w:rPr>
                  <w:rFonts w:ascii="Arial" w:hAnsi="Arial" w:cs="Arial"/>
                  <w:sz w:val="18"/>
                  <w:szCs w:val="18"/>
                </w:rPr>
                <w:t>2.06%</w:t>
              </w:r>
            </w:ins>
          </w:p>
        </w:tc>
        <w:tc>
          <w:tcPr>
            <w:tcW w:w="906" w:type="dxa"/>
          </w:tcPr>
          <w:p>
            <w:pPr>
              <w:jc w:val="center"/>
              <w:rPr>
                <w:rFonts w:ascii="Arial" w:hAnsi="Arial" w:cs="Arial"/>
                <w:sz w:val="18"/>
                <w:szCs w:val="18"/>
              </w:rPr>
            </w:pPr>
            <w:ins w:id="321" w:author="Hong He" w:date="2020-10-27T20:32:00Z">
              <w:r>
                <w:rPr>
                  <w:rFonts w:ascii="Arial" w:hAnsi="Arial" w:cs="Arial"/>
                  <w:sz w:val="18"/>
                  <w:szCs w:val="18"/>
                </w:rPr>
                <w:t>4.12%</w:t>
              </w:r>
            </w:ins>
          </w:p>
        </w:tc>
        <w:tc>
          <w:tcPr>
            <w:tcW w:w="888" w:type="dxa"/>
          </w:tcPr>
          <w:p>
            <w:pPr>
              <w:jc w:val="center"/>
              <w:rPr>
                <w:rFonts w:ascii="Arial" w:hAnsi="Arial" w:cs="Arial"/>
                <w:sz w:val="18"/>
                <w:szCs w:val="18"/>
              </w:rPr>
            </w:pPr>
            <w:ins w:id="322" w:author="Hong He" w:date="2020-10-27T20:33:00Z">
              <w:r>
                <w:rPr>
                  <w:rFonts w:ascii="Arial" w:hAnsi="Arial" w:cs="Arial"/>
                  <w:sz w:val="18"/>
                  <w:szCs w:val="18"/>
                </w:rPr>
                <w:t>S1</w:t>
              </w:r>
            </w:ins>
          </w:p>
        </w:tc>
        <w:tc>
          <w:tcPr>
            <w:tcW w:w="922" w:type="dxa"/>
          </w:tcPr>
          <w:p>
            <w:pPr>
              <w:jc w:val="center"/>
              <w:rPr>
                <w:rFonts w:ascii="Arial" w:hAnsi="Arial" w:cs="Arial"/>
                <w:sz w:val="18"/>
                <w:szCs w:val="18"/>
              </w:rPr>
            </w:pPr>
            <w:ins w:id="323" w:author="Hong He" w:date="2020-10-27T20:34:00Z">
              <w:r>
                <w:rPr>
                  <w:rFonts w:ascii="Arial" w:hAnsi="Arial" w:cs="Arial"/>
                  <w:sz w:val="18"/>
                  <w:szCs w:val="18"/>
                </w:rPr>
                <w:t xml:space="preserve">Note </w:t>
              </w:r>
            </w:ins>
            <w:r>
              <w:rPr>
                <w:rFonts w:ascii="Arial" w:hAnsi="Arial" w:cs="Arial"/>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0271" w:type="dxa"/>
            <w:gridSpan w:val="12"/>
          </w:tcPr>
          <w:p>
            <w:pPr>
              <w:rPr>
                <w:rFonts w:ascii="Arial" w:hAnsi="Arial" w:cs="Arial"/>
                <w:sz w:val="18"/>
                <w:szCs w:val="18"/>
              </w:rPr>
            </w:pPr>
            <w:r>
              <w:rPr>
                <w:rFonts w:ascii="Arial" w:hAnsi="Arial" w:cs="Arial"/>
                <w:sz w:val="18"/>
                <w:szCs w:val="18"/>
              </w:rPr>
              <w:t>Note 1: ‘S1’ represents Scheme#1, ‘S2’ represents Scheme#2, ‘S3’ represents Scheme#3</w:t>
            </w:r>
          </w:p>
          <w:p>
            <w:pPr>
              <w:rPr>
                <w:rFonts w:ascii="Arial" w:hAnsi="Arial" w:cs="Arial"/>
                <w:sz w:val="18"/>
                <w:szCs w:val="18"/>
              </w:rPr>
            </w:pPr>
            <w:r>
              <w:rPr>
                <w:rFonts w:ascii="Arial" w:hAnsi="Arial" w:cs="Arial"/>
                <w:sz w:val="18"/>
                <w:szCs w:val="18"/>
              </w:rPr>
              <w:t>Note 2: DL and UL (for VoIP, traffic is 50% in DL and 50% in UL)</w:t>
            </w:r>
          </w:p>
          <w:p>
            <w:pPr>
              <w:rPr>
                <w:rFonts w:ascii="Arial" w:hAnsi="Arial" w:cs="Arial"/>
                <w:sz w:val="18"/>
                <w:szCs w:val="18"/>
              </w:rPr>
            </w:pPr>
            <w:r>
              <w:rPr>
                <w:rFonts w:ascii="Arial" w:hAnsi="Arial" w:cs="Arial"/>
                <w:sz w:val="18"/>
                <w:szCs w:val="18"/>
              </w:rPr>
              <w:t>Note 3: DL-only</w:t>
            </w:r>
          </w:p>
          <w:p>
            <w:pPr>
              <w:rPr>
                <w:ins w:id="324" w:author="Hong He" w:date="2020-10-27T19:22:00Z"/>
                <w:rFonts w:ascii="Arial" w:hAnsi="Arial" w:cs="Arial"/>
                <w:sz w:val="18"/>
                <w:szCs w:val="18"/>
              </w:rPr>
            </w:pPr>
            <w:ins w:id="325" w:author="Hong He" w:date="2020-10-27T19:22:00Z">
              <w:r>
                <w:rPr>
                  <w:rFonts w:ascii="Arial" w:hAnsi="Arial" w:cs="Arial"/>
                  <w:sz w:val="18"/>
                  <w:szCs w:val="18"/>
                </w:rPr>
                <w:t xml:space="preserve">Note </w:t>
              </w:r>
            </w:ins>
            <w:r>
              <w:rPr>
                <w:rFonts w:ascii="Arial" w:hAnsi="Arial" w:cs="Arial"/>
                <w:sz w:val="18"/>
                <w:szCs w:val="18"/>
              </w:rPr>
              <w:t>4</w:t>
            </w:r>
            <w:ins w:id="326" w:author="Hong He" w:date="2020-10-27T19:22:00Z">
              <w:r>
                <w:rPr>
                  <w:rFonts w:ascii="Arial" w:hAnsi="Arial" w:cs="Arial"/>
                  <w:sz w:val="18"/>
                  <w:szCs w:val="18"/>
                </w:rPr>
                <w:t>: Baseline: static cross-slot scheduling (FR1: k0=2) + PDCCH monitoring periodicity of 1 slot</w:t>
              </w:r>
            </w:ins>
          </w:p>
          <w:p>
            <w:pPr>
              <w:rPr>
                <w:rFonts w:ascii="Arial" w:hAnsi="Arial" w:cs="Arial"/>
                <w:sz w:val="18"/>
                <w:szCs w:val="18"/>
              </w:rPr>
            </w:pPr>
            <w:ins w:id="327" w:author="Hong He" w:date="2020-10-27T19:22:00Z">
              <w:r>
                <w:rPr>
                  <w:rFonts w:ascii="Arial" w:hAnsi="Arial" w:cs="Arial"/>
                  <w:sz w:val="18"/>
                  <w:szCs w:val="18"/>
                </w:rPr>
                <w:t xml:space="preserve">Note </w:t>
              </w:r>
            </w:ins>
            <w:r>
              <w:rPr>
                <w:rFonts w:ascii="Arial" w:hAnsi="Arial" w:cs="Arial"/>
                <w:sz w:val="18"/>
                <w:szCs w:val="18"/>
              </w:rPr>
              <w:t>5</w:t>
            </w:r>
            <w:ins w:id="328" w:author="Hong He" w:date="2020-10-27T19:22:00Z">
              <w:r>
                <w:rPr>
                  <w:rFonts w:ascii="Arial" w:hAnsi="Arial" w:cs="Arial"/>
                  <w:sz w:val="18"/>
                  <w:szCs w:val="18"/>
                </w:rPr>
                <w:t>: Baseline: static cross-slot scheduling (FR1: k0=2) + PDCCH monitoring periodicity of 4 slots</w:t>
              </w:r>
            </w:ins>
          </w:p>
          <w:p>
            <w:pPr>
              <w:rPr>
                <w:rFonts w:ascii="Arial" w:hAnsi="Arial" w:cs="Arial"/>
                <w:sz w:val="18"/>
                <w:szCs w:val="18"/>
              </w:rPr>
            </w:pPr>
          </w:p>
        </w:tc>
      </w:tr>
    </w:tbl>
    <w:p>
      <w:pPr>
        <w:rPr>
          <w:rFonts w:ascii="Arial" w:hAnsi="Arial" w:cs="Arial"/>
        </w:rPr>
      </w:pPr>
    </w:p>
    <w:p>
      <w:pPr>
        <w:pStyle w:val="7"/>
        <w:keepNext/>
        <w:jc w:val="center"/>
        <w:rPr>
          <w:rFonts w:ascii="Arial" w:hAnsi="Arial" w:cs="Arial"/>
          <w:sz w:val="20"/>
          <w:szCs w:val="20"/>
        </w:rPr>
      </w:pPr>
      <w:r>
        <w:rPr>
          <w:rFonts w:ascii="Arial" w:hAnsi="Arial" w:cs="Arial"/>
          <w:sz w:val="20"/>
          <w:szCs w:val="20"/>
        </w:rPr>
        <w:t xml:space="preserve">Table 5A: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magenta"/>
        </w:rPr>
        <w:t>Same-Slot Scheduling</w:t>
      </w:r>
      <w:r>
        <w:rPr>
          <w:rFonts w:ascii="Arial" w:hAnsi="Arial" w:cs="Arial"/>
          <w:sz w:val="20"/>
          <w:szCs w:val="20"/>
          <w:highlight w:val="yellow"/>
        </w:rPr>
        <w:t>, 2 Rx antenna</w:t>
      </w:r>
      <w:r>
        <w:rPr>
          <w:rFonts w:ascii="Arial" w:hAnsi="Arial" w:cs="Arial"/>
          <w:sz w:val="20"/>
          <w:szCs w:val="20"/>
        </w:rPr>
        <w:t xml:space="preserve"> </w:t>
      </w:r>
    </w:p>
    <w:tbl>
      <w:tblPr>
        <w:tblStyle w:val="26"/>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71"/>
        <w:gridCol w:w="832"/>
        <w:gridCol w:w="878"/>
        <w:gridCol w:w="787"/>
        <w:gridCol w:w="833"/>
        <w:gridCol w:w="832"/>
        <w:gridCol w:w="878"/>
        <w:gridCol w:w="787"/>
        <w:gridCol w:w="833"/>
        <w:gridCol w:w="90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534" w:type="dxa"/>
            <w:vMerge w:val="restart"/>
            <w:shd w:val="clear" w:color="auto" w:fill="73FB79"/>
          </w:tcPr>
          <w:p>
            <w:pPr>
              <w:rPr>
                <w:rFonts w:ascii="Arial" w:hAnsi="Arial" w:cs="Arial"/>
                <w:sz w:val="18"/>
                <w:szCs w:val="18"/>
              </w:rPr>
            </w:pPr>
            <w:r>
              <w:rPr>
                <w:rFonts w:ascii="Arial" w:hAnsi="Arial" w:cs="Arial"/>
                <w:sz w:val="18"/>
                <w:szCs w:val="18"/>
              </w:rPr>
              <w:t>#</w:t>
            </w:r>
          </w:p>
        </w:tc>
        <w:tc>
          <w:tcPr>
            <w:tcW w:w="1171" w:type="dxa"/>
            <w:vMerge w:val="restart"/>
            <w:shd w:val="clear" w:color="auto" w:fill="73FB79"/>
          </w:tcPr>
          <w:p>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pP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pPr>
              <w:jc w:val="center"/>
              <w:rPr>
                <w:rFonts w:ascii="Arial" w:hAnsi="Arial" w:cs="Arial"/>
                <w:sz w:val="18"/>
                <w:szCs w:val="18"/>
              </w:rPr>
            </w:pPr>
            <w:r>
              <w:rPr>
                <w:rFonts w:ascii="Arial" w:hAnsi="Arial" w:cs="Arial"/>
                <w:sz w:val="18"/>
                <w:szCs w:val="18"/>
              </w:rPr>
              <w:t>Scheme</w:t>
            </w:r>
          </w:p>
          <w:p>
            <w:pPr>
              <w:rPr>
                <w:rFonts w:ascii="Arial" w:hAnsi="Arial" w:cs="Arial"/>
                <w:sz w:val="18"/>
                <w:szCs w:val="18"/>
              </w:rPr>
            </w:pPr>
            <w:r>
              <w:rPr>
                <w:rFonts w:ascii="Arial" w:hAnsi="Arial" w:cs="Arial"/>
                <w:sz w:val="18"/>
                <w:szCs w:val="18"/>
              </w:rPr>
              <w:t>(Note 1)</w:t>
            </w:r>
          </w:p>
        </w:tc>
        <w:tc>
          <w:tcPr>
            <w:tcW w:w="990" w:type="dxa"/>
            <w:vMerge w:val="restart"/>
            <w:shd w:val="clear" w:color="auto" w:fill="73FB79"/>
          </w:tcPr>
          <w:p>
            <w:pP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534" w:type="dxa"/>
            <w:vMerge w:val="continue"/>
          </w:tcPr>
          <w:p>
            <w:pPr>
              <w:rPr>
                <w:rFonts w:ascii="Arial" w:hAnsi="Arial" w:cs="Arial"/>
                <w:sz w:val="18"/>
                <w:szCs w:val="18"/>
              </w:rPr>
            </w:pPr>
          </w:p>
        </w:tc>
        <w:tc>
          <w:tcPr>
            <w:tcW w:w="1171" w:type="dxa"/>
            <w:vMerge w:val="continue"/>
          </w:tcPr>
          <w:p>
            <w:pPr>
              <w:rPr>
                <w:rFonts w:ascii="Arial" w:hAnsi="Arial" w:cs="Arial"/>
                <w:sz w:val="18"/>
                <w:szCs w:val="18"/>
              </w:rPr>
            </w:pPr>
          </w:p>
        </w:tc>
        <w:tc>
          <w:tcPr>
            <w:tcW w:w="1710" w:type="dxa"/>
            <w:gridSpan w:val="2"/>
            <w:vMerge w:val="continue"/>
            <w:shd w:val="clear" w:color="auto" w:fill="73FB79"/>
          </w:tcPr>
          <w:p>
            <w:pPr>
              <w:rPr>
                <w:rFonts w:ascii="Arial" w:hAnsi="Arial" w:cs="Arial"/>
                <w:sz w:val="18"/>
                <w:szCs w:val="18"/>
              </w:rPr>
            </w:pPr>
          </w:p>
        </w:tc>
        <w:tc>
          <w:tcPr>
            <w:tcW w:w="1620" w:type="dxa"/>
            <w:gridSpan w:val="2"/>
            <w:shd w:val="clear" w:color="auto" w:fill="73FB79"/>
          </w:tcPr>
          <w:p>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pPr>
              <w:tabs>
                <w:tab w:val="left" w:pos="204"/>
              </w:tabs>
              <w:jc w:val="center"/>
              <w:rPr>
                <w:rFonts w:ascii="Arial" w:hAnsi="Arial" w:cs="Arial"/>
                <w:sz w:val="18"/>
                <w:szCs w:val="18"/>
              </w:rPr>
            </w:pPr>
            <w:r>
              <w:rPr>
                <w:rFonts w:ascii="Arial" w:hAnsi="Arial" w:cs="Arial"/>
                <w:sz w:val="18"/>
                <w:szCs w:val="18"/>
              </w:rPr>
              <w:t>IAT = 80ms</w:t>
            </w:r>
          </w:p>
        </w:tc>
        <w:tc>
          <w:tcPr>
            <w:tcW w:w="1620" w:type="dxa"/>
            <w:gridSpan w:val="2"/>
            <w:vMerge w:val="continue"/>
            <w:shd w:val="clear" w:color="auto" w:fill="73FB79"/>
          </w:tcPr>
          <w:p>
            <w:pPr>
              <w:rPr>
                <w:rFonts w:ascii="Arial" w:hAnsi="Arial" w:cs="Arial"/>
                <w:sz w:val="18"/>
                <w:szCs w:val="18"/>
              </w:rPr>
            </w:pPr>
          </w:p>
        </w:tc>
        <w:tc>
          <w:tcPr>
            <w:tcW w:w="900" w:type="dxa"/>
            <w:vMerge w:val="continue"/>
            <w:shd w:val="clear" w:color="auto" w:fill="73FB79"/>
          </w:tcPr>
          <w:p>
            <w:pPr>
              <w:rPr>
                <w:rFonts w:ascii="Arial" w:hAnsi="Arial" w:cs="Arial"/>
                <w:sz w:val="18"/>
                <w:szCs w:val="18"/>
              </w:rPr>
            </w:pPr>
          </w:p>
        </w:tc>
        <w:tc>
          <w:tcPr>
            <w:tcW w:w="990" w:type="dxa"/>
            <w:vMerge w:val="continue"/>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34" w:type="dxa"/>
            <w:vMerge w:val="continue"/>
          </w:tcPr>
          <w:p>
            <w:pPr>
              <w:rPr>
                <w:rFonts w:ascii="Arial" w:hAnsi="Arial" w:cs="Arial"/>
                <w:sz w:val="18"/>
                <w:szCs w:val="18"/>
              </w:rPr>
            </w:pPr>
          </w:p>
        </w:tc>
        <w:tc>
          <w:tcPr>
            <w:tcW w:w="1171" w:type="dxa"/>
            <w:vMerge w:val="continue"/>
          </w:tcPr>
          <w:p>
            <w:pPr>
              <w:rPr>
                <w:rFonts w:ascii="Arial" w:hAnsi="Arial" w:cs="Arial"/>
                <w:sz w:val="18"/>
                <w:szCs w:val="18"/>
              </w:rPr>
            </w:pPr>
          </w:p>
        </w:tc>
        <w:tc>
          <w:tcPr>
            <w:tcW w:w="832" w:type="dxa"/>
            <w:shd w:val="clear" w:color="auto" w:fill="73FB79"/>
          </w:tcPr>
          <w:p>
            <w:pPr>
              <w:rPr>
                <w:rFonts w:ascii="Arial" w:hAnsi="Arial" w:cs="Arial"/>
                <w:sz w:val="18"/>
                <w:szCs w:val="18"/>
              </w:rPr>
            </w:pPr>
            <w:r>
              <w:rPr>
                <w:rFonts w:ascii="Arial" w:hAnsi="Arial" w:cs="Arial"/>
                <w:sz w:val="18"/>
                <w:szCs w:val="18"/>
              </w:rPr>
              <w:t>Case 1</w:t>
            </w:r>
          </w:p>
        </w:tc>
        <w:tc>
          <w:tcPr>
            <w:tcW w:w="878" w:type="dxa"/>
            <w:shd w:val="clear" w:color="auto" w:fill="73FB79"/>
          </w:tcPr>
          <w:p>
            <w:pPr>
              <w:rPr>
                <w:rFonts w:ascii="Arial" w:hAnsi="Arial" w:cs="Arial"/>
                <w:sz w:val="18"/>
                <w:szCs w:val="18"/>
              </w:rPr>
            </w:pPr>
            <w:r>
              <w:rPr>
                <w:rFonts w:ascii="Arial" w:hAnsi="Arial" w:cs="Arial"/>
                <w:sz w:val="18"/>
                <w:szCs w:val="18"/>
              </w:rPr>
              <w:t>Case 2</w:t>
            </w:r>
          </w:p>
        </w:tc>
        <w:tc>
          <w:tcPr>
            <w:tcW w:w="787" w:type="dxa"/>
            <w:shd w:val="clear" w:color="auto" w:fill="73FB79"/>
          </w:tcPr>
          <w:p>
            <w:pPr>
              <w:rPr>
                <w:rFonts w:ascii="Arial" w:hAnsi="Arial" w:cs="Arial"/>
                <w:sz w:val="18"/>
                <w:szCs w:val="18"/>
              </w:rPr>
            </w:pPr>
            <w:r>
              <w:rPr>
                <w:rFonts w:ascii="Arial" w:hAnsi="Arial" w:cs="Arial"/>
                <w:sz w:val="18"/>
                <w:szCs w:val="18"/>
              </w:rPr>
              <w:t>Case 1</w:t>
            </w:r>
          </w:p>
        </w:tc>
        <w:tc>
          <w:tcPr>
            <w:tcW w:w="833" w:type="dxa"/>
            <w:shd w:val="clear" w:color="auto" w:fill="73FB79"/>
          </w:tcPr>
          <w:p>
            <w:pPr>
              <w:rPr>
                <w:rFonts w:ascii="Arial" w:hAnsi="Arial" w:cs="Arial"/>
                <w:sz w:val="18"/>
                <w:szCs w:val="18"/>
              </w:rPr>
            </w:pPr>
            <w:r>
              <w:rPr>
                <w:rFonts w:ascii="Arial" w:hAnsi="Arial" w:cs="Arial"/>
                <w:sz w:val="18"/>
                <w:szCs w:val="18"/>
              </w:rPr>
              <w:t>Case 2</w:t>
            </w:r>
          </w:p>
        </w:tc>
        <w:tc>
          <w:tcPr>
            <w:tcW w:w="832" w:type="dxa"/>
            <w:shd w:val="clear" w:color="auto" w:fill="73FB79"/>
          </w:tcPr>
          <w:p>
            <w:pPr>
              <w:rPr>
                <w:rFonts w:ascii="Arial" w:hAnsi="Arial" w:cs="Arial"/>
                <w:sz w:val="18"/>
                <w:szCs w:val="18"/>
              </w:rPr>
            </w:pPr>
            <w:r>
              <w:rPr>
                <w:rFonts w:ascii="Arial" w:hAnsi="Arial" w:cs="Arial"/>
                <w:sz w:val="18"/>
                <w:szCs w:val="18"/>
              </w:rPr>
              <w:t>Case 1</w:t>
            </w:r>
          </w:p>
        </w:tc>
        <w:tc>
          <w:tcPr>
            <w:tcW w:w="878" w:type="dxa"/>
            <w:shd w:val="clear" w:color="auto" w:fill="73FB79"/>
          </w:tcPr>
          <w:p>
            <w:pPr>
              <w:rPr>
                <w:rFonts w:ascii="Arial" w:hAnsi="Arial" w:cs="Arial"/>
                <w:sz w:val="18"/>
                <w:szCs w:val="18"/>
              </w:rPr>
            </w:pPr>
            <w:r>
              <w:rPr>
                <w:rFonts w:ascii="Arial" w:hAnsi="Arial" w:cs="Arial"/>
                <w:sz w:val="18"/>
                <w:szCs w:val="18"/>
              </w:rPr>
              <w:t>Case 2</w:t>
            </w:r>
          </w:p>
        </w:tc>
        <w:tc>
          <w:tcPr>
            <w:tcW w:w="787" w:type="dxa"/>
            <w:shd w:val="clear" w:color="auto" w:fill="73FB79"/>
          </w:tcPr>
          <w:p>
            <w:pPr>
              <w:rPr>
                <w:rFonts w:ascii="Arial" w:hAnsi="Arial" w:cs="Arial"/>
                <w:sz w:val="18"/>
                <w:szCs w:val="18"/>
              </w:rPr>
            </w:pPr>
            <w:r>
              <w:rPr>
                <w:rFonts w:ascii="Arial" w:hAnsi="Arial" w:cs="Arial"/>
                <w:sz w:val="18"/>
                <w:szCs w:val="18"/>
              </w:rPr>
              <w:t>Case 1</w:t>
            </w:r>
          </w:p>
        </w:tc>
        <w:tc>
          <w:tcPr>
            <w:tcW w:w="833" w:type="dxa"/>
            <w:shd w:val="clear" w:color="auto" w:fill="73FB79"/>
          </w:tcPr>
          <w:p>
            <w:pPr>
              <w:rPr>
                <w:rFonts w:ascii="Arial" w:hAnsi="Arial" w:cs="Arial"/>
                <w:sz w:val="18"/>
                <w:szCs w:val="18"/>
              </w:rPr>
            </w:pPr>
            <w:r>
              <w:rPr>
                <w:rFonts w:ascii="Arial" w:hAnsi="Arial" w:cs="Arial"/>
                <w:sz w:val="18"/>
                <w:szCs w:val="18"/>
              </w:rPr>
              <w:t>Case 2</w:t>
            </w:r>
          </w:p>
        </w:tc>
        <w:tc>
          <w:tcPr>
            <w:tcW w:w="900" w:type="dxa"/>
            <w:vMerge w:val="continue"/>
          </w:tcPr>
          <w:p>
            <w:pPr>
              <w:rPr>
                <w:rFonts w:ascii="Arial" w:hAnsi="Arial" w:cs="Arial"/>
                <w:sz w:val="18"/>
                <w:szCs w:val="18"/>
              </w:rPr>
            </w:pPr>
          </w:p>
        </w:tc>
        <w:tc>
          <w:tcPr>
            <w:tcW w:w="990" w:type="dxa"/>
            <w:vMerge w:val="continue"/>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34" w:type="dxa"/>
            <w:vMerge w:val="restart"/>
          </w:tcPr>
          <w:p>
            <w:pPr>
              <w:jc w:val="center"/>
              <w:rPr>
                <w:rFonts w:ascii="Arial" w:hAnsi="Arial" w:cs="Arial"/>
                <w:sz w:val="18"/>
                <w:szCs w:val="18"/>
              </w:rPr>
            </w:pPr>
            <w:r>
              <w:rPr>
                <w:rFonts w:ascii="Arial" w:hAnsi="Arial" w:cs="Arial"/>
                <w:sz w:val="18"/>
                <w:szCs w:val="18"/>
              </w:rPr>
              <w:t>1</w:t>
            </w:r>
          </w:p>
        </w:tc>
        <w:tc>
          <w:tcPr>
            <w:tcW w:w="1171" w:type="dxa"/>
            <w:vMerge w:val="restart"/>
            <w:vAlign w:val="center"/>
          </w:tcPr>
          <w:p>
            <w:pPr>
              <w:jc w:val="center"/>
              <w:rPr>
                <w:rFonts w:ascii="Arial" w:hAnsi="Arial" w:cs="Arial"/>
                <w:sz w:val="18"/>
                <w:szCs w:val="18"/>
              </w:rPr>
            </w:pPr>
            <w:r>
              <w:rPr>
                <w:rFonts w:ascii="Arial" w:hAnsi="Arial" w:cs="Arial"/>
                <w:sz w:val="18"/>
                <w:szCs w:val="18"/>
              </w:rPr>
              <w:t>Ericsson</w:t>
            </w:r>
          </w:p>
        </w:tc>
        <w:tc>
          <w:tcPr>
            <w:tcW w:w="832" w:type="dxa"/>
            <w:vAlign w:val="center"/>
          </w:tcPr>
          <w:p>
            <w:pPr>
              <w:jc w:val="center"/>
              <w:rPr>
                <w:rFonts w:ascii="Arial" w:hAnsi="Arial" w:cs="Arial"/>
                <w:sz w:val="18"/>
                <w:szCs w:val="18"/>
              </w:rPr>
            </w:pPr>
            <w:r>
              <w:rPr>
                <w:rFonts w:ascii="Arial" w:hAnsi="Arial" w:cs="Arial"/>
                <w:color w:val="000000"/>
                <w:sz w:val="18"/>
                <w:szCs w:val="18"/>
              </w:rPr>
              <w:t>2.45%</w:t>
            </w:r>
          </w:p>
        </w:tc>
        <w:tc>
          <w:tcPr>
            <w:tcW w:w="878" w:type="dxa"/>
            <w:vAlign w:val="center"/>
          </w:tcPr>
          <w:p>
            <w:pPr>
              <w:jc w:val="center"/>
              <w:rPr>
                <w:rFonts w:ascii="Arial" w:hAnsi="Arial" w:cs="Arial"/>
                <w:sz w:val="18"/>
                <w:szCs w:val="18"/>
              </w:rPr>
            </w:pPr>
            <w:r>
              <w:rPr>
                <w:rFonts w:ascii="Arial" w:hAnsi="Arial" w:cs="Arial"/>
                <w:color w:val="000000"/>
                <w:sz w:val="18"/>
                <w:szCs w:val="18"/>
              </w:rPr>
              <w:t>4.54%</w:t>
            </w:r>
          </w:p>
        </w:tc>
        <w:tc>
          <w:tcPr>
            <w:tcW w:w="787" w:type="dxa"/>
            <w:vAlign w:val="center"/>
          </w:tcPr>
          <w:p>
            <w:pPr>
              <w:jc w:val="center"/>
              <w:rPr>
                <w:rFonts w:ascii="Arial" w:hAnsi="Arial" w:cs="Arial"/>
                <w:sz w:val="18"/>
                <w:szCs w:val="18"/>
              </w:rPr>
            </w:pPr>
            <w:r>
              <w:rPr>
                <w:rFonts w:ascii="Arial" w:hAnsi="Arial" w:cs="Arial"/>
                <w:color w:val="000000"/>
                <w:sz w:val="18"/>
                <w:szCs w:val="18"/>
              </w:rPr>
              <w:t>0.04%</w:t>
            </w:r>
          </w:p>
        </w:tc>
        <w:tc>
          <w:tcPr>
            <w:tcW w:w="833" w:type="dxa"/>
            <w:vAlign w:val="center"/>
          </w:tcPr>
          <w:p>
            <w:pPr>
              <w:jc w:val="center"/>
              <w:rPr>
                <w:rFonts w:ascii="Arial" w:hAnsi="Arial" w:cs="Arial"/>
                <w:sz w:val="18"/>
                <w:szCs w:val="18"/>
              </w:rPr>
            </w:pPr>
            <w:r>
              <w:rPr>
                <w:rFonts w:ascii="Arial" w:hAnsi="Arial" w:cs="Arial"/>
                <w:color w:val="000000"/>
                <w:sz w:val="18"/>
                <w:szCs w:val="18"/>
              </w:rPr>
              <w:t>0.10%</w:t>
            </w:r>
          </w:p>
        </w:tc>
        <w:tc>
          <w:tcPr>
            <w:tcW w:w="832" w:type="dxa"/>
            <w:vAlign w:val="center"/>
          </w:tcPr>
          <w:p>
            <w:pPr>
              <w:jc w:val="center"/>
              <w:rPr>
                <w:rFonts w:ascii="Arial" w:hAnsi="Arial" w:cs="Arial"/>
                <w:sz w:val="18"/>
                <w:szCs w:val="18"/>
              </w:rPr>
            </w:pPr>
            <w:r>
              <w:rPr>
                <w:rFonts w:ascii="Arial" w:hAnsi="Arial" w:cs="Arial"/>
                <w:color w:val="000000"/>
                <w:sz w:val="18"/>
                <w:szCs w:val="18"/>
              </w:rPr>
              <w:t>0.04%</w:t>
            </w:r>
          </w:p>
        </w:tc>
        <w:tc>
          <w:tcPr>
            <w:tcW w:w="878" w:type="dxa"/>
            <w:vAlign w:val="center"/>
          </w:tcPr>
          <w:p>
            <w:pPr>
              <w:jc w:val="center"/>
              <w:rPr>
                <w:rFonts w:ascii="Arial" w:hAnsi="Arial" w:cs="Arial"/>
                <w:sz w:val="18"/>
                <w:szCs w:val="18"/>
              </w:rPr>
            </w:pPr>
            <w:r>
              <w:rPr>
                <w:rFonts w:ascii="Arial" w:hAnsi="Arial" w:cs="Arial"/>
                <w:color w:val="000000"/>
                <w:sz w:val="18"/>
                <w:szCs w:val="18"/>
              </w:rPr>
              <w:t>0.09%</w:t>
            </w:r>
          </w:p>
        </w:tc>
        <w:tc>
          <w:tcPr>
            <w:tcW w:w="787" w:type="dxa"/>
            <w:vAlign w:val="center"/>
          </w:tcPr>
          <w:p>
            <w:pPr>
              <w:jc w:val="center"/>
              <w:rPr>
                <w:rFonts w:ascii="Arial" w:hAnsi="Arial" w:cs="Arial"/>
                <w:sz w:val="18"/>
                <w:szCs w:val="18"/>
              </w:rPr>
            </w:pPr>
            <w:r>
              <w:rPr>
                <w:rFonts w:ascii="Arial" w:hAnsi="Arial" w:cs="Arial"/>
                <w:color w:val="000000"/>
                <w:sz w:val="18"/>
                <w:szCs w:val="18"/>
              </w:rPr>
              <w:t>3.10%</w:t>
            </w:r>
          </w:p>
        </w:tc>
        <w:tc>
          <w:tcPr>
            <w:tcW w:w="833" w:type="dxa"/>
            <w:vAlign w:val="center"/>
          </w:tcPr>
          <w:p>
            <w:pPr>
              <w:jc w:val="center"/>
              <w:rPr>
                <w:rFonts w:ascii="Arial" w:hAnsi="Arial" w:cs="Arial"/>
                <w:sz w:val="18"/>
                <w:szCs w:val="18"/>
              </w:rPr>
            </w:pPr>
            <w:r>
              <w:rPr>
                <w:rFonts w:ascii="Arial" w:hAnsi="Arial" w:cs="Arial"/>
                <w:color w:val="000000"/>
                <w:sz w:val="18"/>
                <w:szCs w:val="18"/>
              </w:rPr>
              <w:t>5.74%</w:t>
            </w:r>
          </w:p>
        </w:tc>
        <w:tc>
          <w:tcPr>
            <w:tcW w:w="900" w:type="dxa"/>
            <w:vAlign w:val="center"/>
          </w:tcPr>
          <w:p>
            <w:pPr>
              <w:jc w:val="center"/>
              <w:rPr>
                <w:rFonts w:ascii="Arial" w:hAnsi="Arial" w:cs="Arial"/>
                <w:sz w:val="18"/>
                <w:szCs w:val="18"/>
              </w:rPr>
            </w:pPr>
            <w:r>
              <w:rPr>
                <w:rFonts w:ascii="Arial" w:hAnsi="Arial" w:cs="Arial"/>
                <w:sz w:val="18"/>
                <w:szCs w:val="18"/>
              </w:rPr>
              <w:t>S1</w:t>
            </w:r>
          </w:p>
        </w:tc>
        <w:tc>
          <w:tcPr>
            <w:tcW w:w="990" w:type="dxa"/>
            <w:vAlign w:val="center"/>
          </w:tcPr>
          <w:p>
            <w:pPr>
              <w:jc w:val="cente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34" w:type="dxa"/>
            <w:vMerge w:val="continue"/>
          </w:tcPr>
          <w:p>
            <w:pPr>
              <w:jc w:val="center"/>
              <w:rPr>
                <w:rFonts w:ascii="Arial" w:hAnsi="Arial" w:cs="Arial"/>
                <w:sz w:val="18"/>
                <w:szCs w:val="18"/>
              </w:rPr>
            </w:pPr>
          </w:p>
        </w:tc>
        <w:tc>
          <w:tcPr>
            <w:tcW w:w="1171" w:type="dxa"/>
            <w:vMerge w:val="continue"/>
            <w:vAlign w:val="center"/>
          </w:tcPr>
          <w:p>
            <w:pPr>
              <w:jc w:val="center"/>
              <w:rPr>
                <w:rFonts w:ascii="Arial" w:hAnsi="Arial" w:cs="Arial"/>
                <w:sz w:val="18"/>
                <w:szCs w:val="18"/>
              </w:rPr>
            </w:pPr>
          </w:p>
        </w:tc>
        <w:tc>
          <w:tcPr>
            <w:tcW w:w="832" w:type="dxa"/>
            <w:vAlign w:val="center"/>
          </w:tcPr>
          <w:p>
            <w:pPr>
              <w:jc w:val="center"/>
              <w:rPr>
                <w:rFonts w:ascii="Arial" w:hAnsi="Arial" w:cs="Arial"/>
                <w:sz w:val="18"/>
                <w:szCs w:val="18"/>
              </w:rPr>
            </w:pPr>
            <w:r>
              <w:rPr>
                <w:rFonts w:ascii="Arial" w:hAnsi="Arial" w:cs="Arial"/>
                <w:color w:val="000000"/>
                <w:sz w:val="18"/>
                <w:szCs w:val="18"/>
              </w:rPr>
              <w:t>4.84%</w:t>
            </w:r>
          </w:p>
        </w:tc>
        <w:tc>
          <w:tcPr>
            <w:tcW w:w="878" w:type="dxa"/>
            <w:vAlign w:val="center"/>
          </w:tcPr>
          <w:p>
            <w:pPr>
              <w:jc w:val="center"/>
              <w:rPr>
                <w:rFonts w:ascii="Arial" w:hAnsi="Arial" w:cs="Arial"/>
                <w:sz w:val="18"/>
                <w:szCs w:val="18"/>
              </w:rPr>
            </w:pPr>
            <w:r>
              <w:rPr>
                <w:rFonts w:ascii="Arial" w:hAnsi="Arial" w:cs="Arial"/>
                <w:color w:val="000000"/>
                <w:sz w:val="18"/>
                <w:szCs w:val="18"/>
              </w:rPr>
              <w:t>8.96%</w:t>
            </w:r>
          </w:p>
        </w:tc>
        <w:tc>
          <w:tcPr>
            <w:tcW w:w="787" w:type="dxa"/>
            <w:vAlign w:val="center"/>
          </w:tcPr>
          <w:p>
            <w:pPr>
              <w:jc w:val="center"/>
              <w:rPr>
                <w:rFonts w:ascii="Arial" w:hAnsi="Arial" w:cs="Arial"/>
                <w:sz w:val="18"/>
                <w:szCs w:val="18"/>
              </w:rPr>
            </w:pPr>
            <w:r>
              <w:rPr>
                <w:rFonts w:ascii="Arial" w:hAnsi="Arial" w:cs="Arial"/>
                <w:color w:val="000000"/>
                <w:sz w:val="18"/>
                <w:szCs w:val="18"/>
              </w:rPr>
              <w:t>0.06%</w:t>
            </w:r>
          </w:p>
        </w:tc>
        <w:tc>
          <w:tcPr>
            <w:tcW w:w="833" w:type="dxa"/>
            <w:vAlign w:val="center"/>
          </w:tcPr>
          <w:p>
            <w:pPr>
              <w:jc w:val="center"/>
              <w:rPr>
                <w:rFonts w:ascii="Arial" w:hAnsi="Arial" w:cs="Arial"/>
                <w:sz w:val="18"/>
                <w:szCs w:val="18"/>
              </w:rPr>
            </w:pPr>
            <w:r>
              <w:rPr>
                <w:rFonts w:ascii="Arial" w:hAnsi="Arial" w:cs="Arial"/>
                <w:color w:val="000000"/>
                <w:sz w:val="18"/>
                <w:szCs w:val="18"/>
              </w:rPr>
              <w:t>0.11%</w:t>
            </w:r>
          </w:p>
        </w:tc>
        <w:tc>
          <w:tcPr>
            <w:tcW w:w="832" w:type="dxa"/>
            <w:vAlign w:val="center"/>
          </w:tcPr>
          <w:p>
            <w:pPr>
              <w:jc w:val="center"/>
              <w:rPr>
                <w:rFonts w:ascii="Arial" w:hAnsi="Arial" w:cs="Arial"/>
                <w:sz w:val="18"/>
                <w:szCs w:val="18"/>
              </w:rPr>
            </w:pPr>
            <w:r>
              <w:rPr>
                <w:rFonts w:ascii="Arial" w:hAnsi="Arial" w:cs="Arial"/>
                <w:color w:val="000000"/>
                <w:sz w:val="18"/>
                <w:szCs w:val="18"/>
              </w:rPr>
              <w:t>0.05%</w:t>
            </w:r>
          </w:p>
        </w:tc>
        <w:tc>
          <w:tcPr>
            <w:tcW w:w="878" w:type="dxa"/>
            <w:vAlign w:val="center"/>
          </w:tcPr>
          <w:p>
            <w:pPr>
              <w:jc w:val="center"/>
              <w:rPr>
                <w:rFonts w:ascii="Arial" w:hAnsi="Arial" w:cs="Arial"/>
                <w:sz w:val="18"/>
                <w:szCs w:val="18"/>
              </w:rPr>
            </w:pPr>
            <w:r>
              <w:rPr>
                <w:rFonts w:ascii="Arial" w:hAnsi="Arial" w:cs="Arial"/>
                <w:color w:val="000000"/>
                <w:sz w:val="18"/>
                <w:szCs w:val="18"/>
              </w:rPr>
              <w:t>0.10%</w:t>
            </w:r>
          </w:p>
        </w:tc>
        <w:tc>
          <w:tcPr>
            <w:tcW w:w="787" w:type="dxa"/>
            <w:vAlign w:val="center"/>
          </w:tcPr>
          <w:p>
            <w:pPr>
              <w:jc w:val="center"/>
              <w:rPr>
                <w:rFonts w:ascii="Arial" w:hAnsi="Arial" w:cs="Arial"/>
                <w:sz w:val="18"/>
                <w:szCs w:val="18"/>
              </w:rPr>
            </w:pPr>
            <w:r>
              <w:rPr>
                <w:rFonts w:ascii="Arial" w:hAnsi="Arial" w:cs="Arial"/>
                <w:color w:val="000000"/>
                <w:sz w:val="18"/>
                <w:szCs w:val="18"/>
              </w:rPr>
              <w:t>5.13%</w:t>
            </w:r>
          </w:p>
        </w:tc>
        <w:tc>
          <w:tcPr>
            <w:tcW w:w="833" w:type="dxa"/>
            <w:vAlign w:val="center"/>
          </w:tcPr>
          <w:p>
            <w:pPr>
              <w:jc w:val="center"/>
              <w:rPr>
                <w:rFonts w:ascii="Arial" w:hAnsi="Arial" w:cs="Arial"/>
                <w:sz w:val="18"/>
                <w:szCs w:val="18"/>
              </w:rPr>
            </w:pPr>
            <w:r>
              <w:rPr>
                <w:rFonts w:ascii="Arial" w:hAnsi="Arial" w:cs="Arial"/>
                <w:color w:val="000000"/>
                <w:sz w:val="18"/>
                <w:szCs w:val="18"/>
              </w:rPr>
              <w:t>9.51%</w:t>
            </w:r>
          </w:p>
        </w:tc>
        <w:tc>
          <w:tcPr>
            <w:tcW w:w="900" w:type="dxa"/>
            <w:vAlign w:val="center"/>
          </w:tcPr>
          <w:p>
            <w:pPr>
              <w:jc w:val="center"/>
              <w:rPr>
                <w:rFonts w:ascii="Arial" w:hAnsi="Arial" w:cs="Arial"/>
                <w:sz w:val="18"/>
                <w:szCs w:val="18"/>
              </w:rPr>
            </w:pPr>
            <w:r>
              <w:rPr>
                <w:rFonts w:ascii="Arial" w:hAnsi="Arial" w:cs="Arial"/>
                <w:sz w:val="18"/>
                <w:szCs w:val="18"/>
              </w:rPr>
              <w:t>S1</w:t>
            </w:r>
          </w:p>
        </w:tc>
        <w:tc>
          <w:tcPr>
            <w:tcW w:w="990" w:type="dxa"/>
            <w:vAlign w:val="center"/>
          </w:tcPr>
          <w:p>
            <w:pPr>
              <w:jc w:val="cente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534" w:type="dxa"/>
          </w:tcPr>
          <w:p>
            <w:pPr>
              <w:jc w:val="center"/>
              <w:rPr>
                <w:rFonts w:ascii="Arial" w:hAnsi="Arial" w:cs="Arial"/>
                <w:sz w:val="18"/>
                <w:szCs w:val="18"/>
              </w:rPr>
            </w:pPr>
            <w:r>
              <w:rPr>
                <w:rFonts w:ascii="Arial" w:hAnsi="Arial" w:cs="Arial"/>
                <w:sz w:val="18"/>
                <w:szCs w:val="18"/>
              </w:rPr>
              <w:t>2</w:t>
            </w:r>
          </w:p>
        </w:tc>
        <w:tc>
          <w:tcPr>
            <w:tcW w:w="1171" w:type="dxa"/>
            <w:vAlign w:val="center"/>
          </w:tcPr>
          <w:p>
            <w:pPr>
              <w:jc w:val="center"/>
              <w:rPr>
                <w:rFonts w:ascii="Arial" w:hAnsi="Arial" w:cs="Arial"/>
                <w:sz w:val="18"/>
                <w:szCs w:val="18"/>
              </w:rPr>
            </w:pPr>
            <w:r>
              <w:rPr>
                <w:rFonts w:ascii="Arial" w:hAnsi="Arial" w:cs="Arial"/>
                <w:sz w:val="18"/>
                <w:szCs w:val="18"/>
              </w:rPr>
              <w:t>CATT</w:t>
            </w:r>
          </w:p>
        </w:tc>
        <w:tc>
          <w:tcPr>
            <w:tcW w:w="832" w:type="dxa"/>
            <w:vAlign w:val="center"/>
          </w:tcPr>
          <w:p>
            <w:pPr>
              <w:jc w:val="center"/>
              <w:rPr>
                <w:rFonts w:ascii="Arial" w:hAnsi="Arial" w:cs="Arial"/>
                <w:sz w:val="18"/>
                <w:szCs w:val="18"/>
              </w:rPr>
            </w:pPr>
            <w:r>
              <w:rPr>
                <w:rFonts w:ascii="Arial" w:hAnsi="Arial" w:cs="Arial"/>
                <w:color w:val="000000"/>
                <w:sz w:val="18"/>
                <w:szCs w:val="18"/>
              </w:rPr>
              <w:t>4.81%</w:t>
            </w:r>
          </w:p>
        </w:tc>
        <w:tc>
          <w:tcPr>
            <w:tcW w:w="878" w:type="dxa"/>
            <w:vAlign w:val="center"/>
          </w:tcPr>
          <w:p>
            <w:pPr>
              <w:jc w:val="center"/>
              <w:rPr>
                <w:rFonts w:ascii="Arial" w:hAnsi="Arial" w:cs="Arial"/>
                <w:sz w:val="18"/>
                <w:szCs w:val="18"/>
              </w:rPr>
            </w:pPr>
            <w:r>
              <w:rPr>
                <w:rFonts w:ascii="Arial" w:hAnsi="Arial" w:cs="Arial"/>
                <w:color w:val="000000"/>
                <w:sz w:val="18"/>
                <w:szCs w:val="18"/>
              </w:rPr>
              <w:t>9.61%</w:t>
            </w:r>
          </w:p>
        </w:tc>
        <w:tc>
          <w:tcPr>
            <w:tcW w:w="787" w:type="dxa"/>
            <w:vAlign w:val="center"/>
          </w:tcPr>
          <w:p>
            <w:pPr>
              <w:jc w:val="center"/>
              <w:rPr>
                <w:rFonts w:ascii="Arial" w:hAnsi="Arial" w:cs="Arial"/>
                <w:sz w:val="18"/>
                <w:szCs w:val="18"/>
              </w:rPr>
            </w:pPr>
            <w:r>
              <w:rPr>
                <w:rFonts w:ascii="Arial" w:hAnsi="Arial" w:cs="Arial"/>
                <w:color w:val="000000"/>
                <w:sz w:val="18"/>
                <w:szCs w:val="18"/>
              </w:rPr>
              <w:t>3.34%</w:t>
            </w:r>
          </w:p>
        </w:tc>
        <w:tc>
          <w:tcPr>
            <w:tcW w:w="833" w:type="dxa"/>
            <w:vAlign w:val="center"/>
          </w:tcPr>
          <w:p>
            <w:pPr>
              <w:jc w:val="center"/>
              <w:rPr>
                <w:rFonts w:ascii="Arial" w:hAnsi="Arial" w:cs="Arial"/>
                <w:sz w:val="18"/>
                <w:szCs w:val="18"/>
              </w:rPr>
            </w:pPr>
            <w:r>
              <w:rPr>
                <w:rFonts w:ascii="Arial" w:hAnsi="Arial" w:cs="Arial"/>
                <w:color w:val="000000"/>
                <w:sz w:val="18"/>
                <w:szCs w:val="18"/>
              </w:rPr>
              <w:t>6.68%</w:t>
            </w:r>
          </w:p>
        </w:tc>
        <w:tc>
          <w:tcPr>
            <w:tcW w:w="832" w:type="dxa"/>
            <w:vAlign w:val="center"/>
          </w:tcPr>
          <w:p>
            <w:pPr>
              <w:jc w:val="center"/>
              <w:rPr>
                <w:rFonts w:ascii="Arial" w:hAnsi="Arial" w:cs="Arial"/>
                <w:sz w:val="18"/>
                <w:szCs w:val="18"/>
              </w:rPr>
            </w:pPr>
            <w:r>
              <w:rPr>
                <w:rFonts w:ascii="Arial" w:hAnsi="Arial" w:cs="Arial"/>
                <w:color w:val="000000"/>
                <w:sz w:val="18"/>
                <w:szCs w:val="18"/>
              </w:rPr>
              <w:t>3.12%</w:t>
            </w:r>
          </w:p>
        </w:tc>
        <w:tc>
          <w:tcPr>
            <w:tcW w:w="878" w:type="dxa"/>
            <w:vAlign w:val="center"/>
          </w:tcPr>
          <w:p>
            <w:pPr>
              <w:jc w:val="center"/>
              <w:rPr>
                <w:rFonts w:ascii="Arial" w:hAnsi="Arial" w:cs="Arial"/>
                <w:sz w:val="18"/>
                <w:szCs w:val="18"/>
              </w:rPr>
            </w:pPr>
            <w:r>
              <w:rPr>
                <w:rFonts w:ascii="Arial" w:hAnsi="Arial" w:cs="Arial"/>
                <w:color w:val="000000"/>
                <w:sz w:val="18"/>
                <w:szCs w:val="18"/>
              </w:rPr>
              <w:t>6.06%</w:t>
            </w:r>
          </w:p>
        </w:tc>
        <w:tc>
          <w:tcPr>
            <w:tcW w:w="787" w:type="dxa"/>
            <w:vAlign w:val="center"/>
          </w:tcPr>
          <w:p>
            <w:pPr>
              <w:jc w:val="center"/>
              <w:rPr>
                <w:rFonts w:ascii="Arial" w:hAnsi="Arial" w:cs="Arial"/>
                <w:sz w:val="18"/>
                <w:szCs w:val="18"/>
              </w:rPr>
            </w:pPr>
            <w:r>
              <w:rPr>
                <w:rFonts w:ascii="Arial" w:hAnsi="Arial" w:cs="Arial"/>
                <w:color w:val="000000"/>
                <w:sz w:val="18"/>
                <w:szCs w:val="18"/>
              </w:rPr>
              <w:t>3.19%</w:t>
            </w:r>
          </w:p>
        </w:tc>
        <w:tc>
          <w:tcPr>
            <w:tcW w:w="833" w:type="dxa"/>
            <w:vAlign w:val="center"/>
          </w:tcPr>
          <w:p>
            <w:pPr>
              <w:jc w:val="center"/>
              <w:rPr>
                <w:rFonts w:ascii="Arial" w:hAnsi="Arial" w:cs="Arial"/>
                <w:sz w:val="18"/>
                <w:szCs w:val="18"/>
              </w:rPr>
            </w:pPr>
            <w:r>
              <w:rPr>
                <w:rFonts w:ascii="Arial" w:hAnsi="Arial" w:cs="Arial"/>
                <w:color w:val="000000"/>
                <w:sz w:val="18"/>
                <w:szCs w:val="18"/>
              </w:rPr>
              <w:t>6.39%</w:t>
            </w:r>
          </w:p>
        </w:tc>
        <w:tc>
          <w:tcPr>
            <w:tcW w:w="900" w:type="dxa"/>
            <w:vAlign w:val="center"/>
          </w:tcPr>
          <w:p>
            <w:pPr>
              <w:jc w:val="center"/>
              <w:rPr>
                <w:rFonts w:ascii="Arial" w:hAnsi="Arial" w:cs="Arial"/>
                <w:sz w:val="18"/>
                <w:szCs w:val="18"/>
              </w:rPr>
            </w:pPr>
            <w:r>
              <w:rPr>
                <w:rFonts w:ascii="Arial" w:hAnsi="Arial" w:cs="Arial"/>
                <w:sz w:val="18"/>
                <w:szCs w:val="18"/>
              </w:rPr>
              <w:t>S1</w:t>
            </w:r>
          </w:p>
        </w:tc>
        <w:tc>
          <w:tcPr>
            <w:tcW w:w="990" w:type="dxa"/>
            <w:vAlign w:val="center"/>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34" w:type="dxa"/>
          </w:tcPr>
          <w:p>
            <w:pPr>
              <w:jc w:val="center"/>
              <w:rPr>
                <w:rFonts w:ascii="Arial" w:hAnsi="Arial" w:cs="Arial"/>
                <w:sz w:val="18"/>
                <w:szCs w:val="18"/>
              </w:rPr>
            </w:pPr>
            <w:r>
              <w:rPr>
                <w:rFonts w:ascii="Arial" w:hAnsi="Arial" w:cs="Arial"/>
                <w:sz w:val="18"/>
                <w:szCs w:val="18"/>
              </w:rPr>
              <w:t>3</w:t>
            </w:r>
          </w:p>
        </w:tc>
        <w:tc>
          <w:tcPr>
            <w:tcW w:w="1171" w:type="dxa"/>
            <w:vAlign w:val="center"/>
          </w:tcPr>
          <w:p>
            <w:pPr>
              <w:jc w:val="center"/>
              <w:rPr>
                <w:rFonts w:ascii="Arial" w:hAnsi="Arial" w:cs="Arial"/>
                <w:sz w:val="18"/>
                <w:szCs w:val="18"/>
              </w:rPr>
            </w:pPr>
            <w:r>
              <w:rPr>
                <w:rFonts w:ascii="Arial" w:hAnsi="Arial" w:cs="Arial"/>
                <w:sz w:val="18"/>
                <w:szCs w:val="18"/>
              </w:rPr>
              <w:t>Spreadtrum</w:t>
            </w:r>
          </w:p>
        </w:tc>
        <w:tc>
          <w:tcPr>
            <w:tcW w:w="832" w:type="dxa"/>
            <w:vAlign w:val="center"/>
          </w:tcPr>
          <w:p>
            <w:pPr>
              <w:jc w:val="center"/>
              <w:rPr>
                <w:rFonts w:ascii="Arial" w:hAnsi="Arial" w:cs="Arial"/>
                <w:color w:val="000000"/>
                <w:sz w:val="18"/>
                <w:szCs w:val="18"/>
              </w:rPr>
            </w:pPr>
            <w:r>
              <w:rPr>
                <w:rFonts w:ascii="Arial" w:hAnsi="Arial" w:cs="Arial"/>
                <w:color w:val="000000"/>
                <w:sz w:val="18"/>
                <w:szCs w:val="18"/>
              </w:rPr>
              <w:t>6.80%</w:t>
            </w:r>
          </w:p>
        </w:tc>
        <w:tc>
          <w:tcPr>
            <w:tcW w:w="878" w:type="dxa"/>
            <w:vAlign w:val="center"/>
          </w:tcPr>
          <w:p>
            <w:pPr>
              <w:jc w:val="center"/>
              <w:rPr>
                <w:rFonts w:ascii="Arial" w:hAnsi="Arial" w:cs="Arial"/>
                <w:color w:val="000000"/>
                <w:sz w:val="18"/>
                <w:szCs w:val="18"/>
              </w:rPr>
            </w:pPr>
            <w:r>
              <w:rPr>
                <w:rFonts w:ascii="Arial" w:hAnsi="Arial" w:cs="Arial"/>
                <w:color w:val="000000"/>
                <w:sz w:val="18"/>
                <w:szCs w:val="18"/>
              </w:rPr>
              <w:t>13.6%</w:t>
            </w:r>
          </w:p>
        </w:tc>
        <w:tc>
          <w:tcPr>
            <w:tcW w:w="787" w:type="dxa"/>
            <w:vAlign w:val="center"/>
          </w:tcPr>
          <w:p>
            <w:pPr>
              <w:jc w:val="center"/>
              <w:rPr>
                <w:rFonts w:ascii="Arial" w:hAnsi="Arial" w:cs="Arial"/>
                <w:color w:val="000000"/>
                <w:sz w:val="18"/>
                <w:szCs w:val="18"/>
              </w:rPr>
            </w:pPr>
            <w:r>
              <w:rPr>
                <w:rFonts w:ascii="Arial" w:hAnsi="Arial" w:cs="Arial"/>
                <w:color w:val="000000"/>
                <w:sz w:val="18"/>
                <w:szCs w:val="18"/>
              </w:rPr>
              <w:t>4.90%</w:t>
            </w:r>
          </w:p>
        </w:tc>
        <w:tc>
          <w:tcPr>
            <w:tcW w:w="833" w:type="dxa"/>
            <w:vAlign w:val="center"/>
          </w:tcPr>
          <w:p>
            <w:pPr>
              <w:jc w:val="center"/>
              <w:rPr>
                <w:rFonts w:ascii="Arial" w:hAnsi="Arial" w:cs="Arial"/>
                <w:color w:val="000000"/>
                <w:sz w:val="18"/>
                <w:szCs w:val="18"/>
              </w:rPr>
            </w:pPr>
            <w:r>
              <w:rPr>
                <w:rFonts w:ascii="Arial" w:hAnsi="Arial" w:cs="Arial"/>
                <w:color w:val="000000"/>
                <w:sz w:val="18"/>
                <w:szCs w:val="18"/>
              </w:rPr>
              <w:t>11.9%</w:t>
            </w:r>
          </w:p>
        </w:tc>
        <w:tc>
          <w:tcPr>
            <w:tcW w:w="832" w:type="dxa"/>
            <w:vAlign w:val="center"/>
          </w:tcPr>
          <w:p>
            <w:pPr>
              <w:jc w:val="center"/>
              <w:rPr>
                <w:rFonts w:ascii="Arial" w:hAnsi="Arial" w:cs="Arial"/>
                <w:color w:val="000000"/>
                <w:sz w:val="18"/>
                <w:szCs w:val="18"/>
              </w:rPr>
            </w:pPr>
            <w:r>
              <w:rPr>
                <w:rFonts w:ascii="Arial" w:hAnsi="Arial" w:cs="Arial"/>
                <w:color w:val="000000"/>
                <w:sz w:val="18"/>
                <w:szCs w:val="18"/>
              </w:rPr>
              <w:t>4.6%</w:t>
            </w:r>
          </w:p>
        </w:tc>
        <w:tc>
          <w:tcPr>
            <w:tcW w:w="878" w:type="dxa"/>
            <w:vAlign w:val="center"/>
          </w:tcPr>
          <w:p>
            <w:pPr>
              <w:jc w:val="center"/>
              <w:rPr>
                <w:rFonts w:ascii="Arial" w:hAnsi="Arial" w:cs="Arial"/>
                <w:color w:val="000000"/>
                <w:sz w:val="18"/>
                <w:szCs w:val="18"/>
              </w:rPr>
            </w:pPr>
            <w:r>
              <w:rPr>
                <w:rFonts w:ascii="Arial" w:hAnsi="Arial" w:cs="Arial"/>
                <w:color w:val="000000"/>
                <w:sz w:val="18"/>
                <w:szCs w:val="18"/>
              </w:rPr>
              <w:t>9.2%</w:t>
            </w:r>
          </w:p>
        </w:tc>
        <w:tc>
          <w:tcPr>
            <w:tcW w:w="787" w:type="dxa"/>
            <w:vAlign w:val="center"/>
          </w:tcPr>
          <w:p>
            <w:pPr>
              <w:jc w:val="center"/>
              <w:rPr>
                <w:rFonts w:ascii="Arial" w:hAnsi="Arial" w:cs="Arial"/>
                <w:color w:val="000000"/>
                <w:sz w:val="18"/>
                <w:szCs w:val="18"/>
              </w:rPr>
            </w:pPr>
            <w:r>
              <w:rPr>
                <w:rFonts w:ascii="Arial" w:hAnsi="Arial" w:cs="Arial"/>
                <w:color w:val="000000"/>
                <w:sz w:val="18"/>
                <w:szCs w:val="18"/>
              </w:rPr>
              <w:t>5.5%</w:t>
            </w:r>
          </w:p>
        </w:tc>
        <w:tc>
          <w:tcPr>
            <w:tcW w:w="833" w:type="dxa"/>
            <w:vAlign w:val="center"/>
          </w:tcPr>
          <w:p>
            <w:pPr>
              <w:jc w:val="center"/>
              <w:rPr>
                <w:rFonts w:ascii="Arial" w:hAnsi="Arial" w:cs="Arial"/>
                <w:color w:val="000000"/>
                <w:sz w:val="18"/>
                <w:szCs w:val="18"/>
              </w:rPr>
            </w:pPr>
            <w:r>
              <w:rPr>
                <w:rFonts w:ascii="Arial" w:hAnsi="Arial" w:cs="Arial"/>
                <w:color w:val="000000"/>
                <w:sz w:val="18"/>
                <w:szCs w:val="18"/>
              </w:rPr>
              <w:t>10.5%</w:t>
            </w:r>
          </w:p>
        </w:tc>
        <w:tc>
          <w:tcPr>
            <w:tcW w:w="900" w:type="dxa"/>
            <w:vAlign w:val="center"/>
          </w:tcPr>
          <w:p>
            <w:pPr>
              <w:jc w:val="center"/>
              <w:rPr>
                <w:rFonts w:ascii="Arial" w:hAnsi="Arial" w:cs="Arial"/>
                <w:sz w:val="18"/>
                <w:szCs w:val="18"/>
              </w:rPr>
            </w:pPr>
            <w:r>
              <w:rPr>
                <w:rFonts w:ascii="Arial" w:hAnsi="Arial" w:cs="Arial"/>
                <w:sz w:val="18"/>
                <w:szCs w:val="18"/>
              </w:rPr>
              <w:t>S1</w:t>
            </w:r>
          </w:p>
        </w:tc>
        <w:tc>
          <w:tcPr>
            <w:tcW w:w="990" w:type="dxa"/>
            <w:vAlign w:val="center"/>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534" w:type="dxa"/>
          </w:tcPr>
          <w:p>
            <w:pPr>
              <w:tabs>
                <w:tab w:val="left" w:pos="384"/>
              </w:tabs>
              <w:jc w:val="center"/>
              <w:rPr>
                <w:rFonts w:ascii="Arial" w:hAnsi="Arial" w:cs="Arial"/>
                <w:sz w:val="18"/>
                <w:szCs w:val="18"/>
              </w:rPr>
            </w:pPr>
            <w:r>
              <w:rPr>
                <w:rFonts w:ascii="Arial" w:hAnsi="Arial" w:cs="Arial"/>
                <w:sz w:val="18"/>
                <w:szCs w:val="18"/>
              </w:rPr>
              <w:t>4</w:t>
            </w:r>
          </w:p>
        </w:tc>
        <w:tc>
          <w:tcPr>
            <w:tcW w:w="1171" w:type="dxa"/>
            <w:vAlign w:val="center"/>
          </w:tcPr>
          <w:p>
            <w:pPr>
              <w:tabs>
                <w:tab w:val="left" w:pos="384"/>
              </w:tabs>
              <w:jc w:val="center"/>
              <w:rPr>
                <w:rFonts w:ascii="Arial" w:hAnsi="Arial" w:cs="Arial"/>
                <w:sz w:val="18"/>
                <w:szCs w:val="18"/>
              </w:rPr>
            </w:pPr>
            <w:r>
              <w:rPr>
                <w:rFonts w:ascii="Arial" w:hAnsi="Arial" w:cs="Arial"/>
                <w:sz w:val="18"/>
                <w:szCs w:val="18"/>
              </w:rPr>
              <w:t>Futurewei</w:t>
            </w:r>
          </w:p>
        </w:tc>
        <w:tc>
          <w:tcPr>
            <w:tcW w:w="832" w:type="dxa"/>
            <w:vAlign w:val="center"/>
          </w:tcPr>
          <w:p>
            <w:pPr>
              <w:jc w:val="center"/>
              <w:rPr>
                <w:rFonts w:ascii="Arial" w:hAnsi="Arial" w:cs="Arial"/>
                <w:color w:val="000000"/>
                <w:sz w:val="18"/>
                <w:szCs w:val="18"/>
              </w:rPr>
            </w:pPr>
            <w:r>
              <w:rPr>
                <w:rFonts w:ascii="Arial" w:hAnsi="Arial" w:cs="Arial"/>
                <w:sz w:val="18"/>
                <w:szCs w:val="18"/>
              </w:rPr>
              <w:t>4.60%</w:t>
            </w:r>
          </w:p>
        </w:tc>
        <w:tc>
          <w:tcPr>
            <w:tcW w:w="878" w:type="dxa"/>
            <w:vAlign w:val="center"/>
          </w:tcPr>
          <w:p>
            <w:pPr>
              <w:jc w:val="center"/>
              <w:rPr>
                <w:rFonts w:ascii="Arial" w:hAnsi="Arial" w:cs="Arial"/>
                <w:color w:val="000000"/>
                <w:sz w:val="18"/>
                <w:szCs w:val="18"/>
              </w:rPr>
            </w:pPr>
            <w:r>
              <w:rPr>
                <w:rFonts w:ascii="Arial" w:hAnsi="Arial" w:cs="Arial"/>
                <w:sz w:val="18"/>
                <w:szCs w:val="18"/>
              </w:rPr>
              <w:t>9%</w:t>
            </w:r>
          </w:p>
        </w:tc>
        <w:tc>
          <w:tcPr>
            <w:tcW w:w="787" w:type="dxa"/>
            <w:vAlign w:val="center"/>
          </w:tcPr>
          <w:p>
            <w:pPr>
              <w:jc w:val="center"/>
              <w:rPr>
                <w:rFonts w:ascii="Arial" w:hAnsi="Arial" w:cs="Arial"/>
                <w:color w:val="000000"/>
                <w:sz w:val="18"/>
                <w:szCs w:val="18"/>
              </w:rPr>
            </w:pPr>
            <w:r>
              <w:rPr>
                <w:rFonts w:ascii="Arial" w:hAnsi="Arial" w:cs="Arial"/>
                <w:sz w:val="18"/>
                <w:szCs w:val="18"/>
              </w:rPr>
              <w:t>1.10%</w:t>
            </w:r>
          </w:p>
        </w:tc>
        <w:tc>
          <w:tcPr>
            <w:tcW w:w="833" w:type="dxa"/>
            <w:vAlign w:val="center"/>
          </w:tcPr>
          <w:p>
            <w:pPr>
              <w:jc w:val="center"/>
              <w:rPr>
                <w:rFonts w:ascii="Arial" w:hAnsi="Arial" w:cs="Arial"/>
                <w:color w:val="000000"/>
                <w:sz w:val="18"/>
                <w:szCs w:val="18"/>
              </w:rPr>
            </w:pPr>
            <w:r>
              <w:rPr>
                <w:rFonts w:ascii="Arial" w:hAnsi="Arial" w:cs="Arial"/>
                <w:sz w:val="18"/>
                <w:szCs w:val="18"/>
              </w:rPr>
              <w:t>2.10%</w:t>
            </w:r>
          </w:p>
        </w:tc>
        <w:tc>
          <w:tcPr>
            <w:tcW w:w="832" w:type="dxa"/>
            <w:vAlign w:val="center"/>
          </w:tcPr>
          <w:p>
            <w:pPr>
              <w:jc w:val="center"/>
              <w:rPr>
                <w:rFonts w:ascii="Arial" w:hAnsi="Arial" w:cs="Arial"/>
                <w:color w:val="000000"/>
                <w:sz w:val="18"/>
                <w:szCs w:val="18"/>
              </w:rPr>
            </w:pPr>
            <w:r>
              <w:rPr>
                <w:rFonts w:ascii="Arial" w:hAnsi="Arial" w:cs="Arial"/>
                <w:sz w:val="18"/>
                <w:szCs w:val="18"/>
              </w:rPr>
              <w:t>0.50%</w:t>
            </w:r>
          </w:p>
        </w:tc>
        <w:tc>
          <w:tcPr>
            <w:tcW w:w="878" w:type="dxa"/>
            <w:vAlign w:val="center"/>
          </w:tcPr>
          <w:p>
            <w:pPr>
              <w:jc w:val="center"/>
              <w:rPr>
                <w:rFonts w:ascii="Arial" w:hAnsi="Arial" w:cs="Arial"/>
                <w:color w:val="000000"/>
                <w:sz w:val="18"/>
                <w:szCs w:val="18"/>
              </w:rPr>
            </w:pPr>
            <w:r>
              <w:rPr>
                <w:rFonts w:ascii="Arial" w:hAnsi="Arial" w:cs="Arial"/>
                <w:sz w:val="18"/>
                <w:szCs w:val="18"/>
              </w:rPr>
              <w:t>1.00%</w:t>
            </w:r>
          </w:p>
        </w:tc>
        <w:tc>
          <w:tcPr>
            <w:tcW w:w="787" w:type="dxa"/>
            <w:vAlign w:val="center"/>
          </w:tcPr>
          <w:p>
            <w:pPr>
              <w:jc w:val="center"/>
              <w:rPr>
                <w:rFonts w:ascii="Arial" w:hAnsi="Arial" w:cs="Arial"/>
                <w:color w:val="000000"/>
                <w:sz w:val="18"/>
                <w:szCs w:val="18"/>
              </w:rPr>
            </w:pPr>
            <w:r>
              <w:rPr>
                <w:rFonts w:ascii="Arial" w:hAnsi="Arial" w:cs="Arial"/>
                <w:sz w:val="18"/>
                <w:szCs w:val="18"/>
              </w:rPr>
              <w:t>4.50%</w:t>
            </w:r>
          </w:p>
        </w:tc>
        <w:tc>
          <w:tcPr>
            <w:tcW w:w="833" w:type="dxa"/>
            <w:vAlign w:val="center"/>
          </w:tcPr>
          <w:p>
            <w:pPr>
              <w:jc w:val="center"/>
              <w:rPr>
                <w:rFonts w:ascii="Arial" w:hAnsi="Arial" w:cs="Arial"/>
                <w:color w:val="000000"/>
                <w:sz w:val="18"/>
                <w:szCs w:val="18"/>
              </w:rPr>
            </w:pPr>
            <w:r>
              <w:rPr>
                <w:rFonts w:ascii="Arial" w:hAnsi="Arial" w:cs="Arial"/>
                <w:sz w:val="18"/>
                <w:szCs w:val="18"/>
              </w:rPr>
              <w:t>8.90%</w:t>
            </w:r>
          </w:p>
        </w:tc>
        <w:tc>
          <w:tcPr>
            <w:tcW w:w="900" w:type="dxa"/>
            <w:vAlign w:val="center"/>
          </w:tcPr>
          <w:p>
            <w:pPr>
              <w:jc w:val="center"/>
              <w:rPr>
                <w:rFonts w:ascii="Arial" w:hAnsi="Arial" w:cs="Arial"/>
                <w:sz w:val="18"/>
                <w:szCs w:val="18"/>
              </w:rPr>
            </w:pPr>
            <w:r>
              <w:rPr>
                <w:rFonts w:ascii="Arial" w:hAnsi="Arial" w:cs="Arial"/>
                <w:sz w:val="18"/>
                <w:szCs w:val="18"/>
              </w:rPr>
              <w:t>S1</w:t>
            </w:r>
          </w:p>
        </w:tc>
        <w:tc>
          <w:tcPr>
            <w:tcW w:w="990" w:type="dxa"/>
            <w:vAlign w:val="center"/>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534" w:type="dxa"/>
          </w:tcPr>
          <w:p>
            <w:pPr>
              <w:tabs>
                <w:tab w:val="left" w:pos="384"/>
              </w:tabs>
              <w:jc w:val="center"/>
              <w:rPr>
                <w:rFonts w:ascii="Arial" w:hAnsi="Arial" w:cs="Arial"/>
                <w:sz w:val="18"/>
                <w:szCs w:val="18"/>
              </w:rPr>
            </w:pPr>
            <w:r>
              <w:rPr>
                <w:rFonts w:ascii="Arial" w:hAnsi="Arial" w:cs="Arial"/>
                <w:sz w:val="18"/>
                <w:szCs w:val="18"/>
              </w:rPr>
              <w:t>5</w:t>
            </w:r>
          </w:p>
        </w:tc>
        <w:tc>
          <w:tcPr>
            <w:tcW w:w="1171" w:type="dxa"/>
            <w:vAlign w:val="center"/>
          </w:tcPr>
          <w:p>
            <w:pPr>
              <w:tabs>
                <w:tab w:val="left" w:pos="384"/>
              </w:tabs>
              <w:jc w:val="center"/>
              <w:rPr>
                <w:rFonts w:ascii="Arial" w:hAnsi="Arial" w:cs="Arial"/>
                <w:sz w:val="18"/>
                <w:szCs w:val="18"/>
              </w:rPr>
            </w:pPr>
            <w:r>
              <w:rPr>
                <w:rFonts w:ascii="Arial" w:hAnsi="Arial" w:cs="Arial"/>
                <w:sz w:val="18"/>
                <w:szCs w:val="18"/>
              </w:rPr>
              <w:t>Intel</w:t>
            </w:r>
          </w:p>
        </w:tc>
        <w:tc>
          <w:tcPr>
            <w:tcW w:w="832" w:type="dxa"/>
            <w:vAlign w:val="center"/>
          </w:tcPr>
          <w:p>
            <w:pPr>
              <w:jc w:val="center"/>
              <w:rPr>
                <w:rFonts w:ascii="Arial" w:hAnsi="Arial" w:cs="Arial"/>
                <w:sz w:val="18"/>
                <w:szCs w:val="18"/>
              </w:rPr>
            </w:pPr>
            <w:ins w:id="329" w:author="Hong He" w:date="2020-10-27T20:03:00Z">
              <w:r>
                <w:rPr>
                  <w:rFonts w:ascii="Arial" w:hAnsi="Arial" w:cs="Arial"/>
                  <w:color w:val="00B0F0"/>
                  <w:sz w:val="18"/>
                  <w:szCs w:val="18"/>
                </w:rPr>
                <w:t>4.43%</w:t>
              </w:r>
            </w:ins>
          </w:p>
        </w:tc>
        <w:tc>
          <w:tcPr>
            <w:tcW w:w="878" w:type="dxa"/>
            <w:vAlign w:val="center"/>
          </w:tcPr>
          <w:p>
            <w:pPr>
              <w:jc w:val="center"/>
              <w:rPr>
                <w:rFonts w:ascii="Arial" w:hAnsi="Arial" w:cs="Arial"/>
                <w:sz w:val="18"/>
                <w:szCs w:val="18"/>
              </w:rPr>
            </w:pPr>
            <w:r>
              <w:rPr>
                <w:rFonts w:ascii="Arial" w:hAnsi="Arial" w:cs="Arial"/>
                <w:color w:val="000000"/>
                <w:sz w:val="18"/>
                <w:szCs w:val="18"/>
              </w:rPr>
              <w:t>9.73%</w:t>
            </w:r>
          </w:p>
        </w:tc>
        <w:tc>
          <w:tcPr>
            <w:tcW w:w="787" w:type="dxa"/>
            <w:vAlign w:val="center"/>
          </w:tcPr>
          <w:p>
            <w:pPr>
              <w:jc w:val="center"/>
              <w:rPr>
                <w:rFonts w:ascii="Arial" w:hAnsi="Arial" w:cs="Arial"/>
                <w:sz w:val="18"/>
                <w:szCs w:val="18"/>
              </w:rPr>
            </w:pPr>
            <w:ins w:id="330" w:author="Hong He" w:date="2020-10-27T20:04:00Z">
              <w:r>
                <w:rPr>
                  <w:rFonts w:ascii="Arial" w:hAnsi="Arial" w:cs="Arial"/>
                  <w:color w:val="00B0F0"/>
                  <w:sz w:val="18"/>
                  <w:szCs w:val="18"/>
                </w:rPr>
                <w:t>4.2%</w:t>
              </w:r>
            </w:ins>
          </w:p>
        </w:tc>
        <w:tc>
          <w:tcPr>
            <w:tcW w:w="833" w:type="dxa"/>
            <w:vAlign w:val="center"/>
          </w:tcPr>
          <w:p>
            <w:pPr>
              <w:jc w:val="center"/>
              <w:rPr>
                <w:rFonts w:ascii="Arial" w:hAnsi="Arial" w:cs="Arial"/>
                <w:sz w:val="18"/>
                <w:szCs w:val="18"/>
              </w:rPr>
            </w:pPr>
            <w:r>
              <w:rPr>
                <w:rFonts w:ascii="Arial" w:hAnsi="Arial" w:cs="Arial"/>
                <w:color w:val="000000"/>
                <w:sz w:val="18"/>
                <w:szCs w:val="18"/>
              </w:rPr>
              <w:t>7.80%</w:t>
            </w:r>
          </w:p>
        </w:tc>
        <w:tc>
          <w:tcPr>
            <w:tcW w:w="832" w:type="dxa"/>
            <w:vAlign w:val="center"/>
          </w:tcPr>
          <w:p>
            <w:pPr>
              <w:jc w:val="center"/>
              <w:rPr>
                <w:rFonts w:ascii="Arial" w:hAnsi="Arial" w:cs="Arial"/>
                <w:sz w:val="18"/>
                <w:szCs w:val="18"/>
              </w:rPr>
            </w:pPr>
            <w:ins w:id="331" w:author="Hong He" w:date="2020-10-27T20:04:00Z">
              <w:r>
                <w:rPr>
                  <w:rFonts w:ascii="Arial" w:hAnsi="Arial" w:cs="Arial"/>
                  <w:color w:val="00B0F0"/>
                  <w:sz w:val="18"/>
                  <w:szCs w:val="18"/>
                </w:rPr>
                <w:t>4.57%</w:t>
              </w:r>
            </w:ins>
          </w:p>
        </w:tc>
        <w:tc>
          <w:tcPr>
            <w:tcW w:w="878" w:type="dxa"/>
            <w:vAlign w:val="center"/>
          </w:tcPr>
          <w:p>
            <w:pPr>
              <w:jc w:val="center"/>
              <w:rPr>
                <w:rFonts w:ascii="Arial" w:hAnsi="Arial" w:cs="Arial"/>
                <w:sz w:val="18"/>
                <w:szCs w:val="18"/>
              </w:rPr>
            </w:pPr>
            <w:ins w:id="332" w:author="Hong He" w:date="2020-10-27T20:04:00Z">
              <w:r>
                <w:rPr>
                  <w:rFonts w:ascii="Arial" w:hAnsi="Arial" w:cs="Arial"/>
                  <w:color w:val="00B0F0"/>
                  <w:sz w:val="18"/>
                  <w:szCs w:val="18"/>
                </w:rPr>
                <w:t>8.74%</w:t>
              </w:r>
            </w:ins>
          </w:p>
        </w:tc>
        <w:tc>
          <w:tcPr>
            <w:tcW w:w="787" w:type="dxa"/>
            <w:vAlign w:val="center"/>
          </w:tcPr>
          <w:p>
            <w:pPr>
              <w:jc w:val="center"/>
              <w:rPr>
                <w:rFonts w:ascii="Arial" w:hAnsi="Arial" w:cs="Arial"/>
                <w:sz w:val="18"/>
                <w:szCs w:val="18"/>
              </w:rPr>
            </w:pPr>
            <w:r>
              <w:rPr>
                <w:rFonts w:ascii="Arial" w:hAnsi="Arial" w:cs="Arial"/>
                <w:color w:val="000000"/>
                <w:sz w:val="18"/>
                <w:szCs w:val="18"/>
              </w:rPr>
              <w:t>-</w:t>
            </w:r>
          </w:p>
        </w:tc>
        <w:tc>
          <w:tcPr>
            <w:tcW w:w="833" w:type="dxa"/>
            <w:vAlign w:val="center"/>
          </w:tcPr>
          <w:p>
            <w:pPr>
              <w:jc w:val="center"/>
              <w:rPr>
                <w:rFonts w:ascii="Arial" w:hAnsi="Arial" w:cs="Arial"/>
                <w:sz w:val="18"/>
                <w:szCs w:val="18"/>
              </w:rPr>
            </w:pPr>
            <w:r>
              <w:rPr>
                <w:rFonts w:ascii="Arial" w:hAnsi="Arial" w:cs="Arial"/>
                <w:color w:val="000000"/>
                <w:sz w:val="18"/>
                <w:szCs w:val="18"/>
              </w:rPr>
              <w:t>-</w:t>
            </w:r>
          </w:p>
        </w:tc>
        <w:tc>
          <w:tcPr>
            <w:tcW w:w="900" w:type="dxa"/>
            <w:vAlign w:val="center"/>
          </w:tcPr>
          <w:p>
            <w:pPr>
              <w:jc w:val="center"/>
              <w:rPr>
                <w:rFonts w:ascii="Arial" w:hAnsi="Arial" w:cs="Arial"/>
                <w:sz w:val="18"/>
                <w:szCs w:val="18"/>
              </w:rPr>
            </w:pPr>
            <w:r>
              <w:rPr>
                <w:rFonts w:ascii="Arial" w:hAnsi="Arial" w:cs="Arial"/>
                <w:sz w:val="18"/>
                <w:szCs w:val="18"/>
              </w:rPr>
              <w:t>S1</w:t>
            </w:r>
          </w:p>
        </w:tc>
        <w:tc>
          <w:tcPr>
            <w:tcW w:w="990" w:type="dxa"/>
            <w:vAlign w:val="center"/>
          </w:tcPr>
          <w:p>
            <w:pPr>
              <w:jc w:val="cente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34" w:type="dxa"/>
          </w:tcPr>
          <w:p>
            <w:pPr>
              <w:tabs>
                <w:tab w:val="left" w:pos="384"/>
              </w:tabs>
              <w:jc w:val="center"/>
              <w:rPr>
                <w:rFonts w:ascii="Arial" w:hAnsi="Arial" w:cs="Arial"/>
                <w:sz w:val="18"/>
                <w:szCs w:val="18"/>
              </w:rPr>
            </w:pPr>
            <w:r>
              <w:rPr>
                <w:rFonts w:ascii="Arial" w:hAnsi="Arial" w:cs="Arial"/>
                <w:sz w:val="18"/>
                <w:szCs w:val="18"/>
              </w:rPr>
              <w:t>6</w:t>
            </w:r>
          </w:p>
        </w:tc>
        <w:tc>
          <w:tcPr>
            <w:tcW w:w="1171" w:type="dxa"/>
            <w:vAlign w:val="center"/>
          </w:tcPr>
          <w:p>
            <w:pPr>
              <w:tabs>
                <w:tab w:val="left" w:pos="384"/>
              </w:tabs>
              <w:jc w:val="center"/>
              <w:rPr>
                <w:rFonts w:ascii="Arial" w:hAnsi="Arial" w:cs="Arial"/>
                <w:sz w:val="18"/>
                <w:szCs w:val="18"/>
              </w:rPr>
            </w:pPr>
            <w:r>
              <w:rPr>
                <w:rFonts w:ascii="Arial" w:hAnsi="Arial" w:cs="Arial"/>
                <w:sz w:val="18"/>
                <w:szCs w:val="18"/>
              </w:rPr>
              <w:t>ZTE</w:t>
            </w:r>
          </w:p>
        </w:tc>
        <w:tc>
          <w:tcPr>
            <w:tcW w:w="832" w:type="dxa"/>
            <w:vAlign w:val="center"/>
          </w:tcPr>
          <w:p>
            <w:pPr>
              <w:jc w:val="center"/>
              <w:rPr>
                <w:rFonts w:ascii="Arial" w:hAnsi="Arial" w:cs="Arial"/>
                <w:sz w:val="18"/>
                <w:szCs w:val="18"/>
              </w:rPr>
            </w:pPr>
            <w:r>
              <w:rPr>
                <w:rFonts w:ascii="Arial" w:hAnsi="Arial" w:cs="Arial"/>
                <w:color w:val="000000"/>
                <w:sz w:val="18"/>
                <w:szCs w:val="18"/>
              </w:rPr>
              <w:t>6.01%</w:t>
            </w:r>
          </w:p>
        </w:tc>
        <w:tc>
          <w:tcPr>
            <w:tcW w:w="878" w:type="dxa"/>
            <w:vAlign w:val="center"/>
          </w:tcPr>
          <w:p>
            <w:pPr>
              <w:jc w:val="center"/>
              <w:rPr>
                <w:rFonts w:ascii="Arial" w:hAnsi="Arial" w:cs="Arial"/>
                <w:sz w:val="18"/>
                <w:szCs w:val="18"/>
              </w:rPr>
            </w:pPr>
            <w:r>
              <w:rPr>
                <w:rFonts w:ascii="Arial" w:hAnsi="Arial" w:cs="Arial"/>
                <w:color w:val="000000"/>
                <w:sz w:val="18"/>
                <w:szCs w:val="18"/>
              </w:rPr>
              <w:t>12.03%</w:t>
            </w:r>
          </w:p>
        </w:tc>
        <w:tc>
          <w:tcPr>
            <w:tcW w:w="787" w:type="dxa"/>
            <w:vAlign w:val="center"/>
          </w:tcPr>
          <w:p>
            <w:pPr>
              <w:jc w:val="center"/>
              <w:rPr>
                <w:rFonts w:ascii="Arial" w:hAnsi="Arial" w:cs="Arial"/>
                <w:sz w:val="18"/>
                <w:szCs w:val="18"/>
              </w:rPr>
            </w:pPr>
            <w:r>
              <w:rPr>
                <w:rFonts w:ascii="Arial" w:hAnsi="Arial" w:cs="Arial"/>
                <w:color w:val="000000"/>
                <w:sz w:val="18"/>
                <w:szCs w:val="18"/>
              </w:rPr>
              <w:t>4.03%</w:t>
            </w:r>
          </w:p>
        </w:tc>
        <w:tc>
          <w:tcPr>
            <w:tcW w:w="833" w:type="dxa"/>
            <w:vAlign w:val="center"/>
          </w:tcPr>
          <w:p>
            <w:pPr>
              <w:jc w:val="center"/>
              <w:rPr>
                <w:rFonts w:ascii="Arial" w:hAnsi="Arial" w:cs="Arial"/>
                <w:sz w:val="18"/>
                <w:szCs w:val="18"/>
              </w:rPr>
            </w:pPr>
            <w:r>
              <w:rPr>
                <w:rFonts w:ascii="Arial" w:hAnsi="Arial" w:cs="Arial"/>
                <w:color w:val="000000"/>
                <w:sz w:val="18"/>
                <w:szCs w:val="18"/>
              </w:rPr>
              <w:t>8.07%</w:t>
            </w:r>
          </w:p>
        </w:tc>
        <w:tc>
          <w:tcPr>
            <w:tcW w:w="832" w:type="dxa"/>
            <w:vAlign w:val="center"/>
          </w:tcPr>
          <w:p>
            <w:pPr>
              <w:jc w:val="center"/>
              <w:rPr>
                <w:rFonts w:ascii="Arial" w:hAnsi="Arial" w:cs="Arial"/>
                <w:sz w:val="18"/>
                <w:szCs w:val="18"/>
              </w:rPr>
            </w:pPr>
            <w:r>
              <w:rPr>
                <w:rFonts w:ascii="Arial" w:hAnsi="Arial" w:cs="Arial"/>
                <w:color w:val="000000"/>
                <w:sz w:val="18"/>
                <w:szCs w:val="18"/>
              </w:rPr>
              <w:t>3.64%</w:t>
            </w:r>
          </w:p>
        </w:tc>
        <w:tc>
          <w:tcPr>
            <w:tcW w:w="878" w:type="dxa"/>
            <w:vAlign w:val="center"/>
          </w:tcPr>
          <w:p>
            <w:pPr>
              <w:jc w:val="center"/>
              <w:rPr>
                <w:rFonts w:ascii="Arial" w:hAnsi="Arial" w:cs="Arial"/>
                <w:sz w:val="18"/>
                <w:szCs w:val="18"/>
              </w:rPr>
            </w:pPr>
            <w:r>
              <w:rPr>
                <w:rFonts w:ascii="Arial" w:hAnsi="Arial" w:cs="Arial"/>
                <w:color w:val="000000"/>
                <w:sz w:val="18"/>
                <w:szCs w:val="18"/>
              </w:rPr>
              <w:t>7.29%</w:t>
            </w:r>
          </w:p>
        </w:tc>
        <w:tc>
          <w:tcPr>
            <w:tcW w:w="787" w:type="dxa"/>
            <w:vAlign w:val="center"/>
          </w:tcPr>
          <w:p>
            <w:pPr>
              <w:jc w:val="center"/>
              <w:rPr>
                <w:rFonts w:ascii="Arial" w:hAnsi="Arial" w:cs="Arial"/>
                <w:sz w:val="18"/>
                <w:szCs w:val="18"/>
              </w:rPr>
            </w:pPr>
            <w:r>
              <w:rPr>
                <w:rFonts w:ascii="Microsoft Sans Serif" w:hAnsi="Microsoft Sans Serif" w:cs="Microsoft Sans Serif"/>
                <w:color w:val="000000"/>
                <w:sz w:val="18"/>
                <w:szCs w:val="18"/>
              </w:rPr>
              <w:t>-</w:t>
            </w:r>
          </w:p>
        </w:tc>
        <w:tc>
          <w:tcPr>
            <w:tcW w:w="833" w:type="dxa"/>
            <w:vAlign w:val="center"/>
          </w:tcPr>
          <w:p>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pPr>
              <w:jc w:val="center"/>
              <w:rPr>
                <w:rFonts w:ascii="Arial" w:hAnsi="Arial" w:cs="Arial"/>
                <w:sz w:val="18"/>
                <w:szCs w:val="18"/>
              </w:rPr>
            </w:pPr>
            <w:r>
              <w:rPr>
                <w:rFonts w:ascii="Arial" w:hAnsi="Arial" w:cs="Arial"/>
                <w:sz w:val="18"/>
                <w:szCs w:val="18"/>
              </w:rPr>
              <w:t>S1</w:t>
            </w:r>
          </w:p>
        </w:tc>
        <w:tc>
          <w:tcPr>
            <w:tcW w:w="990" w:type="dxa"/>
            <w:vAlign w:val="center"/>
          </w:tcPr>
          <w:p>
            <w:pPr>
              <w:jc w:val="cente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0255" w:type="dxa"/>
            <w:gridSpan w:val="12"/>
          </w:tcPr>
          <w:p>
            <w:pPr>
              <w:rPr>
                <w:rFonts w:ascii="Arial" w:hAnsi="Arial" w:cs="Arial"/>
                <w:sz w:val="18"/>
                <w:szCs w:val="18"/>
              </w:rPr>
            </w:pPr>
            <w:r>
              <w:rPr>
                <w:rFonts w:ascii="Arial" w:hAnsi="Arial" w:cs="Arial"/>
                <w:sz w:val="18"/>
                <w:szCs w:val="18"/>
              </w:rPr>
              <w:t>Note 1: ‘S1’ represents Scheme#1, ‘S2’ represents Scheme#2, ‘S3’ represents Scheme#3</w:t>
            </w:r>
          </w:p>
          <w:p>
            <w:pPr>
              <w:rPr>
                <w:rFonts w:ascii="Arial" w:hAnsi="Arial" w:cs="Arial"/>
                <w:sz w:val="18"/>
                <w:szCs w:val="18"/>
              </w:rPr>
            </w:pPr>
            <w:r>
              <w:rPr>
                <w:rFonts w:ascii="Arial" w:hAnsi="Arial" w:cs="Arial"/>
                <w:sz w:val="18"/>
                <w:szCs w:val="18"/>
              </w:rPr>
              <w:t>Note 2: DL and UL (for VoIP, traffic is 50% in DL and 50% in UL)</w:t>
            </w:r>
          </w:p>
          <w:p>
            <w:pPr>
              <w:rPr>
                <w:rFonts w:ascii="Arial" w:hAnsi="Arial" w:cs="Arial"/>
                <w:sz w:val="18"/>
                <w:szCs w:val="18"/>
              </w:rPr>
            </w:pPr>
            <w:r>
              <w:rPr>
                <w:rFonts w:ascii="Arial" w:hAnsi="Arial" w:cs="Arial"/>
                <w:sz w:val="18"/>
                <w:szCs w:val="18"/>
              </w:rPr>
              <w:t>Note 3: DL-only</w:t>
            </w:r>
          </w:p>
          <w:p>
            <w:pPr>
              <w:rPr>
                <w:rFonts w:ascii="Arial" w:hAnsi="Arial" w:cs="Arial"/>
                <w:sz w:val="18"/>
                <w:szCs w:val="18"/>
              </w:rPr>
            </w:pPr>
            <w:r>
              <w:rPr>
                <w:rFonts w:ascii="Arial" w:hAnsi="Arial" w:cs="Arial"/>
                <w:sz w:val="18"/>
                <w:szCs w:val="18"/>
              </w:rPr>
              <w:t>Note 4: TDD: DDDSUDDDSU</w:t>
            </w:r>
          </w:p>
          <w:p>
            <w:pPr>
              <w:ind w:left="701" w:hanging="701"/>
              <w:rPr>
                <w:rFonts w:ascii="Arial" w:hAnsi="Arial" w:cs="Arial"/>
                <w:sz w:val="18"/>
                <w:szCs w:val="18"/>
              </w:rPr>
            </w:pPr>
            <w:r>
              <w:rPr>
                <w:rFonts w:ascii="Arial" w:hAnsi="Arial" w:cs="Arial"/>
                <w:sz w:val="18"/>
                <w:szCs w:val="18"/>
              </w:rPr>
              <w:t>Note 5: 1 packet requires 1 PDSCH for Heartbeat traffic model; 1 packet requires 24 PDSCHs for IM model, assuming cell center UE.</w:t>
            </w:r>
          </w:p>
        </w:tc>
      </w:tr>
    </w:tbl>
    <w:p>
      <w:pPr>
        <w:pStyle w:val="7"/>
        <w:keepNext/>
        <w:jc w:val="center"/>
        <w:rPr>
          <w:rFonts w:ascii="Arial" w:hAnsi="Arial" w:cs="Arial"/>
          <w:sz w:val="20"/>
          <w:szCs w:val="20"/>
        </w:rPr>
      </w:pPr>
      <w:r>
        <w:rPr>
          <w:rFonts w:ascii="Arial" w:hAnsi="Arial" w:cs="Arial"/>
          <w:sz w:val="20"/>
          <w:szCs w:val="20"/>
        </w:rPr>
        <w:t xml:space="preserve">Table 5B: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Cross-Slot Scheduling</w:t>
      </w:r>
      <w:r>
        <w:rPr>
          <w:rFonts w:ascii="Arial" w:hAnsi="Arial" w:cs="Arial"/>
          <w:sz w:val="20"/>
          <w:szCs w:val="20"/>
          <w:highlight w:val="yellow"/>
        </w:rPr>
        <w:t>, 2 Rx antenna</w:t>
      </w:r>
      <w:r>
        <w:rPr>
          <w:rFonts w:ascii="Arial" w:hAnsi="Arial" w:cs="Arial"/>
          <w:sz w:val="20"/>
          <w:szCs w:val="20"/>
        </w:rPr>
        <w:t xml:space="preserve"> </w:t>
      </w:r>
    </w:p>
    <w:tbl>
      <w:tblPr>
        <w:tblStyle w:val="26"/>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081"/>
        <w:gridCol w:w="862"/>
        <w:gridCol w:w="848"/>
        <w:gridCol w:w="876"/>
        <w:gridCol w:w="834"/>
        <w:gridCol w:w="891"/>
        <w:gridCol w:w="819"/>
        <w:gridCol w:w="905"/>
        <w:gridCol w:w="805"/>
        <w:gridCol w:w="990"/>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444" w:type="dxa"/>
            <w:vMerge w:val="restart"/>
            <w:shd w:val="clear" w:color="auto" w:fill="73FC79"/>
          </w:tcPr>
          <w:p>
            <w:pPr>
              <w:jc w:val="center"/>
              <w:rPr>
                <w:rFonts w:ascii="Arial" w:hAnsi="Arial" w:cs="Arial"/>
                <w:sz w:val="18"/>
                <w:szCs w:val="18"/>
              </w:rPr>
            </w:pPr>
            <w:r>
              <w:rPr>
                <w:rFonts w:ascii="Arial" w:hAnsi="Arial" w:cs="Arial"/>
                <w:sz w:val="18"/>
                <w:szCs w:val="18"/>
              </w:rPr>
              <w:t>#</w:t>
            </w:r>
          </w:p>
        </w:tc>
        <w:tc>
          <w:tcPr>
            <w:tcW w:w="1081" w:type="dxa"/>
            <w:vMerge w:val="restart"/>
            <w:shd w:val="clear" w:color="auto" w:fill="73FB79"/>
          </w:tcPr>
          <w:p>
            <w:pPr>
              <w:jc w:val="cente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pPr>
              <w:jc w:val="center"/>
              <w:rPr>
                <w:rFonts w:ascii="Arial" w:hAnsi="Arial" w:cs="Arial"/>
                <w:sz w:val="18"/>
                <w:szCs w:val="18"/>
              </w:rPr>
            </w:pPr>
            <w:r>
              <w:rPr>
                <w:rFonts w:ascii="Arial" w:hAnsi="Arial" w:cs="Arial"/>
                <w:sz w:val="18"/>
                <w:szCs w:val="18"/>
              </w:rPr>
              <w:t>IM traffic model</w:t>
            </w:r>
          </w:p>
        </w:tc>
        <w:tc>
          <w:tcPr>
            <w:tcW w:w="3420" w:type="dxa"/>
            <w:gridSpan w:val="4"/>
            <w:shd w:val="clear" w:color="auto" w:fill="73FB79"/>
          </w:tcPr>
          <w:p>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pPr>
              <w:jc w:val="center"/>
              <w:rPr>
                <w:rFonts w:ascii="Arial" w:hAnsi="Arial" w:cs="Arial"/>
                <w:sz w:val="18"/>
                <w:szCs w:val="18"/>
              </w:rPr>
            </w:pPr>
            <w:r>
              <w:rPr>
                <w:rFonts w:ascii="Arial" w:hAnsi="Arial" w:cs="Arial"/>
                <w:sz w:val="18"/>
                <w:szCs w:val="18"/>
              </w:rPr>
              <w:t>Scheme</w:t>
            </w:r>
          </w:p>
          <w:p>
            <w:pPr>
              <w:jc w:val="center"/>
              <w:rPr>
                <w:rFonts w:ascii="Arial" w:hAnsi="Arial" w:cs="Arial"/>
                <w:sz w:val="18"/>
                <w:szCs w:val="18"/>
              </w:rPr>
            </w:pPr>
            <w:r>
              <w:rPr>
                <w:rFonts w:ascii="Arial" w:hAnsi="Arial" w:cs="Arial"/>
                <w:sz w:val="18"/>
                <w:szCs w:val="18"/>
              </w:rPr>
              <w:t>(Note 1)</w:t>
            </w:r>
          </w:p>
        </w:tc>
        <w:tc>
          <w:tcPr>
            <w:tcW w:w="810" w:type="dxa"/>
            <w:vMerge w:val="restart"/>
            <w:shd w:val="clear" w:color="auto" w:fill="73FB79"/>
          </w:tcPr>
          <w:p>
            <w:pPr>
              <w:jc w:val="cente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444" w:type="dxa"/>
            <w:vMerge w:val="continue"/>
            <w:shd w:val="clear" w:color="auto" w:fill="73FC79"/>
          </w:tcPr>
          <w:p>
            <w:pPr>
              <w:rPr>
                <w:rFonts w:ascii="Arial" w:hAnsi="Arial" w:cs="Arial"/>
                <w:sz w:val="18"/>
                <w:szCs w:val="18"/>
              </w:rPr>
            </w:pPr>
          </w:p>
        </w:tc>
        <w:tc>
          <w:tcPr>
            <w:tcW w:w="1081" w:type="dxa"/>
            <w:vMerge w:val="continue"/>
          </w:tcPr>
          <w:p>
            <w:pPr>
              <w:rPr>
                <w:rFonts w:ascii="Arial" w:hAnsi="Arial" w:cs="Arial"/>
                <w:sz w:val="18"/>
                <w:szCs w:val="18"/>
              </w:rPr>
            </w:pPr>
          </w:p>
        </w:tc>
        <w:tc>
          <w:tcPr>
            <w:tcW w:w="1710" w:type="dxa"/>
            <w:gridSpan w:val="2"/>
            <w:vMerge w:val="continue"/>
            <w:shd w:val="clear" w:color="auto" w:fill="73FB79"/>
          </w:tcPr>
          <w:p>
            <w:pPr>
              <w:rPr>
                <w:rFonts w:ascii="Arial" w:hAnsi="Arial" w:cs="Arial"/>
                <w:sz w:val="18"/>
                <w:szCs w:val="18"/>
              </w:rPr>
            </w:pPr>
          </w:p>
        </w:tc>
        <w:tc>
          <w:tcPr>
            <w:tcW w:w="1710" w:type="dxa"/>
            <w:gridSpan w:val="2"/>
            <w:shd w:val="clear" w:color="auto" w:fill="73FB79"/>
          </w:tcPr>
          <w:p>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pPr>
              <w:tabs>
                <w:tab w:val="left" w:pos="204"/>
              </w:tabs>
              <w:jc w:val="center"/>
              <w:rPr>
                <w:rFonts w:ascii="Arial" w:hAnsi="Arial" w:cs="Arial"/>
                <w:sz w:val="18"/>
                <w:szCs w:val="18"/>
              </w:rPr>
            </w:pPr>
            <w:r>
              <w:rPr>
                <w:rFonts w:ascii="Arial" w:hAnsi="Arial" w:cs="Arial"/>
                <w:sz w:val="18"/>
                <w:szCs w:val="18"/>
              </w:rPr>
              <w:t>IAT = 80ms</w:t>
            </w:r>
          </w:p>
        </w:tc>
        <w:tc>
          <w:tcPr>
            <w:tcW w:w="1710" w:type="dxa"/>
            <w:gridSpan w:val="2"/>
            <w:vMerge w:val="continue"/>
            <w:shd w:val="clear" w:color="auto" w:fill="73FB79"/>
          </w:tcPr>
          <w:p>
            <w:pPr>
              <w:rPr>
                <w:rFonts w:ascii="Arial" w:hAnsi="Arial" w:cs="Arial"/>
                <w:sz w:val="18"/>
                <w:szCs w:val="18"/>
              </w:rPr>
            </w:pPr>
          </w:p>
        </w:tc>
        <w:tc>
          <w:tcPr>
            <w:tcW w:w="990" w:type="dxa"/>
            <w:vMerge w:val="continue"/>
            <w:shd w:val="clear" w:color="auto" w:fill="73FB79"/>
          </w:tcPr>
          <w:p>
            <w:pPr>
              <w:rPr>
                <w:rFonts w:ascii="Arial" w:hAnsi="Arial" w:cs="Arial"/>
                <w:sz w:val="18"/>
                <w:szCs w:val="18"/>
              </w:rPr>
            </w:pPr>
          </w:p>
        </w:tc>
        <w:tc>
          <w:tcPr>
            <w:tcW w:w="810" w:type="dxa"/>
            <w:vMerge w:val="continue"/>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44" w:type="dxa"/>
            <w:vMerge w:val="continue"/>
            <w:shd w:val="clear" w:color="auto" w:fill="73FC79"/>
          </w:tcPr>
          <w:p>
            <w:pPr>
              <w:rPr>
                <w:rFonts w:ascii="Arial" w:hAnsi="Arial" w:cs="Arial"/>
                <w:sz w:val="18"/>
                <w:szCs w:val="18"/>
              </w:rPr>
            </w:pPr>
          </w:p>
        </w:tc>
        <w:tc>
          <w:tcPr>
            <w:tcW w:w="1081" w:type="dxa"/>
            <w:vMerge w:val="continue"/>
          </w:tcPr>
          <w:p>
            <w:pPr>
              <w:rPr>
                <w:rFonts w:ascii="Arial" w:hAnsi="Arial" w:cs="Arial"/>
                <w:sz w:val="18"/>
                <w:szCs w:val="18"/>
              </w:rPr>
            </w:pPr>
          </w:p>
        </w:tc>
        <w:tc>
          <w:tcPr>
            <w:tcW w:w="862" w:type="dxa"/>
            <w:shd w:val="clear" w:color="auto" w:fill="73FB79"/>
          </w:tcPr>
          <w:p>
            <w:pPr>
              <w:rPr>
                <w:rFonts w:ascii="Arial" w:hAnsi="Arial" w:cs="Arial"/>
                <w:sz w:val="18"/>
                <w:szCs w:val="18"/>
              </w:rPr>
            </w:pPr>
            <w:r>
              <w:rPr>
                <w:rFonts w:ascii="Arial" w:hAnsi="Arial" w:cs="Arial"/>
                <w:sz w:val="18"/>
                <w:szCs w:val="18"/>
              </w:rPr>
              <w:t>Case 1</w:t>
            </w:r>
          </w:p>
        </w:tc>
        <w:tc>
          <w:tcPr>
            <w:tcW w:w="848" w:type="dxa"/>
            <w:shd w:val="clear" w:color="auto" w:fill="73FB79"/>
          </w:tcPr>
          <w:p>
            <w:pPr>
              <w:rPr>
                <w:rFonts w:ascii="Arial" w:hAnsi="Arial" w:cs="Arial"/>
                <w:sz w:val="18"/>
                <w:szCs w:val="18"/>
              </w:rPr>
            </w:pPr>
            <w:r>
              <w:rPr>
                <w:rFonts w:ascii="Arial" w:hAnsi="Arial" w:cs="Arial"/>
                <w:sz w:val="18"/>
                <w:szCs w:val="18"/>
              </w:rPr>
              <w:t>Case 2</w:t>
            </w:r>
          </w:p>
        </w:tc>
        <w:tc>
          <w:tcPr>
            <w:tcW w:w="876" w:type="dxa"/>
            <w:shd w:val="clear" w:color="auto" w:fill="73FB79"/>
          </w:tcPr>
          <w:p>
            <w:pPr>
              <w:rPr>
                <w:rFonts w:ascii="Arial" w:hAnsi="Arial" w:cs="Arial"/>
                <w:sz w:val="18"/>
                <w:szCs w:val="18"/>
              </w:rPr>
            </w:pPr>
            <w:r>
              <w:rPr>
                <w:rFonts w:ascii="Arial" w:hAnsi="Arial" w:cs="Arial"/>
                <w:sz w:val="18"/>
                <w:szCs w:val="18"/>
              </w:rPr>
              <w:t>Case 1</w:t>
            </w:r>
          </w:p>
        </w:tc>
        <w:tc>
          <w:tcPr>
            <w:tcW w:w="834" w:type="dxa"/>
            <w:shd w:val="clear" w:color="auto" w:fill="73FB79"/>
          </w:tcPr>
          <w:p>
            <w:pPr>
              <w:rPr>
                <w:rFonts w:ascii="Arial" w:hAnsi="Arial" w:cs="Arial"/>
                <w:sz w:val="18"/>
                <w:szCs w:val="18"/>
              </w:rPr>
            </w:pPr>
            <w:r>
              <w:rPr>
                <w:rFonts w:ascii="Arial" w:hAnsi="Arial" w:cs="Arial"/>
                <w:sz w:val="18"/>
                <w:szCs w:val="18"/>
              </w:rPr>
              <w:t>Case 2</w:t>
            </w:r>
          </w:p>
        </w:tc>
        <w:tc>
          <w:tcPr>
            <w:tcW w:w="891" w:type="dxa"/>
            <w:shd w:val="clear" w:color="auto" w:fill="73FB79"/>
          </w:tcPr>
          <w:p>
            <w:pPr>
              <w:rPr>
                <w:rFonts w:ascii="Arial" w:hAnsi="Arial" w:cs="Arial"/>
                <w:sz w:val="18"/>
                <w:szCs w:val="18"/>
              </w:rPr>
            </w:pPr>
            <w:r>
              <w:rPr>
                <w:rFonts w:ascii="Arial" w:hAnsi="Arial" w:cs="Arial"/>
                <w:sz w:val="18"/>
                <w:szCs w:val="18"/>
              </w:rPr>
              <w:t>Case 1</w:t>
            </w:r>
          </w:p>
        </w:tc>
        <w:tc>
          <w:tcPr>
            <w:tcW w:w="819" w:type="dxa"/>
            <w:shd w:val="clear" w:color="auto" w:fill="73FB79"/>
          </w:tcPr>
          <w:p>
            <w:pPr>
              <w:rPr>
                <w:rFonts w:ascii="Arial" w:hAnsi="Arial" w:cs="Arial"/>
                <w:sz w:val="18"/>
                <w:szCs w:val="18"/>
              </w:rPr>
            </w:pPr>
            <w:r>
              <w:rPr>
                <w:rFonts w:ascii="Arial" w:hAnsi="Arial" w:cs="Arial"/>
                <w:sz w:val="18"/>
                <w:szCs w:val="18"/>
              </w:rPr>
              <w:t>Case 2</w:t>
            </w:r>
          </w:p>
        </w:tc>
        <w:tc>
          <w:tcPr>
            <w:tcW w:w="905" w:type="dxa"/>
            <w:shd w:val="clear" w:color="auto" w:fill="73FB79"/>
          </w:tcPr>
          <w:p>
            <w:pPr>
              <w:rPr>
                <w:rFonts w:ascii="Arial" w:hAnsi="Arial" w:cs="Arial"/>
                <w:sz w:val="18"/>
                <w:szCs w:val="18"/>
              </w:rPr>
            </w:pPr>
            <w:r>
              <w:rPr>
                <w:rFonts w:ascii="Arial" w:hAnsi="Arial" w:cs="Arial"/>
                <w:sz w:val="18"/>
                <w:szCs w:val="18"/>
              </w:rPr>
              <w:t>Case 1</w:t>
            </w:r>
          </w:p>
        </w:tc>
        <w:tc>
          <w:tcPr>
            <w:tcW w:w="805" w:type="dxa"/>
            <w:shd w:val="clear" w:color="auto" w:fill="73FB79"/>
          </w:tcPr>
          <w:p>
            <w:pPr>
              <w:rPr>
                <w:rFonts w:ascii="Arial" w:hAnsi="Arial" w:cs="Arial"/>
                <w:sz w:val="18"/>
                <w:szCs w:val="18"/>
              </w:rPr>
            </w:pPr>
            <w:r>
              <w:rPr>
                <w:rFonts w:ascii="Arial" w:hAnsi="Arial" w:cs="Arial"/>
                <w:sz w:val="18"/>
                <w:szCs w:val="18"/>
              </w:rPr>
              <w:t>Case 2</w:t>
            </w:r>
          </w:p>
        </w:tc>
        <w:tc>
          <w:tcPr>
            <w:tcW w:w="990" w:type="dxa"/>
            <w:vMerge w:val="continue"/>
            <w:shd w:val="clear" w:color="auto" w:fill="73FB79"/>
          </w:tcPr>
          <w:p>
            <w:pPr>
              <w:rPr>
                <w:rFonts w:ascii="Arial" w:hAnsi="Arial" w:cs="Arial"/>
                <w:sz w:val="18"/>
                <w:szCs w:val="18"/>
              </w:rPr>
            </w:pPr>
          </w:p>
        </w:tc>
        <w:tc>
          <w:tcPr>
            <w:tcW w:w="810" w:type="dxa"/>
            <w:vMerge w:val="continue"/>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44" w:type="dxa"/>
            <w:vMerge w:val="restart"/>
          </w:tcPr>
          <w:p>
            <w:pPr>
              <w:jc w:val="center"/>
              <w:rPr>
                <w:rFonts w:ascii="Arial" w:hAnsi="Arial" w:cs="Arial"/>
                <w:sz w:val="18"/>
                <w:szCs w:val="18"/>
              </w:rPr>
            </w:pPr>
            <w:r>
              <w:rPr>
                <w:rFonts w:ascii="Arial" w:hAnsi="Arial" w:cs="Arial"/>
                <w:sz w:val="18"/>
                <w:szCs w:val="18"/>
              </w:rPr>
              <w:t>1</w:t>
            </w:r>
          </w:p>
        </w:tc>
        <w:tc>
          <w:tcPr>
            <w:tcW w:w="1081" w:type="dxa"/>
            <w:vMerge w:val="restart"/>
            <w:shd w:val="clear" w:color="auto" w:fill="auto"/>
            <w:vAlign w:val="center"/>
          </w:tcPr>
          <w:p>
            <w:pPr>
              <w:jc w:val="center"/>
              <w:rPr>
                <w:rFonts w:ascii="Arial" w:hAnsi="Arial" w:cs="Arial"/>
                <w:sz w:val="18"/>
                <w:szCs w:val="18"/>
              </w:rPr>
            </w:pPr>
            <w:r>
              <w:rPr>
                <w:rFonts w:ascii="Arial" w:hAnsi="Arial" w:cs="Arial"/>
                <w:sz w:val="18"/>
                <w:szCs w:val="18"/>
              </w:rPr>
              <w:t>Ericsson</w:t>
            </w:r>
          </w:p>
        </w:tc>
        <w:tc>
          <w:tcPr>
            <w:tcW w:w="862" w:type="dxa"/>
            <w:vAlign w:val="center"/>
          </w:tcPr>
          <w:p>
            <w:pPr>
              <w:jc w:val="center"/>
              <w:rPr>
                <w:rFonts w:ascii="Arial" w:hAnsi="Arial" w:cs="Arial"/>
                <w:sz w:val="18"/>
                <w:szCs w:val="18"/>
              </w:rPr>
            </w:pPr>
            <w:r>
              <w:rPr>
                <w:rFonts w:ascii="Arial" w:hAnsi="Arial" w:cs="Arial"/>
                <w:color w:val="000000"/>
                <w:sz w:val="18"/>
                <w:szCs w:val="18"/>
              </w:rPr>
              <w:t>1.89%</w:t>
            </w:r>
          </w:p>
        </w:tc>
        <w:tc>
          <w:tcPr>
            <w:tcW w:w="848" w:type="dxa"/>
            <w:vAlign w:val="center"/>
          </w:tcPr>
          <w:p>
            <w:pPr>
              <w:jc w:val="center"/>
              <w:rPr>
                <w:rFonts w:ascii="Arial" w:hAnsi="Arial" w:cs="Arial"/>
                <w:sz w:val="18"/>
                <w:szCs w:val="18"/>
              </w:rPr>
            </w:pPr>
            <w:r>
              <w:rPr>
                <w:rFonts w:ascii="Arial" w:hAnsi="Arial" w:cs="Arial"/>
                <w:color w:val="000000"/>
                <w:sz w:val="18"/>
                <w:szCs w:val="18"/>
              </w:rPr>
              <w:t>3.50%</w:t>
            </w:r>
          </w:p>
        </w:tc>
        <w:tc>
          <w:tcPr>
            <w:tcW w:w="876" w:type="dxa"/>
            <w:vAlign w:val="center"/>
          </w:tcPr>
          <w:p>
            <w:pPr>
              <w:jc w:val="center"/>
              <w:rPr>
                <w:rFonts w:ascii="Arial" w:hAnsi="Arial" w:cs="Arial"/>
                <w:sz w:val="18"/>
                <w:szCs w:val="18"/>
              </w:rPr>
            </w:pPr>
            <w:r>
              <w:rPr>
                <w:rFonts w:ascii="Arial" w:hAnsi="Arial" w:cs="Arial"/>
                <w:color w:val="000000"/>
                <w:sz w:val="18"/>
                <w:szCs w:val="18"/>
              </w:rPr>
              <w:t>0.03%</w:t>
            </w:r>
          </w:p>
        </w:tc>
        <w:tc>
          <w:tcPr>
            <w:tcW w:w="834" w:type="dxa"/>
            <w:vAlign w:val="center"/>
          </w:tcPr>
          <w:p>
            <w:pPr>
              <w:jc w:val="center"/>
              <w:rPr>
                <w:rFonts w:ascii="Arial" w:hAnsi="Arial" w:cs="Arial"/>
                <w:sz w:val="18"/>
                <w:szCs w:val="18"/>
              </w:rPr>
            </w:pPr>
            <w:r>
              <w:rPr>
                <w:rFonts w:ascii="Arial" w:hAnsi="Arial" w:cs="Arial"/>
                <w:color w:val="000000"/>
                <w:sz w:val="18"/>
                <w:szCs w:val="18"/>
              </w:rPr>
              <w:t>0.07%</w:t>
            </w:r>
          </w:p>
        </w:tc>
        <w:tc>
          <w:tcPr>
            <w:tcW w:w="891" w:type="dxa"/>
            <w:vAlign w:val="center"/>
          </w:tcPr>
          <w:p>
            <w:pPr>
              <w:jc w:val="center"/>
              <w:rPr>
                <w:rFonts w:ascii="Arial" w:hAnsi="Arial" w:cs="Arial"/>
                <w:sz w:val="18"/>
                <w:szCs w:val="18"/>
              </w:rPr>
            </w:pPr>
            <w:r>
              <w:rPr>
                <w:rFonts w:ascii="Arial" w:hAnsi="Arial" w:cs="Arial"/>
                <w:color w:val="000000"/>
                <w:sz w:val="18"/>
                <w:szCs w:val="18"/>
              </w:rPr>
              <w:t>0.03%</w:t>
            </w:r>
          </w:p>
        </w:tc>
        <w:tc>
          <w:tcPr>
            <w:tcW w:w="819" w:type="dxa"/>
            <w:vAlign w:val="center"/>
          </w:tcPr>
          <w:p>
            <w:pPr>
              <w:jc w:val="center"/>
              <w:rPr>
                <w:rFonts w:ascii="Arial" w:hAnsi="Arial" w:cs="Arial"/>
                <w:sz w:val="18"/>
                <w:szCs w:val="18"/>
              </w:rPr>
            </w:pPr>
            <w:r>
              <w:rPr>
                <w:rFonts w:ascii="Arial" w:hAnsi="Arial" w:cs="Arial"/>
                <w:color w:val="000000"/>
                <w:sz w:val="18"/>
                <w:szCs w:val="18"/>
              </w:rPr>
              <w:t>0.06%</w:t>
            </w:r>
          </w:p>
        </w:tc>
        <w:tc>
          <w:tcPr>
            <w:tcW w:w="905" w:type="dxa"/>
            <w:vAlign w:val="center"/>
          </w:tcPr>
          <w:p>
            <w:pPr>
              <w:jc w:val="center"/>
              <w:rPr>
                <w:rFonts w:ascii="Arial" w:hAnsi="Arial" w:cs="Arial"/>
                <w:sz w:val="18"/>
                <w:szCs w:val="18"/>
              </w:rPr>
            </w:pPr>
            <w:r>
              <w:rPr>
                <w:rFonts w:ascii="Arial" w:hAnsi="Arial" w:cs="Arial"/>
                <w:color w:val="000000"/>
                <w:sz w:val="18"/>
                <w:szCs w:val="18"/>
              </w:rPr>
              <w:t>2.45%</w:t>
            </w:r>
          </w:p>
        </w:tc>
        <w:tc>
          <w:tcPr>
            <w:tcW w:w="805" w:type="dxa"/>
            <w:vAlign w:val="center"/>
          </w:tcPr>
          <w:p>
            <w:pPr>
              <w:jc w:val="center"/>
              <w:rPr>
                <w:rFonts w:ascii="Arial" w:hAnsi="Arial" w:cs="Arial"/>
                <w:sz w:val="18"/>
                <w:szCs w:val="18"/>
              </w:rPr>
            </w:pPr>
            <w:r>
              <w:rPr>
                <w:rFonts w:ascii="Arial" w:hAnsi="Arial" w:cs="Arial"/>
                <w:color w:val="000000"/>
                <w:sz w:val="18"/>
                <w:szCs w:val="18"/>
              </w:rPr>
              <w:t>4.54%</w:t>
            </w:r>
          </w:p>
        </w:tc>
        <w:tc>
          <w:tcPr>
            <w:tcW w:w="990" w:type="dxa"/>
            <w:vAlign w:val="center"/>
          </w:tcPr>
          <w:p>
            <w:pPr>
              <w:jc w:val="center"/>
              <w:rPr>
                <w:rFonts w:ascii="Arial" w:hAnsi="Arial" w:cs="Arial"/>
                <w:sz w:val="18"/>
                <w:szCs w:val="18"/>
              </w:rPr>
            </w:pPr>
            <w:r>
              <w:rPr>
                <w:rFonts w:ascii="Arial" w:hAnsi="Arial" w:cs="Arial"/>
                <w:sz w:val="18"/>
                <w:szCs w:val="18"/>
              </w:rPr>
              <w:t>S1</w:t>
            </w:r>
          </w:p>
        </w:tc>
        <w:tc>
          <w:tcPr>
            <w:tcW w:w="810" w:type="dxa"/>
            <w:vAlign w:val="center"/>
          </w:tcPr>
          <w:p>
            <w:pPr>
              <w:jc w:val="cente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44" w:type="dxa"/>
            <w:vMerge w:val="continue"/>
          </w:tcPr>
          <w:p>
            <w:pPr>
              <w:jc w:val="center"/>
              <w:rPr>
                <w:rFonts w:ascii="Arial" w:hAnsi="Arial" w:cs="Arial"/>
                <w:sz w:val="18"/>
                <w:szCs w:val="18"/>
              </w:rPr>
            </w:pPr>
          </w:p>
        </w:tc>
        <w:tc>
          <w:tcPr>
            <w:tcW w:w="1081" w:type="dxa"/>
            <w:vMerge w:val="continue"/>
            <w:shd w:val="clear" w:color="auto" w:fill="auto"/>
            <w:vAlign w:val="center"/>
          </w:tcPr>
          <w:p>
            <w:pPr>
              <w:jc w:val="center"/>
              <w:rPr>
                <w:rFonts w:ascii="Arial" w:hAnsi="Arial" w:cs="Arial"/>
                <w:sz w:val="18"/>
                <w:szCs w:val="18"/>
              </w:rPr>
            </w:pPr>
          </w:p>
        </w:tc>
        <w:tc>
          <w:tcPr>
            <w:tcW w:w="862" w:type="dxa"/>
            <w:shd w:val="clear" w:color="auto" w:fill="auto"/>
            <w:vAlign w:val="center"/>
          </w:tcPr>
          <w:p>
            <w:pPr>
              <w:jc w:val="center"/>
              <w:rPr>
                <w:rFonts w:ascii="Arial" w:hAnsi="Arial" w:cs="Arial"/>
                <w:sz w:val="18"/>
                <w:szCs w:val="18"/>
              </w:rPr>
            </w:pPr>
            <w:r>
              <w:rPr>
                <w:rFonts w:ascii="Arial" w:hAnsi="Arial" w:cs="Arial"/>
                <w:color w:val="000000"/>
                <w:sz w:val="18"/>
                <w:szCs w:val="18"/>
              </w:rPr>
              <w:t>4.12%</w:t>
            </w:r>
          </w:p>
        </w:tc>
        <w:tc>
          <w:tcPr>
            <w:tcW w:w="848" w:type="dxa"/>
            <w:shd w:val="clear" w:color="auto" w:fill="auto"/>
            <w:vAlign w:val="center"/>
          </w:tcPr>
          <w:p>
            <w:pPr>
              <w:jc w:val="center"/>
              <w:rPr>
                <w:rFonts w:ascii="Arial" w:hAnsi="Arial" w:cs="Arial"/>
                <w:sz w:val="18"/>
                <w:szCs w:val="18"/>
              </w:rPr>
            </w:pPr>
            <w:r>
              <w:rPr>
                <w:rFonts w:ascii="Arial" w:hAnsi="Arial" w:cs="Arial"/>
                <w:color w:val="000000"/>
                <w:sz w:val="18"/>
                <w:szCs w:val="18"/>
              </w:rPr>
              <w:t>7.64%</w:t>
            </w:r>
          </w:p>
        </w:tc>
        <w:tc>
          <w:tcPr>
            <w:tcW w:w="876" w:type="dxa"/>
            <w:shd w:val="clear" w:color="auto" w:fill="auto"/>
            <w:vAlign w:val="center"/>
          </w:tcPr>
          <w:p>
            <w:pPr>
              <w:jc w:val="center"/>
              <w:rPr>
                <w:rFonts w:ascii="Arial" w:hAnsi="Arial" w:cs="Arial"/>
                <w:sz w:val="18"/>
                <w:szCs w:val="18"/>
              </w:rPr>
            </w:pPr>
            <w:r>
              <w:rPr>
                <w:rFonts w:ascii="Arial" w:hAnsi="Arial" w:cs="Arial"/>
                <w:color w:val="000000"/>
                <w:sz w:val="18"/>
                <w:szCs w:val="18"/>
              </w:rPr>
              <w:t>0.04%</w:t>
            </w:r>
          </w:p>
        </w:tc>
        <w:tc>
          <w:tcPr>
            <w:tcW w:w="834" w:type="dxa"/>
            <w:shd w:val="clear" w:color="auto" w:fill="auto"/>
            <w:vAlign w:val="center"/>
          </w:tcPr>
          <w:p>
            <w:pPr>
              <w:jc w:val="center"/>
              <w:rPr>
                <w:rFonts w:ascii="Arial" w:hAnsi="Arial" w:cs="Arial"/>
                <w:sz w:val="18"/>
                <w:szCs w:val="18"/>
              </w:rPr>
            </w:pPr>
            <w:r>
              <w:rPr>
                <w:rFonts w:ascii="Arial" w:hAnsi="Arial" w:cs="Arial"/>
                <w:color w:val="000000"/>
                <w:sz w:val="18"/>
                <w:szCs w:val="18"/>
              </w:rPr>
              <w:t>0.08%</w:t>
            </w:r>
          </w:p>
        </w:tc>
        <w:tc>
          <w:tcPr>
            <w:tcW w:w="891" w:type="dxa"/>
            <w:shd w:val="clear" w:color="auto" w:fill="auto"/>
            <w:vAlign w:val="center"/>
          </w:tcPr>
          <w:p>
            <w:pPr>
              <w:jc w:val="center"/>
              <w:rPr>
                <w:rFonts w:ascii="Arial" w:hAnsi="Arial" w:cs="Arial"/>
                <w:sz w:val="18"/>
                <w:szCs w:val="18"/>
              </w:rPr>
            </w:pPr>
            <w:r>
              <w:rPr>
                <w:rFonts w:ascii="Arial" w:hAnsi="Arial" w:cs="Arial"/>
                <w:color w:val="000000"/>
                <w:sz w:val="18"/>
                <w:szCs w:val="18"/>
              </w:rPr>
              <w:t>0.04%</w:t>
            </w:r>
          </w:p>
        </w:tc>
        <w:tc>
          <w:tcPr>
            <w:tcW w:w="819" w:type="dxa"/>
            <w:shd w:val="clear" w:color="auto" w:fill="auto"/>
            <w:vAlign w:val="center"/>
          </w:tcPr>
          <w:p>
            <w:pPr>
              <w:jc w:val="center"/>
              <w:rPr>
                <w:rFonts w:ascii="Arial" w:hAnsi="Arial" w:cs="Arial"/>
                <w:sz w:val="18"/>
                <w:szCs w:val="18"/>
              </w:rPr>
            </w:pPr>
            <w:r>
              <w:rPr>
                <w:rFonts w:ascii="Arial" w:hAnsi="Arial" w:cs="Arial"/>
                <w:color w:val="000000"/>
                <w:sz w:val="18"/>
                <w:szCs w:val="18"/>
              </w:rPr>
              <w:t>0.07%</w:t>
            </w:r>
          </w:p>
        </w:tc>
        <w:tc>
          <w:tcPr>
            <w:tcW w:w="905" w:type="dxa"/>
            <w:shd w:val="clear" w:color="auto" w:fill="auto"/>
            <w:vAlign w:val="center"/>
          </w:tcPr>
          <w:p>
            <w:pPr>
              <w:jc w:val="center"/>
              <w:rPr>
                <w:rFonts w:ascii="Arial" w:hAnsi="Arial" w:cs="Arial"/>
                <w:sz w:val="18"/>
                <w:szCs w:val="18"/>
              </w:rPr>
            </w:pPr>
            <w:r>
              <w:rPr>
                <w:rFonts w:ascii="Arial" w:hAnsi="Arial" w:cs="Arial"/>
                <w:color w:val="000000"/>
                <w:sz w:val="18"/>
                <w:szCs w:val="18"/>
              </w:rPr>
              <w:t>4.44%</w:t>
            </w:r>
          </w:p>
        </w:tc>
        <w:tc>
          <w:tcPr>
            <w:tcW w:w="805" w:type="dxa"/>
            <w:shd w:val="clear" w:color="auto" w:fill="auto"/>
            <w:vAlign w:val="center"/>
          </w:tcPr>
          <w:p>
            <w:pPr>
              <w:jc w:val="center"/>
              <w:rPr>
                <w:rFonts w:ascii="Arial" w:hAnsi="Arial" w:cs="Arial"/>
                <w:sz w:val="18"/>
                <w:szCs w:val="18"/>
              </w:rPr>
            </w:pPr>
            <w:r>
              <w:rPr>
                <w:rFonts w:ascii="Arial" w:hAnsi="Arial" w:cs="Arial"/>
                <w:color w:val="000000"/>
                <w:sz w:val="18"/>
                <w:szCs w:val="18"/>
              </w:rPr>
              <w:t>8.22%</w:t>
            </w:r>
          </w:p>
        </w:tc>
        <w:tc>
          <w:tcPr>
            <w:tcW w:w="990" w:type="dxa"/>
            <w:shd w:val="clear" w:color="auto" w:fill="auto"/>
            <w:vAlign w:val="center"/>
          </w:tcPr>
          <w:p>
            <w:pPr>
              <w:jc w:val="center"/>
              <w:rPr>
                <w:rFonts w:ascii="Arial" w:hAnsi="Arial" w:cs="Arial"/>
                <w:sz w:val="18"/>
                <w:szCs w:val="18"/>
              </w:rPr>
            </w:pPr>
            <w:r>
              <w:rPr>
                <w:rFonts w:ascii="Arial" w:hAnsi="Arial" w:cs="Arial"/>
                <w:sz w:val="18"/>
                <w:szCs w:val="18"/>
              </w:rPr>
              <w:t>S1</w:t>
            </w:r>
          </w:p>
        </w:tc>
        <w:tc>
          <w:tcPr>
            <w:tcW w:w="810" w:type="dxa"/>
            <w:shd w:val="clear" w:color="auto" w:fill="auto"/>
            <w:vAlign w:val="center"/>
          </w:tcPr>
          <w:p>
            <w:pPr>
              <w:jc w:val="cente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44" w:type="dxa"/>
            <w:vMerge w:val="restart"/>
          </w:tcPr>
          <w:p>
            <w:pPr>
              <w:jc w:val="center"/>
              <w:rPr>
                <w:rFonts w:ascii="Arial" w:hAnsi="Arial" w:cs="Arial"/>
                <w:sz w:val="18"/>
                <w:szCs w:val="18"/>
              </w:rPr>
            </w:pPr>
            <w:r>
              <w:rPr>
                <w:rFonts w:ascii="Arial" w:hAnsi="Arial" w:cs="Arial"/>
                <w:sz w:val="18"/>
                <w:szCs w:val="18"/>
              </w:rPr>
              <w:t>2</w:t>
            </w:r>
          </w:p>
        </w:tc>
        <w:tc>
          <w:tcPr>
            <w:tcW w:w="1081" w:type="dxa"/>
            <w:vMerge w:val="restart"/>
            <w:vAlign w:val="center"/>
          </w:tcPr>
          <w:p>
            <w:pPr>
              <w:jc w:val="center"/>
              <w:rPr>
                <w:rFonts w:ascii="Arial" w:hAnsi="Arial" w:cs="Arial"/>
                <w:sz w:val="18"/>
                <w:szCs w:val="18"/>
              </w:rPr>
            </w:pPr>
            <w:r>
              <w:rPr>
                <w:rFonts w:ascii="Arial" w:hAnsi="Arial" w:cs="Arial"/>
                <w:sz w:val="18"/>
                <w:szCs w:val="18"/>
              </w:rPr>
              <w:t>Samsung</w:t>
            </w:r>
          </w:p>
        </w:tc>
        <w:tc>
          <w:tcPr>
            <w:tcW w:w="862" w:type="dxa"/>
            <w:vAlign w:val="center"/>
          </w:tcPr>
          <w:p>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pPr>
              <w:jc w:val="center"/>
              <w:rPr>
                <w:rFonts w:ascii="Arial" w:hAnsi="Arial" w:cs="Arial"/>
                <w:sz w:val="18"/>
                <w:szCs w:val="18"/>
              </w:rPr>
            </w:pPr>
            <w:r>
              <w:rPr>
                <w:rFonts w:ascii="Arial" w:hAnsi="Arial" w:cs="Arial"/>
                <w:sz w:val="18"/>
                <w:szCs w:val="18"/>
              </w:rPr>
              <w:t>S1</w:t>
            </w:r>
            <w:ins w:id="333" w:author="Hong He" w:date="2020-10-27T20:22:00Z">
              <w:r>
                <w:rPr>
                  <w:rFonts w:ascii="Arial" w:hAnsi="Arial" w:cs="Arial"/>
                  <w:sz w:val="18"/>
                  <w:szCs w:val="18"/>
                </w:rPr>
                <w:t>,S2</w:t>
              </w:r>
            </w:ins>
          </w:p>
        </w:tc>
        <w:tc>
          <w:tcPr>
            <w:tcW w:w="810" w:type="dxa"/>
            <w:vAlign w:val="center"/>
          </w:tcPr>
          <w:p>
            <w:pPr>
              <w:jc w:val="center"/>
              <w:rPr>
                <w:rFonts w:ascii="Arial" w:hAnsi="Arial" w:cs="Arial"/>
                <w:sz w:val="18"/>
                <w:szCs w:val="18"/>
              </w:rPr>
            </w:pPr>
            <w:ins w:id="334" w:author="Hong He" w:date="2020-10-27T20:21:00Z">
              <w:r>
                <w:rPr>
                  <w:rFonts w:ascii="Arial" w:hAnsi="Arial" w:cs="Arial"/>
                  <w:sz w:val="18"/>
                  <w:szCs w:val="18"/>
                </w:rPr>
                <w:t xml:space="preserve">Note </w:t>
              </w:r>
            </w:ins>
            <w:r>
              <w:rPr>
                <w:rFonts w:ascii="Arial" w:hAnsi="Arial" w:cs="Arial"/>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44" w:type="dxa"/>
            <w:vMerge w:val="continue"/>
          </w:tcPr>
          <w:p>
            <w:pPr>
              <w:jc w:val="center"/>
              <w:rPr>
                <w:rFonts w:ascii="Arial" w:hAnsi="Arial" w:cs="Arial"/>
                <w:sz w:val="18"/>
                <w:szCs w:val="18"/>
              </w:rPr>
            </w:pPr>
          </w:p>
        </w:tc>
        <w:tc>
          <w:tcPr>
            <w:tcW w:w="1081" w:type="dxa"/>
            <w:vMerge w:val="continue"/>
            <w:vAlign w:val="center"/>
          </w:tcPr>
          <w:p>
            <w:pPr>
              <w:jc w:val="center"/>
              <w:rPr>
                <w:rFonts w:ascii="Arial" w:hAnsi="Arial" w:cs="Arial"/>
                <w:sz w:val="18"/>
                <w:szCs w:val="18"/>
              </w:rPr>
            </w:pPr>
          </w:p>
        </w:tc>
        <w:tc>
          <w:tcPr>
            <w:tcW w:w="862" w:type="dxa"/>
            <w:vAlign w:val="center"/>
          </w:tcPr>
          <w:p>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pPr>
              <w:jc w:val="center"/>
              <w:rPr>
                <w:rFonts w:ascii="Arial" w:hAnsi="Arial" w:cs="Arial"/>
                <w:sz w:val="18"/>
                <w:szCs w:val="18"/>
              </w:rPr>
            </w:pPr>
            <w:r>
              <w:rPr>
                <w:rFonts w:ascii="Arial" w:hAnsi="Arial" w:cs="Arial"/>
                <w:sz w:val="18"/>
                <w:szCs w:val="18"/>
              </w:rPr>
              <w:t>S3</w:t>
            </w:r>
          </w:p>
        </w:tc>
        <w:tc>
          <w:tcPr>
            <w:tcW w:w="810" w:type="dxa"/>
            <w:vAlign w:val="center"/>
          </w:tcPr>
          <w:p>
            <w:pPr>
              <w:jc w:val="center"/>
              <w:rPr>
                <w:rFonts w:ascii="Arial" w:hAnsi="Arial" w:cs="Arial"/>
                <w:sz w:val="18"/>
                <w:szCs w:val="18"/>
              </w:rPr>
            </w:pPr>
            <w:ins w:id="335" w:author="Hong He" w:date="2020-10-27T20:21:00Z">
              <w:r>
                <w:rPr>
                  <w:rFonts w:ascii="Arial" w:hAnsi="Arial" w:cs="Arial"/>
                  <w:sz w:val="18"/>
                  <w:szCs w:val="18"/>
                </w:rPr>
                <w:t>Note</w:t>
              </w:r>
            </w:ins>
            <w:r>
              <w:rPr>
                <w:rFonts w:ascii="Arial" w:hAnsi="Arial" w:cs="Arial"/>
                <w:sz w:val="18"/>
                <w:szCs w:val="18"/>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44" w:type="dxa"/>
          </w:tcPr>
          <w:p>
            <w:pPr>
              <w:tabs>
                <w:tab w:val="left" w:pos="384"/>
              </w:tabs>
              <w:jc w:val="center"/>
              <w:rPr>
                <w:rFonts w:ascii="Arial" w:hAnsi="Arial" w:cs="Arial"/>
                <w:sz w:val="18"/>
                <w:szCs w:val="18"/>
              </w:rPr>
            </w:pPr>
            <w:r>
              <w:rPr>
                <w:rFonts w:ascii="Arial" w:hAnsi="Arial" w:cs="Arial"/>
                <w:sz w:val="18"/>
                <w:szCs w:val="18"/>
              </w:rPr>
              <w:t>3</w:t>
            </w:r>
          </w:p>
        </w:tc>
        <w:tc>
          <w:tcPr>
            <w:tcW w:w="1081" w:type="dxa"/>
            <w:vAlign w:val="center"/>
          </w:tcPr>
          <w:p>
            <w:pPr>
              <w:tabs>
                <w:tab w:val="left" w:pos="384"/>
              </w:tabs>
              <w:jc w:val="center"/>
              <w:rPr>
                <w:rFonts w:ascii="Arial" w:hAnsi="Arial" w:cs="Arial"/>
                <w:sz w:val="18"/>
                <w:szCs w:val="18"/>
              </w:rPr>
            </w:pPr>
            <w:r>
              <w:rPr>
                <w:rFonts w:ascii="Arial" w:hAnsi="Arial" w:cs="Arial"/>
                <w:sz w:val="18"/>
                <w:szCs w:val="18"/>
              </w:rPr>
              <w:t>ZTE</w:t>
            </w:r>
          </w:p>
        </w:tc>
        <w:tc>
          <w:tcPr>
            <w:tcW w:w="862" w:type="dxa"/>
            <w:vAlign w:val="center"/>
          </w:tcPr>
          <w:p>
            <w:pPr>
              <w:jc w:val="center"/>
              <w:rPr>
                <w:rFonts w:ascii="Arial" w:hAnsi="Arial" w:cs="Arial"/>
                <w:sz w:val="18"/>
                <w:szCs w:val="18"/>
              </w:rPr>
            </w:pPr>
            <w:ins w:id="336" w:author="ZTE" w:date="2020-10-29T19:18:00Z">
              <w:r>
                <w:rPr>
                  <w:rFonts w:hint="eastAsia" w:ascii="Arial" w:hAnsi="Arial" w:eastAsia="宋体" w:cs="Arial"/>
                  <w:color w:val="000000"/>
                  <w:sz w:val="18"/>
                  <w:szCs w:val="18"/>
                </w:rPr>
                <w:t>5.53%</w:t>
              </w:r>
            </w:ins>
          </w:p>
        </w:tc>
        <w:tc>
          <w:tcPr>
            <w:tcW w:w="848" w:type="dxa"/>
            <w:vAlign w:val="center"/>
          </w:tcPr>
          <w:p>
            <w:pPr>
              <w:jc w:val="center"/>
              <w:rPr>
                <w:rFonts w:ascii="Arial" w:hAnsi="Arial" w:cs="Arial"/>
                <w:sz w:val="18"/>
                <w:szCs w:val="18"/>
              </w:rPr>
            </w:pPr>
            <w:ins w:id="337" w:author="ZTE" w:date="2020-10-29T19:18:00Z">
              <w:r>
                <w:rPr>
                  <w:rFonts w:hint="eastAsia" w:ascii="Arial" w:hAnsi="Arial" w:eastAsia="宋体" w:cs="Arial"/>
                  <w:color w:val="000000"/>
                  <w:sz w:val="18"/>
                  <w:szCs w:val="18"/>
                </w:rPr>
                <w:t>11.05%</w:t>
              </w:r>
            </w:ins>
          </w:p>
        </w:tc>
        <w:tc>
          <w:tcPr>
            <w:tcW w:w="876" w:type="dxa"/>
            <w:vAlign w:val="center"/>
          </w:tcPr>
          <w:p>
            <w:pPr>
              <w:jc w:val="center"/>
              <w:rPr>
                <w:rFonts w:ascii="Arial" w:hAnsi="Arial" w:cs="Arial"/>
                <w:sz w:val="18"/>
                <w:szCs w:val="18"/>
              </w:rPr>
            </w:pPr>
            <w:ins w:id="338" w:author="ZTE" w:date="2020-10-29T19:18:00Z">
              <w:r>
                <w:rPr>
                  <w:rFonts w:hint="eastAsia" w:ascii="Arial" w:hAnsi="Arial" w:eastAsia="宋体" w:cs="Arial"/>
                  <w:color w:val="000000"/>
                  <w:sz w:val="18"/>
                  <w:szCs w:val="18"/>
                </w:rPr>
                <w:t>3.08%</w:t>
              </w:r>
            </w:ins>
          </w:p>
        </w:tc>
        <w:tc>
          <w:tcPr>
            <w:tcW w:w="834" w:type="dxa"/>
            <w:vAlign w:val="center"/>
          </w:tcPr>
          <w:p>
            <w:pPr>
              <w:jc w:val="center"/>
              <w:rPr>
                <w:rFonts w:ascii="Arial" w:hAnsi="Arial" w:cs="Arial"/>
                <w:sz w:val="18"/>
                <w:szCs w:val="18"/>
              </w:rPr>
            </w:pPr>
            <w:ins w:id="339" w:author="ZTE" w:date="2020-10-29T19:19:00Z">
              <w:r>
                <w:rPr>
                  <w:rFonts w:hint="eastAsia" w:ascii="Arial" w:hAnsi="Arial" w:eastAsia="宋体" w:cs="Arial"/>
                  <w:color w:val="000000"/>
                  <w:sz w:val="18"/>
                  <w:szCs w:val="18"/>
                </w:rPr>
                <w:t>6.17%</w:t>
              </w:r>
            </w:ins>
          </w:p>
        </w:tc>
        <w:tc>
          <w:tcPr>
            <w:tcW w:w="891" w:type="dxa"/>
            <w:vAlign w:val="center"/>
          </w:tcPr>
          <w:p>
            <w:pPr>
              <w:jc w:val="center"/>
              <w:rPr>
                <w:rFonts w:ascii="Arial" w:hAnsi="Arial" w:cs="Arial"/>
                <w:sz w:val="18"/>
                <w:szCs w:val="18"/>
              </w:rPr>
            </w:pPr>
            <w:ins w:id="340" w:author="ZTE" w:date="2020-10-29T19:19:00Z">
              <w:r>
                <w:rPr>
                  <w:rFonts w:hint="eastAsia" w:ascii="Arial" w:hAnsi="Arial" w:eastAsia="宋体" w:cs="Arial"/>
                  <w:color w:val="000000"/>
                  <w:sz w:val="18"/>
                  <w:szCs w:val="18"/>
                </w:rPr>
                <w:t>2.7%</w:t>
              </w:r>
            </w:ins>
          </w:p>
        </w:tc>
        <w:tc>
          <w:tcPr>
            <w:tcW w:w="819" w:type="dxa"/>
            <w:vAlign w:val="center"/>
          </w:tcPr>
          <w:p>
            <w:pPr>
              <w:jc w:val="center"/>
              <w:rPr>
                <w:rFonts w:ascii="Arial" w:hAnsi="Arial" w:cs="Arial"/>
                <w:sz w:val="18"/>
                <w:szCs w:val="18"/>
              </w:rPr>
            </w:pPr>
            <w:ins w:id="341" w:author="ZTE" w:date="2020-10-29T19:19:00Z">
              <w:r>
                <w:rPr>
                  <w:rFonts w:hint="eastAsia" w:ascii="Arial" w:hAnsi="Arial" w:eastAsia="宋体" w:cs="Arial"/>
                  <w:color w:val="000000"/>
                  <w:sz w:val="18"/>
                  <w:szCs w:val="18"/>
                </w:rPr>
                <w:t>5.4%</w:t>
              </w:r>
            </w:ins>
          </w:p>
        </w:tc>
        <w:tc>
          <w:tcPr>
            <w:tcW w:w="905" w:type="dxa"/>
            <w:vAlign w:val="center"/>
          </w:tcPr>
          <w:p>
            <w:pPr>
              <w:jc w:val="center"/>
              <w:rPr>
                <w:rFonts w:ascii="Arial" w:hAnsi="Arial" w:cs="Arial"/>
                <w:sz w:val="18"/>
                <w:szCs w:val="18"/>
              </w:rPr>
            </w:pPr>
            <w:r>
              <w:rPr>
                <w:rFonts w:ascii="Microsoft Sans Serif" w:hAnsi="Microsoft Sans Serif" w:cs="Microsoft Sans Serif"/>
                <w:color w:val="000000"/>
                <w:sz w:val="18"/>
                <w:szCs w:val="18"/>
              </w:rPr>
              <w:t>-</w:t>
            </w:r>
          </w:p>
        </w:tc>
        <w:tc>
          <w:tcPr>
            <w:tcW w:w="805" w:type="dxa"/>
            <w:vAlign w:val="center"/>
          </w:tcPr>
          <w:p>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vAlign w:val="center"/>
          </w:tcPr>
          <w:p>
            <w:pPr>
              <w:jc w:val="center"/>
              <w:rPr>
                <w:rFonts w:ascii="Arial" w:hAnsi="Arial" w:cs="Arial"/>
                <w:sz w:val="18"/>
                <w:szCs w:val="18"/>
              </w:rPr>
            </w:pPr>
            <w:ins w:id="342" w:author="ZTE" w:date="2020-10-29T19:19:00Z">
              <w:r>
                <w:rPr>
                  <w:rFonts w:hint="eastAsia" w:ascii="Arial" w:hAnsi="Arial" w:eastAsia="宋体" w:cs="Arial"/>
                  <w:sz w:val="18"/>
                  <w:szCs w:val="18"/>
                </w:rPr>
                <w:t>S1</w:t>
              </w:r>
            </w:ins>
          </w:p>
        </w:tc>
        <w:tc>
          <w:tcPr>
            <w:tcW w:w="810" w:type="dxa"/>
            <w:vAlign w:val="center"/>
          </w:tcPr>
          <w:p>
            <w:pPr>
              <w:jc w:val="center"/>
              <w:rPr>
                <w:rFonts w:ascii="Arial" w:hAnsi="Arial" w:cs="Arial"/>
                <w:sz w:val="18"/>
                <w:szCs w:val="18"/>
              </w:rPr>
            </w:pPr>
            <w:ins w:id="343" w:author="ZTE" w:date="2020-10-29T19:19:00Z">
              <w:r>
                <w:rPr>
                  <w:rFonts w:ascii="Arial" w:hAnsi="Arial" w:cs="Arial"/>
                  <w:sz w:val="18"/>
                  <w:szCs w:val="18"/>
                </w:rPr>
                <w:t xml:space="preserve">Note </w:t>
              </w:r>
            </w:ins>
            <w:r>
              <w:rPr>
                <w:rFonts w:ascii="Arial" w:hAnsi="Arial" w:cs="Arial"/>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44" w:type="dxa"/>
            <w:vMerge w:val="restart"/>
          </w:tcPr>
          <w:p>
            <w:pPr>
              <w:tabs>
                <w:tab w:val="left" w:pos="384"/>
              </w:tabs>
              <w:jc w:val="center"/>
              <w:rPr>
                <w:rFonts w:ascii="Arial" w:hAnsi="Arial" w:cs="Arial"/>
                <w:sz w:val="18"/>
                <w:szCs w:val="18"/>
              </w:rPr>
            </w:pPr>
            <w:r>
              <w:rPr>
                <w:rFonts w:ascii="Arial" w:hAnsi="Arial" w:cs="Arial"/>
                <w:sz w:val="18"/>
                <w:szCs w:val="18"/>
              </w:rPr>
              <w:t>4</w:t>
            </w:r>
          </w:p>
        </w:tc>
        <w:tc>
          <w:tcPr>
            <w:tcW w:w="1081" w:type="dxa"/>
            <w:vMerge w:val="restart"/>
            <w:vAlign w:val="center"/>
          </w:tcPr>
          <w:p>
            <w:pPr>
              <w:tabs>
                <w:tab w:val="left" w:pos="384"/>
              </w:tabs>
              <w:jc w:val="center"/>
              <w:rPr>
                <w:rFonts w:ascii="Arial" w:hAnsi="Arial" w:cs="Arial"/>
                <w:sz w:val="18"/>
                <w:szCs w:val="18"/>
              </w:rPr>
            </w:pPr>
            <w:ins w:id="344" w:author="Hong He" w:date="2020-10-27T20:37:00Z">
              <w:r>
                <w:rPr>
                  <w:rFonts w:ascii="Arial" w:hAnsi="Arial" w:cs="Arial"/>
                  <w:sz w:val="18"/>
                  <w:szCs w:val="18"/>
                </w:rPr>
                <w:t>MediaTek</w:t>
              </w:r>
            </w:ins>
          </w:p>
        </w:tc>
        <w:tc>
          <w:tcPr>
            <w:tcW w:w="862" w:type="dxa"/>
          </w:tcPr>
          <w:p>
            <w:pPr>
              <w:jc w:val="center"/>
              <w:rPr>
                <w:rFonts w:ascii="Arial" w:hAnsi="Arial" w:cs="Arial"/>
                <w:color w:val="000000"/>
                <w:sz w:val="18"/>
                <w:szCs w:val="18"/>
              </w:rPr>
            </w:pPr>
            <w:ins w:id="345" w:author="Hong He" w:date="2020-10-27T20:36:00Z">
              <w:r>
                <w:rPr>
                  <w:rFonts w:ascii="Arial" w:hAnsi="Arial" w:cs="Arial"/>
                  <w:sz w:val="18"/>
                  <w:szCs w:val="18"/>
                </w:rPr>
                <w:t>3.63%</w:t>
              </w:r>
            </w:ins>
          </w:p>
        </w:tc>
        <w:tc>
          <w:tcPr>
            <w:tcW w:w="848" w:type="dxa"/>
          </w:tcPr>
          <w:p>
            <w:pPr>
              <w:jc w:val="center"/>
              <w:rPr>
                <w:rFonts w:ascii="Arial" w:hAnsi="Arial" w:cs="Arial"/>
                <w:color w:val="000000"/>
                <w:sz w:val="18"/>
                <w:szCs w:val="18"/>
              </w:rPr>
            </w:pPr>
            <w:ins w:id="346" w:author="Hong He" w:date="2020-10-27T20:36:00Z">
              <w:r>
                <w:rPr>
                  <w:rFonts w:ascii="Arial" w:hAnsi="Arial" w:cs="Arial"/>
                  <w:sz w:val="18"/>
                  <w:szCs w:val="18"/>
                </w:rPr>
                <w:t>6.86%</w:t>
              </w:r>
            </w:ins>
          </w:p>
        </w:tc>
        <w:tc>
          <w:tcPr>
            <w:tcW w:w="876" w:type="dxa"/>
          </w:tcPr>
          <w:p>
            <w:pPr>
              <w:jc w:val="center"/>
              <w:rPr>
                <w:rFonts w:ascii="Arial" w:hAnsi="Arial" w:cs="Arial"/>
                <w:color w:val="000000"/>
                <w:sz w:val="18"/>
                <w:szCs w:val="18"/>
              </w:rPr>
            </w:pPr>
            <w:ins w:id="347" w:author="Hong He" w:date="2020-10-27T20:36:00Z">
              <w:r>
                <w:rPr>
                  <w:rFonts w:ascii="Arial" w:hAnsi="Arial" w:cs="Arial"/>
                  <w:sz w:val="18"/>
                  <w:szCs w:val="18"/>
                </w:rPr>
                <w:t> </w:t>
              </w:r>
            </w:ins>
          </w:p>
        </w:tc>
        <w:tc>
          <w:tcPr>
            <w:tcW w:w="834" w:type="dxa"/>
          </w:tcPr>
          <w:p>
            <w:pPr>
              <w:jc w:val="center"/>
              <w:rPr>
                <w:rFonts w:ascii="Arial" w:hAnsi="Arial" w:cs="Arial"/>
                <w:color w:val="000000"/>
                <w:sz w:val="18"/>
                <w:szCs w:val="18"/>
              </w:rPr>
            </w:pPr>
            <w:ins w:id="348" w:author="Hong He" w:date="2020-10-27T20:36:00Z">
              <w:r>
                <w:rPr>
                  <w:rFonts w:ascii="Arial" w:hAnsi="Arial" w:cs="Arial"/>
                  <w:sz w:val="18"/>
                  <w:szCs w:val="18"/>
                </w:rPr>
                <w:t> </w:t>
              </w:r>
            </w:ins>
          </w:p>
        </w:tc>
        <w:tc>
          <w:tcPr>
            <w:tcW w:w="891" w:type="dxa"/>
          </w:tcPr>
          <w:p>
            <w:pPr>
              <w:jc w:val="center"/>
              <w:rPr>
                <w:rFonts w:ascii="Arial" w:hAnsi="Arial" w:cs="Arial"/>
                <w:color w:val="000000"/>
                <w:sz w:val="18"/>
                <w:szCs w:val="18"/>
              </w:rPr>
            </w:pPr>
            <w:ins w:id="349" w:author="Hong He" w:date="2020-10-27T20:36:00Z">
              <w:r>
                <w:rPr>
                  <w:rFonts w:ascii="Arial" w:hAnsi="Arial" w:cs="Arial"/>
                  <w:sz w:val="18"/>
                  <w:szCs w:val="18"/>
                </w:rPr>
                <w:t> </w:t>
              </w:r>
            </w:ins>
          </w:p>
        </w:tc>
        <w:tc>
          <w:tcPr>
            <w:tcW w:w="819" w:type="dxa"/>
          </w:tcPr>
          <w:p>
            <w:pPr>
              <w:jc w:val="center"/>
              <w:rPr>
                <w:rFonts w:ascii="Arial" w:hAnsi="Arial" w:cs="Arial"/>
                <w:color w:val="000000"/>
                <w:sz w:val="18"/>
                <w:szCs w:val="18"/>
              </w:rPr>
            </w:pPr>
            <w:ins w:id="350" w:author="Hong He" w:date="2020-10-27T20:36:00Z">
              <w:r>
                <w:rPr>
                  <w:rFonts w:ascii="Arial" w:hAnsi="Arial" w:cs="Arial"/>
                  <w:sz w:val="18"/>
                  <w:szCs w:val="18"/>
                </w:rPr>
                <w:t> </w:t>
              </w:r>
            </w:ins>
          </w:p>
        </w:tc>
        <w:tc>
          <w:tcPr>
            <w:tcW w:w="905" w:type="dxa"/>
          </w:tcPr>
          <w:p>
            <w:pPr>
              <w:jc w:val="center"/>
              <w:rPr>
                <w:rFonts w:ascii="Arial" w:hAnsi="Arial" w:cs="Arial"/>
                <w:color w:val="000000"/>
                <w:sz w:val="18"/>
                <w:szCs w:val="18"/>
              </w:rPr>
            </w:pPr>
            <w:ins w:id="351" w:author="Hong He" w:date="2020-10-27T20:36:00Z">
              <w:r>
                <w:rPr>
                  <w:rFonts w:ascii="Arial" w:hAnsi="Arial" w:cs="Arial"/>
                  <w:sz w:val="18"/>
                  <w:szCs w:val="18"/>
                </w:rPr>
                <w:t>3.72%</w:t>
              </w:r>
            </w:ins>
          </w:p>
        </w:tc>
        <w:tc>
          <w:tcPr>
            <w:tcW w:w="805" w:type="dxa"/>
          </w:tcPr>
          <w:p>
            <w:pPr>
              <w:jc w:val="center"/>
              <w:rPr>
                <w:rFonts w:ascii="Arial" w:hAnsi="Arial" w:cs="Arial"/>
                <w:color w:val="000000"/>
                <w:sz w:val="18"/>
                <w:szCs w:val="18"/>
              </w:rPr>
            </w:pPr>
            <w:ins w:id="352" w:author="Hong He" w:date="2020-10-27T20:36:00Z">
              <w:r>
                <w:rPr>
                  <w:rFonts w:ascii="Arial" w:hAnsi="Arial" w:cs="Arial"/>
                  <w:sz w:val="18"/>
                  <w:szCs w:val="18"/>
                </w:rPr>
                <w:t>7.39%</w:t>
              </w:r>
            </w:ins>
          </w:p>
        </w:tc>
        <w:tc>
          <w:tcPr>
            <w:tcW w:w="990" w:type="dxa"/>
            <w:vAlign w:val="center"/>
          </w:tcPr>
          <w:p>
            <w:pPr>
              <w:jc w:val="center"/>
              <w:rPr>
                <w:rFonts w:ascii="Arial" w:hAnsi="Arial" w:cs="Arial"/>
                <w:sz w:val="18"/>
                <w:szCs w:val="18"/>
              </w:rPr>
            </w:pPr>
            <w:ins w:id="353" w:author="Hong He" w:date="2020-10-27T20:36:00Z">
              <w:r>
                <w:rPr>
                  <w:rFonts w:ascii="Arial" w:hAnsi="Arial" w:cs="Arial"/>
                  <w:sz w:val="18"/>
                  <w:szCs w:val="18"/>
                </w:rPr>
                <w:t>S1</w:t>
              </w:r>
            </w:ins>
          </w:p>
        </w:tc>
        <w:tc>
          <w:tcPr>
            <w:tcW w:w="810" w:type="dxa"/>
          </w:tcPr>
          <w:p>
            <w:pPr>
              <w:jc w:val="center"/>
              <w:rPr>
                <w:rFonts w:ascii="Arial" w:hAnsi="Arial" w:cs="Arial"/>
                <w:sz w:val="18"/>
                <w:szCs w:val="18"/>
              </w:rPr>
            </w:pPr>
            <w:ins w:id="354" w:author="Hong He" w:date="2020-10-27T20:36:00Z">
              <w:r>
                <w:rPr>
                  <w:rFonts w:ascii="Arial" w:hAnsi="Arial" w:cs="Arial"/>
                  <w:sz w:val="18"/>
                  <w:szCs w:val="18"/>
                </w:rPr>
                <w:t xml:space="preserve">Note </w:t>
              </w:r>
            </w:ins>
            <w:r>
              <w:rPr>
                <w:rFonts w:ascii="Arial" w:hAnsi="Arial" w:cs="Arial"/>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444" w:type="dxa"/>
            <w:vMerge w:val="continue"/>
          </w:tcPr>
          <w:p>
            <w:pPr>
              <w:tabs>
                <w:tab w:val="left" w:pos="384"/>
              </w:tabs>
              <w:jc w:val="center"/>
              <w:rPr>
                <w:rFonts w:ascii="Arial" w:hAnsi="Arial" w:cs="Arial"/>
                <w:sz w:val="18"/>
                <w:szCs w:val="18"/>
              </w:rPr>
            </w:pPr>
          </w:p>
        </w:tc>
        <w:tc>
          <w:tcPr>
            <w:tcW w:w="1081" w:type="dxa"/>
            <w:vMerge w:val="continue"/>
            <w:vAlign w:val="center"/>
          </w:tcPr>
          <w:p>
            <w:pPr>
              <w:tabs>
                <w:tab w:val="left" w:pos="384"/>
              </w:tabs>
              <w:jc w:val="center"/>
              <w:rPr>
                <w:rFonts w:ascii="Arial" w:hAnsi="Arial" w:cs="Arial"/>
                <w:sz w:val="18"/>
                <w:szCs w:val="18"/>
              </w:rPr>
            </w:pPr>
          </w:p>
        </w:tc>
        <w:tc>
          <w:tcPr>
            <w:tcW w:w="862" w:type="dxa"/>
          </w:tcPr>
          <w:p>
            <w:pPr>
              <w:jc w:val="center"/>
              <w:rPr>
                <w:rFonts w:ascii="Arial" w:hAnsi="Arial" w:cs="Arial"/>
                <w:color w:val="000000"/>
                <w:sz w:val="18"/>
                <w:szCs w:val="18"/>
              </w:rPr>
            </w:pPr>
            <w:ins w:id="355" w:author="Hong He" w:date="2020-10-27T20:36:00Z">
              <w:r>
                <w:rPr>
                  <w:rFonts w:ascii="Arial" w:hAnsi="Arial" w:cs="Arial"/>
                  <w:sz w:val="18"/>
                  <w:szCs w:val="18"/>
                </w:rPr>
                <w:t>1.96%</w:t>
              </w:r>
            </w:ins>
          </w:p>
        </w:tc>
        <w:tc>
          <w:tcPr>
            <w:tcW w:w="848" w:type="dxa"/>
          </w:tcPr>
          <w:p>
            <w:pPr>
              <w:jc w:val="center"/>
              <w:rPr>
                <w:rFonts w:ascii="Arial" w:hAnsi="Arial" w:cs="Arial"/>
                <w:color w:val="000000"/>
                <w:sz w:val="18"/>
                <w:szCs w:val="18"/>
              </w:rPr>
            </w:pPr>
            <w:ins w:id="356" w:author="Hong He" w:date="2020-10-27T20:36:00Z">
              <w:r>
                <w:rPr>
                  <w:rFonts w:ascii="Arial" w:hAnsi="Arial" w:cs="Arial"/>
                  <w:sz w:val="18"/>
                  <w:szCs w:val="18"/>
                </w:rPr>
                <w:t>3.91%</w:t>
              </w:r>
            </w:ins>
          </w:p>
        </w:tc>
        <w:tc>
          <w:tcPr>
            <w:tcW w:w="876" w:type="dxa"/>
          </w:tcPr>
          <w:p>
            <w:pPr>
              <w:jc w:val="center"/>
              <w:rPr>
                <w:rFonts w:ascii="Arial" w:hAnsi="Arial" w:cs="Arial"/>
                <w:color w:val="000000"/>
                <w:sz w:val="18"/>
                <w:szCs w:val="18"/>
              </w:rPr>
            </w:pPr>
            <w:ins w:id="357" w:author="Hong He" w:date="2020-10-27T20:36:00Z">
              <w:r>
                <w:rPr>
                  <w:rFonts w:ascii="Arial" w:hAnsi="Arial" w:cs="Arial"/>
                  <w:sz w:val="18"/>
                  <w:szCs w:val="18"/>
                </w:rPr>
                <w:t> </w:t>
              </w:r>
            </w:ins>
          </w:p>
        </w:tc>
        <w:tc>
          <w:tcPr>
            <w:tcW w:w="834" w:type="dxa"/>
          </w:tcPr>
          <w:p>
            <w:pPr>
              <w:jc w:val="center"/>
              <w:rPr>
                <w:rFonts w:ascii="Arial" w:hAnsi="Arial" w:cs="Arial"/>
                <w:color w:val="000000"/>
                <w:sz w:val="18"/>
                <w:szCs w:val="18"/>
              </w:rPr>
            </w:pPr>
            <w:ins w:id="358" w:author="Hong He" w:date="2020-10-27T20:36:00Z">
              <w:r>
                <w:rPr>
                  <w:rFonts w:ascii="Arial" w:hAnsi="Arial" w:cs="Arial"/>
                  <w:sz w:val="18"/>
                  <w:szCs w:val="18"/>
                </w:rPr>
                <w:t> </w:t>
              </w:r>
            </w:ins>
          </w:p>
        </w:tc>
        <w:tc>
          <w:tcPr>
            <w:tcW w:w="891" w:type="dxa"/>
          </w:tcPr>
          <w:p>
            <w:pPr>
              <w:jc w:val="center"/>
              <w:rPr>
                <w:rFonts w:ascii="Arial" w:hAnsi="Arial" w:cs="Arial"/>
                <w:color w:val="000000"/>
                <w:sz w:val="18"/>
                <w:szCs w:val="18"/>
              </w:rPr>
            </w:pPr>
            <w:ins w:id="359" w:author="Hong He" w:date="2020-10-27T20:36:00Z">
              <w:r>
                <w:rPr>
                  <w:rFonts w:ascii="Arial" w:hAnsi="Arial" w:cs="Arial"/>
                  <w:sz w:val="18"/>
                  <w:szCs w:val="18"/>
                </w:rPr>
                <w:t> </w:t>
              </w:r>
            </w:ins>
          </w:p>
        </w:tc>
        <w:tc>
          <w:tcPr>
            <w:tcW w:w="819" w:type="dxa"/>
          </w:tcPr>
          <w:p>
            <w:pPr>
              <w:jc w:val="center"/>
              <w:rPr>
                <w:rFonts w:ascii="Arial" w:hAnsi="Arial" w:cs="Arial"/>
                <w:color w:val="000000"/>
                <w:sz w:val="18"/>
                <w:szCs w:val="18"/>
              </w:rPr>
            </w:pPr>
            <w:ins w:id="360" w:author="Hong He" w:date="2020-10-27T20:36:00Z">
              <w:r>
                <w:rPr>
                  <w:rFonts w:ascii="Arial" w:hAnsi="Arial" w:cs="Arial"/>
                  <w:sz w:val="18"/>
                  <w:szCs w:val="18"/>
                </w:rPr>
                <w:t> </w:t>
              </w:r>
            </w:ins>
          </w:p>
        </w:tc>
        <w:tc>
          <w:tcPr>
            <w:tcW w:w="905" w:type="dxa"/>
          </w:tcPr>
          <w:p>
            <w:pPr>
              <w:jc w:val="center"/>
              <w:rPr>
                <w:rFonts w:ascii="Arial" w:hAnsi="Arial" w:cs="Arial"/>
                <w:color w:val="000000"/>
                <w:sz w:val="18"/>
                <w:szCs w:val="18"/>
              </w:rPr>
            </w:pPr>
            <w:ins w:id="361" w:author="Hong He" w:date="2020-10-27T20:36:00Z">
              <w:r>
                <w:rPr>
                  <w:rFonts w:ascii="Arial" w:hAnsi="Arial" w:cs="Arial"/>
                  <w:sz w:val="18"/>
                  <w:szCs w:val="18"/>
                </w:rPr>
                <w:t>1.97%</w:t>
              </w:r>
            </w:ins>
          </w:p>
        </w:tc>
        <w:tc>
          <w:tcPr>
            <w:tcW w:w="805" w:type="dxa"/>
          </w:tcPr>
          <w:p>
            <w:pPr>
              <w:jc w:val="center"/>
              <w:rPr>
                <w:rFonts w:ascii="Arial" w:hAnsi="Arial" w:cs="Arial"/>
                <w:color w:val="000000"/>
                <w:sz w:val="18"/>
                <w:szCs w:val="18"/>
              </w:rPr>
            </w:pPr>
            <w:ins w:id="362" w:author="Hong He" w:date="2020-10-27T20:36:00Z">
              <w:r>
                <w:rPr>
                  <w:rFonts w:ascii="Arial" w:hAnsi="Arial" w:cs="Arial"/>
                  <w:sz w:val="18"/>
                  <w:szCs w:val="18"/>
                </w:rPr>
                <w:t>3.95%</w:t>
              </w:r>
            </w:ins>
          </w:p>
        </w:tc>
        <w:tc>
          <w:tcPr>
            <w:tcW w:w="990" w:type="dxa"/>
            <w:vAlign w:val="center"/>
          </w:tcPr>
          <w:p>
            <w:pPr>
              <w:jc w:val="center"/>
              <w:rPr>
                <w:rFonts w:ascii="Arial" w:hAnsi="Arial" w:cs="Arial"/>
                <w:sz w:val="18"/>
                <w:szCs w:val="18"/>
              </w:rPr>
            </w:pPr>
            <w:ins w:id="363" w:author="Hong He" w:date="2020-10-27T20:36:00Z">
              <w:r>
                <w:rPr>
                  <w:rFonts w:ascii="Arial" w:hAnsi="Arial" w:cs="Arial"/>
                  <w:sz w:val="18"/>
                  <w:szCs w:val="18"/>
                </w:rPr>
                <w:t>S1</w:t>
              </w:r>
            </w:ins>
          </w:p>
        </w:tc>
        <w:tc>
          <w:tcPr>
            <w:tcW w:w="810" w:type="dxa"/>
          </w:tcPr>
          <w:p>
            <w:pPr>
              <w:jc w:val="center"/>
              <w:rPr>
                <w:rFonts w:ascii="Arial" w:hAnsi="Arial" w:cs="Arial"/>
                <w:sz w:val="18"/>
                <w:szCs w:val="18"/>
              </w:rPr>
            </w:pPr>
            <w:ins w:id="364" w:author="Hong He" w:date="2020-10-27T20:36:00Z">
              <w:r>
                <w:rPr>
                  <w:rFonts w:ascii="Arial" w:hAnsi="Arial" w:cs="Arial"/>
                  <w:sz w:val="18"/>
                  <w:szCs w:val="18"/>
                </w:rPr>
                <w:t xml:space="preserve">Note </w:t>
              </w:r>
            </w:ins>
            <w:r>
              <w:rPr>
                <w:rFonts w:ascii="Arial" w:hAnsi="Arial" w:cs="Arial"/>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0165" w:type="dxa"/>
            <w:gridSpan w:val="12"/>
          </w:tcPr>
          <w:p>
            <w:pPr>
              <w:rPr>
                <w:rFonts w:ascii="Arial" w:hAnsi="Arial" w:cs="Arial"/>
                <w:sz w:val="18"/>
                <w:szCs w:val="18"/>
              </w:rPr>
            </w:pPr>
            <w:r>
              <w:rPr>
                <w:rFonts w:ascii="Arial" w:hAnsi="Arial" w:cs="Arial"/>
                <w:sz w:val="18"/>
                <w:szCs w:val="18"/>
              </w:rPr>
              <w:t>Note 1: ‘S1’ represents Scheme#1, ‘S2’ represents Scheme#2, ‘S3’ represents Scheme#3</w:t>
            </w:r>
          </w:p>
          <w:p>
            <w:pPr>
              <w:rPr>
                <w:rFonts w:ascii="Arial" w:hAnsi="Arial" w:cs="Arial"/>
                <w:sz w:val="18"/>
                <w:szCs w:val="18"/>
              </w:rPr>
            </w:pPr>
            <w:r>
              <w:rPr>
                <w:rFonts w:ascii="Arial" w:hAnsi="Arial" w:cs="Arial"/>
                <w:sz w:val="18"/>
                <w:szCs w:val="18"/>
              </w:rPr>
              <w:t>Note 2: DL and UL (for VoIP, traffic is 50% in DL and 50% in UL)</w:t>
            </w:r>
          </w:p>
          <w:p>
            <w:pPr>
              <w:rPr>
                <w:rFonts w:ascii="Arial" w:hAnsi="Arial" w:cs="Arial"/>
                <w:sz w:val="18"/>
                <w:szCs w:val="18"/>
              </w:rPr>
            </w:pPr>
            <w:r>
              <w:rPr>
                <w:rFonts w:ascii="Arial" w:hAnsi="Arial" w:cs="Arial"/>
                <w:sz w:val="18"/>
                <w:szCs w:val="18"/>
              </w:rPr>
              <w:t>Note 3: DL-only</w:t>
            </w:r>
          </w:p>
          <w:p>
            <w:pPr>
              <w:rPr>
                <w:ins w:id="365" w:author="Hong He" w:date="2020-10-27T20:35:00Z"/>
                <w:rFonts w:ascii="Arial" w:hAnsi="Arial" w:cs="Arial"/>
                <w:sz w:val="18"/>
                <w:szCs w:val="18"/>
              </w:rPr>
            </w:pPr>
            <w:ins w:id="366" w:author="Hong He" w:date="2020-10-27T20:35:00Z">
              <w:r>
                <w:rPr>
                  <w:rFonts w:ascii="Arial" w:hAnsi="Arial" w:cs="Arial"/>
                  <w:sz w:val="18"/>
                  <w:szCs w:val="18"/>
                </w:rPr>
                <w:t xml:space="preserve">Note </w:t>
              </w:r>
            </w:ins>
            <w:r>
              <w:rPr>
                <w:rFonts w:ascii="Arial" w:hAnsi="Arial" w:cs="Arial"/>
                <w:sz w:val="18"/>
                <w:szCs w:val="18"/>
              </w:rPr>
              <w:t>4</w:t>
            </w:r>
            <w:ins w:id="367" w:author="Hong He" w:date="2020-10-27T20:35:00Z">
              <w:r>
                <w:rPr>
                  <w:rFonts w:ascii="Arial" w:hAnsi="Arial" w:cs="Arial"/>
                  <w:sz w:val="18"/>
                  <w:szCs w:val="18"/>
                </w:rPr>
                <w:t>: Baseline: static cross-slot scheduling (FR1: k0=2) + PDCCH monitoring periodicity of 1 slot</w:t>
              </w:r>
            </w:ins>
          </w:p>
          <w:p>
            <w:pPr>
              <w:rPr>
                <w:ins w:id="368" w:author="Hong He" w:date="2020-10-27T20:35:00Z"/>
                <w:rFonts w:ascii="Arial" w:hAnsi="Arial" w:cs="Arial"/>
                <w:sz w:val="18"/>
                <w:szCs w:val="18"/>
              </w:rPr>
            </w:pPr>
            <w:ins w:id="369" w:author="Hong He" w:date="2020-10-27T20:35:00Z">
              <w:r>
                <w:rPr>
                  <w:rFonts w:ascii="Arial" w:hAnsi="Arial" w:cs="Arial"/>
                  <w:sz w:val="18"/>
                  <w:szCs w:val="18"/>
                </w:rPr>
                <w:t xml:space="preserve">Note </w:t>
              </w:r>
            </w:ins>
            <w:r>
              <w:rPr>
                <w:rFonts w:ascii="Arial" w:hAnsi="Arial" w:cs="Arial"/>
                <w:sz w:val="18"/>
                <w:szCs w:val="18"/>
              </w:rPr>
              <w:t>5</w:t>
            </w:r>
            <w:ins w:id="370" w:author="Hong He" w:date="2020-10-27T20:35:00Z">
              <w:r>
                <w:rPr>
                  <w:rFonts w:ascii="Arial" w:hAnsi="Arial" w:cs="Arial"/>
                  <w:sz w:val="18"/>
                  <w:szCs w:val="18"/>
                </w:rPr>
                <w:t>: Baseline: static cross-slot scheduling (FR1: k0=2) + PDCCH monitoring periodicity of 4 slots</w:t>
              </w:r>
            </w:ins>
          </w:p>
          <w:p>
            <w:pPr>
              <w:rPr>
                <w:rFonts w:ascii="Arial" w:hAnsi="Arial" w:cs="Arial"/>
                <w:sz w:val="18"/>
                <w:szCs w:val="18"/>
              </w:rPr>
            </w:pPr>
          </w:p>
        </w:tc>
      </w:tr>
    </w:tbl>
    <w:p/>
    <w:p>
      <w:pPr>
        <w:rPr>
          <w:sz w:val="20"/>
          <w:szCs w:val="20"/>
        </w:rPr>
      </w:pPr>
    </w:p>
    <w:p>
      <w:pPr>
        <w:rPr>
          <w:rFonts w:ascii="Arial" w:hAnsi="Arial" w:cs="Arial"/>
          <w:sz w:val="20"/>
          <w:szCs w:val="20"/>
        </w:rPr>
      </w:pPr>
      <w:r>
        <w:rPr>
          <w:rFonts w:ascii="Arial" w:hAnsi="Arial" w:cs="Arial"/>
          <w:sz w:val="20"/>
          <w:szCs w:val="20"/>
        </w:rPr>
        <w:t xml:space="preserve">The Table 4A, 4B, 5A and 5B were revised to reflect the following comments: </w:t>
      </w:r>
    </w:p>
    <w:p>
      <w:pPr>
        <w:pStyle w:val="40"/>
        <w:numPr>
          <w:ilvl w:val="0"/>
          <w:numId w:val="8"/>
        </w:numPr>
        <w:rPr>
          <w:rFonts w:ascii="Arial" w:hAnsi="Arial" w:cs="Arial"/>
          <w:sz w:val="20"/>
          <w:szCs w:val="20"/>
        </w:rPr>
      </w:pPr>
      <w:r>
        <w:rPr>
          <w:rFonts w:ascii="Arial" w:hAnsi="Arial" w:cs="Arial"/>
          <w:sz w:val="20"/>
          <w:szCs w:val="20"/>
        </w:rPr>
        <w:t>Update with latest results or Notes.  [Samsung, Intel, MediaTek, ZTE, Ericsson]</w:t>
      </w:r>
    </w:p>
    <w:p>
      <w:pPr>
        <w:pStyle w:val="40"/>
        <w:numPr>
          <w:ilvl w:val="0"/>
          <w:numId w:val="8"/>
        </w:numPr>
        <w:rPr>
          <w:rFonts w:ascii="Arial" w:hAnsi="Arial" w:cs="Arial"/>
          <w:sz w:val="20"/>
          <w:szCs w:val="20"/>
        </w:rPr>
      </w:pPr>
      <w:r>
        <w:rPr>
          <w:rFonts w:ascii="Arial" w:hAnsi="Arial" w:cs="Arial"/>
          <w:sz w:val="20"/>
          <w:szCs w:val="20"/>
        </w:rPr>
        <w:t>Remove ‘</w:t>
      </w:r>
      <w:r>
        <w:rPr>
          <w:rFonts w:ascii="Arial" w:hAnsi="Arial" w:eastAsia="Malgun Gothic" w:cs="Arial"/>
          <w:sz w:val="20"/>
          <w:szCs w:val="20"/>
          <w:lang w:eastAsia="ko-KR"/>
        </w:rPr>
        <w:t>1 layer transmission” from</w:t>
      </w:r>
      <w:r>
        <w:rPr>
          <w:rFonts w:ascii="Arial" w:hAnsi="Arial" w:cs="Arial"/>
          <w:sz w:val="20"/>
          <w:szCs w:val="20"/>
        </w:rPr>
        <w:t xml:space="preserve"> ‘Note’ for Intel result. [Huawei, Intel, MediaTek]</w:t>
      </w:r>
    </w:p>
    <w:p>
      <w:pPr>
        <w:spacing w:after="180"/>
        <w:rPr>
          <w:sz w:val="20"/>
          <w:szCs w:val="20"/>
        </w:rPr>
      </w:pPr>
    </w:p>
    <w:p>
      <w:pPr>
        <w:spacing w:after="180"/>
        <w:rPr>
          <w:rFonts w:ascii="Arial" w:hAnsi="Arial" w:cs="Arial"/>
          <w:b/>
          <w:bCs/>
          <w:sz w:val="20"/>
          <w:szCs w:val="20"/>
          <w:u w:val="single"/>
        </w:rPr>
      </w:pPr>
      <w:r>
        <w:rPr>
          <w:rFonts w:ascii="Arial" w:hAnsi="Arial" w:cs="Arial"/>
          <w:b/>
          <w:bCs/>
          <w:sz w:val="20"/>
          <w:szCs w:val="20"/>
          <w:u w:val="single"/>
        </w:rPr>
        <w:t xml:space="preserve">FL Proposals </w:t>
      </w:r>
    </w:p>
    <w:p>
      <w:pPr>
        <w:spacing w:after="180"/>
        <w:rPr>
          <w:rFonts w:ascii="Arial" w:hAnsi="Arial" w:cs="Arial"/>
          <w:sz w:val="20"/>
          <w:szCs w:val="20"/>
        </w:rPr>
      </w:pPr>
      <w:r>
        <w:rPr>
          <w:rFonts w:ascii="Arial" w:hAnsi="Arial" w:cs="Arial"/>
          <w:b/>
          <w:bCs/>
          <w:sz w:val="20"/>
          <w:szCs w:val="20"/>
          <w:highlight w:val="cyan"/>
        </w:rPr>
        <w:t>[FL4] Proposal 8.2.2.2-1</w:t>
      </w:r>
      <w:r>
        <w:rPr>
          <w:rFonts w:ascii="Arial" w:hAnsi="Arial" w:eastAsia="宋体"/>
          <w:b/>
          <w:bCs/>
          <w:sz w:val="20"/>
          <w:szCs w:val="20"/>
          <w:highlight w:val="cyan"/>
          <w:u w:val="single"/>
          <w:lang w:val="en-GB" w:eastAsia="ja-JP"/>
        </w:rPr>
        <w:t>:</w:t>
      </w:r>
      <w:r>
        <w:rPr>
          <w:rFonts w:ascii="Arial" w:hAnsi="Arial" w:cs="Arial"/>
          <w:b/>
          <w:bCs/>
          <w:sz w:val="20"/>
          <w:szCs w:val="20"/>
        </w:rPr>
        <w:t xml:space="preserve"> Incorporate the revised Table 4A/4B and Table 5A/5B into Redcap TR 38.875.</w:t>
      </w:r>
      <w:r>
        <w:rPr>
          <w:rFonts w:ascii="Arial" w:hAnsi="Arial" w:cs="Arial"/>
          <w:sz w:val="20"/>
          <w:szCs w:val="20"/>
        </w:rPr>
        <w:t xml:space="preserve"> </w:t>
      </w:r>
    </w:p>
    <w:p>
      <w:pPr>
        <w:pStyle w:val="40"/>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r>
        <w:rPr>
          <w:rFonts w:ascii="Arial" w:hAnsi="Arial" w:cs="Arial"/>
          <w:b/>
          <w:bCs/>
          <w:sz w:val="20"/>
          <w:szCs w:val="20"/>
          <w:lang w:eastAsia="sv-SE"/>
        </w:rPr>
        <w:t xml:space="preserve"> </w:t>
      </w: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6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lang w:eastAsia="sv-SE"/>
              </w:rPr>
            </w:pPr>
            <w:r>
              <w:rPr>
                <w:rFonts w:hint="eastAsia" w:ascii="Arial" w:hAnsi="Arial" w:eastAsia="Malgun Gothic" w:cs="Arial"/>
                <w:sz w:val="20"/>
                <w:szCs w:val="20"/>
                <w:lang w:eastAsia="ko-KR"/>
              </w:rPr>
              <w:t>LG</w:t>
            </w:r>
          </w:p>
        </w:tc>
        <w:tc>
          <w:tcPr>
            <w:tcW w:w="1298" w:type="dxa"/>
          </w:tcPr>
          <w:p>
            <w:pPr>
              <w:rPr>
                <w:rFonts w:ascii="Arial" w:hAnsi="Arial" w:cs="Arial"/>
                <w:sz w:val="20"/>
                <w:szCs w:val="20"/>
                <w:lang w:eastAsia="sv-SE"/>
              </w:rPr>
            </w:pPr>
            <w:r>
              <w:rPr>
                <w:rFonts w:hint="eastAsia" w:ascii="Arial" w:hAnsi="Arial" w:eastAsia="Malgun Gothic" w:cs="Arial"/>
                <w:sz w:val="20"/>
                <w:szCs w:val="20"/>
                <w:lang w:eastAsia="ko-KR"/>
              </w:rPr>
              <w:t>Y</w:t>
            </w:r>
          </w:p>
        </w:tc>
        <w:tc>
          <w:tcPr>
            <w:tcW w:w="7349" w:type="dxa"/>
            <w:tcMar>
              <w:top w:w="0" w:type="dxa"/>
              <w:left w:w="108" w:type="dxa"/>
              <w:bottom w:w="0" w:type="dxa"/>
              <w:right w:w="108" w:type="dxa"/>
            </w:tcMar>
          </w:tcPr>
          <w:p>
            <w:pPr>
              <w:rPr>
                <w:rFonts w:ascii="Arial" w:hAnsi="Arial" w:cs="Arial"/>
                <w:sz w:val="20"/>
                <w:szCs w:val="20"/>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298" w:type="dxa"/>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349"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rPr>
            </w:pPr>
          </w:p>
        </w:tc>
        <w:tc>
          <w:tcPr>
            <w:tcW w:w="1298" w:type="dxa"/>
          </w:tcPr>
          <w:p>
            <w:pPr>
              <w:rPr>
                <w:rFonts w:ascii="Arial" w:hAnsi="Arial" w:cs="Arial"/>
                <w:sz w:val="20"/>
                <w:szCs w:val="20"/>
              </w:rPr>
            </w:pPr>
          </w:p>
        </w:tc>
        <w:tc>
          <w:tcPr>
            <w:tcW w:w="7349"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rFonts w:ascii="Arial" w:hAnsi="Arial" w:cs="Arial"/>
          <w:sz w:val="20"/>
          <w:szCs w:val="20"/>
        </w:rPr>
      </w:pPr>
      <w:r>
        <w:rPr>
          <w:rFonts w:ascii="Arial" w:hAnsi="Arial" w:cs="Arial"/>
          <w:sz w:val="20"/>
          <w:szCs w:val="20"/>
        </w:rPr>
        <w:t xml:space="preserve"> </w:t>
      </w:r>
    </w:p>
    <w:p>
      <w:pPr>
        <w:rPr>
          <w:rFonts w:ascii="Arial" w:hAnsi="Arial" w:cs="Arial"/>
          <w:sz w:val="20"/>
          <w:szCs w:val="20"/>
        </w:rPr>
      </w:pPr>
    </w:p>
    <w:p>
      <w:pPr>
        <w:rPr>
          <w:rFonts w:ascii="Arial" w:hAnsi="Arial" w:eastAsia="宋体"/>
          <w:b/>
          <w:bCs/>
          <w:sz w:val="20"/>
          <w:szCs w:val="20"/>
          <w:u w:val="single"/>
          <w:lang w:val="en-GB" w:eastAsia="ja-JP"/>
        </w:rPr>
      </w:pPr>
    </w:p>
    <w:p>
      <w:pPr>
        <w:spacing w:before="180"/>
        <w:rPr>
          <w:rFonts w:ascii="Arial" w:hAnsi="Arial" w:eastAsia="宋体"/>
          <w:b/>
          <w:bCs/>
          <w:sz w:val="20"/>
          <w:szCs w:val="20"/>
          <w:lang w:val="en-GB" w:eastAsia="ja-JP"/>
        </w:rPr>
      </w:pPr>
      <w:r>
        <w:rPr>
          <w:rFonts w:ascii="Arial" w:hAnsi="Arial" w:cs="Arial"/>
          <w:b/>
          <w:bCs/>
          <w:sz w:val="20"/>
          <w:szCs w:val="20"/>
          <w:highlight w:val="cyan"/>
        </w:rPr>
        <w:t>[FL4] Proposal 8.2.2.2-2</w:t>
      </w:r>
      <w:r>
        <w:rPr>
          <w:rFonts w:ascii="Arial" w:hAnsi="Arial" w:eastAsia="宋体"/>
          <w:b/>
          <w:bCs/>
          <w:sz w:val="20"/>
          <w:szCs w:val="20"/>
          <w:highlight w:val="cyan"/>
          <w:lang w:val="en-GB" w:eastAsia="ja-JP"/>
        </w:rPr>
        <w:t>:</w:t>
      </w:r>
    </w:p>
    <w:p>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pPr>
        <w:pStyle w:val="40"/>
        <w:numPr>
          <w:ilvl w:val="0"/>
          <w:numId w:val="14"/>
        </w:numPr>
        <w:spacing w:after="180"/>
        <w:contextualSpacing w:val="0"/>
        <w:rPr>
          <w:b/>
          <w:bCs/>
        </w:rPr>
      </w:pPr>
      <w:r>
        <w:rPr>
          <w:rFonts w:ascii="Arial" w:hAnsi="Arial" w:cs="Arial"/>
          <w:bCs/>
          <w:sz w:val="20"/>
          <w:szCs w:val="20"/>
          <w:lang w:val="en-GB"/>
        </w:rPr>
        <w:t xml:space="preserve">6 sources ([Ericsson], [CATT], [Spreadtrum], [Futurewei], [Intel], [ZTE]) reported the evaluation results of power saving gain for FR2 with </w:t>
      </w:r>
      <w:r>
        <w:rPr>
          <w:rFonts w:ascii="Arial" w:hAnsi="Arial" w:cs="Arial"/>
          <w:bCs/>
          <w:sz w:val="20"/>
          <w:szCs w:val="20"/>
          <w:u w:val="single"/>
          <w:lang w:val="en-GB"/>
        </w:rPr>
        <w:t>same-slot</w:t>
      </w:r>
      <w:r>
        <w:rPr>
          <w:rFonts w:ascii="Arial" w:hAnsi="Arial" w:cs="Arial"/>
          <w:bCs/>
          <w:sz w:val="20"/>
          <w:szCs w:val="20"/>
          <w:lang w:val="en-GB"/>
        </w:rPr>
        <w:t xml:space="preserve"> scheduling for the 1 Rx antenna and 2 Rx antennas cases. </w:t>
      </w:r>
    </w:p>
    <w:p>
      <w:pPr>
        <w:pStyle w:val="40"/>
        <w:rPr>
          <w:b/>
          <w:bCs/>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pPr>
        <w:pStyle w:val="40"/>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[1.94%~6.6%] and [3.59%~13.1%],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4.77% and 9.60%, respectively. </w:t>
      </w:r>
    </w:p>
    <w:p>
      <w:pPr>
        <w:pStyle w:val="40"/>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[0.03%~4.30%] and [0.07%~8.60%],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2.14% and 4.41%, respectively. </w:t>
      </w:r>
    </w:p>
    <w:p>
      <w:pPr>
        <w:pStyle w:val="40"/>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[0.03%~4%] and [0.06%~7.9%],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1.60% and 3.21%, respectively. </w:t>
      </w:r>
    </w:p>
    <w:p>
      <w:pPr>
        <w:pStyle w:val="40"/>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[2.52%~5%] and [4.66%~9.4%],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3.81% and 7.43%, respectively.</w:t>
      </w:r>
    </w:p>
    <w:p>
      <w:pPr>
        <w:pStyle w:val="40"/>
        <w:rPr>
          <w:b/>
          <w:bCs/>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pPr>
        <w:pStyle w:val="40"/>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[2.45%~6.8%] and [4.54%~13.6%],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4.94% and 9.87%, respectively. </w:t>
      </w:r>
    </w:p>
    <w:p>
      <w:pPr>
        <w:pStyle w:val="40"/>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[0.04%~4.90%] and [0.10%~11.90%],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2.55% and 4.95%, respectively. </w:t>
      </w:r>
    </w:p>
    <w:p>
      <w:pPr>
        <w:pStyle w:val="40"/>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[0.04%~4.6%] and [0.09%~9.2%],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2.38% and 4.64%, respectively. </w:t>
      </w:r>
    </w:p>
    <w:p>
      <w:pPr>
        <w:pStyle w:val="40"/>
        <w:numPr>
          <w:ilvl w:val="1"/>
          <w:numId w:val="14"/>
        </w:numPr>
        <w:spacing w:before="12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[3.10%~5.5%] and [5.74%~10.5%],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4.27% and 8.27%, respectively.</w:t>
      </w:r>
    </w:p>
    <w:p>
      <w:pPr>
        <w:spacing w:after="180"/>
        <w:rPr>
          <w:rFonts w:ascii="Arial" w:hAnsi="Arial" w:cs="Arial"/>
          <w:b/>
          <w:bCs/>
          <w:sz w:val="20"/>
          <w:szCs w:val="20"/>
        </w:rPr>
      </w:pPr>
    </w:p>
    <w:p>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8.2.2.2-2 be captured into Redcap TR 38.875 for FR2 with same-slot scheduling? If not, what needs to be modified?  </w:t>
      </w: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6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lang w:eastAsia="sv-SE"/>
              </w:rPr>
            </w:pPr>
            <w:r>
              <w:rPr>
                <w:rFonts w:hint="eastAsia" w:ascii="Arial" w:hAnsi="Arial" w:eastAsia="Malgun Gothic" w:cs="Arial"/>
                <w:sz w:val="20"/>
                <w:szCs w:val="20"/>
                <w:lang w:eastAsia="ko-KR"/>
              </w:rPr>
              <w:t>LG</w:t>
            </w:r>
          </w:p>
        </w:tc>
        <w:tc>
          <w:tcPr>
            <w:tcW w:w="1298" w:type="dxa"/>
          </w:tcPr>
          <w:p>
            <w:pPr>
              <w:rPr>
                <w:rFonts w:ascii="Arial" w:hAnsi="Arial" w:cs="Arial"/>
                <w:sz w:val="20"/>
                <w:szCs w:val="20"/>
                <w:lang w:eastAsia="sv-SE"/>
              </w:rPr>
            </w:pPr>
            <w:r>
              <w:rPr>
                <w:rFonts w:hint="eastAsia" w:ascii="Arial" w:hAnsi="Arial" w:eastAsia="Malgun Gothic" w:cs="Arial"/>
                <w:sz w:val="20"/>
                <w:szCs w:val="20"/>
                <w:lang w:eastAsia="ko-KR"/>
              </w:rPr>
              <w:t>Y</w:t>
            </w:r>
          </w:p>
        </w:tc>
        <w:tc>
          <w:tcPr>
            <w:tcW w:w="7349" w:type="dxa"/>
            <w:tcMar>
              <w:top w:w="0" w:type="dxa"/>
              <w:left w:w="108" w:type="dxa"/>
              <w:bottom w:w="0" w:type="dxa"/>
              <w:right w:w="108" w:type="dxa"/>
            </w:tcMar>
          </w:tcPr>
          <w:p>
            <w:pPr>
              <w:rPr>
                <w:rFonts w:ascii="Arial" w:hAnsi="Arial" w:cs="Arial"/>
                <w:sz w:val="20"/>
                <w:szCs w:val="20"/>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CATT</w:t>
            </w:r>
          </w:p>
        </w:tc>
        <w:tc>
          <w:tcPr>
            <w:tcW w:w="1298" w:type="dxa"/>
          </w:tcPr>
          <w:p>
            <w:pPr>
              <w:rPr>
                <w:rFonts w:ascii="Arial" w:hAnsi="Arial" w:cs="Arial"/>
                <w:sz w:val="20"/>
                <w:szCs w:val="20"/>
              </w:rPr>
            </w:pPr>
            <w:r>
              <w:rPr>
                <w:rFonts w:hint="eastAsia" w:ascii="Arial" w:hAnsi="Arial" w:cs="Arial" w:eastAsiaTheme="minorEastAsia"/>
                <w:sz w:val="20"/>
                <w:szCs w:val="20"/>
              </w:rPr>
              <w:t>Y</w:t>
            </w:r>
          </w:p>
        </w:tc>
        <w:tc>
          <w:tcPr>
            <w:tcW w:w="7349"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298"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rPr>
            </w:pPr>
          </w:p>
        </w:tc>
        <w:tc>
          <w:tcPr>
            <w:tcW w:w="1298" w:type="dxa"/>
          </w:tcPr>
          <w:p>
            <w:pPr>
              <w:rPr>
                <w:rFonts w:ascii="Arial" w:hAnsi="Arial" w:cs="Arial"/>
                <w:sz w:val="20"/>
                <w:szCs w:val="20"/>
              </w:rPr>
            </w:pPr>
          </w:p>
        </w:tc>
        <w:tc>
          <w:tcPr>
            <w:tcW w:w="7349"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spacing w:before="120"/>
        <w:rPr>
          <w:b/>
          <w:bCs/>
        </w:rPr>
      </w:pPr>
    </w:p>
    <w:p>
      <w:pPr>
        <w:spacing w:before="180"/>
        <w:rPr>
          <w:rFonts w:ascii="Arial" w:hAnsi="Arial" w:eastAsia="宋体"/>
          <w:b/>
          <w:bCs/>
          <w:sz w:val="20"/>
          <w:szCs w:val="20"/>
          <w:lang w:val="en-GB" w:eastAsia="ja-JP"/>
        </w:rPr>
      </w:pPr>
      <w:r>
        <w:rPr>
          <w:rFonts w:ascii="Arial" w:hAnsi="Arial" w:cs="Arial"/>
          <w:b/>
          <w:bCs/>
          <w:sz w:val="20"/>
          <w:szCs w:val="20"/>
          <w:highlight w:val="cyan"/>
        </w:rPr>
        <w:t>[FL4] Proposal 8.2.2.2-3</w:t>
      </w:r>
      <w:r>
        <w:rPr>
          <w:rFonts w:ascii="Arial" w:hAnsi="Arial" w:eastAsia="宋体"/>
          <w:b/>
          <w:bCs/>
          <w:sz w:val="20"/>
          <w:szCs w:val="20"/>
          <w:highlight w:val="cyan"/>
          <w:lang w:val="en-GB" w:eastAsia="ja-JP"/>
        </w:rPr>
        <w:t>:</w:t>
      </w:r>
    </w:p>
    <w:p>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pPr>
        <w:pStyle w:val="40"/>
        <w:numPr>
          <w:ilvl w:val="0"/>
          <w:numId w:val="14"/>
        </w:numPr>
        <w:spacing w:after="180"/>
        <w:contextualSpacing w:val="0"/>
        <w:rPr>
          <w:b/>
          <w:bCs/>
        </w:rPr>
      </w:pPr>
      <w:r>
        <w:rPr>
          <w:rFonts w:ascii="Arial" w:hAnsi="Arial" w:cs="Arial"/>
          <w:bCs/>
          <w:sz w:val="20"/>
          <w:szCs w:val="20"/>
          <w:lang w:val="en-GB"/>
        </w:rPr>
        <w:t xml:space="preserve">4 sources ([Ericsson], [Samsung], [ZTE], [MediaTek]) reported the evaluation results of power saving gain for FR2 with </w:t>
      </w:r>
      <w:r>
        <w:rPr>
          <w:rFonts w:ascii="Arial" w:hAnsi="Arial" w:cs="Arial"/>
          <w:bCs/>
          <w:sz w:val="20"/>
          <w:szCs w:val="20"/>
          <w:u w:val="single"/>
          <w:lang w:val="en-GB"/>
        </w:rPr>
        <w:t>cross-slot scheduling</w:t>
      </w:r>
      <w:r>
        <w:rPr>
          <w:rFonts w:ascii="Arial" w:hAnsi="Arial" w:cs="Arial"/>
          <w:bCs/>
          <w:sz w:val="20"/>
          <w:szCs w:val="20"/>
          <w:lang w:val="en-GB"/>
        </w:rPr>
        <w:t xml:space="preserve"> for the 1 Rx antenna and 2 Rx antennas cases. </w:t>
      </w:r>
    </w:p>
    <w:p>
      <w:pPr>
        <w:pStyle w:val="4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pPr>
        <w:pStyle w:val="40"/>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[1.40%~6.30%] and [2.70%~12.7%],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3.64% and 7.04%, respectively. </w:t>
      </w:r>
    </w:p>
    <w:p>
      <w:pPr>
        <w:pStyle w:val="40"/>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[0.02%~4.20%] and [0.04%~8.30%],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1.30% and 2.60%, respectively. </w:t>
      </w:r>
    </w:p>
    <w:p>
      <w:pPr>
        <w:pStyle w:val="40"/>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[0.02%~3.9%] and [0.04%~7.6%],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1.24% and 2.48%, respectively. </w:t>
      </w:r>
    </w:p>
    <w:p>
      <w:pPr>
        <w:pStyle w:val="40"/>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[1.94%~6.5%] and [3.6%~13.1%],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3.27% and 6.33%, respectively.</w:t>
      </w:r>
    </w:p>
    <w:p>
      <w:pPr>
        <w:pStyle w:val="40"/>
        <w:rPr>
          <w:rFonts w:ascii="Arial" w:hAnsi="Arial" w:cs="Arial"/>
          <w:sz w:val="20"/>
          <w:szCs w:val="20"/>
        </w:rPr>
      </w:pPr>
    </w:p>
    <w:p>
      <w:pPr>
        <w:pStyle w:val="4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pPr>
        <w:pStyle w:val="40"/>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[1.89%~6.6%] and [3.50%~13.20%],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3.81% and 7.37%, respectively. </w:t>
      </w:r>
    </w:p>
    <w:p>
      <w:pPr>
        <w:pStyle w:val="40"/>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[0.03%~4.90%] and [0.07%~9.60%],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1.56% and 3.13%, respectively. </w:t>
      </w:r>
    </w:p>
    <w:p>
      <w:pPr>
        <w:pStyle w:val="40"/>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[0.03%~4.6%] and [0.06%~8.9%],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1.37% and 2.74%, respectively. </w:t>
      </w:r>
    </w:p>
    <w:p>
      <w:pPr>
        <w:pStyle w:val="40"/>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hAnsi="Arial" w:cs="Arial" w:eastAsiaTheme="minorEastAsia"/>
          <w:bCs/>
          <w:kern w:val="2"/>
          <w:sz w:val="20"/>
          <w:szCs w:val="20"/>
        </w:rPr>
        <w:t>approximately</w:t>
      </w:r>
      <w:r>
        <w:rPr>
          <w:rFonts w:ascii="Arial" w:hAnsi="Arial" w:cs="Arial"/>
          <w:bCs/>
          <w:sz w:val="20"/>
          <w:szCs w:val="20"/>
          <w:lang w:val="en-GB"/>
        </w:rPr>
        <w:t xml:space="preserve"> [1.97%~6.8%] and [3.95%~13.7%],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3.38% and 6.52%, respectively.</w:t>
      </w:r>
    </w:p>
    <w:p>
      <w:pPr>
        <w:spacing w:after="180"/>
        <w:rPr>
          <w:rFonts w:ascii="Arial" w:hAnsi="Arial" w:cs="Arial"/>
          <w:b/>
          <w:bCs/>
          <w:sz w:val="20"/>
          <w:szCs w:val="20"/>
        </w:rPr>
      </w:pPr>
    </w:p>
    <w:p>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8.2.2.2-3 be captured into Redcap TR 38.875 for FR2 with cross-slot scheduling? If not, what needs to be modified?  </w:t>
      </w: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6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lang w:eastAsia="sv-SE"/>
              </w:rPr>
            </w:pPr>
            <w:r>
              <w:rPr>
                <w:rFonts w:hint="eastAsia" w:ascii="Arial" w:hAnsi="Arial" w:eastAsia="Malgun Gothic" w:cs="Arial"/>
                <w:sz w:val="20"/>
                <w:szCs w:val="20"/>
                <w:lang w:eastAsia="ko-KR"/>
              </w:rPr>
              <w:t>LG</w:t>
            </w:r>
          </w:p>
        </w:tc>
        <w:tc>
          <w:tcPr>
            <w:tcW w:w="1298" w:type="dxa"/>
          </w:tcPr>
          <w:p>
            <w:pPr>
              <w:rPr>
                <w:rFonts w:ascii="Arial" w:hAnsi="Arial" w:cs="Arial"/>
                <w:sz w:val="20"/>
                <w:szCs w:val="20"/>
                <w:lang w:eastAsia="sv-SE"/>
              </w:rPr>
            </w:pPr>
            <w:r>
              <w:rPr>
                <w:rFonts w:hint="eastAsia" w:ascii="Arial" w:hAnsi="Arial" w:eastAsia="Malgun Gothic" w:cs="Arial"/>
                <w:sz w:val="20"/>
                <w:szCs w:val="20"/>
                <w:lang w:eastAsia="ko-KR"/>
              </w:rPr>
              <w:t>Y</w:t>
            </w:r>
          </w:p>
        </w:tc>
        <w:tc>
          <w:tcPr>
            <w:tcW w:w="7349" w:type="dxa"/>
            <w:tcMar>
              <w:top w:w="0" w:type="dxa"/>
              <w:left w:w="108" w:type="dxa"/>
              <w:bottom w:w="0" w:type="dxa"/>
              <w:right w:w="108" w:type="dxa"/>
            </w:tcMar>
          </w:tcPr>
          <w:p>
            <w:pPr>
              <w:rPr>
                <w:rFonts w:ascii="Arial" w:hAnsi="Arial" w:cs="Arial"/>
                <w:sz w:val="20"/>
                <w:szCs w:val="20"/>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CATT</w:t>
            </w:r>
          </w:p>
        </w:tc>
        <w:tc>
          <w:tcPr>
            <w:tcW w:w="1298" w:type="dxa"/>
          </w:tcPr>
          <w:p>
            <w:pPr>
              <w:rPr>
                <w:rFonts w:ascii="Arial" w:hAnsi="Arial" w:cs="Arial"/>
                <w:sz w:val="20"/>
                <w:szCs w:val="20"/>
              </w:rPr>
            </w:pPr>
            <w:r>
              <w:rPr>
                <w:rFonts w:hint="eastAsia" w:ascii="Arial" w:hAnsi="Arial" w:cs="Arial" w:eastAsiaTheme="minorEastAsia"/>
                <w:sz w:val="20"/>
                <w:szCs w:val="20"/>
              </w:rPr>
              <w:t>Y</w:t>
            </w:r>
          </w:p>
        </w:tc>
        <w:tc>
          <w:tcPr>
            <w:tcW w:w="7349"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298"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rPr>
            </w:pPr>
          </w:p>
        </w:tc>
        <w:tc>
          <w:tcPr>
            <w:tcW w:w="1298" w:type="dxa"/>
          </w:tcPr>
          <w:p>
            <w:pPr>
              <w:rPr>
                <w:rFonts w:ascii="Arial" w:hAnsi="Arial" w:cs="Arial"/>
                <w:sz w:val="20"/>
                <w:szCs w:val="20"/>
              </w:rPr>
            </w:pPr>
          </w:p>
        </w:tc>
        <w:tc>
          <w:tcPr>
            <w:tcW w:w="7349"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b/>
          <w:bCs/>
        </w:rPr>
      </w:pPr>
    </w:p>
    <w:p>
      <w:pPr>
        <w:rPr>
          <w:b/>
          <w:bCs/>
        </w:rPr>
      </w:pPr>
    </w:p>
    <w:p>
      <w:pPr>
        <w:rPr>
          <w:rFonts w:ascii="Arial" w:hAnsi="Arial" w:cs="Arial"/>
          <w:b/>
          <w:bCs/>
          <w:sz w:val="20"/>
          <w:szCs w:val="20"/>
          <w:highlight w:val="cyan"/>
        </w:rPr>
      </w:pPr>
    </w:p>
    <w:p>
      <w:pPr>
        <w:spacing w:after="180"/>
        <w:rPr>
          <w:b/>
          <w:bCs/>
        </w:rPr>
      </w:pPr>
      <w:r>
        <w:rPr>
          <w:rFonts w:ascii="Arial" w:hAnsi="Arial" w:cs="Arial"/>
          <w:b/>
          <w:bCs/>
          <w:sz w:val="20"/>
          <w:szCs w:val="20"/>
          <w:highlight w:val="cyan"/>
        </w:rPr>
        <w:t>[FL4] Q 8.2.2.2-1:</w:t>
      </w:r>
      <w:r>
        <w:rPr>
          <w:rFonts w:ascii="Arial" w:hAnsi="Arial" w:cs="Arial"/>
          <w:b/>
          <w:bCs/>
          <w:sz w:val="20"/>
          <w:szCs w:val="20"/>
        </w:rPr>
        <w:t xml:space="preserve"> In addition to observations in Proposal 8.2.2.2-2 and Proposal 8.2.2.2-3 above, what other observations need to be added into TR 38.875 for power saving gain of FR2? Please briefly explain why, if propose to add new observations. </w:t>
      </w: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07"/>
        <w:gridCol w:w="1298"/>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lang w:eastAsia="sv-SE"/>
              </w:rPr>
            </w:pPr>
          </w:p>
        </w:tc>
        <w:tc>
          <w:tcPr>
            <w:tcW w:w="1298" w:type="dxa"/>
          </w:tcPr>
          <w:p>
            <w:pPr>
              <w:rPr>
                <w:rFonts w:ascii="Arial" w:hAnsi="Arial" w:cs="Arial"/>
                <w:sz w:val="20"/>
                <w:szCs w:val="20"/>
                <w:lang w:eastAsia="sv-SE"/>
              </w:rPr>
            </w:pPr>
          </w:p>
        </w:tc>
        <w:tc>
          <w:tcPr>
            <w:tcW w:w="7349" w:type="dxa"/>
            <w:tcMar>
              <w:top w:w="0" w:type="dxa"/>
              <w:left w:w="108" w:type="dxa"/>
              <w:bottom w:w="0" w:type="dxa"/>
              <w:right w:w="108" w:type="dxa"/>
            </w:tcMar>
          </w:tcPr>
          <w:p>
            <w:pPr>
              <w:rPr>
                <w:rFonts w:ascii="Arial" w:hAnsi="Arial" w:cs="Arial"/>
                <w:sz w:val="20"/>
                <w:szCs w:val="20"/>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rPr>
            </w:pPr>
          </w:p>
        </w:tc>
        <w:tc>
          <w:tcPr>
            <w:tcW w:w="1298" w:type="dxa"/>
          </w:tcPr>
          <w:p>
            <w:pPr>
              <w:rPr>
                <w:rFonts w:ascii="Arial" w:hAnsi="Arial" w:cs="Arial"/>
                <w:sz w:val="20"/>
                <w:szCs w:val="20"/>
              </w:rPr>
            </w:pPr>
          </w:p>
        </w:tc>
        <w:tc>
          <w:tcPr>
            <w:tcW w:w="7349"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rPr>
            </w:pPr>
          </w:p>
        </w:tc>
        <w:tc>
          <w:tcPr>
            <w:tcW w:w="1298" w:type="dxa"/>
          </w:tcPr>
          <w:p>
            <w:pPr>
              <w:rPr>
                <w:rFonts w:ascii="Arial" w:hAnsi="Arial" w:cs="Arial"/>
                <w:sz w:val="20"/>
                <w:szCs w:val="20"/>
              </w:rPr>
            </w:pPr>
          </w:p>
        </w:tc>
        <w:tc>
          <w:tcPr>
            <w:tcW w:w="7349"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sz w:val="20"/>
          <w:szCs w:val="20"/>
        </w:rPr>
      </w:pPr>
    </w:p>
    <w:p>
      <w:pPr>
        <w:rPr>
          <w:rFonts w:ascii="Arial" w:hAnsi="Arial" w:cs="Arial"/>
          <w:b/>
          <w:bCs/>
          <w:sz w:val="20"/>
          <w:szCs w:val="20"/>
          <w:u w:val="single"/>
        </w:rPr>
      </w:pPr>
    </w:p>
    <w:p>
      <w:pPr>
        <w:spacing w:after="180"/>
        <w:rPr>
          <w:rFonts w:ascii="Arial" w:hAnsi="Arial" w:cs="Arial"/>
          <w:sz w:val="20"/>
          <w:szCs w:val="20"/>
        </w:rPr>
      </w:pPr>
    </w:p>
    <w:p>
      <w:pPr>
        <w:rPr>
          <w:rFonts w:ascii="Arial" w:hAnsi="Arial" w:eastAsia="宋体"/>
          <w:sz w:val="32"/>
          <w:szCs w:val="20"/>
          <w:lang w:val="en-GB" w:eastAsia="ja-JP"/>
        </w:rPr>
      </w:pPr>
      <w:r>
        <w:rPr>
          <w:rFonts w:ascii="Arial" w:hAnsi="Arial" w:eastAsia="宋体"/>
          <w:sz w:val="32"/>
          <w:szCs w:val="20"/>
          <w:lang w:val="en-GB" w:eastAsia="ja-JP"/>
        </w:rPr>
        <w:br w:type="page"/>
      </w:r>
    </w:p>
    <w:p>
      <w:pPr>
        <w:pStyle w:val="3"/>
        <w:overflowPunct w:val="0"/>
        <w:autoSpaceDE w:val="0"/>
        <w:autoSpaceDN w:val="0"/>
        <w:adjustRightInd w:val="0"/>
        <w:spacing w:before="180" w:after="180"/>
        <w:textAlignment w:val="baseline"/>
        <w:rPr>
          <w:rFonts w:ascii="Arial" w:hAnsi="Arial" w:eastAsia="宋体" w:cs="Times New Roman"/>
          <w:color w:val="auto"/>
          <w:sz w:val="32"/>
          <w:szCs w:val="20"/>
          <w:lang w:val="en-GB" w:eastAsia="ja-JP"/>
        </w:rPr>
      </w:pPr>
      <w:bookmarkStart w:id="9" w:name="_Toc54733322"/>
      <w:r>
        <w:rPr>
          <w:rFonts w:ascii="Arial" w:hAnsi="Arial" w:eastAsia="宋体" w:cs="Times New Roman"/>
          <w:color w:val="auto"/>
          <w:sz w:val="32"/>
          <w:szCs w:val="20"/>
          <w:lang w:val="en-GB" w:eastAsia="ja-JP"/>
        </w:rPr>
        <w:t>8.2.3 Analysis of performance impacts</w:t>
      </w:r>
      <w:bookmarkEnd w:id="9"/>
      <w:r>
        <w:rPr>
          <w:rFonts w:ascii="Arial" w:hAnsi="Arial" w:eastAsia="宋体" w:cs="Times New Roman"/>
          <w:color w:val="auto"/>
          <w:sz w:val="32"/>
          <w:szCs w:val="20"/>
          <w:lang w:val="en-GB" w:eastAsia="ja-JP"/>
        </w:rPr>
        <w:t xml:space="preserve"> </w:t>
      </w:r>
    </w:p>
    <w:p>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pPr>
        <w:pStyle w:val="4"/>
        <w:rPr>
          <w:rFonts w:ascii="Arial" w:hAnsi="Arial" w:cs="Arial"/>
          <w:color w:val="auto"/>
          <w:sz w:val="26"/>
          <w:szCs w:val="26"/>
        </w:rPr>
      </w:pPr>
      <w:bookmarkStart w:id="10" w:name="_Toc54733323"/>
      <w:r>
        <w:rPr>
          <w:rFonts w:ascii="Arial" w:hAnsi="Arial" w:cs="Arial"/>
          <w:color w:val="auto"/>
          <w:sz w:val="26"/>
          <w:szCs w:val="26"/>
        </w:rPr>
        <w:t>8.2.3.1 PDCCH Blocking probability</w:t>
      </w:r>
      <w:bookmarkEnd w:id="10"/>
    </w:p>
    <w:p>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pPr>
        <w:pStyle w:val="40"/>
        <w:numPr>
          <w:ilvl w:val="0"/>
          <w:numId w:val="15"/>
        </w:numPr>
        <w:spacing w:after="120"/>
        <w:contextualSpacing w:val="0"/>
        <w:rPr>
          <w:rFonts w:ascii="Arial" w:hAnsi="Arial" w:cs="Arial"/>
          <w:sz w:val="20"/>
          <w:szCs w:val="20"/>
        </w:rPr>
      </w:pPr>
      <w:r>
        <w:rPr>
          <w:rFonts w:ascii="Arial" w:hAnsi="Arial" w:cs="Arial"/>
          <w:sz w:val="20"/>
          <w:szCs w:val="20"/>
        </w:rPr>
        <w:t xml:space="preserve">CORESET size </w:t>
      </w:r>
    </w:p>
    <w:p>
      <w:pPr>
        <w:pStyle w:val="40"/>
        <w:numPr>
          <w:ilvl w:val="0"/>
          <w:numId w:val="15"/>
        </w:numPr>
        <w:spacing w:after="120"/>
        <w:contextualSpacing w:val="0"/>
        <w:rPr>
          <w:rFonts w:ascii="Arial" w:hAnsi="Arial" w:cs="Arial"/>
          <w:sz w:val="20"/>
          <w:szCs w:val="20"/>
        </w:rPr>
      </w:pPr>
      <w:r>
        <w:rPr>
          <w:rFonts w:ascii="Arial" w:hAnsi="Arial" w:cs="Arial"/>
          <w:sz w:val="20"/>
          <w:szCs w:val="20"/>
        </w:rPr>
        <w:t>DCI format sizes</w:t>
      </w:r>
    </w:p>
    <w:p>
      <w:pPr>
        <w:pStyle w:val="40"/>
        <w:numPr>
          <w:ilvl w:val="0"/>
          <w:numId w:val="15"/>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pPr>
        <w:pStyle w:val="40"/>
        <w:numPr>
          <w:ilvl w:val="0"/>
          <w:numId w:val="16"/>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pPr>
        <w:pStyle w:val="40"/>
        <w:numPr>
          <w:ilvl w:val="0"/>
          <w:numId w:val="16"/>
        </w:numPr>
        <w:spacing w:after="120"/>
        <w:contextualSpacing w:val="0"/>
        <w:rPr>
          <w:rFonts w:ascii="Arial" w:hAnsi="Arial" w:cs="Arial"/>
          <w:sz w:val="20"/>
          <w:szCs w:val="20"/>
        </w:rPr>
      </w:pPr>
      <w:r>
        <w:rPr>
          <w:rFonts w:ascii="Arial" w:hAnsi="Arial" w:cs="Arial"/>
          <w:sz w:val="20"/>
          <w:szCs w:val="20"/>
        </w:rPr>
        <w:t xml:space="preserve">Number of PDCCH candidates </w:t>
      </w:r>
    </w:p>
    <w:p>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Style w:val="25"/>
        <w:tblW w:w="5840" w:type="dxa"/>
        <w:jc w:val="center"/>
        <w:tblLayout w:type="autofit"/>
        <w:tblCellMar>
          <w:top w:w="0" w:type="dxa"/>
          <w:left w:w="108" w:type="dxa"/>
          <w:bottom w:w="0" w:type="dxa"/>
          <w:right w:w="108" w:type="dxa"/>
        </w:tblCellMar>
      </w:tblPr>
      <w:tblGrid>
        <w:gridCol w:w="2880"/>
        <w:gridCol w:w="2960"/>
      </w:tblGrid>
      <w:tr>
        <w:tblPrEx>
          <w:tblCellMar>
            <w:top w:w="0" w:type="dxa"/>
            <w:left w:w="108" w:type="dxa"/>
            <w:bottom w:w="0" w:type="dxa"/>
            <w:right w:w="108" w:type="dxa"/>
          </w:tblCellMar>
        </w:tblPrEx>
        <w:trPr>
          <w:trHeight w:val="220" w:hRule="atLeast"/>
          <w:jc w:val="center"/>
        </w:trPr>
        <w:tc>
          <w:tcPr>
            <w:tcW w:w="2880" w:type="dxa"/>
            <w:tcBorders>
              <w:top w:val="single" w:color="auto" w:sz="4" w:space="0"/>
              <w:left w:val="single" w:color="auto" w:sz="4" w:space="0"/>
              <w:bottom w:val="single" w:color="auto" w:sz="4" w:space="0"/>
              <w:right w:val="single" w:color="auto" w:sz="4" w:space="0"/>
            </w:tcBorders>
            <w:shd w:val="clear" w:color="000000" w:fill="92D050"/>
            <w:noWrap/>
            <w:vAlign w:val="center"/>
          </w:tcPr>
          <w:p>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color="auto" w:sz="4" w:space="0"/>
              <w:left w:val="nil"/>
              <w:bottom w:val="single" w:color="auto" w:sz="4" w:space="0"/>
              <w:right w:val="single" w:color="auto" w:sz="4" w:space="0"/>
            </w:tcBorders>
            <w:shd w:val="clear" w:color="000000" w:fill="92D050"/>
            <w:noWrap/>
            <w:vAlign w:val="center"/>
          </w:tcPr>
          <w:p>
            <w:pPr>
              <w:rPr>
                <w:rFonts w:ascii="Arial" w:hAnsi="Arial" w:cs="Arial"/>
                <w:b/>
                <w:bCs/>
                <w:color w:val="000000"/>
                <w:sz w:val="18"/>
                <w:szCs w:val="18"/>
              </w:rPr>
            </w:pPr>
            <w:r>
              <w:rPr>
                <w:rFonts w:ascii="Arial" w:hAnsi="Arial" w:cs="Arial"/>
                <w:b/>
                <w:bCs/>
                <w:color w:val="000000"/>
                <w:sz w:val="18"/>
                <w:szCs w:val="18"/>
              </w:rPr>
              <w:t>Assumptions</w:t>
            </w:r>
          </w:p>
        </w:tc>
      </w:tr>
      <w:tr>
        <w:tblPrEx>
          <w:tblCellMar>
            <w:top w:w="0" w:type="dxa"/>
            <w:left w:w="108" w:type="dxa"/>
            <w:bottom w:w="0" w:type="dxa"/>
            <w:right w:w="108" w:type="dxa"/>
          </w:tblCellMar>
        </w:tblPrEx>
        <w:trPr>
          <w:trHeight w:val="720" w:hRule="atLeast"/>
          <w:jc w:val="center"/>
        </w:trPr>
        <w:tc>
          <w:tcPr>
            <w:tcW w:w="2880" w:type="dxa"/>
            <w:tcBorders>
              <w:top w:val="nil"/>
              <w:left w:val="single" w:color="auto" w:sz="4" w:space="0"/>
              <w:bottom w:val="single" w:color="auto" w:sz="4" w:space="0"/>
              <w:right w:val="single" w:color="auto" w:sz="4" w:space="0"/>
            </w:tcBorders>
            <w:shd w:val="clear" w:color="auto" w:fill="auto"/>
            <w:noWrap/>
            <w:vAlign w:val="center"/>
          </w:tcPr>
          <w:p>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ype="textWrapping"/>
            </w:r>
            <w:r>
              <w:rPr>
                <w:rFonts w:ascii="Arial" w:hAnsi="Arial" w:cs="Arial"/>
                <w:color w:val="000000"/>
                <w:sz w:val="18"/>
                <w:szCs w:val="18"/>
                <w:lang w:val="de-DE"/>
              </w:rPr>
              <w:t>FR2: 120KHz/[100]MHz</w:t>
            </w:r>
          </w:p>
        </w:tc>
      </w:tr>
      <w:tr>
        <w:tblPrEx>
          <w:tblCellMar>
            <w:top w:w="0" w:type="dxa"/>
            <w:left w:w="108" w:type="dxa"/>
            <w:bottom w:w="0" w:type="dxa"/>
            <w:right w:w="108" w:type="dxa"/>
          </w:tblCellMar>
        </w:tblPrEx>
        <w:trPr>
          <w:trHeight w:val="220" w:hRule="atLeast"/>
          <w:jc w:val="center"/>
        </w:trPr>
        <w:tc>
          <w:tcPr>
            <w:tcW w:w="2880" w:type="dxa"/>
            <w:tcBorders>
              <w:top w:val="nil"/>
              <w:left w:val="single" w:color="auto" w:sz="4" w:space="0"/>
              <w:bottom w:val="single" w:color="auto" w:sz="4" w:space="0"/>
              <w:right w:val="single" w:color="auto" w:sz="4" w:space="0"/>
            </w:tcBorders>
            <w:shd w:val="clear" w:color="auto" w:fill="auto"/>
            <w:noWrap/>
            <w:vAlign w:val="center"/>
          </w:tcPr>
          <w:p>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color="auto" w:sz="4" w:space="0"/>
              <w:right w:val="single" w:color="auto" w:sz="4" w:space="0"/>
            </w:tcBorders>
            <w:shd w:val="clear" w:color="auto" w:fill="auto"/>
            <w:noWrap/>
            <w:vAlign w:val="center"/>
          </w:tcPr>
          <w:p>
            <w:pPr>
              <w:rPr>
                <w:rFonts w:ascii="Arial" w:hAnsi="Arial" w:cs="Arial"/>
                <w:color w:val="000000"/>
                <w:sz w:val="18"/>
                <w:szCs w:val="18"/>
              </w:rPr>
            </w:pPr>
            <w:r>
              <w:rPr>
                <w:rFonts w:ascii="Arial" w:hAnsi="Arial" w:cs="Arial"/>
                <w:color w:val="000000"/>
                <w:sz w:val="18"/>
                <w:szCs w:val="18"/>
              </w:rPr>
              <w:t>2 symbols, with 3 symbols optional</w:t>
            </w:r>
          </w:p>
        </w:tc>
      </w:tr>
      <w:tr>
        <w:tblPrEx>
          <w:tblCellMar>
            <w:top w:w="0" w:type="dxa"/>
            <w:left w:w="108" w:type="dxa"/>
            <w:bottom w:w="0" w:type="dxa"/>
            <w:right w:w="108" w:type="dxa"/>
          </w:tblCellMar>
        </w:tblPrEx>
        <w:trPr>
          <w:trHeight w:val="220" w:hRule="atLeast"/>
          <w:jc w:val="center"/>
        </w:trPr>
        <w:tc>
          <w:tcPr>
            <w:tcW w:w="2880" w:type="dxa"/>
            <w:tcBorders>
              <w:top w:val="nil"/>
              <w:left w:val="single" w:color="auto" w:sz="4" w:space="0"/>
              <w:bottom w:val="single" w:color="auto" w:sz="4" w:space="0"/>
              <w:right w:val="single" w:color="auto" w:sz="4" w:space="0"/>
            </w:tcBorders>
            <w:shd w:val="clear" w:color="auto" w:fill="auto"/>
            <w:noWrap/>
            <w:vAlign w:val="center"/>
          </w:tcPr>
          <w:p>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color="auto" w:sz="4" w:space="0"/>
              <w:right w:val="single" w:color="auto" w:sz="4" w:space="0"/>
            </w:tcBorders>
            <w:shd w:val="clear" w:color="auto" w:fill="auto"/>
            <w:noWrap/>
            <w:vAlign w:val="center"/>
          </w:tcPr>
          <w:p>
            <w:pPr>
              <w:rPr>
                <w:rFonts w:ascii="Arial" w:hAnsi="Arial" w:cs="Arial"/>
                <w:color w:val="000000"/>
                <w:sz w:val="18"/>
                <w:szCs w:val="18"/>
              </w:rPr>
            </w:pPr>
            <w:r>
              <w:rPr>
                <w:rFonts w:ascii="Arial" w:hAnsi="Arial" w:cs="Arial"/>
                <w:color w:val="000000"/>
                <w:sz w:val="18"/>
                <w:szCs w:val="18"/>
              </w:rPr>
              <w:t>40 bits (Not including CRC)</w:t>
            </w:r>
          </w:p>
        </w:tc>
      </w:tr>
      <w:tr>
        <w:tblPrEx>
          <w:tblCellMar>
            <w:top w:w="0" w:type="dxa"/>
            <w:left w:w="108" w:type="dxa"/>
            <w:bottom w:w="0" w:type="dxa"/>
            <w:right w:w="108" w:type="dxa"/>
          </w:tblCellMar>
        </w:tblPrEx>
        <w:trPr>
          <w:trHeight w:val="720" w:hRule="atLeast"/>
          <w:jc w:val="center"/>
        </w:trPr>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color="auto" w:sz="4" w:space="0"/>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ype="textWrapping"/>
            </w:r>
            <w:r>
              <w:rPr>
                <w:rFonts w:ascii="Arial" w:hAnsi="Arial" w:cs="Arial"/>
                <w:color w:val="000000"/>
                <w:sz w:val="18"/>
                <w:szCs w:val="18"/>
              </w:rPr>
              <w:t>in the given slot), with 2 optional</w:t>
            </w:r>
          </w:p>
        </w:tc>
      </w:tr>
      <w:tr>
        <w:tblPrEx>
          <w:tblCellMar>
            <w:top w:w="0" w:type="dxa"/>
            <w:left w:w="108" w:type="dxa"/>
            <w:bottom w:w="0" w:type="dxa"/>
            <w:right w:w="108" w:type="dxa"/>
          </w:tblCellMar>
        </w:tblPrEx>
        <w:trPr>
          <w:trHeight w:val="720" w:hRule="atLeast"/>
          <w:jc w:val="center"/>
        </w:trPr>
        <w:tc>
          <w:tcPr>
            <w:tcW w:w="58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pPr>
        <w:rPr>
          <w:rFonts w:ascii="Arial" w:hAnsi="Arial" w:cs="Arial"/>
          <w:sz w:val="20"/>
          <w:szCs w:val="20"/>
        </w:rPr>
      </w:pP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pPr>
        <w:rPr>
          <w:rFonts w:ascii="Arial" w:hAnsi="Arial" w:cs="Arial"/>
          <w:sz w:val="20"/>
          <w:szCs w:val="20"/>
        </w:rPr>
      </w:pPr>
    </w:p>
    <w:p>
      <w:pPr>
        <w:pStyle w:val="7"/>
        <w:spacing w:before="0" w:after="0"/>
        <w:jc w:val="center"/>
        <w:rPr>
          <w:rFonts w:ascii="Arial" w:hAnsi="Arial" w:eastAsia="宋体" w:cs="Arial"/>
          <w:b w:val="0"/>
          <w:sz w:val="20"/>
          <w:szCs w:val="20"/>
        </w:rPr>
      </w:pPr>
      <w:r>
        <w:rPr>
          <w:rFonts w:ascii="Arial" w:hAnsi="Arial" w:eastAsia="宋体" w:cs="Arial"/>
          <w:sz w:val="20"/>
          <w:szCs w:val="20"/>
        </w:rPr>
        <w:t>Table 7: Percentage of number of UE scheduled per slot for Uma (2.6GHz) scenario [6].</w:t>
      </w:r>
    </w:p>
    <w:tbl>
      <w:tblPr>
        <w:tblStyle w:val="2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810"/>
        <w:gridCol w:w="810"/>
        <w:gridCol w:w="720"/>
        <w:gridCol w:w="810"/>
        <w:gridCol w:w="810"/>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515" w:type="dxa"/>
            <w:vMerge w:val="restart"/>
            <w:shd w:val="clear" w:color="auto" w:fill="auto"/>
            <w:vAlign w:val="center"/>
          </w:tcPr>
          <w:p>
            <w:pPr>
              <w:jc w:val="center"/>
              <w:rPr>
                <w:rFonts w:ascii="Arial" w:hAnsi="Arial" w:eastAsia="宋体" w:cs="Arial"/>
                <w:b/>
                <w:color w:val="000000"/>
                <w:kern w:val="24"/>
                <w:sz w:val="18"/>
                <w:szCs w:val="18"/>
              </w:rPr>
            </w:pPr>
            <w:r>
              <w:rPr>
                <w:rFonts w:ascii="Arial" w:hAnsi="Arial" w:eastAsia="宋体" w:cs="Arial"/>
                <w:b/>
                <w:sz w:val="18"/>
                <w:szCs w:val="18"/>
              </w:rPr>
              <w:t>Percentage of number of UE scheduled per slot</w:t>
            </w:r>
          </w:p>
        </w:tc>
        <w:tc>
          <w:tcPr>
            <w:tcW w:w="3960" w:type="dxa"/>
            <w:gridSpan w:val="5"/>
            <w:shd w:val="clear" w:color="auto" w:fill="auto"/>
            <w:vAlign w:val="center"/>
          </w:tcPr>
          <w:p>
            <w:pPr>
              <w:jc w:val="center"/>
              <w:rPr>
                <w:rFonts w:ascii="Arial" w:hAnsi="Arial" w:eastAsia="宋体" w:cs="Arial"/>
                <w:b/>
                <w:color w:val="000000"/>
                <w:kern w:val="24"/>
                <w:sz w:val="18"/>
                <w:szCs w:val="18"/>
              </w:rPr>
            </w:pPr>
            <w:r>
              <w:rPr>
                <w:rFonts w:ascii="Arial" w:hAnsi="Arial" w:eastAsia="宋体" w:cs="Arial"/>
                <w:b/>
                <w:color w:val="000000"/>
                <w:kern w:val="24"/>
                <w:sz w:val="18"/>
                <w:szCs w:val="18"/>
              </w:rPr>
              <w:t>Number of scheduled UE per slot</w:t>
            </w:r>
          </w:p>
        </w:tc>
        <w:tc>
          <w:tcPr>
            <w:tcW w:w="2734" w:type="dxa"/>
            <w:vMerge w:val="restart"/>
            <w:vAlign w:val="center"/>
          </w:tcPr>
          <w:p>
            <w:pPr>
              <w:jc w:val="center"/>
              <w:rPr>
                <w:rFonts w:ascii="Arial" w:hAnsi="Arial" w:eastAsia="宋体" w:cs="Arial"/>
                <w:b/>
                <w:color w:val="000000"/>
                <w:kern w:val="24"/>
                <w:sz w:val="18"/>
                <w:szCs w:val="18"/>
              </w:rPr>
            </w:pPr>
            <w:r>
              <w:rPr>
                <w:rFonts w:ascii="Arial" w:hAnsi="Arial" w:eastAsia="宋体" w:cs="Arial"/>
                <w:b/>
                <w:color w:val="000000"/>
                <w:kern w:val="24"/>
                <w:sz w:val="18"/>
                <w:szCs w:val="18"/>
              </w:rPr>
              <w:t>System blocking probability</w:t>
            </w:r>
          </w:p>
          <w:p>
            <w:pPr>
              <w:jc w:val="center"/>
              <w:rPr>
                <w:rFonts w:ascii="Arial" w:hAnsi="Arial" w:eastAsia="宋体" w:cs="Arial"/>
                <w:b/>
                <w:color w:val="000000"/>
                <w:kern w:val="24"/>
                <w:sz w:val="18"/>
                <w:szCs w:val="18"/>
              </w:rPr>
            </w:pPr>
            <w:r>
              <w:rPr>
                <w:rFonts w:ascii="Arial" w:hAnsi="Arial" w:eastAsia="宋体" w:cs="Arial"/>
                <w:b/>
                <w:color w:val="000000"/>
                <w:kern w:val="24"/>
                <w:sz w:val="18"/>
                <w:szCs w:val="18"/>
              </w:rPr>
              <w:t>When the total CCE number is 16 (i.e. 30KHz and 2-symbol PDCCH) and 50% BD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vMerge w:val="continue"/>
            <w:shd w:val="clear" w:color="auto" w:fill="auto"/>
            <w:vAlign w:val="center"/>
          </w:tcPr>
          <w:p>
            <w:pPr>
              <w:jc w:val="center"/>
              <w:rPr>
                <w:rFonts w:ascii="Arial" w:hAnsi="Arial" w:eastAsia="宋体" w:cs="Arial"/>
                <w:color w:val="000000"/>
                <w:kern w:val="24"/>
                <w:sz w:val="18"/>
                <w:szCs w:val="18"/>
              </w:rPr>
            </w:pPr>
          </w:p>
        </w:tc>
        <w:tc>
          <w:tcPr>
            <w:tcW w:w="810" w:type="dxa"/>
            <w:shd w:val="clear" w:color="auto" w:fill="auto"/>
          </w:tcPr>
          <w:p>
            <w:pPr>
              <w:jc w:val="center"/>
              <w:rPr>
                <w:rFonts w:ascii="Arial" w:hAnsi="Arial" w:eastAsia="宋体" w:cs="Arial"/>
                <w:color w:val="000000"/>
                <w:kern w:val="24"/>
                <w:sz w:val="18"/>
                <w:szCs w:val="18"/>
              </w:rPr>
            </w:pPr>
            <w:r>
              <w:rPr>
                <w:rFonts w:ascii="Arial" w:hAnsi="Arial" w:eastAsia="宋体" w:cs="Arial"/>
                <w:color w:val="000000"/>
                <w:kern w:val="24"/>
                <w:sz w:val="18"/>
                <w:szCs w:val="18"/>
              </w:rPr>
              <w:t>0</w:t>
            </w:r>
          </w:p>
        </w:tc>
        <w:tc>
          <w:tcPr>
            <w:tcW w:w="810" w:type="dxa"/>
            <w:shd w:val="clear" w:color="auto" w:fill="auto"/>
          </w:tcPr>
          <w:p>
            <w:pPr>
              <w:jc w:val="center"/>
              <w:rPr>
                <w:rFonts w:ascii="Arial" w:hAnsi="Arial" w:eastAsia="宋体" w:cs="Arial"/>
                <w:color w:val="000000"/>
                <w:kern w:val="24"/>
                <w:sz w:val="18"/>
                <w:szCs w:val="18"/>
              </w:rPr>
            </w:pPr>
            <w:r>
              <w:rPr>
                <w:rFonts w:ascii="Arial" w:hAnsi="Arial" w:eastAsia="宋体" w:cs="Arial"/>
                <w:color w:val="000000"/>
                <w:kern w:val="24"/>
                <w:sz w:val="18"/>
                <w:szCs w:val="18"/>
              </w:rPr>
              <w:t>1</w:t>
            </w:r>
          </w:p>
        </w:tc>
        <w:tc>
          <w:tcPr>
            <w:tcW w:w="720" w:type="dxa"/>
            <w:shd w:val="clear" w:color="auto" w:fill="auto"/>
          </w:tcPr>
          <w:p>
            <w:pPr>
              <w:jc w:val="center"/>
              <w:rPr>
                <w:rFonts w:ascii="Arial" w:hAnsi="Arial" w:eastAsia="宋体" w:cs="Arial"/>
                <w:color w:val="000000"/>
                <w:kern w:val="24"/>
                <w:sz w:val="18"/>
                <w:szCs w:val="18"/>
              </w:rPr>
            </w:pPr>
            <w:r>
              <w:rPr>
                <w:rFonts w:ascii="Arial" w:hAnsi="Arial" w:eastAsia="宋体" w:cs="Arial"/>
                <w:color w:val="000000"/>
                <w:kern w:val="24"/>
                <w:sz w:val="18"/>
                <w:szCs w:val="18"/>
              </w:rPr>
              <w:t>2</w:t>
            </w:r>
          </w:p>
        </w:tc>
        <w:tc>
          <w:tcPr>
            <w:tcW w:w="810" w:type="dxa"/>
            <w:shd w:val="clear" w:color="auto" w:fill="auto"/>
          </w:tcPr>
          <w:p>
            <w:pPr>
              <w:jc w:val="center"/>
              <w:rPr>
                <w:rFonts w:ascii="Arial" w:hAnsi="Arial" w:eastAsia="宋体" w:cs="Arial"/>
                <w:color w:val="000000"/>
                <w:kern w:val="24"/>
                <w:sz w:val="18"/>
                <w:szCs w:val="18"/>
              </w:rPr>
            </w:pPr>
            <w:r>
              <w:rPr>
                <w:rFonts w:ascii="Arial" w:hAnsi="Arial" w:eastAsia="宋体" w:cs="Arial"/>
                <w:color w:val="000000"/>
                <w:kern w:val="24"/>
                <w:sz w:val="18"/>
                <w:szCs w:val="18"/>
              </w:rPr>
              <w:t>3</w:t>
            </w:r>
          </w:p>
        </w:tc>
        <w:tc>
          <w:tcPr>
            <w:tcW w:w="810" w:type="dxa"/>
            <w:shd w:val="clear" w:color="auto" w:fill="auto"/>
          </w:tcPr>
          <w:p>
            <w:pPr>
              <w:jc w:val="center"/>
              <w:rPr>
                <w:rFonts w:ascii="Arial" w:hAnsi="Arial" w:eastAsia="宋体" w:cs="Arial"/>
                <w:color w:val="000000"/>
                <w:kern w:val="24"/>
                <w:sz w:val="18"/>
                <w:szCs w:val="18"/>
              </w:rPr>
            </w:pPr>
            <w:r>
              <w:rPr>
                <w:rFonts w:ascii="Arial" w:hAnsi="Arial" w:eastAsia="宋体" w:cs="Arial"/>
                <w:color w:val="000000"/>
                <w:kern w:val="24"/>
                <w:sz w:val="18"/>
                <w:szCs w:val="18"/>
              </w:rPr>
              <w:t>4</w:t>
            </w:r>
          </w:p>
        </w:tc>
        <w:tc>
          <w:tcPr>
            <w:tcW w:w="2734" w:type="dxa"/>
            <w:vMerge w:val="continue"/>
          </w:tcPr>
          <w:p>
            <w:pPr>
              <w:jc w:val="center"/>
              <w:rPr>
                <w:rFonts w:ascii="Arial" w:hAnsi="Arial" w:eastAsia="宋体" w:cs="Arial"/>
                <w:color w:val="000000"/>
                <w:kern w:val="24"/>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shd w:val="clear" w:color="auto" w:fill="auto"/>
          </w:tcPr>
          <w:p>
            <w:pPr>
              <w:rPr>
                <w:rFonts w:ascii="Arial" w:hAnsi="Arial" w:eastAsia="宋体" w:cs="Arial"/>
                <w:color w:val="000000"/>
                <w:kern w:val="24"/>
                <w:sz w:val="18"/>
                <w:szCs w:val="18"/>
              </w:rPr>
            </w:pPr>
            <w:r>
              <w:rPr>
                <w:rFonts w:ascii="Arial" w:hAnsi="Arial" w:eastAsia="宋体" w:cs="Arial"/>
                <w:color w:val="000000"/>
                <w:kern w:val="24"/>
                <w:sz w:val="18"/>
                <w:szCs w:val="18"/>
              </w:rPr>
              <w:t>Medium Loading (N=12, M=0), 1 Rx RedCap</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0.4%</w:t>
            </w:r>
          </w:p>
        </w:tc>
        <w:tc>
          <w:tcPr>
            <w:tcW w:w="2734" w:type="dxa"/>
            <w:vAlign w:val="bottom"/>
          </w:tcPr>
          <w:p>
            <w:pPr>
              <w:jc w:val="center"/>
              <w:rPr>
                <w:rFonts w:ascii="Arial" w:hAnsi="Arial" w:cs="Arial"/>
                <w:color w:val="000000"/>
                <w:sz w:val="18"/>
                <w:szCs w:val="18"/>
              </w:rPr>
            </w:pPr>
            <w:r>
              <w:rPr>
                <w:rFonts w:ascii="Arial" w:hAnsi="Arial" w:cs="Arial"/>
                <w:color w:val="000000"/>
                <w:sz w:val="18"/>
                <w:szCs w:val="18"/>
              </w:rPr>
              <w:t>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shd w:val="clear" w:color="auto" w:fill="auto"/>
          </w:tcPr>
          <w:p>
            <w:pPr>
              <w:rPr>
                <w:rFonts w:ascii="Arial" w:hAnsi="Arial" w:eastAsia="宋体" w:cs="Arial"/>
                <w:color w:val="000000"/>
                <w:kern w:val="24"/>
                <w:sz w:val="18"/>
                <w:szCs w:val="18"/>
              </w:rPr>
            </w:pPr>
            <w:r>
              <w:rPr>
                <w:rFonts w:ascii="Arial" w:hAnsi="Arial" w:eastAsia="宋体" w:cs="Arial"/>
                <w:color w:val="000000"/>
                <w:kern w:val="24"/>
                <w:sz w:val="18"/>
                <w:szCs w:val="18"/>
              </w:rPr>
              <w:t>Medium Loading (N=12, M=4), 1 Rx RedCap</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0.4%</w:t>
            </w:r>
          </w:p>
        </w:tc>
        <w:tc>
          <w:tcPr>
            <w:tcW w:w="2734" w:type="dxa"/>
            <w:vAlign w:val="bottom"/>
          </w:tcPr>
          <w:p>
            <w:pPr>
              <w:jc w:val="center"/>
              <w:rPr>
                <w:rFonts w:ascii="Arial" w:hAnsi="Arial" w:cs="Arial"/>
                <w:color w:val="000000"/>
                <w:sz w:val="18"/>
                <w:szCs w:val="18"/>
              </w:rPr>
            </w:pPr>
            <w:r>
              <w:rPr>
                <w:rFonts w:ascii="Arial" w:hAnsi="Arial" w:cs="Arial"/>
                <w:color w:val="000000"/>
                <w:sz w:val="18"/>
                <w:szCs w:val="18"/>
              </w:rPr>
              <w:t>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shd w:val="clear" w:color="auto" w:fill="auto"/>
          </w:tcPr>
          <w:p>
            <w:pPr>
              <w:rPr>
                <w:rFonts w:ascii="Arial" w:hAnsi="Arial" w:eastAsia="宋体" w:cs="Arial"/>
                <w:color w:val="000000"/>
                <w:kern w:val="24"/>
                <w:sz w:val="18"/>
                <w:szCs w:val="18"/>
              </w:rPr>
            </w:pPr>
            <w:r>
              <w:rPr>
                <w:rFonts w:ascii="Arial" w:hAnsi="Arial" w:eastAsia="宋体" w:cs="Arial"/>
                <w:color w:val="000000"/>
                <w:kern w:val="24"/>
                <w:sz w:val="18"/>
                <w:szCs w:val="18"/>
              </w:rPr>
              <w:t>Medium Loading (N=12, M=12), 1 Rx RedCap</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0.4%</w:t>
            </w:r>
          </w:p>
        </w:tc>
        <w:tc>
          <w:tcPr>
            <w:tcW w:w="2734" w:type="dxa"/>
            <w:vAlign w:val="bottom"/>
          </w:tcPr>
          <w:p>
            <w:pPr>
              <w:jc w:val="center"/>
              <w:rPr>
                <w:rFonts w:ascii="Arial" w:hAnsi="Arial" w:cs="Arial"/>
                <w:color w:val="000000"/>
                <w:sz w:val="18"/>
                <w:szCs w:val="18"/>
              </w:rPr>
            </w:pPr>
            <w:r>
              <w:rPr>
                <w:rFonts w:ascii="Arial" w:hAnsi="Arial" w:cs="Arial"/>
                <w:color w:val="000000"/>
                <w:sz w:val="18"/>
                <w:szCs w:val="18"/>
              </w:rPr>
              <w:t>0.464%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shd w:val="clear" w:color="auto" w:fill="auto"/>
          </w:tcPr>
          <w:p>
            <w:pPr>
              <w:rPr>
                <w:rFonts w:ascii="Arial" w:hAnsi="Arial" w:eastAsia="宋体" w:cs="Arial"/>
                <w:color w:val="000000"/>
                <w:kern w:val="24"/>
                <w:sz w:val="18"/>
                <w:szCs w:val="18"/>
              </w:rPr>
            </w:pPr>
            <w:r>
              <w:rPr>
                <w:rFonts w:ascii="Arial" w:hAnsi="Arial" w:eastAsia="宋体" w:cs="Arial"/>
                <w:color w:val="000000"/>
                <w:kern w:val="24"/>
                <w:sz w:val="18"/>
                <w:szCs w:val="18"/>
              </w:rPr>
              <w:t>Medium Loading (N=12, M=0), 2 Rx RedCap</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0.3%</w:t>
            </w:r>
          </w:p>
        </w:tc>
        <w:tc>
          <w:tcPr>
            <w:tcW w:w="2734" w:type="dxa"/>
            <w:vAlign w:val="bottom"/>
          </w:tcPr>
          <w:p>
            <w:pPr>
              <w:jc w:val="center"/>
              <w:rPr>
                <w:rFonts w:ascii="Arial" w:hAnsi="Arial" w:cs="Arial"/>
                <w:color w:val="000000"/>
                <w:sz w:val="18"/>
                <w:szCs w:val="18"/>
              </w:rPr>
            </w:pPr>
            <w:r>
              <w:rPr>
                <w:rFonts w:ascii="Arial" w:hAnsi="Arial" w:cs="Arial"/>
                <w:color w:val="000000"/>
                <w:sz w:val="18"/>
                <w:szCs w:val="18"/>
              </w:rPr>
              <w:t>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shd w:val="clear" w:color="auto" w:fill="auto"/>
          </w:tcPr>
          <w:p>
            <w:pPr>
              <w:rPr>
                <w:rFonts w:ascii="Arial" w:hAnsi="Arial" w:eastAsia="宋体" w:cs="Arial"/>
                <w:color w:val="000000"/>
                <w:kern w:val="24"/>
                <w:sz w:val="18"/>
                <w:szCs w:val="18"/>
              </w:rPr>
            </w:pPr>
            <w:r>
              <w:rPr>
                <w:rFonts w:ascii="Arial" w:hAnsi="Arial" w:eastAsia="宋体" w:cs="Arial"/>
                <w:color w:val="000000"/>
                <w:kern w:val="24"/>
                <w:sz w:val="18"/>
                <w:szCs w:val="18"/>
              </w:rPr>
              <w:t>Medium Loading (N=12, M=4), 2 Rx RedCap</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0.4%</w:t>
            </w:r>
          </w:p>
        </w:tc>
        <w:tc>
          <w:tcPr>
            <w:tcW w:w="2734" w:type="dxa"/>
            <w:vAlign w:val="bottom"/>
          </w:tcPr>
          <w:p>
            <w:pPr>
              <w:jc w:val="center"/>
              <w:rPr>
                <w:rFonts w:ascii="Arial" w:hAnsi="Arial" w:cs="Arial"/>
                <w:color w:val="000000"/>
                <w:sz w:val="18"/>
                <w:szCs w:val="18"/>
              </w:rPr>
            </w:pPr>
            <w:r>
              <w:rPr>
                <w:rFonts w:ascii="Arial" w:hAnsi="Arial" w:cs="Arial"/>
                <w:color w:val="000000"/>
                <w:sz w:val="18"/>
                <w:szCs w:val="18"/>
              </w:rPr>
              <w:t>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5" w:type="dxa"/>
            <w:shd w:val="clear" w:color="auto" w:fill="auto"/>
          </w:tcPr>
          <w:p>
            <w:pPr>
              <w:rPr>
                <w:rFonts w:ascii="Arial" w:hAnsi="Arial" w:eastAsia="宋体" w:cs="Arial"/>
                <w:color w:val="000000"/>
                <w:kern w:val="24"/>
                <w:sz w:val="18"/>
                <w:szCs w:val="18"/>
              </w:rPr>
            </w:pPr>
            <w:r>
              <w:rPr>
                <w:rFonts w:ascii="Arial" w:hAnsi="Arial" w:eastAsia="宋体" w:cs="Arial"/>
                <w:color w:val="000000"/>
                <w:kern w:val="24"/>
                <w:sz w:val="18"/>
                <w:szCs w:val="18"/>
              </w:rPr>
              <w:t>Medium Loading (N=12, M=12), 2 Rx RedCap</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pPr>
              <w:jc w:val="center"/>
              <w:rPr>
                <w:rFonts w:ascii="Arial" w:hAnsi="Arial" w:eastAsia="宋体" w:cs="Arial"/>
                <w:color w:val="000000"/>
                <w:kern w:val="24"/>
                <w:sz w:val="18"/>
                <w:szCs w:val="18"/>
              </w:rPr>
            </w:pPr>
            <w:r>
              <w:rPr>
                <w:rFonts w:ascii="Arial" w:hAnsi="Arial" w:cs="Arial"/>
                <w:color w:val="000000"/>
                <w:sz w:val="18"/>
                <w:szCs w:val="18"/>
              </w:rPr>
              <w:t>0.5%</w:t>
            </w:r>
          </w:p>
        </w:tc>
        <w:tc>
          <w:tcPr>
            <w:tcW w:w="2734" w:type="dxa"/>
            <w:vAlign w:val="bottom"/>
          </w:tcPr>
          <w:p>
            <w:pPr>
              <w:jc w:val="center"/>
              <w:rPr>
                <w:rFonts w:ascii="Arial" w:hAnsi="Arial" w:cs="Arial"/>
                <w:color w:val="000000"/>
                <w:sz w:val="18"/>
                <w:szCs w:val="18"/>
              </w:rPr>
            </w:pPr>
            <w:r>
              <w:rPr>
                <w:rFonts w:ascii="Arial" w:hAnsi="Arial" w:cs="Arial"/>
                <w:color w:val="000000"/>
                <w:sz w:val="18"/>
                <w:szCs w:val="18"/>
              </w:rPr>
              <w:t>0.481%</w:t>
            </w:r>
          </w:p>
        </w:tc>
      </w:tr>
    </w:tbl>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pPr>
        <w:pStyle w:val="7"/>
        <w:keepNext/>
        <w:jc w:val="center"/>
        <w:rPr>
          <w:rFonts w:ascii="Arial" w:hAnsi="Arial" w:cs="Arial"/>
          <w:sz w:val="20"/>
          <w:szCs w:val="20"/>
        </w:rPr>
      </w:pPr>
      <w:r>
        <w:rPr>
          <w:rFonts w:ascii="Arial" w:hAnsi="Arial" w:cs="Arial"/>
          <w:sz w:val="20"/>
          <w:szCs w:val="20"/>
        </w:rPr>
        <w:t>Table 8: PDCCH AL distributions of AL [1,2,4,8,16], FR1 and FR2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shd w:val="clear" w:color="auto" w:fill="73FB79"/>
          </w:tcPr>
          <w:p>
            <w:pPr>
              <w:spacing w:line="259" w:lineRule="auto"/>
              <w:rPr>
                <w:rFonts w:ascii="Arial" w:hAnsi="Arial" w:cs="Arial"/>
                <w:sz w:val="18"/>
                <w:szCs w:val="18"/>
              </w:rPr>
            </w:pPr>
            <w:r>
              <w:rPr>
                <w:rFonts w:ascii="Arial" w:hAnsi="Arial" w:cs="Arial"/>
                <w:sz w:val="18"/>
                <w:szCs w:val="18"/>
              </w:rPr>
              <w:t>PDCCH AL distributions of AL [1,2,4,8,16]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40"/>
              <w:numPr>
                <w:ilvl w:val="0"/>
                <w:numId w:val="17"/>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pPr>
              <w:pStyle w:val="40"/>
              <w:numPr>
                <w:ilvl w:val="0"/>
                <w:numId w:val="17"/>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pPr>
              <w:pStyle w:val="40"/>
              <w:numPr>
                <w:ilvl w:val="0"/>
                <w:numId w:val="17"/>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pPr>
              <w:pStyle w:val="40"/>
              <w:numPr>
                <w:ilvl w:val="0"/>
                <w:numId w:val="17"/>
              </w:numPr>
              <w:spacing w:line="259" w:lineRule="auto"/>
              <w:rPr>
                <w:rFonts w:ascii="Arial" w:hAnsi="Arial" w:cs="Arial"/>
                <w:sz w:val="18"/>
                <w:szCs w:val="18"/>
              </w:rPr>
            </w:pPr>
            <w:r>
              <w:rPr>
                <w:rFonts w:ascii="Arial" w:hAnsi="Arial" w:cs="Arial"/>
                <w:sz w:val="18"/>
                <w:szCs w:val="18"/>
              </w:rPr>
              <w:t>Configuration 4 (C4): [0.3 0.5 0.1 0.06 0.04]</w:t>
            </w:r>
          </w:p>
          <w:p>
            <w:pPr>
              <w:pStyle w:val="40"/>
              <w:numPr>
                <w:ilvl w:val="0"/>
                <w:numId w:val="17"/>
              </w:numPr>
              <w:spacing w:line="259" w:lineRule="auto"/>
              <w:rPr>
                <w:rFonts w:ascii="Arial" w:hAnsi="Arial" w:cs="Arial"/>
                <w:sz w:val="18"/>
                <w:szCs w:val="18"/>
              </w:rPr>
            </w:pPr>
            <w:r>
              <w:rPr>
                <w:rFonts w:ascii="Arial" w:hAnsi="Arial" w:cs="Arial"/>
                <w:sz w:val="18"/>
                <w:szCs w:val="18"/>
              </w:rPr>
              <w:t>Configuration 5 (C5): [0.4 0.45 0.08 0.04 0.03]</w:t>
            </w:r>
          </w:p>
          <w:p>
            <w:pPr>
              <w:pStyle w:val="40"/>
              <w:numPr>
                <w:ilvl w:val="0"/>
                <w:numId w:val="17"/>
              </w:numPr>
              <w:spacing w:line="259" w:lineRule="auto"/>
              <w:rPr>
                <w:rFonts w:ascii="Arial" w:hAnsi="Arial" w:cs="Arial"/>
                <w:sz w:val="18"/>
                <w:szCs w:val="18"/>
              </w:rPr>
            </w:pPr>
            <w:r>
              <w:rPr>
                <w:rFonts w:ascii="Arial" w:hAnsi="Arial" w:cs="Arial"/>
                <w:sz w:val="18"/>
                <w:szCs w:val="18"/>
              </w:rPr>
              <w:t>Configuration 6 (C6): [0.2 0.55 0.14 0.06 0.05]</w:t>
            </w:r>
          </w:p>
          <w:p>
            <w:pPr>
              <w:pStyle w:val="40"/>
              <w:numPr>
                <w:ilvl w:val="0"/>
                <w:numId w:val="17"/>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pPr>
        <w:spacing w:after="180"/>
        <w:rPr>
          <w:rFonts w:ascii="Arial" w:hAnsi="Arial" w:cs="Arial"/>
          <w:sz w:val="20"/>
          <w:szCs w:val="20"/>
        </w:rPr>
      </w:pPr>
    </w:p>
    <w:p>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pPr>
        <w:pStyle w:val="7"/>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3109"/>
        <w:gridCol w:w="3110"/>
        <w:gridCol w:w="3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shd w:val="clear" w:color="auto" w:fill="73FB79"/>
          </w:tcPr>
          <w:p>
            <w:pPr>
              <w:rPr>
                <w:rFonts w:ascii="Arial" w:hAnsi="Arial" w:cs="Arial"/>
                <w:sz w:val="16"/>
                <w:szCs w:val="16"/>
              </w:rPr>
            </w:pPr>
          </w:p>
        </w:tc>
        <w:tc>
          <w:tcPr>
            <w:tcW w:w="3109" w:type="dxa"/>
            <w:shd w:val="clear" w:color="auto" w:fill="73FB79"/>
          </w:tcPr>
          <w:p>
            <w:pPr>
              <w:rPr>
                <w:rFonts w:ascii="Arial" w:hAnsi="Arial" w:cs="Arial"/>
                <w:sz w:val="16"/>
                <w:szCs w:val="16"/>
              </w:rPr>
            </w:pPr>
            <w:r>
              <w:rPr>
                <w:rFonts w:ascii="Arial" w:hAnsi="Arial" w:cs="Arial"/>
                <w:sz w:val="16"/>
                <w:szCs w:val="16"/>
              </w:rPr>
              <w:t>Without BD reduction</w:t>
            </w:r>
          </w:p>
        </w:tc>
        <w:tc>
          <w:tcPr>
            <w:tcW w:w="3110" w:type="dxa"/>
            <w:shd w:val="clear" w:color="auto" w:fill="73FB79"/>
          </w:tcPr>
          <w:p>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pPr>
              <w:rPr>
                <w:rFonts w:ascii="Arial" w:hAnsi="Arial" w:cs="Arial"/>
                <w:sz w:val="16"/>
                <w:szCs w:val="16"/>
              </w:rPr>
            </w:pPr>
            <w:r>
              <w:rPr>
                <w:rFonts w:ascii="Arial" w:hAnsi="Arial" w:cs="Arial"/>
                <w:sz w:val="16"/>
                <w:szCs w:val="16"/>
              </w:rPr>
              <w:t>Approximately 50% reduction in BDs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rPr>
                <w:rFonts w:ascii="Arial" w:hAnsi="Arial" w:cs="Arial"/>
                <w:sz w:val="16"/>
                <w:szCs w:val="16"/>
              </w:rPr>
            </w:pPr>
            <w:r>
              <w:rPr>
                <w:rFonts w:ascii="Arial" w:hAnsi="Arial" w:cs="Arial"/>
                <w:sz w:val="16"/>
                <w:szCs w:val="16"/>
              </w:rPr>
              <w:t>FR1</w:t>
            </w:r>
          </w:p>
        </w:tc>
        <w:tc>
          <w:tcPr>
            <w:tcW w:w="3109" w:type="dxa"/>
          </w:tcPr>
          <w:p>
            <w:pPr>
              <w:pStyle w:val="40"/>
              <w:numPr>
                <w:ilvl w:val="0"/>
                <w:numId w:val="18"/>
              </w:numPr>
              <w:rPr>
                <w:rFonts w:ascii="Arial" w:hAnsi="Arial" w:cs="Arial"/>
                <w:sz w:val="16"/>
                <w:szCs w:val="16"/>
              </w:rPr>
            </w:pPr>
            <w:r>
              <w:rPr>
                <w:rFonts w:ascii="Arial" w:hAnsi="Arial" w:cs="Arial"/>
                <w:sz w:val="16"/>
                <w:szCs w:val="16"/>
              </w:rPr>
              <w:t>Configuration 1: [6, 6, 2, 2, 2]</w:t>
            </w:r>
          </w:p>
          <w:p>
            <w:pPr>
              <w:pStyle w:val="40"/>
              <w:numPr>
                <w:ilvl w:val="0"/>
                <w:numId w:val="18"/>
              </w:numPr>
              <w:rPr>
                <w:rFonts w:ascii="Arial" w:hAnsi="Arial" w:cs="Arial"/>
                <w:sz w:val="16"/>
                <w:szCs w:val="16"/>
              </w:rPr>
            </w:pPr>
            <w:r>
              <w:rPr>
                <w:rFonts w:ascii="Arial" w:hAnsi="Arial" w:cs="Arial"/>
                <w:sz w:val="16"/>
                <w:szCs w:val="16"/>
              </w:rPr>
              <w:t>Configuration 2: [6, 5, 4, 2, 1]</w:t>
            </w:r>
          </w:p>
          <w:p>
            <w:pPr>
              <w:pStyle w:val="40"/>
              <w:numPr>
                <w:ilvl w:val="0"/>
                <w:numId w:val="18"/>
              </w:numPr>
              <w:rPr>
                <w:rFonts w:ascii="Arial" w:hAnsi="Arial" w:cs="Arial"/>
                <w:sz w:val="16"/>
                <w:szCs w:val="16"/>
              </w:rPr>
            </w:pPr>
            <w:r>
              <w:rPr>
                <w:rFonts w:ascii="Arial" w:hAnsi="Arial" w:cs="Arial"/>
                <w:sz w:val="16"/>
                <w:szCs w:val="16"/>
              </w:rPr>
              <w:t>Configuration 3: [6, 4, 4, 2, 2]</w:t>
            </w:r>
          </w:p>
          <w:p>
            <w:pPr>
              <w:pStyle w:val="40"/>
              <w:numPr>
                <w:ilvl w:val="0"/>
                <w:numId w:val="18"/>
              </w:numPr>
              <w:rPr>
                <w:rFonts w:ascii="Arial" w:hAnsi="Arial" w:cs="Arial"/>
                <w:sz w:val="16"/>
                <w:szCs w:val="16"/>
              </w:rPr>
            </w:pPr>
            <w:r>
              <w:rPr>
                <w:rFonts w:ascii="Arial" w:hAnsi="Arial" w:cs="Arial"/>
                <w:sz w:val="16"/>
                <w:szCs w:val="16"/>
              </w:rPr>
              <w:t>Configuration 4: [18, 0, 0, 0, 0], [0, 9, 0, 0, 0], [0, 0, 4, 0, 0], [0, 0, 0, 2, 0], [0, 0, 0, 0, 1]</w:t>
            </w:r>
          </w:p>
          <w:p>
            <w:pPr>
              <w:pStyle w:val="40"/>
              <w:numPr>
                <w:ilvl w:val="0"/>
                <w:numId w:val="18"/>
              </w:numPr>
              <w:rPr>
                <w:rFonts w:ascii="Arial" w:hAnsi="Arial" w:cs="Arial"/>
                <w:sz w:val="16"/>
                <w:szCs w:val="16"/>
              </w:rPr>
            </w:pPr>
            <w:r>
              <w:rPr>
                <w:rFonts w:ascii="Arial" w:hAnsi="Arial" w:cs="Arial"/>
                <w:sz w:val="16"/>
                <w:szCs w:val="16"/>
              </w:rPr>
              <w:t>Configuration 5: [6, 6, 2, 2, 1]</w:t>
            </w:r>
          </w:p>
          <w:p>
            <w:pPr>
              <w:pStyle w:val="40"/>
              <w:numPr>
                <w:ilvl w:val="0"/>
                <w:numId w:val="18"/>
              </w:numPr>
              <w:rPr>
                <w:rFonts w:ascii="Arial" w:hAnsi="Arial" w:cs="Arial"/>
                <w:sz w:val="16"/>
                <w:szCs w:val="16"/>
              </w:rPr>
            </w:pPr>
            <w:r>
              <w:rPr>
                <w:rFonts w:ascii="Arial" w:hAnsi="Arial" w:cs="Arial"/>
                <w:sz w:val="16"/>
                <w:szCs w:val="16"/>
              </w:rPr>
              <w:t>Configuration 6: [16, 8, 4, 2, 1]</w:t>
            </w:r>
          </w:p>
          <w:p>
            <w:pPr>
              <w:pStyle w:val="40"/>
              <w:numPr>
                <w:ilvl w:val="0"/>
                <w:numId w:val="18"/>
              </w:numPr>
              <w:rPr>
                <w:rFonts w:ascii="Arial" w:hAnsi="Arial" w:cs="Arial"/>
                <w:sz w:val="16"/>
                <w:szCs w:val="16"/>
              </w:rPr>
            </w:pPr>
            <w:r>
              <w:rPr>
                <w:rFonts w:ascii="Arial" w:hAnsi="Arial" w:cs="Arial"/>
                <w:sz w:val="16"/>
                <w:szCs w:val="16"/>
              </w:rPr>
              <w:t>Configuration 7: [8, 6, 2, 2, 2]</w:t>
            </w:r>
          </w:p>
          <w:p>
            <w:pPr>
              <w:pStyle w:val="40"/>
              <w:numPr>
                <w:ilvl w:val="0"/>
                <w:numId w:val="18"/>
              </w:numPr>
              <w:rPr>
                <w:rFonts w:ascii="Arial" w:hAnsi="Arial" w:cs="Arial"/>
                <w:sz w:val="16"/>
                <w:szCs w:val="16"/>
              </w:rPr>
            </w:pPr>
            <w:r>
              <w:rPr>
                <w:rFonts w:ascii="Arial" w:hAnsi="Arial" w:cs="Arial"/>
                <w:sz w:val="16"/>
                <w:szCs w:val="16"/>
              </w:rPr>
              <w:t>Configuration 8: [2, 4, 8, 4, 2]</w:t>
            </w:r>
          </w:p>
          <w:p>
            <w:pPr>
              <w:pStyle w:val="40"/>
              <w:numPr>
                <w:ilvl w:val="0"/>
                <w:numId w:val="18"/>
              </w:numPr>
              <w:rPr>
                <w:rFonts w:ascii="Arial" w:hAnsi="Arial" w:cs="Arial"/>
                <w:sz w:val="16"/>
                <w:szCs w:val="16"/>
              </w:rPr>
            </w:pPr>
            <w:r>
              <w:rPr>
                <w:rFonts w:ascii="Arial" w:hAnsi="Arial" w:cs="Arial"/>
                <w:sz w:val="16"/>
                <w:szCs w:val="16"/>
              </w:rPr>
              <w:t>Configuration 9: [2, 2, 4, 6, 8]</w:t>
            </w:r>
          </w:p>
          <w:p>
            <w:pPr>
              <w:pStyle w:val="40"/>
              <w:numPr>
                <w:ilvl w:val="0"/>
                <w:numId w:val="18"/>
              </w:numPr>
              <w:rPr>
                <w:rFonts w:ascii="Arial" w:hAnsi="Arial" w:cs="Arial"/>
                <w:sz w:val="16"/>
                <w:szCs w:val="16"/>
              </w:rPr>
            </w:pPr>
            <w:r>
              <w:rPr>
                <w:rFonts w:ascii="Arial" w:hAnsi="Arial" w:cs="Arial"/>
                <w:sz w:val="16"/>
                <w:szCs w:val="16"/>
              </w:rPr>
              <w:t>Configuration 10 [16,14,8,4,2]</w:t>
            </w:r>
          </w:p>
          <w:p>
            <w:pPr>
              <w:rPr>
                <w:rFonts w:ascii="Arial" w:hAnsi="Arial" w:cs="Arial"/>
                <w:sz w:val="16"/>
                <w:szCs w:val="16"/>
              </w:rPr>
            </w:pPr>
          </w:p>
        </w:tc>
        <w:tc>
          <w:tcPr>
            <w:tcW w:w="3110" w:type="dxa"/>
          </w:tcPr>
          <w:p>
            <w:pPr>
              <w:pStyle w:val="40"/>
              <w:numPr>
                <w:ilvl w:val="0"/>
                <w:numId w:val="18"/>
              </w:numPr>
              <w:rPr>
                <w:rFonts w:ascii="Arial" w:hAnsi="Arial" w:cs="Arial"/>
                <w:sz w:val="16"/>
                <w:szCs w:val="16"/>
              </w:rPr>
            </w:pPr>
            <w:r>
              <w:rPr>
                <w:rFonts w:ascii="Arial" w:hAnsi="Arial" w:cs="Arial"/>
                <w:sz w:val="16"/>
                <w:szCs w:val="16"/>
              </w:rPr>
              <w:t>Configuration 1: [5, 5, 1, 1, 1]</w:t>
            </w:r>
          </w:p>
          <w:p>
            <w:pPr>
              <w:pStyle w:val="40"/>
              <w:numPr>
                <w:ilvl w:val="0"/>
                <w:numId w:val="18"/>
              </w:numPr>
              <w:rPr>
                <w:rFonts w:ascii="Arial" w:hAnsi="Arial" w:cs="Arial"/>
                <w:sz w:val="16"/>
                <w:szCs w:val="16"/>
              </w:rPr>
            </w:pPr>
            <w:r>
              <w:rPr>
                <w:rFonts w:ascii="Arial" w:hAnsi="Arial" w:cs="Arial"/>
                <w:sz w:val="16"/>
                <w:szCs w:val="16"/>
              </w:rPr>
              <w:t>Configuration 2: [4, 3, 3, 2, 1]</w:t>
            </w:r>
          </w:p>
          <w:p>
            <w:pPr>
              <w:pStyle w:val="40"/>
              <w:numPr>
                <w:ilvl w:val="0"/>
                <w:numId w:val="18"/>
              </w:numPr>
              <w:rPr>
                <w:rFonts w:ascii="Arial" w:hAnsi="Arial" w:cs="Arial"/>
                <w:sz w:val="16"/>
                <w:szCs w:val="16"/>
              </w:rPr>
            </w:pPr>
            <w:r>
              <w:rPr>
                <w:rFonts w:ascii="Arial" w:hAnsi="Arial" w:cs="Arial"/>
                <w:sz w:val="16"/>
                <w:szCs w:val="16"/>
              </w:rPr>
              <w:t xml:space="preserve">Configuration 3: [6, 4, 1, 1, 1]  </w:t>
            </w:r>
          </w:p>
          <w:p>
            <w:pPr>
              <w:pStyle w:val="40"/>
              <w:numPr>
                <w:ilvl w:val="0"/>
                <w:numId w:val="18"/>
              </w:numPr>
              <w:rPr>
                <w:rFonts w:ascii="Arial" w:hAnsi="Arial" w:cs="Arial"/>
                <w:sz w:val="16"/>
                <w:szCs w:val="16"/>
              </w:rPr>
            </w:pPr>
            <w:r>
              <w:rPr>
                <w:rFonts w:ascii="Arial" w:hAnsi="Arial" w:cs="Arial"/>
                <w:sz w:val="16"/>
                <w:szCs w:val="16"/>
              </w:rPr>
              <w:t xml:space="preserve">Configuration 4: [2, 4, 4, 2, 1]  </w:t>
            </w:r>
          </w:p>
          <w:p>
            <w:pPr>
              <w:pStyle w:val="40"/>
              <w:numPr>
                <w:ilvl w:val="0"/>
                <w:numId w:val="18"/>
              </w:numPr>
              <w:rPr>
                <w:rFonts w:ascii="Arial" w:hAnsi="Arial" w:cs="Arial"/>
                <w:sz w:val="16"/>
                <w:szCs w:val="16"/>
              </w:rPr>
            </w:pPr>
            <w:r>
              <w:rPr>
                <w:rFonts w:ascii="Arial" w:hAnsi="Arial" w:cs="Arial"/>
                <w:sz w:val="16"/>
                <w:szCs w:val="16"/>
              </w:rPr>
              <w:t>Configuration 5: [1, 4, 4, 2, 2]</w:t>
            </w:r>
          </w:p>
          <w:p>
            <w:pPr>
              <w:pStyle w:val="40"/>
              <w:numPr>
                <w:ilvl w:val="0"/>
                <w:numId w:val="18"/>
              </w:numPr>
              <w:rPr>
                <w:rFonts w:ascii="Arial" w:hAnsi="Arial" w:cs="Arial"/>
                <w:sz w:val="16"/>
                <w:szCs w:val="16"/>
              </w:rPr>
            </w:pPr>
            <w:r>
              <w:rPr>
                <w:rFonts w:ascii="Arial" w:hAnsi="Arial" w:cs="Arial"/>
                <w:sz w:val="16"/>
                <w:szCs w:val="16"/>
              </w:rPr>
              <w:t>Configuration 6: [4, 4, 2, 2, 1]</w:t>
            </w:r>
          </w:p>
          <w:p>
            <w:pPr>
              <w:pStyle w:val="40"/>
              <w:numPr>
                <w:ilvl w:val="0"/>
                <w:numId w:val="18"/>
              </w:numPr>
              <w:rPr>
                <w:rFonts w:ascii="Arial" w:hAnsi="Arial" w:cs="Arial"/>
                <w:sz w:val="16"/>
                <w:szCs w:val="16"/>
              </w:rPr>
            </w:pPr>
            <w:r>
              <w:rPr>
                <w:rFonts w:ascii="Arial" w:hAnsi="Arial" w:cs="Arial"/>
                <w:sz w:val="16"/>
                <w:szCs w:val="16"/>
              </w:rPr>
              <w:t>Configuration 7: [13, 0, 0, 0, 0], [0, 9, 0, 0, 0], [0, 0, 4, 0, 0], [0, 0, 0, 2, 0], [0, 0, 0, 0, 1]</w:t>
            </w:r>
          </w:p>
          <w:p>
            <w:pPr>
              <w:pStyle w:val="40"/>
              <w:numPr>
                <w:ilvl w:val="0"/>
                <w:numId w:val="18"/>
              </w:numPr>
              <w:rPr>
                <w:rFonts w:ascii="Arial" w:hAnsi="Arial" w:cs="Arial"/>
                <w:sz w:val="16"/>
                <w:szCs w:val="16"/>
              </w:rPr>
            </w:pPr>
            <w:r>
              <w:rPr>
                <w:rFonts w:ascii="Arial" w:hAnsi="Arial" w:cs="Arial"/>
                <w:sz w:val="16"/>
                <w:szCs w:val="16"/>
              </w:rPr>
              <w:t>Configuration 8: [5,3,3,1,1]</w:t>
            </w:r>
          </w:p>
          <w:p>
            <w:pPr>
              <w:pStyle w:val="40"/>
              <w:numPr>
                <w:ilvl w:val="0"/>
                <w:numId w:val="18"/>
              </w:numPr>
              <w:rPr>
                <w:rFonts w:ascii="Arial" w:hAnsi="Arial" w:cs="Arial"/>
                <w:sz w:val="16"/>
                <w:szCs w:val="16"/>
              </w:rPr>
            </w:pPr>
            <w:r>
              <w:rPr>
                <w:rFonts w:ascii="Arial" w:hAnsi="Arial" w:cs="Arial"/>
                <w:sz w:val="16"/>
                <w:szCs w:val="16"/>
              </w:rPr>
              <w:t>Configuration 9: [11, 8, 2, 1, 1]</w:t>
            </w:r>
          </w:p>
          <w:p>
            <w:pPr>
              <w:pStyle w:val="40"/>
              <w:numPr>
                <w:ilvl w:val="0"/>
                <w:numId w:val="18"/>
              </w:numPr>
              <w:rPr>
                <w:rFonts w:ascii="Arial" w:hAnsi="Arial" w:cs="Arial"/>
                <w:sz w:val="16"/>
                <w:szCs w:val="16"/>
              </w:rPr>
            </w:pPr>
            <w:r>
              <w:rPr>
                <w:rFonts w:ascii="Arial" w:hAnsi="Arial" w:cs="Arial"/>
                <w:sz w:val="16"/>
                <w:szCs w:val="16"/>
              </w:rPr>
              <w:t>Configuration 10: [5, 4, 2, 2, 2]</w:t>
            </w:r>
          </w:p>
          <w:p>
            <w:pPr>
              <w:pStyle w:val="40"/>
              <w:numPr>
                <w:ilvl w:val="0"/>
                <w:numId w:val="18"/>
              </w:numPr>
              <w:rPr>
                <w:rFonts w:ascii="Arial" w:hAnsi="Arial" w:cs="Arial"/>
                <w:sz w:val="16"/>
                <w:szCs w:val="16"/>
              </w:rPr>
            </w:pPr>
            <w:r>
              <w:rPr>
                <w:rFonts w:ascii="Arial" w:hAnsi="Arial" w:cs="Arial"/>
                <w:sz w:val="16"/>
                <w:szCs w:val="16"/>
              </w:rPr>
              <w:t>Configuration 11: [1, 3, 7, 3, 1]</w:t>
            </w:r>
          </w:p>
          <w:p>
            <w:pPr>
              <w:pStyle w:val="40"/>
              <w:numPr>
                <w:ilvl w:val="0"/>
                <w:numId w:val="18"/>
              </w:numPr>
              <w:rPr>
                <w:rFonts w:ascii="Arial" w:hAnsi="Arial" w:cs="Arial"/>
                <w:sz w:val="16"/>
                <w:szCs w:val="16"/>
              </w:rPr>
            </w:pPr>
            <w:r>
              <w:rPr>
                <w:rFonts w:ascii="Arial" w:hAnsi="Arial" w:cs="Arial"/>
                <w:sz w:val="16"/>
                <w:szCs w:val="16"/>
              </w:rPr>
              <w:t>Configuration 12: [1,1,4,4,6]</w:t>
            </w:r>
          </w:p>
          <w:p>
            <w:pPr>
              <w:pStyle w:val="40"/>
              <w:numPr>
                <w:ilvl w:val="0"/>
                <w:numId w:val="18"/>
              </w:numPr>
              <w:rPr>
                <w:rFonts w:ascii="Arial" w:hAnsi="Arial" w:cs="Arial"/>
                <w:sz w:val="16"/>
                <w:szCs w:val="16"/>
              </w:rPr>
            </w:pPr>
            <w:r>
              <w:rPr>
                <w:rFonts w:ascii="Arial" w:hAnsi="Arial" w:cs="Arial"/>
                <w:sz w:val="16"/>
                <w:szCs w:val="16"/>
              </w:rPr>
              <w:t>Configuration 13: [13,11,6,2,1]</w:t>
            </w:r>
          </w:p>
          <w:p>
            <w:pPr>
              <w:pStyle w:val="40"/>
              <w:numPr>
                <w:ilvl w:val="0"/>
                <w:numId w:val="18"/>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pPr>
              <w:pStyle w:val="40"/>
              <w:ind w:left="360"/>
              <w:rPr>
                <w:rFonts w:ascii="Arial" w:hAnsi="Arial" w:cs="Arial"/>
                <w:sz w:val="16"/>
                <w:szCs w:val="16"/>
              </w:rPr>
            </w:pPr>
          </w:p>
        </w:tc>
        <w:tc>
          <w:tcPr>
            <w:tcW w:w="3110" w:type="dxa"/>
          </w:tcPr>
          <w:p>
            <w:pPr>
              <w:pStyle w:val="40"/>
              <w:numPr>
                <w:ilvl w:val="0"/>
                <w:numId w:val="18"/>
              </w:numPr>
              <w:rPr>
                <w:rFonts w:ascii="Arial" w:hAnsi="Arial" w:cs="Arial"/>
                <w:sz w:val="16"/>
                <w:szCs w:val="16"/>
              </w:rPr>
            </w:pPr>
            <w:r>
              <w:rPr>
                <w:rFonts w:ascii="Arial" w:hAnsi="Arial" w:cs="Arial"/>
                <w:sz w:val="16"/>
                <w:szCs w:val="16"/>
              </w:rPr>
              <w:t>Configuration 1: [3, 3, 1, 1, 1]</w:t>
            </w:r>
          </w:p>
          <w:p>
            <w:pPr>
              <w:pStyle w:val="40"/>
              <w:numPr>
                <w:ilvl w:val="0"/>
                <w:numId w:val="18"/>
              </w:numPr>
              <w:rPr>
                <w:rFonts w:ascii="Arial" w:hAnsi="Arial" w:cs="Arial"/>
                <w:sz w:val="16"/>
                <w:szCs w:val="16"/>
              </w:rPr>
            </w:pPr>
            <w:r>
              <w:rPr>
                <w:rFonts w:ascii="Arial" w:hAnsi="Arial" w:cs="Arial"/>
                <w:sz w:val="16"/>
                <w:szCs w:val="16"/>
              </w:rPr>
              <w:t>Configuration 2: [3, 2, 2, 1, 1]</w:t>
            </w:r>
          </w:p>
          <w:p>
            <w:pPr>
              <w:pStyle w:val="40"/>
              <w:numPr>
                <w:ilvl w:val="0"/>
                <w:numId w:val="18"/>
              </w:numPr>
              <w:rPr>
                <w:rFonts w:ascii="Arial" w:hAnsi="Arial" w:cs="Arial"/>
                <w:sz w:val="16"/>
                <w:szCs w:val="16"/>
              </w:rPr>
            </w:pPr>
            <w:r>
              <w:rPr>
                <w:rFonts w:ascii="Arial" w:hAnsi="Arial" w:cs="Arial"/>
                <w:sz w:val="16"/>
                <w:szCs w:val="16"/>
              </w:rPr>
              <w:t>Configuration 3: [5, 1, 1, 1, 1]</w:t>
            </w:r>
          </w:p>
          <w:p>
            <w:pPr>
              <w:pStyle w:val="40"/>
              <w:numPr>
                <w:ilvl w:val="0"/>
                <w:numId w:val="18"/>
              </w:numPr>
              <w:rPr>
                <w:rFonts w:ascii="Arial" w:hAnsi="Arial" w:cs="Arial"/>
                <w:sz w:val="16"/>
                <w:szCs w:val="16"/>
              </w:rPr>
            </w:pPr>
            <w:r>
              <w:rPr>
                <w:rFonts w:ascii="Arial" w:hAnsi="Arial" w:cs="Arial"/>
                <w:sz w:val="16"/>
                <w:szCs w:val="16"/>
              </w:rPr>
              <w:t>Configuration 4: [1, 2, 4, 1, 1]</w:t>
            </w:r>
          </w:p>
          <w:p>
            <w:pPr>
              <w:pStyle w:val="40"/>
              <w:numPr>
                <w:ilvl w:val="0"/>
                <w:numId w:val="18"/>
              </w:numPr>
              <w:rPr>
                <w:rFonts w:ascii="Arial" w:hAnsi="Arial" w:cs="Arial"/>
                <w:sz w:val="16"/>
                <w:szCs w:val="16"/>
              </w:rPr>
            </w:pPr>
            <w:r>
              <w:rPr>
                <w:rFonts w:ascii="Arial" w:hAnsi="Arial" w:cs="Arial"/>
                <w:sz w:val="16"/>
                <w:szCs w:val="16"/>
              </w:rPr>
              <w:t>Configuration 5: [1, 1, 3, 2, 2]</w:t>
            </w:r>
          </w:p>
          <w:p>
            <w:pPr>
              <w:pStyle w:val="40"/>
              <w:numPr>
                <w:ilvl w:val="0"/>
                <w:numId w:val="18"/>
              </w:numPr>
              <w:rPr>
                <w:rFonts w:ascii="Arial" w:hAnsi="Arial" w:cs="Arial"/>
                <w:sz w:val="16"/>
                <w:szCs w:val="16"/>
              </w:rPr>
            </w:pPr>
            <w:r>
              <w:rPr>
                <w:rFonts w:ascii="Arial" w:hAnsi="Arial" w:cs="Arial"/>
                <w:sz w:val="16"/>
                <w:szCs w:val="16"/>
              </w:rPr>
              <w:t>Configuration 6: [9, 0, 0, 0, 0], [0, 9, 0, 0, 0], [0, 0, 4, 0, 0], [0, 0, 0, 2, 0], [0, 0, 0, 0, 1]</w:t>
            </w:r>
          </w:p>
          <w:p>
            <w:pPr>
              <w:pStyle w:val="40"/>
              <w:numPr>
                <w:ilvl w:val="0"/>
                <w:numId w:val="18"/>
              </w:numPr>
              <w:rPr>
                <w:rFonts w:ascii="Arial" w:hAnsi="Arial" w:cs="Arial"/>
                <w:sz w:val="16"/>
                <w:szCs w:val="16"/>
              </w:rPr>
            </w:pPr>
            <w:r>
              <w:rPr>
                <w:rFonts w:ascii="Arial" w:hAnsi="Arial" w:cs="Arial"/>
                <w:sz w:val="16"/>
                <w:szCs w:val="16"/>
              </w:rPr>
              <w:t>Configuration 7: [6 6 2 2 1]</w:t>
            </w:r>
          </w:p>
          <w:p>
            <w:pPr>
              <w:pStyle w:val="40"/>
              <w:numPr>
                <w:ilvl w:val="0"/>
                <w:numId w:val="18"/>
              </w:numPr>
              <w:rPr>
                <w:rFonts w:ascii="Arial" w:hAnsi="Arial" w:cs="Arial"/>
                <w:sz w:val="16"/>
                <w:szCs w:val="16"/>
              </w:rPr>
            </w:pPr>
            <w:r>
              <w:rPr>
                <w:rFonts w:ascii="Arial" w:hAnsi="Arial" w:cs="Arial"/>
                <w:sz w:val="16"/>
                <w:szCs w:val="16"/>
              </w:rPr>
              <w:t>Configuration 8: [8 4 1 1 1]</w:t>
            </w:r>
          </w:p>
          <w:p>
            <w:pPr>
              <w:pStyle w:val="40"/>
              <w:numPr>
                <w:ilvl w:val="0"/>
                <w:numId w:val="18"/>
              </w:numPr>
              <w:rPr>
                <w:rFonts w:ascii="Arial" w:hAnsi="Arial" w:cs="Arial"/>
                <w:sz w:val="16"/>
                <w:szCs w:val="16"/>
              </w:rPr>
            </w:pPr>
            <w:r>
              <w:rPr>
                <w:rFonts w:ascii="Arial" w:hAnsi="Arial" w:cs="Arial"/>
                <w:sz w:val="16"/>
                <w:szCs w:val="16"/>
              </w:rPr>
              <w:t>Configuration 9: [4,3,1,1,1]</w:t>
            </w:r>
          </w:p>
          <w:p>
            <w:pPr>
              <w:pStyle w:val="40"/>
              <w:numPr>
                <w:ilvl w:val="0"/>
                <w:numId w:val="18"/>
              </w:numPr>
              <w:rPr>
                <w:rFonts w:ascii="Arial" w:hAnsi="Arial" w:cs="Arial"/>
                <w:sz w:val="16"/>
                <w:szCs w:val="16"/>
              </w:rPr>
            </w:pPr>
            <w:r>
              <w:rPr>
                <w:rFonts w:ascii="Arial" w:hAnsi="Arial" w:cs="Arial"/>
                <w:sz w:val="16"/>
                <w:szCs w:val="16"/>
              </w:rPr>
              <w:t>Configuration 10: [1,1,5,2,1]</w:t>
            </w:r>
          </w:p>
          <w:p>
            <w:pPr>
              <w:pStyle w:val="40"/>
              <w:numPr>
                <w:ilvl w:val="0"/>
                <w:numId w:val="18"/>
              </w:numPr>
              <w:rPr>
                <w:rFonts w:ascii="Arial" w:hAnsi="Arial" w:cs="Arial"/>
                <w:sz w:val="16"/>
                <w:szCs w:val="16"/>
              </w:rPr>
            </w:pPr>
            <w:r>
              <w:rPr>
                <w:rFonts w:ascii="Arial" w:hAnsi="Arial" w:cs="Arial"/>
                <w:sz w:val="16"/>
                <w:szCs w:val="16"/>
              </w:rPr>
              <w:t>Configuration 11: [1,1,2,3,4]</w:t>
            </w:r>
          </w:p>
          <w:p>
            <w:pPr>
              <w:pStyle w:val="40"/>
              <w:numPr>
                <w:ilvl w:val="0"/>
                <w:numId w:val="18"/>
              </w:numPr>
              <w:rPr>
                <w:rFonts w:ascii="Arial" w:hAnsi="Arial" w:cs="Arial"/>
                <w:sz w:val="16"/>
                <w:szCs w:val="16"/>
              </w:rPr>
            </w:pPr>
            <w:r>
              <w:rPr>
                <w:rFonts w:ascii="Arial" w:hAnsi="Arial" w:cs="Arial"/>
                <w:sz w:val="16"/>
                <w:szCs w:val="16"/>
              </w:rPr>
              <w:t>Configuration 12: [9, 8, 3, 1, 1]</w:t>
            </w:r>
          </w:p>
          <w:p>
            <w:pPr>
              <w:pStyle w:val="40"/>
              <w:numPr>
                <w:ilvl w:val="0"/>
                <w:numId w:val="18"/>
              </w:numPr>
              <w:rPr>
                <w:rFonts w:ascii="Arial" w:hAnsi="Arial" w:cs="Arial"/>
                <w:sz w:val="16"/>
                <w:szCs w:val="16"/>
              </w:rPr>
            </w:pPr>
            <w:r>
              <w:rPr>
                <w:rFonts w:ascii="Arial" w:hAnsi="Arial" w:cs="Arial"/>
                <w:sz w:val="16"/>
                <w:szCs w:val="16"/>
              </w:rPr>
              <w:t>Configuration 13: [2 2 2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Pr>
          <w:p>
            <w:pPr>
              <w:rPr>
                <w:rFonts w:ascii="Arial" w:hAnsi="Arial" w:cs="Arial"/>
                <w:sz w:val="16"/>
                <w:szCs w:val="16"/>
              </w:rPr>
            </w:pPr>
            <w:r>
              <w:rPr>
                <w:rFonts w:ascii="Arial" w:hAnsi="Arial" w:cs="Arial"/>
                <w:sz w:val="16"/>
                <w:szCs w:val="16"/>
              </w:rPr>
              <w:t>FR2</w:t>
            </w:r>
          </w:p>
        </w:tc>
        <w:tc>
          <w:tcPr>
            <w:tcW w:w="3109" w:type="dxa"/>
          </w:tcPr>
          <w:p>
            <w:pPr>
              <w:pStyle w:val="40"/>
              <w:numPr>
                <w:ilvl w:val="0"/>
                <w:numId w:val="18"/>
              </w:numPr>
              <w:rPr>
                <w:rFonts w:ascii="Arial" w:hAnsi="Arial" w:cs="Arial"/>
                <w:sz w:val="16"/>
                <w:szCs w:val="16"/>
              </w:rPr>
            </w:pPr>
            <w:r>
              <w:rPr>
                <w:rFonts w:ascii="Arial" w:hAnsi="Arial" w:cs="Arial"/>
                <w:sz w:val="16"/>
                <w:szCs w:val="16"/>
              </w:rPr>
              <w:t>Configuration 1: [4, 3, 1, 1, 1]</w:t>
            </w:r>
          </w:p>
          <w:p>
            <w:pPr>
              <w:pStyle w:val="40"/>
              <w:numPr>
                <w:ilvl w:val="0"/>
                <w:numId w:val="18"/>
              </w:numPr>
              <w:rPr>
                <w:rFonts w:ascii="Arial" w:hAnsi="Arial" w:cs="Arial"/>
                <w:sz w:val="16"/>
                <w:szCs w:val="16"/>
              </w:rPr>
            </w:pPr>
            <w:r>
              <w:rPr>
                <w:rFonts w:ascii="Arial" w:hAnsi="Arial" w:cs="Arial"/>
                <w:sz w:val="16"/>
                <w:szCs w:val="16"/>
              </w:rPr>
              <w:t>Configuration 2: [1,2,4,2,1]</w:t>
            </w:r>
          </w:p>
        </w:tc>
        <w:tc>
          <w:tcPr>
            <w:tcW w:w="3110" w:type="dxa"/>
          </w:tcPr>
          <w:p>
            <w:pPr>
              <w:pStyle w:val="40"/>
              <w:numPr>
                <w:ilvl w:val="0"/>
                <w:numId w:val="18"/>
              </w:numPr>
              <w:rPr>
                <w:rFonts w:ascii="Arial" w:hAnsi="Arial" w:cs="Arial"/>
                <w:sz w:val="16"/>
                <w:szCs w:val="16"/>
              </w:rPr>
            </w:pPr>
            <w:r>
              <w:rPr>
                <w:rFonts w:ascii="Arial" w:hAnsi="Arial" w:cs="Arial"/>
                <w:sz w:val="16"/>
                <w:szCs w:val="16"/>
              </w:rPr>
              <w:t>Configuration 1: [2, 2, 1, 1, 1]</w:t>
            </w:r>
          </w:p>
          <w:p>
            <w:pPr>
              <w:pStyle w:val="40"/>
              <w:numPr>
                <w:ilvl w:val="0"/>
                <w:numId w:val="18"/>
              </w:numPr>
              <w:rPr>
                <w:rFonts w:ascii="Arial" w:hAnsi="Arial" w:cs="Arial"/>
                <w:sz w:val="16"/>
                <w:szCs w:val="16"/>
              </w:rPr>
            </w:pPr>
            <w:r>
              <w:rPr>
                <w:rFonts w:ascii="Arial" w:hAnsi="Arial" w:cs="Arial"/>
                <w:sz w:val="16"/>
                <w:szCs w:val="16"/>
              </w:rPr>
              <w:t>Configuration 2: [3, 2, 0, 1, 1]</w:t>
            </w:r>
          </w:p>
          <w:p>
            <w:pPr>
              <w:pStyle w:val="40"/>
              <w:numPr>
                <w:ilvl w:val="0"/>
                <w:numId w:val="18"/>
              </w:numPr>
              <w:rPr>
                <w:rFonts w:ascii="Arial" w:hAnsi="Arial" w:cs="Arial"/>
                <w:sz w:val="16"/>
                <w:szCs w:val="16"/>
              </w:rPr>
            </w:pPr>
            <w:r>
              <w:rPr>
                <w:rFonts w:ascii="Arial" w:hAnsi="Arial" w:cs="Arial"/>
                <w:sz w:val="16"/>
                <w:szCs w:val="16"/>
              </w:rPr>
              <w:t>Configuration 3: [4, 3, 0, 0, 0]</w:t>
            </w:r>
          </w:p>
          <w:p>
            <w:pPr>
              <w:pStyle w:val="40"/>
              <w:numPr>
                <w:ilvl w:val="0"/>
                <w:numId w:val="18"/>
              </w:numPr>
              <w:rPr>
                <w:rFonts w:ascii="Arial" w:hAnsi="Arial" w:cs="Arial"/>
                <w:sz w:val="16"/>
                <w:szCs w:val="16"/>
              </w:rPr>
            </w:pPr>
            <w:r>
              <w:rPr>
                <w:rFonts w:ascii="Arial" w:hAnsi="Arial" w:cs="Arial"/>
                <w:sz w:val="16"/>
                <w:szCs w:val="16"/>
              </w:rPr>
              <w:t>Configuration 4: [1, 3, 1, 1, 1]</w:t>
            </w:r>
          </w:p>
          <w:p>
            <w:pPr>
              <w:pStyle w:val="40"/>
              <w:numPr>
                <w:ilvl w:val="0"/>
                <w:numId w:val="18"/>
              </w:numPr>
              <w:rPr>
                <w:rFonts w:ascii="Arial" w:hAnsi="Arial" w:cs="Arial"/>
                <w:sz w:val="16"/>
                <w:szCs w:val="16"/>
              </w:rPr>
            </w:pPr>
            <w:r>
              <w:rPr>
                <w:rFonts w:ascii="Arial" w:hAnsi="Arial" w:cs="Arial"/>
                <w:sz w:val="16"/>
                <w:szCs w:val="16"/>
              </w:rPr>
              <w:t>Configuration 5: [3, 2, 1, 1, 1]</w:t>
            </w:r>
          </w:p>
          <w:p>
            <w:pPr>
              <w:pStyle w:val="40"/>
              <w:numPr>
                <w:ilvl w:val="0"/>
                <w:numId w:val="18"/>
              </w:numPr>
              <w:rPr>
                <w:rFonts w:ascii="Arial" w:hAnsi="Arial" w:cs="Arial"/>
                <w:sz w:val="16"/>
                <w:szCs w:val="16"/>
              </w:rPr>
            </w:pPr>
            <w:r>
              <w:rPr>
                <w:rFonts w:ascii="Arial" w:hAnsi="Arial" w:cs="Arial"/>
                <w:sz w:val="16"/>
                <w:szCs w:val="16"/>
              </w:rPr>
              <w:t>Configuration 6: [1, 1, 3, 2, 1]</w:t>
            </w:r>
          </w:p>
          <w:p>
            <w:pPr>
              <w:pStyle w:val="40"/>
              <w:ind w:left="360"/>
              <w:rPr>
                <w:rFonts w:ascii="Arial" w:hAnsi="Arial" w:cs="Arial"/>
                <w:sz w:val="16"/>
                <w:szCs w:val="16"/>
              </w:rPr>
            </w:pPr>
          </w:p>
        </w:tc>
        <w:tc>
          <w:tcPr>
            <w:tcW w:w="3110" w:type="dxa"/>
          </w:tcPr>
          <w:p>
            <w:pPr>
              <w:pStyle w:val="40"/>
              <w:numPr>
                <w:ilvl w:val="0"/>
                <w:numId w:val="18"/>
              </w:numPr>
              <w:rPr>
                <w:rFonts w:ascii="Arial" w:hAnsi="Arial" w:cs="Arial"/>
                <w:sz w:val="16"/>
                <w:szCs w:val="16"/>
              </w:rPr>
            </w:pPr>
            <w:r>
              <w:rPr>
                <w:rFonts w:ascii="Arial" w:hAnsi="Arial" w:cs="Arial"/>
                <w:sz w:val="16"/>
                <w:szCs w:val="16"/>
              </w:rPr>
              <w:t>Configuration 1: [1, 1, 1, 1, 1]</w:t>
            </w:r>
          </w:p>
          <w:p>
            <w:pPr>
              <w:pStyle w:val="40"/>
              <w:numPr>
                <w:ilvl w:val="0"/>
                <w:numId w:val="18"/>
              </w:numPr>
              <w:rPr>
                <w:rFonts w:ascii="Arial" w:hAnsi="Arial" w:cs="Arial"/>
                <w:sz w:val="16"/>
                <w:szCs w:val="16"/>
              </w:rPr>
            </w:pPr>
            <w:r>
              <w:rPr>
                <w:rFonts w:ascii="Arial" w:hAnsi="Arial" w:cs="Arial"/>
                <w:sz w:val="16"/>
                <w:szCs w:val="16"/>
              </w:rPr>
              <w:t>Configuration 2: [2, 2, 0, 0, 1]</w:t>
            </w:r>
          </w:p>
          <w:p>
            <w:pPr>
              <w:pStyle w:val="40"/>
              <w:numPr>
                <w:ilvl w:val="0"/>
                <w:numId w:val="18"/>
              </w:numPr>
              <w:rPr>
                <w:rFonts w:ascii="Arial" w:hAnsi="Arial" w:cs="Arial"/>
                <w:sz w:val="16"/>
                <w:szCs w:val="16"/>
              </w:rPr>
            </w:pPr>
            <w:r>
              <w:rPr>
                <w:rFonts w:ascii="Arial" w:hAnsi="Arial" w:cs="Arial"/>
                <w:sz w:val="16"/>
                <w:szCs w:val="16"/>
              </w:rPr>
              <w:t>Configuration 3: [4, 1, 0, 0, 0]</w:t>
            </w:r>
          </w:p>
          <w:p>
            <w:pPr>
              <w:pStyle w:val="40"/>
              <w:numPr>
                <w:ilvl w:val="0"/>
                <w:numId w:val="18"/>
              </w:numPr>
              <w:rPr>
                <w:rFonts w:ascii="Arial" w:hAnsi="Arial" w:cs="Arial"/>
                <w:sz w:val="16"/>
                <w:szCs w:val="16"/>
              </w:rPr>
            </w:pPr>
            <w:r>
              <w:rPr>
                <w:rFonts w:ascii="Arial" w:hAnsi="Arial" w:cs="Arial"/>
                <w:sz w:val="16"/>
                <w:szCs w:val="16"/>
              </w:rPr>
              <w:t>Configuration 4: [0, 3, 1, 1, 0]</w:t>
            </w:r>
          </w:p>
          <w:p>
            <w:pPr>
              <w:pStyle w:val="40"/>
              <w:numPr>
                <w:ilvl w:val="0"/>
                <w:numId w:val="18"/>
              </w:numPr>
              <w:rPr>
                <w:rFonts w:ascii="Arial" w:hAnsi="Arial" w:cs="Arial"/>
                <w:sz w:val="16"/>
                <w:szCs w:val="16"/>
              </w:rPr>
            </w:pPr>
            <w:r>
              <w:rPr>
                <w:rFonts w:ascii="Arial" w:hAnsi="Arial" w:cs="Arial"/>
                <w:sz w:val="16"/>
                <w:szCs w:val="16"/>
              </w:rPr>
              <w:t>Configuration 5: [0, 2, 1, 1, 1]</w:t>
            </w:r>
          </w:p>
        </w:tc>
      </w:tr>
    </w:tbl>
    <w:p>
      <w:pPr>
        <w:rPr>
          <w:rFonts w:ascii="Arial" w:hAnsi="Arial" w:cs="Arial"/>
        </w:rPr>
      </w:pPr>
    </w:p>
    <w:p>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pPr>
        <w:pStyle w:val="40"/>
        <w:numPr>
          <w:ilvl w:val="0"/>
          <w:numId w:val="19"/>
        </w:numPr>
        <w:spacing w:before="180"/>
        <w:rPr>
          <w:rFonts w:ascii="Arial" w:hAnsi="Arial" w:cs="Arial"/>
          <w:sz w:val="20"/>
          <w:szCs w:val="20"/>
        </w:rPr>
      </w:pPr>
      <w:r>
        <w:rPr>
          <w:rFonts w:ascii="Arial" w:hAnsi="Arial" w:cs="Arial"/>
          <w:sz w:val="20"/>
          <w:szCs w:val="20"/>
        </w:rPr>
        <w:t xml:space="preserve">Case 1: Reference case with no reduction in BD limit. </w:t>
      </w:r>
    </w:p>
    <w:p>
      <w:pPr>
        <w:pStyle w:val="40"/>
        <w:numPr>
          <w:ilvl w:val="0"/>
          <w:numId w:val="19"/>
        </w:numPr>
        <w:spacing w:before="180"/>
        <w:rPr>
          <w:rFonts w:ascii="Arial" w:hAnsi="Arial" w:cs="Arial"/>
          <w:sz w:val="20"/>
          <w:szCs w:val="20"/>
        </w:rPr>
      </w:pPr>
      <w:r>
        <w:rPr>
          <w:rFonts w:ascii="Arial" w:hAnsi="Arial" w:cs="Arial"/>
          <w:sz w:val="20"/>
          <w:szCs w:val="20"/>
        </w:rPr>
        <w:t xml:space="preserve">Case 2: Approximately 25% reduction in BD limit. </w:t>
      </w:r>
    </w:p>
    <w:p>
      <w:pPr>
        <w:pStyle w:val="40"/>
        <w:numPr>
          <w:ilvl w:val="0"/>
          <w:numId w:val="19"/>
        </w:numPr>
        <w:spacing w:before="180"/>
        <w:rPr>
          <w:rFonts w:ascii="Arial" w:hAnsi="Arial" w:cs="Arial"/>
          <w:sz w:val="20"/>
          <w:szCs w:val="20"/>
        </w:rPr>
      </w:pPr>
      <w:r>
        <w:rPr>
          <w:rFonts w:ascii="Arial" w:hAnsi="Arial" w:cs="Arial"/>
          <w:sz w:val="20"/>
          <w:szCs w:val="20"/>
        </w:rPr>
        <w:t xml:space="preserve">Case 3: Approximately 50% reduction in BD limit. </w:t>
      </w:r>
    </w:p>
    <w:p>
      <w:pPr>
        <w:spacing w:before="180"/>
        <w:rPr>
          <w:rFonts w:ascii="Arial" w:hAnsi="Arial" w:cs="Arial"/>
        </w:rPr>
      </w:pPr>
    </w:p>
    <w:p>
      <w:pPr>
        <w:pStyle w:val="5"/>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pPr>
        <w:rPr>
          <w:lang w:eastAsia="en-US"/>
        </w:rPr>
      </w:pPr>
    </w:p>
    <w:p>
      <w:pPr>
        <w:pStyle w:val="7"/>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C1</w:t>
      </w:r>
    </w:p>
    <w:tbl>
      <w:tblPr>
        <w:tblStyle w:val="2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
        <w:gridCol w:w="618"/>
        <w:gridCol w:w="540"/>
        <w:gridCol w:w="630"/>
        <w:gridCol w:w="970"/>
        <w:gridCol w:w="820"/>
        <w:gridCol w:w="730"/>
        <w:gridCol w:w="900"/>
        <w:gridCol w:w="906"/>
        <w:gridCol w:w="741"/>
        <w:gridCol w:w="873"/>
        <w:gridCol w:w="90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pPr>
              <w:rPr>
                <w:rFonts w:ascii="Arial" w:hAnsi="Arial" w:cs="Arial"/>
                <w:sz w:val="18"/>
                <w:szCs w:val="18"/>
              </w:rPr>
            </w:pPr>
            <w:r>
              <w:rPr>
                <w:rFonts w:ascii="Arial" w:hAnsi="Arial" w:cs="Arial"/>
                <w:sz w:val="18"/>
                <w:szCs w:val="18"/>
              </w:rPr>
              <w:t>Case 3</w:t>
            </w:r>
          </w:p>
        </w:tc>
        <w:tc>
          <w:tcPr>
            <w:tcW w:w="990" w:type="dxa"/>
            <w:shd w:val="clear" w:color="auto" w:fill="73FB79"/>
          </w:tcPr>
          <w:p>
            <w:pP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shd w:val="clear" w:color="auto" w:fill="73FB79"/>
          </w:tcPr>
          <w:p>
            <w:pPr>
              <w:rPr>
                <w:rFonts w:ascii="Arial" w:hAnsi="Arial" w:cs="Arial"/>
                <w:sz w:val="18"/>
                <w:szCs w:val="18"/>
              </w:rPr>
            </w:pPr>
          </w:p>
        </w:tc>
        <w:tc>
          <w:tcPr>
            <w:tcW w:w="618" w:type="dxa"/>
            <w:vMerge w:val="continue"/>
            <w:shd w:val="clear" w:color="auto" w:fill="73FB79"/>
          </w:tcPr>
          <w:p>
            <w:pPr>
              <w:rPr>
                <w:rFonts w:ascii="Arial" w:hAnsi="Arial" w:cs="Arial"/>
                <w:sz w:val="18"/>
                <w:szCs w:val="18"/>
              </w:rPr>
            </w:pPr>
          </w:p>
        </w:tc>
        <w:tc>
          <w:tcPr>
            <w:tcW w:w="540" w:type="dxa"/>
            <w:vMerge w:val="continue"/>
            <w:shd w:val="clear" w:color="auto" w:fill="73FB79"/>
          </w:tcPr>
          <w:p>
            <w:pPr>
              <w:rPr>
                <w:rFonts w:ascii="Arial" w:hAnsi="Arial" w:cs="Arial"/>
                <w:sz w:val="18"/>
                <w:szCs w:val="18"/>
              </w:rPr>
            </w:pPr>
          </w:p>
        </w:tc>
        <w:tc>
          <w:tcPr>
            <w:tcW w:w="630" w:type="dxa"/>
            <w:vMerge w:val="continue"/>
            <w:shd w:val="clear" w:color="auto" w:fill="73FB79"/>
          </w:tcPr>
          <w:p>
            <w:pPr>
              <w:rPr>
                <w:rFonts w:ascii="Arial" w:hAnsi="Arial" w:cs="Arial"/>
                <w:sz w:val="18"/>
                <w:szCs w:val="18"/>
              </w:rPr>
            </w:pPr>
          </w:p>
        </w:tc>
        <w:tc>
          <w:tcPr>
            <w:tcW w:w="97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pPr>
              <w:rPr>
                <w:rFonts w:ascii="Arial" w:hAnsi="Arial" w:cs="Arial"/>
                <w:sz w:val="18"/>
                <w:szCs w:val="18"/>
              </w:rPr>
            </w:pPr>
            <w:r>
              <w:rPr>
                <w:rFonts w:ascii="Arial" w:hAnsi="Arial" w:cs="Arial"/>
                <w:sz w:val="18"/>
                <w:szCs w:val="18"/>
              </w:rPr>
              <w:t>Blocking rate increase compared to Case 1</w:t>
            </w:r>
          </w:p>
        </w:tc>
        <w:tc>
          <w:tcPr>
            <w:tcW w:w="741"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pPr>
              <w:rPr>
                <w:rFonts w:ascii="Arial" w:hAnsi="Arial" w:cs="Arial"/>
                <w:sz w:val="18"/>
                <w:szCs w:val="18"/>
              </w:rPr>
            </w:pPr>
            <w:r>
              <w:rPr>
                <w:rFonts w:ascii="Arial" w:hAnsi="Arial" w:cs="Arial"/>
                <w:sz w:val="18"/>
                <w:szCs w:val="18"/>
              </w:rPr>
              <w:t>Blocking rate increase compared to Case 1</w:t>
            </w:r>
          </w:p>
        </w:tc>
        <w:tc>
          <w:tcPr>
            <w:tcW w:w="990" w:type="dxa"/>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restart"/>
          </w:tcPr>
          <w:p>
            <w:pPr>
              <w:rPr>
                <w:rFonts w:ascii="Arial" w:hAnsi="Arial" w:cs="Arial"/>
                <w:sz w:val="18"/>
                <w:szCs w:val="18"/>
              </w:rPr>
            </w:pPr>
            <w:r>
              <w:rPr>
                <w:rFonts w:ascii="Arial" w:hAnsi="Arial" w:cs="Arial"/>
                <w:sz w:val="18"/>
                <w:szCs w:val="18"/>
              </w:rPr>
              <w:t>1</w:t>
            </w:r>
          </w:p>
        </w:tc>
        <w:tc>
          <w:tcPr>
            <w:tcW w:w="618" w:type="dxa"/>
            <w:vMerge w:val="restart"/>
          </w:tcPr>
          <w:p>
            <w:pPr>
              <w:rPr>
                <w:rFonts w:ascii="Arial" w:hAnsi="Arial" w:cs="Arial"/>
                <w:sz w:val="18"/>
                <w:szCs w:val="18"/>
              </w:rPr>
            </w:pPr>
            <w:r>
              <w:rPr>
                <w:rFonts w:ascii="Arial" w:hAnsi="Arial" w:cs="Arial"/>
                <w:sz w:val="18"/>
                <w:szCs w:val="18"/>
              </w:rPr>
              <w:t>Vivo</w:t>
            </w:r>
          </w:p>
        </w:tc>
        <w:tc>
          <w:tcPr>
            <w:tcW w:w="54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sz w:val="18"/>
                <w:szCs w:val="18"/>
              </w:rPr>
            </w:pPr>
            <w:r>
              <w:rPr>
                <w:rFonts w:ascii="Arial" w:hAnsi="Arial" w:cs="Arial"/>
                <w:color w:val="000000"/>
                <w:sz w:val="18"/>
                <w:szCs w:val="18"/>
              </w:rPr>
              <w:t>2.02%</w:t>
            </w:r>
          </w:p>
        </w:tc>
        <w:tc>
          <w:tcPr>
            <w:tcW w:w="730" w:type="dxa"/>
          </w:tcPr>
          <w:p>
            <w:pPr>
              <w:rPr>
                <w:rFonts w:ascii="Arial" w:hAnsi="Arial" w:cs="Arial"/>
                <w:sz w:val="18"/>
                <w:szCs w:val="18"/>
              </w:rPr>
            </w:pPr>
            <w:r>
              <w:rPr>
                <w:rFonts w:ascii="Arial" w:hAnsi="Arial" w:cs="Arial"/>
                <w:sz w:val="18"/>
                <w:szCs w:val="18"/>
              </w:rPr>
              <w:t>C1</w:t>
            </w:r>
          </w:p>
        </w:tc>
        <w:tc>
          <w:tcPr>
            <w:tcW w:w="900" w:type="dxa"/>
          </w:tcPr>
          <w:p>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741" w:type="dxa"/>
          </w:tcPr>
          <w:p>
            <w:pPr>
              <w:rPr>
                <w:rFonts w:ascii="Arial" w:hAnsi="Arial" w:cs="Arial"/>
                <w:sz w:val="18"/>
                <w:szCs w:val="18"/>
              </w:rPr>
            </w:pPr>
            <w:r>
              <w:rPr>
                <w:rFonts w:ascii="Arial" w:hAnsi="Arial" w:cs="Arial"/>
                <w:sz w:val="18"/>
                <w:szCs w:val="18"/>
              </w:rPr>
              <w:t>C1</w:t>
            </w:r>
          </w:p>
        </w:tc>
        <w:tc>
          <w:tcPr>
            <w:tcW w:w="873" w:type="dxa"/>
          </w:tcPr>
          <w:p>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1.6%</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sz w:val="18"/>
                <w:szCs w:val="18"/>
              </w:rPr>
            </w:pPr>
            <w:r>
              <w:rPr>
                <w:rFonts w:ascii="Arial" w:hAnsi="Arial" w:cs="Arial"/>
                <w:color w:val="000000"/>
                <w:sz w:val="18"/>
                <w:szCs w:val="18"/>
              </w:rPr>
              <w:t>3.56%</w:t>
            </w:r>
          </w:p>
        </w:tc>
        <w:tc>
          <w:tcPr>
            <w:tcW w:w="730" w:type="dxa"/>
          </w:tcPr>
          <w:p>
            <w:pPr>
              <w:rPr>
                <w:rFonts w:ascii="Arial" w:hAnsi="Arial" w:cs="Arial"/>
                <w:sz w:val="18"/>
                <w:szCs w:val="18"/>
              </w:rPr>
            </w:pPr>
            <w:r>
              <w:rPr>
                <w:rFonts w:ascii="Arial" w:hAnsi="Arial" w:cs="Arial"/>
                <w:sz w:val="18"/>
                <w:szCs w:val="18"/>
              </w:rPr>
              <w:t>C1</w:t>
            </w:r>
          </w:p>
        </w:tc>
        <w:tc>
          <w:tcPr>
            <w:tcW w:w="900" w:type="dxa"/>
          </w:tcPr>
          <w:p>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741" w:type="dxa"/>
          </w:tcPr>
          <w:p>
            <w:pPr>
              <w:rPr>
                <w:rFonts w:ascii="Arial" w:hAnsi="Arial" w:cs="Arial"/>
                <w:sz w:val="18"/>
                <w:szCs w:val="18"/>
              </w:rPr>
            </w:pPr>
            <w:r>
              <w:rPr>
                <w:rFonts w:ascii="Arial" w:hAnsi="Arial" w:cs="Arial"/>
                <w:sz w:val="18"/>
                <w:szCs w:val="18"/>
              </w:rPr>
              <w:t>C1</w:t>
            </w:r>
          </w:p>
        </w:tc>
        <w:tc>
          <w:tcPr>
            <w:tcW w:w="873" w:type="dxa"/>
          </w:tcPr>
          <w:p>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sz w:val="18"/>
                <w:szCs w:val="18"/>
              </w:rPr>
            </w:pPr>
            <w:r>
              <w:rPr>
                <w:rFonts w:ascii="Arial" w:hAnsi="Arial" w:cs="Arial"/>
                <w:color w:val="000000"/>
                <w:sz w:val="18"/>
                <w:szCs w:val="18"/>
              </w:rPr>
              <w:t>4.82%</w:t>
            </w:r>
          </w:p>
        </w:tc>
        <w:tc>
          <w:tcPr>
            <w:tcW w:w="730" w:type="dxa"/>
          </w:tcPr>
          <w:p>
            <w:pPr>
              <w:rPr>
                <w:rFonts w:ascii="Arial" w:hAnsi="Arial" w:cs="Arial"/>
                <w:sz w:val="18"/>
                <w:szCs w:val="18"/>
              </w:rPr>
            </w:pPr>
            <w:r>
              <w:rPr>
                <w:rFonts w:ascii="Arial" w:hAnsi="Arial" w:cs="Arial"/>
                <w:sz w:val="18"/>
                <w:szCs w:val="18"/>
              </w:rPr>
              <w:t>C1</w:t>
            </w:r>
          </w:p>
        </w:tc>
        <w:tc>
          <w:tcPr>
            <w:tcW w:w="900" w:type="dxa"/>
          </w:tcPr>
          <w:p>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1.6%</w:t>
            </w:r>
          </w:p>
        </w:tc>
        <w:tc>
          <w:tcPr>
            <w:tcW w:w="741" w:type="dxa"/>
          </w:tcPr>
          <w:p>
            <w:pPr>
              <w:rPr>
                <w:rFonts w:ascii="Arial" w:hAnsi="Arial" w:cs="Arial"/>
                <w:sz w:val="18"/>
                <w:szCs w:val="18"/>
              </w:rPr>
            </w:pPr>
            <w:r>
              <w:rPr>
                <w:rFonts w:ascii="Arial" w:hAnsi="Arial" w:cs="Arial"/>
                <w:sz w:val="18"/>
                <w:szCs w:val="18"/>
              </w:rPr>
              <w:t>C1</w:t>
            </w:r>
          </w:p>
        </w:tc>
        <w:tc>
          <w:tcPr>
            <w:tcW w:w="873" w:type="dxa"/>
          </w:tcPr>
          <w:p>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2.2%</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sz w:val="18"/>
                <w:szCs w:val="18"/>
              </w:rPr>
            </w:pPr>
            <w:r>
              <w:rPr>
                <w:rFonts w:ascii="Arial" w:hAnsi="Arial" w:cs="Arial"/>
                <w:color w:val="000000"/>
                <w:sz w:val="18"/>
                <w:szCs w:val="18"/>
              </w:rPr>
              <w:t>5.94%</w:t>
            </w:r>
          </w:p>
        </w:tc>
        <w:tc>
          <w:tcPr>
            <w:tcW w:w="730" w:type="dxa"/>
          </w:tcPr>
          <w:p>
            <w:pPr>
              <w:rPr>
                <w:rFonts w:ascii="Arial" w:hAnsi="Arial" w:cs="Arial"/>
                <w:sz w:val="18"/>
                <w:szCs w:val="18"/>
              </w:rPr>
            </w:pPr>
            <w:r>
              <w:rPr>
                <w:rFonts w:ascii="Arial" w:hAnsi="Arial" w:cs="Arial"/>
                <w:sz w:val="18"/>
                <w:szCs w:val="18"/>
              </w:rPr>
              <w:t>C1</w:t>
            </w:r>
          </w:p>
        </w:tc>
        <w:tc>
          <w:tcPr>
            <w:tcW w:w="900" w:type="dxa"/>
          </w:tcPr>
          <w:p>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1.7%</w:t>
            </w:r>
          </w:p>
        </w:tc>
        <w:tc>
          <w:tcPr>
            <w:tcW w:w="741" w:type="dxa"/>
          </w:tcPr>
          <w:p>
            <w:pPr>
              <w:rPr>
                <w:rFonts w:ascii="Arial" w:hAnsi="Arial" w:cs="Arial"/>
                <w:sz w:val="18"/>
                <w:szCs w:val="18"/>
              </w:rPr>
            </w:pPr>
            <w:r>
              <w:rPr>
                <w:rFonts w:ascii="Arial" w:hAnsi="Arial" w:cs="Arial"/>
                <w:sz w:val="18"/>
                <w:szCs w:val="18"/>
              </w:rPr>
              <w:t>C1</w:t>
            </w:r>
          </w:p>
        </w:tc>
        <w:tc>
          <w:tcPr>
            <w:tcW w:w="873" w:type="dxa"/>
          </w:tcPr>
          <w:p>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3.5%</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1~5</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eastAsia="宋体" w:cs="Arial"/>
                <w:color w:val="000000"/>
                <w:sz w:val="18"/>
                <w:szCs w:val="18"/>
              </w:rPr>
            </w:pPr>
            <w:r>
              <w:rPr>
                <w:rFonts w:ascii="Arial" w:hAnsi="Arial" w:cs="Arial"/>
                <w:color w:val="000000"/>
                <w:sz w:val="18"/>
                <w:szCs w:val="18"/>
              </w:rPr>
              <w:t>0.25%</w:t>
            </w:r>
          </w:p>
        </w:tc>
        <w:tc>
          <w:tcPr>
            <w:tcW w:w="730" w:type="dxa"/>
          </w:tcPr>
          <w:p>
            <w:pPr>
              <w:rPr>
                <w:rFonts w:ascii="Arial" w:hAnsi="Arial" w:cs="Arial"/>
                <w:sz w:val="18"/>
                <w:szCs w:val="18"/>
              </w:rPr>
            </w:pPr>
            <w:r>
              <w:rPr>
                <w:rFonts w:ascii="Arial" w:hAnsi="Arial" w:cs="Arial"/>
                <w:sz w:val="18"/>
                <w:szCs w:val="18"/>
              </w:rPr>
              <w:t>C1</w:t>
            </w:r>
          </w:p>
        </w:tc>
        <w:tc>
          <w:tcPr>
            <w:tcW w:w="900" w:type="dxa"/>
          </w:tcPr>
          <w:p>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741" w:type="dxa"/>
          </w:tcPr>
          <w:p>
            <w:pPr>
              <w:rPr>
                <w:rFonts w:ascii="Arial" w:hAnsi="Arial" w:cs="Arial"/>
                <w:color w:val="000000"/>
                <w:sz w:val="18"/>
                <w:szCs w:val="18"/>
              </w:rPr>
            </w:pPr>
            <w:r>
              <w:rPr>
                <w:rFonts w:ascii="Arial" w:hAnsi="Arial" w:cs="Arial"/>
                <w:sz w:val="18"/>
                <w:szCs w:val="18"/>
              </w:rPr>
              <w:t>C1</w:t>
            </w:r>
          </w:p>
        </w:tc>
        <w:tc>
          <w:tcPr>
            <w:tcW w:w="873" w:type="dxa"/>
          </w:tcPr>
          <w:p>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990" w:type="dxa"/>
          </w:tcPr>
          <w:p>
            <w:pPr>
              <w:rPr>
                <w:rFonts w:ascii="Arial" w:hAnsi="Arial" w:cs="Arial"/>
                <w:sz w:val="18"/>
                <w:szCs w:val="18"/>
              </w:rPr>
            </w:pPr>
            <w:r>
              <w:rPr>
                <w:rFonts w:ascii="Arial" w:hAnsi="Arial" w:cs="Arial"/>
                <w:sz w:val="18"/>
                <w:szCs w:val="18"/>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67" w:type="dxa"/>
            <w:vMerge w:val="restart"/>
          </w:tcPr>
          <w:p>
            <w:pPr>
              <w:rPr>
                <w:rFonts w:ascii="Arial" w:hAnsi="Arial" w:cs="Arial"/>
                <w:sz w:val="18"/>
                <w:szCs w:val="18"/>
              </w:rPr>
            </w:pPr>
            <w:r>
              <w:rPr>
                <w:rFonts w:ascii="Arial" w:hAnsi="Arial" w:cs="Arial"/>
                <w:sz w:val="18"/>
                <w:szCs w:val="18"/>
              </w:rPr>
              <w:t>2</w:t>
            </w:r>
          </w:p>
        </w:tc>
        <w:tc>
          <w:tcPr>
            <w:tcW w:w="618" w:type="dxa"/>
            <w:vMerge w:val="restart"/>
          </w:tcPr>
          <w:p>
            <w:pPr>
              <w:rPr>
                <w:rFonts w:ascii="Arial" w:hAnsi="Arial" w:cs="Arial"/>
                <w:sz w:val="18"/>
                <w:szCs w:val="18"/>
              </w:rPr>
            </w:pPr>
            <w:r>
              <w:rPr>
                <w:rFonts w:ascii="Arial" w:hAnsi="Arial" w:cs="Arial"/>
                <w:sz w:val="18"/>
                <w:szCs w:val="18"/>
              </w:rPr>
              <w:t xml:space="preserve">Ericsson </w:t>
            </w:r>
          </w:p>
        </w:tc>
        <w:tc>
          <w:tcPr>
            <w:tcW w:w="54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&lt;=2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3.00%</w:t>
            </w:r>
          </w:p>
        </w:tc>
        <w:tc>
          <w:tcPr>
            <w:tcW w:w="730" w:type="dxa"/>
          </w:tcPr>
          <w:p>
            <w:pPr>
              <w:rPr>
                <w:rFonts w:ascii="Arial" w:hAnsi="Arial" w:cs="Arial"/>
                <w:sz w:val="18"/>
                <w:szCs w:val="18"/>
              </w:rPr>
            </w:pPr>
            <w:r>
              <w:rPr>
                <w:rFonts w:ascii="Arial" w:hAnsi="Arial" w:cs="Arial"/>
                <w:sz w:val="18"/>
                <w:szCs w:val="18"/>
              </w:rPr>
              <w:t>C2</w:t>
            </w:r>
          </w:p>
        </w:tc>
        <w:tc>
          <w:tcPr>
            <w:tcW w:w="900" w:type="dxa"/>
            <w:vAlign w:val="center"/>
          </w:tcPr>
          <w:p>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0.5%</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&lt;=2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6.00%</w:t>
            </w:r>
          </w:p>
        </w:tc>
        <w:tc>
          <w:tcPr>
            <w:tcW w:w="730" w:type="dxa"/>
          </w:tcPr>
          <w:p>
            <w:pPr>
              <w:rPr>
                <w:rFonts w:ascii="Arial" w:hAnsi="Arial" w:cs="Arial"/>
                <w:sz w:val="18"/>
                <w:szCs w:val="18"/>
              </w:rPr>
            </w:pPr>
            <w:r>
              <w:rPr>
                <w:rFonts w:ascii="Arial" w:hAnsi="Arial" w:cs="Arial"/>
                <w:sz w:val="18"/>
                <w:szCs w:val="18"/>
              </w:rPr>
              <w:t>C2</w:t>
            </w:r>
          </w:p>
        </w:tc>
        <w:tc>
          <w:tcPr>
            <w:tcW w:w="900" w:type="dxa"/>
            <w:vAlign w:val="center"/>
          </w:tcPr>
          <w:p>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restart"/>
          </w:tcPr>
          <w:p>
            <w:pPr>
              <w:rPr>
                <w:rFonts w:ascii="Arial" w:hAnsi="Arial" w:cs="Arial"/>
                <w:sz w:val="18"/>
                <w:szCs w:val="18"/>
              </w:rPr>
            </w:pPr>
            <w:r>
              <w:rPr>
                <w:rFonts w:ascii="Arial" w:hAnsi="Arial" w:cs="Arial"/>
                <w:sz w:val="18"/>
                <w:szCs w:val="18"/>
              </w:rPr>
              <w:t>3</w:t>
            </w:r>
          </w:p>
        </w:tc>
        <w:tc>
          <w:tcPr>
            <w:tcW w:w="618" w:type="dxa"/>
            <w:vMerge w:val="restart"/>
          </w:tcPr>
          <w:p>
            <w:pPr>
              <w:rPr>
                <w:rFonts w:ascii="Arial" w:hAnsi="Arial" w:cs="Arial"/>
                <w:sz w:val="18"/>
                <w:szCs w:val="18"/>
              </w:rPr>
            </w:pPr>
            <w:r>
              <w:rPr>
                <w:rFonts w:ascii="Arial" w:hAnsi="Arial" w:cs="Arial"/>
                <w:sz w:val="18"/>
                <w:szCs w:val="18"/>
              </w:rPr>
              <w:t>Qualcomm</w:t>
            </w:r>
          </w:p>
        </w:tc>
        <w:tc>
          <w:tcPr>
            <w:tcW w:w="540" w:type="dxa"/>
          </w:tcPr>
          <w:p>
            <w:pPr>
              <w:rPr>
                <w:rFonts w:ascii="Arial" w:hAnsi="Arial" w:cs="Arial"/>
                <w:sz w:val="18"/>
                <w:szCs w:val="18"/>
              </w:rPr>
            </w:pPr>
            <w:r>
              <w:rPr>
                <w:rFonts w:ascii="Arial" w:hAnsi="Arial" w:cs="Arial"/>
                <w:sz w:val="18"/>
                <w:szCs w:val="18"/>
              </w:rPr>
              <w:t>1</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0.00%</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0.42%</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0.4%</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1.00%</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0.3%</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0.7%</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1.62%</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0.5%</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1.3%</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2.67%</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0.6%</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3.55%</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0.8%</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7</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4.69%</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1.2%</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6.40%</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1.7%</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5.1%</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9</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8.25%</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2.2%</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6.1%</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10</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C1</w:t>
            </w:r>
          </w:p>
        </w:tc>
        <w:tc>
          <w:tcPr>
            <w:tcW w:w="820" w:type="dxa"/>
            <w:vAlign w:val="center"/>
          </w:tcPr>
          <w:p>
            <w:pPr>
              <w:rPr>
                <w:rFonts w:ascii="Arial" w:hAnsi="Arial" w:cs="Arial"/>
                <w:color w:val="000000"/>
                <w:sz w:val="18"/>
                <w:szCs w:val="18"/>
              </w:rPr>
            </w:pPr>
            <w:r>
              <w:rPr>
                <w:rFonts w:ascii="Arial" w:hAnsi="Arial" w:cs="Arial"/>
                <w:color w:val="000000"/>
                <w:sz w:val="18"/>
                <w:szCs w:val="18"/>
              </w:rPr>
              <w:t>10.6%</w:t>
            </w:r>
          </w:p>
        </w:tc>
        <w:tc>
          <w:tcPr>
            <w:tcW w:w="730" w:type="dxa"/>
          </w:tcPr>
          <w:p>
            <w:pPr>
              <w:rPr>
                <w:rFonts w:ascii="Arial" w:hAnsi="Arial" w:cs="Arial"/>
                <w:sz w:val="18"/>
                <w:szCs w:val="18"/>
              </w:rPr>
            </w:pPr>
            <w:r>
              <w:rPr>
                <w:rFonts w:ascii="Arial" w:hAnsi="Arial" w:cs="Arial"/>
                <w:sz w:val="18"/>
                <w:szCs w:val="18"/>
              </w:rPr>
              <w:t>C6</w:t>
            </w:r>
          </w:p>
        </w:tc>
        <w:tc>
          <w:tcPr>
            <w:tcW w:w="900" w:type="dxa"/>
            <w:vAlign w:val="center"/>
          </w:tcPr>
          <w:p>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2.5%</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6.8%</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1</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0.00%</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0.08%</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0.48%</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1.12%</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2.10%</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3.00%</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7</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4.03%</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5.43%</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9</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7.00%</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10</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C4</w:t>
            </w:r>
          </w:p>
        </w:tc>
        <w:tc>
          <w:tcPr>
            <w:tcW w:w="820" w:type="dxa"/>
            <w:vAlign w:val="center"/>
          </w:tcPr>
          <w:p>
            <w:pPr>
              <w:rPr>
                <w:rFonts w:ascii="Arial" w:hAnsi="Arial" w:cs="Arial"/>
                <w:color w:val="000000"/>
                <w:sz w:val="18"/>
                <w:szCs w:val="18"/>
              </w:rPr>
            </w:pPr>
            <w:r>
              <w:rPr>
                <w:rFonts w:ascii="Arial" w:hAnsi="Arial" w:cs="Arial"/>
                <w:color w:val="000000"/>
                <w:sz w:val="18"/>
                <w:szCs w:val="18"/>
              </w:rPr>
              <w:t>8.95%</w:t>
            </w:r>
          </w:p>
        </w:tc>
        <w:tc>
          <w:tcPr>
            <w:tcW w:w="730" w:type="dxa"/>
          </w:tcPr>
          <w:p>
            <w:pPr>
              <w:rPr>
                <w:rFonts w:ascii="Arial" w:hAnsi="Arial" w:cs="Arial"/>
                <w:sz w:val="18"/>
                <w:szCs w:val="18"/>
              </w:rPr>
            </w:pPr>
            <w:r>
              <w:rPr>
                <w:rFonts w:ascii="Arial" w:hAnsi="Arial" w:cs="Arial"/>
                <w:sz w:val="18"/>
                <w:szCs w:val="18"/>
              </w:rPr>
              <w:t>C7</w:t>
            </w:r>
          </w:p>
        </w:tc>
        <w:tc>
          <w:tcPr>
            <w:tcW w:w="900" w:type="dxa"/>
            <w:vAlign w:val="center"/>
          </w:tcPr>
          <w:p>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741" w:type="dxa"/>
          </w:tcPr>
          <w:p>
            <w:pPr>
              <w:rPr>
                <w:rFonts w:ascii="Arial" w:hAnsi="Arial" w:cs="Arial"/>
                <w:sz w:val="18"/>
                <w:szCs w:val="18"/>
              </w:rPr>
            </w:pPr>
            <w:r>
              <w:rPr>
                <w:rFonts w:ascii="Arial" w:hAnsi="Arial" w:cs="Arial"/>
                <w:sz w:val="18"/>
                <w:szCs w:val="18"/>
              </w:rPr>
              <w:t>C6</w:t>
            </w:r>
          </w:p>
        </w:tc>
        <w:tc>
          <w:tcPr>
            <w:tcW w:w="873" w:type="dxa"/>
            <w:vAlign w:val="center"/>
          </w:tcPr>
          <w:p>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367" w:type="dxa"/>
            <w:vMerge w:val="restart"/>
          </w:tcPr>
          <w:p>
            <w:pPr>
              <w:rPr>
                <w:rFonts w:ascii="Arial" w:hAnsi="Arial" w:cs="Arial"/>
                <w:sz w:val="18"/>
                <w:szCs w:val="18"/>
              </w:rPr>
            </w:pPr>
            <w:r>
              <w:rPr>
                <w:rFonts w:ascii="Arial" w:hAnsi="Arial" w:cs="Arial"/>
                <w:sz w:val="18"/>
                <w:szCs w:val="18"/>
              </w:rPr>
              <w:t>4</w:t>
            </w:r>
          </w:p>
        </w:tc>
        <w:tc>
          <w:tcPr>
            <w:tcW w:w="618" w:type="dxa"/>
            <w:vMerge w:val="restart"/>
          </w:tcPr>
          <w:p>
            <w:pPr>
              <w:rPr>
                <w:rFonts w:ascii="Arial" w:hAnsi="Arial" w:cs="Arial"/>
                <w:sz w:val="18"/>
                <w:szCs w:val="18"/>
              </w:rPr>
            </w:pPr>
            <w:r>
              <w:rPr>
                <w:rFonts w:ascii="Arial" w:hAnsi="Arial" w:cs="Arial"/>
                <w:sz w:val="18"/>
                <w:szCs w:val="18"/>
              </w:rPr>
              <w:t>Nokia</w:t>
            </w:r>
          </w:p>
        </w:tc>
        <w:tc>
          <w:tcPr>
            <w:tcW w:w="54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4.00%</w:t>
            </w:r>
          </w:p>
        </w:tc>
        <w:tc>
          <w:tcPr>
            <w:tcW w:w="730" w:type="dxa"/>
          </w:tcPr>
          <w:p>
            <w:pPr>
              <w:rPr>
                <w:rFonts w:ascii="Arial" w:hAnsi="Arial" w:cs="Arial"/>
                <w:sz w:val="18"/>
                <w:szCs w:val="18"/>
              </w:rPr>
            </w:pPr>
            <w:r>
              <w:rPr>
                <w:rFonts w:ascii="Arial" w:hAnsi="Arial" w:cs="Arial"/>
                <w:sz w:val="18"/>
                <w:szCs w:val="18"/>
              </w:rPr>
              <w:t>C8</w:t>
            </w:r>
          </w:p>
        </w:tc>
        <w:tc>
          <w:tcPr>
            <w:tcW w:w="900" w:type="dxa"/>
            <w:vAlign w:val="center"/>
          </w:tcPr>
          <w:p>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6.00%</w:t>
            </w:r>
          </w:p>
        </w:tc>
        <w:tc>
          <w:tcPr>
            <w:tcW w:w="730" w:type="dxa"/>
          </w:tcPr>
          <w:p>
            <w:pPr>
              <w:rPr>
                <w:rFonts w:ascii="Arial" w:hAnsi="Arial" w:cs="Arial"/>
                <w:sz w:val="18"/>
                <w:szCs w:val="18"/>
              </w:rPr>
            </w:pPr>
            <w:r>
              <w:rPr>
                <w:rFonts w:ascii="Arial" w:hAnsi="Arial" w:cs="Arial"/>
                <w:sz w:val="18"/>
                <w:szCs w:val="18"/>
              </w:rPr>
              <w:t>C8</w:t>
            </w:r>
          </w:p>
        </w:tc>
        <w:tc>
          <w:tcPr>
            <w:tcW w:w="900" w:type="dxa"/>
            <w:vAlign w:val="center"/>
          </w:tcPr>
          <w:p>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9.00%</w:t>
            </w:r>
          </w:p>
        </w:tc>
        <w:tc>
          <w:tcPr>
            <w:tcW w:w="730" w:type="dxa"/>
          </w:tcPr>
          <w:p>
            <w:pPr>
              <w:rPr>
                <w:rFonts w:ascii="Arial" w:hAnsi="Arial" w:cs="Arial"/>
                <w:sz w:val="18"/>
                <w:szCs w:val="18"/>
              </w:rPr>
            </w:pPr>
            <w:r>
              <w:rPr>
                <w:rFonts w:ascii="Arial" w:hAnsi="Arial" w:cs="Arial"/>
                <w:sz w:val="18"/>
                <w:szCs w:val="18"/>
              </w:rPr>
              <w:t>C8</w:t>
            </w:r>
          </w:p>
        </w:tc>
        <w:tc>
          <w:tcPr>
            <w:tcW w:w="900" w:type="dxa"/>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12.0%</w:t>
            </w:r>
          </w:p>
        </w:tc>
        <w:tc>
          <w:tcPr>
            <w:tcW w:w="730" w:type="dxa"/>
          </w:tcPr>
          <w:p>
            <w:pPr>
              <w:rPr>
                <w:rFonts w:ascii="Arial" w:hAnsi="Arial" w:cs="Arial"/>
                <w:sz w:val="18"/>
                <w:szCs w:val="18"/>
              </w:rPr>
            </w:pPr>
            <w:r>
              <w:rPr>
                <w:rFonts w:ascii="Arial" w:hAnsi="Arial" w:cs="Arial"/>
                <w:sz w:val="18"/>
                <w:szCs w:val="18"/>
              </w:rPr>
              <w:t>C8</w:t>
            </w:r>
          </w:p>
        </w:tc>
        <w:tc>
          <w:tcPr>
            <w:tcW w:w="900" w:type="dxa"/>
            <w:vAlign w:val="center"/>
          </w:tcPr>
          <w:p>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18.0%</w:t>
            </w:r>
          </w:p>
        </w:tc>
        <w:tc>
          <w:tcPr>
            <w:tcW w:w="730" w:type="dxa"/>
          </w:tcPr>
          <w:p>
            <w:pPr>
              <w:rPr>
                <w:rFonts w:ascii="Arial" w:hAnsi="Arial" w:cs="Arial"/>
                <w:sz w:val="18"/>
                <w:szCs w:val="18"/>
              </w:rPr>
            </w:pPr>
            <w:r>
              <w:rPr>
                <w:rFonts w:ascii="Arial" w:hAnsi="Arial" w:cs="Arial"/>
                <w:sz w:val="18"/>
                <w:szCs w:val="18"/>
              </w:rPr>
              <w:t>C8</w:t>
            </w:r>
          </w:p>
        </w:tc>
        <w:tc>
          <w:tcPr>
            <w:tcW w:w="900" w:type="dxa"/>
            <w:vAlign w:val="center"/>
          </w:tcPr>
          <w:p>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13.0%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7</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28.0%</w:t>
            </w:r>
          </w:p>
        </w:tc>
        <w:tc>
          <w:tcPr>
            <w:tcW w:w="730" w:type="dxa"/>
          </w:tcPr>
          <w:p>
            <w:pPr>
              <w:rPr>
                <w:rFonts w:ascii="Arial" w:hAnsi="Arial" w:cs="Arial"/>
                <w:sz w:val="18"/>
                <w:szCs w:val="18"/>
              </w:rPr>
            </w:pPr>
            <w:r>
              <w:rPr>
                <w:rFonts w:ascii="Arial" w:hAnsi="Arial" w:cs="Arial"/>
                <w:sz w:val="18"/>
                <w:szCs w:val="18"/>
              </w:rPr>
              <w:t>C8</w:t>
            </w:r>
          </w:p>
        </w:tc>
        <w:tc>
          <w:tcPr>
            <w:tcW w:w="900" w:type="dxa"/>
            <w:vAlign w:val="center"/>
          </w:tcPr>
          <w:p>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16.0%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C2</w:t>
            </w:r>
          </w:p>
        </w:tc>
        <w:tc>
          <w:tcPr>
            <w:tcW w:w="820" w:type="dxa"/>
            <w:vAlign w:val="center"/>
          </w:tcPr>
          <w:p>
            <w:pPr>
              <w:rPr>
                <w:rFonts w:ascii="Arial" w:hAnsi="Arial" w:cs="Arial"/>
                <w:color w:val="000000"/>
                <w:sz w:val="18"/>
                <w:szCs w:val="18"/>
              </w:rPr>
            </w:pPr>
            <w:r>
              <w:rPr>
                <w:rFonts w:ascii="Arial" w:hAnsi="Arial" w:cs="Arial"/>
                <w:color w:val="000000"/>
                <w:sz w:val="18"/>
                <w:szCs w:val="18"/>
              </w:rPr>
              <w:t>38.0%</w:t>
            </w:r>
          </w:p>
        </w:tc>
        <w:tc>
          <w:tcPr>
            <w:tcW w:w="730" w:type="dxa"/>
          </w:tcPr>
          <w:p>
            <w:pPr>
              <w:rPr>
                <w:rFonts w:ascii="Arial" w:hAnsi="Arial" w:cs="Arial"/>
                <w:sz w:val="18"/>
                <w:szCs w:val="18"/>
              </w:rPr>
            </w:pPr>
            <w:r>
              <w:rPr>
                <w:rFonts w:ascii="Arial" w:hAnsi="Arial" w:cs="Arial"/>
                <w:sz w:val="18"/>
                <w:szCs w:val="18"/>
              </w:rPr>
              <w:t>C8</w:t>
            </w:r>
          </w:p>
        </w:tc>
        <w:tc>
          <w:tcPr>
            <w:tcW w:w="900" w:type="dxa"/>
            <w:vAlign w:val="center"/>
          </w:tcPr>
          <w:p>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tcPr>
          <w:p>
            <w:pPr>
              <w:rPr>
                <w:rFonts w:ascii="Arial" w:hAnsi="Arial" w:cs="Arial"/>
                <w:sz w:val="18"/>
                <w:szCs w:val="18"/>
              </w:rPr>
            </w:pPr>
            <w:r>
              <w:rPr>
                <w:rFonts w:ascii="Arial" w:hAnsi="Arial" w:cs="Arial"/>
                <w:sz w:val="18"/>
                <w:szCs w:val="18"/>
              </w:rPr>
              <w:t>C2</w:t>
            </w:r>
          </w:p>
        </w:tc>
        <w:tc>
          <w:tcPr>
            <w:tcW w:w="873" w:type="dxa"/>
            <w:vAlign w:val="center"/>
          </w:tcPr>
          <w:p>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67" w:type="dxa"/>
            <w:vMerge w:val="restart"/>
          </w:tcPr>
          <w:p>
            <w:pPr>
              <w:rPr>
                <w:rFonts w:ascii="Arial" w:hAnsi="Arial" w:cs="Arial"/>
                <w:sz w:val="18"/>
                <w:szCs w:val="18"/>
              </w:rPr>
            </w:pPr>
            <w:r>
              <w:rPr>
                <w:rFonts w:ascii="Arial" w:hAnsi="Arial" w:cs="Arial"/>
                <w:sz w:val="18"/>
                <w:szCs w:val="18"/>
              </w:rPr>
              <w:t>5</w:t>
            </w:r>
          </w:p>
        </w:tc>
        <w:tc>
          <w:tcPr>
            <w:tcW w:w="618" w:type="dxa"/>
            <w:vMerge w:val="restart"/>
          </w:tcPr>
          <w:p>
            <w:pPr>
              <w:rPr>
                <w:rFonts w:ascii="Arial" w:hAnsi="Arial" w:cs="Arial"/>
                <w:sz w:val="18"/>
                <w:szCs w:val="18"/>
              </w:rPr>
            </w:pPr>
            <w:r>
              <w:rPr>
                <w:rFonts w:ascii="Arial" w:hAnsi="Arial" w:cs="Arial"/>
                <w:sz w:val="18"/>
                <w:szCs w:val="18"/>
              </w:rPr>
              <w:t>Huawei, HiSilicon</w:t>
            </w:r>
          </w:p>
        </w:tc>
        <w:tc>
          <w:tcPr>
            <w:tcW w:w="54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Note 4</w:t>
            </w:r>
          </w:p>
        </w:tc>
        <w:tc>
          <w:tcPr>
            <w:tcW w:w="970" w:type="dxa"/>
          </w:tcPr>
          <w:p>
            <w:pPr>
              <w:rPr>
                <w:rFonts w:ascii="Arial" w:hAnsi="Arial" w:cs="Arial"/>
                <w:sz w:val="18"/>
                <w:szCs w:val="18"/>
              </w:rPr>
            </w:pPr>
            <w:r>
              <w:rPr>
                <w:rFonts w:ascii="Arial" w:hAnsi="Arial" w:cs="Arial"/>
                <w:sz w:val="18"/>
                <w:szCs w:val="18"/>
              </w:rPr>
              <w:t>C5</w:t>
            </w:r>
          </w:p>
        </w:tc>
        <w:tc>
          <w:tcPr>
            <w:tcW w:w="820" w:type="dxa"/>
          </w:tcPr>
          <w:p>
            <w:pPr>
              <w:rPr>
                <w:rFonts w:ascii="Arial" w:hAnsi="Arial" w:cs="Arial"/>
                <w:color w:val="000000"/>
                <w:sz w:val="18"/>
                <w:szCs w:val="18"/>
              </w:rPr>
            </w:pPr>
            <w:r>
              <w:rPr>
                <w:rFonts w:ascii="Arial" w:hAnsi="Arial" w:cs="Arial"/>
                <w:color w:val="000000"/>
                <w:sz w:val="18"/>
                <w:szCs w:val="18"/>
              </w:rPr>
              <w:t>6.07%</w:t>
            </w:r>
          </w:p>
        </w:tc>
        <w:tc>
          <w:tcPr>
            <w:tcW w:w="730" w:type="dxa"/>
          </w:tcPr>
          <w:p>
            <w:pPr>
              <w:rPr>
                <w:rFonts w:ascii="Arial" w:hAnsi="Arial" w:cs="Arial"/>
                <w:sz w:val="18"/>
                <w:szCs w:val="18"/>
              </w:rPr>
            </w:pPr>
            <w:r>
              <w:rPr>
                <w:rFonts w:ascii="Arial" w:hAnsi="Arial" w:cs="Arial"/>
                <w:sz w:val="18"/>
                <w:szCs w:val="18"/>
              </w:rPr>
              <w:t>-</w:t>
            </w:r>
          </w:p>
        </w:tc>
        <w:tc>
          <w:tcPr>
            <w:tcW w:w="900" w:type="dxa"/>
          </w:tcPr>
          <w:p>
            <w:pPr>
              <w:rPr>
                <w:rFonts w:ascii="Arial" w:hAnsi="Arial" w:cs="Arial"/>
                <w:color w:val="000000"/>
                <w:sz w:val="18"/>
                <w:szCs w:val="18"/>
              </w:rPr>
            </w:pP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w:t>
            </w:r>
          </w:p>
        </w:tc>
        <w:tc>
          <w:tcPr>
            <w:tcW w:w="741" w:type="dxa"/>
          </w:tcPr>
          <w:p>
            <w:pPr>
              <w:rPr>
                <w:rFonts w:ascii="Arial" w:hAnsi="Arial" w:cs="Arial"/>
                <w:sz w:val="18"/>
                <w:szCs w:val="18"/>
              </w:rPr>
            </w:pPr>
            <w:r>
              <w:rPr>
                <w:rFonts w:ascii="Arial" w:hAnsi="Arial" w:cs="Arial"/>
                <w:sz w:val="18"/>
                <w:szCs w:val="18"/>
              </w:rPr>
              <w:t>C7</w:t>
            </w:r>
          </w:p>
        </w:tc>
        <w:tc>
          <w:tcPr>
            <w:tcW w:w="873" w:type="dxa"/>
          </w:tcPr>
          <w:p>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C5</w:t>
            </w:r>
          </w:p>
        </w:tc>
        <w:tc>
          <w:tcPr>
            <w:tcW w:w="820" w:type="dxa"/>
          </w:tcPr>
          <w:p>
            <w:pPr>
              <w:rPr>
                <w:rFonts w:ascii="Arial" w:hAnsi="Arial" w:cs="Arial"/>
                <w:color w:val="000000"/>
                <w:sz w:val="18"/>
                <w:szCs w:val="18"/>
              </w:rPr>
            </w:pPr>
            <w:r>
              <w:rPr>
                <w:rFonts w:ascii="Arial" w:hAnsi="Arial" w:cs="Arial"/>
                <w:color w:val="000000"/>
                <w:sz w:val="18"/>
                <w:szCs w:val="18"/>
              </w:rPr>
              <w:t>6.07%</w:t>
            </w:r>
          </w:p>
        </w:tc>
        <w:tc>
          <w:tcPr>
            <w:tcW w:w="730" w:type="dxa"/>
          </w:tcPr>
          <w:p>
            <w:pPr>
              <w:rPr>
                <w:rFonts w:ascii="Arial" w:hAnsi="Arial" w:cs="Arial"/>
                <w:sz w:val="18"/>
                <w:szCs w:val="18"/>
              </w:rPr>
            </w:pPr>
            <w:r>
              <w:rPr>
                <w:rFonts w:ascii="Arial" w:hAnsi="Arial" w:cs="Arial"/>
                <w:sz w:val="18"/>
                <w:szCs w:val="18"/>
              </w:rPr>
              <w:t>C6</w:t>
            </w:r>
          </w:p>
        </w:tc>
        <w:tc>
          <w:tcPr>
            <w:tcW w:w="900" w:type="dxa"/>
          </w:tcPr>
          <w:p>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0.8%</w:t>
            </w:r>
          </w:p>
        </w:tc>
        <w:tc>
          <w:tcPr>
            <w:tcW w:w="741" w:type="dxa"/>
          </w:tcPr>
          <w:p>
            <w:pPr>
              <w:rPr>
                <w:rFonts w:ascii="Arial" w:hAnsi="Arial" w:cs="Arial"/>
                <w:sz w:val="18"/>
                <w:szCs w:val="18"/>
              </w:rPr>
            </w:pPr>
            <w:r>
              <w:rPr>
                <w:rFonts w:ascii="Arial" w:hAnsi="Arial" w:cs="Arial"/>
                <w:sz w:val="18"/>
                <w:szCs w:val="18"/>
              </w:rPr>
              <w:t>C1</w:t>
            </w:r>
          </w:p>
        </w:tc>
        <w:tc>
          <w:tcPr>
            <w:tcW w:w="873" w:type="dxa"/>
          </w:tcPr>
          <w:p>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3.2%</w:t>
            </w:r>
          </w:p>
        </w:tc>
        <w:tc>
          <w:tcPr>
            <w:tcW w:w="990" w:type="dxa"/>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10</w:t>
            </w:r>
          </w:p>
        </w:tc>
        <w:tc>
          <w:tcPr>
            <w:tcW w:w="630" w:type="dxa"/>
          </w:tcPr>
          <w:p>
            <w:pPr>
              <w:rPr>
                <w:rFonts w:ascii="Arial" w:hAnsi="Arial" w:cs="Arial"/>
                <w:sz w:val="18"/>
                <w:szCs w:val="18"/>
              </w:rPr>
            </w:pPr>
            <w:r>
              <w:rPr>
                <w:rFonts w:ascii="Arial" w:hAnsi="Arial" w:cs="Arial"/>
                <w:sz w:val="18"/>
                <w:szCs w:val="18"/>
              </w:rPr>
              <w:t>Note 4</w:t>
            </w:r>
          </w:p>
        </w:tc>
        <w:tc>
          <w:tcPr>
            <w:tcW w:w="970" w:type="dxa"/>
          </w:tcPr>
          <w:p>
            <w:pPr>
              <w:rPr>
                <w:rFonts w:ascii="Arial" w:hAnsi="Arial" w:cs="Arial"/>
                <w:sz w:val="18"/>
                <w:szCs w:val="18"/>
              </w:rPr>
            </w:pPr>
            <w:r>
              <w:rPr>
                <w:rFonts w:ascii="Arial" w:hAnsi="Arial" w:cs="Arial"/>
                <w:sz w:val="18"/>
                <w:szCs w:val="18"/>
              </w:rPr>
              <w:t>C5</w:t>
            </w:r>
          </w:p>
        </w:tc>
        <w:tc>
          <w:tcPr>
            <w:tcW w:w="820" w:type="dxa"/>
          </w:tcPr>
          <w:p>
            <w:pPr>
              <w:rPr>
                <w:rFonts w:ascii="Arial" w:hAnsi="Arial" w:cs="Arial"/>
                <w:color w:val="000000"/>
                <w:sz w:val="18"/>
                <w:szCs w:val="18"/>
              </w:rPr>
            </w:pPr>
            <w:r>
              <w:rPr>
                <w:rFonts w:ascii="Arial" w:hAnsi="Arial" w:cs="Arial"/>
                <w:color w:val="000000"/>
                <w:sz w:val="18"/>
                <w:szCs w:val="18"/>
              </w:rPr>
              <w:t>17.3%</w:t>
            </w:r>
          </w:p>
        </w:tc>
        <w:tc>
          <w:tcPr>
            <w:tcW w:w="730" w:type="dxa"/>
          </w:tcPr>
          <w:p>
            <w:pPr>
              <w:rPr>
                <w:rFonts w:ascii="Arial" w:hAnsi="Arial" w:cs="Arial"/>
                <w:sz w:val="18"/>
                <w:szCs w:val="18"/>
              </w:rPr>
            </w:pPr>
            <w:r>
              <w:rPr>
                <w:rFonts w:ascii="Arial" w:hAnsi="Arial" w:cs="Arial"/>
                <w:sz w:val="18"/>
                <w:szCs w:val="18"/>
              </w:rPr>
              <w:t>-</w:t>
            </w:r>
          </w:p>
        </w:tc>
        <w:tc>
          <w:tcPr>
            <w:tcW w:w="900" w:type="dxa"/>
          </w:tcPr>
          <w:p>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w:t>
            </w:r>
          </w:p>
        </w:tc>
        <w:tc>
          <w:tcPr>
            <w:tcW w:w="741" w:type="dxa"/>
          </w:tcPr>
          <w:p>
            <w:pPr>
              <w:rPr>
                <w:rFonts w:ascii="Arial" w:hAnsi="Arial" w:cs="Arial"/>
                <w:sz w:val="18"/>
                <w:szCs w:val="18"/>
              </w:rPr>
            </w:pPr>
            <w:r>
              <w:rPr>
                <w:rFonts w:ascii="Arial" w:hAnsi="Arial" w:cs="Arial"/>
                <w:sz w:val="18"/>
                <w:szCs w:val="18"/>
              </w:rPr>
              <w:t>C7</w:t>
            </w:r>
          </w:p>
        </w:tc>
        <w:tc>
          <w:tcPr>
            <w:tcW w:w="873" w:type="dxa"/>
          </w:tcPr>
          <w:p>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10</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C5</w:t>
            </w:r>
          </w:p>
        </w:tc>
        <w:tc>
          <w:tcPr>
            <w:tcW w:w="820" w:type="dxa"/>
          </w:tcPr>
          <w:p>
            <w:pPr>
              <w:rPr>
                <w:rFonts w:ascii="Arial" w:hAnsi="Arial" w:cs="Arial"/>
                <w:color w:val="000000"/>
                <w:sz w:val="18"/>
                <w:szCs w:val="18"/>
              </w:rPr>
            </w:pPr>
            <w:r>
              <w:rPr>
                <w:rFonts w:ascii="Arial" w:hAnsi="Arial" w:cs="Arial"/>
                <w:color w:val="000000"/>
                <w:sz w:val="18"/>
                <w:szCs w:val="18"/>
              </w:rPr>
              <w:t>17.3%</w:t>
            </w:r>
          </w:p>
        </w:tc>
        <w:tc>
          <w:tcPr>
            <w:tcW w:w="730" w:type="dxa"/>
          </w:tcPr>
          <w:p>
            <w:pPr>
              <w:rPr>
                <w:rFonts w:ascii="Arial" w:hAnsi="Arial" w:cs="Arial"/>
                <w:sz w:val="18"/>
                <w:szCs w:val="18"/>
              </w:rPr>
            </w:pPr>
            <w:r>
              <w:rPr>
                <w:rFonts w:ascii="Arial" w:hAnsi="Arial" w:cs="Arial"/>
                <w:sz w:val="18"/>
                <w:szCs w:val="18"/>
              </w:rPr>
              <w:t>C6</w:t>
            </w:r>
          </w:p>
        </w:tc>
        <w:tc>
          <w:tcPr>
            <w:tcW w:w="900" w:type="dxa"/>
          </w:tcPr>
          <w:p>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741" w:type="dxa"/>
          </w:tcPr>
          <w:p>
            <w:pPr>
              <w:rPr>
                <w:rFonts w:ascii="Arial" w:hAnsi="Arial" w:cs="Arial"/>
                <w:sz w:val="18"/>
                <w:szCs w:val="18"/>
              </w:rPr>
            </w:pPr>
            <w:r>
              <w:rPr>
                <w:rFonts w:ascii="Arial" w:hAnsi="Arial" w:cs="Arial"/>
                <w:sz w:val="18"/>
                <w:szCs w:val="18"/>
              </w:rPr>
              <w:t>C1</w:t>
            </w:r>
          </w:p>
        </w:tc>
        <w:tc>
          <w:tcPr>
            <w:tcW w:w="873" w:type="dxa"/>
          </w:tcPr>
          <w:p>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6.8%</w:t>
            </w:r>
          </w:p>
        </w:tc>
        <w:tc>
          <w:tcPr>
            <w:tcW w:w="990" w:type="dxa"/>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restart"/>
          </w:tcPr>
          <w:p>
            <w:pPr>
              <w:rPr>
                <w:rFonts w:ascii="Arial" w:hAnsi="Arial" w:cs="Arial"/>
                <w:sz w:val="18"/>
                <w:szCs w:val="18"/>
              </w:rPr>
            </w:pPr>
            <w:r>
              <w:rPr>
                <w:rFonts w:ascii="Arial" w:hAnsi="Arial" w:cs="Arial"/>
                <w:sz w:val="18"/>
                <w:szCs w:val="18"/>
              </w:rPr>
              <w:t>6</w:t>
            </w:r>
          </w:p>
        </w:tc>
        <w:tc>
          <w:tcPr>
            <w:tcW w:w="618" w:type="dxa"/>
            <w:vMerge w:val="restart"/>
          </w:tcPr>
          <w:p>
            <w:pPr>
              <w:rPr>
                <w:rFonts w:ascii="Arial" w:hAnsi="Arial" w:cs="Arial"/>
                <w:sz w:val="18"/>
                <w:szCs w:val="18"/>
              </w:rPr>
            </w:pPr>
            <w:r>
              <w:rPr>
                <w:rFonts w:ascii="Arial" w:hAnsi="Arial" w:cs="Arial"/>
                <w:sz w:val="18"/>
                <w:szCs w:val="18"/>
              </w:rPr>
              <w:t>InterDigital</w:t>
            </w:r>
          </w:p>
        </w:tc>
        <w:tc>
          <w:tcPr>
            <w:tcW w:w="54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1.96%</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3.50%</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1.6%</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1.8%</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4.67%</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1.6%</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2.4%</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5.83%</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3.4%</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7.19%</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4.6%</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7</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8.65%</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5.8%</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10.82%</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6.8%</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9</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13.71%</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7.1%</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10</w:t>
            </w:r>
          </w:p>
        </w:tc>
        <w:tc>
          <w:tcPr>
            <w:tcW w:w="630" w:type="dxa"/>
          </w:tcPr>
          <w:p>
            <w:pPr>
              <w:rPr>
                <w:rFonts w:ascii="Arial" w:hAnsi="Arial" w:cs="Arial"/>
                <w:sz w:val="18"/>
                <w:szCs w:val="18"/>
              </w:rPr>
            </w:pPr>
          </w:p>
        </w:tc>
        <w:tc>
          <w:tcPr>
            <w:tcW w:w="970" w:type="dxa"/>
          </w:tcPr>
          <w:p>
            <w:pPr>
              <w:rPr>
                <w:rFonts w:ascii="Arial" w:hAnsi="Arial" w:cs="Arial"/>
                <w:sz w:val="18"/>
                <w:szCs w:val="18"/>
              </w:rPr>
            </w:pPr>
            <w:r>
              <w:rPr>
                <w:rFonts w:ascii="Arial" w:hAnsi="Arial" w:cs="Arial"/>
                <w:sz w:val="18"/>
                <w:szCs w:val="18"/>
              </w:rPr>
              <w:t>C1</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17.26%</w:t>
            </w:r>
          </w:p>
        </w:tc>
        <w:tc>
          <w:tcPr>
            <w:tcW w:w="730" w:type="dxa"/>
          </w:tcPr>
          <w:p>
            <w:pPr>
              <w:rPr>
                <w:rFonts w:ascii="Arial" w:hAnsi="Arial" w:cs="Arial"/>
                <w:sz w:val="18"/>
                <w:szCs w:val="18"/>
              </w:rPr>
            </w:pPr>
            <w:r>
              <w:rPr>
                <w:rFonts w:ascii="Arial" w:hAnsi="Arial" w:cs="Arial"/>
                <w:sz w:val="18"/>
                <w:szCs w:val="18"/>
              </w:rPr>
              <w:t>C1</w:t>
            </w:r>
          </w:p>
        </w:tc>
        <w:tc>
          <w:tcPr>
            <w:tcW w:w="900" w:type="dxa"/>
            <w:vAlign w:val="center"/>
          </w:tcPr>
          <w:p>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1.1%</w:t>
            </w:r>
          </w:p>
        </w:tc>
        <w:tc>
          <w:tcPr>
            <w:tcW w:w="741" w:type="dxa"/>
          </w:tcPr>
          <w:p>
            <w:pPr>
              <w:rPr>
                <w:rFonts w:ascii="Arial" w:hAnsi="Arial" w:cs="Arial"/>
                <w:sz w:val="18"/>
                <w:szCs w:val="18"/>
              </w:rPr>
            </w:pPr>
            <w:r>
              <w:rPr>
                <w:rFonts w:ascii="Arial" w:hAnsi="Arial" w:cs="Arial"/>
                <w:sz w:val="18"/>
                <w:szCs w:val="18"/>
              </w:rPr>
              <w:t>C1</w:t>
            </w:r>
          </w:p>
        </w:tc>
        <w:tc>
          <w:tcPr>
            <w:tcW w:w="873" w:type="dxa"/>
            <w:vAlign w:val="center"/>
          </w:tcPr>
          <w:p>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6.9%</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restart"/>
          </w:tcPr>
          <w:p>
            <w:pPr>
              <w:rPr>
                <w:rFonts w:ascii="Arial" w:hAnsi="Arial" w:cs="Arial"/>
                <w:sz w:val="18"/>
                <w:szCs w:val="18"/>
              </w:rPr>
            </w:pPr>
            <w:r>
              <w:rPr>
                <w:rFonts w:ascii="Arial" w:hAnsi="Arial" w:cs="Arial"/>
                <w:sz w:val="18"/>
                <w:szCs w:val="18"/>
              </w:rPr>
              <w:t>7</w:t>
            </w:r>
          </w:p>
        </w:tc>
        <w:tc>
          <w:tcPr>
            <w:tcW w:w="618" w:type="dxa"/>
            <w:vMerge w:val="restart"/>
          </w:tcPr>
          <w:p>
            <w:pPr>
              <w:rPr>
                <w:rFonts w:ascii="Arial" w:hAnsi="Arial" w:cs="Arial"/>
                <w:sz w:val="18"/>
                <w:szCs w:val="18"/>
              </w:rPr>
            </w:pPr>
            <w:r>
              <w:rPr>
                <w:rFonts w:ascii="Arial" w:hAnsi="Arial" w:cs="Arial"/>
                <w:sz w:val="18"/>
                <w:szCs w:val="18"/>
              </w:rPr>
              <w:t>Intel</w:t>
            </w:r>
          </w:p>
        </w:tc>
        <w:tc>
          <w:tcPr>
            <w:tcW w:w="54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2</w:t>
            </w:r>
          </w:p>
        </w:tc>
        <w:tc>
          <w:tcPr>
            <w:tcW w:w="63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w:t>
            </w:r>
          </w:p>
        </w:tc>
        <w:tc>
          <w:tcPr>
            <w:tcW w:w="97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C6</w:t>
            </w:r>
          </w:p>
        </w:tc>
        <w:tc>
          <w:tcPr>
            <w:tcW w:w="82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1.9%</w:t>
            </w:r>
          </w:p>
        </w:tc>
        <w:tc>
          <w:tcPr>
            <w:tcW w:w="73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 xml:space="preserve">C9 </w:t>
            </w:r>
          </w:p>
        </w:tc>
        <w:tc>
          <w:tcPr>
            <w:tcW w:w="900"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1.9%</w:t>
            </w:r>
          </w:p>
        </w:tc>
        <w:tc>
          <w:tcPr>
            <w:tcW w:w="906" w:type="dxa"/>
            <w:shd w:val="clear" w:color="auto" w:fill="FBE4D5" w:themeFill="accent2" w:themeFillTint="33"/>
          </w:tcPr>
          <w:p>
            <w:pPr>
              <w:rPr>
                <w:rFonts w:ascii="Arial" w:hAnsi="Arial" w:cs="Arial"/>
                <w:color w:val="000000" w:themeColor="text1"/>
                <w:sz w:val="18"/>
                <w:szCs w:val="18"/>
                <w14:textFill>
                  <w14:solidFill>
                    <w14:schemeClr w14:val="tx1"/>
                  </w14:solidFill>
                </w14:textFill>
              </w:rPr>
            </w:pPr>
            <w:r>
              <w:rPr>
                <w:rFonts w:ascii="Arial" w:hAnsi="Arial" w:cs="Arial"/>
                <w:sz w:val="18"/>
                <w:szCs w:val="18"/>
              </w:rPr>
              <w:t>0.0%</w:t>
            </w:r>
          </w:p>
        </w:tc>
        <w:tc>
          <w:tcPr>
            <w:tcW w:w="741"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C8</w:t>
            </w:r>
          </w:p>
        </w:tc>
        <w:tc>
          <w:tcPr>
            <w:tcW w:w="873" w:type="dxa"/>
          </w:tcPr>
          <w:p>
            <w:pPr>
              <w:rPr>
                <w:rFonts w:ascii="Arial" w:hAnsi="Arial" w:cs="Arial"/>
                <w:color w:val="000000" w:themeColor="text1"/>
                <w:sz w:val="18"/>
                <w:szCs w:val="18"/>
                <w14:textFill>
                  <w14:solidFill>
                    <w14:schemeClr w14:val="tx1"/>
                  </w14:solidFill>
                </w14:textFill>
              </w:rPr>
            </w:pPr>
            <w:r>
              <w:rPr>
                <w:rFonts w:ascii="Arial" w:hAnsi="Arial" w:cs="Arial"/>
                <w:color w:val="000000" w:themeColor="text1"/>
                <w:sz w:val="18"/>
                <w:szCs w:val="18"/>
                <w14:textFill>
                  <w14:solidFill>
                    <w14:schemeClr w14:val="tx1"/>
                  </w14:solidFill>
                </w14:textFill>
              </w:rPr>
              <w:t>1.9%</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1</w:t>
            </w:r>
          </w:p>
        </w:tc>
        <w:tc>
          <w:tcPr>
            <w:tcW w:w="970" w:type="dxa"/>
          </w:tcPr>
          <w:p>
            <w:pPr>
              <w:rPr>
                <w:rFonts w:ascii="Arial" w:hAnsi="Arial" w:cs="Arial"/>
                <w:sz w:val="18"/>
                <w:szCs w:val="18"/>
              </w:rPr>
            </w:pPr>
            <w:r>
              <w:rPr>
                <w:rFonts w:ascii="Arial" w:hAnsi="Arial" w:cs="Arial"/>
                <w:sz w:val="18"/>
                <w:szCs w:val="18"/>
              </w:rPr>
              <w:t>C6</w:t>
            </w:r>
          </w:p>
        </w:tc>
        <w:tc>
          <w:tcPr>
            <w:tcW w:w="820" w:type="dxa"/>
          </w:tcPr>
          <w:p>
            <w:pPr>
              <w:rPr>
                <w:rFonts w:ascii="Arial" w:hAnsi="Arial" w:cs="Arial"/>
                <w:color w:val="000000"/>
                <w:sz w:val="18"/>
                <w:szCs w:val="18"/>
              </w:rPr>
            </w:pPr>
            <w:r>
              <w:rPr>
                <w:rFonts w:ascii="Arial" w:hAnsi="Arial" w:cs="Arial"/>
                <w:color w:val="000000"/>
                <w:sz w:val="18"/>
                <w:szCs w:val="18"/>
              </w:rPr>
              <w:t>6%</w:t>
            </w:r>
          </w:p>
        </w:tc>
        <w:tc>
          <w:tcPr>
            <w:tcW w:w="73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C8</w:t>
            </w:r>
          </w:p>
        </w:tc>
        <w:tc>
          <w:tcPr>
            <w:tcW w:w="873" w:type="dxa"/>
          </w:tcPr>
          <w:p>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r>
              <w:rPr>
                <w:rFonts w:ascii="Arial" w:hAnsi="Arial" w:cs="Arial"/>
                <w:sz w:val="18"/>
                <w:szCs w:val="18"/>
              </w:rPr>
              <w:t>1</w:t>
            </w:r>
          </w:p>
        </w:tc>
        <w:tc>
          <w:tcPr>
            <w:tcW w:w="970" w:type="dxa"/>
          </w:tcPr>
          <w:p>
            <w:pPr>
              <w:rPr>
                <w:rFonts w:ascii="Arial" w:hAnsi="Arial" w:cs="Arial"/>
                <w:sz w:val="18"/>
                <w:szCs w:val="18"/>
              </w:rPr>
            </w:pPr>
            <w:r>
              <w:rPr>
                <w:rFonts w:ascii="Arial" w:hAnsi="Arial" w:cs="Arial"/>
                <w:sz w:val="18"/>
                <w:szCs w:val="18"/>
              </w:rPr>
              <w:t>C6</w:t>
            </w:r>
          </w:p>
        </w:tc>
        <w:tc>
          <w:tcPr>
            <w:tcW w:w="820" w:type="dxa"/>
          </w:tcPr>
          <w:p>
            <w:pPr>
              <w:rPr>
                <w:rFonts w:ascii="Arial" w:hAnsi="Arial" w:cs="Arial"/>
                <w:color w:val="000000"/>
                <w:sz w:val="18"/>
                <w:szCs w:val="18"/>
              </w:rPr>
            </w:pPr>
            <w:r>
              <w:rPr>
                <w:rFonts w:ascii="Arial" w:hAnsi="Arial" w:cs="Arial"/>
                <w:color w:val="000000"/>
                <w:sz w:val="18"/>
                <w:szCs w:val="18"/>
              </w:rPr>
              <w:t>20%</w:t>
            </w:r>
          </w:p>
        </w:tc>
        <w:tc>
          <w:tcPr>
            <w:tcW w:w="73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C8</w:t>
            </w:r>
          </w:p>
        </w:tc>
        <w:tc>
          <w:tcPr>
            <w:tcW w:w="873" w:type="dxa"/>
          </w:tcPr>
          <w:p>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restart"/>
          </w:tcPr>
          <w:p>
            <w:pPr>
              <w:rPr>
                <w:rFonts w:ascii="Arial" w:hAnsi="Arial" w:cs="Arial"/>
                <w:sz w:val="18"/>
                <w:szCs w:val="18"/>
              </w:rPr>
            </w:pPr>
            <w:r>
              <w:rPr>
                <w:rFonts w:ascii="Arial" w:hAnsi="Arial" w:cs="Arial"/>
                <w:sz w:val="18"/>
                <w:szCs w:val="18"/>
              </w:rPr>
              <w:t>8</w:t>
            </w:r>
          </w:p>
        </w:tc>
        <w:tc>
          <w:tcPr>
            <w:tcW w:w="618" w:type="dxa"/>
            <w:vMerge w:val="restart"/>
          </w:tcPr>
          <w:p>
            <w:pPr>
              <w:rPr>
                <w:rFonts w:ascii="Arial" w:hAnsi="Arial" w:cs="Arial"/>
                <w:sz w:val="18"/>
                <w:szCs w:val="18"/>
              </w:rPr>
            </w:pPr>
            <w:r>
              <w:rPr>
                <w:rFonts w:ascii="Arial" w:hAnsi="Arial" w:cs="Arial"/>
                <w:sz w:val="18"/>
                <w:szCs w:val="18"/>
              </w:rPr>
              <w:t>ZTE</w:t>
            </w:r>
          </w:p>
        </w:tc>
        <w:tc>
          <w:tcPr>
            <w:tcW w:w="54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C7</w:t>
            </w:r>
          </w:p>
        </w:tc>
        <w:tc>
          <w:tcPr>
            <w:tcW w:w="820" w:type="dxa"/>
            <w:vAlign w:val="center"/>
          </w:tcPr>
          <w:p>
            <w:pPr>
              <w:rPr>
                <w:rFonts w:ascii="Arial" w:hAnsi="Arial" w:cs="Arial"/>
                <w:color w:val="000000"/>
                <w:sz w:val="18"/>
                <w:szCs w:val="18"/>
              </w:rPr>
            </w:pPr>
            <w:r>
              <w:rPr>
                <w:rFonts w:ascii="Arial" w:hAnsi="Arial" w:cs="Arial"/>
                <w:color w:val="000000"/>
                <w:sz w:val="18"/>
                <w:szCs w:val="18"/>
              </w:rPr>
              <w:t>2.01%</w:t>
            </w:r>
          </w:p>
        </w:tc>
        <w:tc>
          <w:tcPr>
            <w:tcW w:w="730" w:type="dxa"/>
          </w:tcPr>
          <w:p>
            <w:pPr>
              <w:rPr>
                <w:rFonts w:ascii="Arial" w:hAnsi="Arial" w:cs="Arial"/>
                <w:sz w:val="18"/>
                <w:szCs w:val="18"/>
              </w:rPr>
            </w:pPr>
            <w:r>
              <w:rPr>
                <w:rFonts w:ascii="Arial" w:hAnsi="Arial" w:cs="Arial"/>
                <w:sz w:val="18"/>
                <w:szCs w:val="18"/>
              </w:rPr>
              <w:t>C10</w:t>
            </w:r>
          </w:p>
        </w:tc>
        <w:tc>
          <w:tcPr>
            <w:tcW w:w="900" w:type="dxa"/>
            <w:vAlign w:val="center"/>
          </w:tcPr>
          <w:p>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tcPr>
          <w:p>
            <w:pPr>
              <w:rPr>
                <w:rFonts w:ascii="Arial" w:hAnsi="Arial" w:cs="Arial"/>
                <w:sz w:val="18"/>
                <w:szCs w:val="18"/>
              </w:rPr>
            </w:pPr>
            <w:r>
              <w:rPr>
                <w:rFonts w:ascii="Arial" w:hAnsi="Arial" w:cs="Arial"/>
                <w:sz w:val="18"/>
                <w:szCs w:val="18"/>
              </w:rPr>
              <w:t>C9</w:t>
            </w:r>
          </w:p>
        </w:tc>
        <w:tc>
          <w:tcPr>
            <w:tcW w:w="873" w:type="dxa"/>
            <w:vAlign w:val="center"/>
          </w:tcPr>
          <w:p>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2.2%</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C7</w:t>
            </w:r>
          </w:p>
        </w:tc>
        <w:tc>
          <w:tcPr>
            <w:tcW w:w="820" w:type="dxa"/>
            <w:vAlign w:val="center"/>
          </w:tcPr>
          <w:p>
            <w:pPr>
              <w:rPr>
                <w:rFonts w:ascii="Arial" w:hAnsi="Arial" w:cs="Arial"/>
                <w:color w:val="000000"/>
                <w:sz w:val="18"/>
                <w:szCs w:val="18"/>
              </w:rPr>
            </w:pPr>
            <w:r>
              <w:rPr>
                <w:rFonts w:ascii="Arial" w:hAnsi="Arial" w:cs="Arial"/>
                <w:color w:val="000000"/>
                <w:sz w:val="18"/>
                <w:szCs w:val="18"/>
              </w:rPr>
              <w:t>3.04%</w:t>
            </w:r>
          </w:p>
        </w:tc>
        <w:tc>
          <w:tcPr>
            <w:tcW w:w="730" w:type="dxa"/>
          </w:tcPr>
          <w:p>
            <w:pPr>
              <w:rPr>
                <w:rFonts w:ascii="Arial" w:hAnsi="Arial" w:cs="Arial"/>
                <w:sz w:val="18"/>
                <w:szCs w:val="18"/>
              </w:rPr>
            </w:pPr>
            <w:r>
              <w:rPr>
                <w:rFonts w:ascii="Arial" w:hAnsi="Arial" w:cs="Arial"/>
                <w:sz w:val="18"/>
                <w:szCs w:val="18"/>
              </w:rPr>
              <w:t>C10</w:t>
            </w:r>
          </w:p>
        </w:tc>
        <w:tc>
          <w:tcPr>
            <w:tcW w:w="900" w:type="dxa"/>
            <w:vAlign w:val="center"/>
          </w:tcPr>
          <w:p>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741" w:type="dxa"/>
          </w:tcPr>
          <w:p>
            <w:pPr>
              <w:rPr>
                <w:rFonts w:ascii="Arial" w:hAnsi="Arial" w:cs="Arial"/>
                <w:sz w:val="18"/>
                <w:szCs w:val="18"/>
              </w:rPr>
            </w:pPr>
            <w:r>
              <w:rPr>
                <w:rFonts w:ascii="Arial" w:hAnsi="Arial" w:cs="Arial"/>
                <w:sz w:val="18"/>
                <w:szCs w:val="18"/>
              </w:rPr>
              <w:t>C9</w:t>
            </w:r>
          </w:p>
        </w:tc>
        <w:tc>
          <w:tcPr>
            <w:tcW w:w="873" w:type="dxa"/>
            <w:vAlign w:val="center"/>
          </w:tcPr>
          <w:p>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7.8%</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C7</w:t>
            </w:r>
          </w:p>
        </w:tc>
        <w:tc>
          <w:tcPr>
            <w:tcW w:w="820" w:type="dxa"/>
            <w:vAlign w:val="center"/>
          </w:tcPr>
          <w:p>
            <w:pPr>
              <w:rPr>
                <w:rFonts w:ascii="Arial" w:hAnsi="Arial" w:cs="Arial"/>
                <w:color w:val="000000"/>
                <w:sz w:val="18"/>
                <w:szCs w:val="18"/>
              </w:rPr>
            </w:pPr>
            <w:r>
              <w:rPr>
                <w:rFonts w:ascii="Arial" w:hAnsi="Arial" w:cs="Arial"/>
                <w:color w:val="000000"/>
                <w:sz w:val="18"/>
                <w:szCs w:val="18"/>
              </w:rPr>
              <w:t>4.72%</w:t>
            </w:r>
          </w:p>
        </w:tc>
        <w:tc>
          <w:tcPr>
            <w:tcW w:w="730" w:type="dxa"/>
          </w:tcPr>
          <w:p>
            <w:pPr>
              <w:rPr>
                <w:rFonts w:ascii="Arial" w:hAnsi="Arial" w:cs="Arial"/>
                <w:sz w:val="18"/>
                <w:szCs w:val="18"/>
              </w:rPr>
            </w:pPr>
            <w:r>
              <w:rPr>
                <w:rFonts w:ascii="Arial" w:hAnsi="Arial" w:cs="Arial"/>
                <w:sz w:val="18"/>
                <w:szCs w:val="18"/>
              </w:rPr>
              <w:t>C10</w:t>
            </w:r>
          </w:p>
        </w:tc>
        <w:tc>
          <w:tcPr>
            <w:tcW w:w="900" w:type="dxa"/>
            <w:vAlign w:val="center"/>
          </w:tcPr>
          <w:p>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741" w:type="dxa"/>
          </w:tcPr>
          <w:p>
            <w:pPr>
              <w:rPr>
                <w:rFonts w:ascii="Arial" w:hAnsi="Arial" w:cs="Arial"/>
                <w:sz w:val="18"/>
                <w:szCs w:val="18"/>
              </w:rPr>
            </w:pPr>
            <w:r>
              <w:rPr>
                <w:rFonts w:ascii="Arial" w:hAnsi="Arial" w:cs="Arial"/>
                <w:sz w:val="18"/>
                <w:szCs w:val="18"/>
              </w:rPr>
              <w:t>C9</w:t>
            </w:r>
          </w:p>
        </w:tc>
        <w:tc>
          <w:tcPr>
            <w:tcW w:w="873" w:type="dxa"/>
            <w:vAlign w:val="center"/>
          </w:tcPr>
          <w:p>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12.2%</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r>
              <w:rPr>
                <w:rFonts w:ascii="Arial" w:hAnsi="Arial" w:cs="Arial"/>
                <w:sz w:val="18"/>
                <w:szCs w:val="18"/>
              </w:rPr>
              <w:t>2</w:t>
            </w:r>
          </w:p>
        </w:tc>
        <w:tc>
          <w:tcPr>
            <w:tcW w:w="970" w:type="dxa"/>
          </w:tcPr>
          <w:p>
            <w:pPr>
              <w:rPr>
                <w:rFonts w:ascii="Arial" w:hAnsi="Arial" w:cs="Arial"/>
                <w:sz w:val="18"/>
                <w:szCs w:val="18"/>
              </w:rPr>
            </w:pPr>
            <w:r>
              <w:rPr>
                <w:rFonts w:ascii="Arial" w:hAnsi="Arial" w:cs="Arial"/>
                <w:sz w:val="18"/>
                <w:szCs w:val="18"/>
              </w:rPr>
              <w:t>C7</w:t>
            </w:r>
          </w:p>
        </w:tc>
        <w:tc>
          <w:tcPr>
            <w:tcW w:w="820" w:type="dxa"/>
            <w:vAlign w:val="center"/>
          </w:tcPr>
          <w:p>
            <w:pPr>
              <w:rPr>
                <w:rFonts w:ascii="Arial" w:hAnsi="Arial" w:cs="Arial"/>
                <w:color w:val="000000"/>
                <w:sz w:val="18"/>
                <w:szCs w:val="18"/>
              </w:rPr>
            </w:pPr>
            <w:r>
              <w:rPr>
                <w:rFonts w:ascii="Arial" w:hAnsi="Arial" w:cs="Arial"/>
                <w:color w:val="000000"/>
                <w:sz w:val="18"/>
                <w:szCs w:val="18"/>
              </w:rPr>
              <w:t>7.31%</w:t>
            </w:r>
          </w:p>
        </w:tc>
        <w:tc>
          <w:tcPr>
            <w:tcW w:w="730" w:type="dxa"/>
          </w:tcPr>
          <w:p>
            <w:pPr>
              <w:rPr>
                <w:rFonts w:ascii="Arial" w:hAnsi="Arial" w:cs="Arial"/>
                <w:sz w:val="18"/>
                <w:szCs w:val="18"/>
              </w:rPr>
            </w:pPr>
            <w:r>
              <w:rPr>
                <w:rFonts w:ascii="Arial" w:hAnsi="Arial" w:cs="Arial"/>
                <w:sz w:val="18"/>
                <w:szCs w:val="18"/>
              </w:rPr>
              <w:t>C10</w:t>
            </w:r>
          </w:p>
        </w:tc>
        <w:tc>
          <w:tcPr>
            <w:tcW w:w="900" w:type="dxa"/>
            <w:vAlign w:val="center"/>
          </w:tcPr>
          <w:p>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741" w:type="dxa"/>
          </w:tcPr>
          <w:p>
            <w:pPr>
              <w:rPr>
                <w:rFonts w:ascii="Arial" w:hAnsi="Arial" w:cs="Arial"/>
                <w:sz w:val="18"/>
                <w:szCs w:val="18"/>
              </w:rPr>
            </w:pPr>
            <w:r>
              <w:rPr>
                <w:rFonts w:ascii="Arial" w:hAnsi="Arial" w:cs="Arial"/>
                <w:sz w:val="18"/>
                <w:szCs w:val="18"/>
              </w:rPr>
              <w:t>C9</w:t>
            </w:r>
          </w:p>
        </w:tc>
        <w:tc>
          <w:tcPr>
            <w:tcW w:w="873" w:type="dxa"/>
            <w:vAlign w:val="center"/>
          </w:tcPr>
          <w:p>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28.2%</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restart"/>
          </w:tcPr>
          <w:p>
            <w:pPr>
              <w:rPr>
                <w:rFonts w:ascii="Arial" w:hAnsi="Arial" w:cs="Arial"/>
                <w:sz w:val="18"/>
                <w:szCs w:val="18"/>
              </w:rPr>
            </w:pPr>
            <w:r>
              <w:rPr>
                <w:rFonts w:ascii="Arial" w:hAnsi="Arial" w:cs="Arial"/>
                <w:sz w:val="18"/>
                <w:szCs w:val="18"/>
              </w:rPr>
              <w:t>9</w:t>
            </w:r>
          </w:p>
        </w:tc>
        <w:tc>
          <w:tcPr>
            <w:tcW w:w="618" w:type="dxa"/>
            <w:vMerge w:val="restart"/>
          </w:tcPr>
          <w:p>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13.0%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11.0%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28.0%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31.0%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34.0%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13.0%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shd w:val="clear" w:color="auto" w:fill="auto"/>
          </w:tcPr>
          <w:p>
            <w:pPr>
              <w:rPr>
                <w:rFonts w:ascii="Arial" w:hAnsi="Arial" w:cs="Arial"/>
                <w:sz w:val="18"/>
                <w:szCs w:val="18"/>
              </w:rPr>
            </w:pPr>
            <w:r>
              <w:rPr>
                <w:rFonts w:ascii="Arial" w:hAnsi="Arial" w:cs="Arial"/>
                <w:sz w:val="18"/>
                <w:szCs w:val="18"/>
              </w:rPr>
              <w:t>C2</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13.0%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22.0%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26.0%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28.0%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28.0%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70" w:type="dxa"/>
            <w:shd w:val="clear" w:color="auto" w:fill="auto"/>
          </w:tcPr>
          <w:p>
            <w:pPr>
              <w:rPr>
                <w:rFonts w:ascii="Arial" w:hAnsi="Arial" w:cs="Arial"/>
                <w:sz w:val="18"/>
                <w:szCs w:val="18"/>
              </w:rPr>
            </w:pPr>
            <w:r>
              <w:rPr>
                <w:rFonts w:ascii="Arial" w:hAnsi="Arial" w:cs="Arial"/>
                <w:sz w:val="18"/>
                <w:szCs w:val="18"/>
              </w:rPr>
              <w:t>C3</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pPr>
              <w:rPr>
                <w:rFonts w:ascii="Arial" w:hAnsi="Arial" w:cs="Arial"/>
                <w:sz w:val="18"/>
                <w:szCs w:val="18"/>
              </w:rPr>
            </w:pPr>
            <w:r>
              <w:rPr>
                <w:rFonts w:ascii="Arial" w:hAnsi="Arial" w:cs="Arial"/>
                <w:sz w:val="18"/>
                <w:szCs w:val="18"/>
              </w:rPr>
              <w:t>C3</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741" w:type="dxa"/>
            <w:shd w:val="clear" w:color="auto" w:fill="auto"/>
          </w:tcPr>
          <w:p>
            <w:pPr>
              <w:rPr>
                <w:rFonts w:ascii="Arial" w:hAnsi="Arial" w:cs="Arial"/>
                <w:sz w:val="18"/>
                <w:szCs w:val="18"/>
              </w:rPr>
            </w:pPr>
            <w:r>
              <w:rPr>
                <w:rFonts w:ascii="Arial" w:hAnsi="Arial" w:cs="Arial"/>
                <w:sz w:val="18"/>
                <w:szCs w:val="18"/>
              </w:rPr>
              <w:t>C3</w:t>
            </w:r>
          </w:p>
        </w:tc>
        <w:tc>
          <w:tcPr>
            <w:tcW w:w="873" w:type="dxa"/>
            <w:shd w:val="clear" w:color="auto" w:fill="auto"/>
            <w:vAlign w:val="center"/>
          </w:tcPr>
          <w:p>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30.0%</w:t>
            </w:r>
          </w:p>
        </w:tc>
        <w:tc>
          <w:tcPr>
            <w:tcW w:w="99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367" w:type="dxa"/>
            <w:vMerge w:val="restart"/>
          </w:tcPr>
          <w:p>
            <w:pPr>
              <w:rPr>
                <w:rFonts w:ascii="Arial" w:hAnsi="Arial" w:cs="Arial"/>
                <w:sz w:val="18"/>
                <w:szCs w:val="18"/>
              </w:rPr>
            </w:pPr>
            <w:r>
              <w:rPr>
                <w:rFonts w:ascii="Arial" w:hAnsi="Arial" w:cs="Arial"/>
                <w:sz w:val="18"/>
                <w:szCs w:val="18"/>
              </w:rPr>
              <w:t>10</w:t>
            </w:r>
          </w:p>
        </w:tc>
        <w:tc>
          <w:tcPr>
            <w:tcW w:w="618" w:type="dxa"/>
            <w:vMerge w:val="restart"/>
          </w:tcPr>
          <w:p>
            <w:pPr>
              <w:rPr>
                <w:rFonts w:ascii="Arial" w:hAnsi="Arial" w:cs="Arial"/>
                <w:sz w:val="18"/>
                <w:szCs w:val="18"/>
              </w:rPr>
            </w:pPr>
            <w:r>
              <w:rPr>
                <w:rFonts w:ascii="Arial" w:hAnsi="Arial" w:cs="Arial"/>
                <w:sz w:val="18"/>
                <w:szCs w:val="18"/>
              </w:rPr>
              <w:t>Futurewei</w:t>
            </w: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13.0%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26.0%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367" w:type="dxa"/>
            <w:vMerge w:val="continue"/>
          </w:tcPr>
          <w:p>
            <w:pPr>
              <w:rPr>
                <w:rFonts w:ascii="Arial" w:hAnsi="Arial" w:cs="Arial"/>
                <w:sz w:val="18"/>
                <w:szCs w:val="18"/>
              </w:rPr>
            </w:pPr>
          </w:p>
        </w:tc>
        <w:tc>
          <w:tcPr>
            <w:tcW w:w="618"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970" w:type="dxa"/>
            <w:shd w:val="clear" w:color="auto" w:fill="auto"/>
          </w:tcPr>
          <w:p>
            <w:pPr>
              <w:rPr>
                <w:rFonts w:ascii="Arial" w:hAnsi="Arial" w:cs="Arial"/>
                <w:sz w:val="18"/>
                <w:szCs w:val="18"/>
              </w:rPr>
            </w:pPr>
            <w:r>
              <w:rPr>
                <w:rFonts w:ascii="Arial" w:hAnsi="Arial" w:cs="Arial"/>
                <w:sz w:val="18"/>
                <w:szCs w:val="18"/>
              </w:rPr>
              <w:t>C1</w:t>
            </w:r>
          </w:p>
        </w:tc>
        <w:tc>
          <w:tcPr>
            <w:tcW w:w="820"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pPr>
              <w:rPr>
                <w:rFonts w:ascii="Arial" w:hAnsi="Arial" w:cs="Arial"/>
                <w:sz w:val="18"/>
                <w:szCs w:val="18"/>
              </w:rPr>
            </w:pPr>
            <w:r>
              <w:rPr>
                <w:rFonts w:ascii="Arial" w:hAnsi="Arial" w:cs="Arial"/>
                <w:sz w:val="18"/>
                <w:szCs w:val="18"/>
              </w:rPr>
              <w:t>15.0%</w:t>
            </w:r>
          </w:p>
        </w:tc>
        <w:tc>
          <w:tcPr>
            <w:tcW w:w="741" w:type="dxa"/>
            <w:shd w:val="clear" w:color="auto" w:fill="auto"/>
          </w:tcPr>
          <w:p>
            <w:pPr>
              <w:rPr>
                <w:rFonts w:ascii="Arial" w:hAnsi="Arial" w:cs="Arial"/>
                <w:sz w:val="18"/>
                <w:szCs w:val="18"/>
              </w:rPr>
            </w:pPr>
            <w:r>
              <w:rPr>
                <w:rFonts w:ascii="Arial" w:hAnsi="Arial" w:cs="Arial"/>
                <w:sz w:val="18"/>
                <w:szCs w:val="18"/>
              </w:rPr>
              <w:t>C1</w:t>
            </w:r>
          </w:p>
        </w:tc>
        <w:tc>
          <w:tcPr>
            <w:tcW w:w="873" w:type="dxa"/>
            <w:shd w:val="clear" w:color="auto" w:fill="auto"/>
            <w:vAlign w:val="center"/>
          </w:tcPr>
          <w:p>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25.0%</w:t>
            </w:r>
          </w:p>
        </w:tc>
        <w:tc>
          <w:tcPr>
            <w:tcW w:w="99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985" w:type="dxa"/>
            <w:gridSpan w:val="13"/>
          </w:tcPr>
          <w:p>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pPr>
              <w:ind w:left="540" w:hanging="540"/>
              <w:rPr>
                <w:rFonts w:ascii="Arial" w:hAnsi="Arial" w:cs="Arial"/>
                <w:sz w:val="18"/>
                <w:szCs w:val="18"/>
              </w:rPr>
            </w:pPr>
            <w:r>
              <w:rPr>
                <w:rFonts w:ascii="Arial" w:hAnsi="Arial" w:cs="Arial"/>
                <w:sz w:val="18"/>
                <w:szCs w:val="18"/>
              </w:rPr>
              <w:t>Note 2: Each UE is configured with all the ALs</w:t>
            </w:r>
          </w:p>
          <w:p>
            <w:pPr>
              <w:ind w:left="540" w:hanging="540"/>
              <w:rPr>
                <w:rFonts w:ascii="Arial" w:hAnsi="Arial" w:cs="Arial"/>
                <w:sz w:val="18"/>
                <w:szCs w:val="18"/>
              </w:rPr>
            </w:pPr>
            <w:r>
              <w:rPr>
                <w:rFonts w:ascii="Arial" w:hAnsi="Arial" w:cs="Arial"/>
                <w:sz w:val="18"/>
                <w:szCs w:val="18"/>
              </w:rPr>
              <w:t>Note 3: Each UE is configured with a single AL</w:t>
            </w:r>
          </w:p>
          <w:p>
            <w:pPr>
              <w:ind w:left="540" w:hanging="540"/>
              <w:rPr>
                <w:rFonts w:ascii="Arial" w:hAnsi="Arial" w:cs="Arial"/>
                <w:sz w:val="18"/>
                <w:szCs w:val="18"/>
              </w:rPr>
            </w:pPr>
            <w:r>
              <w:rPr>
                <w:rFonts w:ascii="Arial" w:hAnsi="Arial" w:cs="Arial"/>
                <w:sz w:val="18"/>
                <w:szCs w:val="18"/>
              </w:rPr>
              <w:t>Note 4: Reference case</w:t>
            </w:r>
            <w:r>
              <w:rPr>
                <w:rFonts w:hint="eastAsia" w:ascii="微软雅黑" w:hAnsi="微软雅黑" w:eastAsia="微软雅黑" w:cs="微软雅黑"/>
                <w:sz w:val="18"/>
                <w:szCs w:val="18"/>
              </w:rPr>
              <w:t>：</w:t>
            </w:r>
            <w:r>
              <w:rPr>
                <w:rFonts w:ascii="Arial" w:hAnsi="Arial" w:cs="Arial"/>
                <w:sz w:val="18"/>
                <w:szCs w:val="18"/>
              </w:rPr>
              <w:t>2</w:t>
            </w:r>
            <w:r>
              <w:rPr>
                <w:rFonts w:hint="eastAsia" w:ascii="微软雅黑" w:hAnsi="微软雅黑" w:eastAsia="微软雅黑" w:cs="微软雅黑"/>
                <w:sz w:val="18"/>
                <w:szCs w:val="18"/>
              </w:rPr>
              <w:t>；</w:t>
            </w:r>
            <w:r>
              <w:rPr>
                <w:rFonts w:ascii="Arial" w:hAnsi="Arial" w:cs="Arial"/>
                <w:sz w:val="18"/>
                <w:szCs w:val="18"/>
              </w:rPr>
              <w:t>50% BD reduction case:1</w:t>
            </w:r>
          </w:p>
          <w:p>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pPr>
              <w:rPr>
                <w:rFonts w:ascii="Arial" w:hAnsi="Arial" w:cs="Arial"/>
                <w:sz w:val="18"/>
                <w:szCs w:val="18"/>
              </w:rPr>
            </w:pPr>
            <w:r>
              <w:rPr>
                <w:rFonts w:ascii="Arial" w:hAnsi="Arial" w:cs="Arial"/>
                <w:sz w:val="18"/>
                <w:szCs w:val="18"/>
              </w:rPr>
              <w:t xml:space="preserve">Note 6: With enhancement of UE group scheduling with 2 UEs per DCI. </w:t>
            </w:r>
          </w:p>
          <w:p>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pPr>
              <w:ind w:left="540" w:hanging="540"/>
              <w:rPr>
                <w:rFonts w:ascii="Arial" w:hAnsi="Arial" w:cs="Arial"/>
                <w:sz w:val="18"/>
                <w:szCs w:val="18"/>
              </w:rPr>
            </w:pPr>
            <w:r>
              <w:rPr>
                <w:rFonts w:ascii="Arial" w:hAnsi="Arial" w:cs="Arial"/>
                <w:sz w:val="18"/>
                <w:szCs w:val="18"/>
              </w:rPr>
              <w:t>Note 8: Good coverage</w:t>
            </w:r>
          </w:p>
          <w:p>
            <w:pPr>
              <w:rPr>
                <w:rFonts w:ascii="Arial" w:hAnsi="Arial" w:cs="Arial"/>
                <w:sz w:val="18"/>
                <w:szCs w:val="18"/>
              </w:rPr>
            </w:pPr>
          </w:p>
        </w:tc>
      </w:tr>
    </w:tbl>
    <w:p>
      <w:pPr>
        <w:ind w:left="540" w:hanging="540"/>
        <w:rPr>
          <w:rFonts w:ascii="Arial" w:hAnsi="Arial" w:cs="Arial"/>
          <w:sz w:val="18"/>
          <w:szCs w:val="18"/>
        </w:rPr>
      </w:pPr>
    </w:p>
    <w:p>
      <w:pPr>
        <w:ind w:left="540" w:hanging="540"/>
        <w:rPr>
          <w:rFonts w:ascii="Arial" w:hAnsi="Arial" w:cs="Arial"/>
          <w:sz w:val="18"/>
          <w:szCs w:val="18"/>
        </w:rPr>
      </w:pPr>
    </w:p>
    <w:p>
      <w:pPr>
        <w:pStyle w:val="7"/>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C2</w:t>
      </w:r>
    </w:p>
    <w:tbl>
      <w:tblPr>
        <w:tblStyle w:val="26"/>
        <w:tblW w:w="10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1040"/>
        <w:gridCol w:w="450"/>
        <w:gridCol w:w="630"/>
        <w:gridCol w:w="990"/>
        <w:gridCol w:w="1045"/>
        <w:gridCol w:w="755"/>
        <w:gridCol w:w="845"/>
        <w:gridCol w:w="800"/>
        <w:gridCol w:w="800"/>
        <w:gridCol w:w="800"/>
        <w:gridCol w:w="80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395"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pPr>
              <w:rPr>
                <w:rFonts w:ascii="Arial" w:hAnsi="Arial" w:cs="Arial"/>
                <w:sz w:val="18"/>
                <w:szCs w:val="18"/>
              </w:rPr>
            </w:pPr>
            <w:r>
              <w:rPr>
                <w:rFonts w:ascii="Arial" w:hAnsi="Arial" w:cs="Arial"/>
                <w:sz w:val="18"/>
                <w:szCs w:val="18"/>
              </w:rPr>
              <w:t>Case 3</w:t>
            </w:r>
          </w:p>
        </w:tc>
        <w:tc>
          <w:tcPr>
            <w:tcW w:w="990" w:type="dxa"/>
            <w:shd w:val="clear" w:color="auto" w:fill="73FB79"/>
          </w:tcPr>
          <w:p>
            <w:pP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395" w:type="dxa"/>
            <w:vMerge w:val="continue"/>
            <w:shd w:val="clear" w:color="auto" w:fill="73FB79"/>
          </w:tcPr>
          <w:p>
            <w:pPr>
              <w:rPr>
                <w:rFonts w:ascii="Arial" w:hAnsi="Arial" w:cs="Arial"/>
                <w:sz w:val="18"/>
                <w:szCs w:val="18"/>
              </w:rPr>
            </w:pPr>
          </w:p>
        </w:tc>
        <w:tc>
          <w:tcPr>
            <w:tcW w:w="1040" w:type="dxa"/>
            <w:vMerge w:val="continue"/>
            <w:shd w:val="clear" w:color="auto" w:fill="73FB79"/>
          </w:tcPr>
          <w:p>
            <w:pPr>
              <w:rPr>
                <w:rFonts w:ascii="Arial" w:hAnsi="Arial" w:cs="Arial"/>
                <w:sz w:val="18"/>
                <w:szCs w:val="18"/>
              </w:rPr>
            </w:pPr>
          </w:p>
        </w:tc>
        <w:tc>
          <w:tcPr>
            <w:tcW w:w="450" w:type="dxa"/>
            <w:vMerge w:val="continue"/>
            <w:shd w:val="clear" w:color="auto" w:fill="73FB79"/>
          </w:tcPr>
          <w:p>
            <w:pPr>
              <w:rPr>
                <w:rFonts w:ascii="Arial" w:hAnsi="Arial" w:cs="Arial"/>
                <w:sz w:val="18"/>
                <w:szCs w:val="18"/>
              </w:rPr>
            </w:pPr>
          </w:p>
        </w:tc>
        <w:tc>
          <w:tcPr>
            <w:tcW w:w="630" w:type="dxa"/>
            <w:vMerge w:val="continue"/>
            <w:shd w:val="clear" w:color="auto" w:fill="73FB79"/>
          </w:tcPr>
          <w:p>
            <w:pPr>
              <w:rPr>
                <w:rFonts w:ascii="Arial" w:hAnsi="Arial" w:cs="Arial"/>
                <w:sz w:val="18"/>
                <w:szCs w:val="18"/>
              </w:rPr>
            </w:pPr>
          </w:p>
        </w:tc>
        <w:tc>
          <w:tcPr>
            <w:tcW w:w="99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pPr>
              <w:rPr>
                <w:rFonts w:ascii="Arial" w:hAnsi="Arial" w:cs="Arial"/>
                <w:sz w:val="18"/>
                <w:szCs w:val="18"/>
              </w:rPr>
            </w:pPr>
            <w:r>
              <w:rPr>
                <w:rFonts w:ascii="Arial" w:hAnsi="Arial" w:cs="Arial"/>
                <w:sz w:val="18"/>
                <w:szCs w:val="18"/>
              </w:rPr>
              <w:t>Blocking rate increase compared to Case 1</w:t>
            </w:r>
          </w:p>
        </w:tc>
        <w:tc>
          <w:tcPr>
            <w:tcW w:w="80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pPr>
              <w:rPr>
                <w:rFonts w:ascii="Arial" w:hAnsi="Arial" w:cs="Arial"/>
                <w:sz w:val="18"/>
                <w:szCs w:val="18"/>
              </w:rPr>
            </w:pPr>
            <w:r>
              <w:rPr>
                <w:rFonts w:ascii="Arial" w:hAnsi="Arial" w:cs="Arial"/>
                <w:sz w:val="18"/>
                <w:szCs w:val="18"/>
              </w:rPr>
              <w:t>Blocking rate increase compared to Case 1</w:t>
            </w:r>
          </w:p>
        </w:tc>
        <w:tc>
          <w:tcPr>
            <w:tcW w:w="990" w:type="dxa"/>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restart"/>
          </w:tcPr>
          <w:p>
            <w:pPr>
              <w:rPr>
                <w:rFonts w:ascii="Arial" w:hAnsi="Arial" w:cs="Arial"/>
                <w:sz w:val="18"/>
                <w:szCs w:val="18"/>
              </w:rPr>
            </w:pPr>
            <w:r>
              <w:rPr>
                <w:rFonts w:ascii="Arial" w:hAnsi="Arial" w:cs="Arial"/>
                <w:sz w:val="18"/>
                <w:szCs w:val="18"/>
              </w:rPr>
              <w:t>1</w:t>
            </w:r>
          </w:p>
        </w:tc>
        <w:tc>
          <w:tcPr>
            <w:tcW w:w="1040" w:type="dxa"/>
            <w:vMerge w:val="restart"/>
          </w:tcPr>
          <w:p>
            <w:pPr>
              <w:rPr>
                <w:rFonts w:ascii="Arial" w:hAnsi="Arial" w:cs="Arial"/>
                <w:sz w:val="18"/>
                <w:szCs w:val="18"/>
              </w:rPr>
            </w:pPr>
            <w:r>
              <w:rPr>
                <w:rFonts w:ascii="Arial" w:hAnsi="Arial" w:cs="Arial"/>
                <w:sz w:val="18"/>
                <w:szCs w:val="18"/>
              </w:rPr>
              <w:t>Ericsson</w:t>
            </w:r>
          </w:p>
        </w:tc>
        <w:tc>
          <w:tcPr>
            <w:tcW w:w="45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&lt;=2</w:t>
            </w:r>
          </w:p>
        </w:tc>
        <w:tc>
          <w:tcPr>
            <w:tcW w:w="990" w:type="dxa"/>
          </w:tcPr>
          <w:p>
            <w:pPr>
              <w:rPr>
                <w:rFonts w:ascii="Arial" w:hAnsi="Arial" w:cs="Arial"/>
                <w:sz w:val="18"/>
                <w:szCs w:val="18"/>
              </w:rPr>
            </w:pPr>
            <w:r>
              <w:rPr>
                <w:rFonts w:ascii="Arial" w:hAnsi="Arial" w:cs="Arial"/>
                <w:sz w:val="18"/>
                <w:szCs w:val="18"/>
              </w:rPr>
              <w:t>C2</w:t>
            </w:r>
          </w:p>
        </w:tc>
        <w:tc>
          <w:tcPr>
            <w:tcW w:w="1045" w:type="dxa"/>
            <w:vAlign w:val="center"/>
          </w:tcPr>
          <w:p>
            <w:pPr>
              <w:rPr>
                <w:rFonts w:ascii="Arial" w:hAnsi="Arial" w:cs="Arial"/>
                <w:color w:val="000000"/>
                <w:sz w:val="18"/>
                <w:szCs w:val="18"/>
              </w:rPr>
            </w:pPr>
            <w:r>
              <w:rPr>
                <w:rFonts w:ascii="Arial" w:hAnsi="Arial" w:cs="Arial"/>
                <w:color w:val="000000"/>
                <w:sz w:val="18"/>
                <w:szCs w:val="18"/>
              </w:rPr>
              <w:t>17.0%</w:t>
            </w:r>
          </w:p>
        </w:tc>
        <w:tc>
          <w:tcPr>
            <w:tcW w:w="755" w:type="dxa"/>
          </w:tcPr>
          <w:p>
            <w:pPr>
              <w:rPr>
                <w:rFonts w:ascii="Arial" w:hAnsi="Arial" w:cs="Arial"/>
                <w:sz w:val="18"/>
                <w:szCs w:val="18"/>
              </w:rPr>
            </w:pPr>
            <w:r>
              <w:rPr>
                <w:rFonts w:ascii="Arial" w:hAnsi="Arial" w:cs="Arial"/>
                <w:sz w:val="18"/>
                <w:szCs w:val="18"/>
              </w:rPr>
              <w:t>C2</w:t>
            </w:r>
          </w:p>
        </w:tc>
        <w:tc>
          <w:tcPr>
            <w:tcW w:w="845" w:type="dxa"/>
            <w:vAlign w:val="center"/>
          </w:tcPr>
          <w:p>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C2</w:t>
            </w:r>
          </w:p>
        </w:tc>
        <w:tc>
          <w:tcPr>
            <w:tcW w:w="800" w:type="dxa"/>
            <w:vAlign w:val="center"/>
          </w:tcPr>
          <w:p>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990" w:type="dxa"/>
          </w:tcPr>
          <w:p>
            <w:pPr>
              <w:rPr>
                <w:rFonts w:ascii="Arial" w:hAnsi="Arial" w:cs="Arial"/>
                <w:sz w:val="18"/>
                <w:szCs w:val="18"/>
              </w:rPr>
            </w:pPr>
            <w:r>
              <w:rPr>
                <w:rFonts w:ascii="Arial" w:hAnsi="Arial" w:cs="Arial"/>
                <w:sz w:val="18"/>
                <w:szCs w:val="18"/>
              </w:rPr>
              <w:t>Note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&lt;=2</w:t>
            </w:r>
          </w:p>
        </w:tc>
        <w:tc>
          <w:tcPr>
            <w:tcW w:w="990" w:type="dxa"/>
          </w:tcPr>
          <w:p>
            <w:pPr>
              <w:rPr>
                <w:rFonts w:ascii="Arial" w:hAnsi="Arial" w:cs="Arial"/>
                <w:sz w:val="18"/>
                <w:szCs w:val="18"/>
              </w:rPr>
            </w:pPr>
            <w:r>
              <w:rPr>
                <w:rFonts w:ascii="Arial" w:hAnsi="Arial" w:cs="Arial"/>
                <w:sz w:val="18"/>
                <w:szCs w:val="18"/>
              </w:rPr>
              <w:t>C2</w:t>
            </w:r>
          </w:p>
        </w:tc>
        <w:tc>
          <w:tcPr>
            <w:tcW w:w="1045" w:type="dxa"/>
            <w:vAlign w:val="center"/>
          </w:tcPr>
          <w:p>
            <w:pPr>
              <w:rPr>
                <w:rFonts w:ascii="Arial" w:hAnsi="Arial" w:cs="Arial"/>
                <w:color w:val="000000"/>
                <w:sz w:val="18"/>
                <w:szCs w:val="18"/>
              </w:rPr>
            </w:pPr>
            <w:r>
              <w:rPr>
                <w:rFonts w:ascii="Arial" w:hAnsi="Arial" w:cs="Arial"/>
                <w:color w:val="000000"/>
                <w:sz w:val="18"/>
                <w:szCs w:val="18"/>
              </w:rPr>
              <w:t>40.0%</w:t>
            </w:r>
          </w:p>
        </w:tc>
        <w:tc>
          <w:tcPr>
            <w:tcW w:w="755" w:type="dxa"/>
          </w:tcPr>
          <w:p>
            <w:pPr>
              <w:rPr>
                <w:rFonts w:ascii="Arial" w:hAnsi="Arial" w:cs="Arial"/>
                <w:sz w:val="18"/>
                <w:szCs w:val="18"/>
              </w:rPr>
            </w:pPr>
            <w:r>
              <w:rPr>
                <w:rFonts w:ascii="Arial" w:hAnsi="Arial" w:cs="Arial"/>
                <w:sz w:val="18"/>
                <w:szCs w:val="18"/>
              </w:rPr>
              <w:t>C2</w:t>
            </w:r>
          </w:p>
        </w:tc>
        <w:tc>
          <w:tcPr>
            <w:tcW w:w="845" w:type="dxa"/>
            <w:vAlign w:val="center"/>
          </w:tcPr>
          <w:p>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00" w:type="dxa"/>
          </w:tcPr>
          <w:p>
            <w:pPr>
              <w:rPr>
                <w:rFonts w:ascii="Arial" w:hAnsi="Arial" w:cs="Arial"/>
                <w:sz w:val="18"/>
                <w:szCs w:val="18"/>
              </w:rPr>
            </w:pPr>
            <w:r>
              <w:rPr>
                <w:rFonts w:ascii="Arial" w:hAnsi="Arial" w:cs="Arial"/>
                <w:sz w:val="18"/>
                <w:szCs w:val="18"/>
              </w:rPr>
              <w:t>C2</w:t>
            </w:r>
          </w:p>
        </w:tc>
        <w:tc>
          <w:tcPr>
            <w:tcW w:w="800" w:type="dxa"/>
            <w:vAlign w:val="center"/>
          </w:tcPr>
          <w:p>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990" w:type="dxa"/>
          </w:tcPr>
          <w:p>
            <w:pPr>
              <w:rPr>
                <w:rFonts w:ascii="Arial" w:hAnsi="Arial" w:cs="Arial"/>
                <w:sz w:val="18"/>
                <w:szCs w:val="18"/>
              </w:rPr>
            </w:pPr>
            <w:r>
              <w:rPr>
                <w:rFonts w:ascii="Arial" w:hAnsi="Arial" w:cs="Arial"/>
                <w:sz w:val="18"/>
                <w:szCs w:val="18"/>
              </w:rPr>
              <w:t>Note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395" w:type="dxa"/>
            <w:vMerge w:val="restart"/>
          </w:tcPr>
          <w:p>
            <w:pPr>
              <w:rPr>
                <w:rFonts w:ascii="Arial" w:hAnsi="Arial" w:cs="Arial"/>
                <w:sz w:val="18"/>
                <w:szCs w:val="18"/>
              </w:rPr>
            </w:pPr>
            <w:r>
              <w:rPr>
                <w:rFonts w:ascii="Arial" w:hAnsi="Arial" w:cs="Arial"/>
                <w:sz w:val="18"/>
                <w:szCs w:val="18"/>
              </w:rPr>
              <w:t>2</w:t>
            </w:r>
          </w:p>
        </w:tc>
        <w:tc>
          <w:tcPr>
            <w:tcW w:w="1040" w:type="dxa"/>
            <w:vMerge w:val="restart"/>
          </w:tcPr>
          <w:p>
            <w:pPr>
              <w:rPr>
                <w:rFonts w:ascii="Arial" w:hAnsi="Arial" w:cs="Arial"/>
                <w:sz w:val="18"/>
                <w:szCs w:val="18"/>
              </w:rPr>
            </w:pPr>
            <w:r>
              <w:rPr>
                <w:rFonts w:ascii="Arial" w:hAnsi="Arial" w:cs="Arial"/>
                <w:sz w:val="18"/>
                <w:szCs w:val="18"/>
              </w:rPr>
              <w:t>Qualcomm</w:t>
            </w:r>
          </w:p>
        </w:tc>
        <w:tc>
          <w:tcPr>
            <w:tcW w:w="450" w:type="dxa"/>
          </w:tcPr>
          <w:p>
            <w:pPr>
              <w:rPr>
                <w:rFonts w:ascii="Arial" w:hAnsi="Arial" w:cs="Arial"/>
                <w:sz w:val="18"/>
                <w:szCs w:val="18"/>
              </w:rPr>
            </w:pPr>
            <w:r>
              <w:rPr>
                <w:rFonts w:ascii="Arial" w:hAnsi="Arial" w:cs="Arial"/>
                <w:sz w:val="18"/>
                <w:szCs w:val="18"/>
              </w:rPr>
              <w:t>1</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0.0%</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3.9%</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0.4%</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5.5%</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10.5%</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0.7%</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7.8%</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17.4%</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8.3%</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24.8%</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7.6%</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32.1%</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1.7%</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6.8%</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7</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38.5%</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1.9%</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5.8%</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44.4%</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1.8%</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4.8%</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9</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48.9%</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1.8%</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4.2%</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10</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C1</w:t>
            </w:r>
          </w:p>
        </w:tc>
        <w:tc>
          <w:tcPr>
            <w:tcW w:w="1045" w:type="dxa"/>
            <w:vAlign w:val="center"/>
          </w:tcPr>
          <w:p>
            <w:pPr>
              <w:rPr>
                <w:rFonts w:ascii="Arial" w:hAnsi="Arial" w:cs="Arial"/>
                <w:color w:val="000000"/>
                <w:sz w:val="18"/>
                <w:szCs w:val="18"/>
              </w:rPr>
            </w:pPr>
            <w:r>
              <w:rPr>
                <w:rFonts w:ascii="Arial" w:hAnsi="Arial" w:cs="Arial"/>
                <w:color w:val="000000"/>
                <w:sz w:val="18"/>
                <w:szCs w:val="18"/>
              </w:rPr>
              <w:t>53.2%</w:t>
            </w:r>
          </w:p>
        </w:tc>
        <w:tc>
          <w:tcPr>
            <w:tcW w:w="755" w:type="dxa"/>
          </w:tcPr>
          <w:p>
            <w:pPr>
              <w:rPr>
                <w:rFonts w:ascii="Arial" w:hAnsi="Arial" w:cs="Arial"/>
                <w:sz w:val="18"/>
                <w:szCs w:val="18"/>
              </w:rPr>
            </w:pPr>
            <w:r>
              <w:rPr>
                <w:rFonts w:ascii="Arial" w:hAnsi="Arial" w:cs="Arial"/>
                <w:sz w:val="18"/>
                <w:szCs w:val="18"/>
              </w:rPr>
              <w:t>C6</w:t>
            </w:r>
          </w:p>
        </w:tc>
        <w:tc>
          <w:tcPr>
            <w:tcW w:w="845" w:type="dxa"/>
            <w:vAlign w:val="center"/>
          </w:tcPr>
          <w:p>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1.8%</w:t>
            </w:r>
          </w:p>
        </w:tc>
        <w:tc>
          <w:tcPr>
            <w:tcW w:w="800" w:type="dxa"/>
          </w:tcPr>
          <w:p>
            <w:pPr>
              <w:rPr>
                <w:rFonts w:ascii="Arial" w:hAnsi="Arial" w:cs="Arial"/>
                <w:sz w:val="18"/>
                <w:szCs w:val="18"/>
              </w:rPr>
            </w:pPr>
            <w:r>
              <w:rPr>
                <w:rFonts w:ascii="Arial" w:hAnsi="Arial" w:cs="Arial"/>
                <w:sz w:val="18"/>
                <w:szCs w:val="18"/>
              </w:rPr>
              <w:t>C1</w:t>
            </w:r>
          </w:p>
        </w:tc>
        <w:tc>
          <w:tcPr>
            <w:tcW w:w="800" w:type="dxa"/>
            <w:vAlign w:val="center"/>
          </w:tcPr>
          <w:p>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3.5%</w:t>
            </w:r>
          </w:p>
        </w:tc>
        <w:tc>
          <w:tcPr>
            <w:tcW w:w="990"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1</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0.0%</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3.5%</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8.1%</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13.9%</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21.1%</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28.7%</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7</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35.8%</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42.1%</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9</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47.3%</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10</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C4</w:t>
            </w:r>
          </w:p>
        </w:tc>
        <w:tc>
          <w:tcPr>
            <w:tcW w:w="1045" w:type="dxa"/>
            <w:vAlign w:val="center"/>
          </w:tcPr>
          <w:p>
            <w:pPr>
              <w:rPr>
                <w:rFonts w:ascii="Arial" w:hAnsi="Arial" w:cs="Arial"/>
                <w:color w:val="000000"/>
                <w:sz w:val="18"/>
                <w:szCs w:val="18"/>
              </w:rPr>
            </w:pPr>
            <w:r>
              <w:rPr>
                <w:rFonts w:ascii="Arial" w:hAnsi="Arial" w:cs="Arial"/>
                <w:color w:val="000000"/>
                <w:sz w:val="18"/>
                <w:szCs w:val="18"/>
              </w:rPr>
              <w:t>51.8%</w:t>
            </w:r>
          </w:p>
        </w:tc>
        <w:tc>
          <w:tcPr>
            <w:tcW w:w="755" w:type="dxa"/>
          </w:tcPr>
          <w:p>
            <w:pPr>
              <w:rPr>
                <w:rFonts w:ascii="Arial" w:hAnsi="Arial" w:cs="Arial"/>
                <w:sz w:val="18"/>
                <w:szCs w:val="18"/>
              </w:rPr>
            </w:pPr>
            <w:r>
              <w:rPr>
                <w:rFonts w:ascii="Arial" w:hAnsi="Arial" w:cs="Arial"/>
                <w:sz w:val="18"/>
                <w:szCs w:val="18"/>
              </w:rPr>
              <w:t>C7</w:t>
            </w:r>
          </w:p>
        </w:tc>
        <w:tc>
          <w:tcPr>
            <w:tcW w:w="845" w:type="dxa"/>
            <w:vAlign w:val="center"/>
          </w:tcPr>
          <w:p>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00" w:type="dxa"/>
          </w:tcPr>
          <w:p>
            <w:pPr>
              <w:rPr>
                <w:rFonts w:ascii="Arial" w:hAnsi="Arial" w:cs="Arial"/>
                <w:sz w:val="18"/>
                <w:szCs w:val="18"/>
              </w:rPr>
            </w:pPr>
            <w:r>
              <w:rPr>
                <w:rFonts w:ascii="Arial" w:hAnsi="Arial" w:cs="Arial"/>
                <w:sz w:val="18"/>
                <w:szCs w:val="18"/>
              </w:rPr>
              <w:t>C6</w:t>
            </w:r>
          </w:p>
        </w:tc>
        <w:tc>
          <w:tcPr>
            <w:tcW w:w="800" w:type="dxa"/>
            <w:vAlign w:val="center"/>
          </w:tcPr>
          <w:p>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990" w:type="dxa"/>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395" w:type="dxa"/>
            <w:vMerge w:val="restart"/>
          </w:tcPr>
          <w:p>
            <w:pPr>
              <w:rPr>
                <w:rFonts w:ascii="Arial" w:hAnsi="Arial" w:cs="Arial"/>
                <w:sz w:val="18"/>
                <w:szCs w:val="18"/>
              </w:rPr>
            </w:pPr>
            <w:r>
              <w:rPr>
                <w:rFonts w:ascii="Arial" w:hAnsi="Arial" w:cs="Arial"/>
                <w:sz w:val="18"/>
                <w:szCs w:val="18"/>
              </w:rPr>
              <w:t>3</w:t>
            </w:r>
          </w:p>
        </w:tc>
        <w:tc>
          <w:tcPr>
            <w:tcW w:w="1040" w:type="dxa"/>
            <w:vMerge w:val="restart"/>
          </w:tcPr>
          <w:p>
            <w:pPr>
              <w:rPr>
                <w:rFonts w:ascii="Arial" w:hAnsi="Arial" w:cs="Arial"/>
                <w:sz w:val="18"/>
                <w:szCs w:val="18"/>
              </w:rPr>
            </w:pPr>
            <w:r>
              <w:rPr>
                <w:rFonts w:ascii="Arial" w:hAnsi="Arial" w:cs="Arial"/>
                <w:sz w:val="18"/>
                <w:szCs w:val="18"/>
              </w:rPr>
              <w:t>Nokia</w:t>
            </w:r>
          </w:p>
        </w:tc>
        <w:tc>
          <w:tcPr>
            <w:tcW w:w="45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C2</w:t>
            </w:r>
          </w:p>
        </w:tc>
        <w:tc>
          <w:tcPr>
            <w:tcW w:w="1045" w:type="dxa"/>
            <w:vAlign w:val="center"/>
          </w:tcPr>
          <w:p>
            <w:pPr>
              <w:rPr>
                <w:rFonts w:ascii="Arial" w:hAnsi="Arial" w:cs="Arial"/>
                <w:color w:val="000000"/>
                <w:sz w:val="18"/>
                <w:szCs w:val="18"/>
              </w:rPr>
            </w:pPr>
            <w:r>
              <w:rPr>
                <w:rFonts w:ascii="Arial" w:hAnsi="Arial" w:cs="Arial"/>
                <w:color w:val="000000"/>
                <w:sz w:val="18"/>
                <w:szCs w:val="18"/>
              </w:rPr>
              <w:t>19.0%</w:t>
            </w:r>
          </w:p>
        </w:tc>
        <w:tc>
          <w:tcPr>
            <w:tcW w:w="755" w:type="dxa"/>
          </w:tcPr>
          <w:p>
            <w:pPr>
              <w:rPr>
                <w:rFonts w:ascii="Arial" w:hAnsi="Arial" w:cs="Arial"/>
                <w:sz w:val="18"/>
                <w:szCs w:val="18"/>
              </w:rPr>
            </w:pPr>
            <w:r>
              <w:rPr>
                <w:rFonts w:ascii="Arial" w:hAnsi="Arial" w:cs="Arial"/>
                <w:sz w:val="18"/>
                <w:szCs w:val="18"/>
              </w:rPr>
              <w:t>C8</w:t>
            </w:r>
          </w:p>
        </w:tc>
        <w:tc>
          <w:tcPr>
            <w:tcW w:w="845" w:type="dxa"/>
            <w:vAlign w:val="center"/>
          </w:tcPr>
          <w:p>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00" w:type="dxa"/>
          </w:tcPr>
          <w:p>
            <w:pPr>
              <w:rPr>
                <w:rFonts w:ascii="Arial" w:hAnsi="Arial" w:cs="Arial"/>
                <w:sz w:val="18"/>
                <w:szCs w:val="18"/>
              </w:rPr>
            </w:pPr>
            <w:r>
              <w:rPr>
                <w:rFonts w:ascii="Arial" w:hAnsi="Arial" w:cs="Arial"/>
                <w:sz w:val="18"/>
                <w:szCs w:val="18"/>
              </w:rPr>
              <w:t>C2</w:t>
            </w:r>
          </w:p>
        </w:tc>
        <w:tc>
          <w:tcPr>
            <w:tcW w:w="800" w:type="dxa"/>
            <w:vAlign w:val="center"/>
          </w:tcPr>
          <w:p>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3</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C2</w:t>
            </w:r>
          </w:p>
        </w:tc>
        <w:tc>
          <w:tcPr>
            <w:tcW w:w="1045" w:type="dxa"/>
            <w:vAlign w:val="center"/>
          </w:tcPr>
          <w:p>
            <w:pPr>
              <w:rPr>
                <w:rFonts w:ascii="Arial" w:hAnsi="Arial" w:cs="Arial"/>
                <w:color w:val="000000"/>
                <w:sz w:val="18"/>
                <w:szCs w:val="18"/>
              </w:rPr>
            </w:pPr>
            <w:r>
              <w:rPr>
                <w:rFonts w:ascii="Arial" w:hAnsi="Arial" w:cs="Arial"/>
                <w:color w:val="000000"/>
                <w:sz w:val="18"/>
                <w:szCs w:val="18"/>
              </w:rPr>
              <w:t>36.0%</w:t>
            </w:r>
          </w:p>
        </w:tc>
        <w:tc>
          <w:tcPr>
            <w:tcW w:w="755" w:type="dxa"/>
          </w:tcPr>
          <w:p>
            <w:pPr>
              <w:rPr>
                <w:rFonts w:ascii="Arial" w:hAnsi="Arial" w:cs="Arial"/>
                <w:sz w:val="18"/>
                <w:szCs w:val="18"/>
              </w:rPr>
            </w:pPr>
            <w:r>
              <w:rPr>
                <w:rFonts w:ascii="Arial" w:hAnsi="Arial" w:cs="Arial"/>
                <w:sz w:val="18"/>
                <w:szCs w:val="18"/>
              </w:rPr>
              <w:t>C8</w:t>
            </w:r>
          </w:p>
        </w:tc>
        <w:tc>
          <w:tcPr>
            <w:tcW w:w="845" w:type="dxa"/>
            <w:vAlign w:val="center"/>
          </w:tcPr>
          <w:p>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00" w:type="dxa"/>
          </w:tcPr>
          <w:p>
            <w:pPr>
              <w:rPr>
                <w:rFonts w:ascii="Arial" w:hAnsi="Arial" w:cs="Arial"/>
                <w:sz w:val="18"/>
                <w:szCs w:val="18"/>
              </w:rPr>
            </w:pPr>
            <w:r>
              <w:rPr>
                <w:rFonts w:ascii="Arial" w:hAnsi="Arial" w:cs="Arial"/>
                <w:sz w:val="18"/>
                <w:szCs w:val="18"/>
              </w:rPr>
              <w:t>C2</w:t>
            </w:r>
          </w:p>
        </w:tc>
        <w:tc>
          <w:tcPr>
            <w:tcW w:w="800" w:type="dxa"/>
            <w:vAlign w:val="center"/>
          </w:tcPr>
          <w:p>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11.0%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C2</w:t>
            </w:r>
          </w:p>
        </w:tc>
        <w:tc>
          <w:tcPr>
            <w:tcW w:w="1045" w:type="dxa"/>
            <w:vAlign w:val="center"/>
          </w:tcPr>
          <w:p>
            <w:pPr>
              <w:rPr>
                <w:rFonts w:ascii="Arial" w:hAnsi="Arial" w:cs="Arial"/>
                <w:color w:val="000000"/>
                <w:sz w:val="18"/>
                <w:szCs w:val="18"/>
              </w:rPr>
            </w:pPr>
            <w:r>
              <w:rPr>
                <w:rFonts w:ascii="Arial" w:hAnsi="Arial" w:cs="Arial"/>
                <w:color w:val="000000"/>
                <w:sz w:val="18"/>
                <w:szCs w:val="18"/>
              </w:rPr>
              <w:t>64.0%</w:t>
            </w:r>
          </w:p>
        </w:tc>
        <w:tc>
          <w:tcPr>
            <w:tcW w:w="755" w:type="dxa"/>
          </w:tcPr>
          <w:p>
            <w:pPr>
              <w:rPr>
                <w:rFonts w:ascii="Arial" w:hAnsi="Arial" w:cs="Arial"/>
                <w:sz w:val="18"/>
                <w:szCs w:val="18"/>
              </w:rPr>
            </w:pPr>
            <w:r>
              <w:rPr>
                <w:rFonts w:ascii="Arial" w:hAnsi="Arial" w:cs="Arial"/>
                <w:sz w:val="18"/>
                <w:szCs w:val="18"/>
              </w:rPr>
              <w:t>C8</w:t>
            </w:r>
          </w:p>
        </w:tc>
        <w:tc>
          <w:tcPr>
            <w:tcW w:w="845" w:type="dxa"/>
            <w:vAlign w:val="center"/>
          </w:tcPr>
          <w:p>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800" w:type="dxa"/>
          </w:tcPr>
          <w:p>
            <w:pPr>
              <w:rPr>
                <w:rFonts w:ascii="Arial" w:hAnsi="Arial" w:cs="Arial"/>
                <w:sz w:val="18"/>
                <w:szCs w:val="18"/>
              </w:rPr>
            </w:pPr>
            <w:r>
              <w:rPr>
                <w:rFonts w:ascii="Arial" w:hAnsi="Arial" w:cs="Arial"/>
                <w:sz w:val="18"/>
                <w:szCs w:val="18"/>
              </w:rPr>
              <w:t>C2</w:t>
            </w:r>
          </w:p>
        </w:tc>
        <w:tc>
          <w:tcPr>
            <w:tcW w:w="800" w:type="dxa"/>
            <w:vAlign w:val="center"/>
          </w:tcPr>
          <w:p>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5</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C2</w:t>
            </w:r>
          </w:p>
        </w:tc>
        <w:tc>
          <w:tcPr>
            <w:tcW w:w="1045" w:type="dxa"/>
            <w:vAlign w:val="center"/>
          </w:tcPr>
          <w:p>
            <w:pPr>
              <w:rPr>
                <w:rFonts w:ascii="Arial" w:hAnsi="Arial" w:cs="Arial"/>
                <w:color w:val="000000"/>
                <w:sz w:val="18"/>
                <w:szCs w:val="18"/>
              </w:rPr>
            </w:pPr>
            <w:r>
              <w:rPr>
                <w:rFonts w:ascii="Arial" w:hAnsi="Arial" w:cs="Arial"/>
                <w:color w:val="000000"/>
                <w:sz w:val="18"/>
                <w:szCs w:val="18"/>
              </w:rPr>
              <w:t>87.0%</w:t>
            </w:r>
          </w:p>
        </w:tc>
        <w:tc>
          <w:tcPr>
            <w:tcW w:w="755" w:type="dxa"/>
          </w:tcPr>
          <w:p>
            <w:pPr>
              <w:rPr>
                <w:rFonts w:ascii="Arial" w:hAnsi="Arial" w:cs="Arial"/>
                <w:sz w:val="18"/>
                <w:szCs w:val="18"/>
              </w:rPr>
            </w:pPr>
            <w:r>
              <w:rPr>
                <w:rFonts w:ascii="Arial" w:hAnsi="Arial" w:cs="Arial"/>
                <w:sz w:val="18"/>
                <w:szCs w:val="18"/>
              </w:rPr>
              <w:t>C8</w:t>
            </w:r>
          </w:p>
        </w:tc>
        <w:tc>
          <w:tcPr>
            <w:tcW w:w="845" w:type="dxa"/>
            <w:vAlign w:val="center"/>
          </w:tcPr>
          <w:p>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tcPr>
          <w:p>
            <w:pPr>
              <w:rPr>
                <w:rFonts w:ascii="Arial" w:hAnsi="Arial" w:cs="Arial"/>
                <w:sz w:val="18"/>
                <w:szCs w:val="18"/>
              </w:rPr>
            </w:pPr>
            <w:r>
              <w:rPr>
                <w:rFonts w:ascii="Arial" w:hAnsi="Arial" w:cs="Arial"/>
                <w:sz w:val="18"/>
                <w:szCs w:val="18"/>
              </w:rPr>
              <w:t>C2</w:t>
            </w:r>
          </w:p>
        </w:tc>
        <w:tc>
          <w:tcPr>
            <w:tcW w:w="800" w:type="dxa"/>
            <w:vAlign w:val="center"/>
          </w:tcPr>
          <w:p>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C2</w:t>
            </w:r>
          </w:p>
        </w:tc>
        <w:tc>
          <w:tcPr>
            <w:tcW w:w="1045" w:type="dxa"/>
            <w:vAlign w:val="center"/>
          </w:tcPr>
          <w:p>
            <w:pPr>
              <w:rPr>
                <w:rFonts w:ascii="Arial" w:hAnsi="Arial" w:cs="Arial"/>
                <w:color w:val="000000"/>
                <w:sz w:val="18"/>
                <w:szCs w:val="18"/>
              </w:rPr>
            </w:pPr>
            <w:r>
              <w:rPr>
                <w:rFonts w:ascii="Arial" w:hAnsi="Arial" w:cs="Arial"/>
                <w:color w:val="000000"/>
                <w:sz w:val="18"/>
                <w:szCs w:val="18"/>
              </w:rPr>
              <w:t>97.0%</w:t>
            </w:r>
          </w:p>
        </w:tc>
        <w:tc>
          <w:tcPr>
            <w:tcW w:w="755" w:type="dxa"/>
          </w:tcPr>
          <w:p>
            <w:pPr>
              <w:rPr>
                <w:rFonts w:ascii="Arial" w:hAnsi="Arial" w:cs="Arial"/>
                <w:sz w:val="18"/>
                <w:szCs w:val="18"/>
              </w:rPr>
            </w:pPr>
            <w:r>
              <w:rPr>
                <w:rFonts w:ascii="Arial" w:hAnsi="Arial" w:cs="Arial"/>
                <w:sz w:val="18"/>
                <w:szCs w:val="18"/>
              </w:rPr>
              <w:t>C8</w:t>
            </w:r>
          </w:p>
        </w:tc>
        <w:tc>
          <w:tcPr>
            <w:tcW w:w="845" w:type="dxa"/>
            <w:vAlign w:val="center"/>
          </w:tcPr>
          <w:p>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tcPr>
          <w:p>
            <w:pPr>
              <w:rPr>
                <w:rFonts w:ascii="Arial" w:hAnsi="Arial" w:cs="Arial"/>
                <w:sz w:val="18"/>
                <w:szCs w:val="18"/>
              </w:rPr>
            </w:pPr>
            <w:r>
              <w:rPr>
                <w:rFonts w:ascii="Arial" w:hAnsi="Arial" w:cs="Arial"/>
                <w:sz w:val="18"/>
                <w:szCs w:val="18"/>
              </w:rPr>
              <w:t>C2</w:t>
            </w:r>
          </w:p>
        </w:tc>
        <w:tc>
          <w:tcPr>
            <w:tcW w:w="800" w:type="dxa"/>
            <w:vAlign w:val="center"/>
          </w:tcPr>
          <w:p>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7</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C2</w:t>
            </w:r>
          </w:p>
        </w:tc>
        <w:tc>
          <w:tcPr>
            <w:tcW w:w="1045" w:type="dxa"/>
            <w:vAlign w:val="center"/>
          </w:tcPr>
          <w:p>
            <w:pPr>
              <w:rPr>
                <w:rFonts w:ascii="Arial" w:hAnsi="Arial" w:cs="Arial"/>
                <w:color w:val="000000"/>
                <w:sz w:val="18"/>
                <w:szCs w:val="18"/>
              </w:rPr>
            </w:pPr>
            <w:r>
              <w:rPr>
                <w:rFonts w:ascii="Arial" w:hAnsi="Arial" w:cs="Arial"/>
                <w:color w:val="000000"/>
                <w:sz w:val="18"/>
                <w:szCs w:val="18"/>
              </w:rPr>
              <w:t>100%</w:t>
            </w:r>
          </w:p>
        </w:tc>
        <w:tc>
          <w:tcPr>
            <w:tcW w:w="755" w:type="dxa"/>
          </w:tcPr>
          <w:p>
            <w:pPr>
              <w:rPr>
                <w:rFonts w:ascii="Arial" w:hAnsi="Arial" w:cs="Arial"/>
                <w:sz w:val="18"/>
                <w:szCs w:val="18"/>
              </w:rPr>
            </w:pPr>
            <w:r>
              <w:rPr>
                <w:rFonts w:ascii="Arial" w:hAnsi="Arial" w:cs="Arial"/>
                <w:sz w:val="18"/>
                <w:szCs w:val="18"/>
              </w:rPr>
              <w:t>C8</w:t>
            </w:r>
          </w:p>
        </w:tc>
        <w:tc>
          <w:tcPr>
            <w:tcW w:w="845" w:type="dxa"/>
            <w:vAlign w:val="center"/>
          </w:tcPr>
          <w:p>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C2</w:t>
            </w:r>
          </w:p>
        </w:tc>
        <w:tc>
          <w:tcPr>
            <w:tcW w:w="800" w:type="dxa"/>
            <w:vAlign w:val="center"/>
          </w:tcPr>
          <w:p>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restart"/>
          </w:tcPr>
          <w:p>
            <w:pPr>
              <w:rPr>
                <w:rFonts w:ascii="Arial" w:hAnsi="Arial" w:cs="Arial"/>
                <w:sz w:val="18"/>
                <w:szCs w:val="18"/>
              </w:rPr>
            </w:pPr>
            <w:r>
              <w:rPr>
                <w:rFonts w:ascii="Arial" w:hAnsi="Arial" w:cs="Arial"/>
                <w:sz w:val="18"/>
                <w:szCs w:val="18"/>
              </w:rPr>
              <w:t>4</w:t>
            </w:r>
          </w:p>
        </w:tc>
        <w:tc>
          <w:tcPr>
            <w:tcW w:w="1040" w:type="dxa"/>
            <w:vMerge w:val="restart"/>
          </w:tcPr>
          <w:p>
            <w:pPr>
              <w:rPr>
                <w:rFonts w:ascii="Arial" w:hAnsi="Arial" w:cs="Arial"/>
                <w:sz w:val="18"/>
                <w:szCs w:val="18"/>
              </w:rPr>
            </w:pPr>
            <w:r>
              <w:rPr>
                <w:rFonts w:ascii="Arial" w:hAnsi="Arial" w:cs="Arial"/>
                <w:sz w:val="18"/>
                <w:szCs w:val="18"/>
              </w:rPr>
              <w:t>ZTE</w:t>
            </w:r>
          </w:p>
        </w:tc>
        <w:tc>
          <w:tcPr>
            <w:tcW w:w="450" w:type="dxa"/>
          </w:tcPr>
          <w:p>
            <w:pPr>
              <w:rPr>
                <w:rFonts w:ascii="Arial" w:hAnsi="Arial" w:cs="Arial"/>
                <w:sz w:val="18"/>
                <w:szCs w:val="18"/>
              </w:rPr>
            </w:pPr>
            <w:r>
              <w:rPr>
                <w:rFonts w:ascii="Arial" w:hAnsi="Arial" w:cs="Arial"/>
                <w:sz w:val="18"/>
                <w:szCs w:val="18"/>
              </w:rPr>
              <w:t>2</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C8</w:t>
            </w:r>
          </w:p>
        </w:tc>
        <w:tc>
          <w:tcPr>
            <w:tcW w:w="1045" w:type="dxa"/>
            <w:vAlign w:val="center"/>
          </w:tcPr>
          <w:p>
            <w:pPr>
              <w:rPr>
                <w:rFonts w:ascii="Arial" w:hAnsi="Arial" w:cs="Arial"/>
                <w:color w:val="000000"/>
                <w:sz w:val="18"/>
                <w:szCs w:val="18"/>
              </w:rPr>
            </w:pPr>
            <w:r>
              <w:rPr>
                <w:rFonts w:ascii="Arial" w:hAnsi="Arial" w:cs="Arial"/>
                <w:color w:val="000000"/>
                <w:sz w:val="18"/>
                <w:szCs w:val="18"/>
              </w:rPr>
              <w:t>9.5%</w:t>
            </w:r>
          </w:p>
        </w:tc>
        <w:tc>
          <w:tcPr>
            <w:tcW w:w="755" w:type="dxa"/>
          </w:tcPr>
          <w:p>
            <w:pPr>
              <w:rPr>
                <w:rFonts w:ascii="Arial" w:hAnsi="Arial" w:cs="Arial"/>
                <w:sz w:val="18"/>
                <w:szCs w:val="18"/>
              </w:rPr>
            </w:pPr>
            <w:r>
              <w:rPr>
                <w:rFonts w:ascii="Arial" w:hAnsi="Arial" w:cs="Arial"/>
                <w:sz w:val="18"/>
                <w:szCs w:val="18"/>
              </w:rPr>
              <w:t>C11</w:t>
            </w:r>
          </w:p>
        </w:tc>
        <w:tc>
          <w:tcPr>
            <w:tcW w:w="845" w:type="dxa"/>
            <w:vAlign w:val="center"/>
          </w:tcPr>
          <w:p>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tcPr>
          <w:p>
            <w:pPr>
              <w:rPr>
                <w:rFonts w:ascii="Arial" w:hAnsi="Arial" w:cs="Arial"/>
                <w:sz w:val="18"/>
                <w:szCs w:val="18"/>
              </w:rPr>
            </w:pPr>
            <w:r>
              <w:rPr>
                <w:rFonts w:ascii="Arial" w:hAnsi="Arial" w:cs="Arial"/>
                <w:sz w:val="18"/>
                <w:szCs w:val="18"/>
              </w:rPr>
              <w:t>C10</w:t>
            </w:r>
          </w:p>
        </w:tc>
        <w:tc>
          <w:tcPr>
            <w:tcW w:w="800" w:type="dxa"/>
            <w:vAlign w:val="center"/>
          </w:tcPr>
          <w:p>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0.5%</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4</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C8</w:t>
            </w:r>
          </w:p>
        </w:tc>
        <w:tc>
          <w:tcPr>
            <w:tcW w:w="1045" w:type="dxa"/>
            <w:vAlign w:val="center"/>
          </w:tcPr>
          <w:p>
            <w:pPr>
              <w:rPr>
                <w:rFonts w:ascii="Arial" w:hAnsi="Arial" w:cs="Arial"/>
                <w:color w:val="000000"/>
                <w:sz w:val="18"/>
                <w:szCs w:val="18"/>
              </w:rPr>
            </w:pPr>
            <w:r>
              <w:rPr>
                <w:rFonts w:ascii="Arial" w:hAnsi="Arial" w:cs="Arial"/>
                <w:color w:val="000000"/>
                <w:sz w:val="18"/>
                <w:szCs w:val="18"/>
              </w:rPr>
              <w:t>24.7%</w:t>
            </w:r>
          </w:p>
        </w:tc>
        <w:tc>
          <w:tcPr>
            <w:tcW w:w="755" w:type="dxa"/>
          </w:tcPr>
          <w:p>
            <w:pPr>
              <w:rPr>
                <w:rFonts w:ascii="Arial" w:hAnsi="Arial" w:cs="Arial"/>
                <w:sz w:val="18"/>
                <w:szCs w:val="18"/>
              </w:rPr>
            </w:pPr>
            <w:r>
              <w:rPr>
                <w:rFonts w:ascii="Arial" w:hAnsi="Arial" w:cs="Arial"/>
                <w:sz w:val="18"/>
                <w:szCs w:val="18"/>
              </w:rPr>
              <w:t>C11</w:t>
            </w:r>
          </w:p>
        </w:tc>
        <w:tc>
          <w:tcPr>
            <w:tcW w:w="845" w:type="dxa"/>
            <w:vAlign w:val="center"/>
          </w:tcPr>
          <w:p>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00" w:type="dxa"/>
          </w:tcPr>
          <w:p>
            <w:pPr>
              <w:rPr>
                <w:rFonts w:ascii="Arial" w:hAnsi="Arial" w:cs="Arial"/>
                <w:sz w:val="18"/>
                <w:szCs w:val="18"/>
              </w:rPr>
            </w:pPr>
            <w:r>
              <w:rPr>
                <w:rFonts w:ascii="Arial" w:hAnsi="Arial" w:cs="Arial"/>
                <w:sz w:val="18"/>
                <w:szCs w:val="18"/>
              </w:rPr>
              <w:t>C10</w:t>
            </w:r>
          </w:p>
        </w:tc>
        <w:tc>
          <w:tcPr>
            <w:tcW w:w="800" w:type="dxa"/>
            <w:vAlign w:val="center"/>
          </w:tcPr>
          <w:p>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2.5%</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6</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C8</w:t>
            </w:r>
          </w:p>
        </w:tc>
        <w:tc>
          <w:tcPr>
            <w:tcW w:w="1045" w:type="dxa"/>
            <w:vAlign w:val="center"/>
          </w:tcPr>
          <w:p>
            <w:pPr>
              <w:rPr>
                <w:rFonts w:ascii="Arial" w:hAnsi="Arial" w:cs="Arial"/>
                <w:color w:val="000000"/>
                <w:sz w:val="18"/>
                <w:szCs w:val="18"/>
              </w:rPr>
            </w:pPr>
            <w:r>
              <w:rPr>
                <w:rFonts w:ascii="Arial" w:hAnsi="Arial" w:cs="Arial"/>
                <w:color w:val="000000"/>
                <w:sz w:val="18"/>
                <w:szCs w:val="18"/>
              </w:rPr>
              <w:t>39.2%</w:t>
            </w:r>
          </w:p>
        </w:tc>
        <w:tc>
          <w:tcPr>
            <w:tcW w:w="755" w:type="dxa"/>
          </w:tcPr>
          <w:p>
            <w:pPr>
              <w:rPr>
                <w:rFonts w:ascii="Arial" w:hAnsi="Arial" w:cs="Arial"/>
                <w:sz w:val="18"/>
                <w:szCs w:val="18"/>
              </w:rPr>
            </w:pPr>
            <w:r>
              <w:rPr>
                <w:rFonts w:ascii="Arial" w:hAnsi="Arial" w:cs="Arial"/>
                <w:sz w:val="18"/>
                <w:szCs w:val="18"/>
              </w:rPr>
              <w:t>C11</w:t>
            </w:r>
          </w:p>
        </w:tc>
        <w:tc>
          <w:tcPr>
            <w:tcW w:w="845" w:type="dxa"/>
            <w:vAlign w:val="center"/>
          </w:tcPr>
          <w:p>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800" w:type="dxa"/>
          </w:tcPr>
          <w:p>
            <w:pPr>
              <w:rPr>
                <w:rFonts w:ascii="Arial" w:hAnsi="Arial" w:cs="Arial"/>
                <w:sz w:val="18"/>
                <w:szCs w:val="18"/>
              </w:rPr>
            </w:pPr>
            <w:r>
              <w:rPr>
                <w:rFonts w:ascii="Arial" w:hAnsi="Arial" w:cs="Arial"/>
                <w:sz w:val="18"/>
                <w:szCs w:val="18"/>
              </w:rPr>
              <w:t>C10</w:t>
            </w:r>
          </w:p>
        </w:tc>
        <w:tc>
          <w:tcPr>
            <w:tcW w:w="800" w:type="dxa"/>
            <w:vAlign w:val="center"/>
          </w:tcPr>
          <w:p>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3.6%</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tcPr>
          <w:p>
            <w:pPr>
              <w:rPr>
                <w:rFonts w:ascii="Arial" w:hAnsi="Arial" w:cs="Arial"/>
                <w:sz w:val="18"/>
                <w:szCs w:val="18"/>
              </w:rPr>
            </w:pPr>
            <w:r>
              <w:rPr>
                <w:rFonts w:ascii="Arial" w:hAnsi="Arial" w:cs="Arial"/>
                <w:sz w:val="18"/>
                <w:szCs w:val="18"/>
              </w:rPr>
              <w:t>8</w:t>
            </w:r>
          </w:p>
        </w:tc>
        <w:tc>
          <w:tcPr>
            <w:tcW w:w="630" w:type="dxa"/>
          </w:tcPr>
          <w:p>
            <w:pPr>
              <w:rPr>
                <w:rFonts w:ascii="Arial" w:hAnsi="Arial" w:cs="Arial"/>
                <w:sz w:val="18"/>
                <w:szCs w:val="18"/>
              </w:rPr>
            </w:pPr>
            <w:r>
              <w:rPr>
                <w:rFonts w:ascii="Arial" w:hAnsi="Arial" w:cs="Arial"/>
                <w:sz w:val="18"/>
                <w:szCs w:val="18"/>
              </w:rPr>
              <w:t>2</w:t>
            </w:r>
          </w:p>
        </w:tc>
        <w:tc>
          <w:tcPr>
            <w:tcW w:w="990" w:type="dxa"/>
          </w:tcPr>
          <w:p>
            <w:pPr>
              <w:rPr>
                <w:rFonts w:ascii="Arial" w:hAnsi="Arial" w:cs="Arial"/>
                <w:sz w:val="18"/>
                <w:szCs w:val="18"/>
              </w:rPr>
            </w:pPr>
            <w:r>
              <w:rPr>
                <w:rFonts w:ascii="Arial" w:hAnsi="Arial" w:cs="Arial"/>
                <w:sz w:val="18"/>
                <w:szCs w:val="18"/>
              </w:rPr>
              <w:t>C8</w:t>
            </w:r>
          </w:p>
        </w:tc>
        <w:tc>
          <w:tcPr>
            <w:tcW w:w="1045" w:type="dxa"/>
            <w:vAlign w:val="center"/>
          </w:tcPr>
          <w:p>
            <w:pPr>
              <w:rPr>
                <w:rFonts w:ascii="Arial" w:hAnsi="Arial" w:cs="Arial"/>
                <w:color w:val="000000"/>
                <w:sz w:val="18"/>
                <w:szCs w:val="18"/>
              </w:rPr>
            </w:pPr>
            <w:r>
              <w:rPr>
                <w:rFonts w:ascii="Arial" w:hAnsi="Arial" w:cs="Arial"/>
                <w:color w:val="000000"/>
                <w:sz w:val="18"/>
                <w:szCs w:val="18"/>
              </w:rPr>
              <w:t>49.5%</w:t>
            </w:r>
          </w:p>
        </w:tc>
        <w:tc>
          <w:tcPr>
            <w:tcW w:w="755" w:type="dxa"/>
          </w:tcPr>
          <w:p>
            <w:pPr>
              <w:rPr>
                <w:rFonts w:ascii="Arial" w:hAnsi="Arial" w:cs="Arial"/>
                <w:sz w:val="18"/>
                <w:szCs w:val="18"/>
              </w:rPr>
            </w:pPr>
            <w:r>
              <w:rPr>
                <w:rFonts w:ascii="Arial" w:hAnsi="Arial" w:cs="Arial"/>
                <w:sz w:val="18"/>
                <w:szCs w:val="18"/>
              </w:rPr>
              <w:t>C11</w:t>
            </w:r>
          </w:p>
        </w:tc>
        <w:tc>
          <w:tcPr>
            <w:tcW w:w="845" w:type="dxa"/>
            <w:vAlign w:val="center"/>
          </w:tcPr>
          <w:p>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00" w:type="dxa"/>
          </w:tcPr>
          <w:p>
            <w:pPr>
              <w:rPr>
                <w:rFonts w:ascii="Arial" w:hAnsi="Arial" w:cs="Arial"/>
                <w:sz w:val="18"/>
                <w:szCs w:val="18"/>
              </w:rPr>
            </w:pPr>
            <w:r>
              <w:rPr>
                <w:rFonts w:ascii="Arial" w:hAnsi="Arial" w:cs="Arial"/>
                <w:sz w:val="18"/>
                <w:szCs w:val="18"/>
              </w:rPr>
              <w:t>C10</w:t>
            </w:r>
          </w:p>
        </w:tc>
        <w:tc>
          <w:tcPr>
            <w:tcW w:w="800" w:type="dxa"/>
            <w:vAlign w:val="center"/>
          </w:tcPr>
          <w:p>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4.4%</w:t>
            </w:r>
          </w:p>
        </w:tc>
        <w:tc>
          <w:tcPr>
            <w:tcW w:w="99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395" w:type="dxa"/>
            <w:vMerge w:val="restart"/>
          </w:tcPr>
          <w:p>
            <w:pPr>
              <w:rPr>
                <w:rFonts w:ascii="Arial" w:hAnsi="Arial" w:cs="Arial"/>
                <w:sz w:val="18"/>
                <w:szCs w:val="18"/>
              </w:rPr>
            </w:pPr>
            <w:r>
              <w:rPr>
                <w:rFonts w:ascii="Arial" w:hAnsi="Arial" w:cs="Arial"/>
                <w:sz w:val="18"/>
                <w:szCs w:val="18"/>
              </w:rPr>
              <w:t>5</w:t>
            </w:r>
          </w:p>
        </w:tc>
        <w:tc>
          <w:tcPr>
            <w:tcW w:w="1040" w:type="dxa"/>
            <w:vMerge w:val="restart"/>
          </w:tcPr>
          <w:p>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11.0%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16.0%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23.0%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25.0%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25.0%</w:t>
            </w:r>
          </w:p>
        </w:tc>
        <w:tc>
          <w:tcPr>
            <w:tcW w:w="99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2.6%</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2.6%</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4.6%</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4.6%</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6.3%</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11.0%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6.3%</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11.0%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10.4%</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16.0%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10.4%</w:t>
            </w:r>
          </w:p>
        </w:tc>
        <w:tc>
          <w:tcPr>
            <w:tcW w:w="800" w:type="dxa"/>
            <w:shd w:val="clear" w:color="auto" w:fill="auto"/>
          </w:tcPr>
          <w:p>
            <w:pPr>
              <w:rPr>
                <w:rFonts w:ascii="Arial" w:hAnsi="Arial" w:cs="Arial"/>
                <w:sz w:val="18"/>
                <w:szCs w:val="18"/>
              </w:rPr>
            </w:pPr>
            <w:r>
              <w:rPr>
                <w:rFonts w:ascii="Arial" w:hAnsi="Arial" w:cs="Arial"/>
                <w:sz w:val="18"/>
                <w:szCs w:val="18"/>
              </w:rPr>
              <w:t>C2</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16.0%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9.0%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13.0%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95" w:type="dxa"/>
            <w:vMerge w:val="continue"/>
          </w:tcPr>
          <w:p>
            <w:pPr>
              <w:rPr>
                <w:rFonts w:ascii="Arial" w:hAnsi="Arial" w:cs="Arial"/>
                <w:sz w:val="18"/>
                <w:szCs w:val="18"/>
              </w:rPr>
            </w:pPr>
          </w:p>
        </w:tc>
        <w:tc>
          <w:tcPr>
            <w:tcW w:w="1040" w:type="dxa"/>
            <w:vMerge w:val="continue"/>
          </w:tcPr>
          <w:p>
            <w:pPr>
              <w:rPr>
                <w:rFonts w:ascii="Arial" w:hAnsi="Arial" w:cs="Arial"/>
                <w:sz w:val="18"/>
                <w:szCs w:val="18"/>
              </w:rPr>
            </w:pPr>
          </w:p>
        </w:tc>
        <w:tc>
          <w:tcPr>
            <w:tcW w:w="450"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990" w:type="dxa"/>
            <w:shd w:val="clear" w:color="auto" w:fill="auto"/>
          </w:tcPr>
          <w:p>
            <w:pPr>
              <w:rPr>
                <w:rFonts w:ascii="Arial" w:hAnsi="Arial" w:cs="Arial"/>
                <w:sz w:val="18"/>
                <w:szCs w:val="18"/>
              </w:rPr>
            </w:pPr>
            <w:r>
              <w:rPr>
                <w:rFonts w:ascii="Arial" w:hAnsi="Arial" w:cs="Arial"/>
                <w:sz w:val="18"/>
                <w:szCs w:val="18"/>
              </w:rPr>
              <w:t>C3</w:t>
            </w:r>
          </w:p>
        </w:tc>
        <w:tc>
          <w:tcPr>
            <w:tcW w:w="1045"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45" w:type="dxa"/>
            <w:shd w:val="clear" w:color="auto" w:fill="auto"/>
            <w:vAlign w:val="center"/>
          </w:tcPr>
          <w:p>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00" w:type="dxa"/>
            <w:shd w:val="clear" w:color="auto" w:fill="auto"/>
          </w:tcPr>
          <w:p>
            <w:pPr>
              <w:rPr>
                <w:rFonts w:ascii="Arial" w:hAnsi="Arial" w:cs="Arial"/>
                <w:sz w:val="18"/>
                <w:szCs w:val="18"/>
              </w:rPr>
            </w:pPr>
            <w:r>
              <w:rPr>
                <w:rFonts w:ascii="Arial" w:hAnsi="Arial" w:cs="Arial"/>
                <w:sz w:val="18"/>
                <w:szCs w:val="18"/>
              </w:rPr>
              <w:t>C4</w:t>
            </w:r>
          </w:p>
        </w:tc>
        <w:tc>
          <w:tcPr>
            <w:tcW w:w="800" w:type="dxa"/>
            <w:shd w:val="clear" w:color="auto" w:fill="auto"/>
            <w:vAlign w:val="center"/>
          </w:tcPr>
          <w:p>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99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10345" w:type="dxa"/>
            <w:gridSpan w:val="13"/>
          </w:tcPr>
          <w:p>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pPr>
              <w:ind w:left="540" w:hanging="540"/>
              <w:rPr>
                <w:rFonts w:ascii="Arial" w:hAnsi="Arial" w:cs="Arial"/>
                <w:sz w:val="18"/>
                <w:szCs w:val="18"/>
              </w:rPr>
            </w:pPr>
            <w:r>
              <w:rPr>
                <w:rFonts w:ascii="Arial" w:hAnsi="Arial" w:cs="Arial"/>
                <w:sz w:val="18"/>
                <w:szCs w:val="18"/>
              </w:rPr>
              <w:t>Note 2: Each UE is configured with all the ALs</w:t>
            </w:r>
          </w:p>
          <w:p>
            <w:pPr>
              <w:ind w:left="540" w:hanging="540"/>
              <w:rPr>
                <w:rFonts w:ascii="Arial" w:hAnsi="Arial" w:cs="Arial"/>
                <w:sz w:val="18"/>
                <w:szCs w:val="18"/>
              </w:rPr>
            </w:pPr>
            <w:r>
              <w:rPr>
                <w:rFonts w:ascii="Arial" w:hAnsi="Arial" w:cs="Arial"/>
                <w:sz w:val="18"/>
                <w:szCs w:val="18"/>
              </w:rPr>
              <w:t>Note 3: Each UE is configured with a single AL</w:t>
            </w:r>
          </w:p>
          <w:p>
            <w:pPr>
              <w:ind w:left="540" w:hanging="540"/>
              <w:rPr>
                <w:rFonts w:ascii="Arial" w:hAnsi="Arial" w:cs="Arial"/>
                <w:sz w:val="18"/>
                <w:szCs w:val="18"/>
              </w:rPr>
            </w:pPr>
            <w:r>
              <w:rPr>
                <w:rFonts w:ascii="Arial" w:hAnsi="Arial" w:cs="Arial"/>
                <w:sz w:val="18"/>
                <w:szCs w:val="18"/>
              </w:rPr>
              <w:t>Note 4: Reference case</w:t>
            </w:r>
            <w:r>
              <w:rPr>
                <w:rFonts w:ascii="Arial" w:hAnsi="Arial" w:eastAsia="微软雅黑" w:cs="Arial"/>
                <w:sz w:val="18"/>
                <w:szCs w:val="18"/>
              </w:rPr>
              <w:t>：</w:t>
            </w:r>
            <w:r>
              <w:rPr>
                <w:rFonts w:ascii="Arial" w:hAnsi="Arial" w:cs="Arial"/>
                <w:sz w:val="18"/>
                <w:szCs w:val="18"/>
              </w:rPr>
              <w:t>2</w:t>
            </w:r>
            <w:r>
              <w:rPr>
                <w:rFonts w:ascii="Arial" w:hAnsi="Arial" w:eastAsia="微软雅黑" w:cs="Arial"/>
                <w:sz w:val="18"/>
                <w:szCs w:val="18"/>
              </w:rPr>
              <w:t>；</w:t>
            </w:r>
            <w:r>
              <w:rPr>
                <w:rFonts w:ascii="Arial" w:hAnsi="Arial" w:cs="Arial"/>
                <w:sz w:val="18"/>
                <w:szCs w:val="18"/>
              </w:rPr>
              <w:t>50% BD reduction case:1</w:t>
            </w:r>
          </w:p>
          <w:p>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pPr>
              <w:rPr>
                <w:rFonts w:ascii="Arial" w:hAnsi="Arial" w:cs="Arial"/>
                <w:sz w:val="18"/>
                <w:szCs w:val="18"/>
              </w:rPr>
            </w:pPr>
            <w:r>
              <w:rPr>
                <w:rFonts w:ascii="Arial" w:hAnsi="Arial" w:cs="Arial"/>
                <w:sz w:val="18"/>
                <w:szCs w:val="18"/>
              </w:rPr>
              <w:t xml:space="preserve">Note 6: With enhancement of UE group scheduling with 2 UEs per DCI. </w:t>
            </w:r>
          </w:p>
          <w:p>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pPr>
              <w:ind w:left="540" w:hanging="540"/>
              <w:rPr>
                <w:rFonts w:ascii="Arial" w:hAnsi="Arial" w:cs="Arial"/>
                <w:sz w:val="18"/>
                <w:szCs w:val="18"/>
              </w:rPr>
            </w:pPr>
            <w:r>
              <w:rPr>
                <w:rFonts w:ascii="Arial" w:hAnsi="Arial" w:cs="Arial"/>
                <w:sz w:val="18"/>
                <w:szCs w:val="18"/>
              </w:rPr>
              <w:t>Note 8: Medium coverage</w:t>
            </w:r>
          </w:p>
          <w:p>
            <w:pPr>
              <w:rPr>
                <w:rFonts w:ascii="Arial" w:hAnsi="Arial" w:cs="Arial"/>
                <w:sz w:val="18"/>
                <w:szCs w:val="18"/>
              </w:rPr>
            </w:pPr>
          </w:p>
        </w:tc>
      </w:tr>
    </w:tbl>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pStyle w:val="7"/>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C3</w:t>
      </w:r>
    </w:p>
    <w:tbl>
      <w:tblPr>
        <w:tblStyle w:val="26"/>
        <w:tblW w:w="10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833"/>
        <w:gridCol w:w="540"/>
        <w:gridCol w:w="685"/>
        <w:gridCol w:w="755"/>
        <w:gridCol w:w="810"/>
        <w:gridCol w:w="782"/>
        <w:gridCol w:w="838"/>
        <w:gridCol w:w="720"/>
        <w:gridCol w:w="810"/>
        <w:gridCol w:w="810"/>
        <w:gridCol w:w="99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pP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422" w:type="dxa"/>
            <w:vMerge w:val="continue"/>
            <w:shd w:val="clear" w:color="auto" w:fill="73FB79"/>
          </w:tcPr>
          <w:p>
            <w:pPr>
              <w:rPr>
                <w:rFonts w:ascii="Arial" w:hAnsi="Arial" w:cs="Arial"/>
                <w:sz w:val="18"/>
                <w:szCs w:val="18"/>
              </w:rPr>
            </w:pPr>
          </w:p>
        </w:tc>
        <w:tc>
          <w:tcPr>
            <w:tcW w:w="833" w:type="dxa"/>
            <w:vMerge w:val="continue"/>
            <w:shd w:val="clear" w:color="auto" w:fill="73FB79"/>
          </w:tcPr>
          <w:p>
            <w:pPr>
              <w:rPr>
                <w:rFonts w:ascii="Arial" w:hAnsi="Arial" w:cs="Arial"/>
                <w:sz w:val="18"/>
                <w:szCs w:val="18"/>
              </w:rPr>
            </w:pPr>
          </w:p>
        </w:tc>
        <w:tc>
          <w:tcPr>
            <w:tcW w:w="540" w:type="dxa"/>
            <w:vMerge w:val="continue"/>
            <w:shd w:val="clear" w:color="auto" w:fill="73FB79"/>
          </w:tcPr>
          <w:p>
            <w:pPr>
              <w:rPr>
                <w:rFonts w:ascii="Arial" w:hAnsi="Arial" w:cs="Arial"/>
                <w:sz w:val="18"/>
                <w:szCs w:val="18"/>
              </w:rPr>
            </w:pPr>
          </w:p>
        </w:tc>
        <w:tc>
          <w:tcPr>
            <w:tcW w:w="685" w:type="dxa"/>
            <w:vMerge w:val="continue"/>
            <w:shd w:val="clear" w:color="auto" w:fill="73FB79"/>
          </w:tcPr>
          <w:p>
            <w:pPr>
              <w:rPr>
                <w:rFonts w:ascii="Arial" w:hAnsi="Arial" w:cs="Arial"/>
                <w:sz w:val="18"/>
                <w:szCs w:val="18"/>
              </w:rPr>
            </w:pPr>
          </w:p>
        </w:tc>
        <w:tc>
          <w:tcPr>
            <w:tcW w:w="755"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pPr>
              <w:rPr>
                <w:rFonts w:ascii="Arial" w:hAnsi="Arial" w:cs="Arial"/>
                <w:sz w:val="18"/>
                <w:szCs w:val="18"/>
              </w:rPr>
            </w:pPr>
            <w:r>
              <w:rPr>
                <w:rFonts w:ascii="Arial" w:hAnsi="Arial" w:cs="Arial"/>
                <w:sz w:val="18"/>
                <w:szCs w:val="18"/>
              </w:rPr>
              <w:t>Blocking rate increase compared to Case 1</w:t>
            </w:r>
          </w:p>
        </w:tc>
        <w:tc>
          <w:tcPr>
            <w:tcW w:w="1030" w:type="dxa"/>
            <w:vMerge w:val="continue"/>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restart"/>
          </w:tcPr>
          <w:p>
            <w:pPr>
              <w:rPr>
                <w:rFonts w:ascii="Arial" w:hAnsi="Arial" w:cs="Arial"/>
                <w:sz w:val="18"/>
                <w:szCs w:val="18"/>
              </w:rPr>
            </w:pPr>
            <w:r>
              <w:rPr>
                <w:rFonts w:ascii="Arial" w:hAnsi="Arial" w:cs="Arial"/>
                <w:sz w:val="18"/>
                <w:szCs w:val="18"/>
              </w:rPr>
              <w:t>1</w:t>
            </w:r>
          </w:p>
        </w:tc>
        <w:tc>
          <w:tcPr>
            <w:tcW w:w="833" w:type="dxa"/>
            <w:vMerge w:val="restart"/>
          </w:tcPr>
          <w:p>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85" w:type="dxa"/>
            <w:shd w:val="clear" w:color="auto" w:fill="auto"/>
          </w:tcPr>
          <w:p>
            <w:pPr>
              <w:rPr>
                <w:rFonts w:ascii="Arial" w:hAnsi="Arial" w:cs="Arial"/>
                <w:sz w:val="18"/>
                <w:szCs w:val="18"/>
              </w:rPr>
            </w:pPr>
            <w:r>
              <w:rPr>
                <w:rFonts w:ascii="Arial" w:hAnsi="Arial" w:cs="Arial"/>
                <w:sz w:val="18"/>
                <w:szCs w:val="18"/>
              </w:rPr>
              <w:t>&lt;= 2</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85" w:type="dxa"/>
            <w:shd w:val="clear" w:color="auto" w:fill="auto"/>
          </w:tcPr>
          <w:p>
            <w:pPr>
              <w:rPr>
                <w:rFonts w:ascii="Arial" w:hAnsi="Arial" w:cs="Arial"/>
                <w:sz w:val="18"/>
                <w:szCs w:val="18"/>
              </w:rPr>
            </w:pPr>
            <w:r>
              <w:rPr>
                <w:rFonts w:ascii="Arial" w:hAnsi="Arial" w:cs="Arial"/>
                <w:sz w:val="18"/>
                <w:szCs w:val="18"/>
              </w:rPr>
              <w:t>&lt;= 2</w:t>
            </w:r>
          </w:p>
        </w:tc>
        <w:tc>
          <w:tcPr>
            <w:tcW w:w="755"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restart"/>
          </w:tcPr>
          <w:p>
            <w:pPr>
              <w:rPr>
                <w:rFonts w:ascii="Arial" w:hAnsi="Arial" w:cs="Arial"/>
                <w:sz w:val="18"/>
                <w:szCs w:val="18"/>
              </w:rPr>
            </w:pPr>
            <w:r>
              <w:rPr>
                <w:rFonts w:ascii="Arial" w:hAnsi="Arial" w:cs="Arial"/>
                <w:sz w:val="18"/>
                <w:szCs w:val="18"/>
              </w:rPr>
              <w:t>2</w:t>
            </w:r>
          </w:p>
        </w:tc>
        <w:tc>
          <w:tcPr>
            <w:tcW w:w="833" w:type="dxa"/>
            <w:vMerge w:val="restart"/>
          </w:tcPr>
          <w:p>
            <w:pPr>
              <w:rPr>
                <w:rFonts w:ascii="Arial" w:hAnsi="Arial" w:cs="Arial"/>
                <w:sz w:val="18"/>
                <w:szCs w:val="18"/>
              </w:rPr>
            </w:pPr>
            <w:r>
              <w:rPr>
                <w:rFonts w:ascii="Arial" w:hAnsi="Arial" w:cs="Arial"/>
                <w:sz w:val="18"/>
                <w:szCs w:val="18"/>
              </w:rPr>
              <w:t>Qualcomm</w:t>
            </w: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0.4%</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4.9%</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0.8%</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4.5%</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1.1%</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3.5%</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2.9%</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1.3%</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2.7%</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2.6%</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2.5%</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1.3%</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2.4%</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pPr>
              <w:rPr>
                <w:rFonts w:ascii="Arial" w:hAnsi="Arial" w:cs="Arial"/>
                <w:sz w:val="18"/>
                <w:szCs w:val="18"/>
              </w:rPr>
            </w:pPr>
            <w:r>
              <w:rPr>
                <w:rFonts w:ascii="Arial" w:hAnsi="Arial" w:cs="Arial"/>
                <w:sz w:val="18"/>
                <w:szCs w:val="18"/>
              </w:rPr>
              <w:t>C6</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1.3%</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2.3%</w:t>
            </w:r>
          </w:p>
        </w:tc>
        <w:tc>
          <w:tcPr>
            <w:tcW w:w="1030" w:type="dxa"/>
            <w:shd w:val="clear" w:color="auto" w:fill="auto"/>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C4</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pPr>
              <w:rPr>
                <w:rFonts w:ascii="Arial" w:hAnsi="Arial" w:cs="Arial"/>
                <w:sz w:val="18"/>
                <w:szCs w:val="18"/>
              </w:rPr>
            </w:pPr>
            <w:r>
              <w:rPr>
                <w:rFonts w:ascii="Arial" w:hAnsi="Arial" w:cs="Arial"/>
                <w:sz w:val="18"/>
                <w:szCs w:val="18"/>
              </w:rPr>
              <w:t>C7</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1030" w:type="dxa"/>
            <w:shd w:val="clear" w:color="auto" w:fill="auto"/>
          </w:tcPr>
          <w:p>
            <w:pPr>
              <w:rPr>
                <w:rFonts w:ascii="Arial" w:hAnsi="Arial" w:cs="Arial"/>
                <w:sz w:val="18"/>
                <w:szCs w:val="18"/>
              </w:rPr>
            </w:pPr>
            <w:r>
              <w:rPr>
                <w:rFonts w:ascii="Arial" w:hAnsi="Arial" w:cs="Arial"/>
                <w:sz w:val="18"/>
                <w:szCs w:val="18"/>
              </w:rPr>
              <w:t>Note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restart"/>
          </w:tcPr>
          <w:p>
            <w:pPr>
              <w:rPr>
                <w:rFonts w:ascii="Arial" w:hAnsi="Arial" w:cs="Arial"/>
                <w:sz w:val="18"/>
                <w:szCs w:val="18"/>
              </w:rPr>
            </w:pPr>
            <w:r>
              <w:rPr>
                <w:rFonts w:ascii="Arial" w:hAnsi="Arial" w:cs="Arial"/>
                <w:sz w:val="18"/>
                <w:szCs w:val="18"/>
              </w:rPr>
              <w:t>3</w:t>
            </w:r>
          </w:p>
        </w:tc>
        <w:tc>
          <w:tcPr>
            <w:tcW w:w="833" w:type="dxa"/>
            <w:vMerge w:val="restart"/>
          </w:tcPr>
          <w:p>
            <w:pPr>
              <w:rPr>
                <w:rFonts w:ascii="Arial" w:hAnsi="Arial" w:cs="Arial"/>
                <w:sz w:val="18"/>
                <w:szCs w:val="18"/>
              </w:rPr>
            </w:pPr>
            <w:r>
              <w:rPr>
                <w:rFonts w:ascii="Arial" w:hAnsi="Arial" w:cs="Arial"/>
                <w:sz w:val="18"/>
                <w:szCs w:val="18"/>
              </w:rPr>
              <w:t>ZTE</w:t>
            </w: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C9</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pPr>
              <w:rPr>
                <w:rFonts w:ascii="Arial" w:hAnsi="Arial" w:cs="Arial"/>
                <w:sz w:val="18"/>
                <w:szCs w:val="18"/>
              </w:rPr>
            </w:pPr>
            <w:r>
              <w:rPr>
                <w:rFonts w:ascii="Arial" w:hAnsi="Arial" w:cs="Arial"/>
                <w:sz w:val="18"/>
                <w:szCs w:val="18"/>
              </w:rPr>
              <w:t>C12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10" w:type="dxa"/>
            <w:shd w:val="clear" w:color="auto" w:fill="auto"/>
          </w:tcPr>
          <w:p>
            <w:pPr>
              <w:rPr>
                <w:rFonts w:ascii="Arial" w:hAnsi="Arial" w:cs="Arial"/>
                <w:sz w:val="18"/>
                <w:szCs w:val="18"/>
              </w:rPr>
            </w:pPr>
            <w:r>
              <w:rPr>
                <w:rFonts w:ascii="Arial" w:hAnsi="Arial" w:cs="Arial"/>
                <w:sz w:val="18"/>
                <w:szCs w:val="18"/>
              </w:rPr>
              <w:t>C11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103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C9</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pPr>
              <w:rPr>
                <w:rFonts w:ascii="Arial" w:hAnsi="Arial" w:cs="Arial"/>
                <w:sz w:val="18"/>
                <w:szCs w:val="18"/>
              </w:rPr>
            </w:pPr>
            <w:r>
              <w:rPr>
                <w:rFonts w:ascii="Arial" w:hAnsi="Arial" w:cs="Arial"/>
                <w:sz w:val="18"/>
                <w:szCs w:val="18"/>
              </w:rPr>
              <w:t>C12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0.1%</w:t>
            </w:r>
          </w:p>
        </w:tc>
        <w:tc>
          <w:tcPr>
            <w:tcW w:w="810" w:type="dxa"/>
            <w:shd w:val="clear" w:color="auto" w:fill="auto"/>
          </w:tcPr>
          <w:p>
            <w:pPr>
              <w:rPr>
                <w:rFonts w:ascii="Arial" w:hAnsi="Arial" w:cs="Arial"/>
                <w:sz w:val="18"/>
                <w:szCs w:val="18"/>
              </w:rPr>
            </w:pPr>
            <w:r>
              <w:rPr>
                <w:rFonts w:ascii="Arial" w:hAnsi="Arial" w:cs="Arial"/>
                <w:sz w:val="18"/>
                <w:szCs w:val="18"/>
              </w:rPr>
              <w:t>C10</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2.3%</w:t>
            </w:r>
          </w:p>
        </w:tc>
        <w:tc>
          <w:tcPr>
            <w:tcW w:w="103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C9</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pPr>
              <w:rPr>
                <w:rFonts w:ascii="Arial" w:hAnsi="Arial" w:cs="Arial"/>
                <w:sz w:val="18"/>
                <w:szCs w:val="18"/>
              </w:rPr>
            </w:pPr>
            <w:r>
              <w:rPr>
                <w:rFonts w:ascii="Arial" w:hAnsi="Arial" w:cs="Arial"/>
                <w:sz w:val="18"/>
                <w:szCs w:val="18"/>
              </w:rPr>
              <w:t>C12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0.2%</w:t>
            </w:r>
          </w:p>
        </w:tc>
        <w:tc>
          <w:tcPr>
            <w:tcW w:w="810" w:type="dxa"/>
            <w:shd w:val="clear" w:color="auto" w:fill="auto"/>
          </w:tcPr>
          <w:p>
            <w:pPr>
              <w:rPr>
                <w:rFonts w:ascii="Arial" w:hAnsi="Arial" w:cs="Arial"/>
                <w:sz w:val="18"/>
                <w:szCs w:val="18"/>
              </w:rPr>
            </w:pPr>
            <w:r>
              <w:rPr>
                <w:rFonts w:ascii="Arial" w:hAnsi="Arial" w:cs="Arial"/>
                <w:sz w:val="18"/>
                <w:szCs w:val="18"/>
              </w:rPr>
              <w:t>C10</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2.6%</w:t>
            </w:r>
          </w:p>
        </w:tc>
        <w:tc>
          <w:tcPr>
            <w:tcW w:w="103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C9</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pPr>
              <w:rPr>
                <w:rFonts w:ascii="Arial" w:hAnsi="Arial" w:cs="Arial"/>
                <w:sz w:val="18"/>
                <w:szCs w:val="18"/>
              </w:rPr>
            </w:pPr>
            <w:r>
              <w:rPr>
                <w:rFonts w:ascii="Arial" w:hAnsi="Arial" w:cs="Arial"/>
                <w:sz w:val="18"/>
                <w:szCs w:val="18"/>
              </w:rPr>
              <w:t>C12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0.5%</w:t>
            </w:r>
          </w:p>
        </w:tc>
        <w:tc>
          <w:tcPr>
            <w:tcW w:w="810" w:type="dxa"/>
            <w:shd w:val="clear" w:color="auto" w:fill="auto"/>
          </w:tcPr>
          <w:p>
            <w:pPr>
              <w:rPr>
                <w:rFonts w:ascii="Arial" w:hAnsi="Arial" w:cs="Arial"/>
                <w:sz w:val="18"/>
                <w:szCs w:val="18"/>
              </w:rPr>
            </w:pPr>
            <w:r>
              <w:rPr>
                <w:rFonts w:ascii="Arial" w:hAnsi="Arial" w:cs="Arial"/>
                <w:sz w:val="18"/>
                <w:szCs w:val="18"/>
              </w:rPr>
              <w:t>C10</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103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restart"/>
          </w:tcPr>
          <w:p>
            <w:pPr>
              <w:rPr>
                <w:rFonts w:ascii="Arial" w:hAnsi="Arial" w:cs="Arial"/>
                <w:sz w:val="18"/>
                <w:szCs w:val="18"/>
              </w:rPr>
            </w:pPr>
            <w:r>
              <w:rPr>
                <w:rFonts w:ascii="Arial" w:hAnsi="Arial" w:cs="Arial"/>
                <w:sz w:val="18"/>
                <w:szCs w:val="18"/>
              </w:rPr>
              <w:t>4</w:t>
            </w:r>
          </w:p>
        </w:tc>
        <w:tc>
          <w:tcPr>
            <w:tcW w:w="833" w:type="dxa"/>
            <w:vMerge w:val="restart"/>
          </w:tcPr>
          <w:p>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13%</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23.0%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13%</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21.0%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1030" w:type="dxa"/>
            <w:shd w:val="clear" w:color="auto" w:fill="auto"/>
          </w:tcPr>
          <w:p>
            <w:pPr>
              <w:rPr>
                <w:rFonts w:ascii="Arial" w:hAnsi="Arial" w:cs="Arial"/>
                <w:sz w:val="18"/>
                <w:szCs w:val="18"/>
              </w:rPr>
            </w:pPr>
            <w:r>
              <w:rPr>
                <w:rFonts w:ascii="Arial" w:hAnsi="Arial" w:cs="Arial"/>
                <w:sz w:val="18"/>
                <w:szCs w:val="18"/>
              </w:rPr>
              <w:t>Note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23.0%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23.0%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pPr>
              <w:rPr>
                <w:rFonts w:ascii="Arial" w:hAnsi="Arial" w:cs="Arial"/>
                <w:sz w:val="18"/>
                <w:szCs w:val="18"/>
              </w:rPr>
            </w:pPr>
            <w:r>
              <w:rPr>
                <w:rFonts w:ascii="Arial" w:hAnsi="Arial" w:cs="Arial"/>
                <w:sz w:val="18"/>
                <w:szCs w:val="18"/>
              </w:rPr>
              <w:t>C2</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1030" w:type="dxa"/>
            <w:shd w:val="clear" w:color="auto" w:fill="auto"/>
          </w:tcPr>
          <w:p>
            <w:pPr>
              <w:rPr>
                <w:rFonts w:ascii="Arial" w:hAnsi="Arial" w:cs="Arial"/>
                <w:sz w:val="18"/>
                <w:szCs w:val="18"/>
              </w:rPr>
            </w:pPr>
            <w:r>
              <w:rPr>
                <w:rFonts w:ascii="Arial" w:hAnsi="Arial" w:cs="Arial"/>
                <w:sz w:val="18"/>
                <w:szCs w:val="18"/>
              </w:rPr>
              <w:t>Note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2</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3</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4</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5</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6</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7</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8</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9</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22" w:type="dxa"/>
            <w:vMerge w:val="continue"/>
          </w:tcPr>
          <w:p>
            <w:pPr>
              <w:rPr>
                <w:rFonts w:ascii="Arial" w:hAnsi="Arial" w:cs="Arial"/>
                <w:sz w:val="18"/>
                <w:szCs w:val="18"/>
              </w:rPr>
            </w:pPr>
          </w:p>
        </w:tc>
        <w:tc>
          <w:tcPr>
            <w:tcW w:w="833"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10</w:t>
            </w:r>
          </w:p>
        </w:tc>
        <w:tc>
          <w:tcPr>
            <w:tcW w:w="685" w:type="dxa"/>
            <w:shd w:val="clear" w:color="auto" w:fill="auto"/>
          </w:tcPr>
          <w:p>
            <w:pPr>
              <w:rPr>
                <w:rFonts w:ascii="Arial" w:hAnsi="Arial" w:cs="Arial"/>
                <w:sz w:val="18"/>
                <w:szCs w:val="18"/>
              </w:rPr>
            </w:pPr>
            <w:r>
              <w:rPr>
                <w:rFonts w:ascii="Arial" w:hAnsi="Arial" w:cs="Arial"/>
                <w:sz w:val="18"/>
                <w:szCs w:val="18"/>
              </w:rPr>
              <w:t>2</w:t>
            </w:r>
          </w:p>
        </w:tc>
        <w:tc>
          <w:tcPr>
            <w:tcW w:w="755" w:type="dxa"/>
            <w:shd w:val="clear" w:color="auto" w:fill="auto"/>
          </w:tcPr>
          <w:p>
            <w:pPr>
              <w:rPr>
                <w:rFonts w:ascii="Arial" w:hAnsi="Arial" w:cs="Arial"/>
                <w:sz w:val="18"/>
                <w:szCs w:val="18"/>
              </w:rPr>
            </w:pPr>
            <w:r>
              <w:rPr>
                <w:rFonts w:ascii="Arial" w:hAnsi="Arial" w:cs="Arial"/>
                <w:sz w:val="18"/>
                <w:szCs w:val="18"/>
              </w:rPr>
              <w:t>C3</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pPr>
              <w:rPr>
                <w:rFonts w:ascii="Arial" w:hAnsi="Arial" w:cs="Arial"/>
                <w:sz w:val="18"/>
                <w:szCs w:val="18"/>
              </w:rPr>
            </w:pPr>
            <w:r>
              <w:rPr>
                <w:rFonts w:ascii="Arial" w:hAnsi="Arial" w:cs="Arial"/>
                <w:sz w:val="18"/>
                <w:szCs w:val="18"/>
              </w:rPr>
              <w:t>C5</w:t>
            </w:r>
          </w:p>
        </w:tc>
        <w:tc>
          <w:tcPr>
            <w:tcW w:w="838" w:type="dxa"/>
            <w:shd w:val="clear" w:color="auto" w:fill="auto"/>
            <w:vAlign w:val="center"/>
          </w:tcPr>
          <w:p>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1030" w:type="dxa"/>
            <w:shd w:val="clear" w:color="auto" w:fill="auto"/>
          </w:tcPr>
          <w:p>
            <w:pPr>
              <w:rPr>
                <w:rFonts w:ascii="Arial" w:hAnsi="Arial" w:cs="Arial"/>
                <w:sz w:val="18"/>
                <w:szCs w:val="18"/>
              </w:rPr>
            </w:pPr>
            <w:r>
              <w:rPr>
                <w:rFonts w:ascii="Arial" w:hAnsi="Arial" w:cs="Arial"/>
                <w:sz w:val="18"/>
                <w:szCs w:val="18"/>
              </w:rPr>
              <w:t>Note 7,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0025" w:type="dxa"/>
            <w:gridSpan w:val="13"/>
          </w:tcPr>
          <w:p>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pPr>
              <w:ind w:left="540" w:hanging="540"/>
              <w:rPr>
                <w:rFonts w:ascii="Arial" w:hAnsi="Arial" w:cs="Arial"/>
                <w:sz w:val="18"/>
                <w:szCs w:val="18"/>
              </w:rPr>
            </w:pPr>
            <w:r>
              <w:rPr>
                <w:rFonts w:ascii="Arial" w:hAnsi="Arial" w:cs="Arial"/>
                <w:sz w:val="18"/>
                <w:szCs w:val="18"/>
              </w:rPr>
              <w:t>Note 2: Each UE is configured with all the ALs</w:t>
            </w:r>
          </w:p>
          <w:p>
            <w:pPr>
              <w:ind w:left="540" w:hanging="540"/>
              <w:rPr>
                <w:rFonts w:ascii="Arial" w:hAnsi="Arial" w:cs="Arial"/>
                <w:sz w:val="18"/>
                <w:szCs w:val="18"/>
              </w:rPr>
            </w:pPr>
            <w:r>
              <w:rPr>
                <w:rFonts w:ascii="Arial" w:hAnsi="Arial" w:cs="Arial"/>
                <w:sz w:val="18"/>
                <w:szCs w:val="18"/>
              </w:rPr>
              <w:t>Note 3: Each UE is configured with a single AL</w:t>
            </w:r>
          </w:p>
          <w:p>
            <w:pPr>
              <w:ind w:left="540" w:hanging="540"/>
              <w:rPr>
                <w:rFonts w:ascii="Arial" w:hAnsi="Arial" w:cs="Arial"/>
                <w:sz w:val="18"/>
                <w:szCs w:val="18"/>
              </w:rPr>
            </w:pPr>
            <w:r>
              <w:rPr>
                <w:rFonts w:ascii="Arial" w:hAnsi="Arial" w:cs="Arial"/>
                <w:sz w:val="18"/>
                <w:szCs w:val="18"/>
              </w:rPr>
              <w:t>Note 4: Reference case</w:t>
            </w:r>
            <w:r>
              <w:rPr>
                <w:rFonts w:hint="eastAsia" w:ascii="微软雅黑" w:hAnsi="微软雅黑" w:eastAsia="微软雅黑" w:cs="微软雅黑"/>
                <w:sz w:val="18"/>
                <w:szCs w:val="18"/>
              </w:rPr>
              <w:t>：</w:t>
            </w:r>
            <w:r>
              <w:rPr>
                <w:rFonts w:ascii="Arial" w:hAnsi="Arial" w:cs="Arial"/>
                <w:sz w:val="18"/>
                <w:szCs w:val="18"/>
              </w:rPr>
              <w:t>2</w:t>
            </w:r>
            <w:r>
              <w:rPr>
                <w:rFonts w:hint="eastAsia" w:ascii="微软雅黑" w:hAnsi="微软雅黑" w:eastAsia="微软雅黑" w:cs="微软雅黑"/>
                <w:sz w:val="18"/>
                <w:szCs w:val="18"/>
              </w:rPr>
              <w:t>；</w:t>
            </w:r>
            <w:r>
              <w:rPr>
                <w:rFonts w:ascii="Arial" w:hAnsi="Arial" w:cs="Arial"/>
                <w:sz w:val="18"/>
                <w:szCs w:val="18"/>
              </w:rPr>
              <w:t>50% BD reduction case:1</w:t>
            </w:r>
          </w:p>
          <w:p>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pPr>
              <w:rPr>
                <w:rFonts w:ascii="Arial" w:hAnsi="Arial" w:cs="Arial"/>
                <w:sz w:val="18"/>
                <w:szCs w:val="18"/>
              </w:rPr>
            </w:pPr>
            <w:r>
              <w:rPr>
                <w:rFonts w:ascii="Arial" w:hAnsi="Arial" w:cs="Arial"/>
                <w:sz w:val="18"/>
                <w:szCs w:val="18"/>
              </w:rPr>
              <w:t xml:space="preserve">Note 6: With enhancement of UE group scheduling with 2 UEs per DCI. </w:t>
            </w:r>
          </w:p>
          <w:p>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pPr>
              <w:ind w:left="540" w:hanging="540"/>
              <w:rPr>
                <w:rFonts w:ascii="Arial" w:hAnsi="Arial" w:cs="Arial"/>
                <w:sz w:val="18"/>
                <w:szCs w:val="18"/>
              </w:rPr>
            </w:pPr>
            <w:r>
              <w:rPr>
                <w:rFonts w:ascii="Arial" w:hAnsi="Arial" w:cs="Arial"/>
                <w:sz w:val="18"/>
                <w:szCs w:val="18"/>
              </w:rPr>
              <w:t>Note 8: Poor coverage</w:t>
            </w:r>
          </w:p>
          <w:p>
            <w:pPr>
              <w:rPr>
                <w:rFonts w:ascii="Arial" w:hAnsi="Arial" w:cs="Arial"/>
                <w:sz w:val="18"/>
                <w:szCs w:val="18"/>
              </w:rPr>
            </w:pPr>
          </w:p>
        </w:tc>
      </w:tr>
    </w:tbl>
    <w:p>
      <w:pPr>
        <w:rPr>
          <w:rFonts w:ascii="Arial" w:hAnsi="Arial" w:cs="Arial"/>
          <w:sz w:val="20"/>
          <w:szCs w:val="20"/>
        </w:rPr>
      </w:pPr>
    </w:p>
    <w:p>
      <w:pPr>
        <w:pStyle w:val="7"/>
        <w:keepNext/>
        <w:rPr>
          <w:rFonts w:ascii="Arial" w:hAnsi="Arial" w:cs="Arial"/>
          <w:sz w:val="20"/>
          <w:szCs w:val="20"/>
        </w:rPr>
      </w:pPr>
    </w:p>
    <w:p>
      <w:pPr>
        <w:pStyle w:val="7"/>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Others except C1/C2/C3</w:t>
      </w:r>
    </w:p>
    <w:tbl>
      <w:tblPr>
        <w:tblStyle w:val="26"/>
        <w:tblW w:w="10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540"/>
        <w:gridCol w:w="450"/>
        <w:gridCol w:w="810"/>
        <w:gridCol w:w="810"/>
        <w:gridCol w:w="810"/>
        <w:gridCol w:w="810"/>
        <w:gridCol w:w="845"/>
        <w:gridCol w:w="766"/>
        <w:gridCol w:w="764"/>
        <w:gridCol w:w="840"/>
        <w:gridCol w:w="1223"/>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805"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pPr>
              <w:rPr>
                <w:rFonts w:ascii="Arial" w:hAnsi="Arial" w:cs="Arial"/>
                <w:sz w:val="18"/>
                <w:szCs w:val="18"/>
              </w:rPr>
            </w:pPr>
            <w:r>
              <w:rPr>
                <w:rFonts w:ascii="Arial" w:hAnsi="Arial" w:cs="Arial"/>
                <w:sz w:val="18"/>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805" w:type="dxa"/>
            <w:vMerge w:val="continue"/>
            <w:shd w:val="clear" w:color="auto" w:fill="73FB79"/>
          </w:tcPr>
          <w:p>
            <w:pPr>
              <w:rPr>
                <w:rFonts w:ascii="Arial" w:hAnsi="Arial" w:cs="Arial"/>
                <w:sz w:val="18"/>
                <w:szCs w:val="18"/>
              </w:rPr>
            </w:pPr>
          </w:p>
        </w:tc>
        <w:tc>
          <w:tcPr>
            <w:tcW w:w="540" w:type="dxa"/>
            <w:vMerge w:val="continue"/>
            <w:shd w:val="clear" w:color="auto" w:fill="73FB79"/>
          </w:tcPr>
          <w:p>
            <w:pPr>
              <w:rPr>
                <w:rFonts w:ascii="Arial" w:hAnsi="Arial" w:cs="Arial"/>
                <w:sz w:val="18"/>
                <w:szCs w:val="18"/>
              </w:rPr>
            </w:pPr>
          </w:p>
        </w:tc>
        <w:tc>
          <w:tcPr>
            <w:tcW w:w="450" w:type="dxa"/>
            <w:vMerge w:val="continue"/>
            <w:shd w:val="clear" w:color="auto" w:fill="73FB79"/>
          </w:tcPr>
          <w:p>
            <w:pPr>
              <w:rPr>
                <w:rFonts w:ascii="Arial" w:hAnsi="Arial" w:cs="Arial"/>
                <w:sz w:val="18"/>
                <w:szCs w:val="18"/>
              </w:rPr>
            </w:pPr>
          </w:p>
        </w:tc>
        <w:tc>
          <w:tcPr>
            <w:tcW w:w="810" w:type="dxa"/>
            <w:vMerge w:val="continue"/>
            <w:shd w:val="clear" w:color="auto" w:fill="73FB79"/>
          </w:tcPr>
          <w:p>
            <w:pPr>
              <w:rPr>
                <w:rFonts w:ascii="Arial" w:hAnsi="Arial" w:cs="Arial"/>
                <w:sz w:val="18"/>
                <w:szCs w:val="18"/>
              </w:rPr>
            </w:pPr>
          </w:p>
        </w:tc>
        <w:tc>
          <w:tcPr>
            <w:tcW w:w="81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pPr>
              <w:rPr>
                <w:rFonts w:ascii="Arial" w:hAnsi="Arial" w:cs="Arial"/>
                <w:sz w:val="18"/>
                <w:szCs w:val="18"/>
              </w:rPr>
            </w:pPr>
            <w:r>
              <w:rPr>
                <w:rFonts w:ascii="Arial" w:hAnsi="Arial" w:cs="Arial"/>
                <w:sz w:val="18"/>
                <w:szCs w:val="18"/>
              </w:rPr>
              <w:t>Blocking rate increase compared to Case 1</w:t>
            </w:r>
          </w:p>
        </w:tc>
        <w:tc>
          <w:tcPr>
            <w:tcW w:w="764"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pPr>
              <w:rPr>
                <w:rFonts w:ascii="Arial" w:hAnsi="Arial" w:cs="Arial"/>
                <w:sz w:val="18"/>
                <w:szCs w:val="18"/>
              </w:rPr>
            </w:pPr>
            <w:r>
              <w:rPr>
                <w:rFonts w:ascii="Arial" w:hAnsi="Arial" w:cs="Arial"/>
                <w:sz w:val="18"/>
                <w:szCs w:val="18"/>
              </w:rPr>
              <w:t>Blocking rate increase compared to Case 1</w:t>
            </w:r>
          </w:p>
        </w:tc>
        <w:tc>
          <w:tcPr>
            <w:tcW w:w="1222" w:type="dxa"/>
            <w:vMerge w:val="continue"/>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805" w:type="dxa"/>
            <w:vMerge w:val="restart"/>
          </w:tcPr>
          <w:p>
            <w:pPr>
              <w:rPr>
                <w:rFonts w:ascii="Arial" w:hAnsi="Arial" w:cs="Arial"/>
                <w:sz w:val="18"/>
                <w:szCs w:val="18"/>
              </w:rPr>
            </w:pPr>
            <w:r>
              <w:rPr>
                <w:rFonts w:ascii="Arial" w:hAnsi="Arial" w:cs="Arial"/>
                <w:sz w:val="18"/>
                <w:szCs w:val="18"/>
              </w:rPr>
              <w:t>Huawei, HiSilicon</w:t>
            </w:r>
          </w:p>
        </w:tc>
        <w:tc>
          <w:tcPr>
            <w:tcW w:w="540" w:type="dxa"/>
          </w:tcPr>
          <w:p>
            <w:pPr>
              <w:rPr>
                <w:rFonts w:ascii="Arial" w:hAnsi="Arial" w:cs="Arial"/>
                <w:sz w:val="18"/>
                <w:szCs w:val="18"/>
              </w:rPr>
            </w:pPr>
            <w:r>
              <w:rPr>
                <w:rFonts w:ascii="Arial" w:hAnsi="Arial" w:cs="Arial"/>
                <w:sz w:val="18"/>
                <w:szCs w:val="18"/>
              </w:rPr>
              <w:t>C4</w:t>
            </w:r>
          </w:p>
        </w:tc>
        <w:tc>
          <w:tcPr>
            <w:tcW w:w="450" w:type="dxa"/>
          </w:tcPr>
          <w:p>
            <w:pPr>
              <w:rPr>
                <w:rFonts w:ascii="Arial" w:hAnsi="Arial" w:cs="Arial"/>
                <w:sz w:val="18"/>
                <w:szCs w:val="18"/>
              </w:rPr>
            </w:pPr>
            <w:r>
              <w:rPr>
                <w:rFonts w:ascii="Arial" w:hAnsi="Arial" w:cs="Arial"/>
                <w:sz w:val="18"/>
                <w:szCs w:val="18"/>
              </w:rPr>
              <w:t>5</w:t>
            </w:r>
          </w:p>
        </w:tc>
        <w:tc>
          <w:tcPr>
            <w:tcW w:w="810" w:type="dxa"/>
          </w:tcPr>
          <w:p>
            <w:pPr>
              <w:rPr>
                <w:rFonts w:ascii="Arial" w:hAnsi="Arial" w:cs="Arial"/>
                <w:sz w:val="18"/>
                <w:szCs w:val="18"/>
              </w:rPr>
            </w:pPr>
            <w:r>
              <w:rPr>
                <w:rFonts w:ascii="Arial" w:hAnsi="Arial" w:cs="Arial"/>
                <w:sz w:val="18"/>
                <w:szCs w:val="18"/>
              </w:rPr>
              <w:t>Note 4</w:t>
            </w:r>
          </w:p>
        </w:tc>
        <w:tc>
          <w:tcPr>
            <w:tcW w:w="810" w:type="dxa"/>
          </w:tcPr>
          <w:p>
            <w:pPr>
              <w:rPr>
                <w:rFonts w:ascii="Arial" w:hAnsi="Arial" w:cs="Arial"/>
                <w:sz w:val="18"/>
                <w:szCs w:val="18"/>
              </w:rPr>
            </w:pPr>
            <w:r>
              <w:rPr>
                <w:rFonts w:ascii="Arial" w:hAnsi="Arial" w:cs="Arial"/>
                <w:sz w:val="18"/>
                <w:szCs w:val="18"/>
              </w:rPr>
              <w:t>C5</w:t>
            </w:r>
          </w:p>
        </w:tc>
        <w:tc>
          <w:tcPr>
            <w:tcW w:w="810" w:type="dxa"/>
          </w:tcPr>
          <w:p>
            <w:pPr>
              <w:rPr>
                <w:rFonts w:ascii="Arial" w:hAnsi="Arial" w:cs="Arial"/>
                <w:color w:val="000000"/>
                <w:sz w:val="18"/>
                <w:szCs w:val="18"/>
              </w:rPr>
            </w:pPr>
            <w:r>
              <w:rPr>
                <w:rFonts w:ascii="Arial" w:hAnsi="Arial" w:cs="Arial"/>
                <w:color w:val="000000"/>
                <w:sz w:val="18"/>
                <w:szCs w:val="18"/>
              </w:rPr>
              <w:t>12.3%</w:t>
            </w:r>
          </w:p>
        </w:tc>
        <w:tc>
          <w:tcPr>
            <w:tcW w:w="810" w:type="dxa"/>
          </w:tcPr>
          <w:p>
            <w:pPr>
              <w:rPr>
                <w:rFonts w:ascii="Arial" w:hAnsi="Arial" w:cs="Arial"/>
                <w:sz w:val="18"/>
                <w:szCs w:val="18"/>
              </w:rPr>
            </w:pPr>
            <w:r>
              <w:rPr>
                <w:rFonts w:ascii="Arial" w:hAnsi="Arial" w:cs="Arial"/>
                <w:sz w:val="18"/>
                <w:szCs w:val="18"/>
              </w:rPr>
              <w:t>-</w:t>
            </w:r>
          </w:p>
        </w:tc>
        <w:tc>
          <w:tcPr>
            <w:tcW w:w="845" w:type="dxa"/>
          </w:tcPr>
          <w:p>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pPr>
              <w:rPr>
                <w:rFonts w:ascii="Arial" w:hAnsi="Arial" w:cs="Arial"/>
                <w:sz w:val="18"/>
                <w:szCs w:val="18"/>
              </w:rPr>
            </w:pPr>
            <w:r>
              <w:rPr>
                <w:rFonts w:ascii="Arial" w:hAnsi="Arial" w:cs="Arial"/>
                <w:sz w:val="18"/>
                <w:szCs w:val="18"/>
              </w:rPr>
              <w:t>-</w:t>
            </w:r>
          </w:p>
        </w:tc>
        <w:tc>
          <w:tcPr>
            <w:tcW w:w="764" w:type="dxa"/>
          </w:tcPr>
          <w:p>
            <w:pPr>
              <w:rPr>
                <w:rFonts w:ascii="Arial" w:hAnsi="Arial" w:cs="Arial"/>
                <w:sz w:val="18"/>
                <w:szCs w:val="18"/>
              </w:rPr>
            </w:pPr>
            <w:r>
              <w:rPr>
                <w:rFonts w:ascii="Arial" w:hAnsi="Arial" w:cs="Arial"/>
                <w:sz w:val="18"/>
                <w:szCs w:val="18"/>
              </w:rPr>
              <w:t>C7</w:t>
            </w:r>
          </w:p>
        </w:tc>
        <w:tc>
          <w:tcPr>
            <w:tcW w:w="840" w:type="dxa"/>
          </w:tcPr>
          <w:p>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222" w:type="dxa"/>
          </w:tcPr>
          <w:p>
            <w:pPr>
              <w:rPr>
                <w:rFonts w:ascii="Arial" w:hAnsi="Arial" w:cs="Arial"/>
                <w:sz w:val="18"/>
                <w:szCs w:val="18"/>
              </w:rPr>
            </w:pPr>
            <w:r>
              <w:rPr>
                <w:rFonts w:ascii="Arial" w:hAnsi="Arial" w:cs="Arial"/>
                <w:sz w:val="18"/>
                <w:szCs w:val="18"/>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05"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C4</w:t>
            </w:r>
          </w:p>
        </w:tc>
        <w:tc>
          <w:tcPr>
            <w:tcW w:w="450" w:type="dxa"/>
          </w:tcPr>
          <w:p>
            <w:pPr>
              <w:rPr>
                <w:rFonts w:ascii="Arial" w:hAnsi="Arial" w:cs="Arial"/>
                <w:sz w:val="18"/>
                <w:szCs w:val="18"/>
              </w:rPr>
            </w:pPr>
            <w:r>
              <w:rPr>
                <w:rFonts w:ascii="Arial" w:hAnsi="Arial" w:cs="Arial"/>
                <w:sz w:val="18"/>
                <w:szCs w:val="18"/>
              </w:rPr>
              <w:t>5</w:t>
            </w:r>
          </w:p>
        </w:tc>
        <w:tc>
          <w:tcPr>
            <w:tcW w:w="810" w:type="dxa"/>
          </w:tcPr>
          <w:p>
            <w:pPr>
              <w:rPr>
                <w:rFonts w:ascii="Arial" w:hAnsi="Arial" w:cs="Arial"/>
                <w:sz w:val="18"/>
                <w:szCs w:val="18"/>
              </w:rPr>
            </w:pPr>
            <w:r>
              <w:rPr>
                <w:rFonts w:ascii="Arial" w:hAnsi="Arial" w:cs="Arial"/>
                <w:sz w:val="18"/>
                <w:szCs w:val="18"/>
              </w:rPr>
              <w:t>2</w:t>
            </w:r>
          </w:p>
        </w:tc>
        <w:tc>
          <w:tcPr>
            <w:tcW w:w="810" w:type="dxa"/>
          </w:tcPr>
          <w:p>
            <w:pPr>
              <w:rPr>
                <w:rFonts w:ascii="Arial" w:hAnsi="Arial" w:cs="Arial"/>
                <w:sz w:val="18"/>
                <w:szCs w:val="18"/>
              </w:rPr>
            </w:pPr>
            <w:r>
              <w:rPr>
                <w:rFonts w:ascii="Arial" w:hAnsi="Arial" w:cs="Arial"/>
                <w:sz w:val="18"/>
                <w:szCs w:val="18"/>
              </w:rPr>
              <w:t>C5</w:t>
            </w:r>
          </w:p>
        </w:tc>
        <w:tc>
          <w:tcPr>
            <w:tcW w:w="810" w:type="dxa"/>
          </w:tcPr>
          <w:p>
            <w:pPr>
              <w:rPr>
                <w:rFonts w:ascii="Arial" w:hAnsi="Arial" w:cs="Arial"/>
                <w:color w:val="000000"/>
                <w:sz w:val="18"/>
                <w:szCs w:val="18"/>
              </w:rPr>
            </w:pPr>
            <w:r>
              <w:rPr>
                <w:rFonts w:ascii="Arial" w:hAnsi="Arial" w:cs="Arial"/>
                <w:color w:val="000000"/>
                <w:sz w:val="18"/>
                <w:szCs w:val="18"/>
              </w:rPr>
              <w:t>12.3%</w:t>
            </w:r>
          </w:p>
        </w:tc>
        <w:tc>
          <w:tcPr>
            <w:tcW w:w="810" w:type="dxa"/>
          </w:tcPr>
          <w:p>
            <w:pPr>
              <w:rPr>
                <w:rFonts w:ascii="Arial" w:hAnsi="Arial" w:cs="Arial"/>
                <w:sz w:val="18"/>
                <w:szCs w:val="18"/>
              </w:rPr>
            </w:pPr>
            <w:r>
              <w:rPr>
                <w:rFonts w:ascii="Arial" w:hAnsi="Arial" w:cs="Arial"/>
                <w:sz w:val="18"/>
                <w:szCs w:val="18"/>
              </w:rPr>
              <w:t>C6</w:t>
            </w:r>
          </w:p>
        </w:tc>
        <w:tc>
          <w:tcPr>
            <w:tcW w:w="845" w:type="dxa"/>
          </w:tcPr>
          <w:p>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764" w:type="dxa"/>
          </w:tcPr>
          <w:p>
            <w:pPr>
              <w:rPr>
                <w:rFonts w:ascii="Arial" w:hAnsi="Arial" w:cs="Arial"/>
                <w:sz w:val="18"/>
                <w:szCs w:val="18"/>
              </w:rPr>
            </w:pPr>
            <w:r>
              <w:rPr>
                <w:rFonts w:ascii="Arial" w:hAnsi="Arial" w:cs="Arial"/>
                <w:sz w:val="18"/>
                <w:szCs w:val="18"/>
              </w:rPr>
              <w:t>C1</w:t>
            </w:r>
          </w:p>
        </w:tc>
        <w:tc>
          <w:tcPr>
            <w:tcW w:w="840" w:type="dxa"/>
          </w:tcPr>
          <w:p>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1222" w:type="dxa"/>
          </w:tcPr>
          <w:p>
            <w:pPr>
              <w:rPr>
                <w:rFonts w:ascii="Arial" w:hAnsi="Arial" w:cs="Arial"/>
                <w:sz w:val="18"/>
                <w:szCs w:val="18"/>
              </w:rPr>
            </w:pPr>
            <w:r>
              <w:rPr>
                <w:rFonts w:ascii="Arial" w:hAnsi="Arial" w:cs="Arial"/>
                <w:sz w:val="18"/>
                <w:szCs w:val="18"/>
              </w:rPr>
              <w:t>Note1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805"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C4</w:t>
            </w:r>
          </w:p>
        </w:tc>
        <w:tc>
          <w:tcPr>
            <w:tcW w:w="450" w:type="dxa"/>
          </w:tcPr>
          <w:p>
            <w:pPr>
              <w:rPr>
                <w:rFonts w:ascii="Arial" w:hAnsi="Arial" w:cs="Arial"/>
                <w:sz w:val="18"/>
                <w:szCs w:val="18"/>
              </w:rPr>
            </w:pPr>
            <w:r>
              <w:rPr>
                <w:rFonts w:ascii="Arial" w:hAnsi="Arial" w:cs="Arial"/>
                <w:sz w:val="18"/>
                <w:szCs w:val="18"/>
              </w:rPr>
              <w:t>10</w:t>
            </w:r>
          </w:p>
        </w:tc>
        <w:tc>
          <w:tcPr>
            <w:tcW w:w="810" w:type="dxa"/>
          </w:tcPr>
          <w:p>
            <w:pPr>
              <w:rPr>
                <w:rFonts w:ascii="Arial" w:hAnsi="Arial" w:cs="Arial"/>
                <w:sz w:val="18"/>
                <w:szCs w:val="18"/>
              </w:rPr>
            </w:pPr>
            <w:r>
              <w:rPr>
                <w:rFonts w:ascii="Arial" w:hAnsi="Arial" w:cs="Arial"/>
                <w:sz w:val="18"/>
                <w:szCs w:val="18"/>
              </w:rPr>
              <w:t>Note 4</w:t>
            </w:r>
          </w:p>
        </w:tc>
        <w:tc>
          <w:tcPr>
            <w:tcW w:w="810" w:type="dxa"/>
          </w:tcPr>
          <w:p>
            <w:pPr>
              <w:rPr>
                <w:rFonts w:ascii="Arial" w:hAnsi="Arial" w:cs="Arial"/>
                <w:sz w:val="18"/>
                <w:szCs w:val="18"/>
              </w:rPr>
            </w:pPr>
            <w:r>
              <w:rPr>
                <w:rFonts w:ascii="Arial" w:hAnsi="Arial" w:cs="Arial"/>
                <w:sz w:val="18"/>
                <w:szCs w:val="18"/>
              </w:rPr>
              <w:t>C5</w:t>
            </w:r>
          </w:p>
        </w:tc>
        <w:tc>
          <w:tcPr>
            <w:tcW w:w="810" w:type="dxa"/>
          </w:tcPr>
          <w:p>
            <w:pPr>
              <w:rPr>
                <w:rFonts w:ascii="Arial" w:hAnsi="Arial" w:cs="Arial"/>
                <w:color w:val="000000"/>
                <w:sz w:val="18"/>
                <w:szCs w:val="18"/>
              </w:rPr>
            </w:pPr>
            <w:r>
              <w:rPr>
                <w:rFonts w:ascii="Arial" w:hAnsi="Arial" w:cs="Arial"/>
                <w:color w:val="000000"/>
                <w:sz w:val="18"/>
                <w:szCs w:val="18"/>
              </w:rPr>
              <w:t>29.4%</w:t>
            </w:r>
          </w:p>
        </w:tc>
        <w:tc>
          <w:tcPr>
            <w:tcW w:w="810" w:type="dxa"/>
          </w:tcPr>
          <w:p>
            <w:pPr>
              <w:rPr>
                <w:rFonts w:ascii="Arial" w:hAnsi="Arial" w:cs="Arial"/>
                <w:sz w:val="18"/>
                <w:szCs w:val="18"/>
              </w:rPr>
            </w:pPr>
            <w:r>
              <w:rPr>
                <w:rFonts w:ascii="Arial" w:hAnsi="Arial" w:cs="Arial"/>
                <w:sz w:val="18"/>
                <w:szCs w:val="18"/>
              </w:rPr>
              <w:t>-</w:t>
            </w:r>
          </w:p>
        </w:tc>
        <w:tc>
          <w:tcPr>
            <w:tcW w:w="845" w:type="dxa"/>
          </w:tcPr>
          <w:p>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pPr>
              <w:rPr>
                <w:rFonts w:ascii="Arial" w:hAnsi="Arial" w:cs="Arial"/>
                <w:sz w:val="18"/>
                <w:szCs w:val="18"/>
              </w:rPr>
            </w:pPr>
            <w:r>
              <w:rPr>
                <w:rFonts w:ascii="Arial" w:hAnsi="Arial" w:cs="Arial"/>
                <w:sz w:val="18"/>
                <w:szCs w:val="18"/>
              </w:rPr>
              <w:t>-</w:t>
            </w:r>
          </w:p>
        </w:tc>
        <w:tc>
          <w:tcPr>
            <w:tcW w:w="764" w:type="dxa"/>
          </w:tcPr>
          <w:p>
            <w:pPr>
              <w:rPr>
                <w:rFonts w:ascii="Arial" w:hAnsi="Arial" w:cs="Arial"/>
                <w:sz w:val="18"/>
                <w:szCs w:val="18"/>
              </w:rPr>
            </w:pPr>
            <w:r>
              <w:rPr>
                <w:rFonts w:ascii="Arial" w:hAnsi="Arial" w:cs="Arial"/>
                <w:sz w:val="18"/>
                <w:szCs w:val="18"/>
              </w:rPr>
              <w:t>C7</w:t>
            </w:r>
          </w:p>
        </w:tc>
        <w:tc>
          <w:tcPr>
            <w:tcW w:w="840" w:type="dxa"/>
          </w:tcPr>
          <w:p>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222" w:type="dxa"/>
          </w:tcPr>
          <w:p>
            <w:pPr>
              <w:rPr>
                <w:rFonts w:ascii="Arial" w:hAnsi="Arial" w:cs="Arial"/>
                <w:sz w:val="18"/>
                <w:szCs w:val="18"/>
              </w:rPr>
            </w:pPr>
            <w:r>
              <w:rPr>
                <w:rFonts w:ascii="Arial" w:hAnsi="Arial" w:cs="Arial"/>
                <w:sz w:val="18"/>
                <w:szCs w:val="18"/>
              </w:rPr>
              <w:t>Note1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805"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C4</w:t>
            </w:r>
          </w:p>
        </w:tc>
        <w:tc>
          <w:tcPr>
            <w:tcW w:w="450" w:type="dxa"/>
          </w:tcPr>
          <w:p>
            <w:pPr>
              <w:rPr>
                <w:rFonts w:ascii="Arial" w:hAnsi="Arial" w:cs="Arial"/>
                <w:sz w:val="18"/>
                <w:szCs w:val="18"/>
              </w:rPr>
            </w:pPr>
            <w:r>
              <w:rPr>
                <w:rFonts w:ascii="Arial" w:hAnsi="Arial" w:cs="Arial"/>
                <w:sz w:val="18"/>
                <w:szCs w:val="18"/>
              </w:rPr>
              <w:t>10</w:t>
            </w:r>
          </w:p>
        </w:tc>
        <w:tc>
          <w:tcPr>
            <w:tcW w:w="810" w:type="dxa"/>
          </w:tcPr>
          <w:p>
            <w:pPr>
              <w:rPr>
                <w:rFonts w:ascii="Arial" w:hAnsi="Arial" w:cs="Arial"/>
                <w:sz w:val="18"/>
                <w:szCs w:val="18"/>
              </w:rPr>
            </w:pPr>
            <w:r>
              <w:rPr>
                <w:rFonts w:ascii="Arial" w:hAnsi="Arial" w:cs="Arial"/>
                <w:sz w:val="18"/>
                <w:szCs w:val="18"/>
              </w:rPr>
              <w:t>2</w:t>
            </w:r>
          </w:p>
        </w:tc>
        <w:tc>
          <w:tcPr>
            <w:tcW w:w="810" w:type="dxa"/>
          </w:tcPr>
          <w:p>
            <w:pPr>
              <w:rPr>
                <w:rFonts w:ascii="Arial" w:hAnsi="Arial" w:cs="Arial"/>
                <w:sz w:val="18"/>
                <w:szCs w:val="18"/>
              </w:rPr>
            </w:pPr>
            <w:r>
              <w:rPr>
                <w:rFonts w:ascii="Arial" w:hAnsi="Arial" w:cs="Arial"/>
                <w:sz w:val="18"/>
                <w:szCs w:val="18"/>
              </w:rPr>
              <w:t>C5</w:t>
            </w:r>
          </w:p>
        </w:tc>
        <w:tc>
          <w:tcPr>
            <w:tcW w:w="810" w:type="dxa"/>
          </w:tcPr>
          <w:p>
            <w:pPr>
              <w:rPr>
                <w:rFonts w:ascii="Arial" w:hAnsi="Arial" w:cs="Arial"/>
                <w:color w:val="000000"/>
                <w:sz w:val="18"/>
                <w:szCs w:val="18"/>
              </w:rPr>
            </w:pPr>
            <w:r>
              <w:rPr>
                <w:rFonts w:ascii="Arial" w:hAnsi="Arial" w:cs="Arial"/>
                <w:color w:val="000000"/>
                <w:sz w:val="18"/>
                <w:szCs w:val="18"/>
              </w:rPr>
              <w:t>29.4%</w:t>
            </w:r>
          </w:p>
        </w:tc>
        <w:tc>
          <w:tcPr>
            <w:tcW w:w="810" w:type="dxa"/>
          </w:tcPr>
          <w:p>
            <w:pPr>
              <w:rPr>
                <w:rFonts w:ascii="Arial" w:hAnsi="Arial" w:cs="Arial"/>
                <w:sz w:val="18"/>
                <w:szCs w:val="18"/>
              </w:rPr>
            </w:pPr>
            <w:r>
              <w:rPr>
                <w:rFonts w:ascii="Arial" w:hAnsi="Arial" w:cs="Arial"/>
                <w:sz w:val="18"/>
                <w:szCs w:val="18"/>
              </w:rPr>
              <w:t>C6</w:t>
            </w:r>
          </w:p>
        </w:tc>
        <w:tc>
          <w:tcPr>
            <w:tcW w:w="845" w:type="dxa"/>
          </w:tcPr>
          <w:p>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pPr>
              <w:rPr>
                <w:rFonts w:ascii="Arial" w:hAnsi="Arial" w:cs="Arial"/>
                <w:sz w:val="18"/>
                <w:szCs w:val="18"/>
              </w:rPr>
            </w:pPr>
            <w:r>
              <w:rPr>
                <w:rFonts w:ascii="Arial" w:hAnsi="Arial" w:cs="Arial"/>
                <w:sz w:val="18"/>
                <w:szCs w:val="18"/>
              </w:rPr>
              <w:t>4.5%</w:t>
            </w:r>
          </w:p>
        </w:tc>
        <w:tc>
          <w:tcPr>
            <w:tcW w:w="764" w:type="dxa"/>
          </w:tcPr>
          <w:p>
            <w:pPr>
              <w:rPr>
                <w:rFonts w:ascii="Arial" w:hAnsi="Arial" w:cs="Arial"/>
                <w:sz w:val="18"/>
                <w:szCs w:val="18"/>
              </w:rPr>
            </w:pPr>
            <w:r>
              <w:rPr>
                <w:rFonts w:ascii="Arial" w:hAnsi="Arial" w:cs="Arial"/>
                <w:sz w:val="18"/>
                <w:szCs w:val="18"/>
              </w:rPr>
              <w:t>C1</w:t>
            </w:r>
          </w:p>
        </w:tc>
        <w:tc>
          <w:tcPr>
            <w:tcW w:w="840" w:type="dxa"/>
          </w:tcPr>
          <w:p>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pPr>
              <w:rPr>
                <w:rFonts w:ascii="Arial" w:hAnsi="Arial" w:cs="Arial"/>
                <w:sz w:val="18"/>
                <w:szCs w:val="18"/>
              </w:rPr>
            </w:pPr>
            <w:r>
              <w:rPr>
                <w:rFonts w:ascii="Arial" w:hAnsi="Arial" w:cs="Arial"/>
                <w:sz w:val="18"/>
                <w:szCs w:val="18"/>
              </w:rPr>
              <w:t>4.9%</w:t>
            </w:r>
          </w:p>
        </w:tc>
        <w:tc>
          <w:tcPr>
            <w:tcW w:w="1222" w:type="dxa"/>
          </w:tcPr>
          <w:p>
            <w:pPr>
              <w:rPr>
                <w:rFonts w:ascii="Arial" w:hAnsi="Arial" w:cs="Arial"/>
                <w:sz w:val="18"/>
                <w:szCs w:val="18"/>
              </w:rPr>
            </w:pPr>
            <w:r>
              <w:rPr>
                <w:rFonts w:ascii="Arial" w:hAnsi="Arial" w:cs="Arial"/>
                <w:sz w:val="18"/>
                <w:szCs w:val="18"/>
              </w:rPr>
              <w:t>Note1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805" w:type="dxa"/>
            <w:vMerge w:val="restart"/>
          </w:tcPr>
          <w:p>
            <w:pPr>
              <w:rPr>
                <w:rFonts w:ascii="Arial" w:hAnsi="Arial" w:cs="Arial"/>
                <w:sz w:val="18"/>
                <w:szCs w:val="18"/>
              </w:rPr>
            </w:pPr>
            <w:r>
              <w:rPr>
                <w:rFonts w:ascii="Arial" w:hAnsi="Arial" w:cs="Arial"/>
                <w:sz w:val="18"/>
                <w:szCs w:val="18"/>
              </w:rPr>
              <w:t>Panasonic [5]</w:t>
            </w:r>
          </w:p>
        </w:tc>
        <w:tc>
          <w:tcPr>
            <w:tcW w:w="540" w:type="dxa"/>
            <w:shd w:val="clear" w:color="auto" w:fill="auto"/>
          </w:tcPr>
          <w:p>
            <w:pPr>
              <w:rPr>
                <w:rFonts w:ascii="Arial" w:hAnsi="Arial" w:cs="Arial"/>
                <w:sz w:val="18"/>
                <w:szCs w:val="18"/>
              </w:rPr>
            </w:pPr>
            <w:r>
              <w:rPr>
                <w:rFonts w:ascii="Arial" w:hAnsi="Arial" w:cs="Arial"/>
                <w:sz w:val="18"/>
                <w:szCs w:val="18"/>
              </w:rPr>
              <w:t>C7</w:t>
            </w:r>
          </w:p>
        </w:tc>
        <w:tc>
          <w:tcPr>
            <w:tcW w:w="450" w:type="dxa"/>
            <w:shd w:val="clear" w:color="auto" w:fill="auto"/>
          </w:tcPr>
          <w:p>
            <w:pPr>
              <w:rPr>
                <w:rFonts w:ascii="Arial" w:hAnsi="Arial" w:cs="Arial"/>
                <w:sz w:val="18"/>
                <w:szCs w:val="18"/>
              </w:rPr>
            </w:pPr>
            <w:r>
              <w:rPr>
                <w:rFonts w:ascii="Arial" w:hAnsi="Arial" w:cs="Arial"/>
                <w:sz w:val="18"/>
                <w:szCs w:val="18"/>
              </w:rPr>
              <w:t>4</w:t>
            </w:r>
          </w:p>
        </w:tc>
        <w:tc>
          <w:tcPr>
            <w:tcW w:w="810" w:type="dxa"/>
            <w:shd w:val="clear" w:color="auto" w:fill="auto"/>
          </w:tcPr>
          <w:p>
            <w:pPr>
              <w:rPr>
                <w:rFonts w:ascii="Arial" w:hAnsi="Arial" w:cs="Arial"/>
                <w:sz w:val="18"/>
                <w:szCs w:val="18"/>
              </w:rPr>
            </w:pP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tcPr>
          <w:p>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pPr>
              <w:rPr>
                <w:rFonts w:ascii="Arial" w:hAnsi="Arial" w:cs="Arial"/>
                <w:sz w:val="18"/>
                <w:szCs w:val="18"/>
              </w:rPr>
            </w:pPr>
            <w:r>
              <w:rPr>
                <w:rFonts w:ascii="Arial" w:hAnsi="Arial" w:cs="Arial"/>
                <w:sz w:val="18"/>
                <w:szCs w:val="18"/>
              </w:rPr>
              <w:t>C14</w:t>
            </w:r>
          </w:p>
        </w:tc>
        <w:tc>
          <w:tcPr>
            <w:tcW w:w="845" w:type="dxa"/>
            <w:shd w:val="clear" w:color="auto" w:fill="auto"/>
          </w:tcPr>
          <w:p>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pPr>
              <w:rPr>
                <w:rFonts w:ascii="Arial" w:hAnsi="Arial" w:cs="Arial"/>
                <w:sz w:val="18"/>
                <w:szCs w:val="18"/>
              </w:rPr>
            </w:pPr>
            <w:r>
              <w:rPr>
                <w:rFonts w:ascii="Arial" w:hAnsi="Arial" w:cs="Arial"/>
                <w:sz w:val="18"/>
                <w:szCs w:val="18"/>
              </w:rPr>
              <w:t>1.1%</w:t>
            </w:r>
          </w:p>
        </w:tc>
        <w:tc>
          <w:tcPr>
            <w:tcW w:w="764" w:type="dxa"/>
            <w:shd w:val="clear" w:color="auto" w:fill="auto"/>
          </w:tcPr>
          <w:p>
            <w:pPr>
              <w:rPr>
                <w:rFonts w:ascii="Arial" w:hAnsi="Arial" w:cs="Arial"/>
                <w:sz w:val="18"/>
                <w:szCs w:val="18"/>
              </w:rPr>
            </w:pPr>
            <w:r>
              <w:rPr>
                <w:rFonts w:ascii="Arial" w:hAnsi="Arial" w:cs="Arial"/>
                <w:sz w:val="18"/>
                <w:szCs w:val="18"/>
              </w:rPr>
              <w:t>C13</w:t>
            </w:r>
          </w:p>
        </w:tc>
        <w:tc>
          <w:tcPr>
            <w:tcW w:w="840" w:type="dxa"/>
            <w:shd w:val="clear" w:color="auto" w:fill="auto"/>
          </w:tcPr>
          <w:p>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1222"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805" w:type="dxa"/>
            <w:vMerge w:val="continue"/>
          </w:tcPr>
          <w:p>
            <w:pPr>
              <w:rPr>
                <w:rFonts w:ascii="Arial" w:hAnsi="Arial" w:cs="Arial"/>
                <w:sz w:val="18"/>
                <w:szCs w:val="18"/>
              </w:rPr>
            </w:pPr>
          </w:p>
        </w:tc>
        <w:tc>
          <w:tcPr>
            <w:tcW w:w="540" w:type="dxa"/>
            <w:shd w:val="clear" w:color="auto" w:fill="auto"/>
          </w:tcPr>
          <w:p>
            <w:pPr>
              <w:rPr>
                <w:rFonts w:ascii="Arial" w:hAnsi="Arial" w:cs="Arial"/>
                <w:sz w:val="18"/>
                <w:szCs w:val="18"/>
              </w:rPr>
            </w:pPr>
            <w:r>
              <w:rPr>
                <w:rFonts w:ascii="Arial" w:hAnsi="Arial" w:cs="Arial"/>
                <w:sz w:val="18"/>
                <w:szCs w:val="18"/>
              </w:rPr>
              <w:t>C7</w:t>
            </w:r>
          </w:p>
        </w:tc>
        <w:tc>
          <w:tcPr>
            <w:tcW w:w="450" w:type="dxa"/>
            <w:shd w:val="clear" w:color="auto" w:fill="auto"/>
          </w:tcPr>
          <w:p>
            <w:pPr>
              <w:rPr>
                <w:rFonts w:ascii="Arial" w:hAnsi="Arial" w:cs="Arial"/>
                <w:sz w:val="18"/>
                <w:szCs w:val="18"/>
              </w:rPr>
            </w:pPr>
            <w:r>
              <w:rPr>
                <w:rFonts w:ascii="Arial" w:hAnsi="Arial" w:cs="Arial"/>
                <w:sz w:val="18"/>
                <w:szCs w:val="18"/>
              </w:rPr>
              <w:t>6</w:t>
            </w:r>
          </w:p>
        </w:tc>
        <w:tc>
          <w:tcPr>
            <w:tcW w:w="810" w:type="dxa"/>
            <w:shd w:val="clear" w:color="auto" w:fill="auto"/>
          </w:tcPr>
          <w:p>
            <w:pPr>
              <w:rPr>
                <w:rFonts w:ascii="Arial" w:hAnsi="Arial" w:cs="Arial"/>
                <w:sz w:val="18"/>
                <w:szCs w:val="18"/>
              </w:rPr>
            </w:pP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tcPr>
          <w:p>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pPr>
              <w:rPr>
                <w:rFonts w:ascii="Arial" w:hAnsi="Arial" w:cs="Arial"/>
                <w:sz w:val="18"/>
                <w:szCs w:val="18"/>
              </w:rPr>
            </w:pPr>
            <w:r>
              <w:rPr>
                <w:rFonts w:ascii="Arial" w:hAnsi="Arial" w:cs="Arial"/>
                <w:sz w:val="18"/>
                <w:szCs w:val="18"/>
              </w:rPr>
              <w:t>C14</w:t>
            </w:r>
          </w:p>
        </w:tc>
        <w:tc>
          <w:tcPr>
            <w:tcW w:w="845" w:type="dxa"/>
            <w:shd w:val="clear" w:color="auto" w:fill="auto"/>
          </w:tcPr>
          <w:p>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pPr>
              <w:rPr>
                <w:rFonts w:ascii="Arial" w:hAnsi="Arial" w:cs="Arial"/>
                <w:sz w:val="18"/>
                <w:szCs w:val="18"/>
              </w:rPr>
            </w:pPr>
            <w:r>
              <w:rPr>
                <w:rFonts w:ascii="Arial" w:hAnsi="Arial" w:cs="Arial"/>
                <w:sz w:val="18"/>
                <w:szCs w:val="18"/>
              </w:rPr>
              <w:t>3.6%</w:t>
            </w:r>
          </w:p>
        </w:tc>
        <w:tc>
          <w:tcPr>
            <w:tcW w:w="764" w:type="dxa"/>
            <w:shd w:val="clear" w:color="auto" w:fill="auto"/>
          </w:tcPr>
          <w:p>
            <w:pPr>
              <w:rPr>
                <w:rFonts w:ascii="Arial" w:hAnsi="Arial" w:cs="Arial"/>
                <w:sz w:val="18"/>
                <w:szCs w:val="18"/>
              </w:rPr>
            </w:pPr>
            <w:r>
              <w:rPr>
                <w:rFonts w:ascii="Arial" w:hAnsi="Arial" w:cs="Arial"/>
                <w:sz w:val="18"/>
                <w:szCs w:val="18"/>
              </w:rPr>
              <w:t>C13</w:t>
            </w:r>
          </w:p>
        </w:tc>
        <w:tc>
          <w:tcPr>
            <w:tcW w:w="840" w:type="dxa"/>
            <w:shd w:val="clear" w:color="auto" w:fill="auto"/>
          </w:tcPr>
          <w:p>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pPr>
              <w:rPr>
                <w:rFonts w:ascii="Arial" w:hAnsi="Arial" w:cs="Arial"/>
                <w:sz w:val="18"/>
                <w:szCs w:val="18"/>
              </w:rPr>
            </w:pPr>
            <w:r>
              <w:rPr>
                <w:rFonts w:ascii="Arial" w:hAnsi="Arial" w:cs="Arial"/>
                <w:sz w:val="18"/>
                <w:szCs w:val="18"/>
              </w:rPr>
              <w:t>13.1%</w:t>
            </w:r>
          </w:p>
        </w:tc>
        <w:tc>
          <w:tcPr>
            <w:tcW w:w="1222"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695" w:type="dxa"/>
            <w:gridSpan w:val="13"/>
          </w:tcPr>
          <w:p>
            <w:pPr>
              <w:ind w:left="540" w:hanging="540"/>
              <w:rPr>
                <w:rFonts w:ascii="Arial" w:hAnsi="Arial" w:cs="Arial"/>
                <w:sz w:val="18"/>
                <w:szCs w:val="18"/>
              </w:rPr>
            </w:pPr>
            <w:r>
              <w:rPr>
                <w:rFonts w:ascii="Arial" w:hAnsi="Arial" w:cs="Arial"/>
                <w:sz w:val="18"/>
                <w:szCs w:val="18"/>
              </w:rPr>
              <w:t>Note 1: For RedCap UEs using 2RX; BD reduction by reducing DCI size budget is evaluated (i.e.  'the number of DCI sizes to monitor per PDCCH candidate' is set to 2 for the reference case and 1 for approximately 50% reduction in BD limits).</w:t>
            </w:r>
          </w:p>
          <w:p>
            <w:pPr>
              <w:ind w:left="540" w:hanging="540"/>
              <w:rPr>
                <w:rFonts w:ascii="Arial" w:hAnsi="Arial" w:cs="Arial"/>
                <w:sz w:val="18"/>
                <w:szCs w:val="18"/>
              </w:rPr>
            </w:pPr>
          </w:p>
        </w:tc>
      </w:tr>
    </w:tbl>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r>
        <w:rPr>
          <w:rFonts w:ascii="Arial" w:hAnsi="Arial" w:cs="Arial"/>
          <w:sz w:val="20"/>
          <w:szCs w:val="20"/>
        </w:rPr>
        <w:t>The following table 11A~11E summarized the PDCCH blocking rates due to reduced blind decoding for FR1with optional values for at least one parameter in Table 13 (describe and highlighted in the Table Title)</w:t>
      </w:r>
    </w:p>
    <w:p>
      <w:pPr>
        <w:rPr>
          <w:rFonts w:ascii="Arial" w:hAnsi="Arial" w:cs="Arial"/>
          <w:sz w:val="20"/>
          <w:szCs w:val="20"/>
        </w:rPr>
      </w:pPr>
    </w:p>
    <w:p>
      <w:pPr>
        <w:pStyle w:val="7"/>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26"/>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540"/>
        <w:gridCol w:w="581"/>
        <w:gridCol w:w="499"/>
        <w:gridCol w:w="915"/>
        <w:gridCol w:w="740"/>
        <w:gridCol w:w="740"/>
        <w:gridCol w:w="755"/>
        <w:gridCol w:w="810"/>
        <w:gridCol w:w="810"/>
        <w:gridCol w:w="810"/>
        <w:gridCol w:w="787"/>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25"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81"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pPr>
              <w:rPr>
                <w:rFonts w:ascii="Arial" w:hAnsi="Arial" w:cs="Arial"/>
                <w:sz w:val="18"/>
                <w:szCs w:val="18"/>
              </w:rPr>
            </w:pPr>
            <w:r>
              <w:rPr>
                <w:rFonts w:ascii="Arial" w:hAnsi="Arial" w:cs="Arial"/>
                <w:sz w:val="18"/>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625" w:type="dxa"/>
            <w:vMerge w:val="continue"/>
            <w:shd w:val="clear" w:color="auto" w:fill="73FB79"/>
          </w:tcPr>
          <w:p>
            <w:pPr>
              <w:rPr>
                <w:rFonts w:ascii="Arial" w:hAnsi="Arial" w:cs="Arial"/>
                <w:sz w:val="18"/>
                <w:szCs w:val="18"/>
              </w:rPr>
            </w:pPr>
          </w:p>
        </w:tc>
        <w:tc>
          <w:tcPr>
            <w:tcW w:w="540" w:type="dxa"/>
            <w:vMerge w:val="continue"/>
            <w:shd w:val="clear" w:color="auto" w:fill="73FB79"/>
          </w:tcPr>
          <w:p>
            <w:pPr>
              <w:rPr>
                <w:rFonts w:ascii="Arial" w:hAnsi="Arial" w:cs="Arial"/>
                <w:sz w:val="18"/>
                <w:szCs w:val="18"/>
              </w:rPr>
            </w:pPr>
          </w:p>
        </w:tc>
        <w:tc>
          <w:tcPr>
            <w:tcW w:w="581" w:type="dxa"/>
            <w:vMerge w:val="continue"/>
            <w:shd w:val="clear" w:color="auto" w:fill="73FB79"/>
          </w:tcPr>
          <w:p>
            <w:pPr>
              <w:rPr>
                <w:rFonts w:ascii="Arial" w:hAnsi="Arial" w:cs="Arial"/>
                <w:sz w:val="18"/>
                <w:szCs w:val="18"/>
              </w:rPr>
            </w:pPr>
          </w:p>
        </w:tc>
        <w:tc>
          <w:tcPr>
            <w:tcW w:w="499" w:type="dxa"/>
            <w:vMerge w:val="continue"/>
            <w:shd w:val="clear" w:color="auto" w:fill="73FB79"/>
          </w:tcPr>
          <w:p>
            <w:pPr>
              <w:rPr>
                <w:rFonts w:ascii="Arial" w:hAnsi="Arial" w:cs="Arial"/>
                <w:sz w:val="18"/>
                <w:szCs w:val="18"/>
              </w:rPr>
            </w:pPr>
          </w:p>
        </w:tc>
        <w:tc>
          <w:tcPr>
            <w:tcW w:w="915"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pPr>
              <w:rPr>
                <w:rFonts w:ascii="Arial" w:hAnsi="Arial" w:cs="Arial"/>
                <w:sz w:val="18"/>
                <w:szCs w:val="18"/>
              </w:rPr>
            </w:pPr>
            <w:r>
              <w:rPr>
                <w:rFonts w:ascii="Arial" w:hAnsi="Arial" w:cs="Arial"/>
                <w:sz w:val="18"/>
                <w:szCs w:val="18"/>
              </w:rPr>
              <w:t>Blocking rate increase compared to Case 1</w:t>
            </w:r>
          </w:p>
        </w:tc>
        <w:tc>
          <w:tcPr>
            <w:tcW w:w="1215" w:type="dxa"/>
            <w:vMerge w:val="continue"/>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625" w:type="dxa"/>
            <w:vMerge w:val="restart"/>
          </w:tcPr>
          <w:p>
            <w:pPr>
              <w:rPr>
                <w:rFonts w:ascii="Arial" w:hAnsi="Arial" w:cs="Arial"/>
                <w:sz w:val="18"/>
                <w:szCs w:val="18"/>
              </w:rPr>
            </w:pPr>
            <w:r>
              <w:rPr>
                <w:rFonts w:ascii="Arial" w:hAnsi="Arial" w:cs="Arial"/>
                <w:sz w:val="18"/>
                <w:szCs w:val="18"/>
              </w:rPr>
              <w:t>vivo</w:t>
            </w:r>
          </w:p>
        </w:tc>
        <w:tc>
          <w:tcPr>
            <w:tcW w:w="540" w:type="dxa"/>
          </w:tcPr>
          <w:p>
            <w:pPr>
              <w:rPr>
                <w:rFonts w:ascii="Arial" w:hAnsi="Arial" w:cs="Arial"/>
                <w:sz w:val="18"/>
                <w:szCs w:val="18"/>
              </w:rPr>
            </w:pPr>
            <w:r>
              <w:rPr>
                <w:rFonts w:ascii="Arial" w:hAnsi="Arial" w:cs="Arial"/>
                <w:sz w:val="18"/>
                <w:szCs w:val="18"/>
              </w:rPr>
              <w:t>C1</w:t>
            </w:r>
          </w:p>
        </w:tc>
        <w:tc>
          <w:tcPr>
            <w:tcW w:w="581" w:type="dxa"/>
          </w:tcPr>
          <w:p>
            <w:pPr>
              <w:rPr>
                <w:rFonts w:ascii="Arial" w:hAnsi="Arial" w:cs="Arial"/>
                <w:sz w:val="18"/>
                <w:szCs w:val="18"/>
              </w:rPr>
            </w:pPr>
            <w:r>
              <w:rPr>
                <w:rFonts w:ascii="Arial" w:hAnsi="Arial" w:cs="Arial"/>
                <w:sz w:val="18"/>
                <w:szCs w:val="18"/>
              </w:rPr>
              <w:t>2</w:t>
            </w:r>
          </w:p>
        </w:tc>
        <w:tc>
          <w:tcPr>
            <w:tcW w:w="499" w:type="dxa"/>
          </w:tcPr>
          <w:p>
            <w:pPr>
              <w:rPr>
                <w:rFonts w:ascii="Arial" w:hAnsi="Arial" w:cs="Arial"/>
                <w:sz w:val="18"/>
                <w:szCs w:val="18"/>
              </w:rPr>
            </w:pPr>
            <w:r>
              <w:rPr>
                <w:rFonts w:ascii="Arial" w:hAnsi="Arial" w:cs="Arial"/>
                <w:sz w:val="18"/>
                <w:szCs w:val="18"/>
              </w:rPr>
              <w:t>2</w:t>
            </w:r>
          </w:p>
        </w:tc>
        <w:tc>
          <w:tcPr>
            <w:tcW w:w="915" w:type="dxa"/>
          </w:tcPr>
          <w:p>
            <w:pPr>
              <w:rPr>
                <w:rFonts w:ascii="Arial" w:hAnsi="Arial" w:cs="Arial"/>
                <w:sz w:val="18"/>
                <w:szCs w:val="18"/>
              </w:rPr>
            </w:pPr>
            <w:r>
              <w:rPr>
                <w:rFonts w:ascii="Arial" w:hAnsi="Arial" w:cs="Arial"/>
                <w:sz w:val="18"/>
                <w:szCs w:val="18"/>
              </w:rPr>
              <w:t>C1</w:t>
            </w:r>
          </w:p>
        </w:tc>
        <w:tc>
          <w:tcPr>
            <w:tcW w:w="740" w:type="dxa"/>
          </w:tcPr>
          <w:p>
            <w:pPr>
              <w:rPr>
                <w:rFonts w:ascii="Arial" w:hAnsi="Arial" w:cs="Arial"/>
                <w:sz w:val="18"/>
                <w:szCs w:val="18"/>
              </w:rPr>
            </w:pPr>
            <w:r>
              <w:rPr>
                <w:rFonts w:ascii="Arial" w:hAnsi="Arial" w:cs="Arial"/>
                <w:color w:val="000000"/>
                <w:sz w:val="18"/>
                <w:szCs w:val="18"/>
              </w:rPr>
              <w:t>0.00%</w:t>
            </w:r>
          </w:p>
        </w:tc>
        <w:tc>
          <w:tcPr>
            <w:tcW w:w="740" w:type="dxa"/>
          </w:tcPr>
          <w:p>
            <w:pPr>
              <w:rPr>
                <w:rFonts w:ascii="Arial" w:hAnsi="Arial" w:cs="Arial"/>
                <w:sz w:val="18"/>
                <w:szCs w:val="18"/>
              </w:rPr>
            </w:pPr>
            <w:r>
              <w:rPr>
                <w:rFonts w:ascii="Arial" w:hAnsi="Arial" w:cs="Arial"/>
                <w:sz w:val="18"/>
                <w:szCs w:val="18"/>
              </w:rPr>
              <w:t>C1</w:t>
            </w:r>
          </w:p>
        </w:tc>
        <w:tc>
          <w:tcPr>
            <w:tcW w:w="755" w:type="dxa"/>
          </w:tcPr>
          <w:p>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pPr>
              <w:rPr>
                <w:rFonts w:ascii="Arial" w:hAnsi="Arial" w:cs="Arial"/>
                <w:sz w:val="18"/>
                <w:szCs w:val="18"/>
              </w:rPr>
            </w:pPr>
            <w:r>
              <w:rPr>
                <w:rFonts w:ascii="Arial" w:hAnsi="Arial" w:cs="Arial"/>
                <w:color w:val="000000"/>
                <w:sz w:val="18"/>
                <w:szCs w:val="18"/>
              </w:rPr>
              <w:t>1.36%</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pPr>
              <w:rPr>
                <w:rFonts w:ascii="Arial" w:hAnsi="Arial" w:cs="Arial"/>
                <w:sz w:val="18"/>
                <w:szCs w:val="18"/>
              </w:rPr>
            </w:pPr>
            <w:r>
              <w:rPr>
                <w:rFonts w:ascii="Arial" w:hAnsi="Arial" w:cs="Arial"/>
                <w:sz w:val="18"/>
                <w:szCs w:val="18"/>
              </w:rPr>
              <w:t>1.17%</w:t>
            </w:r>
          </w:p>
        </w:tc>
        <w:tc>
          <w:tcPr>
            <w:tcW w:w="1215"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625"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C1</w:t>
            </w:r>
          </w:p>
        </w:tc>
        <w:tc>
          <w:tcPr>
            <w:tcW w:w="581" w:type="dxa"/>
          </w:tcPr>
          <w:p>
            <w:pPr>
              <w:rPr>
                <w:rFonts w:ascii="Arial" w:hAnsi="Arial" w:cs="Arial"/>
                <w:sz w:val="18"/>
                <w:szCs w:val="18"/>
              </w:rPr>
            </w:pPr>
            <w:r>
              <w:rPr>
                <w:rFonts w:ascii="Arial" w:hAnsi="Arial" w:cs="Arial"/>
                <w:sz w:val="18"/>
                <w:szCs w:val="18"/>
              </w:rPr>
              <w:t>3</w:t>
            </w:r>
          </w:p>
        </w:tc>
        <w:tc>
          <w:tcPr>
            <w:tcW w:w="499" w:type="dxa"/>
          </w:tcPr>
          <w:p>
            <w:pPr>
              <w:rPr>
                <w:rFonts w:ascii="Arial" w:hAnsi="Arial" w:cs="Arial"/>
                <w:sz w:val="18"/>
                <w:szCs w:val="18"/>
              </w:rPr>
            </w:pPr>
            <w:r>
              <w:rPr>
                <w:rFonts w:ascii="Arial" w:hAnsi="Arial" w:cs="Arial"/>
                <w:sz w:val="18"/>
                <w:szCs w:val="18"/>
              </w:rPr>
              <w:t>2</w:t>
            </w:r>
          </w:p>
        </w:tc>
        <w:tc>
          <w:tcPr>
            <w:tcW w:w="915" w:type="dxa"/>
          </w:tcPr>
          <w:p>
            <w:pPr>
              <w:rPr>
                <w:rFonts w:ascii="Arial" w:hAnsi="Arial" w:cs="Arial"/>
                <w:sz w:val="18"/>
                <w:szCs w:val="18"/>
              </w:rPr>
            </w:pPr>
            <w:r>
              <w:rPr>
                <w:rFonts w:ascii="Arial" w:hAnsi="Arial" w:cs="Arial"/>
                <w:sz w:val="18"/>
                <w:szCs w:val="18"/>
              </w:rPr>
              <w:t>C1</w:t>
            </w:r>
          </w:p>
        </w:tc>
        <w:tc>
          <w:tcPr>
            <w:tcW w:w="740" w:type="dxa"/>
          </w:tcPr>
          <w:p>
            <w:pPr>
              <w:rPr>
                <w:rFonts w:ascii="Arial" w:hAnsi="Arial" w:cs="Arial"/>
                <w:color w:val="000000"/>
                <w:sz w:val="18"/>
                <w:szCs w:val="18"/>
              </w:rPr>
            </w:pPr>
            <w:r>
              <w:rPr>
                <w:rFonts w:ascii="Arial" w:hAnsi="Arial" w:cs="Arial"/>
                <w:color w:val="000000"/>
                <w:sz w:val="18"/>
                <w:szCs w:val="18"/>
              </w:rPr>
              <w:t>0.56%</w:t>
            </w:r>
          </w:p>
        </w:tc>
        <w:tc>
          <w:tcPr>
            <w:tcW w:w="740" w:type="dxa"/>
          </w:tcPr>
          <w:p>
            <w:pPr>
              <w:rPr>
                <w:rFonts w:ascii="Arial" w:hAnsi="Arial" w:cs="Arial"/>
                <w:sz w:val="18"/>
                <w:szCs w:val="18"/>
              </w:rPr>
            </w:pPr>
            <w:r>
              <w:rPr>
                <w:rFonts w:ascii="Arial" w:hAnsi="Arial" w:cs="Arial"/>
                <w:sz w:val="18"/>
                <w:szCs w:val="18"/>
              </w:rPr>
              <w:t>C1</w:t>
            </w:r>
          </w:p>
        </w:tc>
        <w:tc>
          <w:tcPr>
            <w:tcW w:w="755" w:type="dxa"/>
          </w:tcPr>
          <w:p>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pPr>
              <w:rPr>
                <w:rFonts w:ascii="Arial" w:hAnsi="Arial" w:cs="Arial"/>
                <w:sz w:val="18"/>
                <w:szCs w:val="18"/>
              </w:rPr>
            </w:pPr>
            <w:r>
              <w:rPr>
                <w:rFonts w:ascii="Arial" w:hAnsi="Arial" w:cs="Arial"/>
                <w:color w:val="000000"/>
                <w:sz w:val="18"/>
                <w:szCs w:val="18"/>
              </w:rPr>
              <w:t>1.58%</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pPr>
              <w:rPr>
                <w:rFonts w:ascii="Arial" w:hAnsi="Arial" w:cs="Arial"/>
                <w:sz w:val="18"/>
                <w:szCs w:val="18"/>
              </w:rPr>
            </w:pPr>
            <w:r>
              <w:rPr>
                <w:rFonts w:ascii="Arial" w:hAnsi="Arial" w:cs="Arial"/>
                <w:sz w:val="18"/>
                <w:szCs w:val="18"/>
              </w:rPr>
              <w:t>1.76%</w:t>
            </w:r>
          </w:p>
        </w:tc>
        <w:tc>
          <w:tcPr>
            <w:tcW w:w="1215"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625"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C1</w:t>
            </w:r>
          </w:p>
        </w:tc>
        <w:tc>
          <w:tcPr>
            <w:tcW w:w="581" w:type="dxa"/>
          </w:tcPr>
          <w:p>
            <w:pPr>
              <w:rPr>
                <w:rFonts w:ascii="Arial" w:hAnsi="Arial" w:cs="Arial"/>
                <w:sz w:val="18"/>
                <w:szCs w:val="18"/>
              </w:rPr>
            </w:pPr>
            <w:r>
              <w:rPr>
                <w:rFonts w:ascii="Arial" w:hAnsi="Arial" w:cs="Arial"/>
                <w:sz w:val="18"/>
                <w:szCs w:val="18"/>
              </w:rPr>
              <w:t>4</w:t>
            </w:r>
          </w:p>
        </w:tc>
        <w:tc>
          <w:tcPr>
            <w:tcW w:w="499" w:type="dxa"/>
          </w:tcPr>
          <w:p>
            <w:pPr>
              <w:rPr>
                <w:rFonts w:ascii="Arial" w:hAnsi="Arial" w:cs="Arial"/>
                <w:sz w:val="18"/>
                <w:szCs w:val="18"/>
              </w:rPr>
            </w:pPr>
            <w:r>
              <w:rPr>
                <w:rFonts w:ascii="Arial" w:hAnsi="Arial" w:cs="Arial"/>
                <w:sz w:val="18"/>
                <w:szCs w:val="18"/>
              </w:rPr>
              <w:t>2</w:t>
            </w:r>
          </w:p>
        </w:tc>
        <w:tc>
          <w:tcPr>
            <w:tcW w:w="915" w:type="dxa"/>
          </w:tcPr>
          <w:p>
            <w:pPr>
              <w:rPr>
                <w:rFonts w:ascii="Arial" w:hAnsi="Arial" w:cs="Arial"/>
                <w:sz w:val="18"/>
                <w:szCs w:val="18"/>
              </w:rPr>
            </w:pPr>
            <w:r>
              <w:rPr>
                <w:rFonts w:ascii="Arial" w:hAnsi="Arial" w:cs="Arial"/>
                <w:sz w:val="18"/>
                <w:szCs w:val="18"/>
              </w:rPr>
              <w:t>C1</w:t>
            </w:r>
          </w:p>
        </w:tc>
        <w:tc>
          <w:tcPr>
            <w:tcW w:w="740" w:type="dxa"/>
          </w:tcPr>
          <w:p>
            <w:pPr>
              <w:rPr>
                <w:rFonts w:ascii="Arial" w:hAnsi="Arial" w:cs="Arial"/>
                <w:color w:val="000000"/>
                <w:sz w:val="18"/>
                <w:szCs w:val="18"/>
              </w:rPr>
            </w:pPr>
            <w:r>
              <w:rPr>
                <w:rFonts w:ascii="Arial" w:hAnsi="Arial" w:cs="Arial"/>
                <w:color w:val="000000"/>
                <w:sz w:val="18"/>
                <w:szCs w:val="18"/>
              </w:rPr>
              <w:t>1.31%</w:t>
            </w:r>
          </w:p>
        </w:tc>
        <w:tc>
          <w:tcPr>
            <w:tcW w:w="740" w:type="dxa"/>
          </w:tcPr>
          <w:p>
            <w:pPr>
              <w:rPr>
                <w:rFonts w:ascii="Arial" w:hAnsi="Arial" w:cs="Arial"/>
                <w:sz w:val="18"/>
                <w:szCs w:val="18"/>
              </w:rPr>
            </w:pPr>
            <w:r>
              <w:rPr>
                <w:rFonts w:ascii="Arial" w:hAnsi="Arial" w:cs="Arial"/>
                <w:sz w:val="18"/>
                <w:szCs w:val="18"/>
              </w:rPr>
              <w:t>C1</w:t>
            </w:r>
          </w:p>
        </w:tc>
        <w:tc>
          <w:tcPr>
            <w:tcW w:w="755" w:type="dxa"/>
          </w:tcPr>
          <w:p>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pPr>
              <w:rPr>
                <w:rFonts w:ascii="Arial" w:hAnsi="Arial" w:cs="Arial"/>
                <w:sz w:val="18"/>
                <w:szCs w:val="18"/>
              </w:rPr>
            </w:pPr>
            <w:r>
              <w:rPr>
                <w:rFonts w:ascii="Arial" w:hAnsi="Arial" w:cs="Arial"/>
                <w:color w:val="000000"/>
                <w:sz w:val="18"/>
                <w:szCs w:val="18"/>
              </w:rPr>
              <w:t>1.63%</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pPr>
              <w:rPr>
                <w:rFonts w:ascii="Arial" w:hAnsi="Arial" w:cs="Arial"/>
                <w:sz w:val="18"/>
                <w:szCs w:val="18"/>
              </w:rPr>
            </w:pPr>
            <w:r>
              <w:rPr>
                <w:rFonts w:ascii="Arial" w:hAnsi="Arial" w:cs="Arial"/>
                <w:sz w:val="18"/>
                <w:szCs w:val="18"/>
              </w:rPr>
              <w:t>2.04%</w:t>
            </w:r>
          </w:p>
        </w:tc>
        <w:tc>
          <w:tcPr>
            <w:tcW w:w="1215"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625"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C1</w:t>
            </w:r>
          </w:p>
        </w:tc>
        <w:tc>
          <w:tcPr>
            <w:tcW w:w="581" w:type="dxa"/>
          </w:tcPr>
          <w:p>
            <w:pPr>
              <w:rPr>
                <w:rFonts w:ascii="Arial" w:hAnsi="Arial" w:cs="Arial"/>
                <w:sz w:val="18"/>
                <w:szCs w:val="18"/>
              </w:rPr>
            </w:pPr>
            <w:r>
              <w:rPr>
                <w:rFonts w:ascii="Arial" w:hAnsi="Arial" w:cs="Arial"/>
                <w:sz w:val="18"/>
                <w:szCs w:val="18"/>
              </w:rPr>
              <w:t>5</w:t>
            </w:r>
          </w:p>
        </w:tc>
        <w:tc>
          <w:tcPr>
            <w:tcW w:w="499" w:type="dxa"/>
          </w:tcPr>
          <w:p>
            <w:pPr>
              <w:rPr>
                <w:rFonts w:ascii="Arial" w:hAnsi="Arial" w:cs="Arial"/>
                <w:sz w:val="18"/>
                <w:szCs w:val="18"/>
              </w:rPr>
            </w:pPr>
            <w:r>
              <w:rPr>
                <w:rFonts w:ascii="Arial" w:hAnsi="Arial" w:cs="Arial"/>
                <w:sz w:val="18"/>
                <w:szCs w:val="18"/>
              </w:rPr>
              <w:t>2</w:t>
            </w:r>
          </w:p>
        </w:tc>
        <w:tc>
          <w:tcPr>
            <w:tcW w:w="915" w:type="dxa"/>
          </w:tcPr>
          <w:p>
            <w:pPr>
              <w:rPr>
                <w:rFonts w:ascii="Arial" w:hAnsi="Arial" w:cs="Arial"/>
                <w:sz w:val="18"/>
                <w:szCs w:val="18"/>
              </w:rPr>
            </w:pPr>
            <w:r>
              <w:rPr>
                <w:rFonts w:ascii="Arial" w:hAnsi="Arial" w:cs="Arial"/>
                <w:sz w:val="18"/>
                <w:szCs w:val="18"/>
              </w:rPr>
              <w:t>C1</w:t>
            </w:r>
          </w:p>
        </w:tc>
        <w:tc>
          <w:tcPr>
            <w:tcW w:w="740" w:type="dxa"/>
          </w:tcPr>
          <w:p>
            <w:pPr>
              <w:rPr>
                <w:rFonts w:ascii="Arial" w:hAnsi="Arial" w:cs="Arial"/>
                <w:color w:val="000000"/>
                <w:sz w:val="18"/>
                <w:szCs w:val="18"/>
              </w:rPr>
            </w:pPr>
            <w:r>
              <w:rPr>
                <w:rFonts w:ascii="Arial" w:hAnsi="Arial" w:cs="Arial"/>
                <w:color w:val="000000"/>
                <w:sz w:val="18"/>
                <w:szCs w:val="18"/>
              </w:rPr>
              <w:t>1.90%</w:t>
            </w:r>
          </w:p>
        </w:tc>
        <w:tc>
          <w:tcPr>
            <w:tcW w:w="740" w:type="dxa"/>
          </w:tcPr>
          <w:p>
            <w:pPr>
              <w:rPr>
                <w:rFonts w:ascii="Arial" w:hAnsi="Arial" w:cs="Arial"/>
                <w:sz w:val="18"/>
                <w:szCs w:val="18"/>
              </w:rPr>
            </w:pPr>
            <w:r>
              <w:rPr>
                <w:rFonts w:ascii="Arial" w:hAnsi="Arial" w:cs="Arial"/>
                <w:sz w:val="18"/>
                <w:szCs w:val="18"/>
              </w:rPr>
              <w:t>C1</w:t>
            </w:r>
          </w:p>
        </w:tc>
        <w:tc>
          <w:tcPr>
            <w:tcW w:w="755" w:type="dxa"/>
          </w:tcPr>
          <w:p>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pPr>
              <w:rPr>
                <w:rFonts w:ascii="Arial" w:hAnsi="Arial" w:cs="Arial"/>
                <w:sz w:val="18"/>
                <w:szCs w:val="18"/>
              </w:rPr>
            </w:pPr>
            <w:r>
              <w:rPr>
                <w:rFonts w:ascii="Arial" w:hAnsi="Arial" w:cs="Arial"/>
                <w:color w:val="000000"/>
                <w:sz w:val="18"/>
                <w:szCs w:val="18"/>
              </w:rPr>
              <w:t>1.83%</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pPr>
              <w:rPr>
                <w:rFonts w:ascii="Arial" w:hAnsi="Arial" w:cs="Arial"/>
                <w:sz w:val="18"/>
                <w:szCs w:val="18"/>
              </w:rPr>
            </w:pPr>
            <w:r>
              <w:rPr>
                <w:rFonts w:ascii="Arial" w:hAnsi="Arial" w:cs="Arial"/>
                <w:sz w:val="18"/>
                <w:szCs w:val="18"/>
              </w:rPr>
              <w:t>2.24%</w:t>
            </w:r>
          </w:p>
        </w:tc>
        <w:tc>
          <w:tcPr>
            <w:tcW w:w="1215"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625" w:type="dxa"/>
            <w:vMerge w:val="continue"/>
          </w:tcPr>
          <w:p>
            <w:pPr>
              <w:rPr>
                <w:rFonts w:ascii="Arial" w:hAnsi="Arial" w:cs="Arial"/>
                <w:sz w:val="18"/>
                <w:szCs w:val="18"/>
              </w:rPr>
            </w:pPr>
          </w:p>
        </w:tc>
        <w:tc>
          <w:tcPr>
            <w:tcW w:w="540" w:type="dxa"/>
          </w:tcPr>
          <w:p>
            <w:pPr>
              <w:rPr>
                <w:rFonts w:ascii="Arial" w:hAnsi="Arial" w:cs="Arial"/>
                <w:sz w:val="18"/>
                <w:szCs w:val="18"/>
              </w:rPr>
            </w:pPr>
            <w:r>
              <w:rPr>
                <w:rFonts w:ascii="Arial" w:hAnsi="Arial" w:cs="Arial"/>
                <w:sz w:val="18"/>
                <w:szCs w:val="18"/>
              </w:rPr>
              <w:t>C1</w:t>
            </w:r>
          </w:p>
        </w:tc>
        <w:tc>
          <w:tcPr>
            <w:tcW w:w="581" w:type="dxa"/>
          </w:tcPr>
          <w:p>
            <w:pPr>
              <w:rPr>
                <w:rFonts w:ascii="Arial" w:hAnsi="Arial" w:cs="Arial"/>
                <w:sz w:val="18"/>
                <w:szCs w:val="18"/>
              </w:rPr>
            </w:pPr>
            <w:r>
              <w:rPr>
                <w:rFonts w:ascii="Arial" w:hAnsi="Arial" w:cs="Arial"/>
                <w:sz w:val="18"/>
                <w:szCs w:val="18"/>
              </w:rPr>
              <w:t>1~5</w:t>
            </w:r>
          </w:p>
        </w:tc>
        <w:tc>
          <w:tcPr>
            <w:tcW w:w="499" w:type="dxa"/>
          </w:tcPr>
          <w:p>
            <w:pPr>
              <w:rPr>
                <w:rFonts w:ascii="Arial" w:hAnsi="Arial" w:cs="Arial"/>
                <w:sz w:val="18"/>
                <w:szCs w:val="18"/>
              </w:rPr>
            </w:pPr>
            <w:r>
              <w:rPr>
                <w:rFonts w:ascii="Arial" w:hAnsi="Arial" w:cs="Arial"/>
                <w:sz w:val="18"/>
                <w:szCs w:val="18"/>
              </w:rPr>
              <w:t>2</w:t>
            </w:r>
          </w:p>
        </w:tc>
        <w:tc>
          <w:tcPr>
            <w:tcW w:w="915" w:type="dxa"/>
          </w:tcPr>
          <w:p>
            <w:pPr>
              <w:rPr>
                <w:rFonts w:ascii="Arial" w:hAnsi="Arial" w:cs="Arial"/>
                <w:sz w:val="18"/>
                <w:szCs w:val="18"/>
              </w:rPr>
            </w:pPr>
            <w:r>
              <w:rPr>
                <w:rFonts w:ascii="Arial" w:hAnsi="Arial" w:cs="Arial"/>
                <w:sz w:val="18"/>
                <w:szCs w:val="18"/>
              </w:rPr>
              <w:t>C1</w:t>
            </w:r>
          </w:p>
        </w:tc>
        <w:tc>
          <w:tcPr>
            <w:tcW w:w="740" w:type="dxa"/>
          </w:tcPr>
          <w:p>
            <w:pPr>
              <w:rPr>
                <w:rFonts w:ascii="Arial" w:hAnsi="Arial" w:cs="Arial"/>
                <w:color w:val="000000"/>
                <w:sz w:val="18"/>
                <w:szCs w:val="18"/>
              </w:rPr>
            </w:pPr>
            <w:r>
              <w:rPr>
                <w:rFonts w:ascii="Arial" w:hAnsi="Arial" w:cs="Arial"/>
                <w:color w:val="000000"/>
                <w:sz w:val="18"/>
                <w:szCs w:val="18"/>
              </w:rPr>
              <w:t>0.02%</w:t>
            </w:r>
          </w:p>
        </w:tc>
        <w:tc>
          <w:tcPr>
            <w:tcW w:w="740" w:type="dxa"/>
          </w:tcPr>
          <w:p>
            <w:pPr>
              <w:rPr>
                <w:rFonts w:ascii="Arial" w:hAnsi="Arial" w:cs="Arial"/>
                <w:sz w:val="18"/>
                <w:szCs w:val="18"/>
              </w:rPr>
            </w:pPr>
            <w:r>
              <w:rPr>
                <w:rFonts w:ascii="Arial" w:hAnsi="Arial" w:cs="Arial"/>
                <w:sz w:val="18"/>
                <w:szCs w:val="18"/>
              </w:rPr>
              <w:t>C1</w:t>
            </w:r>
          </w:p>
        </w:tc>
        <w:tc>
          <w:tcPr>
            <w:tcW w:w="755" w:type="dxa"/>
          </w:tcPr>
          <w:p>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pPr>
              <w:rPr>
                <w:rFonts w:ascii="Arial" w:hAnsi="Arial" w:cs="Arial"/>
                <w:sz w:val="18"/>
                <w:szCs w:val="18"/>
              </w:rPr>
            </w:pPr>
            <w:r>
              <w:rPr>
                <w:rFonts w:ascii="Arial" w:hAnsi="Arial" w:cs="Arial"/>
                <w:color w:val="000000"/>
                <w:sz w:val="18"/>
                <w:szCs w:val="18"/>
              </w:rPr>
              <w:t>0.15%</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pPr>
              <w:rPr>
                <w:rFonts w:ascii="Arial" w:hAnsi="Arial" w:cs="Arial"/>
                <w:sz w:val="18"/>
                <w:szCs w:val="18"/>
              </w:rPr>
            </w:pPr>
            <w:r>
              <w:rPr>
                <w:rFonts w:ascii="Arial" w:hAnsi="Arial" w:cs="Arial"/>
                <w:sz w:val="18"/>
                <w:szCs w:val="18"/>
              </w:rPr>
              <w:t>0.03%</w:t>
            </w:r>
          </w:p>
        </w:tc>
        <w:tc>
          <w:tcPr>
            <w:tcW w:w="1215" w:type="dxa"/>
          </w:tcPr>
          <w:p>
            <w:pPr>
              <w:rPr>
                <w:rFonts w:ascii="Arial" w:hAnsi="Arial" w:cs="Arial"/>
                <w:sz w:val="18"/>
                <w:szCs w:val="18"/>
              </w:rPr>
            </w:pPr>
            <w:r>
              <w:rPr>
                <w:rFonts w:ascii="Arial" w:hAnsi="Arial" w:cs="Arial"/>
                <w:sz w:val="18"/>
                <w:szCs w:val="18"/>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827" w:type="dxa"/>
            <w:gridSpan w:val="13"/>
          </w:tcPr>
          <w:p>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pPr>
        <w:rPr>
          <w:rFonts w:ascii="Arial" w:hAnsi="Arial" w:cs="Arial"/>
          <w:sz w:val="20"/>
          <w:szCs w:val="20"/>
        </w:rPr>
      </w:pPr>
    </w:p>
    <w:p>
      <w:pPr>
        <w:rPr>
          <w:rFonts w:ascii="Arial" w:hAnsi="Arial" w:cs="Arial"/>
          <w:b/>
          <w:bCs/>
          <w:u w:val="single"/>
        </w:rPr>
      </w:pPr>
    </w:p>
    <w:p>
      <w:pPr>
        <w:pStyle w:val="7"/>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26"/>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532"/>
        <w:gridCol w:w="531"/>
        <w:gridCol w:w="536"/>
        <w:gridCol w:w="801"/>
        <w:gridCol w:w="734"/>
        <w:gridCol w:w="734"/>
        <w:gridCol w:w="795"/>
        <w:gridCol w:w="900"/>
        <w:gridCol w:w="810"/>
        <w:gridCol w:w="810"/>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732"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1"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pPr>
              <w:rPr>
                <w:rFonts w:ascii="Arial" w:hAnsi="Arial" w:cs="Arial"/>
                <w:sz w:val="18"/>
                <w:szCs w:val="18"/>
              </w:rPr>
            </w:pPr>
            <w:r>
              <w:rPr>
                <w:rFonts w:ascii="Arial" w:hAnsi="Arial" w:cs="Arial"/>
                <w:sz w:val="18"/>
                <w:szCs w:val="18"/>
              </w:rPr>
              <w:t xml:space="preserve">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732" w:type="dxa"/>
            <w:vMerge w:val="continue"/>
            <w:shd w:val="clear" w:color="auto" w:fill="73FB79"/>
          </w:tcPr>
          <w:p>
            <w:pPr>
              <w:rPr>
                <w:rFonts w:ascii="Arial" w:hAnsi="Arial" w:cs="Arial"/>
                <w:sz w:val="18"/>
                <w:szCs w:val="18"/>
              </w:rPr>
            </w:pPr>
          </w:p>
        </w:tc>
        <w:tc>
          <w:tcPr>
            <w:tcW w:w="532" w:type="dxa"/>
            <w:vMerge w:val="continue"/>
            <w:shd w:val="clear" w:color="auto" w:fill="73FB79"/>
          </w:tcPr>
          <w:p>
            <w:pPr>
              <w:rPr>
                <w:rFonts w:ascii="Arial" w:hAnsi="Arial" w:cs="Arial"/>
                <w:sz w:val="18"/>
                <w:szCs w:val="18"/>
              </w:rPr>
            </w:pPr>
          </w:p>
        </w:tc>
        <w:tc>
          <w:tcPr>
            <w:tcW w:w="531" w:type="dxa"/>
            <w:vMerge w:val="continue"/>
            <w:shd w:val="clear" w:color="auto" w:fill="73FB79"/>
          </w:tcPr>
          <w:p>
            <w:pPr>
              <w:rPr>
                <w:rFonts w:ascii="Arial" w:hAnsi="Arial" w:cs="Arial"/>
                <w:sz w:val="18"/>
                <w:szCs w:val="18"/>
              </w:rPr>
            </w:pPr>
          </w:p>
        </w:tc>
        <w:tc>
          <w:tcPr>
            <w:tcW w:w="536" w:type="dxa"/>
            <w:vMerge w:val="continue"/>
            <w:shd w:val="clear" w:color="auto" w:fill="73FB79"/>
          </w:tcPr>
          <w:p>
            <w:pPr>
              <w:rPr>
                <w:rFonts w:ascii="Arial" w:hAnsi="Arial" w:cs="Arial"/>
                <w:sz w:val="18"/>
                <w:szCs w:val="18"/>
              </w:rPr>
            </w:pPr>
          </w:p>
        </w:tc>
        <w:tc>
          <w:tcPr>
            <w:tcW w:w="801"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pPr>
              <w:rPr>
                <w:rFonts w:ascii="Arial" w:hAnsi="Arial" w:cs="Arial"/>
                <w:sz w:val="18"/>
                <w:szCs w:val="18"/>
              </w:rPr>
            </w:pPr>
            <w:r>
              <w:rPr>
                <w:rFonts w:ascii="Arial" w:hAnsi="Arial" w:cs="Arial"/>
                <w:sz w:val="18"/>
                <w:szCs w:val="18"/>
              </w:rPr>
              <w:t>Blocking rate increase compared to Case 1</w:t>
            </w:r>
          </w:p>
        </w:tc>
        <w:tc>
          <w:tcPr>
            <w:tcW w:w="900" w:type="dxa"/>
            <w:vMerge w:val="continue"/>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732" w:type="dxa"/>
            <w:vMerge w:val="restart"/>
          </w:tcPr>
          <w:p>
            <w:pPr>
              <w:rPr>
                <w:rFonts w:ascii="Arial" w:hAnsi="Arial" w:cs="Arial"/>
                <w:sz w:val="18"/>
                <w:szCs w:val="18"/>
              </w:rPr>
            </w:pPr>
            <w:r>
              <w:rPr>
                <w:rFonts w:ascii="Arial" w:hAnsi="Arial" w:cs="Arial"/>
                <w:sz w:val="18"/>
                <w:szCs w:val="18"/>
              </w:rPr>
              <w:t>vivo</w:t>
            </w:r>
          </w:p>
        </w:tc>
        <w:tc>
          <w:tcPr>
            <w:tcW w:w="532" w:type="dxa"/>
          </w:tcPr>
          <w:p>
            <w:pPr>
              <w:rPr>
                <w:rFonts w:ascii="Arial" w:hAnsi="Arial" w:cs="Arial"/>
                <w:sz w:val="18"/>
                <w:szCs w:val="18"/>
              </w:rPr>
            </w:pPr>
            <w:r>
              <w:rPr>
                <w:rFonts w:ascii="Arial" w:hAnsi="Arial" w:cs="Arial"/>
                <w:sz w:val="18"/>
                <w:szCs w:val="18"/>
              </w:rPr>
              <w:t>C1</w:t>
            </w:r>
          </w:p>
        </w:tc>
        <w:tc>
          <w:tcPr>
            <w:tcW w:w="531" w:type="dxa"/>
          </w:tcPr>
          <w:p>
            <w:pPr>
              <w:rPr>
                <w:rFonts w:ascii="Arial" w:hAnsi="Arial" w:cs="Arial"/>
                <w:sz w:val="18"/>
                <w:szCs w:val="18"/>
              </w:rPr>
            </w:pPr>
            <w:r>
              <w:rPr>
                <w:rFonts w:ascii="Arial" w:hAnsi="Arial" w:cs="Arial"/>
                <w:sz w:val="18"/>
                <w:szCs w:val="18"/>
              </w:rPr>
              <w:t>2</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C1</w:t>
            </w:r>
          </w:p>
        </w:tc>
        <w:tc>
          <w:tcPr>
            <w:tcW w:w="734" w:type="dxa"/>
          </w:tcPr>
          <w:p>
            <w:pPr>
              <w:rPr>
                <w:rFonts w:ascii="Arial" w:hAnsi="Arial" w:cs="Arial"/>
                <w:sz w:val="18"/>
                <w:szCs w:val="18"/>
              </w:rPr>
            </w:pPr>
            <w:r>
              <w:rPr>
                <w:rFonts w:ascii="Arial" w:hAnsi="Arial" w:cs="Arial"/>
                <w:color w:val="000000"/>
                <w:sz w:val="18"/>
                <w:szCs w:val="18"/>
              </w:rPr>
              <w:t>0.00%</w:t>
            </w:r>
          </w:p>
        </w:tc>
        <w:tc>
          <w:tcPr>
            <w:tcW w:w="734" w:type="dxa"/>
          </w:tcPr>
          <w:p>
            <w:pPr>
              <w:rPr>
                <w:rFonts w:ascii="Arial" w:hAnsi="Arial" w:cs="Arial"/>
                <w:sz w:val="18"/>
                <w:szCs w:val="18"/>
              </w:rPr>
            </w:pPr>
            <w:r>
              <w:rPr>
                <w:rFonts w:ascii="Arial" w:hAnsi="Arial" w:cs="Arial"/>
                <w:sz w:val="18"/>
                <w:szCs w:val="18"/>
              </w:rPr>
              <w:t>C1</w:t>
            </w:r>
          </w:p>
        </w:tc>
        <w:tc>
          <w:tcPr>
            <w:tcW w:w="795" w:type="dxa"/>
          </w:tcPr>
          <w:p>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0.89%</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0.90%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r>
              <w:rPr>
                <w:rFonts w:ascii="Arial" w:hAnsi="Arial" w:cs="Arial"/>
                <w:sz w:val="18"/>
                <w:szCs w:val="18"/>
              </w:rPr>
              <w:t>C1</w:t>
            </w:r>
          </w:p>
        </w:tc>
        <w:tc>
          <w:tcPr>
            <w:tcW w:w="531" w:type="dxa"/>
          </w:tcPr>
          <w:p>
            <w:pPr>
              <w:rPr>
                <w:rFonts w:ascii="Arial" w:hAnsi="Arial" w:cs="Arial"/>
                <w:sz w:val="18"/>
                <w:szCs w:val="18"/>
              </w:rPr>
            </w:pPr>
            <w:r>
              <w:rPr>
                <w:rFonts w:ascii="Arial" w:hAnsi="Arial" w:cs="Arial"/>
                <w:sz w:val="18"/>
                <w:szCs w:val="18"/>
              </w:rPr>
              <w:t>3</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C1</w:t>
            </w:r>
          </w:p>
        </w:tc>
        <w:tc>
          <w:tcPr>
            <w:tcW w:w="734" w:type="dxa"/>
          </w:tcPr>
          <w:p>
            <w:pPr>
              <w:rPr>
                <w:rFonts w:ascii="Arial" w:hAnsi="Arial" w:cs="Arial"/>
                <w:sz w:val="18"/>
                <w:szCs w:val="18"/>
              </w:rPr>
            </w:pPr>
            <w:r>
              <w:rPr>
                <w:rFonts w:ascii="Arial" w:hAnsi="Arial" w:cs="Arial"/>
                <w:color w:val="000000"/>
                <w:sz w:val="18"/>
                <w:szCs w:val="18"/>
              </w:rPr>
              <w:t>0.34%</w:t>
            </w:r>
          </w:p>
        </w:tc>
        <w:tc>
          <w:tcPr>
            <w:tcW w:w="734" w:type="dxa"/>
          </w:tcPr>
          <w:p>
            <w:pPr>
              <w:rPr>
                <w:rFonts w:ascii="Arial" w:hAnsi="Arial" w:cs="Arial"/>
                <w:sz w:val="18"/>
                <w:szCs w:val="18"/>
              </w:rPr>
            </w:pPr>
            <w:r>
              <w:rPr>
                <w:rFonts w:ascii="Arial" w:hAnsi="Arial" w:cs="Arial"/>
                <w:sz w:val="18"/>
                <w:szCs w:val="18"/>
              </w:rPr>
              <w:t>C1</w:t>
            </w:r>
          </w:p>
        </w:tc>
        <w:tc>
          <w:tcPr>
            <w:tcW w:w="795" w:type="dxa"/>
          </w:tcPr>
          <w:p>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1.25%</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r>
              <w:rPr>
                <w:rFonts w:ascii="Arial" w:hAnsi="Arial" w:cs="Arial"/>
                <w:sz w:val="18"/>
                <w:szCs w:val="18"/>
              </w:rPr>
              <w:t>C1</w:t>
            </w:r>
          </w:p>
        </w:tc>
        <w:tc>
          <w:tcPr>
            <w:tcW w:w="531" w:type="dxa"/>
          </w:tcPr>
          <w:p>
            <w:pPr>
              <w:rPr>
                <w:rFonts w:ascii="Arial" w:hAnsi="Arial" w:cs="Arial"/>
                <w:sz w:val="18"/>
                <w:szCs w:val="18"/>
              </w:rPr>
            </w:pPr>
            <w:r>
              <w:rPr>
                <w:rFonts w:ascii="Arial" w:hAnsi="Arial" w:cs="Arial"/>
                <w:sz w:val="18"/>
                <w:szCs w:val="18"/>
              </w:rPr>
              <w:t>4</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C1</w:t>
            </w:r>
          </w:p>
        </w:tc>
        <w:tc>
          <w:tcPr>
            <w:tcW w:w="734" w:type="dxa"/>
          </w:tcPr>
          <w:p>
            <w:pPr>
              <w:rPr>
                <w:rFonts w:ascii="Arial" w:hAnsi="Arial" w:cs="Arial"/>
                <w:sz w:val="18"/>
                <w:szCs w:val="18"/>
              </w:rPr>
            </w:pPr>
            <w:r>
              <w:rPr>
                <w:rFonts w:ascii="Arial" w:hAnsi="Arial" w:cs="Arial"/>
                <w:color w:val="000000"/>
                <w:sz w:val="18"/>
                <w:szCs w:val="18"/>
              </w:rPr>
              <w:t>0.62%</w:t>
            </w:r>
          </w:p>
        </w:tc>
        <w:tc>
          <w:tcPr>
            <w:tcW w:w="734" w:type="dxa"/>
          </w:tcPr>
          <w:p>
            <w:pPr>
              <w:rPr>
                <w:rFonts w:ascii="Arial" w:hAnsi="Arial" w:cs="Arial"/>
                <w:sz w:val="18"/>
                <w:szCs w:val="18"/>
              </w:rPr>
            </w:pPr>
            <w:r>
              <w:rPr>
                <w:rFonts w:ascii="Arial" w:hAnsi="Arial" w:cs="Arial"/>
                <w:sz w:val="18"/>
                <w:szCs w:val="18"/>
              </w:rPr>
              <w:t>C1</w:t>
            </w:r>
          </w:p>
        </w:tc>
        <w:tc>
          <w:tcPr>
            <w:tcW w:w="795" w:type="dxa"/>
          </w:tcPr>
          <w:p>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1.63%</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1.54%</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r>
              <w:rPr>
                <w:rFonts w:ascii="Arial" w:hAnsi="Arial" w:cs="Arial"/>
                <w:sz w:val="18"/>
                <w:szCs w:val="18"/>
              </w:rPr>
              <w:t>C1</w:t>
            </w:r>
          </w:p>
        </w:tc>
        <w:tc>
          <w:tcPr>
            <w:tcW w:w="531" w:type="dxa"/>
          </w:tcPr>
          <w:p>
            <w:pPr>
              <w:rPr>
                <w:rFonts w:ascii="Arial" w:hAnsi="Arial" w:cs="Arial"/>
                <w:sz w:val="18"/>
                <w:szCs w:val="18"/>
              </w:rPr>
            </w:pPr>
            <w:r>
              <w:rPr>
                <w:rFonts w:ascii="Arial" w:hAnsi="Arial" w:cs="Arial"/>
                <w:sz w:val="18"/>
                <w:szCs w:val="18"/>
              </w:rPr>
              <w:t>5</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C1</w:t>
            </w:r>
          </w:p>
        </w:tc>
        <w:tc>
          <w:tcPr>
            <w:tcW w:w="734" w:type="dxa"/>
          </w:tcPr>
          <w:p>
            <w:pPr>
              <w:rPr>
                <w:rFonts w:ascii="Arial" w:hAnsi="Arial" w:cs="Arial"/>
                <w:sz w:val="18"/>
                <w:szCs w:val="18"/>
              </w:rPr>
            </w:pPr>
            <w:r>
              <w:rPr>
                <w:rFonts w:ascii="Arial" w:hAnsi="Arial" w:cs="Arial"/>
                <w:color w:val="000000"/>
                <w:sz w:val="18"/>
                <w:szCs w:val="18"/>
              </w:rPr>
              <w:t>1.08%</w:t>
            </w:r>
          </w:p>
        </w:tc>
        <w:tc>
          <w:tcPr>
            <w:tcW w:w="734" w:type="dxa"/>
          </w:tcPr>
          <w:p>
            <w:pPr>
              <w:rPr>
                <w:rFonts w:ascii="Arial" w:hAnsi="Arial" w:cs="Arial"/>
                <w:sz w:val="18"/>
                <w:szCs w:val="18"/>
              </w:rPr>
            </w:pPr>
            <w:r>
              <w:rPr>
                <w:rFonts w:ascii="Arial" w:hAnsi="Arial" w:cs="Arial"/>
                <w:sz w:val="18"/>
                <w:szCs w:val="18"/>
              </w:rPr>
              <w:t>C1</w:t>
            </w:r>
          </w:p>
        </w:tc>
        <w:tc>
          <w:tcPr>
            <w:tcW w:w="795" w:type="dxa"/>
          </w:tcPr>
          <w:p>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1.68%</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1.74%</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r>
              <w:rPr>
                <w:rFonts w:ascii="Arial" w:hAnsi="Arial" w:cs="Arial"/>
                <w:sz w:val="18"/>
                <w:szCs w:val="18"/>
              </w:rPr>
              <w:t>C1</w:t>
            </w:r>
          </w:p>
        </w:tc>
        <w:tc>
          <w:tcPr>
            <w:tcW w:w="531" w:type="dxa"/>
          </w:tcPr>
          <w:p>
            <w:pPr>
              <w:rPr>
                <w:rFonts w:ascii="Arial" w:hAnsi="Arial" w:cs="Arial"/>
                <w:sz w:val="18"/>
                <w:szCs w:val="18"/>
              </w:rPr>
            </w:pPr>
            <w:r>
              <w:rPr>
                <w:rFonts w:ascii="Arial" w:hAnsi="Arial" w:cs="Arial"/>
                <w:sz w:val="18"/>
                <w:szCs w:val="18"/>
              </w:rPr>
              <w:t>1~5</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C1</w:t>
            </w:r>
          </w:p>
        </w:tc>
        <w:tc>
          <w:tcPr>
            <w:tcW w:w="734" w:type="dxa"/>
          </w:tcPr>
          <w:p>
            <w:pPr>
              <w:rPr>
                <w:rFonts w:ascii="Arial" w:hAnsi="Arial" w:cs="Arial"/>
                <w:sz w:val="18"/>
                <w:szCs w:val="18"/>
              </w:rPr>
            </w:pPr>
            <w:r>
              <w:rPr>
                <w:rFonts w:ascii="Arial" w:hAnsi="Arial" w:cs="Arial"/>
                <w:color w:val="000000"/>
                <w:sz w:val="18"/>
                <w:szCs w:val="18"/>
              </w:rPr>
              <w:t>0.01%</w:t>
            </w:r>
          </w:p>
        </w:tc>
        <w:tc>
          <w:tcPr>
            <w:tcW w:w="734" w:type="dxa"/>
          </w:tcPr>
          <w:p>
            <w:pPr>
              <w:rPr>
                <w:rFonts w:ascii="Arial" w:hAnsi="Arial" w:cs="Arial"/>
                <w:sz w:val="18"/>
                <w:szCs w:val="18"/>
              </w:rPr>
            </w:pPr>
            <w:r>
              <w:rPr>
                <w:rFonts w:ascii="Arial" w:hAnsi="Arial" w:cs="Arial"/>
                <w:sz w:val="18"/>
                <w:szCs w:val="18"/>
              </w:rPr>
              <w:t>C1</w:t>
            </w:r>
          </w:p>
        </w:tc>
        <w:tc>
          <w:tcPr>
            <w:tcW w:w="795" w:type="dxa"/>
          </w:tcPr>
          <w:p>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0.17%</w:t>
            </w:r>
          </w:p>
        </w:tc>
        <w:tc>
          <w:tcPr>
            <w:tcW w:w="810" w:type="dxa"/>
          </w:tcPr>
          <w:p>
            <w:pPr>
              <w:rPr>
                <w:rFonts w:ascii="Arial" w:hAnsi="Arial" w:cs="Arial"/>
                <w:sz w:val="18"/>
                <w:szCs w:val="18"/>
              </w:rPr>
            </w:pPr>
            <w:r>
              <w:rPr>
                <w:rFonts w:ascii="Arial" w:hAnsi="Arial" w:cs="Arial"/>
                <w:sz w:val="18"/>
                <w:szCs w:val="18"/>
              </w:rPr>
              <w:t>C1</w:t>
            </w:r>
          </w:p>
        </w:tc>
        <w:tc>
          <w:tcPr>
            <w:tcW w:w="810" w:type="dxa"/>
          </w:tcPr>
          <w:p>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0.24%</w:t>
            </w:r>
          </w:p>
        </w:tc>
        <w:tc>
          <w:tcPr>
            <w:tcW w:w="900" w:type="dxa"/>
          </w:tcPr>
          <w:p>
            <w:pPr>
              <w:rPr>
                <w:rFonts w:ascii="Arial" w:hAnsi="Arial" w:cs="Arial"/>
                <w:sz w:val="18"/>
                <w:szCs w:val="18"/>
              </w:rPr>
            </w:pPr>
            <w:r>
              <w:rPr>
                <w:rFonts w:ascii="Arial" w:hAnsi="Arial" w:cs="Arial"/>
                <w:sz w:val="18"/>
                <w:szCs w:val="18"/>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732" w:type="dxa"/>
            <w:vMerge w:val="restart"/>
          </w:tcPr>
          <w:p>
            <w:pPr>
              <w:rPr>
                <w:rFonts w:ascii="Arial" w:hAnsi="Arial" w:cs="Arial"/>
                <w:sz w:val="18"/>
                <w:szCs w:val="18"/>
              </w:rPr>
            </w:pPr>
            <w:r>
              <w:rPr>
                <w:rFonts w:ascii="Arial" w:hAnsi="Arial" w:cs="Arial"/>
                <w:sz w:val="18"/>
                <w:szCs w:val="18"/>
              </w:rPr>
              <w:t xml:space="preserve">Nokia </w:t>
            </w:r>
          </w:p>
        </w:tc>
        <w:tc>
          <w:tcPr>
            <w:tcW w:w="532" w:type="dxa"/>
          </w:tcPr>
          <w:p>
            <w:pPr>
              <w:rPr>
                <w:rFonts w:ascii="Arial" w:hAnsi="Arial" w:cs="Arial"/>
                <w:sz w:val="18"/>
                <w:szCs w:val="18"/>
              </w:rPr>
            </w:pPr>
            <w:r>
              <w:rPr>
                <w:rFonts w:ascii="Arial" w:hAnsi="Arial" w:cs="Arial"/>
                <w:sz w:val="18"/>
                <w:szCs w:val="18"/>
              </w:rPr>
              <w:t>C1</w:t>
            </w:r>
          </w:p>
        </w:tc>
        <w:tc>
          <w:tcPr>
            <w:tcW w:w="531" w:type="dxa"/>
          </w:tcPr>
          <w:p>
            <w:pPr>
              <w:rPr>
                <w:rFonts w:ascii="Arial" w:hAnsi="Arial" w:cs="Arial"/>
                <w:sz w:val="18"/>
                <w:szCs w:val="18"/>
              </w:rPr>
            </w:pPr>
            <w:r>
              <w:rPr>
                <w:rFonts w:ascii="Arial" w:hAnsi="Arial" w:cs="Arial"/>
                <w:sz w:val="18"/>
                <w:szCs w:val="18"/>
              </w:rPr>
              <w:t>2</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C2</w:t>
            </w:r>
          </w:p>
        </w:tc>
        <w:tc>
          <w:tcPr>
            <w:tcW w:w="734" w:type="dxa"/>
          </w:tcPr>
          <w:p>
            <w:pPr>
              <w:rPr>
                <w:rFonts w:ascii="Arial" w:hAnsi="Arial" w:cs="Arial"/>
                <w:color w:val="000000"/>
                <w:sz w:val="18"/>
                <w:szCs w:val="18"/>
              </w:rPr>
            </w:pPr>
            <w:r>
              <w:rPr>
                <w:rFonts w:ascii="Arial" w:hAnsi="Arial" w:cs="Arial"/>
                <w:sz w:val="18"/>
                <w:szCs w:val="18"/>
              </w:rPr>
              <w:t>0.00%</w:t>
            </w:r>
          </w:p>
        </w:tc>
        <w:tc>
          <w:tcPr>
            <w:tcW w:w="734" w:type="dxa"/>
          </w:tcPr>
          <w:p>
            <w:pPr>
              <w:rPr>
                <w:rFonts w:ascii="Arial" w:hAnsi="Arial" w:cs="Arial"/>
                <w:sz w:val="18"/>
                <w:szCs w:val="18"/>
              </w:rPr>
            </w:pPr>
            <w:r>
              <w:rPr>
                <w:rFonts w:ascii="Arial" w:hAnsi="Arial" w:cs="Arial"/>
                <w:sz w:val="18"/>
                <w:szCs w:val="18"/>
              </w:rPr>
              <w:t>C8</w:t>
            </w:r>
          </w:p>
        </w:tc>
        <w:tc>
          <w:tcPr>
            <w:tcW w:w="795" w:type="dxa"/>
          </w:tcPr>
          <w:p>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810" w:type="dxa"/>
          </w:tcPr>
          <w:p>
            <w:pPr>
              <w:rPr>
                <w:rFonts w:ascii="Arial" w:hAnsi="Arial" w:cs="Arial"/>
                <w:sz w:val="18"/>
                <w:szCs w:val="18"/>
              </w:rPr>
            </w:pPr>
            <w:r>
              <w:rPr>
                <w:rFonts w:ascii="Arial" w:hAnsi="Arial" w:cs="Arial"/>
                <w:sz w:val="18"/>
                <w:szCs w:val="18"/>
              </w:rPr>
              <w:t>C2</w:t>
            </w:r>
          </w:p>
        </w:tc>
        <w:tc>
          <w:tcPr>
            <w:tcW w:w="810" w:type="dxa"/>
          </w:tcPr>
          <w:p>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r>
              <w:rPr>
                <w:rFonts w:ascii="Arial" w:hAnsi="Arial" w:cs="Arial"/>
                <w:sz w:val="18"/>
                <w:szCs w:val="18"/>
              </w:rPr>
              <w:t>C1</w:t>
            </w:r>
          </w:p>
        </w:tc>
        <w:tc>
          <w:tcPr>
            <w:tcW w:w="531" w:type="dxa"/>
          </w:tcPr>
          <w:p>
            <w:pPr>
              <w:rPr>
                <w:rFonts w:ascii="Arial" w:hAnsi="Arial" w:cs="Arial"/>
                <w:sz w:val="18"/>
                <w:szCs w:val="18"/>
              </w:rPr>
            </w:pPr>
            <w:r>
              <w:rPr>
                <w:rFonts w:ascii="Arial" w:hAnsi="Arial" w:cs="Arial"/>
                <w:sz w:val="18"/>
                <w:szCs w:val="18"/>
              </w:rPr>
              <w:t>3</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C2</w:t>
            </w:r>
          </w:p>
        </w:tc>
        <w:tc>
          <w:tcPr>
            <w:tcW w:w="734" w:type="dxa"/>
          </w:tcPr>
          <w:p>
            <w:pPr>
              <w:rPr>
                <w:rFonts w:ascii="Arial" w:hAnsi="Arial" w:cs="Arial"/>
                <w:color w:val="000000"/>
                <w:sz w:val="18"/>
                <w:szCs w:val="18"/>
              </w:rPr>
            </w:pPr>
            <w:r>
              <w:rPr>
                <w:rFonts w:ascii="Arial" w:hAnsi="Arial" w:cs="Arial"/>
                <w:sz w:val="18"/>
                <w:szCs w:val="18"/>
              </w:rPr>
              <w:t>1.00%</w:t>
            </w:r>
          </w:p>
        </w:tc>
        <w:tc>
          <w:tcPr>
            <w:tcW w:w="734" w:type="dxa"/>
          </w:tcPr>
          <w:p>
            <w:pPr>
              <w:rPr>
                <w:rFonts w:ascii="Arial" w:hAnsi="Arial" w:cs="Arial"/>
                <w:sz w:val="18"/>
                <w:szCs w:val="18"/>
              </w:rPr>
            </w:pPr>
            <w:r>
              <w:rPr>
                <w:rFonts w:ascii="Arial" w:hAnsi="Arial" w:cs="Arial"/>
                <w:sz w:val="18"/>
                <w:szCs w:val="18"/>
              </w:rPr>
              <w:t>C8</w:t>
            </w:r>
          </w:p>
        </w:tc>
        <w:tc>
          <w:tcPr>
            <w:tcW w:w="795" w:type="dxa"/>
          </w:tcPr>
          <w:p>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810" w:type="dxa"/>
          </w:tcPr>
          <w:p>
            <w:pPr>
              <w:rPr>
                <w:rFonts w:ascii="Arial" w:hAnsi="Arial" w:cs="Arial"/>
                <w:sz w:val="18"/>
                <w:szCs w:val="18"/>
              </w:rPr>
            </w:pPr>
            <w:r>
              <w:rPr>
                <w:rFonts w:ascii="Arial" w:hAnsi="Arial" w:cs="Arial"/>
                <w:sz w:val="18"/>
                <w:szCs w:val="18"/>
              </w:rPr>
              <w:t>C2</w:t>
            </w:r>
          </w:p>
        </w:tc>
        <w:tc>
          <w:tcPr>
            <w:tcW w:w="810" w:type="dxa"/>
          </w:tcPr>
          <w:p>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1.00%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r>
              <w:rPr>
                <w:rFonts w:ascii="Arial" w:hAnsi="Arial" w:cs="Arial"/>
                <w:sz w:val="18"/>
                <w:szCs w:val="18"/>
              </w:rPr>
              <w:t>C1</w:t>
            </w:r>
          </w:p>
        </w:tc>
        <w:tc>
          <w:tcPr>
            <w:tcW w:w="531" w:type="dxa"/>
          </w:tcPr>
          <w:p>
            <w:pPr>
              <w:rPr>
                <w:rFonts w:ascii="Arial" w:hAnsi="Arial" w:cs="Arial"/>
                <w:sz w:val="18"/>
                <w:szCs w:val="18"/>
              </w:rPr>
            </w:pPr>
            <w:r>
              <w:rPr>
                <w:rFonts w:ascii="Arial" w:hAnsi="Arial" w:cs="Arial"/>
                <w:sz w:val="18"/>
                <w:szCs w:val="18"/>
              </w:rPr>
              <w:t>4</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C2</w:t>
            </w:r>
          </w:p>
        </w:tc>
        <w:tc>
          <w:tcPr>
            <w:tcW w:w="734" w:type="dxa"/>
          </w:tcPr>
          <w:p>
            <w:pPr>
              <w:rPr>
                <w:rFonts w:ascii="Arial" w:hAnsi="Arial" w:cs="Arial"/>
                <w:color w:val="000000"/>
                <w:sz w:val="18"/>
                <w:szCs w:val="18"/>
              </w:rPr>
            </w:pPr>
            <w:r>
              <w:rPr>
                <w:rFonts w:ascii="Arial" w:hAnsi="Arial" w:cs="Arial"/>
                <w:sz w:val="18"/>
                <w:szCs w:val="18"/>
              </w:rPr>
              <w:t>2.00%</w:t>
            </w:r>
          </w:p>
        </w:tc>
        <w:tc>
          <w:tcPr>
            <w:tcW w:w="734" w:type="dxa"/>
          </w:tcPr>
          <w:p>
            <w:pPr>
              <w:rPr>
                <w:rFonts w:ascii="Arial" w:hAnsi="Arial" w:cs="Arial"/>
                <w:sz w:val="18"/>
                <w:szCs w:val="18"/>
              </w:rPr>
            </w:pPr>
            <w:r>
              <w:rPr>
                <w:rFonts w:ascii="Arial" w:hAnsi="Arial" w:cs="Arial"/>
                <w:sz w:val="18"/>
                <w:szCs w:val="18"/>
              </w:rPr>
              <w:t>C8</w:t>
            </w:r>
          </w:p>
        </w:tc>
        <w:tc>
          <w:tcPr>
            <w:tcW w:w="795" w:type="dxa"/>
          </w:tcPr>
          <w:p>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1.00%</w:t>
            </w:r>
          </w:p>
        </w:tc>
        <w:tc>
          <w:tcPr>
            <w:tcW w:w="810" w:type="dxa"/>
          </w:tcPr>
          <w:p>
            <w:pPr>
              <w:rPr>
                <w:rFonts w:ascii="Arial" w:hAnsi="Arial" w:cs="Arial"/>
                <w:sz w:val="18"/>
                <w:szCs w:val="18"/>
              </w:rPr>
            </w:pPr>
            <w:r>
              <w:rPr>
                <w:rFonts w:ascii="Arial" w:hAnsi="Arial" w:cs="Arial"/>
                <w:sz w:val="18"/>
                <w:szCs w:val="18"/>
              </w:rPr>
              <w:t>C2</w:t>
            </w:r>
          </w:p>
        </w:tc>
        <w:tc>
          <w:tcPr>
            <w:tcW w:w="810" w:type="dxa"/>
          </w:tcPr>
          <w:p>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4.00%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r>
              <w:rPr>
                <w:rFonts w:ascii="Arial" w:hAnsi="Arial" w:cs="Arial"/>
                <w:sz w:val="18"/>
                <w:szCs w:val="18"/>
              </w:rPr>
              <w:t>C1</w:t>
            </w:r>
          </w:p>
        </w:tc>
        <w:tc>
          <w:tcPr>
            <w:tcW w:w="531" w:type="dxa"/>
          </w:tcPr>
          <w:p>
            <w:pPr>
              <w:rPr>
                <w:rFonts w:ascii="Arial" w:hAnsi="Arial" w:cs="Arial"/>
                <w:sz w:val="18"/>
                <w:szCs w:val="18"/>
              </w:rPr>
            </w:pPr>
            <w:r>
              <w:rPr>
                <w:rFonts w:ascii="Arial" w:hAnsi="Arial" w:cs="Arial"/>
                <w:sz w:val="18"/>
                <w:szCs w:val="18"/>
              </w:rPr>
              <w:t>5</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C2</w:t>
            </w:r>
          </w:p>
        </w:tc>
        <w:tc>
          <w:tcPr>
            <w:tcW w:w="734" w:type="dxa"/>
          </w:tcPr>
          <w:p>
            <w:pPr>
              <w:rPr>
                <w:rFonts w:ascii="Arial" w:hAnsi="Arial" w:cs="Arial"/>
                <w:color w:val="000000"/>
                <w:sz w:val="18"/>
                <w:szCs w:val="18"/>
              </w:rPr>
            </w:pPr>
            <w:r>
              <w:rPr>
                <w:rFonts w:ascii="Arial" w:hAnsi="Arial" w:cs="Arial"/>
                <w:sz w:val="18"/>
                <w:szCs w:val="18"/>
              </w:rPr>
              <w:t>4.00%</w:t>
            </w:r>
          </w:p>
        </w:tc>
        <w:tc>
          <w:tcPr>
            <w:tcW w:w="734" w:type="dxa"/>
          </w:tcPr>
          <w:p>
            <w:pPr>
              <w:rPr>
                <w:rFonts w:ascii="Arial" w:hAnsi="Arial" w:cs="Arial"/>
                <w:sz w:val="18"/>
                <w:szCs w:val="18"/>
              </w:rPr>
            </w:pPr>
            <w:r>
              <w:rPr>
                <w:rFonts w:ascii="Arial" w:hAnsi="Arial" w:cs="Arial"/>
                <w:sz w:val="18"/>
                <w:szCs w:val="18"/>
              </w:rPr>
              <w:t>C8</w:t>
            </w:r>
          </w:p>
        </w:tc>
        <w:tc>
          <w:tcPr>
            <w:tcW w:w="795" w:type="dxa"/>
          </w:tcPr>
          <w:p>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3.00%</w:t>
            </w:r>
          </w:p>
        </w:tc>
        <w:tc>
          <w:tcPr>
            <w:tcW w:w="810" w:type="dxa"/>
          </w:tcPr>
          <w:p>
            <w:pPr>
              <w:rPr>
                <w:rFonts w:ascii="Arial" w:hAnsi="Arial" w:cs="Arial"/>
                <w:sz w:val="18"/>
                <w:szCs w:val="18"/>
              </w:rPr>
            </w:pPr>
            <w:r>
              <w:rPr>
                <w:rFonts w:ascii="Arial" w:hAnsi="Arial" w:cs="Arial"/>
                <w:sz w:val="18"/>
                <w:szCs w:val="18"/>
              </w:rPr>
              <w:t>C2</w:t>
            </w:r>
          </w:p>
        </w:tc>
        <w:tc>
          <w:tcPr>
            <w:tcW w:w="810" w:type="dxa"/>
          </w:tcPr>
          <w:p>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7.00%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r>
              <w:rPr>
                <w:rFonts w:ascii="Arial" w:hAnsi="Arial" w:cs="Arial"/>
                <w:sz w:val="18"/>
                <w:szCs w:val="18"/>
              </w:rPr>
              <w:t>C1</w:t>
            </w:r>
          </w:p>
        </w:tc>
        <w:tc>
          <w:tcPr>
            <w:tcW w:w="531" w:type="dxa"/>
          </w:tcPr>
          <w:p>
            <w:pPr>
              <w:rPr>
                <w:rFonts w:ascii="Arial" w:hAnsi="Arial" w:cs="Arial"/>
                <w:sz w:val="18"/>
                <w:szCs w:val="18"/>
              </w:rPr>
            </w:pPr>
            <w:r>
              <w:rPr>
                <w:rFonts w:ascii="Arial" w:hAnsi="Arial" w:cs="Arial"/>
                <w:sz w:val="18"/>
                <w:szCs w:val="18"/>
              </w:rPr>
              <w:t>6</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C2</w:t>
            </w:r>
          </w:p>
        </w:tc>
        <w:tc>
          <w:tcPr>
            <w:tcW w:w="734" w:type="dxa"/>
          </w:tcPr>
          <w:p>
            <w:pPr>
              <w:rPr>
                <w:rFonts w:ascii="Arial" w:hAnsi="Arial" w:cs="Arial"/>
                <w:color w:val="000000"/>
                <w:sz w:val="18"/>
                <w:szCs w:val="18"/>
              </w:rPr>
            </w:pPr>
            <w:r>
              <w:rPr>
                <w:rFonts w:ascii="Arial" w:hAnsi="Arial" w:cs="Arial"/>
                <w:sz w:val="18"/>
                <w:szCs w:val="18"/>
              </w:rPr>
              <w:t>10.0%</w:t>
            </w:r>
          </w:p>
        </w:tc>
        <w:tc>
          <w:tcPr>
            <w:tcW w:w="734" w:type="dxa"/>
          </w:tcPr>
          <w:p>
            <w:pPr>
              <w:rPr>
                <w:rFonts w:ascii="Arial" w:hAnsi="Arial" w:cs="Arial"/>
                <w:sz w:val="18"/>
                <w:szCs w:val="18"/>
              </w:rPr>
            </w:pPr>
            <w:r>
              <w:rPr>
                <w:rFonts w:ascii="Arial" w:hAnsi="Arial" w:cs="Arial"/>
                <w:sz w:val="18"/>
                <w:szCs w:val="18"/>
              </w:rPr>
              <w:t>C8</w:t>
            </w:r>
          </w:p>
        </w:tc>
        <w:tc>
          <w:tcPr>
            <w:tcW w:w="795" w:type="dxa"/>
          </w:tcPr>
          <w:p>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810" w:type="dxa"/>
          </w:tcPr>
          <w:p>
            <w:pPr>
              <w:rPr>
                <w:rFonts w:ascii="Arial" w:hAnsi="Arial" w:cs="Arial"/>
                <w:sz w:val="18"/>
                <w:szCs w:val="18"/>
              </w:rPr>
            </w:pPr>
            <w:r>
              <w:rPr>
                <w:rFonts w:ascii="Arial" w:hAnsi="Arial" w:cs="Arial"/>
                <w:sz w:val="18"/>
                <w:szCs w:val="18"/>
              </w:rPr>
              <w:t>C2</w:t>
            </w:r>
          </w:p>
        </w:tc>
        <w:tc>
          <w:tcPr>
            <w:tcW w:w="810" w:type="dxa"/>
          </w:tcPr>
          <w:p>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6.00%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r>
              <w:rPr>
                <w:rFonts w:ascii="Arial" w:hAnsi="Arial" w:cs="Arial"/>
                <w:sz w:val="18"/>
                <w:szCs w:val="18"/>
              </w:rPr>
              <w:t>C1</w:t>
            </w:r>
          </w:p>
        </w:tc>
        <w:tc>
          <w:tcPr>
            <w:tcW w:w="531" w:type="dxa"/>
          </w:tcPr>
          <w:p>
            <w:pPr>
              <w:rPr>
                <w:rFonts w:ascii="Arial" w:hAnsi="Arial" w:cs="Arial"/>
                <w:sz w:val="18"/>
                <w:szCs w:val="18"/>
              </w:rPr>
            </w:pPr>
            <w:r>
              <w:rPr>
                <w:rFonts w:ascii="Arial" w:hAnsi="Arial" w:cs="Arial"/>
                <w:sz w:val="18"/>
                <w:szCs w:val="18"/>
              </w:rPr>
              <w:t>7</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C2</w:t>
            </w:r>
          </w:p>
        </w:tc>
        <w:tc>
          <w:tcPr>
            <w:tcW w:w="734" w:type="dxa"/>
          </w:tcPr>
          <w:p>
            <w:pPr>
              <w:rPr>
                <w:rFonts w:ascii="Arial" w:hAnsi="Arial" w:cs="Arial"/>
                <w:color w:val="000000"/>
                <w:sz w:val="18"/>
                <w:szCs w:val="18"/>
              </w:rPr>
            </w:pPr>
            <w:r>
              <w:rPr>
                <w:rFonts w:ascii="Arial" w:hAnsi="Arial" w:cs="Arial"/>
                <w:sz w:val="18"/>
                <w:szCs w:val="18"/>
              </w:rPr>
              <w:t>15.0%</w:t>
            </w:r>
          </w:p>
        </w:tc>
        <w:tc>
          <w:tcPr>
            <w:tcW w:w="734" w:type="dxa"/>
          </w:tcPr>
          <w:p>
            <w:pPr>
              <w:rPr>
                <w:rFonts w:ascii="Arial" w:hAnsi="Arial" w:cs="Arial"/>
                <w:sz w:val="18"/>
                <w:szCs w:val="18"/>
              </w:rPr>
            </w:pPr>
            <w:r>
              <w:rPr>
                <w:rFonts w:ascii="Arial" w:hAnsi="Arial" w:cs="Arial"/>
                <w:sz w:val="18"/>
                <w:szCs w:val="18"/>
              </w:rPr>
              <w:t>C8</w:t>
            </w:r>
          </w:p>
        </w:tc>
        <w:tc>
          <w:tcPr>
            <w:tcW w:w="795" w:type="dxa"/>
          </w:tcPr>
          <w:p>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810" w:type="dxa"/>
          </w:tcPr>
          <w:p>
            <w:pPr>
              <w:rPr>
                <w:rFonts w:ascii="Arial" w:hAnsi="Arial" w:cs="Arial"/>
                <w:sz w:val="18"/>
                <w:szCs w:val="18"/>
              </w:rPr>
            </w:pPr>
            <w:r>
              <w:rPr>
                <w:rFonts w:ascii="Arial" w:hAnsi="Arial" w:cs="Arial"/>
                <w:sz w:val="18"/>
                <w:szCs w:val="18"/>
              </w:rPr>
              <w:t>C2</w:t>
            </w:r>
          </w:p>
        </w:tc>
        <w:tc>
          <w:tcPr>
            <w:tcW w:w="810" w:type="dxa"/>
          </w:tcPr>
          <w:p>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8.00%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r>
              <w:rPr>
                <w:rFonts w:ascii="Arial" w:hAnsi="Arial" w:cs="Arial"/>
                <w:sz w:val="18"/>
                <w:szCs w:val="18"/>
              </w:rPr>
              <w:t>C1</w:t>
            </w:r>
          </w:p>
        </w:tc>
        <w:tc>
          <w:tcPr>
            <w:tcW w:w="531" w:type="dxa"/>
          </w:tcPr>
          <w:p>
            <w:pPr>
              <w:rPr>
                <w:rFonts w:ascii="Arial" w:hAnsi="Arial" w:cs="Arial"/>
                <w:sz w:val="18"/>
                <w:szCs w:val="18"/>
              </w:rPr>
            </w:pPr>
            <w:r>
              <w:rPr>
                <w:rFonts w:ascii="Arial" w:hAnsi="Arial" w:cs="Arial"/>
                <w:sz w:val="18"/>
                <w:szCs w:val="18"/>
              </w:rPr>
              <w:t>8</w:t>
            </w:r>
          </w:p>
        </w:tc>
        <w:tc>
          <w:tcPr>
            <w:tcW w:w="536" w:type="dxa"/>
          </w:tcPr>
          <w:p>
            <w:pPr>
              <w:rPr>
                <w:rFonts w:ascii="Arial" w:hAnsi="Arial" w:cs="Arial"/>
                <w:sz w:val="18"/>
                <w:szCs w:val="18"/>
              </w:rPr>
            </w:pPr>
            <w:r>
              <w:rPr>
                <w:rFonts w:ascii="Arial" w:hAnsi="Arial" w:cs="Arial"/>
                <w:sz w:val="18"/>
                <w:szCs w:val="18"/>
              </w:rPr>
              <w:t>2</w:t>
            </w:r>
          </w:p>
        </w:tc>
        <w:tc>
          <w:tcPr>
            <w:tcW w:w="801" w:type="dxa"/>
          </w:tcPr>
          <w:p>
            <w:pPr>
              <w:rPr>
                <w:rFonts w:ascii="Arial" w:hAnsi="Arial" w:cs="Arial"/>
                <w:sz w:val="18"/>
                <w:szCs w:val="18"/>
              </w:rPr>
            </w:pPr>
            <w:r>
              <w:rPr>
                <w:rFonts w:ascii="Arial" w:hAnsi="Arial" w:cs="Arial"/>
                <w:sz w:val="18"/>
                <w:szCs w:val="18"/>
              </w:rPr>
              <w:t>C2</w:t>
            </w:r>
          </w:p>
        </w:tc>
        <w:tc>
          <w:tcPr>
            <w:tcW w:w="734" w:type="dxa"/>
          </w:tcPr>
          <w:p>
            <w:pPr>
              <w:rPr>
                <w:rFonts w:ascii="Arial" w:hAnsi="Arial" w:cs="Arial"/>
                <w:color w:val="000000"/>
                <w:sz w:val="18"/>
                <w:szCs w:val="18"/>
              </w:rPr>
            </w:pPr>
            <w:r>
              <w:rPr>
                <w:rFonts w:ascii="Arial" w:hAnsi="Arial" w:cs="Arial"/>
                <w:sz w:val="18"/>
                <w:szCs w:val="18"/>
              </w:rPr>
              <w:t>18.0%</w:t>
            </w:r>
          </w:p>
        </w:tc>
        <w:tc>
          <w:tcPr>
            <w:tcW w:w="734" w:type="dxa"/>
          </w:tcPr>
          <w:p>
            <w:pPr>
              <w:rPr>
                <w:rFonts w:ascii="Arial" w:hAnsi="Arial" w:cs="Arial"/>
                <w:sz w:val="18"/>
                <w:szCs w:val="18"/>
              </w:rPr>
            </w:pPr>
            <w:r>
              <w:rPr>
                <w:rFonts w:ascii="Arial" w:hAnsi="Arial" w:cs="Arial"/>
                <w:sz w:val="18"/>
                <w:szCs w:val="18"/>
              </w:rPr>
              <w:t>C8</w:t>
            </w:r>
          </w:p>
        </w:tc>
        <w:tc>
          <w:tcPr>
            <w:tcW w:w="795" w:type="dxa"/>
          </w:tcPr>
          <w:p>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4.00%</w:t>
            </w:r>
          </w:p>
        </w:tc>
        <w:tc>
          <w:tcPr>
            <w:tcW w:w="810" w:type="dxa"/>
          </w:tcPr>
          <w:p>
            <w:pPr>
              <w:rPr>
                <w:rFonts w:ascii="Arial" w:hAnsi="Arial" w:cs="Arial"/>
                <w:sz w:val="18"/>
                <w:szCs w:val="18"/>
              </w:rPr>
            </w:pPr>
            <w:r>
              <w:rPr>
                <w:rFonts w:ascii="Arial" w:hAnsi="Arial" w:cs="Arial"/>
                <w:sz w:val="18"/>
                <w:szCs w:val="18"/>
              </w:rPr>
              <w:t>C2</w:t>
            </w:r>
          </w:p>
        </w:tc>
        <w:tc>
          <w:tcPr>
            <w:tcW w:w="810" w:type="dxa"/>
          </w:tcPr>
          <w:p>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13.0%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732" w:type="dxa"/>
            <w:vMerge w:val="restart"/>
          </w:tcPr>
          <w:p>
            <w:pPr>
              <w:rPr>
                <w:rFonts w:ascii="Arial" w:hAnsi="Arial" w:cs="Arial"/>
                <w:sz w:val="18"/>
                <w:szCs w:val="18"/>
              </w:rPr>
            </w:pPr>
            <w:r>
              <w:rPr>
                <w:rFonts w:ascii="Arial" w:hAnsi="Arial" w:cs="Arial"/>
                <w:sz w:val="18"/>
                <w:szCs w:val="18"/>
              </w:rPr>
              <w:t xml:space="preserve">Intel </w:t>
            </w:r>
          </w:p>
        </w:tc>
        <w:tc>
          <w:tcPr>
            <w:tcW w:w="532" w:type="dxa"/>
          </w:tcPr>
          <w:p>
            <w:pPr>
              <w:rPr>
                <w:rFonts w:ascii="Arial" w:hAnsi="Arial" w:cs="Arial"/>
                <w:sz w:val="18"/>
                <w:szCs w:val="18"/>
              </w:rPr>
            </w:pPr>
            <w:r>
              <w:rPr>
                <w:rFonts w:ascii="Arial" w:hAnsi="Arial" w:cs="Arial"/>
                <w:sz w:val="18"/>
                <w:szCs w:val="18"/>
              </w:rPr>
              <w:t>C1</w:t>
            </w:r>
          </w:p>
        </w:tc>
        <w:tc>
          <w:tcPr>
            <w:tcW w:w="531" w:type="dxa"/>
          </w:tcPr>
          <w:p>
            <w:pPr>
              <w:rPr>
                <w:rFonts w:ascii="Arial" w:hAnsi="Arial" w:cs="Arial"/>
                <w:sz w:val="18"/>
                <w:szCs w:val="18"/>
              </w:rPr>
            </w:pPr>
            <w:r>
              <w:rPr>
                <w:rFonts w:ascii="Arial" w:hAnsi="Arial" w:cs="Arial"/>
                <w:sz w:val="18"/>
                <w:szCs w:val="18"/>
              </w:rPr>
              <w:t>2</w:t>
            </w:r>
          </w:p>
        </w:tc>
        <w:tc>
          <w:tcPr>
            <w:tcW w:w="536" w:type="dxa"/>
          </w:tcPr>
          <w:p>
            <w:pPr>
              <w:rPr>
                <w:rFonts w:ascii="Arial" w:hAnsi="Arial" w:cs="Arial"/>
                <w:sz w:val="18"/>
                <w:szCs w:val="18"/>
              </w:rPr>
            </w:pPr>
            <w:r>
              <w:rPr>
                <w:rFonts w:ascii="Arial" w:hAnsi="Arial" w:cs="Arial"/>
                <w:sz w:val="18"/>
                <w:szCs w:val="18"/>
              </w:rPr>
              <w:t>1</w:t>
            </w:r>
          </w:p>
        </w:tc>
        <w:tc>
          <w:tcPr>
            <w:tcW w:w="801" w:type="dxa"/>
          </w:tcPr>
          <w:p>
            <w:pPr>
              <w:rPr>
                <w:rFonts w:ascii="Arial" w:hAnsi="Arial" w:cs="Arial"/>
                <w:sz w:val="18"/>
                <w:szCs w:val="18"/>
              </w:rPr>
            </w:pPr>
            <w:r>
              <w:rPr>
                <w:rFonts w:ascii="Arial" w:hAnsi="Arial" w:cs="Arial"/>
                <w:sz w:val="18"/>
                <w:szCs w:val="18"/>
              </w:rPr>
              <w:t>C10</w:t>
            </w:r>
          </w:p>
        </w:tc>
        <w:tc>
          <w:tcPr>
            <w:tcW w:w="734" w:type="dxa"/>
          </w:tcPr>
          <w:p>
            <w:pPr>
              <w:rPr>
                <w:rFonts w:ascii="Arial" w:hAnsi="Arial" w:cs="Arial"/>
                <w:sz w:val="18"/>
                <w:szCs w:val="18"/>
              </w:rPr>
            </w:pPr>
            <w:r>
              <w:rPr>
                <w:rFonts w:ascii="Arial" w:hAnsi="Arial" w:cs="Arial"/>
                <w:sz w:val="18"/>
                <w:szCs w:val="18"/>
              </w:rPr>
              <w:t>0.01%</w:t>
            </w:r>
          </w:p>
        </w:tc>
        <w:tc>
          <w:tcPr>
            <w:tcW w:w="734" w:type="dxa"/>
          </w:tcPr>
          <w:p>
            <w:pPr>
              <w:rPr>
                <w:rFonts w:ascii="Arial" w:hAnsi="Arial" w:cs="Arial"/>
                <w:sz w:val="18"/>
                <w:szCs w:val="18"/>
              </w:rPr>
            </w:pPr>
            <w:r>
              <w:rPr>
                <w:rFonts w:ascii="Arial" w:hAnsi="Arial" w:cs="Arial"/>
                <w:sz w:val="18"/>
                <w:szCs w:val="18"/>
              </w:rPr>
              <w:t>C13</w:t>
            </w:r>
          </w:p>
        </w:tc>
        <w:tc>
          <w:tcPr>
            <w:tcW w:w="795" w:type="dxa"/>
          </w:tcPr>
          <w:p>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810" w:type="dxa"/>
          </w:tcPr>
          <w:p>
            <w:pPr>
              <w:rPr>
                <w:rFonts w:ascii="Arial" w:hAnsi="Arial" w:cs="Arial"/>
                <w:sz w:val="18"/>
                <w:szCs w:val="18"/>
              </w:rPr>
            </w:pPr>
            <w:r>
              <w:rPr>
                <w:rFonts w:ascii="Arial" w:hAnsi="Arial" w:cs="Arial"/>
                <w:sz w:val="18"/>
                <w:szCs w:val="18"/>
              </w:rPr>
              <w:t>C12</w:t>
            </w:r>
          </w:p>
        </w:tc>
        <w:tc>
          <w:tcPr>
            <w:tcW w:w="810" w:type="dxa"/>
          </w:tcPr>
          <w:p>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r>
              <w:rPr>
                <w:rFonts w:ascii="Arial" w:hAnsi="Arial" w:cs="Arial"/>
                <w:sz w:val="18"/>
                <w:szCs w:val="18"/>
              </w:rPr>
              <w:t>C1</w:t>
            </w:r>
          </w:p>
        </w:tc>
        <w:tc>
          <w:tcPr>
            <w:tcW w:w="531" w:type="dxa"/>
          </w:tcPr>
          <w:p>
            <w:pPr>
              <w:rPr>
                <w:rFonts w:ascii="Arial" w:hAnsi="Arial" w:cs="Arial"/>
                <w:sz w:val="18"/>
                <w:szCs w:val="18"/>
              </w:rPr>
            </w:pPr>
            <w:r>
              <w:rPr>
                <w:rFonts w:ascii="Arial" w:hAnsi="Arial" w:cs="Arial"/>
                <w:sz w:val="18"/>
                <w:szCs w:val="18"/>
              </w:rPr>
              <w:t>4</w:t>
            </w:r>
          </w:p>
        </w:tc>
        <w:tc>
          <w:tcPr>
            <w:tcW w:w="536" w:type="dxa"/>
          </w:tcPr>
          <w:p>
            <w:pPr>
              <w:rPr>
                <w:rFonts w:ascii="Arial" w:hAnsi="Arial" w:cs="Arial"/>
                <w:sz w:val="18"/>
                <w:szCs w:val="18"/>
              </w:rPr>
            </w:pPr>
            <w:r>
              <w:rPr>
                <w:rFonts w:ascii="Arial" w:hAnsi="Arial" w:cs="Arial"/>
                <w:sz w:val="18"/>
                <w:szCs w:val="18"/>
              </w:rPr>
              <w:t>1</w:t>
            </w:r>
          </w:p>
        </w:tc>
        <w:tc>
          <w:tcPr>
            <w:tcW w:w="801" w:type="dxa"/>
          </w:tcPr>
          <w:p>
            <w:pPr>
              <w:rPr>
                <w:rFonts w:ascii="Arial" w:hAnsi="Arial" w:cs="Arial"/>
                <w:sz w:val="18"/>
                <w:szCs w:val="18"/>
              </w:rPr>
            </w:pPr>
            <w:r>
              <w:rPr>
                <w:rFonts w:ascii="Arial" w:hAnsi="Arial" w:cs="Arial"/>
                <w:sz w:val="18"/>
                <w:szCs w:val="18"/>
              </w:rPr>
              <w:t>C10</w:t>
            </w:r>
          </w:p>
        </w:tc>
        <w:tc>
          <w:tcPr>
            <w:tcW w:w="734" w:type="dxa"/>
          </w:tcPr>
          <w:p>
            <w:pPr>
              <w:rPr>
                <w:rFonts w:ascii="Arial" w:hAnsi="Arial" w:cs="Arial"/>
                <w:sz w:val="18"/>
                <w:szCs w:val="18"/>
              </w:rPr>
            </w:pPr>
            <w:r>
              <w:rPr>
                <w:rFonts w:ascii="Arial" w:hAnsi="Arial" w:cs="Arial"/>
                <w:sz w:val="18"/>
                <w:szCs w:val="18"/>
              </w:rPr>
              <w:t>0.02%</w:t>
            </w:r>
          </w:p>
        </w:tc>
        <w:tc>
          <w:tcPr>
            <w:tcW w:w="734" w:type="dxa"/>
          </w:tcPr>
          <w:p>
            <w:pPr>
              <w:rPr>
                <w:rFonts w:ascii="Arial" w:hAnsi="Arial" w:cs="Arial"/>
                <w:sz w:val="18"/>
                <w:szCs w:val="18"/>
              </w:rPr>
            </w:pPr>
            <w:r>
              <w:rPr>
                <w:rFonts w:ascii="Arial" w:hAnsi="Arial" w:cs="Arial"/>
                <w:sz w:val="18"/>
                <w:szCs w:val="18"/>
              </w:rPr>
              <w:t>C13</w:t>
            </w:r>
          </w:p>
        </w:tc>
        <w:tc>
          <w:tcPr>
            <w:tcW w:w="795" w:type="dxa"/>
          </w:tcPr>
          <w:p>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810" w:type="dxa"/>
          </w:tcPr>
          <w:p>
            <w:pPr>
              <w:rPr>
                <w:rFonts w:ascii="Arial" w:hAnsi="Arial" w:cs="Arial"/>
                <w:sz w:val="18"/>
                <w:szCs w:val="18"/>
              </w:rPr>
            </w:pPr>
            <w:r>
              <w:rPr>
                <w:rFonts w:ascii="Arial" w:hAnsi="Arial" w:cs="Arial"/>
                <w:sz w:val="18"/>
                <w:szCs w:val="18"/>
              </w:rPr>
              <w:t>C12</w:t>
            </w:r>
          </w:p>
        </w:tc>
        <w:tc>
          <w:tcPr>
            <w:tcW w:w="810" w:type="dxa"/>
          </w:tcPr>
          <w:p>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0.10%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r>
              <w:rPr>
                <w:rFonts w:ascii="Arial" w:hAnsi="Arial" w:cs="Arial"/>
                <w:sz w:val="18"/>
                <w:szCs w:val="18"/>
              </w:rPr>
              <w:t>C1</w:t>
            </w:r>
          </w:p>
        </w:tc>
        <w:tc>
          <w:tcPr>
            <w:tcW w:w="531" w:type="dxa"/>
          </w:tcPr>
          <w:p>
            <w:pPr>
              <w:rPr>
                <w:rFonts w:ascii="Arial" w:hAnsi="Arial" w:cs="Arial"/>
                <w:sz w:val="18"/>
                <w:szCs w:val="18"/>
              </w:rPr>
            </w:pPr>
            <w:r>
              <w:rPr>
                <w:rFonts w:ascii="Arial" w:hAnsi="Arial" w:cs="Arial"/>
                <w:sz w:val="18"/>
                <w:szCs w:val="18"/>
              </w:rPr>
              <w:t>8</w:t>
            </w:r>
          </w:p>
        </w:tc>
        <w:tc>
          <w:tcPr>
            <w:tcW w:w="536" w:type="dxa"/>
          </w:tcPr>
          <w:p>
            <w:pPr>
              <w:rPr>
                <w:rFonts w:ascii="Arial" w:hAnsi="Arial" w:cs="Arial"/>
                <w:sz w:val="18"/>
                <w:szCs w:val="18"/>
              </w:rPr>
            </w:pPr>
            <w:r>
              <w:rPr>
                <w:rFonts w:ascii="Arial" w:hAnsi="Arial" w:cs="Arial"/>
                <w:sz w:val="18"/>
                <w:szCs w:val="18"/>
              </w:rPr>
              <w:t>1</w:t>
            </w:r>
          </w:p>
        </w:tc>
        <w:tc>
          <w:tcPr>
            <w:tcW w:w="801" w:type="dxa"/>
          </w:tcPr>
          <w:p>
            <w:pPr>
              <w:rPr>
                <w:rFonts w:ascii="Arial" w:hAnsi="Arial" w:cs="Arial"/>
                <w:sz w:val="18"/>
                <w:szCs w:val="18"/>
              </w:rPr>
            </w:pPr>
            <w:r>
              <w:rPr>
                <w:rFonts w:ascii="Arial" w:hAnsi="Arial" w:cs="Arial"/>
                <w:sz w:val="18"/>
                <w:szCs w:val="18"/>
              </w:rPr>
              <w:t>C10</w:t>
            </w:r>
          </w:p>
        </w:tc>
        <w:tc>
          <w:tcPr>
            <w:tcW w:w="734" w:type="dxa"/>
          </w:tcPr>
          <w:p>
            <w:pPr>
              <w:rPr>
                <w:rFonts w:ascii="Arial" w:hAnsi="Arial" w:cs="Arial"/>
                <w:sz w:val="18"/>
                <w:szCs w:val="18"/>
              </w:rPr>
            </w:pPr>
            <w:r>
              <w:rPr>
                <w:rFonts w:ascii="Arial" w:hAnsi="Arial" w:cs="Arial"/>
                <w:sz w:val="18"/>
                <w:szCs w:val="18"/>
              </w:rPr>
              <w:t>0.07%</w:t>
            </w:r>
          </w:p>
        </w:tc>
        <w:tc>
          <w:tcPr>
            <w:tcW w:w="734" w:type="dxa"/>
          </w:tcPr>
          <w:p>
            <w:pPr>
              <w:rPr>
                <w:rFonts w:ascii="Arial" w:hAnsi="Arial" w:cs="Arial"/>
                <w:sz w:val="18"/>
                <w:szCs w:val="18"/>
              </w:rPr>
            </w:pPr>
            <w:r>
              <w:rPr>
                <w:rFonts w:ascii="Arial" w:hAnsi="Arial" w:cs="Arial"/>
                <w:sz w:val="18"/>
                <w:szCs w:val="18"/>
              </w:rPr>
              <w:t>C13</w:t>
            </w:r>
          </w:p>
        </w:tc>
        <w:tc>
          <w:tcPr>
            <w:tcW w:w="795" w:type="dxa"/>
          </w:tcPr>
          <w:p>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810" w:type="dxa"/>
          </w:tcPr>
          <w:p>
            <w:pPr>
              <w:rPr>
                <w:rFonts w:ascii="Arial" w:hAnsi="Arial" w:cs="Arial"/>
                <w:sz w:val="18"/>
                <w:szCs w:val="18"/>
              </w:rPr>
            </w:pPr>
            <w:r>
              <w:rPr>
                <w:rFonts w:ascii="Arial" w:hAnsi="Arial" w:cs="Arial"/>
                <w:sz w:val="18"/>
                <w:szCs w:val="18"/>
              </w:rPr>
              <w:t>C12</w:t>
            </w:r>
          </w:p>
        </w:tc>
        <w:tc>
          <w:tcPr>
            <w:tcW w:w="810" w:type="dxa"/>
          </w:tcPr>
          <w:p>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0.21%</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r>
              <w:rPr>
                <w:rFonts w:ascii="Arial" w:hAnsi="Arial" w:cs="Arial"/>
                <w:sz w:val="18"/>
                <w:szCs w:val="18"/>
              </w:rPr>
              <w:t>C1</w:t>
            </w:r>
          </w:p>
        </w:tc>
        <w:tc>
          <w:tcPr>
            <w:tcW w:w="531" w:type="dxa"/>
          </w:tcPr>
          <w:p>
            <w:pPr>
              <w:rPr>
                <w:rFonts w:ascii="Arial" w:hAnsi="Arial" w:cs="Arial"/>
                <w:sz w:val="18"/>
                <w:szCs w:val="18"/>
              </w:rPr>
            </w:pPr>
            <w:r>
              <w:rPr>
                <w:rFonts w:ascii="Arial" w:hAnsi="Arial" w:cs="Arial"/>
                <w:sz w:val="18"/>
                <w:szCs w:val="18"/>
              </w:rPr>
              <w:t>10</w:t>
            </w:r>
          </w:p>
        </w:tc>
        <w:tc>
          <w:tcPr>
            <w:tcW w:w="536" w:type="dxa"/>
          </w:tcPr>
          <w:p>
            <w:pPr>
              <w:rPr>
                <w:rFonts w:ascii="Arial" w:hAnsi="Arial" w:cs="Arial"/>
                <w:sz w:val="18"/>
                <w:szCs w:val="18"/>
              </w:rPr>
            </w:pPr>
            <w:r>
              <w:rPr>
                <w:rFonts w:ascii="Arial" w:hAnsi="Arial" w:cs="Arial"/>
                <w:sz w:val="18"/>
                <w:szCs w:val="18"/>
              </w:rPr>
              <w:t>1</w:t>
            </w:r>
          </w:p>
        </w:tc>
        <w:tc>
          <w:tcPr>
            <w:tcW w:w="801" w:type="dxa"/>
          </w:tcPr>
          <w:p>
            <w:pPr>
              <w:rPr>
                <w:rFonts w:ascii="Arial" w:hAnsi="Arial" w:cs="Arial"/>
                <w:sz w:val="18"/>
                <w:szCs w:val="18"/>
              </w:rPr>
            </w:pPr>
            <w:r>
              <w:rPr>
                <w:rFonts w:ascii="Arial" w:hAnsi="Arial" w:cs="Arial"/>
                <w:sz w:val="18"/>
                <w:szCs w:val="18"/>
              </w:rPr>
              <w:t>C10</w:t>
            </w:r>
          </w:p>
        </w:tc>
        <w:tc>
          <w:tcPr>
            <w:tcW w:w="734" w:type="dxa"/>
          </w:tcPr>
          <w:p>
            <w:pPr>
              <w:rPr>
                <w:rFonts w:ascii="Arial" w:hAnsi="Arial" w:cs="Arial"/>
                <w:sz w:val="18"/>
                <w:szCs w:val="18"/>
              </w:rPr>
            </w:pPr>
            <w:r>
              <w:rPr>
                <w:rFonts w:ascii="Arial" w:hAnsi="Arial" w:cs="Arial"/>
                <w:sz w:val="18"/>
                <w:szCs w:val="18"/>
              </w:rPr>
              <w:t>0.20%</w:t>
            </w:r>
          </w:p>
        </w:tc>
        <w:tc>
          <w:tcPr>
            <w:tcW w:w="734" w:type="dxa"/>
          </w:tcPr>
          <w:p>
            <w:pPr>
              <w:rPr>
                <w:rFonts w:ascii="Arial" w:hAnsi="Arial" w:cs="Arial"/>
                <w:sz w:val="18"/>
                <w:szCs w:val="18"/>
              </w:rPr>
            </w:pPr>
            <w:r>
              <w:rPr>
                <w:rFonts w:ascii="Arial" w:hAnsi="Arial" w:cs="Arial"/>
                <w:sz w:val="18"/>
                <w:szCs w:val="18"/>
              </w:rPr>
              <w:t>C13</w:t>
            </w:r>
          </w:p>
        </w:tc>
        <w:tc>
          <w:tcPr>
            <w:tcW w:w="795" w:type="dxa"/>
          </w:tcPr>
          <w:p>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810" w:type="dxa"/>
          </w:tcPr>
          <w:p>
            <w:pPr>
              <w:rPr>
                <w:rFonts w:ascii="Arial" w:hAnsi="Arial" w:cs="Arial"/>
                <w:sz w:val="18"/>
                <w:szCs w:val="18"/>
              </w:rPr>
            </w:pPr>
            <w:r>
              <w:rPr>
                <w:rFonts w:ascii="Arial" w:hAnsi="Arial" w:cs="Arial"/>
                <w:sz w:val="18"/>
                <w:szCs w:val="18"/>
              </w:rPr>
              <w:t>C12</w:t>
            </w:r>
          </w:p>
        </w:tc>
        <w:tc>
          <w:tcPr>
            <w:tcW w:w="810" w:type="dxa"/>
          </w:tcPr>
          <w:p>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0.40%</w:t>
            </w:r>
          </w:p>
        </w:tc>
        <w:tc>
          <w:tcPr>
            <w:tcW w:w="900"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32" w:type="dxa"/>
            <w:vMerge w:val="continue"/>
          </w:tcPr>
          <w:p>
            <w:pPr>
              <w:rPr>
                <w:rFonts w:ascii="Arial" w:hAnsi="Arial" w:cs="Arial"/>
                <w:sz w:val="18"/>
                <w:szCs w:val="18"/>
              </w:rPr>
            </w:pPr>
          </w:p>
        </w:tc>
        <w:tc>
          <w:tcPr>
            <w:tcW w:w="532" w:type="dxa"/>
          </w:tcPr>
          <w:p>
            <w:pPr>
              <w:rPr>
                <w:rFonts w:ascii="Arial" w:hAnsi="Arial" w:cs="Arial"/>
                <w:sz w:val="18"/>
                <w:szCs w:val="18"/>
              </w:rPr>
            </w:pPr>
            <w:r>
              <w:rPr>
                <w:rFonts w:ascii="Arial" w:hAnsi="Arial" w:cs="Arial"/>
                <w:sz w:val="18"/>
                <w:szCs w:val="18"/>
              </w:rPr>
              <w:t>C1</w:t>
            </w:r>
          </w:p>
        </w:tc>
        <w:tc>
          <w:tcPr>
            <w:tcW w:w="531" w:type="dxa"/>
          </w:tcPr>
          <w:p>
            <w:pPr>
              <w:rPr>
                <w:rFonts w:ascii="Arial" w:hAnsi="Arial" w:cs="Arial"/>
                <w:sz w:val="18"/>
                <w:szCs w:val="18"/>
              </w:rPr>
            </w:pPr>
            <w:r>
              <w:rPr>
                <w:rFonts w:ascii="Arial" w:hAnsi="Arial" w:cs="Arial"/>
                <w:sz w:val="18"/>
                <w:szCs w:val="18"/>
              </w:rPr>
              <w:t>15</w:t>
            </w:r>
          </w:p>
        </w:tc>
        <w:tc>
          <w:tcPr>
            <w:tcW w:w="536" w:type="dxa"/>
          </w:tcPr>
          <w:p>
            <w:pPr>
              <w:rPr>
                <w:rFonts w:ascii="Arial" w:hAnsi="Arial" w:cs="Arial"/>
                <w:sz w:val="18"/>
                <w:szCs w:val="18"/>
              </w:rPr>
            </w:pPr>
            <w:r>
              <w:rPr>
                <w:rFonts w:ascii="Arial" w:hAnsi="Arial" w:cs="Arial"/>
                <w:sz w:val="18"/>
                <w:szCs w:val="18"/>
              </w:rPr>
              <w:t>1</w:t>
            </w:r>
          </w:p>
        </w:tc>
        <w:tc>
          <w:tcPr>
            <w:tcW w:w="801" w:type="dxa"/>
          </w:tcPr>
          <w:p>
            <w:pPr>
              <w:rPr>
                <w:rFonts w:ascii="Arial" w:hAnsi="Arial" w:cs="Arial"/>
                <w:sz w:val="18"/>
                <w:szCs w:val="18"/>
              </w:rPr>
            </w:pPr>
            <w:r>
              <w:rPr>
                <w:rFonts w:ascii="Arial" w:hAnsi="Arial" w:cs="Arial"/>
                <w:sz w:val="18"/>
                <w:szCs w:val="18"/>
              </w:rPr>
              <w:t>C10</w:t>
            </w:r>
          </w:p>
        </w:tc>
        <w:tc>
          <w:tcPr>
            <w:tcW w:w="734" w:type="dxa"/>
          </w:tcPr>
          <w:p>
            <w:pPr>
              <w:rPr>
                <w:rFonts w:ascii="Arial" w:hAnsi="Arial" w:cs="Arial"/>
                <w:sz w:val="18"/>
                <w:szCs w:val="18"/>
              </w:rPr>
            </w:pPr>
            <w:r>
              <w:rPr>
                <w:rFonts w:ascii="Arial" w:hAnsi="Arial" w:cs="Arial"/>
                <w:sz w:val="18"/>
                <w:szCs w:val="18"/>
              </w:rPr>
              <w:t>1.80%</w:t>
            </w:r>
          </w:p>
        </w:tc>
        <w:tc>
          <w:tcPr>
            <w:tcW w:w="734" w:type="dxa"/>
          </w:tcPr>
          <w:p>
            <w:pPr>
              <w:rPr>
                <w:rFonts w:ascii="Arial" w:hAnsi="Arial" w:cs="Arial"/>
                <w:sz w:val="18"/>
                <w:szCs w:val="18"/>
              </w:rPr>
            </w:pPr>
            <w:r>
              <w:rPr>
                <w:rFonts w:ascii="Arial" w:hAnsi="Arial" w:cs="Arial"/>
                <w:sz w:val="18"/>
                <w:szCs w:val="18"/>
              </w:rPr>
              <w:t>C13</w:t>
            </w:r>
          </w:p>
        </w:tc>
        <w:tc>
          <w:tcPr>
            <w:tcW w:w="795" w:type="dxa"/>
          </w:tcPr>
          <w:p>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810" w:type="dxa"/>
          </w:tcPr>
          <w:p>
            <w:pPr>
              <w:rPr>
                <w:rFonts w:ascii="Arial" w:hAnsi="Arial" w:cs="Arial"/>
                <w:sz w:val="18"/>
                <w:szCs w:val="18"/>
              </w:rPr>
            </w:pPr>
            <w:r>
              <w:rPr>
                <w:rFonts w:ascii="Arial" w:hAnsi="Arial" w:cs="Arial"/>
                <w:sz w:val="18"/>
                <w:szCs w:val="18"/>
              </w:rPr>
              <w:t>C12</w:t>
            </w:r>
          </w:p>
        </w:tc>
        <w:tc>
          <w:tcPr>
            <w:tcW w:w="810" w:type="dxa"/>
          </w:tcPr>
          <w:p>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pPr>
              <w:rPr>
                <w:rFonts w:ascii="Arial" w:hAnsi="Arial" w:cs="Arial"/>
                <w:sz w:val="18"/>
                <w:szCs w:val="18"/>
              </w:rPr>
            </w:pPr>
            <w:r>
              <w:rPr>
                <w:rFonts w:ascii="Arial" w:hAnsi="Arial" w:cs="Arial"/>
                <w:sz w:val="18"/>
                <w:szCs w:val="18"/>
              </w:rPr>
              <w:t>0.70%</w:t>
            </w:r>
          </w:p>
        </w:tc>
        <w:tc>
          <w:tcPr>
            <w:tcW w:w="900" w:type="dxa"/>
          </w:tcPr>
          <w:p>
            <w:pPr>
              <w:rPr>
                <w:rFonts w:ascii="Arial" w:hAnsi="Arial" w:cs="Arial"/>
                <w:sz w:val="18"/>
                <w:szCs w:val="18"/>
              </w:rPr>
            </w:pPr>
          </w:p>
        </w:tc>
      </w:tr>
    </w:tbl>
    <w:p>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pPr>
        <w:ind w:left="630" w:hanging="630"/>
        <w:rPr>
          <w:rFonts w:ascii="Arial" w:hAnsi="Arial" w:cs="Arial"/>
          <w:sz w:val="18"/>
          <w:szCs w:val="18"/>
        </w:rPr>
      </w:pPr>
    </w:p>
    <w:p>
      <w:pPr>
        <w:pStyle w:val="7"/>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371" w:author="ZTE" w:date="2020-10-28T11:36:00Z">
        <w:r>
          <w:rPr>
            <w:rFonts w:hint="eastAsia" w:ascii="Arial" w:hAnsi="Arial" w:cs="Arial"/>
            <w:sz w:val="20"/>
            <w:szCs w:val="20"/>
          </w:rPr>
          <w:t xml:space="preserve"> 2 or 3 slots</w:t>
        </w:r>
      </w:ins>
    </w:p>
    <w:tbl>
      <w:tblPr>
        <w:tblStyle w:val="26"/>
        <w:tblW w:w="10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574"/>
        <w:gridCol w:w="504"/>
        <w:gridCol w:w="648"/>
        <w:gridCol w:w="807"/>
        <w:gridCol w:w="849"/>
        <w:gridCol w:w="792"/>
        <w:gridCol w:w="879"/>
        <w:gridCol w:w="810"/>
        <w:gridCol w:w="720"/>
        <w:gridCol w:w="900"/>
        <w:gridCol w:w="939"/>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792"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pPr>
              <w:rPr>
                <w:rFonts w:ascii="Arial" w:hAnsi="Arial" w:cs="Arial"/>
                <w:sz w:val="18"/>
                <w:szCs w:val="18"/>
              </w:rPr>
            </w:pPr>
            <w:r>
              <w:rPr>
                <w:rFonts w:ascii="Arial" w:hAnsi="Arial" w:cs="Arial"/>
                <w:sz w:val="18"/>
                <w:szCs w:val="18"/>
              </w:rPr>
              <w:t>Case 3</w:t>
            </w:r>
          </w:p>
        </w:tc>
        <w:tc>
          <w:tcPr>
            <w:tcW w:w="1224" w:type="dxa"/>
            <w:shd w:val="clear" w:color="auto" w:fill="73FB79"/>
          </w:tcPr>
          <w:p>
            <w:pPr>
              <w:rPr>
                <w:rFonts w:ascii="Arial" w:hAnsi="Arial" w:cs="Arial"/>
                <w:sz w:val="18"/>
                <w:szCs w:val="18"/>
              </w:rPr>
            </w:pPr>
            <w:r>
              <w:rPr>
                <w:rFonts w:ascii="Arial" w:hAnsi="Arial" w:cs="Arial"/>
                <w:sz w:val="18"/>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792" w:type="dxa"/>
            <w:vMerge w:val="continue"/>
            <w:shd w:val="clear" w:color="auto" w:fill="73FB79"/>
          </w:tcPr>
          <w:p>
            <w:pPr>
              <w:rPr>
                <w:rFonts w:ascii="Arial" w:hAnsi="Arial" w:cs="Arial"/>
                <w:sz w:val="18"/>
                <w:szCs w:val="18"/>
              </w:rPr>
            </w:pPr>
          </w:p>
        </w:tc>
        <w:tc>
          <w:tcPr>
            <w:tcW w:w="574" w:type="dxa"/>
            <w:vMerge w:val="continue"/>
            <w:shd w:val="clear" w:color="auto" w:fill="73FB79"/>
          </w:tcPr>
          <w:p>
            <w:pPr>
              <w:rPr>
                <w:rFonts w:ascii="Arial" w:hAnsi="Arial" w:cs="Arial"/>
                <w:sz w:val="18"/>
                <w:szCs w:val="18"/>
              </w:rPr>
            </w:pPr>
          </w:p>
        </w:tc>
        <w:tc>
          <w:tcPr>
            <w:tcW w:w="504" w:type="dxa"/>
            <w:vMerge w:val="continue"/>
            <w:shd w:val="clear" w:color="auto" w:fill="73FB79"/>
          </w:tcPr>
          <w:p>
            <w:pPr>
              <w:rPr>
                <w:rFonts w:ascii="Arial" w:hAnsi="Arial" w:cs="Arial"/>
                <w:sz w:val="18"/>
                <w:szCs w:val="18"/>
              </w:rPr>
            </w:pPr>
          </w:p>
        </w:tc>
        <w:tc>
          <w:tcPr>
            <w:tcW w:w="648" w:type="dxa"/>
            <w:vMerge w:val="continue"/>
            <w:shd w:val="clear" w:color="auto" w:fill="73FB79"/>
          </w:tcPr>
          <w:p>
            <w:pPr>
              <w:rPr>
                <w:rFonts w:ascii="Arial" w:hAnsi="Arial" w:cs="Arial"/>
                <w:sz w:val="18"/>
                <w:szCs w:val="18"/>
              </w:rPr>
            </w:pPr>
          </w:p>
        </w:tc>
        <w:tc>
          <w:tcPr>
            <w:tcW w:w="807"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pPr>
              <w:rPr>
                <w:rFonts w:ascii="Arial" w:hAnsi="Arial" w:cs="Arial"/>
                <w:sz w:val="18"/>
                <w:szCs w:val="18"/>
              </w:rPr>
            </w:pPr>
            <w:r>
              <w:rPr>
                <w:rFonts w:ascii="Arial" w:hAnsi="Arial" w:cs="Arial"/>
                <w:sz w:val="18"/>
                <w:szCs w:val="18"/>
              </w:rPr>
              <w:t>Blocking rate increase compared to Case 1</w:t>
            </w:r>
          </w:p>
        </w:tc>
        <w:tc>
          <w:tcPr>
            <w:tcW w:w="72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pPr>
              <w:rPr>
                <w:rFonts w:ascii="Arial" w:hAnsi="Arial" w:cs="Arial"/>
                <w:sz w:val="18"/>
                <w:szCs w:val="18"/>
              </w:rPr>
            </w:pPr>
            <w:r>
              <w:rPr>
                <w:rFonts w:ascii="Arial" w:hAnsi="Arial" w:cs="Arial"/>
                <w:sz w:val="18"/>
                <w:szCs w:val="18"/>
              </w:rPr>
              <w:t>Blocking rate increase compared to Case 1</w:t>
            </w:r>
          </w:p>
        </w:tc>
        <w:tc>
          <w:tcPr>
            <w:tcW w:w="1224" w:type="dxa"/>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792" w:type="dxa"/>
            <w:vMerge w:val="restart"/>
          </w:tcPr>
          <w:p>
            <w:pPr>
              <w:rPr>
                <w:rFonts w:ascii="Arial" w:hAnsi="Arial" w:cs="Arial"/>
                <w:sz w:val="18"/>
                <w:szCs w:val="18"/>
              </w:rPr>
            </w:pPr>
            <w:r>
              <w:rPr>
                <w:rFonts w:ascii="Arial" w:hAnsi="Arial" w:cs="Arial"/>
                <w:sz w:val="18"/>
                <w:szCs w:val="18"/>
              </w:rPr>
              <w:t>ZTE</w:t>
            </w:r>
          </w:p>
        </w:tc>
        <w:tc>
          <w:tcPr>
            <w:tcW w:w="574" w:type="dxa"/>
          </w:tcPr>
          <w:p>
            <w:pPr>
              <w:rPr>
                <w:rFonts w:ascii="Arial" w:hAnsi="Arial" w:cs="Arial"/>
                <w:sz w:val="18"/>
                <w:szCs w:val="18"/>
              </w:rPr>
            </w:pPr>
            <w:r>
              <w:rPr>
                <w:rFonts w:ascii="Arial" w:hAnsi="Arial" w:cs="Arial"/>
                <w:sz w:val="18"/>
                <w:szCs w:val="18"/>
              </w:rPr>
              <w:t>C1</w:t>
            </w:r>
          </w:p>
        </w:tc>
        <w:tc>
          <w:tcPr>
            <w:tcW w:w="504" w:type="dxa"/>
          </w:tcPr>
          <w:p>
            <w:pPr>
              <w:rPr>
                <w:rFonts w:ascii="Arial" w:hAnsi="Arial" w:cs="Arial"/>
                <w:sz w:val="18"/>
                <w:szCs w:val="18"/>
              </w:rPr>
            </w:pPr>
            <w:r>
              <w:rPr>
                <w:rFonts w:ascii="Arial" w:hAnsi="Arial" w:cs="Arial"/>
                <w:sz w:val="18"/>
                <w:szCs w:val="18"/>
              </w:rPr>
              <w:t>2</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0.00%</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0.14%</w:t>
            </w:r>
          </w:p>
        </w:tc>
        <w:tc>
          <w:tcPr>
            <w:tcW w:w="1224" w:type="dxa"/>
          </w:tcPr>
          <w:p>
            <w:pPr>
              <w:rPr>
                <w:rFonts w:ascii="Arial" w:hAnsi="Arial" w:cs="Arial"/>
                <w:sz w:val="18"/>
                <w:szCs w:val="18"/>
              </w:rPr>
            </w:pPr>
            <w:ins w:id="372" w:author="ZTE" w:date="2020-10-28T11:38: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C1</w:t>
            </w:r>
          </w:p>
        </w:tc>
        <w:tc>
          <w:tcPr>
            <w:tcW w:w="504" w:type="dxa"/>
          </w:tcPr>
          <w:p>
            <w:pPr>
              <w:rPr>
                <w:rFonts w:ascii="Arial" w:hAnsi="Arial" w:cs="Arial"/>
                <w:sz w:val="18"/>
                <w:szCs w:val="18"/>
              </w:rPr>
            </w:pPr>
            <w:r>
              <w:rPr>
                <w:rFonts w:ascii="Arial" w:hAnsi="Arial" w:cs="Arial"/>
                <w:sz w:val="18"/>
                <w:szCs w:val="18"/>
              </w:rPr>
              <w:t>4</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0.08%</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0.54%</w:t>
            </w:r>
          </w:p>
        </w:tc>
        <w:tc>
          <w:tcPr>
            <w:tcW w:w="1224" w:type="dxa"/>
          </w:tcPr>
          <w:p>
            <w:pPr>
              <w:rPr>
                <w:rFonts w:ascii="Arial" w:hAnsi="Arial" w:cs="Arial"/>
                <w:sz w:val="18"/>
                <w:szCs w:val="18"/>
              </w:rPr>
            </w:pPr>
            <w:ins w:id="373" w:author="ZTE" w:date="2020-10-28T11:38: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C1</w:t>
            </w:r>
          </w:p>
        </w:tc>
        <w:tc>
          <w:tcPr>
            <w:tcW w:w="504" w:type="dxa"/>
          </w:tcPr>
          <w:p>
            <w:pPr>
              <w:rPr>
                <w:rFonts w:ascii="Arial" w:hAnsi="Arial" w:cs="Arial"/>
                <w:sz w:val="18"/>
                <w:szCs w:val="18"/>
              </w:rPr>
            </w:pPr>
            <w:r>
              <w:rPr>
                <w:rFonts w:ascii="Arial" w:hAnsi="Arial" w:cs="Arial"/>
                <w:sz w:val="18"/>
                <w:szCs w:val="18"/>
              </w:rPr>
              <w:t>6</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0.30%</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0.19%</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1.04%</w:t>
            </w:r>
          </w:p>
        </w:tc>
        <w:tc>
          <w:tcPr>
            <w:tcW w:w="1224" w:type="dxa"/>
          </w:tcPr>
          <w:p>
            <w:pPr>
              <w:rPr>
                <w:rFonts w:ascii="Arial" w:hAnsi="Arial" w:cs="Arial"/>
                <w:sz w:val="18"/>
                <w:szCs w:val="18"/>
              </w:rPr>
            </w:pPr>
            <w:ins w:id="374" w:author="ZTE" w:date="2020-10-28T11:38: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C1</w:t>
            </w:r>
          </w:p>
        </w:tc>
        <w:tc>
          <w:tcPr>
            <w:tcW w:w="504" w:type="dxa"/>
          </w:tcPr>
          <w:p>
            <w:pPr>
              <w:rPr>
                <w:rFonts w:ascii="Arial" w:hAnsi="Arial" w:cs="Arial"/>
                <w:sz w:val="18"/>
                <w:szCs w:val="18"/>
              </w:rPr>
            </w:pPr>
            <w:r>
              <w:rPr>
                <w:rFonts w:ascii="Arial" w:hAnsi="Arial" w:cs="Arial"/>
                <w:sz w:val="18"/>
                <w:szCs w:val="18"/>
              </w:rPr>
              <w:t>8</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0.70%</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0.42%</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1.56%</w:t>
            </w:r>
          </w:p>
        </w:tc>
        <w:tc>
          <w:tcPr>
            <w:tcW w:w="1224" w:type="dxa"/>
          </w:tcPr>
          <w:p>
            <w:pPr>
              <w:rPr>
                <w:rFonts w:ascii="Arial" w:hAnsi="Arial" w:cs="Arial"/>
                <w:sz w:val="18"/>
                <w:szCs w:val="18"/>
              </w:rPr>
            </w:pPr>
            <w:ins w:id="375" w:author="ZTE" w:date="2020-10-28T11:38: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C1</w:t>
            </w:r>
          </w:p>
        </w:tc>
        <w:tc>
          <w:tcPr>
            <w:tcW w:w="504" w:type="dxa"/>
          </w:tcPr>
          <w:p>
            <w:pPr>
              <w:rPr>
                <w:rFonts w:ascii="Arial" w:hAnsi="Arial" w:cs="Arial"/>
                <w:sz w:val="18"/>
                <w:szCs w:val="18"/>
              </w:rPr>
            </w:pPr>
            <w:r>
              <w:rPr>
                <w:rFonts w:ascii="Arial" w:hAnsi="Arial" w:cs="Arial"/>
                <w:sz w:val="18"/>
                <w:szCs w:val="18"/>
              </w:rPr>
              <w:t>2</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0.00%</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0.06%</w:t>
            </w:r>
          </w:p>
        </w:tc>
        <w:tc>
          <w:tcPr>
            <w:tcW w:w="1224" w:type="dxa"/>
          </w:tcPr>
          <w:p>
            <w:pPr>
              <w:rPr>
                <w:rFonts w:ascii="Arial" w:hAnsi="Arial" w:cs="Arial"/>
                <w:sz w:val="18"/>
                <w:szCs w:val="18"/>
              </w:rPr>
            </w:pPr>
            <w:ins w:id="376" w:author="ZTE" w:date="2020-10-28T11:39:00Z">
              <w:r>
                <w:rPr>
                  <w:rFonts w:ascii="Arial" w:hAnsi="Arial" w:cs="Arial"/>
                  <w:sz w:val="18"/>
                  <w:szCs w:val="18"/>
                </w:rPr>
                <w:t xml:space="preserve">Note </w:t>
              </w:r>
            </w:ins>
            <w:ins w:id="377" w:author="ZTE" w:date="2020-10-28T11:39:00Z">
              <w:r>
                <w:rPr>
                  <w:rFonts w:ascii="Arial" w:hAnsi="Arial" w:eastAsia="宋体" w:cs="Arial"/>
                  <w:sz w:val="18"/>
                  <w:szCs w:val="18"/>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C1</w:t>
            </w:r>
          </w:p>
        </w:tc>
        <w:tc>
          <w:tcPr>
            <w:tcW w:w="504" w:type="dxa"/>
          </w:tcPr>
          <w:p>
            <w:pPr>
              <w:rPr>
                <w:rFonts w:ascii="Arial" w:hAnsi="Arial" w:cs="Arial"/>
                <w:sz w:val="18"/>
                <w:szCs w:val="18"/>
              </w:rPr>
            </w:pPr>
            <w:r>
              <w:rPr>
                <w:rFonts w:ascii="Arial" w:hAnsi="Arial" w:cs="Arial"/>
                <w:sz w:val="18"/>
                <w:szCs w:val="18"/>
              </w:rPr>
              <w:t>4</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0.03%</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0.02%</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0.26%</w:t>
            </w:r>
          </w:p>
        </w:tc>
        <w:tc>
          <w:tcPr>
            <w:tcW w:w="1224" w:type="dxa"/>
          </w:tcPr>
          <w:p>
            <w:pPr>
              <w:rPr>
                <w:rFonts w:ascii="Arial" w:hAnsi="Arial" w:cs="Arial"/>
                <w:sz w:val="18"/>
                <w:szCs w:val="18"/>
              </w:rPr>
            </w:pPr>
            <w:ins w:id="378" w:author="ZTE" w:date="2020-10-28T11:39:00Z">
              <w:r>
                <w:rPr>
                  <w:rFonts w:ascii="Arial" w:hAnsi="Arial" w:cs="Arial"/>
                  <w:sz w:val="18"/>
                  <w:szCs w:val="18"/>
                </w:rPr>
                <w:t xml:space="preserve">Note </w:t>
              </w:r>
            </w:ins>
            <w:ins w:id="379" w:author="ZTE" w:date="2020-10-28T11:39:00Z">
              <w:r>
                <w:rPr>
                  <w:rFonts w:ascii="Arial" w:hAnsi="Arial" w:eastAsia="宋体" w:cs="Arial"/>
                  <w:sz w:val="18"/>
                  <w:szCs w:val="18"/>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C1</w:t>
            </w:r>
          </w:p>
        </w:tc>
        <w:tc>
          <w:tcPr>
            <w:tcW w:w="504" w:type="dxa"/>
          </w:tcPr>
          <w:p>
            <w:pPr>
              <w:rPr>
                <w:rFonts w:ascii="Arial" w:hAnsi="Arial" w:cs="Arial"/>
                <w:sz w:val="18"/>
                <w:szCs w:val="18"/>
              </w:rPr>
            </w:pPr>
            <w:r>
              <w:rPr>
                <w:rFonts w:ascii="Arial" w:hAnsi="Arial" w:cs="Arial"/>
                <w:sz w:val="18"/>
                <w:szCs w:val="18"/>
              </w:rPr>
              <w:t>6</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0.15%</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0.10%</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0.52%</w:t>
            </w:r>
          </w:p>
        </w:tc>
        <w:tc>
          <w:tcPr>
            <w:tcW w:w="1224" w:type="dxa"/>
          </w:tcPr>
          <w:p>
            <w:pPr>
              <w:rPr>
                <w:rFonts w:ascii="Arial" w:hAnsi="Arial" w:cs="Arial"/>
                <w:sz w:val="18"/>
                <w:szCs w:val="18"/>
              </w:rPr>
            </w:pPr>
            <w:ins w:id="380" w:author="ZTE" w:date="2020-10-28T11:39:00Z">
              <w:r>
                <w:rPr>
                  <w:rFonts w:ascii="Arial" w:hAnsi="Arial" w:cs="Arial"/>
                  <w:sz w:val="18"/>
                  <w:szCs w:val="18"/>
                </w:rPr>
                <w:t xml:space="preserve">Note </w:t>
              </w:r>
            </w:ins>
            <w:ins w:id="381" w:author="ZTE" w:date="2020-10-28T11:39:00Z">
              <w:r>
                <w:rPr>
                  <w:rFonts w:ascii="Arial" w:hAnsi="Arial" w:eastAsia="宋体" w:cs="Arial"/>
                  <w:sz w:val="18"/>
                  <w:szCs w:val="18"/>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C1</w:t>
            </w:r>
          </w:p>
        </w:tc>
        <w:tc>
          <w:tcPr>
            <w:tcW w:w="504" w:type="dxa"/>
          </w:tcPr>
          <w:p>
            <w:pPr>
              <w:rPr>
                <w:rFonts w:ascii="Arial" w:hAnsi="Arial" w:cs="Arial"/>
                <w:sz w:val="18"/>
                <w:szCs w:val="18"/>
              </w:rPr>
            </w:pPr>
            <w:r>
              <w:rPr>
                <w:rFonts w:ascii="Arial" w:hAnsi="Arial" w:cs="Arial"/>
                <w:sz w:val="18"/>
                <w:szCs w:val="18"/>
              </w:rPr>
              <w:t>8</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0.37%</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0.24%</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0.81%</w:t>
            </w:r>
          </w:p>
        </w:tc>
        <w:tc>
          <w:tcPr>
            <w:tcW w:w="1224" w:type="dxa"/>
          </w:tcPr>
          <w:p>
            <w:pPr>
              <w:rPr>
                <w:rFonts w:ascii="Arial" w:hAnsi="Arial" w:cs="Arial"/>
                <w:sz w:val="18"/>
                <w:szCs w:val="18"/>
              </w:rPr>
            </w:pPr>
            <w:ins w:id="382" w:author="ZTE" w:date="2020-10-28T11:39:00Z">
              <w:r>
                <w:rPr>
                  <w:rFonts w:ascii="Arial" w:hAnsi="Arial" w:cs="Arial"/>
                  <w:sz w:val="18"/>
                  <w:szCs w:val="18"/>
                </w:rPr>
                <w:t xml:space="preserve">Note </w:t>
              </w:r>
            </w:ins>
            <w:ins w:id="383" w:author="ZTE" w:date="2020-10-28T11:39:00Z">
              <w:r>
                <w:rPr>
                  <w:rFonts w:ascii="Arial" w:hAnsi="Arial" w:eastAsia="宋体" w:cs="Arial"/>
                  <w:sz w:val="18"/>
                  <w:szCs w:val="18"/>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C1</w:t>
            </w:r>
          </w:p>
        </w:tc>
        <w:tc>
          <w:tcPr>
            <w:tcW w:w="504" w:type="dxa"/>
          </w:tcPr>
          <w:p>
            <w:pPr>
              <w:rPr>
                <w:rFonts w:ascii="Arial" w:hAnsi="Arial" w:cs="Arial"/>
                <w:sz w:val="18"/>
                <w:szCs w:val="18"/>
              </w:rPr>
            </w:pPr>
            <w:r>
              <w:rPr>
                <w:rFonts w:ascii="Arial" w:hAnsi="Arial" w:cs="Arial"/>
                <w:sz w:val="18"/>
                <w:szCs w:val="18"/>
              </w:rPr>
              <w:t>2</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0.00%</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0.00%</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0.04%</w:t>
            </w:r>
          </w:p>
        </w:tc>
        <w:tc>
          <w:tcPr>
            <w:tcW w:w="1224" w:type="dxa"/>
          </w:tcPr>
          <w:p>
            <w:pPr>
              <w:rPr>
                <w:rFonts w:ascii="Arial" w:hAnsi="Arial" w:cs="Arial"/>
                <w:sz w:val="18"/>
                <w:szCs w:val="18"/>
              </w:rPr>
            </w:pPr>
            <w:ins w:id="384" w:author="ZTE" w:date="2020-10-28T11:39:00Z">
              <w:r>
                <w:rPr>
                  <w:rFonts w:ascii="Arial" w:hAnsi="Arial" w:cs="Arial"/>
                  <w:sz w:val="18"/>
                  <w:szCs w:val="18"/>
                </w:rPr>
                <w:t xml:space="preserve">Note </w:t>
              </w:r>
            </w:ins>
            <w:ins w:id="385" w:author="ZTE" w:date="2020-10-28T11:39:00Z">
              <w:r>
                <w:rPr>
                  <w:rFonts w:ascii="Arial" w:hAnsi="Arial" w:eastAsia="宋体" w:cs="Arial"/>
                  <w:sz w:val="18"/>
                  <w:szCs w:val="18"/>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C1</w:t>
            </w:r>
          </w:p>
        </w:tc>
        <w:tc>
          <w:tcPr>
            <w:tcW w:w="504" w:type="dxa"/>
          </w:tcPr>
          <w:p>
            <w:pPr>
              <w:rPr>
                <w:rFonts w:ascii="Arial" w:hAnsi="Arial" w:cs="Arial"/>
                <w:sz w:val="18"/>
                <w:szCs w:val="18"/>
              </w:rPr>
            </w:pPr>
            <w:r>
              <w:rPr>
                <w:rFonts w:ascii="Arial" w:hAnsi="Arial" w:cs="Arial"/>
                <w:sz w:val="18"/>
                <w:szCs w:val="18"/>
              </w:rPr>
              <w:t>4</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0.03%</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0.01%</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0.19%</w:t>
            </w:r>
          </w:p>
        </w:tc>
        <w:tc>
          <w:tcPr>
            <w:tcW w:w="1224" w:type="dxa"/>
          </w:tcPr>
          <w:p>
            <w:pPr>
              <w:rPr>
                <w:rFonts w:ascii="Arial" w:hAnsi="Arial" w:cs="Arial"/>
                <w:sz w:val="18"/>
                <w:szCs w:val="18"/>
              </w:rPr>
            </w:pPr>
            <w:ins w:id="386" w:author="ZTE" w:date="2020-10-28T11:39:00Z">
              <w:r>
                <w:rPr>
                  <w:rFonts w:ascii="Arial" w:hAnsi="Arial" w:cs="Arial"/>
                  <w:sz w:val="18"/>
                  <w:szCs w:val="18"/>
                </w:rPr>
                <w:t xml:space="preserve">Note </w:t>
              </w:r>
            </w:ins>
            <w:ins w:id="387" w:author="ZTE" w:date="2020-10-28T11:39:00Z">
              <w:r>
                <w:rPr>
                  <w:rFonts w:ascii="Arial" w:hAnsi="Arial" w:eastAsia="宋体" w:cs="Arial"/>
                  <w:sz w:val="18"/>
                  <w:szCs w:val="18"/>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C1</w:t>
            </w:r>
          </w:p>
        </w:tc>
        <w:tc>
          <w:tcPr>
            <w:tcW w:w="504" w:type="dxa"/>
          </w:tcPr>
          <w:p>
            <w:pPr>
              <w:rPr>
                <w:rFonts w:ascii="Arial" w:hAnsi="Arial" w:cs="Arial"/>
                <w:sz w:val="18"/>
                <w:szCs w:val="18"/>
              </w:rPr>
            </w:pPr>
            <w:r>
              <w:rPr>
                <w:rFonts w:ascii="Arial" w:hAnsi="Arial" w:cs="Arial"/>
                <w:sz w:val="18"/>
                <w:szCs w:val="18"/>
              </w:rPr>
              <w:t>6</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0.08%</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0.08%</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0.38%</w:t>
            </w:r>
          </w:p>
        </w:tc>
        <w:tc>
          <w:tcPr>
            <w:tcW w:w="1224" w:type="dxa"/>
          </w:tcPr>
          <w:p>
            <w:pPr>
              <w:rPr>
                <w:rFonts w:ascii="Arial" w:hAnsi="Arial" w:cs="Arial"/>
                <w:sz w:val="18"/>
                <w:szCs w:val="18"/>
              </w:rPr>
            </w:pPr>
            <w:ins w:id="388" w:author="ZTE" w:date="2020-10-28T11:39:00Z">
              <w:r>
                <w:rPr>
                  <w:rFonts w:ascii="Arial" w:hAnsi="Arial" w:cs="Arial"/>
                  <w:sz w:val="18"/>
                  <w:szCs w:val="18"/>
                </w:rPr>
                <w:t xml:space="preserve">Note </w:t>
              </w:r>
            </w:ins>
            <w:ins w:id="389" w:author="ZTE" w:date="2020-10-28T11:39:00Z">
              <w:r>
                <w:rPr>
                  <w:rFonts w:ascii="Arial" w:hAnsi="Arial" w:eastAsia="宋体" w:cs="Arial"/>
                  <w:sz w:val="18"/>
                  <w:szCs w:val="18"/>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tcPr>
          <w:p>
            <w:pPr>
              <w:rPr>
                <w:rFonts w:ascii="Arial" w:hAnsi="Arial" w:cs="Arial"/>
                <w:sz w:val="18"/>
                <w:szCs w:val="18"/>
              </w:rPr>
            </w:pPr>
            <w:r>
              <w:rPr>
                <w:rFonts w:ascii="Arial" w:hAnsi="Arial" w:cs="Arial"/>
                <w:sz w:val="18"/>
                <w:szCs w:val="18"/>
              </w:rPr>
              <w:t>C1</w:t>
            </w:r>
          </w:p>
        </w:tc>
        <w:tc>
          <w:tcPr>
            <w:tcW w:w="504" w:type="dxa"/>
          </w:tcPr>
          <w:p>
            <w:pPr>
              <w:rPr>
                <w:rFonts w:ascii="Arial" w:hAnsi="Arial" w:cs="Arial"/>
                <w:sz w:val="18"/>
                <w:szCs w:val="18"/>
              </w:rPr>
            </w:pPr>
            <w:r>
              <w:rPr>
                <w:rFonts w:ascii="Arial" w:hAnsi="Arial" w:cs="Arial"/>
                <w:sz w:val="18"/>
                <w:szCs w:val="18"/>
              </w:rPr>
              <w:t>8</w:t>
            </w:r>
          </w:p>
        </w:tc>
        <w:tc>
          <w:tcPr>
            <w:tcW w:w="648" w:type="dxa"/>
          </w:tcPr>
          <w:p>
            <w:pPr>
              <w:rPr>
                <w:rFonts w:ascii="Arial" w:hAnsi="Arial" w:cs="Arial"/>
                <w:sz w:val="18"/>
                <w:szCs w:val="18"/>
              </w:rPr>
            </w:pPr>
            <w:r>
              <w:rPr>
                <w:rFonts w:ascii="Arial" w:hAnsi="Arial" w:cs="Arial"/>
                <w:sz w:val="18"/>
                <w:szCs w:val="18"/>
              </w:rPr>
              <w:t>2</w:t>
            </w:r>
          </w:p>
        </w:tc>
        <w:tc>
          <w:tcPr>
            <w:tcW w:w="807" w:type="dxa"/>
          </w:tcPr>
          <w:p>
            <w:pPr>
              <w:rPr>
                <w:rFonts w:ascii="Arial" w:hAnsi="Arial" w:cs="Arial"/>
                <w:sz w:val="18"/>
                <w:szCs w:val="18"/>
              </w:rPr>
            </w:pPr>
            <w:r>
              <w:rPr>
                <w:rFonts w:ascii="Arial" w:hAnsi="Arial" w:cs="Arial"/>
                <w:sz w:val="18"/>
                <w:szCs w:val="18"/>
              </w:rPr>
              <w:t>C7</w:t>
            </w:r>
          </w:p>
        </w:tc>
        <w:tc>
          <w:tcPr>
            <w:tcW w:w="849" w:type="dxa"/>
          </w:tcPr>
          <w:p>
            <w:pPr>
              <w:rPr>
                <w:rFonts w:ascii="Arial" w:hAnsi="Arial" w:cs="Arial"/>
                <w:color w:val="000000"/>
                <w:sz w:val="18"/>
                <w:szCs w:val="18"/>
              </w:rPr>
            </w:pPr>
            <w:r>
              <w:rPr>
                <w:rFonts w:ascii="Arial" w:hAnsi="Arial" w:cs="Arial"/>
                <w:sz w:val="18"/>
                <w:szCs w:val="18"/>
              </w:rPr>
              <w:t>0.24%</w:t>
            </w:r>
          </w:p>
        </w:tc>
        <w:tc>
          <w:tcPr>
            <w:tcW w:w="792" w:type="dxa"/>
          </w:tcPr>
          <w:p>
            <w:pPr>
              <w:rPr>
                <w:rFonts w:ascii="Arial" w:hAnsi="Arial" w:cs="Arial"/>
                <w:sz w:val="18"/>
                <w:szCs w:val="18"/>
              </w:rPr>
            </w:pPr>
            <w:r>
              <w:rPr>
                <w:rFonts w:ascii="Arial" w:hAnsi="Arial" w:cs="Arial"/>
                <w:sz w:val="18"/>
                <w:szCs w:val="18"/>
              </w:rPr>
              <w:t>C10</w:t>
            </w:r>
          </w:p>
        </w:tc>
        <w:tc>
          <w:tcPr>
            <w:tcW w:w="879" w:type="dxa"/>
          </w:tcPr>
          <w:p>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0.16%</w:t>
            </w:r>
          </w:p>
        </w:tc>
        <w:tc>
          <w:tcPr>
            <w:tcW w:w="720" w:type="dxa"/>
          </w:tcPr>
          <w:p>
            <w:pPr>
              <w:rPr>
                <w:rFonts w:ascii="Arial" w:hAnsi="Arial" w:cs="Arial"/>
                <w:sz w:val="18"/>
                <w:szCs w:val="18"/>
              </w:rPr>
            </w:pPr>
            <w:r>
              <w:rPr>
                <w:rFonts w:ascii="Arial" w:hAnsi="Arial" w:cs="Arial"/>
                <w:sz w:val="18"/>
                <w:szCs w:val="18"/>
              </w:rPr>
              <w:t>C9</w:t>
            </w:r>
          </w:p>
        </w:tc>
        <w:tc>
          <w:tcPr>
            <w:tcW w:w="900" w:type="dxa"/>
          </w:tcPr>
          <w:p>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0.60%</w:t>
            </w:r>
          </w:p>
        </w:tc>
        <w:tc>
          <w:tcPr>
            <w:tcW w:w="1224" w:type="dxa"/>
          </w:tcPr>
          <w:p>
            <w:pPr>
              <w:rPr>
                <w:rFonts w:ascii="Arial" w:hAnsi="Arial" w:cs="Arial"/>
                <w:sz w:val="18"/>
                <w:szCs w:val="18"/>
              </w:rPr>
            </w:pPr>
            <w:ins w:id="390" w:author="ZTE" w:date="2020-10-28T11:39:00Z">
              <w:r>
                <w:rPr>
                  <w:rFonts w:ascii="Arial" w:hAnsi="Arial" w:cs="Arial"/>
                  <w:sz w:val="18"/>
                  <w:szCs w:val="18"/>
                </w:rPr>
                <w:t xml:space="preserve">Note </w:t>
              </w:r>
            </w:ins>
            <w:ins w:id="391" w:author="ZTE" w:date="2020-10-28T11:39:00Z">
              <w:r>
                <w:rPr>
                  <w:rFonts w:ascii="Arial" w:hAnsi="Arial" w:eastAsia="宋体" w:cs="Arial"/>
                  <w:sz w:val="18"/>
                  <w:szCs w:val="18"/>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shd w:val="clear" w:color="auto" w:fill="D8D8D8" w:themeFill="background1" w:themeFillShade="D9"/>
          </w:tcPr>
          <w:p>
            <w:pPr>
              <w:rPr>
                <w:rFonts w:ascii="Arial" w:hAnsi="Arial" w:cs="Arial"/>
                <w:sz w:val="18"/>
                <w:szCs w:val="18"/>
              </w:rPr>
            </w:pPr>
            <w:r>
              <w:rPr>
                <w:rFonts w:ascii="Arial" w:hAnsi="Arial" w:cs="Arial"/>
                <w:sz w:val="18"/>
                <w:szCs w:val="18"/>
              </w:rPr>
              <w:t>C2</w:t>
            </w:r>
          </w:p>
        </w:tc>
        <w:tc>
          <w:tcPr>
            <w:tcW w:w="504" w:type="dxa"/>
            <w:shd w:val="clear" w:color="auto" w:fill="D8D8D8" w:themeFill="background1" w:themeFillShade="D9"/>
          </w:tcPr>
          <w:p>
            <w:pPr>
              <w:rPr>
                <w:rFonts w:ascii="Arial" w:hAnsi="Arial" w:cs="Arial"/>
                <w:sz w:val="18"/>
                <w:szCs w:val="18"/>
              </w:rPr>
            </w:pPr>
            <w:r>
              <w:rPr>
                <w:rFonts w:ascii="Arial" w:hAnsi="Arial" w:cs="Arial"/>
                <w:sz w:val="18"/>
                <w:szCs w:val="18"/>
              </w:rPr>
              <w:t>2</w:t>
            </w:r>
          </w:p>
        </w:tc>
        <w:tc>
          <w:tcPr>
            <w:tcW w:w="648" w:type="dxa"/>
            <w:shd w:val="clear" w:color="auto" w:fill="D8D8D8" w:themeFill="background1" w:themeFillShade="D9"/>
          </w:tcPr>
          <w:p>
            <w:pPr>
              <w:rPr>
                <w:rFonts w:ascii="Arial" w:hAnsi="Arial" w:cs="Arial"/>
                <w:sz w:val="18"/>
                <w:szCs w:val="18"/>
              </w:rPr>
            </w:pPr>
            <w:r>
              <w:rPr>
                <w:rFonts w:ascii="Arial" w:hAnsi="Arial" w:cs="Arial"/>
                <w:sz w:val="18"/>
                <w:szCs w:val="18"/>
              </w:rPr>
              <w:t>2</w:t>
            </w:r>
          </w:p>
        </w:tc>
        <w:tc>
          <w:tcPr>
            <w:tcW w:w="807" w:type="dxa"/>
            <w:shd w:val="clear" w:color="auto" w:fill="D8D8D8" w:themeFill="background1" w:themeFillShade="D9"/>
          </w:tcPr>
          <w:p>
            <w:pPr>
              <w:rPr>
                <w:rFonts w:ascii="Arial" w:hAnsi="Arial" w:cs="Arial"/>
                <w:sz w:val="18"/>
                <w:szCs w:val="18"/>
              </w:rPr>
            </w:pPr>
            <w:r>
              <w:rPr>
                <w:rFonts w:ascii="Arial" w:hAnsi="Arial" w:cs="Arial"/>
                <w:sz w:val="18"/>
                <w:szCs w:val="18"/>
              </w:rPr>
              <w:t>C8</w:t>
            </w:r>
          </w:p>
        </w:tc>
        <w:tc>
          <w:tcPr>
            <w:tcW w:w="849"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0.00%</w:t>
            </w:r>
          </w:p>
        </w:tc>
        <w:tc>
          <w:tcPr>
            <w:tcW w:w="792" w:type="dxa"/>
            <w:shd w:val="clear" w:color="auto" w:fill="D8D8D8" w:themeFill="background1" w:themeFillShade="D9"/>
          </w:tcPr>
          <w:p>
            <w:pPr>
              <w:rPr>
                <w:rFonts w:ascii="Arial" w:hAnsi="Arial" w:cs="Arial"/>
                <w:sz w:val="18"/>
                <w:szCs w:val="18"/>
              </w:rPr>
            </w:pPr>
            <w:r>
              <w:rPr>
                <w:rFonts w:ascii="Arial" w:hAnsi="Arial" w:cs="Arial"/>
                <w:sz w:val="18"/>
                <w:szCs w:val="18"/>
              </w:rPr>
              <w:t>C10</w:t>
            </w:r>
          </w:p>
        </w:tc>
        <w:tc>
          <w:tcPr>
            <w:tcW w:w="879"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0.76%</w:t>
            </w:r>
          </w:p>
        </w:tc>
        <w:tc>
          <w:tcPr>
            <w:tcW w:w="720" w:type="dxa"/>
            <w:shd w:val="clear" w:color="auto" w:fill="D8D8D8" w:themeFill="background1" w:themeFillShade="D9"/>
          </w:tcPr>
          <w:p>
            <w:pPr>
              <w:rPr>
                <w:rFonts w:ascii="Arial" w:hAnsi="Arial" w:cs="Arial"/>
                <w:sz w:val="18"/>
                <w:szCs w:val="18"/>
              </w:rPr>
            </w:pPr>
            <w:r>
              <w:rPr>
                <w:rFonts w:ascii="Arial" w:hAnsi="Arial" w:cs="Arial"/>
                <w:sz w:val="18"/>
                <w:szCs w:val="18"/>
              </w:rPr>
              <w:t>C9</w:t>
            </w:r>
          </w:p>
        </w:tc>
        <w:tc>
          <w:tcPr>
            <w:tcW w:w="900"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2.02%</w:t>
            </w:r>
          </w:p>
        </w:tc>
        <w:tc>
          <w:tcPr>
            <w:tcW w:w="1224" w:type="dxa"/>
            <w:shd w:val="clear" w:color="auto" w:fill="D8D8D8" w:themeFill="background1" w:themeFillShade="D9"/>
          </w:tcPr>
          <w:p>
            <w:pPr>
              <w:rPr>
                <w:rFonts w:ascii="Arial" w:hAnsi="Arial" w:cs="Arial"/>
                <w:sz w:val="18"/>
                <w:szCs w:val="18"/>
              </w:rPr>
            </w:pPr>
            <w:ins w:id="392" w:author="ZTE" w:date="2020-10-28T11:39: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shd w:val="clear" w:color="auto" w:fill="D8D8D8" w:themeFill="background1" w:themeFillShade="D9"/>
          </w:tcPr>
          <w:p>
            <w:pPr>
              <w:rPr>
                <w:rFonts w:ascii="Arial" w:hAnsi="Arial" w:cs="Arial"/>
                <w:sz w:val="18"/>
                <w:szCs w:val="18"/>
              </w:rPr>
            </w:pPr>
            <w:r>
              <w:rPr>
                <w:rFonts w:ascii="Arial" w:hAnsi="Arial" w:cs="Arial"/>
                <w:sz w:val="18"/>
                <w:szCs w:val="18"/>
              </w:rPr>
              <w:t>C2</w:t>
            </w:r>
          </w:p>
        </w:tc>
        <w:tc>
          <w:tcPr>
            <w:tcW w:w="504" w:type="dxa"/>
            <w:shd w:val="clear" w:color="auto" w:fill="D8D8D8" w:themeFill="background1" w:themeFillShade="D9"/>
          </w:tcPr>
          <w:p>
            <w:pPr>
              <w:rPr>
                <w:rFonts w:ascii="Arial" w:hAnsi="Arial" w:cs="Arial"/>
                <w:sz w:val="18"/>
                <w:szCs w:val="18"/>
              </w:rPr>
            </w:pPr>
            <w:r>
              <w:rPr>
                <w:rFonts w:ascii="Arial" w:hAnsi="Arial" w:cs="Arial"/>
                <w:sz w:val="18"/>
                <w:szCs w:val="18"/>
              </w:rPr>
              <w:t>4</w:t>
            </w:r>
          </w:p>
        </w:tc>
        <w:tc>
          <w:tcPr>
            <w:tcW w:w="648" w:type="dxa"/>
            <w:shd w:val="clear" w:color="auto" w:fill="D8D8D8" w:themeFill="background1" w:themeFillShade="D9"/>
          </w:tcPr>
          <w:p>
            <w:pPr>
              <w:rPr>
                <w:rFonts w:ascii="Arial" w:hAnsi="Arial" w:cs="Arial"/>
                <w:sz w:val="18"/>
                <w:szCs w:val="18"/>
              </w:rPr>
            </w:pPr>
            <w:r>
              <w:rPr>
                <w:rFonts w:ascii="Arial" w:hAnsi="Arial" w:cs="Arial"/>
                <w:sz w:val="18"/>
                <w:szCs w:val="18"/>
              </w:rPr>
              <w:t>2</w:t>
            </w:r>
          </w:p>
        </w:tc>
        <w:tc>
          <w:tcPr>
            <w:tcW w:w="807" w:type="dxa"/>
            <w:shd w:val="clear" w:color="auto" w:fill="D8D8D8" w:themeFill="background1" w:themeFillShade="D9"/>
          </w:tcPr>
          <w:p>
            <w:pPr>
              <w:rPr>
                <w:rFonts w:ascii="Arial" w:hAnsi="Arial" w:cs="Arial"/>
                <w:sz w:val="18"/>
                <w:szCs w:val="18"/>
              </w:rPr>
            </w:pPr>
            <w:r>
              <w:rPr>
                <w:rFonts w:ascii="Arial" w:hAnsi="Arial" w:cs="Arial"/>
                <w:sz w:val="18"/>
                <w:szCs w:val="18"/>
              </w:rPr>
              <w:t>C8</w:t>
            </w:r>
          </w:p>
        </w:tc>
        <w:tc>
          <w:tcPr>
            <w:tcW w:w="849"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2.48%</w:t>
            </w:r>
          </w:p>
        </w:tc>
        <w:tc>
          <w:tcPr>
            <w:tcW w:w="792" w:type="dxa"/>
            <w:shd w:val="clear" w:color="auto" w:fill="D8D8D8" w:themeFill="background1" w:themeFillShade="D9"/>
          </w:tcPr>
          <w:p>
            <w:pPr>
              <w:rPr>
                <w:rFonts w:ascii="Arial" w:hAnsi="Arial" w:cs="Arial"/>
                <w:sz w:val="18"/>
                <w:szCs w:val="18"/>
              </w:rPr>
            </w:pPr>
            <w:r>
              <w:rPr>
                <w:rFonts w:ascii="Arial" w:hAnsi="Arial" w:cs="Arial"/>
                <w:sz w:val="18"/>
                <w:szCs w:val="18"/>
              </w:rPr>
              <w:t>C10</w:t>
            </w:r>
          </w:p>
        </w:tc>
        <w:tc>
          <w:tcPr>
            <w:tcW w:w="879"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1.80%</w:t>
            </w:r>
          </w:p>
        </w:tc>
        <w:tc>
          <w:tcPr>
            <w:tcW w:w="720" w:type="dxa"/>
            <w:shd w:val="clear" w:color="auto" w:fill="D8D8D8" w:themeFill="background1" w:themeFillShade="D9"/>
          </w:tcPr>
          <w:p>
            <w:pPr>
              <w:rPr>
                <w:rFonts w:ascii="Arial" w:hAnsi="Arial" w:cs="Arial"/>
                <w:sz w:val="18"/>
                <w:szCs w:val="18"/>
              </w:rPr>
            </w:pPr>
            <w:r>
              <w:rPr>
                <w:rFonts w:ascii="Arial" w:hAnsi="Arial" w:cs="Arial"/>
                <w:sz w:val="18"/>
                <w:szCs w:val="18"/>
              </w:rPr>
              <w:t>C9</w:t>
            </w:r>
          </w:p>
        </w:tc>
        <w:tc>
          <w:tcPr>
            <w:tcW w:w="900"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6.53%</w:t>
            </w:r>
          </w:p>
        </w:tc>
        <w:tc>
          <w:tcPr>
            <w:tcW w:w="1224" w:type="dxa"/>
            <w:shd w:val="clear" w:color="auto" w:fill="D8D8D8" w:themeFill="background1" w:themeFillShade="D9"/>
          </w:tcPr>
          <w:p>
            <w:pPr>
              <w:rPr>
                <w:rFonts w:ascii="Arial" w:hAnsi="Arial" w:cs="Arial"/>
                <w:sz w:val="18"/>
                <w:szCs w:val="18"/>
              </w:rPr>
            </w:pPr>
            <w:ins w:id="393" w:author="ZTE" w:date="2020-10-28T11:39: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shd w:val="clear" w:color="auto" w:fill="D8D8D8" w:themeFill="background1" w:themeFillShade="D9"/>
          </w:tcPr>
          <w:p>
            <w:pPr>
              <w:rPr>
                <w:rFonts w:ascii="Arial" w:hAnsi="Arial" w:cs="Arial"/>
                <w:sz w:val="18"/>
                <w:szCs w:val="18"/>
              </w:rPr>
            </w:pPr>
            <w:r>
              <w:rPr>
                <w:rFonts w:ascii="Arial" w:hAnsi="Arial" w:cs="Arial"/>
                <w:sz w:val="18"/>
                <w:szCs w:val="18"/>
              </w:rPr>
              <w:t>C2</w:t>
            </w:r>
          </w:p>
        </w:tc>
        <w:tc>
          <w:tcPr>
            <w:tcW w:w="504" w:type="dxa"/>
            <w:shd w:val="clear" w:color="auto" w:fill="D8D8D8" w:themeFill="background1" w:themeFillShade="D9"/>
          </w:tcPr>
          <w:p>
            <w:pPr>
              <w:rPr>
                <w:rFonts w:ascii="Arial" w:hAnsi="Arial" w:cs="Arial"/>
                <w:sz w:val="18"/>
                <w:szCs w:val="18"/>
              </w:rPr>
            </w:pPr>
            <w:r>
              <w:rPr>
                <w:rFonts w:ascii="Arial" w:hAnsi="Arial" w:cs="Arial"/>
                <w:sz w:val="18"/>
                <w:szCs w:val="18"/>
              </w:rPr>
              <w:t>6</w:t>
            </w:r>
          </w:p>
        </w:tc>
        <w:tc>
          <w:tcPr>
            <w:tcW w:w="648" w:type="dxa"/>
            <w:shd w:val="clear" w:color="auto" w:fill="D8D8D8" w:themeFill="background1" w:themeFillShade="D9"/>
          </w:tcPr>
          <w:p>
            <w:pPr>
              <w:rPr>
                <w:rFonts w:ascii="Arial" w:hAnsi="Arial" w:cs="Arial"/>
                <w:sz w:val="18"/>
                <w:szCs w:val="18"/>
              </w:rPr>
            </w:pPr>
            <w:r>
              <w:rPr>
                <w:rFonts w:ascii="Arial" w:hAnsi="Arial" w:cs="Arial"/>
                <w:sz w:val="18"/>
                <w:szCs w:val="18"/>
              </w:rPr>
              <w:t>2</w:t>
            </w:r>
          </w:p>
        </w:tc>
        <w:tc>
          <w:tcPr>
            <w:tcW w:w="807" w:type="dxa"/>
            <w:shd w:val="clear" w:color="auto" w:fill="D8D8D8" w:themeFill="background1" w:themeFillShade="D9"/>
          </w:tcPr>
          <w:p>
            <w:pPr>
              <w:rPr>
                <w:rFonts w:ascii="Arial" w:hAnsi="Arial" w:cs="Arial"/>
                <w:sz w:val="18"/>
                <w:szCs w:val="18"/>
              </w:rPr>
            </w:pPr>
            <w:r>
              <w:rPr>
                <w:rFonts w:ascii="Arial" w:hAnsi="Arial" w:cs="Arial"/>
                <w:sz w:val="18"/>
                <w:szCs w:val="18"/>
              </w:rPr>
              <w:t>C8</w:t>
            </w:r>
          </w:p>
        </w:tc>
        <w:tc>
          <w:tcPr>
            <w:tcW w:w="849"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10.23%</w:t>
            </w:r>
          </w:p>
        </w:tc>
        <w:tc>
          <w:tcPr>
            <w:tcW w:w="792" w:type="dxa"/>
            <w:shd w:val="clear" w:color="auto" w:fill="D8D8D8" w:themeFill="background1" w:themeFillShade="D9"/>
          </w:tcPr>
          <w:p>
            <w:pPr>
              <w:rPr>
                <w:rFonts w:ascii="Arial" w:hAnsi="Arial" w:cs="Arial"/>
                <w:sz w:val="18"/>
                <w:szCs w:val="18"/>
              </w:rPr>
            </w:pPr>
            <w:r>
              <w:rPr>
                <w:rFonts w:ascii="Arial" w:hAnsi="Arial" w:cs="Arial"/>
                <w:sz w:val="18"/>
                <w:szCs w:val="18"/>
              </w:rPr>
              <w:t>C10</w:t>
            </w:r>
          </w:p>
        </w:tc>
        <w:tc>
          <w:tcPr>
            <w:tcW w:w="879"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0.91%</w:t>
            </w:r>
          </w:p>
        </w:tc>
        <w:tc>
          <w:tcPr>
            <w:tcW w:w="720" w:type="dxa"/>
            <w:shd w:val="clear" w:color="auto" w:fill="D8D8D8" w:themeFill="background1" w:themeFillShade="D9"/>
          </w:tcPr>
          <w:p>
            <w:pPr>
              <w:rPr>
                <w:rFonts w:ascii="Arial" w:hAnsi="Arial" w:cs="Arial"/>
                <w:sz w:val="18"/>
                <w:szCs w:val="18"/>
              </w:rPr>
            </w:pPr>
            <w:r>
              <w:rPr>
                <w:rFonts w:ascii="Arial" w:hAnsi="Arial" w:cs="Arial"/>
                <w:sz w:val="18"/>
                <w:szCs w:val="18"/>
              </w:rPr>
              <w:t>C9</w:t>
            </w:r>
          </w:p>
        </w:tc>
        <w:tc>
          <w:tcPr>
            <w:tcW w:w="900"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6.68%</w:t>
            </w:r>
          </w:p>
        </w:tc>
        <w:tc>
          <w:tcPr>
            <w:tcW w:w="1224" w:type="dxa"/>
            <w:shd w:val="clear" w:color="auto" w:fill="D8D8D8" w:themeFill="background1" w:themeFillShade="D9"/>
          </w:tcPr>
          <w:p>
            <w:pPr>
              <w:rPr>
                <w:rFonts w:ascii="Arial" w:hAnsi="Arial" w:cs="Arial"/>
                <w:sz w:val="18"/>
                <w:szCs w:val="18"/>
              </w:rPr>
            </w:pPr>
            <w:ins w:id="394" w:author="ZTE" w:date="2020-10-28T11:39: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shd w:val="clear" w:color="auto" w:fill="D8D8D8" w:themeFill="background1" w:themeFillShade="D9"/>
          </w:tcPr>
          <w:p>
            <w:pPr>
              <w:rPr>
                <w:rFonts w:ascii="Arial" w:hAnsi="Arial" w:cs="Arial"/>
                <w:sz w:val="18"/>
                <w:szCs w:val="18"/>
              </w:rPr>
            </w:pPr>
            <w:r>
              <w:rPr>
                <w:rFonts w:ascii="Arial" w:hAnsi="Arial" w:cs="Arial"/>
                <w:sz w:val="18"/>
                <w:szCs w:val="18"/>
              </w:rPr>
              <w:t>C2</w:t>
            </w:r>
          </w:p>
        </w:tc>
        <w:tc>
          <w:tcPr>
            <w:tcW w:w="504" w:type="dxa"/>
            <w:shd w:val="clear" w:color="auto" w:fill="D8D8D8" w:themeFill="background1" w:themeFillShade="D9"/>
          </w:tcPr>
          <w:p>
            <w:pPr>
              <w:rPr>
                <w:rFonts w:ascii="Arial" w:hAnsi="Arial" w:cs="Arial"/>
                <w:sz w:val="18"/>
                <w:szCs w:val="18"/>
              </w:rPr>
            </w:pPr>
            <w:r>
              <w:rPr>
                <w:rFonts w:ascii="Arial" w:hAnsi="Arial" w:cs="Arial"/>
                <w:sz w:val="18"/>
                <w:szCs w:val="18"/>
              </w:rPr>
              <w:t>8</w:t>
            </w:r>
          </w:p>
        </w:tc>
        <w:tc>
          <w:tcPr>
            <w:tcW w:w="648" w:type="dxa"/>
            <w:shd w:val="clear" w:color="auto" w:fill="D8D8D8" w:themeFill="background1" w:themeFillShade="D9"/>
          </w:tcPr>
          <w:p>
            <w:pPr>
              <w:rPr>
                <w:rFonts w:ascii="Arial" w:hAnsi="Arial" w:cs="Arial"/>
                <w:sz w:val="18"/>
                <w:szCs w:val="18"/>
              </w:rPr>
            </w:pPr>
            <w:r>
              <w:rPr>
                <w:rFonts w:ascii="Arial" w:hAnsi="Arial" w:cs="Arial"/>
                <w:sz w:val="18"/>
                <w:szCs w:val="18"/>
              </w:rPr>
              <w:t>2</w:t>
            </w:r>
          </w:p>
        </w:tc>
        <w:tc>
          <w:tcPr>
            <w:tcW w:w="807" w:type="dxa"/>
            <w:shd w:val="clear" w:color="auto" w:fill="D8D8D8" w:themeFill="background1" w:themeFillShade="D9"/>
          </w:tcPr>
          <w:p>
            <w:pPr>
              <w:rPr>
                <w:rFonts w:ascii="Arial" w:hAnsi="Arial" w:cs="Arial"/>
                <w:sz w:val="18"/>
                <w:szCs w:val="18"/>
              </w:rPr>
            </w:pPr>
            <w:r>
              <w:rPr>
                <w:rFonts w:ascii="Arial" w:hAnsi="Arial" w:cs="Arial"/>
                <w:sz w:val="18"/>
                <w:szCs w:val="18"/>
              </w:rPr>
              <w:t>C8</w:t>
            </w:r>
          </w:p>
        </w:tc>
        <w:tc>
          <w:tcPr>
            <w:tcW w:w="849"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18.23%</w:t>
            </w:r>
          </w:p>
        </w:tc>
        <w:tc>
          <w:tcPr>
            <w:tcW w:w="792" w:type="dxa"/>
            <w:shd w:val="clear" w:color="auto" w:fill="D8D8D8" w:themeFill="background1" w:themeFillShade="D9"/>
          </w:tcPr>
          <w:p>
            <w:pPr>
              <w:rPr>
                <w:rFonts w:ascii="Arial" w:hAnsi="Arial" w:cs="Arial"/>
                <w:sz w:val="18"/>
                <w:szCs w:val="18"/>
              </w:rPr>
            </w:pPr>
            <w:r>
              <w:rPr>
                <w:rFonts w:ascii="Arial" w:hAnsi="Arial" w:cs="Arial"/>
                <w:sz w:val="18"/>
                <w:szCs w:val="18"/>
              </w:rPr>
              <w:t>C10</w:t>
            </w:r>
          </w:p>
        </w:tc>
        <w:tc>
          <w:tcPr>
            <w:tcW w:w="879"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0.65%</w:t>
            </w:r>
          </w:p>
        </w:tc>
        <w:tc>
          <w:tcPr>
            <w:tcW w:w="720" w:type="dxa"/>
            <w:shd w:val="clear" w:color="auto" w:fill="D8D8D8" w:themeFill="background1" w:themeFillShade="D9"/>
          </w:tcPr>
          <w:p>
            <w:pPr>
              <w:rPr>
                <w:rFonts w:ascii="Arial" w:hAnsi="Arial" w:cs="Arial"/>
                <w:sz w:val="18"/>
                <w:szCs w:val="18"/>
              </w:rPr>
            </w:pPr>
            <w:r>
              <w:rPr>
                <w:rFonts w:ascii="Arial" w:hAnsi="Arial" w:cs="Arial"/>
                <w:sz w:val="18"/>
                <w:szCs w:val="18"/>
              </w:rPr>
              <w:t>C9</w:t>
            </w:r>
          </w:p>
        </w:tc>
        <w:tc>
          <w:tcPr>
            <w:tcW w:w="900" w:type="dxa"/>
            <w:shd w:val="clear" w:color="auto" w:fill="D8D8D8" w:themeFill="background1" w:themeFillShade="D9"/>
          </w:tcPr>
          <w:p>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6.30%</w:t>
            </w:r>
          </w:p>
        </w:tc>
        <w:tc>
          <w:tcPr>
            <w:tcW w:w="1224" w:type="dxa"/>
            <w:shd w:val="clear" w:color="auto" w:fill="D8D8D8" w:themeFill="background1" w:themeFillShade="D9"/>
          </w:tcPr>
          <w:p>
            <w:pPr>
              <w:rPr>
                <w:rFonts w:ascii="Arial" w:hAnsi="Arial" w:cs="Arial"/>
                <w:sz w:val="18"/>
                <w:szCs w:val="18"/>
              </w:rPr>
            </w:pPr>
            <w:ins w:id="395" w:author="ZTE" w:date="2020-10-28T11:39: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shd w:val="clear" w:color="auto" w:fill="BEBEBE" w:themeFill="background1" w:themeFillShade="BF"/>
          </w:tcPr>
          <w:p>
            <w:pPr>
              <w:rPr>
                <w:rFonts w:ascii="Arial" w:hAnsi="Arial" w:cs="Arial"/>
                <w:sz w:val="18"/>
                <w:szCs w:val="18"/>
              </w:rPr>
            </w:pPr>
            <w:r>
              <w:rPr>
                <w:rFonts w:ascii="Arial" w:hAnsi="Arial" w:cs="Arial"/>
                <w:sz w:val="18"/>
                <w:szCs w:val="18"/>
              </w:rPr>
              <w:t>C3</w:t>
            </w:r>
          </w:p>
        </w:tc>
        <w:tc>
          <w:tcPr>
            <w:tcW w:w="504" w:type="dxa"/>
            <w:shd w:val="clear" w:color="auto" w:fill="BEBEBE" w:themeFill="background1" w:themeFillShade="BF"/>
          </w:tcPr>
          <w:p>
            <w:pPr>
              <w:rPr>
                <w:rFonts w:ascii="Arial" w:hAnsi="Arial" w:cs="Arial"/>
                <w:sz w:val="18"/>
                <w:szCs w:val="18"/>
              </w:rPr>
            </w:pPr>
            <w:r>
              <w:rPr>
                <w:rFonts w:ascii="Arial" w:hAnsi="Arial" w:cs="Arial"/>
                <w:sz w:val="18"/>
                <w:szCs w:val="18"/>
              </w:rPr>
              <w:t>2</w:t>
            </w:r>
          </w:p>
        </w:tc>
        <w:tc>
          <w:tcPr>
            <w:tcW w:w="648" w:type="dxa"/>
            <w:shd w:val="clear" w:color="auto" w:fill="BEBEBE" w:themeFill="background1" w:themeFillShade="BF"/>
          </w:tcPr>
          <w:p>
            <w:pPr>
              <w:rPr>
                <w:rFonts w:ascii="Arial" w:hAnsi="Arial" w:cs="Arial"/>
                <w:sz w:val="18"/>
                <w:szCs w:val="18"/>
              </w:rPr>
            </w:pPr>
            <w:r>
              <w:rPr>
                <w:rFonts w:ascii="Arial" w:hAnsi="Arial" w:cs="Arial"/>
                <w:sz w:val="18"/>
                <w:szCs w:val="18"/>
              </w:rPr>
              <w:t>2</w:t>
            </w:r>
          </w:p>
        </w:tc>
        <w:tc>
          <w:tcPr>
            <w:tcW w:w="807" w:type="dxa"/>
            <w:shd w:val="clear" w:color="auto" w:fill="BEBEBE" w:themeFill="background1" w:themeFillShade="BF"/>
          </w:tcPr>
          <w:p>
            <w:pPr>
              <w:rPr>
                <w:rFonts w:ascii="Arial" w:hAnsi="Arial" w:cs="Arial"/>
                <w:sz w:val="18"/>
                <w:szCs w:val="18"/>
              </w:rPr>
            </w:pPr>
            <w:r>
              <w:rPr>
                <w:rFonts w:ascii="Arial" w:hAnsi="Arial" w:cs="Arial"/>
                <w:sz w:val="18"/>
                <w:szCs w:val="18"/>
              </w:rPr>
              <w:t>C9</w:t>
            </w:r>
          </w:p>
        </w:tc>
        <w:tc>
          <w:tcPr>
            <w:tcW w:w="849"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0.00%</w:t>
            </w:r>
          </w:p>
        </w:tc>
        <w:tc>
          <w:tcPr>
            <w:tcW w:w="792" w:type="dxa"/>
            <w:shd w:val="clear" w:color="auto" w:fill="BEBEBE" w:themeFill="background1" w:themeFillShade="BF"/>
          </w:tcPr>
          <w:p>
            <w:pPr>
              <w:rPr>
                <w:rFonts w:ascii="Arial" w:hAnsi="Arial" w:cs="Arial"/>
                <w:sz w:val="18"/>
                <w:szCs w:val="18"/>
              </w:rPr>
            </w:pPr>
            <w:r>
              <w:rPr>
                <w:rFonts w:ascii="Arial" w:hAnsi="Arial" w:cs="Arial"/>
                <w:sz w:val="18"/>
                <w:szCs w:val="18"/>
              </w:rPr>
              <w:t>C10</w:t>
            </w:r>
          </w:p>
        </w:tc>
        <w:tc>
          <w:tcPr>
            <w:tcW w:w="879"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0.03%</w:t>
            </w:r>
          </w:p>
        </w:tc>
        <w:tc>
          <w:tcPr>
            <w:tcW w:w="720" w:type="dxa"/>
            <w:shd w:val="clear" w:color="auto" w:fill="BEBEBE" w:themeFill="background1" w:themeFillShade="BF"/>
          </w:tcPr>
          <w:p>
            <w:pPr>
              <w:rPr>
                <w:rFonts w:ascii="Arial" w:hAnsi="Arial" w:cs="Arial"/>
                <w:sz w:val="18"/>
                <w:szCs w:val="18"/>
              </w:rPr>
            </w:pPr>
            <w:r>
              <w:rPr>
                <w:rFonts w:ascii="Arial" w:hAnsi="Arial" w:cs="Arial"/>
                <w:sz w:val="18"/>
                <w:szCs w:val="18"/>
              </w:rPr>
              <w:t>C9</w:t>
            </w:r>
          </w:p>
        </w:tc>
        <w:tc>
          <w:tcPr>
            <w:tcW w:w="900"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0.03%</w:t>
            </w:r>
          </w:p>
        </w:tc>
        <w:tc>
          <w:tcPr>
            <w:tcW w:w="1224" w:type="dxa"/>
            <w:shd w:val="clear" w:color="auto" w:fill="BEBEBE" w:themeFill="background1" w:themeFillShade="BF"/>
          </w:tcPr>
          <w:p>
            <w:pPr>
              <w:rPr>
                <w:rFonts w:ascii="Arial" w:hAnsi="Arial" w:cs="Arial"/>
                <w:sz w:val="18"/>
                <w:szCs w:val="18"/>
              </w:rPr>
            </w:pPr>
            <w:ins w:id="396" w:author="ZTE" w:date="2020-10-28T11:39: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shd w:val="clear" w:color="auto" w:fill="BEBEBE" w:themeFill="background1" w:themeFillShade="BF"/>
          </w:tcPr>
          <w:p>
            <w:pPr>
              <w:rPr>
                <w:rFonts w:ascii="Arial" w:hAnsi="Arial" w:cs="Arial"/>
                <w:sz w:val="18"/>
                <w:szCs w:val="18"/>
              </w:rPr>
            </w:pPr>
            <w:r>
              <w:rPr>
                <w:rFonts w:ascii="Arial" w:hAnsi="Arial" w:cs="Arial"/>
                <w:sz w:val="18"/>
                <w:szCs w:val="18"/>
              </w:rPr>
              <w:t>C3</w:t>
            </w:r>
          </w:p>
        </w:tc>
        <w:tc>
          <w:tcPr>
            <w:tcW w:w="504" w:type="dxa"/>
            <w:shd w:val="clear" w:color="auto" w:fill="BEBEBE" w:themeFill="background1" w:themeFillShade="BF"/>
          </w:tcPr>
          <w:p>
            <w:pPr>
              <w:rPr>
                <w:rFonts w:ascii="Arial" w:hAnsi="Arial" w:cs="Arial"/>
                <w:sz w:val="18"/>
                <w:szCs w:val="18"/>
              </w:rPr>
            </w:pPr>
            <w:r>
              <w:rPr>
                <w:rFonts w:ascii="Arial" w:hAnsi="Arial" w:cs="Arial"/>
                <w:sz w:val="18"/>
                <w:szCs w:val="18"/>
              </w:rPr>
              <w:t>4</w:t>
            </w:r>
          </w:p>
        </w:tc>
        <w:tc>
          <w:tcPr>
            <w:tcW w:w="648" w:type="dxa"/>
            <w:shd w:val="clear" w:color="auto" w:fill="BEBEBE" w:themeFill="background1" w:themeFillShade="BF"/>
          </w:tcPr>
          <w:p>
            <w:pPr>
              <w:rPr>
                <w:rFonts w:ascii="Arial" w:hAnsi="Arial" w:cs="Arial"/>
                <w:sz w:val="18"/>
                <w:szCs w:val="18"/>
              </w:rPr>
            </w:pPr>
            <w:r>
              <w:rPr>
                <w:rFonts w:ascii="Arial" w:hAnsi="Arial" w:cs="Arial"/>
                <w:sz w:val="18"/>
                <w:szCs w:val="18"/>
              </w:rPr>
              <w:t>2</w:t>
            </w:r>
          </w:p>
        </w:tc>
        <w:tc>
          <w:tcPr>
            <w:tcW w:w="807" w:type="dxa"/>
            <w:shd w:val="clear" w:color="auto" w:fill="BEBEBE" w:themeFill="background1" w:themeFillShade="BF"/>
          </w:tcPr>
          <w:p>
            <w:pPr>
              <w:rPr>
                <w:rFonts w:ascii="Arial" w:hAnsi="Arial" w:cs="Arial"/>
                <w:sz w:val="18"/>
                <w:szCs w:val="18"/>
              </w:rPr>
            </w:pPr>
            <w:r>
              <w:rPr>
                <w:rFonts w:ascii="Arial" w:hAnsi="Arial" w:cs="Arial"/>
                <w:sz w:val="18"/>
                <w:szCs w:val="18"/>
              </w:rPr>
              <w:t>C9</w:t>
            </w:r>
          </w:p>
        </w:tc>
        <w:tc>
          <w:tcPr>
            <w:tcW w:w="849"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23.58%</w:t>
            </w:r>
          </w:p>
        </w:tc>
        <w:tc>
          <w:tcPr>
            <w:tcW w:w="792" w:type="dxa"/>
            <w:shd w:val="clear" w:color="auto" w:fill="BEBEBE" w:themeFill="background1" w:themeFillShade="BF"/>
          </w:tcPr>
          <w:p>
            <w:pPr>
              <w:rPr>
                <w:rFonts w:ascii="Arial" w:hAnsi="Arial" w:cs="Arial"/>
                <w:sz w:val="18"/>
                <w:szCs w:val="18"/>
              </w:rPr>
            </w:pPr>
            <w:r>
              <w:rPr>
                <w:rFonts w:ascii="Arial" w:hAnsi="Arial" w:cs="Arial"/>
                <w:sz w:val="18"/>
                <w:szCs w:val="18"/>
              </w:rPr>
              <w:t>C10</w:t>
            </w:r>
          </w:p>
        </w:tc>
        <w:tc>
          <w:tcPr>
            <w:tcW w:w="879"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0.74%</w:t>
            </w:r>
          </w:p>
        </w:tc>
        <w:tc>
          <w:tcPr>
            <w:tcW w:w="720" w:type="dxa"/>
            <w:shd w:val="clear" w:color="auto" w:fill="BEBEBE" w:themeFill="background1" w:themeFillShade="BF"/>
          </w:tcPr>
          <w:p>
            <w:pPr>
              <w:rPr>
                <w:rFonts w:ascii="Arial" w:hAnsi="Arial" w:cs="Arial"/>
                <w:sz w:val="18"/>
                <w:szCs w:val="18"/>
              </w:rPr>
            </w:pPr>
            <w:r>
              <w:rPr>
                <w:rFonts w:ascii="Arial" w:hAnsi="Arial" w:cs="Arial"/>
                <w:sz w:val="18"/>
                <w:szCs w:val="18"/>
              </w:rPr>
              <w:t>C9</w:t>
            </w:r>
          </w:p>
        </w:tc>
        <w:tc>
          <w:tcPr>
            <w:tcW w:w="900"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3.03%</w:t>
            </w:r>
          </w:p>
        </w:tc>
        <w:tc>
          <w:tcPr>
            <w:tcW w:w="1224" w:type="dxa"/>
            <w:shd w:val="clear" w:color="auto" w:fill="BEBEBE" w:themeFill="background1" w:themeFillShade="BF"/>
          </w:tcPr>
          <w:p>
            <w:pPr>
              <w:rPr>
                <w:rFonts w:ascii="Arial" w:hAnsi="Arial" w:cs="Arial"/>
                <w:sz w:val="18"/>
                <w:szCs w:val="18"/>
              </w:rPr>
            </w:pPr>
            <w:ins w:id="397" w:author="ZTE" w:date="2020-10-28T11:39: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shd w:val="clear" w:color="auto" w:fill="BEBEBE" w:themeFill="background1" w:themeFillShade="BF"/>
          </w:tcPr>
          <w:p>
            <w:pPr>
              <w:rPr>
                <w:rFonts w:ascii="Arial" w:hAnsi="Arial" w:cs="Arial"/>
                <w:sz w:val="18"/>
                <w:szCs w:val="18"/>
              </w:rPr>
            </w:pPr>
            <w:r>
              <w:rPr>
                <w:rFonts w:ascii="Arial" w:hAnsi="Arial" w:cs="Arial"/>
                <w:sz w:val="18"/>
                <w:szCs w:val="18"/>
              </w:rPr>
              <w:t>C3</w:t>
            </w:r>
          </w:p>
        </w:tc>
        <w:tc>
          <w:tcPr>
            <w:tcW w:w="504" w:type="dxa"/>
            <w:shd w:val="clear" w:color="auto" w:fill="BEBEBE" w:themeFill="background1" w:themeFillShade="BF"/>
          </w:tcPr>
          <w:p>
            <w:pPr>
              <w:rPr>
                <w:rFonts w:ascii="Arial" w:hAnsi="Arial" w:cs="Arial"/>
                <w:sz w:val="18"/>
                <w:szCs w:val="18"/>
              </w:rPr>
            </w:pPr>
            <w:r>
              <w:rPr>
                <w:rFonts w:ascii="Arial" w:hAnsi="Arial" w:cs="Arial"/>
                <w:sz w:val="18"/>
                <w:szCs w:val="18"/>
              </w:rPr>
              <w:t>6</w:t>
            </w:r>
          </w:p>
        </w:tc>
        <w:tc>
          <w:tcPr>
            <w:tcW w:w="648" w:type="dxa"/>
            <w:shd w:val="clear" w:color="auto" w:fill="BEBEBE" w:themeFill="background1" w:themeFillShade="BF"/>
          </w:tcPr>
          <w:p>
            <w:pPr>
              <w:rPr>
                <w:rFonts w:ascii="Arial" w:hAnsi="Arial" w:cs="Arial"/>
                <w:sz w:val="18"/>
                <w:szCs w:val="18"/>
              </w:rPr>
            </w:pPr>
            <w:r>
              <w:rPr>
                <w:rFonts w:ascii="Arial" w:hAnsi="Arial" w:cs="Arial"/>
                <w:sz w:val="18"/>
                <w:szCs w:val="18"/>
              </w:rPr>
              <w:t>2</w:t>
            </w:r>
          </w:p>
        </w:tc>
        <w:tc>
          <w:tcPr>
            <w:tcW w:w="807" w:type="dxa"/>
            <w:shd w:val="clear" w:color="auto" w:fill="BEBEBE" w:themeFill="background1" w:themeFillShade="BF"/>
          </w:tcPr>
          <w:p>
            <w:pPr>
              <w:rPr>
                <w:rFonts w:ascii="Arial" w:hAnsi="Arial" w:cs="Arial"/>
                <w:sz w:val="18"/>
                <w:szCs w:val="18"/>
              </w:rPr>
            </w:pPr>
            <w:r>
              <w:rPr>
                <w:rFonts w:ascii="Arial" w:hAnsi="Arial" w:cs="Arial"/>
                <w:sz w:val="18"/>
                <w:szCs w:val="18"/>
              </w:rPr>
              <w:t>C9</w:t>
            </w:r>
          </w:p>
        </w:tc>
        <w:tc>
          <w:tcPr>
            <w:tcW w:w="849"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39.39%</w:t>
            </w:r>
          </w:p>
        </w:tc>
        <w:tc>
          <w:tcPr>
            <w:tcW w:w="792" w:type="dxa"/>
            <w:shd w:val="clear" w:color="auto" w:fill="BEBEBE" w:themeFill="background1" w:themeFillShade="BF"/>
          </w:tcPr>
          <w:p>
            <w:pPr>
              <w:rPr>
                <w:rFonts w:ascii="Arial" w:hAnsi="Arial" w:cs="Arial"/>
                <w:sz w:val="18"/>
                <w:szCs w:val="18"/>
              </w:rPr>
            </w:pPr>
            <w:r>
              <w:rPr>
                <w:rFonts w:ascii="Arial" w:hAnsi="Arial" w:cs="Arial"/>
                <w:sz w:val="18"/>
                <w:szCs w:val="18"/>
              </w:rPr>
              <w:t>C10</w:t>
            </w:r>
          </w:p>
        </w:tc>
        <w:tc>
          <w:tcPr>
            <w:tcW w:w="879"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0.11%</w:t>
            </w:r>
          </w:p>
        </w:tc>
        <w:tc>
          <w:tcPr>
            <w:tcW w:w="720" w:type="dxa"/>
            <w:shd w:val="clear" w:color="auto" w:fill="BEBEBE" w:themeFill="background1" w:themeFillShade="BF"/>
          </w:tcPr>
          <w:p>
            <w:pPr>
              <w:rPr>
                <w:rFonts w:ascii="Arial" w:hAnsi="Arial" w:cs="Arial"/>
                <w:sz w:val="18"/>
                <w:szCs w:val="18"/>
              </w:rPr>
            </w:pPr>
            <w:r>
              <w:rPr>
                <w:rFonts w:ascii="Arial" w:hAnsi="Arial" w:cs="Arial"/>
                <w:sz w:val="18"/>
                <w:szCs w:val="18"/>
              </w:rPr>
              <w:t>C9</w:t>
            </w:r>
          </w:p>
        </w:tc>
        <w:tc>
          <w:tcPr>
            <w:tcW w:w="900"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2.16%</w:t>
            </w:r>
          </w:p>
        </w:tc>
        <w:tc>
          <w:tcPr>
            <w:tcW w:w="1224" w:type="dxa"/>
            <w:shd w:val="clear" w:color="auto" w:fill="BEBEBE" w:themeFill="background1" w:themeFillShade="BF"/>
          </w:tcPr>
          <w:p>
            <w:pPr>
              <w:rPr>
                <w:rFonts w:ascii="Arial" w:hAnsi="Arial" w:cs="Arial"/>
                <w:sz w:val="18"/>
                <w:szCs w:val="18"/>
              </w:rPr>
            </w:pPr>
            <w:ins w:id="398" w:author="ZTE" w:date="2020-10-28T11:39: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92" w:type="dxa"/>
            <w:vMerge w:val="continue"/>
          </w:tcPr>
          <w:p>
            <w:pPr>
              <w:rPr>
                <w:rFonts w:ascii="Arial" w:hAnsi="Arial" w:cs="Arial"/>
                <w:sz w:val="18"/>
                <w:szCs w:val="18"/>
              </w:rPr>
            </w:pPr>
          </w:p>
        </w:tc>
        <w:tc>
          <w:tcPr>
            <w:tcW w:w="574" w:type="dxa"/>
            <w:shd w:val="clear" w:color="auto" w:fill="BEBEBE" w:themeFill="background1" w:themeFillShade="BF"/>
          </w:tcPr>
          <w:p>
            <w:pPr>
              <w:rPr>
                <w:rFonts w:ascii="Arial" w:hAnsi="Arial" w:cs="Arial"/>
                <w:sz w:val="18"/>
                <w:szCs w:val="18"/>
              </w:rPr>
            </w:pPr>
            <w:r>
              <w:rPr>
                <w:rFonts w:ascii="Arial" w:hAnsi="Arial" w:cs="Arial"/>
                <w:sz w:val="18"/>
                <w:szCs w:val="18"/>
              </w:rPr>
              <w:t>C3</w:t>
            </w:r>
          </w:p>
        </w:tc>
        <w:tc>
          <w:tcPr>
            <w:tcW w:w="504" w:type="dxa"/>
            <w:shd w:val="clear" w:color="auto" w:fill="BEBEBE" w:themeFill="background1" w:themeFillShade="BF"/>
          </w:tcPr>
          <w:p>
            <w:pPr>
              <w:rPr>
                <w:rFonts w:ascii="Arial" w:hAnsi="Arial" w:cs="Arial"/>
                <w:sz w:val="18"/>
                <w:szCs w:val="18"/>
              </w:rPr>
            </w:pPr>
            <w:r>
              <w:rPr>
                <w:rFonts w:ascii="Arial" w:hAnsi="Arial" w:cs="Arial"/>
                <w:sz w:val="18"/>
                <w:szCs w:val="18"/>
              </w:rPr>
              <w:t>8</w:t>
            </w:r>
          </w:p>
        </w:tc>
        <w:tc>
          <w:tcPr>
            <w:tcW w:w="648" w:type="dxa"/>
            <w:shd w:val="clear" w:color="auto" w:fill="BEBEBE" w:themeFill="background1" w:themeFillShade="BF"/>
          </w:tcPr>
          <w:p>
            <w:pPr>
              <w:rPr>
                <w:rFonts w:ascii="Arial" w:hAnsi="Arial" w:cs="Arial"/>
                <w:sz w:val="18"/>
                <w:szCs w:val="18"/>
              </w:rPr>
            </w:pPr>
            <w:r>
              <w:rPr>
                <w:rFonts w:ascii="Arial" w:hAnsi="Arial" w:cs="Arial"/>
                <w:sz w:val="18"/>
                <w:szCs w:val="18"/>
              </w:rPr>
              <w:t>2</w:t>
            </w:r>
          </w:p>
        </w:tc>
        <w:tc>
          <w:tcPr>
            <w:tcW w:w="807" w:type="dxa"/>
            <w:shd w:val="clear" w:color="auto" w:fill="BEBEBE" w:themeFill="background1" w:themeFillShade="BF"/>
          </w:tcPr>
          <w:p>
            <w:pPr>
              <w:rPr>
                <w:rFonts w:ascii="Arial" w:hAnsi="Arial" w:cs="Arial"/>
                <w:sz w:val="18"/>
                <w:szCs w:val="18"/>
              </w:rPr>
            </w:pPr>
            <w:r>
              <w:rPr>
                <w:rFonts w:ascii="Arial" w:hAnsi="Arial" w:cs="Arial"/>
                <w:sz w:val="18"/>
                <w:szCs w:val="18"/>
              </w:rPr>
              <w:t>C9</w:t>
            </w:r>
          </w:p>
        </w:tc>
        <w:tc>
          <w:tcPr>
            <w:tcW w:w="849"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48.95%</w:t>
            </w:r>
          </w:p>
        </w:tc>
        <w:tc>
          <w:tcPr>
            <w:tcW w:w="792" w:type="dxa"/>
            <w:shd w:val="clear" w:color="auto" w:fill="BEBEBE" w:themeFill="background1" w:themeFillShade="BF"/>
          </w:tcPr>
          <w:p>
            <w:pPr>
              <w:rPr>
                <w:rFonts w:ascii="Arial" w:hAnsi="Arial" w:cs="Arial"/>
                <w:sz w:val="18"/>
                <w:szCs w:val="18"/>
              </w:rPr>
            </w:pPr>
            <w:r>
              <w:rPr>
                <w:rFonts w:ascii="Arial" w:hAnsi="Arial" w:cs="Arial"/>
                <w:sz w:val="18"/>
                <w:szCs w:val="18"/>
              </w:rPr>
              <w:t>C10</w:t>
            </w:r>
          </w:p>
        </w:tc>
        <w:tc>
          <w:tcPr>
            <w:tcW w:w="879"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0.23%</w:t>
            </w:r>
          </w:p>
        </w:tc>
        <w:tc>
          <w:tcPr>
            <w:tcW w:w="720" w:type="dxa"/>
            <w:shd w:val="clear" w:color="auto" w:fill="BEBEBE" w:themeFill="background1" w:themeFillShade="BF"/>
          </w:tcPr>
          <w:p>
            <w:pPr>
              <w:rPr>
                <w:rFonts w:ascii="Arial" w:hAnsi="Arial" w:cs="Arial"/>
                <w:sz w:val="18"/>
                <w:szCs w:val="18"/>
              </w:rPr>
            </w:pPr>
            <w:r>
              <w:rPr>
                <w:rFonts w:ascii="Arial" w:hAnsi="Arial" w:cs="Arial"/>
                <w:sz w:val="18"/>
                <w:szCs w:val="18"/>
              </w:rPr>
              <w:t>C9</w:t>
            </w:r>
          </w:p>
        </w:tc>
        <w:tc>
          <w:tcPr>
            <w:tcW w:w="900" w:type="dxa"/>
            <w:shd w:val="clear" w:color="auto" w:fill="BEBEBE" w:themeFill="background1" w:themeFillShade="BF"/>
          </w:tcPr>
          <w:p>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pPr>
              <w:rPr>
                <w:rFonts w:ascii="Arial" w:hAnsi="Arial" w:cs="Arial"/>
                <w:sz w:val="18"/>
                <w:szCs w:val="18"/>
              </w:rPr>
            </w:pPr>
            <w:r>
              <w:rPr>
                <w:rFonts w:ascii="Arial" w:hAnsi="Arial" w:cs="Arial"/>
                <w:sz w:val="18"/>
                <w:szCs w:val="18"/>
              </w:rPr>
              <w:t>2.55%</w:t>
            </w:r>
          </w:p>
        </w:tc>
        <w:tc>
          <w:tcPr>
            <w:tcW w:w="1224" w:type="dxa"/>
            <w:shd w:val="clear" w:color="auto" w:fill="BEBEBE" w:themeFill="background1" w:themeFillShade="BF"/>
          </w:tcPr>
          <w:p>
            <w:pPr>
              <w:rPr>
                <w:rFonts w:ascii="Arial" w:hAnsi="Arial" w:cs="Arial"/>
                <w:sz w:val="18"/>
                <w:szCs w:val="18"/>
              </w:rPr>
            </w:pPr>
            <w:ins w:id="399" w:author="ZTE" w:date="2020-10-28T11:39:00Z">
              <w:r>
                <w:rPr>
                  <w:rFonts w:ascii="Arial" w:hAnsi="Arial" w:cs="Arial"/>
                  <w:sz w:val="18"/>
                  <w:szCs w:val="18"/>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ins w:id="400" w:author="ZTE" w:date="2020-10-28T11:37:00Z"/>
        </w:trPr>
        <w:tc>
          <w:tcPr>
            <w:tcW w:w="10438" w:type="dxa"/>
            <w:gridSpan w:val="13"/>
          </w:tcPr>
          <w:p>
            <w:pPr>
              <w:rPr>
                <w:ins w:id="401" w:author="ZTE" w:date="2020-10-28T11:38:00Z"/>
                <w:rFonts w:ascii="Arial" w:hAnsi="Arial" w:eastAsia="宋体" w:cs="Arial"/>
                <w:sz w:val="18"/>
                <w:szCs w:val="18"/>
              </w:rPr>
            </w:pPr>
            <w:ins w:id="402" w:author="ZTE" w:date="2020-10-28T11:38:00Z">
              <w:r>
                <w:rPr>
                  <w:rFonts w:ascii="Arial" w:hAnsi="Arial" w:cs="Arial"/>
                  <w:sz w:val="18"/>
                  <w:szCs w:val="18"/>
                </w:rPr>
                <w:t>Note 1: Delay toleration</w:t>
              </w:r>
            </w:ins>
            <w:ins w:id="403" w:author="ZTE" w:date="2020-10-28T11:38:00Z">
              <w:r>
                <w:rPr>
                  <w:rFonts w:ascii="Arial" w:hAnsi="Arial" w:eastAsia="宋体" w:cs="Arial"/>
                  <w:sz w:val="18"/>
                  <w:szCs w:val="18"/>
                </w:rPr>
                <w:t xml:space="preserve"> is 1 slot</w:t>
              </w:r>
            </w:ins>
          </w:p>
          <w:p>
            <w:pPr>
              <w:rPr>
                <w:ins w:id="404" w:author="ZTE" w:date="2020-10-28T11:38:00Z"/>
                <w:rFonts w:ascii="Arial" w:hAnsi="Arial" w:eastAsia="宋体" w:cs="Arial"/>
                <w:sz w:val="18"/>
                <w:szCs w:val="18"/>
              </w:rPr>
            </w:pPr>
            <w:ins w:id="405" w:author="ZTE" w:date="2020-10-28T11:53:00Z">
              <w:r>
                <w:rPr>
                  <w:rFonts w:ascii="Arial" w:hAnsi="Arial" w:eastAsia="宋体" w:cs="Arial"/>
                  <w:sz w:val="18"/>
                  <w:szCs w:val="18"/>
                </w:rPr>
                <w:t>Note 2</w:t>
              </w:r>
            </w:ins>
            <w:ins w:id="406" w:author="ZTE" w:date="2020-10-28T11:38:00Z">
              <w:r>
                <w:rPr>
                  <w:rFonts w:ascii="Arial" w:hAnsi="Arial" w:cs="Arial"/>
                  <w:sz w:val="18"/>
                  <w:szCs w:val="18"/>
                </w:rPr>
                <w:t>: Delay toleration</w:t>
              </w:r>
            </w:ins>
            <w:ins w:id="407" w:author="ZTE" w:date="2020-10-28T11:38:00Z">
              <w:r>
                <w:rPr>
                  <w:rFonts w:ascii="Arial" w:hAnsi="Arial" w:eastAsia="宋体" w:cs="Arial"/>
                  <w:sz w:val="18"/>
                  <w:szCs w:val="18"/>
                </w:rPr>
                <w:t xml:space="preserve"> is 2 slots</w:t>
              </w:r>
            </w:ins>
          </w:p>
          <w:p>
            <w:pPr>
              <w:rPr>
                <w:ins w:id="408" w:author="ZTE" w:date="2020-10-28T11:38:00Z"/>
                <w:rFonts w:ascii="Arial" w:hAnsi="Arial" w:eastAsia="宋体" w:cs="Arial"/>
                <w:sz w:val="18"/>
                <w:szCs w:val="18"/>
              </w:rPr>
            </w:pPr>
            <w:ins w:id="409" w:author="ZTE" w:date="2020-10-28T11:38:00Z">
              <w:r>
                <w:rPr>
                  <w:rFonts w:ascii="Arial" w:hAnsi="Arial" w:cs="Arial"/>
                  <w:sz w:val="18"/>
                  <w:szCs w:val="18"/>
                </w:rPr>
                <w:t xml:space="preserve">Note </w:t>
              </w:r>
            </w:ins>
            <w:ins w:id="410" w:author="ZTE" w:date="2020-10-28T11:38:00Z">
              <w:r>
                <w:rPr>
                  <w:rFonts w:ascii="Arial" w:hAnsi="Arial" w:eastAsia="宋体" w:cs="Arial"/>
                  <w:sz w:val="18"/>
                  <w:szCs w:val="18"/>
                </w:rPr>
                <w:t>3</w:t>
              </w:r>
            </w:ins>
            <w:ins w:id="411" w:author="ZTE" w:date="2020-10-28T11:38:00Z">
              <w:r>
                <w:rPr>
                  <w:rFonts w:ascii="Arial" w:hAnsi="Arial" w:cs="Arial"/>
                  <w:sz w:val="18"/>
                  <w:szCs w:val="18"/>
                </w:rPr>
                <w:t>: Delay toleration</w:t>
              </w:r>
            </w:ins>
            <w:ins w:id="412" w:author="ZTE" w:date="2020-10-28T11:38:00Z">
              <w:r>
                <w:rPr>
                  <w:rFonts w:ascii="Arial" w:hAnsi="Arial" w:eastAsia="宋体" w:cs="Arial"/>
                  <w:sz w:val="18"/>
                  <w:szCs w:val="18"/>
                </w:rPr>
                <w:t xml:space="preserve"> is 3 slots</w:t>
              </w:r>
            </w:ins>
          </w:p>
          <w:p>
            <w:pPr>
              <w:rPr>
                <w:ins w:id="413" w:author="ZTE" w:date="2020-10-28T11:37:00Z"/>
                <w:rFonts w:ascii="Arial" w:hAnsi="Arial" w:cs="Arial"/>
                <w:sz w:val="18"/>
                <w:szCs w:val="18"/>
              </w:rPr>
            </w:pPr>
          </w:p>
        </w:tc>
      </w:tr>
    </w:tbl>
    <w:p>
      <w:pPr>
        <w:ind w:left="630" w:hanging="630"/>
        <w:rPr>
          <w:rFonts w:ascii="Arial" w:hAnsi="Arial" w:cs="Arial"/>
          <w:sz w:val="18"/>
          <w:szCs w:val="18"/>
        </w:rPr>
      </w:pPr>
    </w:p>
    <w:p>
      <w:pPr>
        <w:ind w:left="630" w:hanging="630"/>
        <w:rPr>
          <w:rFonts w:ascii="Arial" w:hAnsi="Arial" w:cs="Arial"/>
          <w:sz w:val="18"/>
          <w:szCs w:val="18"/>
        </w:rPr>
      </w:pPr>
    </w:p>
    <w:p>
      <w:pPr>
        <w:pStyle w:val="7"/>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26"/>
        <w:tblW w:w="10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567"/>
        <w:gridCol w:w="536"/>
        <w:gridCol w:w="602"/>
        <w:gridCol w:w="854"/>
        <w:gridCol w:w="782"/>
        <w:gridCol w:w="782"/>
        <w:gridCol w:w="762"/>
        <w:gridCol w:w="733"/>
        <w:gridCol w:w="782"/>
        <w:gridCol w:w="737"/>
        <w:gridCol w:w="1185"/>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82"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pPr>
              <w:rPr>
                <w:rFonts w:ascii="Arial" w:hAnsi="Arial" w:cs="Arial"/>
                <w:sz w:val="18"/>
                <w:szCs w:val="18"/>
              </w:rPr>
            </w:pPr>
            <w:r>
              <w:rPr>
                <w:rFonts w:ascii="Arial" w:hAnsi="Arial" w:cs="Arial"/>
                <w:sz w:val="18"/>
                <w:szCs w:val="18"/>
              </w:rPr>
              <w:t>Case 3</w:t>
            </w:r>
          </w:p>
        </w:tc>
        <w:tc>
          <w:tcPr>
            <w:tcW w:w="1281" w:type="dxa"/>
            <w:shd w:val="clear" w:color="auto" w:fill="73FB79"/>
          </w:tcPr>
          <w:p>
            <w:pPr>
              <w:rPr>
                <w:rFonts w:ascii="Arial" w:hAnsi="Arial" w:cs="Arial"/>
                <w:sz w:val="18"/>
                <w:szCs w:val="18"/>
              </w:rPr>
            </w:pPr>
            <w:r>
              <w:rPr>
                <w:rFonts w:ascii="Arial" w:hAnsi="Arial" w:cs="Arial"/>
                <w:sz w:val="18"/>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782" w:type="dxa"/>
            <w:vMerge w:val="continue"/>
            <w:shd w:val="clear" w:color="auto" w:fill="73FB79"/>
          </w:tcPr>
          <w:p>
            <w:pPr>
              <w:rPr>
                <w:rFonts w:ascii="Arial" w:hAnsi="Arial" w:cs="Arial"/>
                <w:sz w:val="18"/>
                <w:szCs w:val="18"/>
              </w:rPr>
            </w:pPr>
          </w:p>
        </w:tc>
        <w:tc>
          <w:tcPr>
            <w:tcW w:w="567" w:type="dxa"/>
            <w:vMerge w:val="continue"/>
            <w:shd w:val="clear" w:color="auto" w:fill="73FB79"/>
          </w:tcPr>
          <w:p>
            <w:pPr>
              <w:rPr>
                <w:rFonts w:ascii="Arial" w:hAnsi="Arial" w:cs="Arial"/>
                <w:sz w:val="18"/>
                <w:szCs w:val="18"/>
              </w:rPr>
            </w:pPr>
          </w:p>
        </w:tc>
        <w:tc>
          <w:tcPr>
            <w:tcW w:w="536" w:type="dxa"/>
            <w:vMerge w:val="continue"/>
            <w:shd w:val="clear" w:color="auto" w:fill="73FB79"/>
          </w:tcPr>
          <w:p>
            <w:pPr>
              <w:rPr>
                <w:rFonts w:ascii="Arial" w:hAnsi="Arial" w:cs="Arial"/>
                <w:sz w:val="18"/>
                <w:szCs w:val="18"/>
              </w:rPr>
            </w:pPr>
          </w:p>
        </w:tc>
        <w:tc>
          <w:tcPr>
            <w:tcW w:w="602" w:type="dxa"/>
            <w:vMerge w:val="continue"/>
            <w:shd w:val="clear" w:color="auto" w:fill="73FB79"/>
          </w:tcPr>
          <w:p>
            <w:pPr>
              <w:rPr>
                <w:rFonts w:ascii="Arial" w:hAnsi="Arial" w:cs="Arial"/>
                <w:sz w:val="18"/>
                <w:szCs w:val="18"/>
              </w:rPr>
            </w:pPr>
          </w:p>
        </w:tc>
        <w:tc>
          <w:tcPr>
            <w:tcW w:w="854"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pPr>
              <w:rPr>
                <w:rFonts w:ascii="Arial" w:hAnsi="Arial" w:cs="Arial"/>
                <w:sz w:val="18"/>
                <w:szCs w:val="18"/>
              </w:rPr>
            </w:pPr>
            <w:r>
              <w:rPr>
                <w:rFonts w:ascii="Arial" w:hAnsi="Arial" w:cs="Arial"/>
                <w:sz w:val="18"/>
                <w:szCs w:val="18"/>
              </w:rPr>
              <w:t>Blocking rate increase compared to Case 1</w:t>
            </w:r>
          </w:p>
        </w:tc>
        <w:tc>
          <w:tcPr>
            <w:tcW w:w="782"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pPr>
              <w:rPr>
                <w:rFonts w:ascii="Arial" w:hAnsi="Arial" w:cs="Arial"/>
                <w:sz w:val="18"/>
                <w:szCs w:val="18"/>
              </w:rPr>
            </w:pPr>
            <w:r>
              <w:rPr>
                <w:rFonts w:ascii="Arial" w:hAnsi="Arial" w:cs="Arial"/>
                <w:sz w:val="18"/>
                <w:szCs w:val="18"/>
              </w:rPr>
              <w:t>Blocking rate increase compared to Case 1</w:t>
            </w:r>
          </w:p>
        </w:tc>
        <w:tc>
          <w:tcPr>
            <w:tcW w:w="1281" w:type="dxa"/>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782" w:type="dxa"/>
            <w:vMerge w:val="restart"/>
          </w:tcPr>
          <w:p>
            <w:pPr>
              <w:rPr>
                <w:rFonts w:ascii="Arial" w:hAnsi="Arial" w:cs="Arial"/>
                <w:sz w:val="18"/>
                <w:szCs w:val="18"/>
              </w:rPr>
            </w:pPr>
            <w:r>
              <w:rPr>
                <w:rFonts w:ascii="Arial" w:hAnsi="Arial" w:cs="Arial"/>
                <w:sz w:val="18"/>
                <w:szCs w:val="18"/>
              </w:rPr>
              <w:t>vivo</w:t>
            </w:r>
          </w:p>
        </w:tc>
        <w:tc>
          <w:tcPr>
            <w:tcW w:w="567" w:type="dxa"/>
          </w:tcPr>
          <w:p>
            <w:pPr>
              <w:rPr>
                <w:rFonts w:ascii="Arial" w:hAnsi="Arial" w:cs="Arial"/>
                <w:sz w:val="18"/>
                <w:szCs w:val="18"/>
              </w:rPr>
            </w:pPr>
            <w:r>
              <w:rPr>
                <w:rFonts w:ascii="Arial" w:hAnsi="Arial" w:cs="Arial"/>
                <w:sz w:val="18"/>
                <w:szCs w:val="18"/>
              </w:rPr>
              <w:t>C1</w:t>
            </w:r>
          </w:p>
        </w:tc>
        <w:tc>
          <w:tcPr>
            <w:tcW w:w="536" w:type="dxa"/>
          </w:tcPr>
          <w:p>
            <w:pPr>
              <w:rPr>
                <w:rFonts w:ascii="Arial" w:hAnsi="Arial" w:cs="Arial"/>
                <w:sz w:val="18"/>
                <w:szCs w:val="18"/>
              </w:rPr>
            </w:pPr>
            <w:r>
              <w:rPr>
                <w:rFonts w:ascii="Arial" w:hAnsi="Arial" w:cs="Arial"/>
                <w:sz w:val="18"/>
                <w:szCs w:val="18"/>
              </w:rPr>
              <w:t>2</w:t>
            </w:r>
          </w:p>
        </w:tc>
        <w:tc>
          <w:tcPr>
            <w:tcW w:w="602" w:type="dxa"/>
          </w:tcPr>
          <w:p>
            <w:pPr>
              <w:rPr>
                <w:rFonts w:ascii="Arial" w:hAnsi="Arial" w:cs="Arial"/>
                <w:sz w:val="18"/>
                <w:szCs w:val="18"/>
              </w:rPr>
            </w:pPr>
            <w:r>
              <w:rPr>
                <w:rFonts w:ascii="Arial" w:hAnsi="Arial" w:cs="Arial"/>
                <w:sz w:val="18"/>
                <w:szCs w:val="18"/>
              </w:rPr>
              <w:t>2</w:t>
            </w:r>
          </w:p>
        </w:tc>
        <w:tc>
          <w:tcPr>
            <w:tcW w:w="854" w:type="dxa"/>
          </w:tcPr>
          <w:p>
            <w:pPr>
              <w:rPr>
                <w:rFonts w:ascii="Arial" w:hAnsi="Arial" w:cs="Arial"/>
                <w:sz w:val="18"/>
                <w:szCs w:val="18"/>
              </w:rPr>
            </w:pPr>
            <w:r>
              <w:rPr>
                <w:rFonts w:ascii="Arial" w:hAnsi="Arial" w:cs="Arial"/>
                <w:sz w:val="18"/>
                <w:szCs w:val="18"/>
              </w:rPr>
              <w:t>C1</w:t>
            </w:r>
          </w:p>
        </w:tc>
        <w:tc>
          <w:tcPr>
            <w:tcW w:w="782" w:type="dxa"/>
          </w:tcPr>
          <w:p>
            <w:pPr>
              <w:rPr>
                <w:rFonts w:ascii="Arial" w:hAnsi="Arial" w:cs="Arial"/>
                <w:sz w:val="18"/>
                <w:szCs w:val="18"/>
              </w:rPr>
            </w:pPr>
            <w:r>
              <w:rPr>
                <w:rFonts w:ascii="Arial" w:hAnsi="Arial" w:cs="Arial"/>
                <w:color w:val="000000"/>
                <w:sz w:val="18"/>
                <w:szCs w:val="18"/>
              </w:rPr>
              <w:t>0.67%</w:t>
            </w:r>
          </w:p>
        </w:tc>
        <w:tc>
          <w:tcPr>
            <w:tcW w:w="782" w:type="dxa"/>
          </w:tcPr>
          <w:p>
            <w:pPr>
              <w:rPr>
                <w:rFonts w:ascii="Arial" w:hAnsi="Arial" w:cs="Arial"/>
                <w:sz w:val="18"/>
                <w:szCs w:val="18"/>
              </w:rPr>
            </w:pPr>
            <w:r>
              <w:rPr>
                <w:rFonts w:ascii="Arial" w:hAnsi="Arial" w:cs="Arial"/>
                <w:sz w:val="18"/>
                <w:szCs w:val="18"/>
              </w:rPr>
              <w:t>C1</w:t>
            </w:r>
          </w:p>
        </w:tc>
        <w:tc>
          <w:tcPr>
            <w:tcW w:w="762" w:type="dxa"/>
          </w:tcPr>
          <w:p>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pPr>
              <w:rPr>
                <w:rFonts w:ascii="Arial" w:hAnsi="Arial" w:cs="Arial"/>
                <w:sz w:val="18"/>
                <w:szCs w:val="18"/>
              </w:rPr>
            </w:pPr>
            <w:r>
              <w:rPr>
                <w:rFonts w:ascii="Arial" w:hAnsi="Arial" w:cs="Arial"/>
                <w:sz w:val="18"/>
                <w:szCs w:val="18"/>
              </w:rPr>
              <w:t>0.91%</w:t>
            </w:r>
          </w:p>
        </w:tc>
        <w:tc>
          <w:tcPr>
            <w:tcW w:w="782" w:type="dxa"/>
          </w:tcPr>
          <w:p>
            <w:pPr>
              <w:rPr>
                <w:rFonts w:ascii="Arial" w:hAnsi="Arial" w:cs="Arial"/>
                <w:sz w:val="18"/>
                <w:szCs w:val="18"/>
              </w:rPr>
            </w:pPr>
            <w:r>
              <w:rPr>
                <w:rFonts w:ascii="Arial" w:hAnsi="Arial" w:cs="Arial"/>
                <w:sz w:val="18"/>
                <w:szCs w:val="18"/>
              </w:rPr>
              <w:t>C1</w:t>
            </w:r>
          </w:p>
        </w:tc>
        <w:tc>
          <w:tcPr>
            <w:tcW w:w="737" w:type="dxa"/>
          </w:tcPr>
          <w:p>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pPr>
              <w:rPr>
                <w:rFonts w:ascii="Arial" w:hAnsi="Arial" w:cs="Arial"/>
                <w:sz w:val="18"/>
                <w:szCs w:val="18"/>
              </w:rPr>
            </w:pPr>
            <w:r>
              <w:rPr>
                <w:rFonts w:ascii="Arial" w:hAnsi="Arial" w:cs="Arial"/>
                <w:sz w:val="18"/>
                <w:szCs w:val="18"/>
              </w:rPr>
              <w:t>0.81%</w:t>
            </w:r>
          </w:p>
        </w:tc>
        <w:tc>
          <w:tcPr>
            <w:tcW w:w="1281"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782" w:type="dxa"/>
            <w:vMerge w:val="continue"/>
          </w:tcPr>
          <w:p>
            <w:pPr>
              <w:rPr>
                <w:rFonts w:ascii="Arial" w:hAnsi="Arial" w:cs="Arial"/>
                <w:sz w:val="18"/>
                <w:szCs w:val="18"/>
              </w:rPr>
            </w:pPr>
          </w:p>
        </w:tc>
        <w:tc>
          <w:tcPr>
            <w:tcW w:w="567" w:type="dxa"/>
          </w:tcPr>
          <w:p>
            <w:pPr>
              <w:rPr>
                <w:rFonts w:ascii="Arial" w:hAnsi="Arial" w:cs="Arial"/>
                <w:sz w:val="18"/>
                <w:szCs w:val="18"/>
              </w:rPr>
            </w:pPr>
            <w:r>
              <w:rPr>
                <w:rFonts w:ascii="Arial" w:hAnsi="Arial" w:cs="Arial"/>
                <w:sz w:val="18"/>
                <w:szCs w:val="18"/>
              </w:rPr>
              <w:t>C1</w:t>
            </w:r>
          </w:p>
        </w:tc>
        <w:tc>
          <w:tcPr>
            <w:tcW w:w="536" w:type="dxa"/>
          </w:tcPr>
          <w:p>
            <w:pPr>
              <w:rPr>
                <w:rFonts w:ascii="Arial" w:hAnsi="Arial" w:cs="Arial"/>
                <w:sz w:val="18"/>
                <w:szCs w:val="18"/>
              </w:rPr>
            </w:pPr>
            <w:r>
              <w:rPr>
                <w:rFonts w:ascii="Arial" w:hAnsi="Arial" w:cs="Arial"/>
                <w:sz w:val="18"/>
                <w:szCs w:val="18"/>
              </w:rPr>
              <w:t>3</w:t>
            </w:r>
          </w:p>
        </w:tc>
        <w:tc>
          <w:tcPr>
            <w:tcW w:w="602" w:type="dxa"/>
          </w:tcPr>
          <w:p>
            <w:pPr>
              <w:rPr>
                <w:rFonts w:ascii="Arial" w:hAnsi="Arial" w:cs="Arial"/>
                <w:sz w:val="18"/>
                <w:szCs w:val="18"/>
              </w:rPr>
            </w:pPr>
            <w:r>
              <w:rPr>
                <w:rFonts w:ascii="Arial" w:hAnsi="Arial" w:cs="Arial"/>
                <w:sz w:val="18"/>
                <w:szCs w:val="18"/>
              </w:rPr>
              <w:t>2</w:t>
            </w:r>
          </w:p>
        </w:tc>
        <w:tc>
          <w:tcPr>
            <w:tcW w:w="854" w:type="dxa"/>
          </w:tcPr>
          <w:p>
            <w:pPr>
              <w:rPr>
                <w:rFonts w:ascii="Arial" w:hAnsi="Arial" w:cs="Arial"/>
                <w:sz w:val="18"/>
                <w:szCs w:val="18"/>
              </w:rPr>
            </w:pPr>
            <w:r>
              <w:rPr>
                <w:rFonts w:ascii="Arial" w:hAnsi="Arial" w:cs="Arial"/>
                <w:sz w:val="18"/>
                <w:szCs w:val="18"/>
              </w:rPr>
              <w:t>C1</w:t>
            </w:r>
          </w:p>
        </w:tc>
        <w:tc>
          <w:tcPr>
            <w:tcW w:w="782" w:type="dxa"/>
          </w:tcPr>
          <w:p>
            <w:pPr>
              <w:rPr>
                <w:rFonts w:ascii="Arial" w:hAnsi="Arial" w:cs="Arial"/>
                <w:color w:val="000000"/>
                <w:sz w:val="18"/>
                <w:szCs w:val="18"/>
              </w:rPr>
            </w:pPr>
            <w:r>
              <w:rPr>
                <w:rFonts w:ascii="Arial" w:hAnsi="Arial" w:cs="Arial"/>
                <w:color w:val="000000"/>
                <w:sz w:val="18"/>
                <w:szCs w:val="18"/>
              </w:rPr>
              <w:t>1.62%</w:t>
            </w:r>
          </w:p>
        </w:tc>
        <w:tc>
          <w:tcPr>
            <w:tcW w:w="782" w:type="dxa"/>
          </w:tcPr>
          <w:p>
            <w:pPr>
              <w:rPr>
                <w:rFonts w:ascii="Arial" w:hAnsi="Arial" w:cs="Arial"/>
                <w:sz w:val="18"/>
                <w:szCs w:val="18"/>
              </w:rPr>
            </w:pPr>
            <w:r>
              <w:rPr>
                <w:rFonts w:ascii="Arial" w:hAnsi="Arial" w:cs="Arial"/>
                <w:sz w:val="18"/>
                <w:szCs w:val="18"/>
              </w:rPr>
              <w:t>C1</w:t>
            </w:r>
          </w:p>
        </w:tc>
        <w:tc>
          <w:tcPr>
            <w:tcW w:w="762" w:type="dxa"/>
          </w:tcPr>
          <w:p>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pPr>
              <w:rPr>
                <w:rFonts w:ascii="Arial" w:hAnsi="Arial" w:cs="Arial"/>
                <w:sz w:val="18"/>
                <w:szCs w:val="18"/>
              </w:rPr>
            </w:pPr>
            <w:r>
              <w:rPr>
                <w:rFonts w:ascii="Arial" w:hAnsi="Arial" w:cs="Arial"/>
                <w:sz w:val="18"/>
                <w:szCs w:val="18"/>
              </w:rPr>
              <w:t>1.33%</w:t>
            </w:r>
          </w:p>
        </w:tc>
        <w:tc>
          <w:tcPr>
            <w:tcW w:w="782" w:type="dxa"/>
          </w:tcPr>
          <w:p>
            <w:pPr>
              <w:rPr>
                <w:rFonts w:ascii="Arial" w:hAnsi="Arial" w:cs="Arial"/>
                <w:sz w:val="18"/>
                <w:szCs w:val="18"/>
              </w:rPr>
            </w:pPr>
            <w:r>
              <w:rPr>
                <w:rFonts w:ascii="Arial" w:hAnsi="Arial" w:cs="Arial"/>
                <w:sz w:val="18"/>
                <w:szCs w:val="18"/>
              </w:rPr>
              <w:t>C1</w:t>
            </w:r>
          </w:p>
        </w:tc>
        <w:tc>
          <w:tcPr>
            <w:tcW w:w="737" w:type="dxa"/>
          </w:tcPr>
          <w:p>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pPr>
              <w:rPr>
                <w:rFonts w:ascii="Arial" w:hAnsi="Arial" w:cs="Arial"/>
                <w:sz w:val="18"/>
                <w:szCs w:val="18"/>
              </w:rPr>
            </w:pPr>
            <w:r>
              <w:rPr>
                <w:rFonts w:ascii="Arial" w:hAnsi="Arial" w:cs="Arial"/>
                <w:sz w:val="18"/>
                <w:szCs w:val="18"/>
              </w:rPr>
              <w:t>1.51%</w:t>
            </w:r>
          </w:p>
        </w:tc>
        <w:tc>
          <w:tcPr>
            <w:tcW w:w="1281"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82" w:type="dxa"/>
            <w:vMerge w:val="continue"/>
          </w:tcPr>
          <w:p>
            <w:pPr>
              <w:rPr>
                <w:rFonts w:ascii="Arial" w:hAnsi="Arial" w:cs="Arial"/>
                <w:sz w:val="18"/>
                <w:szCs w:val="18"/>
              </w:rPr>
            </w:pPr>
          </w:p>
        </w:tc>
        <w:tc>
          <w:tcPr>
            <w:tcW w:w="567" w:type="dxa"/>
          </w:tcPr>
          <w:p>
            <w:pPr>
              <w:rPr>
                <w:rFonts w:ascii="Arial" w:hAnsi="Arial" w:cs="Arial"/>
                <w:sz w:val="18"/>
                <w:szCs w:val="18"/>
              </w:rPr>
            </w:pPr>
            <w:r>
              <w:rPr>
                <w:rFonts w:ascii="Arial" w:hAnsi="Arial" w:cs="Arial"/>
                <w:sz w:val="18"/>
                <w:szCs w:val="18"/>
              </w:rPr>
              <w:t>C1</w:t>
            </w:r>
          </w:p>
        </w:tc>
        <w:tc>
          <w:tcPr>
            <w:tcW w:w="536" w:type="dxa"/>
          </w:tcPr>
          <w:p>
            <w:pPr>
              <w:rPr>
                <w:rFonts w:ascii="Arial" w:hAnsi="Arial" w:cs="Arial"/>
                <w:sz w:val="18"/>
                <w:szCs w:val="18"/>
              </w:rPr>
            </w:pPr>
            <w:r>
              <w:rPr>
                <w:rFonts w:ascii="Arial" w:hAnsi="Arial" w:cs="Arial"/>
                <w:sz w:val="18"/>
                <w:szCs w:val="18"/>
              </w:rPr>
              <w:t>4</w:t>
            </w:r>
          </w:p>
        </w:tc>
        <w:tc>
          <w:tcPr>
            <w:tcW w:w="602" w:type="dxa"/>
          </w:tcPr>
          <w:p>
            <w:pPr>
              <w:rPr>
                <w:rFonts w:ascii="Arial" w:hAnsi="Arial" w:cs="Arial"/>
                <w:sz w:val="18"/>
                <w:szCs w:val="18"/>
              </w:rPr>
            </w:pPr>
            <w:r>
              <w:rPr>
                <w:rFonts w:ascii="Arial" w:hAnsi="Arial" w:cs="Arial"/>
                <w:sz w:val="18"/>
                <w:szCs w:val="18"/>
              </w:rPr>
              <w:t>2</w:t>
            </w:r>
          </w:p>
        </w:tc>
        <w:tc>
          <w:tcPr>
            <w:tcW w:w="854" w:type="dxa"/>
          </w:tcPr>
          <w:p>
            <w:pPr>
              <w:rPr>
                <w:rFonts w:ascii="Arial" w:hAnsi="Arial" w:cs="Arial"/>
                <w:sz w:val="18"/>
                <w:szCs w:val="18"/>
              </w:rPr>
            </w:pPr>
            <w:r>
              <w:rPr>
                <w:rFonts w:ascii="Arial" w:hAnsi="Arial" w:cs="Arial"/>
                <w:sz w:val="18"/>
                <w:szCs w:val="18"/>
              </w:rPr>
              <w:t>C1</w:t>
            </w:r>
          </w:p>
        </w:tc>
        <w:tc>
          <w:tcPr>
            <w:tcW w:w="782" w:type="dxa"/>
          </w:tcPr>
          <w:p>
            <w:pPr>
              <w:rPr>
                <w:rFonts w:ascii="Arial" w:hAnsi="Arial" w:cs="Arial"/>
                <w:color w:val="000000"/>
                <w:sz w:val="18"/>
                <w:szCs w:val="18"/>
              </w:rPr>
            </w:pPr>
            <w:r>
              <w:rPr>
                <w:rFonts w:ascii="Arial" w:hAnsi="Arial" w:cs="Arial"/>
                <w:color w:val="000000"/>
                <w:sz w:val="18"/>
                <w:szCs w:val="18"/>
              </w:rPr>
              <w:t>2.34%</w:t>
            </w:r>
          </w:p>
        </w:tc>
        <w:tc>
          <w:tcPr>
            <w:tcW w:w="782" w:type="dxa"/>
          </w:tcPr>
          <w:p>
            <w:pPr>
              <w:rPr>
                <w:rFonts w:ascii="Arial" w:hAnsi="Arial" w:cs="Arial"/>
                <w:sz w:val="18"/>
                <w:szCs w:val="18"/>
              </w:rPr>
            </w:pPr>
            <w:r>
              <w:rPr>
                <w:rFonts w:ascii="Arial" w:hAnsi="Arial" w:cs="Arial"/>
                <w:sz w:val="18"/>
                <w:szCs w:val="18"/>
              </w:rPr>
              <w:t>C1</w:t>
            </w:r>
          </w:p>
        </w:tc>
        <w:tc>
          <w:tcPr>
            <w:tcW w:w="762" w:type="dxa"/>
          </w:tcPr>
          <w:p>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pPr>
              <w:rPr>
                <w:rFonts w:ascii="Arial" w:hAnsi="Arial" w:cs="Arial"/>
                <w:sz w:val="18"/>
                <w:szCs w:val="18"/>
              </w:rPr>
            </w:pPr>
            <w:r>
              <w:rPr>
                <w:rFonts w:ascii="Arial" w:hAnsi="Arial" w:cs="Arial"/>
                <w:sz w:val="18"/>
                <w:szCs w:val="18"/>
              </w:rPr>
              <w:t>2.05%</w:t>
            </w:r>
          </w:p>
        </w:tc>
        <w:tc>
          <w:tcPr>
            <w:tcW w:w="782" w:type="dxa"/>
          </w:tcPr>
          <w:p>
            <w:pPr>
              <w:rPr>
                <w:rFonts w:ascii="Arial" w:hAnsi="Arial" w:cs="Arial"/>
                <w:sz w:val="18"/>
                <w:szCs w:val="18"/>
              </w:rPr>
            </w:pPr>
            <w:r>
              <w:rPr>
                <w:rFonts w:ascii="Arial" w:hAnsi="Arial" w:cs="Arial"/>
                <w:sz w:val="18"/>
                <w:szCs w:val="18"/>
              </w:rPr>
              <w:t>C1</w:t>
            </w:r>
          </w:p>
        </w:tc>
        <w:tc>
          <w:tcPr>
            <w:tcW w:w="737" w:type="dxa"/>
          </w:tcPr>
          <w:p>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pPr>
              <w:rPr>
                <w:rFonts w:ascii="Arial" w:hAnsi="Arial" w:cs="Arial"/>
                <w:sz w:val="18"/>
                <w:szCs w:val="18"/>
              </w:rPr>
            </w:pPr>
            <w:r>
              <w:rPr>
                <w:rFonts w:ascii="Arial" w:hAnsi="Arial" w:cs="Arial"/>
                <w:sz w:val="18"/>
                <w:szCs w:val="18"/>
              </w:rPr>
              <w:t>2.46%</w:t>
            </w:r>
          </w:p>
        </w:tc>
        <w:tc>
          <w:tcPr>
            <w:tcW w:w="1281"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782" w:type="dxa"/>
            <w:vMerge w:val="continue"/>
          </w:tcPr>
          <w:p>
            <w:pPr>
              <w:rPr>
                <w:rFonts w:ascii="Arial" w:hAnsi="Arial" w:cs="Arial"/>
                <w:sz w:val="18"/>
                <w:szCs w:val="18"/>
              </w:rPr>
            </w:pPr>
          </w:p>
        </w:tc>
        <w:tc>
          <w:tcPr>
            <w:tcW w:w="567" w:type="dxa"/>
          </w:tcPr>
          <w:p>
            <w:pPr>
              <w:rPr>
                <w:rFonts w:ascii="Arial" w:hAnsi="Arial" w:cs="Arial"/>
                <w:sz w:val="18"/>
                <w:szCs w:val="18"/>
              </w:rPr>
            </w:pPr>
            <w:r>
              <w:rPr>
                <w:rFonts w:ascii="Arial" w:hAnsi="Arial" w:cs="Arial"/>
                <w:sz w:val="18"/>
                <w:szCs w:val="18"/>
              </w:rPr>
              <w:t>C1</w:t>
            </w:r>
          </w:p>
        </w:tc>
        <w:tc>
          <w:tcPr>
            <w:tcW w:w="536" w:type="dxa"/>
          </w:tcPr>
          <w:p>
            <w:pPr>
              <w:rPr>
                <w:rFonts w:ascii="Arial" w:hAnsi="Arial" w:cs="Arial"/>
                <w:sz w:val="18"/>
                <w:szCs w:val="18"/>
              </w:rPr>
            </w:pPr>
            <w:r>
              <w:rPr>
                <w:rFonts w:ascii="Arial" w:hAnsi="Arial" w:cs="Arial"/>
                <w:sz w:val="18"/>
                <w:szCs w:val="18"/>
              </w:rPr>
              <w:t>5</w:t>
            </w:r>
          </w:p>
        </w:tc>
        <w:tc>
          <w:tcPr>
            <w:tcW w:w="602" w:type="dxa"/>
          </w:tcPr>
          <w:p>
            <w:pPr>
              <w:rPr>
                <w:rFonts w:ascii="Arial" w:hAnsi="Arial" w:cs="Arial"/>
                <w:sz w:val="18"/>
                <w:szCs w:val="18"/>
              </w:rPr>
            </w:pPr>
            <w:r>
              <w:rPr>
                <w:rFonts w:ascii="Arial" w:hAnsi="Arial" w:cs="Arial"/>
                <w:sz w:val="18"/>
                <w:szCs w:val="18"/>
              </w:rPr>
              <w:t>2</w:t>
            </w:r>
          </w:p>
        </w:tc>
        <w:tc>
          <w:tcPr>
            <w:tcW w:w="854" w:type="dxa"/>
          </w:tcPr>
          <w:p>
            <w:pPr>
              <w:rPr>
                <w:rFonts w:ascii="Arial" w:hAnsi="Arial" w:cs="Arial"/>
                <w:sz w:val="18"/>
                <w:szCs w:val="18"/>
              </w:rPr>
            </w:pPr>
            <w:r>
              <w:rPr>
                <w:rFonts w:ascii="Arial" w:hAnsi="Arial" w:cs="Arial"/>
                <w:sz w:val="18"/>
                <w:szCs w:val="18"/>
              </w:rPr>
              <w:t>C1</w:t>
            </w:r>
          </w:p>
        </w:tc>
        <w:tc>
          <w:tcPr>
            <w:tcW w:w="782" w:type="dxa"/>
          </w:tcPr>
          <w:p>
            <w:pPr>
              <w:rPr>
                <w:rFonts w:ascii="Arial" w:hAnsi="Arial" w:cs="Arial"/>
                <w:color w:val="000000"/>
                <w:sz w:val="18"/>
                <w:szCs w:val="18"/>
              </w:rPr>
            </w:pPr>
            <w:r>
              <w:rPr>
                <w:rFonts w:ascii="Arial" w:hAnsi="Arial" w:cs="Arial"/>
                <w:color w:val="000000"/>
                <w:sz w:val="18"/>
                <w:szCs w:val="18"/>
              </w:rPr>
              <w:t>3.35%</w:t>
            </w:r>
          </w:p>
        </w:tc>
        <w:tc>
          <w:tcPr>
            <w:tcW w:w="782" w:type="dxa"/>
          </w:tcPr>
          <w:p>
            <w:pPr>
              <w:rPr>
                <w:rFonts w:ascii="Arial" w:hAnsi="Arial" w:cs="Arial"/>
                <w:sz w:val="18"/>
                <w:szCs w:val="18"/>
              </w:rPr>
            </w:pPr>
            <w:r>
              <w:rPr>
                <w:rFonts w:ascii="Arial" w:hAnsi="Arial" w:cs="Arial"/>
                <w:sz w:val="18"/>
                <w:szCs w:val="18"/>
              </w:rPr>
              <w:t>C1</w:t>
            </w:r>
          </w:p>
        </w:tc>
        <w:tc>
          <w:tcPr>
            <w:tcW w:w="762" w:type="dxa"/>
          </w:tcPr>
          <w:p>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pPr>
              <w:rPr>
                <w:rFonts w:ascii="Arial" w:hAnsi="Arial" w:cs="Arial"/>
                <w:sz w:val="18"/>
                <w:szCs w:val="18"/>
              </w:rPr>
            </w:pPr>
            <w:r>
              <w:rPr>
                <w:rFonts w:ascii="Arial" w:hAnsi="Arial" w:cs="Arial"/>
                <w:sz w:val="18"/>
                <w:szCs w:val="18"/>
              </w:rPr>
              <w:t>2.39%</w:t>
            </w:r>
          </w:p>
        </w:tc>
        <w:tc>
          <w:tcPr>
            <w:tcW w:w="782" w:type="dxa"/>
          </w:tcPr>
          <w:p>
            <w:pPr>
              <w:rPr>
                <w:rFonts w:ascii="Arial" w:hAnsi="Arial" w:cs="Arial"/>
                <w:sz w:val="18"/>
                <w:szCs w:val="18"/>
              </w:rPr>
            </w:pPr>
            <w:r>
              <w:rPr>
                <w:rFonts w:ascii="Arial" w:hAnsi="Arial" w:cs="Arial"/>
                <w:sz w:val="18"/>
                <w:szCs w:val="18"/>
              </w:rPr>
              <w:t>C1</w:t>
            </w:r>
          </w:p>
        </w:tc>
        <w:tc>
          <w:tcPr>
            <w:tcW w:w="737" w:type="dxa"/>
          </w:tcPr>
          <w:p>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pPr>
              <w:rPr>
                <w:rFonts w:ascii="Arial" w:hAnsi="Arial" w:cs="Arial"/>
                <w:sz w:val="18"/>
                <w:szCs w:val="18"/>
              </w:rPr>
            </w:pPr>
            <w:r>
              <w:rPr>
                <w:rFonts w:ascii="Arial" w:hAnsi="Arial" w:cs="Arial"/>
                <w:sz w:val="18"/>
                <w:szCs w:val="18"/>
              </w:rPr>
              <w:t>2.46%</w:t>
            </w:r>
          </w:p>
        </w:tc>
        <w:tc>
          <w:tcPr>
            <w:tcW w:w="1281"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782" w:type="dxa"/>
            <w:vMerge w:val="continue"/>
          </w:tcPr>
          <w:p>
            <w:pPr>
              <w:rPr>
                <w:rFonts w:ascii="Arial" w:hAnsi="Arial" w:cs="Arial"/>
                <w:sz w:val="18"/>
                <w:szCs w:val="18"/>
              </w:rPr>
            </w:pPr>
          </w:p>
        </w:tc>
        <w:tc>
          <w:tcPr>
            <w:tcW w:w="567" w:type="dxa"/>
          </w:tcPr>
          <w:p>
            <w:pPr>
              <w:rPr>
                <w:rFonts w:ascii="Arial" w:hAnsi="Arial" w:cs="Arial"/>
                <w:sz w:val="18"/>
                <w:szCs w:val="18"/>
              </w:rPr>
            </w:pPr>
            <w:r>
              <w:rPr>
                <w:rFonts w:ascii="Arial" w:hAnsi="Arial" w:cs="Arial"/>
                <w:sz w:val="18"/>
                <w:szCs w:val="18"/>
              </w:rPr>
              <w:t>C1</w:t>
            </w:r>
          </w:p>
        </w:tc>
        <w:tc>
          <w:tcPr>
            <w:tcW w:w="536" w:type="dxa"/>
          </w:tcPr>
          <w:p>
            <w:pPr>
              <w:rPr>
                <w:rFonts w:ascii="Arial" w:hAnsi="Arial" w:cs="Arial"/>
                <w:sz w:val="18"/>
                <w:szCs w:val="18"/>
              </w:rPr>
            </w:pPr>
            <w:r>
              <w:rPr>
                <w:rFonts w:ascii="Arial" w:hAnsi="Arial" w:cs="Arial"/>
                <w:sz w:val="18"/>
                <w:szCs w:val="18"/>
              </w:rPr>
              <w:t>1~5</w:t>
            </w:r>
          </w:p>
        </w:tc>
        <w:tc>
          <w:tcPr>
            <w:tcW w:w="602" w:type="dxa"/>
          </w:tcPr>
          <w:p>
            <w:pPr>
              <w:rPr>
                <w:rFonts w:ascii="Arial" w:hAnsi="Arial" w:cs="Arial"/>
                <w:sz w:val="18"/>
                <w:szCs w:val="18"/>
              </w:rPr>
            </w:pPr>
            <w:r>
              <w:rPr>
                <w:rFonts w:ascii="Arial" w:hAnsi="Arial" w:cs="Arial"/>
                <w:sz w:val="18"/>
                <w:szCs w:val="18"/>
              </w:rPr>
              <w:t>2</w:t>
            </w:r>
          </w:p>
        </w:tc>
        <w:tc>
          <w:tcPr>
            <w:tcW w:w="854" w:type="dxa"/>
          </w:tcPr>
          <w:p>
            <w:pPr>
              <w:rPr>
                <w:rFonts w:ascii="Arial" w:hAnsi="Arial" w:cs="Arial"/>
                <w:sz w:val="18"/>
                <w:szCs w:val="18"/>
              </w:rPr>
            </w:pPr>
            <w:r>
              <w:rPr>
                <w:rFonts w:ascii="Arial" w:hAnsi="Arial" w:cs="Arial"/>
                <w:sz w:val="18"/>
                <w:szCs w:val="18"/>
              </w:rPr>
              <w:t>C1</w:t>
            </w:r>
          </w:p>
        </w:tc>
        <w:tc>
          <w:tcPr>
            <w:tcW w:w="782" w:type="dxa"/>
          </w:tcPr>
          <w:p>
            <w:pPr>
              <w:rPr>
                <w:rFonts w:ascii="Arial" w:hAnsi="Arial" w:cs="Arial"/>
                <w:color w:val="000000"/>
                <w:sz w:val="18"/>
                <w:szCs w:val="18"/>
              </w:rPr>
            </w:pPr>
            <w:r>
              <w:rPr>
                <w:rFonts w:ascii="Arial" w:hAnsi="Arial" w:cs="Arial"/>
                <w:color w:val="000000"/>
                <w:sz w:val="18"/>
                <w:szCs w:val="18"/>
              </w:rPr>
              <w:t>0.10%</w:t>
            </w:r>
          </w:p>
        </w:tc>
        <w:tc>
          <w:tcPr>
            <w:tcW w:w="782" w:type="dxa"/>
          </w:tcPr>
          <w:p>
            <w:pPr>
              <w:rPr>
                <w:rFonts w:ascii="Arial" w:hAnsi="Arial" w:cs="Arial"/>
                <w:sz w:val="18"/>
                <w:szCs w:val="18"/>
              </w:rPr>
            </w:pPr>
            <w:r>
              <w:rPr>
                <w:rFonts w:ascii="Arial" w:hAnsi="Arial" w:cs="Arial"/>
                <w:sz w:val="18"/>
                <w:szCs w:val="18"/>
              </w:rPr>
              <w:t>C1</w:t>
            </w:r>
          </w:p>
        </w:tc>
        <w:tc>
          <w:tcPr>
            <w:tcW w:w="762" w:type="dxa"/>
          </w:tcPr>
          <w:p>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pPr>
              <w:rPr>
                <w:rFonts w:ascii="Arial" w:hAnsi="Arial" w:cs="Arial"/>
                <w:sz w:val="18"/>
                <w:szCs w:val="18"/>
              </w:rPr>
            </w:pPr>
            <w:r>
              <w:rPr>
                <w:rFonts w:ascii="Arial" w:hAnsi="Arial" w:cs="Arial"/>
                <w:sz w:val="18"/>
                <w:szCs w:val="18"/>
              </w:rPr>
              <w:t>0.10%</w:t>
            </w:r>
          </w:p>
        </w:tc>
        <w:tc>
          <w:tcPr>
            <w:tcW w:w="782" w:type="dxa"/>
          </w:tcPr>
          <w:p>
            <w:pPr>
              <w:rPr>
                <w:rFonts w:ascii="Arial" w:hAnsi="Arial" w:cs="Arial"/>
                <w:sz w:val="18"/>
                <w:szCs w:val="18"/>
              </w:rPr>
            </w:pPr>
            <w:r>
              <w:rPr>
                <w:rFonts w:ascii="Arial" w:hAnsi="Arial" w:cs="Arial"/>
                <w:sz w:val="18"/>
                <w:szCs w:val="18"/>
              </w:rPr>
              <w:t>C1</w:t>
            </w:r>
          </w:p>
        </w:tc>
        <w:tc>
          <w:tcPr>
            <w:tcW w:w="737" w:type="dxa"/>
          </w:tcPr>
          <w:p>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pPr>
              <w:rPr>
                <w:rFonts w:ascii="Arial" w:hAnsi="Arial" w:cs="Arial"/>
                <w:sz w:val="18"/>
                <w:szCs w:val="18"/>
              </w:rPr>
            </w:pPr>
            <w:r>
              <w:rPr>
                <w:rFonts w:ascii="Arial" w:hAnsi="Arial" w:cs="Arial"/>
                <w:sz w:val="18"/>
                <w:szCs w:val="18"/>
              </w:rPr>
              <w:t>0.10%</w:t>
            </w:r>
          </w:p>
        </w:tc>
        <w:tc>
          <w:tcPr>
            <w:tcW w:w="1281" w:type="dxa"/>
          </w:tcPr>
          <w:p>
            <w:pPr>
              <w:rPr>
                <w:rFonts w:ascii="Arial" w:hAnsi="Arial" w:cs="Arial"/>
                <w:sz w:val="18"/>
                <w:szCs w:val="18"/>
              </w:rPr>
            </w:pPr>
            <w:r>
              <w:rPr>
                <w:rFonts w:ascii="Arial" w:hAnsi="Arial" w:cs="Arial"/>
                <w:sz w:val="18"/>
                <w:szCs w:val="18"/>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385" w:type="dxa"/>
            <w:gridSpan w:val="13"/>
          </w:tcPr>
          <w:p>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pPr>
        <w:rPr>
          <w:rFonts w:ascii="Arial" w:hAnsi="Arial" w:cs="Arial"/>
          <w:b/>
          <w:bCs/>
          <w:u w:val="single"/>
        </w:rPr>
      </w:pPr>
    </w:p>
    <w:p>
      <w:pPr>
        <w:pStyle w:val="7"/>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26"/>
        <w:tblW w:w="10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626"/>
        <w:gridCol w:w="488"/>
        <w:gridCol w:w="769"/>
        <w:gridCol w:w="942"/>
        <w:gridCol w:w="865"/>
        <w:gridCol w:w="864"/>
        <w:gridCol w:w="786"/>
        <w:gridCol w:w="864"/>
        <w:gridCol w:w="942"/>
        <w:gridCol w:w="1078"/>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861"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pPr>
              <w:rPr>
                <w:rFonts w:ascii="Arial" w:hAnsi="Arial" w:cs="Arial"/>
                <w:sz w:val="18"/>
                <w:szCs w:val="18"/>
              </w:rPr>
            </w:pPr>
            <w:r>
              <w:rPr>
                <w:rFonts w:ascii="Arial" w:hAnsi="Arial" w:cs="Arial"/>
                <w:sz w:val="18"/>
                <w:szCs w:val="18"/>
              </w:rPr>
              <w:t>Case 3</w:t>
            </w:r>
          </w:p>
        </w:tc>
        <w:tc>
          <w:tcPr>
            <w:tcW w:w="1439" w:type="dxa"/>
            <w:shd w:val="clear" w:color="auto" w:fill="73FB79"/>
          </w:tcPr>
          <w:p>
            <w:pPr>
              <w:rPr>
                <w:rFonts w:ascii="Arial" w:hAnsi="Arial" w:cs="Arial"/>
                <w:sz w:val="18"/>
                <w:szCs w:val="18"/>
              </w:rPr>
            </w:pPr>
            <w:r>
              <w:rPr>
                <w:rFonts w:ascii="Arial" w:hAnsi="Arial" w:cs="Arial"/>
                <w:sz w:val="18"/>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861" w:type="dxa"/>
            <w:vMerge w:val="continue"/>
            <w:shd w:val="clear" w:color="auto" w:fill="73FB79"/>
          </w:tcPr>
          <w:p>
            <w:pPr>
              <w:rPr>
                <w:rFonts w:ascii="Arial" w:hAnsi="Arial" w:cs="Arial"/>
                <w:sz w:val="18"/>
                <w:szCs w:val="18"/>
              </w:rPr>
            </w:pPr>
          </w:p>
        </w:tc>
        <w:tc>
          <w:tcPr>
            <w:tcW w:w="626" w:type="dxa"/>
            <w:vMerge w:val="continue"/>
            <w:shd w:val="clear" w:color="auto" w:fill="73FB79"/>
          </w:tcPr>
          <w:p>
            <w:pPr>
              <w:rPr>
                <w:rFonts w:ascii="Arial" w:hAnsi="Arial" w:cs="Arial"/>
                <w:sz w:val="18"/>
                <w:szCs w:val="18"/>
              </w:rPr>
            </w:pPr>
          </w:p>
        </w:tc>
        <w:tc>
          <w:tcPr>
            <w:tcW w:w="488" w:type="dxa"/>
            <w:vMerge w:val="continue"/>
            <w:shd w:val="clear" w:color="auto" w:fill="73FB79"/>
          </w:tcPr>
          <w:p>
            <w:pPr>
              <w:rPr>
                <w:rFonts w:ascii="Arial" w:hAnsi="Arial" w:cs="Arial"/>
                <w:sz w:val="18"/>
                <w:szCs w:val="18"/>
              </w:rPr>
            </w:pPr>
          </w:p>
        </w:tc>
        <w:tc>
          <w:tcPr>
            <w:tcW w:w="769" w:type="dxa"/>
            <w:vMerge w:val="continue"/>
            <w:shd w:val="clear" w:color="auto" w:fill="73FB79"/>
          </w:tcPr>
          <w:p>
            <w:pPr>
              <w:rPr>
                <w:rFonts w:ascii="Arial" w:hAnsi="Arial" w:cs="Arial"/>
                <w:sz w:val="18"/>
                <w:szCs w:val="18"/>
              </w:rPr>
            </w:pPr>
          </w:p>
        </w:tc>
        <w:tc>
          <w:tcPr>
            <w:tcW w:w="942"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pPr>
              <w:rPr>
                <w:rFonts w:ascii="Arial" w:hAnsi="Arial" w:cs="Arial"/>
                <w:sz w:val="18"/>
                <w:szCs w:val="18"/>
              </w:rPr>
            </w:pPr>
            <w:r>
              <w:rPr>
                <w:rFonts w:ascii="Arial" w:hAnsi="Arial" w:cs="Arial"/>
                <w:sz w:val="18"/>
                <w:szCs w:val="18"/>
              </w:rPr>
              <w:t>Blocking rate increase compared to Case 1</w:t>
            </w:r>
          </w:p>
        </w:tc>
        <w:tc>
          <w:tcPr>
            <w:tcW w:w="1439" w:type="dxa"/>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861" w:type="dxa"/>
            <w:vMerge w:val="restart"/>
          </w:tcPr>
          <w:p>
            <w:pPr>
              <w:rPr>
                <w:rFonts w:ascii="Arial" w:hAnsi="Arial" w:cs="Arial"/>
                <w:sz w:val="18"/>
                <w:szCs w:val="18"/>
              </w:rPr>
            </w:pPr>
            <w:r>
              <w:rPr>
                <w:rFonts w:ascii="Arial" w:hAnsi="Arial" w:cs="Arial"/>
                <w:sz w:val="18"/>
                <w:szCs w:val="18"/>
              </w:rPr>
              <w:t>Huawei, HiSilicon</w:t>
            </w:r>
          </w:p>
        </w:tc>
        <w:tc>
          <w:tcPr>
            <w:tcW w:w="626" w:type="dxa"/>
          </w:tcPr>
          <w:p>
            <w:pPr>
              <w:rPr>
                <w:rFonts w:ascii="Arial" w:hAnsi="Arial" w:cs="Arial"/>
                <w:sz w:val="18"/>
                <w:szCs w:val="18"/>
              </w:rPr>
            </w:pPr>
            <w:r>
              <w:rPr>
                <w:rFonts w:ascii="Arial" w:hAnsi="Arial" w:cs="Arial"/>
                <w:sz w:val="18"/>
                <w:szCs w:val="18"/>
              </w:rPr>
              <w:t>C5</w:t>
            </w:r>
          </w:p>
        </w:tc>
        <w:tc>
          <w:tcPr>
            <w:tcW w:w="488" w:type="dxa"/>
          </w:tcPr>
          <w:p>
            <w:pPr>
              <w:rPr>
                <w:rFonts w:ascii="Arial" w:hAnsi="Arial" w:cs="Arial"/>
                <w:sz w:val="18"/>
                <w:szCs w:val="18"/>
              </w:rPr>
            </w:pPr>
            <w:r>
              <w:rPr>
                <w:rFonts w:ascii="Arial" w:hAnsi="Arial" w:cs="Arial"/>
                <w:sz w:val="18"/>
                <w:szCs w:val="18"/>
              </w:rPr>
              <w:t>5</w:t>
            </w:r>
          </w:p>
        </w:tc>
        <w:tc>
          <w:tcPr>
            <w:tcW w:w="769" w:type="dxa"/>
          </w:tcPr>
          <w:p>
            <w:pPr>
              <w:rPr>
                <w:rFonts w:ascii="Arial" w:hAnsi="Arial" w:cs="Arial"/>
                <w:sz w:val="18"/>
                <w:szCs w:val="18"/>
              </w:rPr>
            </w:pPr>
            <w:r>
              <w:rPr>
                <w:rFonts w:ascii="Arial" w:hAnsi="Arial" w:cs="Arial"/>
                <w:sz w:val="18"/>
                <w:szCs w:val="18"/>
              </w:rPr>
              <w:t>Note 1</w:t>
            </w:r>
          </w:p>
        </w:tc>
        <w:tc>
          <w:tcPr>
            <w:tcW w:w="942" w:type="dxa"/>
          </w:tcPr>
          <w:p>
            <w:pPr>
              <w:rPr>
                <w:rFonts w:ascii="Arial" w:hAnsi="Arial" w:cs="Arial"/>
                <w:sz w:val="18"/>
                <w:szCs w:val="18"/>
              </w:rPr>
            </w:pPr>
            <w:r>
              <w:rPr>
                <w:rFonts w:ascii="Arial" w:hAnsi="Arial" w:cs="Arial"/>
                <w:sz w:val="18"/>
                <w:szCs w:val="18"/>
              </w:rPr>
              <w:t>C5</w:t>
            </w:r>
          </w:p>
        </w:tc>
        <w:tc>
          <w:tcPr>
            <w:tcW w:w="865" w:type="dxa"/>
          </w:tcPr>
          <w:p>
            <w:pPr>
              <w:rPr>
                <w:rFonts w:ascii="Arial" w:hAnsi="Arial" w:cs="Arial"/>
                <w:color w:val="000000"/>
                <w:sz w:val="18"/>
                <w:szCs w:val="18"/>
              </w:rPr>
            </w:pPr>
            <w:r>
              <w:rPr>
                <w:rFonts w:ascii="Arial" w:hAnsi="Arial" w:cs="Arial"/>
                <w:color w:val="000000"/>
                <w:sz w:val="18"/>
                <w:szCs w:val="18"/>
              </w:rPr>
              <w:t>8.60%</w:t>
            </w:r>
          </w:p>
        </w:tc>
        <w:tc>
          <w:tcPr>
            <w:tcW w:w="864" w:type="dxa"/>
          </w:tcPr>
          <w:p>
            <w:pPr>
              <w:rPr>
                <w:rFonts w:ascii="Arial" w:hAnsi="Arial" w:cs="Arial"/>
                <w:sz w:val="18"/>
                <w:szCs w:val="18"/>
              </w:rPr>
            </w:pPr>
            <w:r>
              <w:rPr>
                <w:rFonts w:ascii="Arial" w:hAnsi="Arial" w:cs="Arial"/>
                <w:sz w:val="18"/>
                <w:szCs w:val="18"/>
              </w:rPr>
              <w:t>-</w:t>
            </w:r>
          </w:p>
        </w:tc>
        <w:tc>
          <w:tcPr>
            <w:tcW w:w="786" w:type="dxa"/>
          </w:tcPr>
          <w:p>
            <w:pPr>
              <w:rPr>
                <w:rFonts w:ascii="Arial" w:hAnsi="Arial" w:cs="Arial"/>
                <w:color w:val="000000"/>
                <w:sz w:val="18"/>
                <w:szCs w:val="18"/>
              </w:rPr>
            </w:pPr>
            <w:r>
              <w:rPr>
                <w:rFonts w:ascii="Arial" w:hAnsi="Arial" w:cs="Arial"/>
                <w:color w:val="000000"/>
                <w:sz w:val="18"/>
                <w:szCs w:val="18"/>
              </w:rPr>
              <w:t>-</w:t>
            </w:r>
          </w:p>
        </w:tc>
        <w:tc>
          <w:tcPr>
            <w:tcW w:w="864" w:type="dxa"/>
          </w:tcPr>
          <w:p>
            <w:pPr>
              <w:rPr>
                <w:rFonts w:ascii="Arial" w:hAnsi="Arial" w:cs="Arial"/>
                <w:sz w:val="18"/>
                <w:szCs w:val="18"/>
              </w:rPr>
            </w:pPr>
            <w:r>
              <w:rPr>
                <w:rFonts w:ascii="Arial" w:hAnsi="Arial" w:cs="Arial"/>
                <w:sz w:val="18"/>
                <w:szCs w:val="18"/>
              </w:rPr>
              <w:t>C2</w:t>
            </w:r>
          </w:p>
        </w:tc>
        <w:tc>
          <w:tcPr>
            <w:tcW w:w="942" w:type="dxa"/>
          </w:tcPr>
          <w:p>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439"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861" w:type="dxa"/>
            <w:vMerge w:val="continue"/>
          </w:tcPr>
          <w:p>
            <w:pPr>
              <w:rPr>
                <w:rFonts w:ascii="Arial" w:hAnsi="Arial" w:cs="Arial"/>
                <w:sz w:val="18"/>
                <w:szCs w:val="18"/>
              </w:rPr>
            </w:pPr>
          </w:p>
        </w:tc>
        <w:tc>
          <w:tcPr>
            <w:tcW w:w="626" w:type="dxa"/>
          </w:tcPr>
          <w:p>
            <w:pPr>
              <w:rPr>
                <w:rFonts w:ascii="Arial" w:hAnsi="Arial" w:cs="Arial"/>
                <w:sz w:val="18"/>
                <w:szCs w:val="18"/>
              </w:rPr>
            </w:pPr>
            <w:r>
              <w:rPr>
                <w:rFonts w:ascii="Arial" w:hAnsi="Arial" w:cs="Arial"/>
                <w:sz w:val="18"/>
                <w:szCs w:val="18"/>
              </w:rPr>
              <w:t>C5</w:t>
            </w:r>
          </w:p>
        </w:tc>
        <w:tc>
          <w:tcPr>
            <w:tcW w:w="488" w:type="dxa"/>
          </w:tcPr>
          <w:p>
            <w:pPr>
              <w:rPr>
                <w:rFonts w:ascii="Arial" w:hAnsi="Arial" w:cs="Arial"/>
                <w:sz w:val="18"/>
                <w:szCs w:val="18"/>
              </w:rPr>
            </w:pPr>
            <w:r>
              <w:rPr>
                <w:rFonts w:ascii="Arial" w:hAnsi="Arial" w:cs="Arial"/>
                <w:sz w:val="18"/>
                <w:szCs w:val="18"/>
              </w:rPr>
              <w:t>10</w:t>
            </w:r>
          </w:p>
        </w:tc>
        <w:tc>
          <w:tcPr>
            <w:tcW w:w="769" w:type="dxa"/>
          </w:tcPr>
          <w:p>
            <w:pPr>
              <w:rPr>
                <w:rFonts w:ascii="Arial" w:hAnsi="Arial" w:cs="Arial"/>
                <w:sz w:val="18"/>
                <w:szCs w:val="18"/>
              </w:rPr>
            </w:pPr>
            <w:r>
              <w:rPr>
                <w:rFonts w:ascii="Arial" w:hAnsi="Arial" w:cs="Arial"/>
                <w:sz w:val="18"/>
                <w:szCs w:val="18"/>
              </w:rPr>
              <w:t>Note 1</w:t>
            </w:r>
          </w:p>
        </w:tc>
        <w:tc>
          <w:tcPr>
            <w:tcW w:w="942" w:type="dxa"/>
          </w:tcPr>
          <w:p>
            <w:pPr>
              <w:rPr>
                <w:rFonts w:ascii="Arial" w:hAnsi="Arial" w:cs="Arial"/>
                <w:sz w:val="18"/>
                <w:szCs w:val="18"/>
              </w:rPr>
            </w:pPr>
            <w:r>
              <w:rPr>
                <w:rFonts w:ascii="Arial" w:hAnsi="Arial" w:cs="Arial"/>
                <w:sz w:val="18"/>
                <w:szCs w:val="18"/>
              </w:rPr>
              <w:t>C5</w:t>
            </w:r>
          </w:p>
        </w:tc>
        <w:tc>
          <w:tcPr>
            <w:tcW w:w="865" w:type="dxa"/>
          </w:tcPr>
          <w:p>
            <w:pPr>
              <w:rPr>
                <w:rFonts w:ascii="Arial" w:hAnsi="Arial" w:cs="Arial"/>
                <w:color w:val="000000"/>
                <w:sz w:val="18"/>
                <w:szCs w:val="18"/>
              </w:rPr>
            </w:pPr>
            <w:r>
              <w:rPr>
                <w:rFonts w:ascii="Arial" w:hAnsi="Arial" w:cs="Arial"/>
                <w:color w:val="000000"/>
                <w:sz w:val="18"/>
                <w:szCs w:val="18"/>
              </w:rPr>
              <w:t>23.20%</w:t>
            </w:r>
          </w:p>
        </w:tc>
        <w:tc>
          <w:tcPr>
            <w:tcW w:w="864" w:type="dxa"/>
          </w:tcPr>
          <w:p>
            <w:pPr>
              <w:rPr>
                <w:rFonts w:ascii="Arial" w:hAnsi="Arial" w:cs="Arial"/>
                <w:sz w:val="18"/>
                <w:szCs w:val="18"/>
              </w:rPr>
            </w:pPr>
            <w:r>
              <w:rPr>
                <w:rFonts w:ascii="Arial" w:hAnsi="Arial" w:cs="Arial"/>
                <w:sz w:val="18"/>
                <w:szCs w:val="18"/>
              </w:rPr>
              <w:t>-</w:t>
            </w:r>
          </w:p>
        </w:tc>
        <w:tc>
          <w:tcPr>
            <w:tcW w:w="786" w:type="dxa"/>
          </w:tcPr>
          <w:p>
            <w:pPr>
              <w:rPr>
                <w:rFonts w:ascii="Arial" w:hAnsi="Arial" w:cs="Arial"/>
                <w:color w:val="000000"/>
                <w:sz w:val="18"/>
                <w:szCs w:val="18"/>
              </w:rPr>
            </w:pPr>
            <w:r>
              <w:rPr>
                <w:rFonts w:ascii="Arial" w:hAnsi="Arial" w:cs="Arial"/>
                <w:color w:val="000000"/>
                <w:sz w:val="18"/>
                <w:szCs w:val="18"/>
              </w:rPr>
              <w:t>-</w:t>
            </w:r>
          </w:p>
        </w:tc>
        <w:tc>
          <w:tcPr>
            <w:tcW w:w="864" w:type="dxa"/>
          </w:tcPr>
          <w:p>
            <w:pPr>
              <w:rPr>
                <w:rFonts w:ascii="Arial" w:hAnsi="Arial" w:cs="Arial"/>
                <w:sz w:val="18"/>
                <w:szCs w:val="18"/>
              </w:rPr>
            </w:pPr>
            <w:r>
              <w:rPr>
                <w:rFonts w:ascii="Arial" w:hAnsi="Arial" w:cs="Arial"/>
                <w:sz w:val="18"/>
                <w:szCs w:val="18"/>
              </w:rPr>
              <w:t>C2</w:t>
            </w:r>
          </w:p>
        </w:tc>
        <w:tc>
          <w:tcPr>
            <w:tcW w:w="942" w:type="dxa"/>
          </w:tcPr>
          <w:p>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439"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861" w:type="dxa"/>
            <w:vMerge w:val="continue"/>
          </w:tcPr>
          <w:p>
            <w:pPr>
              <w:rPr>
                <w:rFonts w:ascii="Arial" w:hAnsi="Arial" w:cs="Arial"/>
                <w:sz w:val="18"/>
                <w:szCs w:val="18"/>
              </w:rPr>
            </w:pPr>
          </w:p>
        </w:tc>
        <w:tc>
          <w:tcPr>
            <w:tcW w:w="626" w:type="dxa"/>
          </w:tcPr>
          <w:p>
            <w:pPr>
              <w:rPr>
                <w:rFonts w:ascii="Arial" w:hAnsi="Arial" w:cs="Arial"/>
                <w:sz w:val="18"/>
                <w:szCs w:val="18"/>
              </w:rPr>
            </w:pPr>
            <w:r>
              <w:rPr>
                <w:rFonts w:ascii="Arial" w:hAnsi="Arial" w:cs="Arial"/>
                <w:sz w:val="18"/>
                <w:szCs w:val="18"/>
              </w:rPr>
              <w:t>C6</w:t>
            </w:r>
          </w:p>
        </w:tc>
        <w:tc>
          <w:tcPr>
            <w:tcW w:w="488" w:type="dxa"/>
          </w:tcPr>
          <w:p>
            <w:pPr>
              <w:rPr>
                <w:rFonts w:ascii="Arial" w:hAnsi="Arial" w:cs="Arial"/>
                <w:sz w:val="18"/>
                <w:szCs w:val="18"/>
              </w:rPr>
            </w:pPr>
            <w:r>
              <w:rPr>
                <w:rFonts w:ascii="Arial" w:hAnsi="Arial" w:cs="Arial"/>
                <w:sz w:val="18"/>
                <w:szCs w:val="18"/>
              </w:rPr>
              <w:t>5</w:t>
            </w:r>
          </w:p>
        </w:tc>
        <w:tc>
          <w:tcPr>
            <w:tcW w:w="769" w:type="dxa"/>
          </w:tcPr>
          <w:p>
            <w:pPr>
              <w:rPr>
                <w:rFonts w:ascii="Arial" w:hAnsi="Arial" w:cs="Arial"/>
                <w:sz w:val="18"/>
                <w:szCs w:val="18"/>
              </w:rPr>
            </w:pPr>
            <w:r>
              <w:rPr>
                <w:rFonts w:ascii="Arial" w:hAnsi="Arial" w:cs="Arial"/>
                <w:sz w:val="18"/>
                <w:szCs w:val="18"/>
              </w:rPr>
              <w:t>Note 1</w:t>
            </w:r>
          </w:p>
        </w:tc>
        <w:tc>
          <w:tcPr>
            <w:tcW w:w="942" w:type="dxa"/>
          </w:tcPr>
          <w:p>
            <w:pPr>
              <w:rPr>
                <w:rFonts w:ascii="Arial" w:hAnsi="Arial" w:cs="Arial"/>
                <w:sz w:val="18"/>
                <w:szCs w:val="18"/>
              </w:rPr>
            </w:pPr>
            <w:r>
              <w:rPr>
                <w:rFonts w:ascii="Arial" w:hAnsi="Arial" w:cs="Arial"/>
                <w:sz w:val="18"/>
                <w:szCs w:val="18"/>
              </w:rPr>
              <w:t>C5</w:t>
            </w:r>
          </w:p>
        </w:tc>
        <w:tc>
          <w:tcPr>
            <w:tcW w:w="865" w:type="dxa"/>
          </w:tcPr>
          <w:p>
            <w:pPr>
              <w:rPr>
                <w:rFonts w:ascii="Arial" w:hAnsi="Arial" w:cs="Arial"/>
                <w:color w:val="000000"/>
                <w:sz w:val="18"/>
                <w:szCs w:val="18"/>
              </w:rPr>
            </w:pPr>
            <w:r>
              <w:rPr>
                <w:rFonts w:ascii="Arial" w:hAnsi="Arial" w:cs="Arial"/>
                <w:color w:val="000000"/>
                <w:sz w:val="18"/>
                <w:szCs w:val="18"/>
              </w:rPr>
              <w:t>14.5%</w:t>
            </w:r>
          </w:p>
        </w:tc>
        <w:tc>
          <w:tcPr>
            <w:tcW w:w="864" w:type="dxa"/>
          </w:tcPr>
          <w:p>
            <w:pPr>
              <w:rPr>
                <w:rFonts w:ascii="Arial" w:hAnsi="Arial" w:cs="Arial"/>
                <w:sz w:val="18"/>
                <w:szCs w:val="18"/>
              </w:rPr>
            </w:pPr>
            <w:r>
              <w:rPr>
                <w:rFonts w:ascii="Arial" w:hAnsi="Arial" w:cs="Arial"/>
                <w:sz w:val="18"/>
                <w:szCs w:val="18"/>
              </w:rPr>
              <w:t>-</w:t>
            </w:r>
          </w:p>
        </w:tc>
        <w:tc>
          <w:tcPr>
            <w:tcW w:w="786" w:type="dxa"/>
          </w:tcPr>
          <w:p>
            <w:pPr>
              <w:rPr>
                <w:rFonts w:ascii="Arial" w:hAnsi="Arial" w:cs="Arial"/>
                <w:color w:val="000000"/>
                <w:sz w:val="18"/>
                <w:szCs w:val="18"/>
              </w:rPr>
            </w:pPr>
            <w:r>
              <w:rPr>
                <w:rFonts w:ascii="Arial" w:hAnsi="Arial" w:cs="Arial"/>
                <w:color w:val="000000"/>
                <w:sz w:val="18"/>
                <w:szCs w:val="18"/>
              </w:rPr>
              <w:t> -</w:t>
            </w:r>
          </w:p>
        </w:tc>
        <w:tc>
          <w:tcPr>
            <w:tcW w:w="864" w:type="dxa"/>
          </w:tcPr>
          <w:p>
            <w:pPr>
              <w:rPr>
                <w:rFonts w:ascii="Arial" w:hAnsi="Arial" w:cs="Arial"/>
                <w:sz w:val="18"/>
                <w:szCs w:val="18"/>
              </w:rPr>
            </w:pPr>
            <w:r>
              <w:rPr>
                <w:rFonts w:ascii="Arial" w:hAnsi="Arial" w:cs="Arial"/>
                <w:sz w:val="18"/>
                <w:szCs w:val="18"/>
              </w:rPr>
              <w:t>C2</w:t>
            </w:r>
          </w:p>
        </w:tc>
        <w:tc>
          <w:tcPr>
            <w:tcW w:w="942" w:type="dxa"/>
          </w:tcPr>
          <w:p>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439" w:type="dxa"/>
          </w:tcPr>
          <w:p>
            <w:pPr>
              <w:rPr>
                <w:rFonts w:ascii="Arial" w:hAnsi="Arial" w:cs="Arial"/>
                <w:sz w:val="18"/>
                <w:szCs w:val="18"/>
              </w:rPr>
            </w:pPr>
            <w:r>
              <w:rPr>
                <w:rFonts w:ascii="Arial" w:hAnsi="Arial" w:cs="Arial"/>
                <w:sz w:val="18"/>
                <w:szCs w:val="18"/>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861" w:type="dxa"/>
            <w:vMerge w:val="continue"/>
          </w:tcPr>
          <w:p>
            <w:pPr>
              <w:rPr>
                <w:rFonts w:ascii="Arial" w:hAnsi="Arial" w:cs="Arial"/>
                <w:sz w:val="18"/>
                <w:szCs w:val="18"/>
              </w:rPr>
            </w:pPr>
          </w:p>
        </w:tc>
        <w:tc>
          <w:tcPr>
            <w:tcW w:w="626" w:type="dxa"/>
          </w:tcPr>
          <w:p>
            <w:pPr>
              <w:rPr>
                <w:rFonts w:ascii="Arial" w:hAnsi="Arial" w:cs="Arial"/>
                <w:sz w:val="18"/>
                <w:szCs w:val="18"/>
              </w:rPr>
            </w:pPr>
            <w:r>
              <w:rPr>
                <w:rFonts w:ascii="Arial" w:hAnsi="Arial" w:cs="Arial"/>
                <w:sz w:val="18"/>
                <w:szCs w:val="18"/>
              </w:rPr>
              <w:t>C6</w:t>
            </w:r>
          </w:p>
        </w:tc>
        <w:tc>
          <w:tcPr>
            <w:tcW w:w="488" w:type="dxa"/>
          </w:tcPr>
          <w:p>
            <w:pPr>
              <w:rPr>
                <w:rFonts w:ascii="Arial" w:hAnsi="Arial" w:cs="Arial"/>
                <w:sz w:val="18"/>
                <w:szCs w:val="18"/>
              </w:rPr>
            </w:pPr>
            <w:r>
              <w:rPr>
                <w:rFonts w:ascii="Arial" w:hAnsi="Arial" w:cs="Arial"/>
                <w:sz w:val="18"/>
                <w:szCs w:val="18"/>
              </w:rPr>
              <w:t>10</w:t>
            </w:r>
          </w:p>
        </w:tc>
        <w:tc>
          <w:tcPr>
            <w:tcW w:w="769" w:type="dxa"/>
          </w:tcPr>
          <w:p>
            <w:pPr>
              <w:rPr>
                <w:rFonts w:ascii="Arial" w:hAnsi="Arial" w:cs="Arial"/>
                <w:sz w:val="18"/>
                <w:szCs w:val="18"/>
              </w:rPr>
            </w:pPr>
            <w:r>
              <w:rPr>
                <w:rFonts w:ascii="Arial" w:hAnsi="Arial" w:cs="Arial"/>
                <w:sz w:val="18"/>
                <w:szCs w:val="18"/>
              </w:rPr>
              <w:t>Note 1</w:t>
            </w:r>
          </w:p>
        </w:tc>
        <w:tc>
          <w:tcPr>
            <w:tcW w:w="942" w:type="dxa"/>
          </w:tcPr>
          <w:p>
            <w:pPr>
              <w:rPr>
                <w:rFonts w:ascii="Arial" w:hAnsi="Arial" w:cs="Arial"/>
                <w:sz w:val="18"/>
                <w:szCs w:val="18"/>
              </w:rPr>
            </w:pPr>
            <w:r>
              <w:rPr>
                <w:rFonts w:ascii="Arial" w:hAnsi="Arial" w:cs="Arial"/>
                <w:sz w:val="18"/>
                <w:szCs w:val="18"/>
              </w:rPr>
              <w:t>C5</w:t>
            </w:r>
          </w:p>
        </w:tc>
        <w:tc>
          <w:tcPr>
            <w:tcW w:w="865" w:type="dxa"/>
          </w:tcPr>
          <w:p>
            <w:pPr>
              <w:rPr>
                <w:rFonts w:ascii="Arial" w:hAnsi="Arial" w:cs="Arial"/>
                <w:color w:val="000000"/>
                <w:sz w:val="18"/>
                <w:szCs w:val="18"/>
              </w:rPr>
            </w:pPr>
            <w:r>
              <w:rPr>
                <w:rFonts w:ascii="Arial" w:hAnsi="Arial" w:cs="Arial"/>
                <w:color w:val="000000"/>
                <w:sz w:val="18"/>
                <w:szCs w:val="18"/>
              </w:rPr>
              <w:t>33.70%</w:t>
            </w:r>
          </w:p>
        </w:tc>
        <w:tc>
          <w:tcPr>
            <w:tcW w:w="864" w:type="dxa"/>
          </w:tcPr>
          <w:p>
            <w:pPr>
              <w:rPr>
                <w:rFonts w:ascii="Arial" w:hAnsi="Arial" w:cs="Arial"/>
                <w:sz w:val="18"/>
                <w:szCs w:val="18"/>
              </w:rPr>
            </w:pPr>
            <w:r>
              <w:rPr>
                <w:rFonts w:ascii="Arial" w:hAnsi="Arial" w:cs="Arial"/>
                <w:sz w:val="18"/>
                <w:szCs w:val="18"/>
              </w:rPr>
              <w:t>-</w:t>
            </w:r>
          </w:p>
        </w:tc>
        <w:tc>
          <w:tcPr>
            <w:tcW w:w="786" w:type="dxa"/>
          </w:tcPr>
          <w:p>
            <w:pPr>
              <w:rPr>
                <w:rFonts w:ascii="Arial" w:hAnsi="Arial" w:cs="Arial"/>
                <w:color w:val="000000"/>
                <w:sz w:val="18"/>
                <w:szCs w:val="18"/>
              </w:rPr>
            </w:pPr>
            <w:r>
              <w:rPr>
                <w:rFonts w:ascii="Arial" w:hAnsi="Arial" w:cs="Arial"/>
                <w:color w:val="000000"/>
                <w:sz w:val="18"/>
                <w:szCs w:val="18"/>
              </w:rPr>
              <w:t>-</w:t>
            </w:r>
          </w:p>
        </w:tc>
        <w:tc>
          <w:tcPr>
            <w:tcW w:w="864" w:type="dxa"/>
          </w:tcPr>
          <w:p>
            <w:pPr>
              <w:rPr>
                <w:rFonts w:ascii="Arial" w:hAnsi="Arial" w:cs="Arial"/>
                <w:sz w:val="18"/>
                <w:szCs w:val="18"/>
              </w:rPr>
            </w:pPr>
            <w:r>
              <w:rPr>
                <w:rFonts w:ascii="Arial" w:hAnsi="Arial" w:cs="Arial"/>
                <w:sz w:val="18"/>
                <w:szCs w:val="18"/>
              </w:rPr>
              <w:t>C2</w:t>
            </w:r>
          </w:p>
        </w:tc>
        <w:tc>
          <w:tcPr>
            <w:tcW w:w="942" w:type="dxa"/>
          </w:tcPr>
          <w:p>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439"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4" w:type="dxa"/>
            <w:gridSpan w:val="12"/>
          </w:tcPr>
          <w:p>
            <w:pPr>
              <w:ind w:left="540" w:hanging="540"/>
              <w:rPr>
                <w:rFonts w:ascii="Arial" w:hAnsi="Arial" w:cs="Arial"/>
                <w:sz w:val="18"/>
                <w:szCs w:val="18"/>
              </w:rPr>
            </w:pPr>
            <w:r>
              <w:rPr>
                <w:rFonts w:ascii="Arial" w:hAnsi="Arial" w:cs="Arial"/>
                <w:sz w:val="18"/>
                <w:szCs w:val="18"/>
              </w:rPr>
              <w:t>Note 1: Reference case</w:t>
            </w:r>
            <w:r>
              <w:rPr>
                <w:rFonts w:ascii="Arial" w:hAnsi="Arial" w:eastAsia="微软雅黑" w:cs="Arial"/>
                <w:sz w:val="18"/>
                <w:szCs w:val="18"/>
              </w:rPr>
              <w:t>：</w:t>
            </w:r>
            <w:r>
              <w:rPr>
                <w:rFonts w:ascii="Arial" w:hAnsi="Arial" w:cs="Arial"/>
                <w:sz w:val="18"/>
                <w:szCs w:val="18"/>
              </w:rPr>
              <w:t>2</w:t>
            </w:r>
            <w:r>
              <w:rPr>
                <w:rFonts w:ascii="Arial" w:hAnsi="Arial" w:eastAsia="微软雅黑" w:cs="Arial"/>
                <w:sz w:val="18"/>
                <w:szCs w:val="18"/>
              </w:rPr>
              <w:t>；</w:t>
            </w:r>
            <w:r>
              <w:rPr>
                <w:rFonts w:ascii="Arial" w:hAnsi="Arial" w:cs="Arial"/>
                <w:sz w:val="18"/>
                <w:szCs w:val="18"/>
              </w:rPr>
              <w:t>50% BD reduction case:1</w:t>
            </w:r>
          </w:p>
          <w:p>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pPr>
              <w:rPr>
                <w:rFonts w:ascii="Arial" w:hAnsi="Arial" w:cs="Arial"/>
                <w:sz w:val="18"/>
                <w:szCs w:val="18"/>
              </w:rPr>
            </w:pPr>
          </w:p>
        </w:tc>
      </w:tr>
    </w:tbl>
    <w:p>
      <w:pPr>
        <w:rPr>
          <w:rFonts w:ascii="Arial" w:hAnsi="Arial" w:cs="Arial"/>
          <w:b/>
          <w:bCs/>
          <w:u w:val="single"/>
        </w:rPr>
      </w:pPr>
    </w:p>
    <w:p>
      <w:pPr>
        <w:rPr>
          <w:rFonts w:ascii="Arial" w:hAnsi="Arial" w:cs="Arial"/>
          <w:b/>
          <w:bCs/>
          <w:u w:val="single"/>
        </w:rPr>
      </w:pPr>
    </w:p>
    <w:p>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107"/>
        <w:gridCol w:w="26"/>
        <w:gridCol w:w="6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CATT</w:t>
            </w:r>
          </w:p>
        </w:tc>
        <w:tc>
          <w:tcPr>
            <w:tcW w:w="1133" w:type="dxa"/>
            <w:gridSpan w:val="2"/>
          </w:tcPr>
          <w:p>
            <w:pPr>
              <w:rPr>
                <w:rFonts w:ascii="Arial" w:hAnsi="Arial" w:cs="Arial" w:eastAsiaTheme="minorEastAsia"/>
                <w:sz w:val="20"/>
                <w:szCs w:val="20"/>
              </w:rPr>
            </w:pPr>
            <w:r>
              <w:rPr>
                <w:rFonts w:hint="eastAsia" w:ascii="Arial" w:hAnsi="Arial" w:cs="Arial" w:eastAsiaTheme="minorEastAsia"/>
                <w:sz w:val="20"/>
                <w:szCs w:val="20"/>
              </w:rPr>
              <w:t>Y</w:t>
            </w:r>
          </w:p>
        </w:tc>
        <w:tc>
          <w:tcPr>
            <w:tcW w:w="7008" w:type="dxa"/>
            <w:tcMar>
              <w:top w:w="0" w:type="dxa"/>
              <w:left w:w="108" w:type="dxa"/>
              <w:bottom w:w="0" w:type="dxa"/>
              <w:right w:w="108" w:type="dxa"/>
            </w:tcMar>
          </w:tcPr>
          <w:p>
            <w:pPr>
              <w:rPr>
                <w:rFonts w:ascii="Arial" w:hAnsi="Arial" w:cs="Arial"/>
                <w:sz w:val="20"/>
                <w:szCs w:val="20"/>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ascii="Arial" w:hAnsi="Arial" w:cs="Arial"/>
                <w:sz w:val="20"/>
                <w:szCs w:val="20"/>
              </w:rPr>
            </w:pPr>
            <w:r>
              <w:rPr>
                <w:rFonts w:hint="eastAsia" w:ascii="Arial" w:hAnsi="Arial" w:eastAsia="Malgun Gothic" w:cs="Arial"/>
                <w:sz w:val="20"/>
                <w:szCs w:val="20"/>
                <w:lang w:eastAsia="ko-KR"/>
              </w:rPr>
              <w:t>LG</w:t>
            </w:r>
          </w:p>
        </w:tc>
        <w:tc>
          <w:tcPr>
            <w:tcW w:w="1133" w:type="dxa"/>
            <w:gridSpan w:val="2"/>
          </w:tcPr>
          <w:p>
            <w:pPr>
              <w:rPr>
                <w:rFonts w:ascii="Arial" w:hAnsi="Arial" w:cs="Arial"/>
                <w:sz w:val="20"/>
                <w:szCs w:val="20"/>
              </w:rPr>
            </w:pPr>
            <w:r>
              <w:rPr>
                <w:rFonts w:hint="eastAsia" w:ascii="Arial" w:hAnsi="Arial" w:eastAsia="Malgun Gothic" w:cs="Arial"/>
                <w:sz w:val="20"/>
                <w:szCs w:val="20"/>
                <w:lang w:eastAsia="ko-KR"/>
              </w:rPr>
              <w:t>Y</w:t>
            </w:r>
          </w:p>
        </w:tc>
        <w:tc>
          <w:tcPr>
            <w:tcW w:w="7008" w:type="dxa"/>
            <w:tcMar>
              <w:top w:w="0" w:type="dxa"/>
              <w:left w:w="108" w:type="dxa"/>
              <w:bottom w:w="0" w:type="dxa"/>
              <w:right w:w="108" w:type="dxa"/>
            </w:tcMar>
          </w:tcPr>
          <w:p>
            <w:pPr>
              <w:rPr>
                <w:rFonts w:ascii="Arial" w:hAnsi="Arial" w:cs="Arial"/>
                <w:sz w:val="20"/>
                <w:szCs w:val="20"/>
              </w:rPr>
            </w:pPr>
            <w:r>
              <w:rPr>
                <w:rFonts w:hint="eastAsia" w:ascii="Arial" w:hAnsi="Arial" w:eastAsia="Malgun Gothic" w:cs="Arial"/>
                <w:sz w:val="20"/>
                <w:szCs w:val="20"/>
                <w:lang w:eastAsia="ko-KR"/>
              </w:rPr>
              <w:t>We are okay with the tables.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hint="eastAsia" w:ascii="Arial" w:hAnsi="Arial" w:eastAsia="Malgun Gothic" w:cs="Arial"/>
                <w:sz w:val="20"/>
                <w:szCs w:val="20"/>
                <w:lang w:eastAsia="ko-KR"/>
              </w:rPr>
              <w:t>v</w:t>
            </w:r>
            <w:r>
              <w:rPr>
                <w:rFonts w:ascii="Arial" w:hAnsi="Arial" w:eastAsia="Malgun Gothic" w:cs="Arial"/>
                <w:sz w:val="20"/>
                <w:szCs w:val="20"/>
                <w:lang w:eastAsia="ko-KR"/>
              </w:rPr>
              <w:t>ivo</w:t>
            </w:r>
          </w:p>
        </w:tc>
        <w:tc>
          <w:tcPr>
            <w:tcW w:w="1133" w:type="dxa"/>
            <w:gridSpan w:val="2"/>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hint="eastAsia" w:ascii="Arial" w:hAnsi="Arial" w:eastAsia="Malgun Gothic" w:cs="Arial"/>
                <w:sz w:val="20"/>
                <w:szCs w:val="20"/>
                <w:lang w:eastAsia="ko-KR"/>
              </w:rPr>
              <w:t>N</w:t>
            </w:r>
          </w:p>
        </w:tc>
        <w:tc>
          <w:tcPr>
            <w:tcW w:w="70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We have two major concerns in capturing the results like above</w:t>
            </w:r>
          </w:p>
          <w:p>
            <w:pPr>
              <w:pStyle w:val="40"/>
              <w:numPr>
                <w:ilvl w:val="0"/>
                <w:numId w:val="20"/>
              </w:numPr>
              <w:rPr>
                <w:rFonts w:ascii="Arial" w:hAnsi="Arial" w:eastAsia="Malgun Gothic" w:cs="Arial"/>
                <w:sz w:val="20"/>
                <w:szCs w:val="20"/>
                <w:lang w:eastAsia="ko-KR"/>
              </w:rPr>
            </w:pPr>
            <w:r>
              <w:rPr>
                <w:rFonts w:ascii="Arial" w:hAnsi="Arial" w:eastAsia="Malgun Gothic"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pPr>
              <w:pStyle w:val="40"/>
              <w:numPr>
                <w:ilvl w:val="0"/>
                <w:numId w:val="20"/>
              </w:numPr>
              <w:rPr>
                <w:rFonts w:ascii="Arial" w:hAnsi="Arial" w:eastAsia="Malgun Gothic" w:cs="Arial"/>
                <w:sz w:val="20"/>
                <w:szCs w:val="20"/>
                <w:lang w:eastAsia="ko-KR"/>
              </w:rPr>
            </w:pPr>
            <w:r>
              <w:rPr>
                <w:rFonts w:hint="eastAsia" w:ascii="Arial" w:hAnsi="Arial" w:eastAsia="Malgun Gothic" w:cs="Arial"/>
                <w:sz w:val="20"/>
                <w:szCs w:val="20"/>
                <w:lang w:eastAsia="ko-KR"/>
              </w:rPr>
              <w:t>F</w:t>
            </w:r>
            <w:r>
              <w:rPr>
                <w:rFonts w:ascii="Arial" w:hAnsi="Arial" w:eastAsia="Malgun Gothic"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hint="eastAsia" w:ascii="Arial" w:hAnsi="Arial" w:eastAsia="Malgun Gothic" w:cs="Arial"/>
                <w:sz w:val="20"/>
                <w:szCs w:val="20"/>
                <w:lang w:eastAsia="ko-KR"/>
              </w:rPr>
              <w:t xml:space="preserve">Huawei, </w:t>
            </w:r>
            <w:r>
              <w:rPr>
                <w:rFonts w:ascii="Arial" w:hAnsi="Arial" w:eastAsia="Malgun Gothic" w:cs="Arial"/>
                <w:sz w:val="20"/>
                <w:szCs w:val="20"/>
                <w:lang w:eastAsia="ko-KR"/>
              </w:rPr>
              <w:t>HiSilicon</w:t>
            </w:r>
          </w:p>
        </w:tc>
        <w:tc>
          <w:tcPr>
            <w:tcW w:w="1133" w:type="dxa"/>
            <w:gridSpan w:val="2"/>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hint="eastAsia" w:ascii="Arial" w:hAnsi="Arial" w:eastAsia="Malgun Gothic" w:cs="Arial"/>
                <w:sz w:val="20"/>
                <w:szCs w:val="20"/>
                <w:lang w:eastAsia="ko-KR"/>
              </w:rPr>
              <w:t>Y</w:t>
            </w:r>
          </w:p>
        </w:tc>
        <w:tc>
          <w:tcPr>
            <w:tcW w:w="70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Panasonic</w:t>
            </w:r>
          </w:p>
        </w:tc>
        <w:tc>
          <w:tcPr>
            <w:tcW w:w="1133" w:type="dxa"/>
            <w:gridSpan w:val="2"/>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Y</w:t>
            </w:r>
          </w:p>
        </w:tc>
        <w:tc>
          <w:tcPr>
            <w:tcW w:w="70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S</w:t>
            </w:r>
            <w:r>
              <w:rPr>
                <w:rFonts w:ascii="Arial" w:hAnsi="Arial" w:cs="Arial" w:eastAsiaTheme="minorEastAsia"/>
                <w:sz w:val="20"/>
                <w:szCs w:val="20"/>
              </w:rPr>
              <w:t>harp</w:t>
            </w:r>
          </w:p>
        </w:tc>
        <w:tc>
          <w:tcPr>
            <w:tcW w:w="1133" w:type="dxa"/>
            <w:gridSpan w:val="2"/>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0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eastAsia="Malgun Gothic" w:cs="Arial"/>
                <w:sz w:val="20"/>
                <w:szCs w:val="20"/>
                <w:lang w:eastAsia="ko-KR"/>
              </w:rPr>
              <w:t>Samsung</w:t>
            </w:r>
          </w:p>
        </w:tc>
        <w:tc>
          <w:tcPr>
            <w:tcW w:w="1133" w:type="dxa"/>
            <w:gridSpan w:val="2"/>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eastAsia="Malgun Gothic" w:cs="Arial"/>
                <w:sz w:val="20"/>
                <w:szCs w:val="20"/>
                <w:lang w:eastAsia="ko-KR"/>
              </w:rPr>
              <w:t>Y with modification.</w:t>
            </w:r>
          </w:p>
        </w:tc>
        <w:tc>
          <w:tcPr>
            <w:tcW w:w="70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Nokia</w:t>
            </w:r>
          </w:p>
        </w:tc>
        <w:tc>
          <w:tcPr>
            <w:tcW w:w="1133" w:type="dxa"/>
            <w:gridSpan w:val="2"/>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Y</w:t>
            </w:r>
          </w:p>
        </w:tc>
        <w:tc>
          <w:tcPr>
            <w:tcW w:w="70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Qualcomm</w:t>
            </w:r>
          </w:p>
        </w:tc>
        <w:tc>
          <w:tcPr>
            <w:tcW w:w="1133" w:type="dxa"/>
            <w:gridSpan w:val="2"/>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Y</w:t>
            </w:r>
          </w:p>
        </w:tc>
        <w:tc>
          <w:tcPr>
            <w:tcW w:w="70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InterDigital</w:t>
            </w:r>
          </w:p>
        </w:tc>
        <w:tc>
          <w:tcPr>
            <w:tcW w:w="1133" w:type="dxa"/>
            <w:gridSpan w:val="2"/>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Y</w:t>
            </w:r>
          </w:p>
        </w:tc>
        <w:tc>
          <w:tcPr>
            <w:tcW w:w="70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Fraunhofer</w:t>
            </w:r>
          </w:p>
        </w:tc>
        <w:tc>
          <w:tcPr>
            <w:tcW w:w="1133" w:type="dxa"/>
            <w:gridSpan w:val="2"/>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Y</w:t>
            </w:r>
          </w:p>
        </w:tc>
        <w:tc>
          <w:tcPr>
            <w:tcW w:w="70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Futurewei</w:t>
            </w:r>
          </w:p>
        </w:tc>
        <w:tc>
          <w:tcPr>
            <w:tcW w:w="1133" w:type="dxa"/>
            <w:gridSpan w:val="2"/>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Y</w:t>
            </w:r>
          </w:p>
        </w:tc>
        <w:tc>
          <w:tcPr>
            <w:tcW w:w="70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Ericsson</w:t>
            </w:r>
          </w:p>
        </w:tc>
        <w:tc>
          <w:tcPr>
            <w:tcW w:w="1107" w:type="dxa"/>
          </w:tcPr>
          <w:p>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pPr>
              <w:rPr>
                <w:rFonts w:ascii="Arial" w:hAnsi="Arial" w:cs="Arial"/>
                <w:sz w:val="20"/>
                <w:szCs w:val="20"/>
              </w:rPr>
            </w:pPr>
          </w:p>
          <w:p>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pPr>
              <w:rPr>
                <w:rFonts w:ascii="Arial" w:hAnsi="Arial" w:cs="Arial"/>
                <w:sz w:val="20"/>
                <w:szCs w:val="20"/>
              </w:rPr>
            </w:pPr>
          </w:p>
          <w:p>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07" w:type="dxa"/>
          </w:tcPr>
          <w:p>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pPr>
              <w:rPr>
                <w:rFonts w:ascii="Arial" w:hAnsi="Arial" w:cs="Arial"/>
                <w:sz w:val="20"/>
                <w:szCs w:val="20"/>
              </w:rPr>
            </w:pPr>
          </w:p>
          <w:p>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ascii="Arial" w:hAnsi="Arial" w:cs="Arial"/>
                <w:sz w:val="20"/>
                <w:szCs w:val="20"/>
              </w:rPr>
            </w:pPr>
            <w:r>
              <w:rPr>
                <w:rFonts w:hint="eastAsia" w:ascii="Arial" w:hAnsi="Arial" w:eastAsia="MS Mincho" w:cs="Arial"/>
                <w:sz w:val="20"/>
                <w:szCs w:val="20"/>
                <w:lang w:eastAsia="ja-JP"/>
              </w:rPr>
              <w:t>DOCOMO</w:t>
            </w:r>
          </w:p>
        </w:tc>
        <w:tc>
          <w:tcPr>
            <w:tcW w:w="1107" w:type="dxa"/>
          </w:tcPr>
          <w:p>
            <w:pPr>
              <w:rPr>
                <w:rFonts w:ascii="Arial" w:hAnsi="Arial" w:cs="Arial"/>
                <w:sz w:val="20"/>
                <w:szCs w:val="20"/>
              </w:rPr>
            </w:pPr>
            <w:r>
              <w:rPr>
                <w:rFonts w:hint="eastAsia" w:ascii="Arial" w:hAnsi="Arial" w:eastAsia="MS Mincho" w:cs="Arial"/>
                <w:sz w:val="20"/>
                <w:szCs w:val="20"/>
                <w:lang w:eastAsia="ja-JP"/>
              </w:rPr>
              <w:t>Y</w:t>
            </w:r>
          </w:p>
        </w:tc>
        <w:tc>
          <w:tcPr>
            <w:tcW w:w="7034" w:type="dxa"/>
            <w:gridSpan w:val="2"/>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S Mincho" w:cs="Arial"/>
                <w:sz w:val="20"/>
                <w:szCs w:val="20"/>
                <w:lang w:eastAsia="ja-JP"/>
              </w:rPr>
            </w:pPr>
            <w:r>
              <w:rPr>
                <w:rFonts w:ascii="Arial" w:hAnsi="Arial" w:eastAsia="MS Mincho" w:cs="Arial"/>
                <w:sz w:val="20"/>
                <w:szCs w:val="20"/>
                <w:lang w:eastAsia="ja-JP"/>
              </w:rPr>
              <w:t>OPPO</w:t>
            </w:r>
          </w:p>
        </w:tc>
        <w:tc>
          <w:tcPr>
            <w:tcW w:w="1107" w:type="dxa"/>
            <w:tcBorders>
              <w:top w:val="single" w:color="auto" w:sz="4" w:space="0"/>
              <w:left w:val="single" w:color="auto" w:sz="4" w:space="0"/>
              <w:bottom w:val="single" w:color="auto" w:sz="4" w:space="0"/>
              <w:right w:val="single" w:color="auto" w:sz="4" w:space="0"/>
            </w:tcBorders>
          </w:tcPr>
          <w:p>
            <w:pPr>
              <w:rPr>
                <w:rFonts w:ascii="Arial" w:hAnsi="Arial" w:eastAsia="MS Mincho" w:cs="Arial"/>
                <w:sz w:val="20"/>
                <w:szCs w:val="20"/>
                <w:lang w:eastAsia="ja-JP"/>
              </w:rPr>
            </w:pPr>
            <w:r>
              <w:rPr>
                <w:rFonts w:ascii="Arial" w:hAnsi="Arial" w:eastAsia="MS Mincho" w:cs="Arial"/>
                <w:sz w:val="20"/>
                <w:szCs w:val="20"/>
                <w:lang w:eastAsia="ja-JP"/>
              </w:rPr>
              <w:t>Y</w:t>
            </w:r>
          </w:p>
        </w:tc>
        <w:tc>
          <w:tcPr>
            <w:tcW w:w="703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ja-JP"/>
              </w:rPr>
            </w:pPr>
            <w:r>
              <w:rPr>
                <w:rFonts w:hint="eastAsia" w:ascii="Arial" w:hAnsi="Arial" w:cs="Arial" w:eastAsiaTheme="minorEastAsia"/>
                <w:sz w:val="20"/>
                <w:szCs w:val="20"/>
              </w:rPr>
              <w:t>ZTE,sanechips</w:t>
            </w:r>
          </w:p>
        </w:tc>
        <w:tc>
          <w:tcPr>
            <w:tcW w:w="1107"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lang w:eastAsia="ja-JP"/>
              </w:rPr>
            </w:pPr>
            <w:r>
              <w:rPr>
                <w:rFonts w:hint="eastAsia" w:ascii="Arial" w:hAnsi="Arial" w:eastAsia="宋体" w:cs="Arial"/>
                <w:sz w:val="20"/>
                <w:szCs w:val="20"/>
              </w:rPr>
              <w:t>Y</w:t>
            </w:r>
          </w:p>
        </w:tc>
        <w:tc>
          <w:tcPr>
            <w:tcW w:w="703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hint="eastAsia" w:ascii="Arial" w:hAnsi="Arial" w:eastAsia="宋体" w:cs="Arial"/>
                <w:sz w:val="20"/>
                <w:szCs w:val="20"/>
              </w:rPr>
              <w:t>.</w:t>
            </w:r>
          </w:p>
          <w:p>
            <w:pPr>
              <w:rPr>
                <w:rFonts w:ascii="Arial" w:hAnsi="Arial" w:eastAsia="宋体" w:cs="Arial"/>
                <w:sz w:val="20"/>
                <w:szCs w:val="20"/>
              </w:rPr>
            </w:pPr>
          </w:p>
          <w:p>
            <w:pPr>
              <w:rPr>
                <w:rFonts w:ascii="Arial" w:hAnsi="Arial" w:eastAsia="宋体" w:cs="Arial"/>
                <w:sz w:val="20"/>
                <w:szCs w:val="20"/>
              </w:rPr>
            </w:pPr>
            <w:r>
              <w:rPr>
                <w:rFonts w:hint="eastAsia" w:ascii="Arial" w:hAnsi="Arial" w:eastAsia="宋体" w:cs="Arial"/>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pPr>
        <w:rPr>
          <w:rFonts w:ascii="Arial" w:hAnsi="Arial" w:cs="Arial"/>
          <w:b/>
          <w:bCs/>
          <w:u w:val="single"/>
        </w:rPr>
      </w:pPr>
    </w:p>
    <w:p>
      <w:pPr>
        <w:rPr>
          <w:rFonts w:ascii="Arial" w:hAnsi="Arial" w:cs="Arial"/>
          <w:b/>
          <w:bCs/>
          <w:u w:val="single"/>
        </w:rPr>
      </w:pPr>
    </w:p>
    <w:p>
      <w:pPr>
        <w:rPr>
          <w:rFonts w:ascii="Arial" w:hAnsi="Arial" w:cs="Arial"/>
          <w:b/>
          <w:bCs/>
          <w:u w:val="single"/>
        </w:rPr>
      </w:pPr>
    </w:p>
    <w:p>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pPr>
        <w:rPr>
          <w:rFonts w:ascii="Arial" w:hAnsi="Arial" w:cs="Arial"/>
        </w:rPr>
      </w:pPr>
      <w:r>
        <w:rPr>
          <w:rFonts w:ascii="Arial" w:hAnsi="Arial" w:cs="Arial"/>
          <w:sz w:val="20"/>
          <w:szCs w:val="20"/>
        </w:rPr>
        <w:t xml:space="preserve">Companies views are summarized in Table below: </w:t>
      </w:r>
    </w:p>
    <w:p>
      <w:pPr>
        <w:rPr>
          <w:rFonts w:ascii="Arial" w:hAnsi="Arial" w:cs="Arial"/>
        </w:rPr>
      </w:pPr>
    </w:p>
    <w:tbl>
      <w:tblPr>
        <w:tblStyle w:val="26"/>
        <w:tblW w:w="9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5943"/>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shd w:val="clear" w:color="auto" w:fill="73FB79"/>
          </w:tcPr>
          <w:p>
            <w:pPr>
              <w:rPr>
                <w:rFonts w:ascii="Arial" w:hAnsi="Arial" w:cs="Arial"/>
                <w:sz w:val="20"/>
                <w:szCs w:val="20"/>
              </w:rPr>
            </w:pPr>
          </w:p>
        </w:tc>
        <w:tc>
          <w:tcPr>
            <w:tcW w:w="5943" w:type="dxa"/>
            <w:shd w:val="clear" w:color="auto" w:fill="73FB79"/>
          </w:tcPr>
          <w:p>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pPr>
              <w:rPr>
                <w:rFonts w:ascii="Arial" w:hAnsi="Arial" w:cs="Arial"/>
                <w:sz w:val="20"/>
                <w:szCs w:val="20"/>
              </w:rPr>
            </w:pPr>
            <w:r>
              <w:rPr>
                <w:rFonts w:ascii="Arial" w:hAnsi="Arial" w:cs="Arial"/>
                <w:sz w:val="20"/>
                <w:szCs w:val="20"/>
              </w:rPr>
              <w:t xml:space="preserve">#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spacing w:after="120"/>
              <w:rPr>
                <w:rFonts w:ascii="Arial" w:hAnsi="Arial" w:cs="Arial"/>
                <w:sz w:val="20"/>
                <w:szCs w:val="20"/>
              </w:rPr>
            </w:pPr>
            <w:r>
              <w:rPr>
                <w:rFonts w:ascii="Arial" w:hAnsi="Arial" w:cs="Arial"/>
                <w:sz w:val="20"/>
                <w:szCs w:val="20"/>
              </w:rPr>
              <w:t>Yes</w:t>
            </w:r>
          </w:p>
        </w:tc>
        <w:tc>
          <w:tcPr>
            <w:tcW w:w="5943" w:type="dxa"/>
          </w:tcPr>
          <w:p>
            <w:pPr>
              <w:pStyle w:val="23"/>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hint="eastAsia" w:ascii="Arial" w:hAnsi="Arial" w:cs="Arial" w:eastAsiaTheme="minorEastAsia"/>
                <w:sz w:val="20"/>
                <w:szCs w:val="20"/>
              </w:rPr>
              <w:t>ZTE,sanechips</w:t>
            </w:r>
          </w:p>
        </w:tc>
        <w:tc>
          <w:tcPr>
            <w:tcW w:w="2520" w:type="dxa"/>
          </w:tcPr>
          <w:p>
            <w:pPr>
              <w:spacing w:after="120"/>
              <w:rPr>
                <w:rFonts w:ascii="Arial" w:hAnsi="Arial" w:cs="Arial"/>
                <w:sz w:val="20"/>
                <w:szCs w:val="20"/>
              </w:rPr>
            </w:pPr>
            <w:r>
              <w:rPr>
                <w:rFonts w:ascii="Arial" w:hAnsi="Arial" w:cs="Arial"/>
                <w:sz w:val="20"/>
                <w:szCs w:val="2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spacing w:after="120"/>
              <w:rPr>
                <w:rFonts w:ascii="Arial" w:hAnsi="Arial" w:cs="Arial"/>
                <w:sz w:val="20"/>
                <w:szCs w:val="20"/>
              </w:rPr>
            </w:pPr>
            <w:r>
              <w:rPr>
                <w:rFonts w:ascii="Arial" w:hAnsi="Arial" w:cs="Arial"/>
                <w:sz w:val="20"/>
                <w:szCs w:val="20"/>
              </w:rPr>
              <w:t>No</w:t>
            </w:r>
          </w:p>
        </w:tc>
        <w:tc>
          <w:tcPr>
            <w:tcW w:w="5943" w:type="dxa"/>
          </w:tcPr>
          <w:p>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pPr>
              <w:spacing w:after="120"/>
              <w:rPr>
                <w:rFonts w:ascii="Arial" w:hAnsi="Arial" w:cs="Arial"/>
                <w:sz w:val="20"/>
                <w:szCs w:val="20"/>
              </w:rPr>
            </w:pPr>
            <w:r>
              <w:rPr>
                <w:rFonts w:ascii="Arial" w:hAnsi="Arial" w:cs="Arial"/>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spacing w:after="120"/>
              <w:rPr>
                <w:rFonts w:ascii="Arial" w:hAnsi="Arial" w:cs="Arial"/>
                <w:sz w:val="20"/>
                <w:szCs w:val="20"/>
              </w:rPr>
            </w:pPr>
            <w:r>
              <w:rPr>
                <w:rFonts w:ascii="Arial" w:hAnsi="Arial" w:cs="Arial"/>
                <w:sz w:val="20"/>
                <w:szCs w:val="20"/>
              </w:rPr>
              <w:t>Partially yes</w:t>
            </w:r>
          </w:p>
        </w:tc>
        <w:tc>
          <w:tcPr>
            <w:tcW w:w="5943" w:type="dxa"/>
          </w:tcPr>
          <w:p>
            <w:pPr>
              <w:spacing w:after="120"/>
              <w:rPr>
                <w:rFonts w:ascii="Arial" w:hAnsi="Arial" w:cs="Arial"/>
                <w:sz w:val="20"/>
                <w:szCs w:val="20"/>
              </w:rPr>
            </w:pPr>
            <w:r>
              <w:rPr>
                <w:rFonts w:ascii="Arial" w:hAnsi="Arial" w:cs="Arial"/>
                <w:sz w:val="20"/>
                <w:szCs w:val="20"/>
              </w:rPr>
              <w:t>Intel (Yes to Table 9/10A/10B/10D)</w:t>
            </w:r>
          </w:p>
        </w:tc>
        <w:tc>
          <w:tcPr>
            <w:tcW w:w="2520" w:type="dxa"/>
          </w:tcPr>
          <w:p>
            <w:pPr>
              <w:spacing w:after="120"/>
              <w:rPr>
                <w:rFonts w:ascii="Arial" w:hAnsi="Arial" w:cs="Arial"/>
                <w:sz w:val="20"/>
                <w:szCs w:val="20"/>
              </w:rPr>
            </w:pPr>
            <w:r>
              <w:rPr>
                <w:rFonts w:ascii="Arial" w:hAnsi="Arial" w:cs="Arial"/>
                <w:sz w:val="20"/>
                <w:szCs w:val="20"/>
              </w:rPr>
              <w:t>1</w:t>
            </w:r>
          </w:p>
        </w:tc>
      </w:tr>
    </w:tbl>
    <w:p>
      <w:pPr>
        <w:rPr>
          <w:rFonts w:ascii="Arial" w:hAnsi="Arial" w:cs="Arial"/>
          <w:b/>
          <w:bCs/>
          <w:u w:val="single"/>
        </w:rPr>
      </w:pPr>
    </w:p>
    <w:p>
      <w:pPr>
        <w:rPr>
          <w:rFonts w:ascii="Arial" w:hAnsi="Arial" w:cs="Arial"/>
          <w:b/>
          <w:bCs/>
          <w:u w:val="single"/>
        </w:rPr>
      </w:pPr>
    </w:p>
    <w:p>
      <w:pPr>
        <w:rPr>
          <w:rFonts w:ascii="Arial" w:hAnsi="Arial" w:cs="Arial"/>
          <w:b/>
          <w:bCs/>
          <w:u w:val="single"/>
        </w:rPr>
      </w:pPr>
    </w:p>
    <w:p>
      <w:pPr>
        <w:spacing w:after="180"/>
        <w:rPr>
          <w:rFonts w:ascii="Arial" w:hAnsi="Arial" w:cs="Arial"/>
          <w:b/>
          <w:bCs/>
          <w:sz w:val="20"/>
          <w:szCs w:val="20"/>
          <w:u w:val="single"/>
        </w:rPr>
      </w:pPr>
      <w:r>
        <w:rPr>
          <w:rFonts w:ascii="Arial" w:hAnsi="Arial" w:cs="Arial"/>
          <w:b/>
          <w:bCs/>
          <w:sz w:val="20"/>
          <w:szCs w:val="20"/>
          <w:highlight w:val="yellow"/>
          <w:u w:val="single"/>
        </w:rPr>
        <w:t>Discussion Point for GTW:</w:t>
      </w:r>
      <w:r>
        <w:rPr>
          <w:rFonts w:ascii="Arial" w:hAnsi="Arial" w:cs="Arial"/>
          <w:b/>
          <w:bCs/>
          <w:sz w:val="20"/>
          <w:szCs w:val="20"/>
          <w:u w:val="single"/>
        </w:rPr>
        <w:t xml:space="preserve"> </w:t>
      </w:r>
    </w:p>
    <w:p>
      <w:pPr>
        <w:pStyle w:val="40"/>
        <w:numPr>
          <w:ilvl w:val="0"/>
          <w:numId w:val="21"/>
        </w:numPr>
        <w:spacing w:after="180"/>
        <w:rPr>
          <w:rFonts w:ascii="Arial" w:hAnsi="Arial" w:cs="Arial"/>
          <w:sz w:val="20"/>
          <w:szCs w:val="20"/>
        </w:rPr>
      </w:pPr>
      <w:r>
        <w:rPr>
          <w:rFonts w:ascii="Arial" w:hAnsi="Arial" w:cs="Arial"/>
          <w:sz w:val="20"/>
          <w:szCs w:val="20"/>
        </w:rPr>
        <w:t>Handling results with AL distributions configuration Cx except C1 and co-scheduled UEs &gt; 5 [vivo]</w:t>
      </w:r>
    </w:p>
    <w:p>
      <w:pPr>
        <w:spacing w:after="180"/>
        <w:rPr>
          <w:rFonts w:ascii="Arial" w:hAnsi="Arial" w:cs="Arial"/>
          <w:b/>
          <w:bCs/>
          <w:sz w:val="20"/>
          <w:szCs w:val="20"/>
          <w:u w:val="single"/>
        </w:rPr>
      </w:pPr>
    </w:p>
    <w:p>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pPr>
        <w:spacing w:after="180"/>
        <w:rPr>
          <w:rFonts w:ascii="Arial" w:hAnsi="Arial" w:eastAsia="宋体"/>
          <w:b/>
          <w:bCs/>
          <w:sz w:val="20"/>
          <w:szCs w:val="20"/>
          <w:u w:val="single"/>
          <w:lang w:val="en-GB" w:eastAsia="ja-JP"/>
        </w:rPr>
      </w:pPr>
      <w:r>
        <w:rPr>
          <w:rFonts w:ascii="Arial" w:hAnsi="Arial" w:eastAsia="宋体"/>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hAnsi="Arial" w:eastAsia="宋体"/>
          <w:b/>
          <w:bCs/>
          <w:sz w:val="20"/>
          <w:szCs w:val="20"/>
          <w:highlight w:val="cyan"/>
          <w:u w:val="single"/>
          <w:lang w:val="en-GB" w:eastAsia="ja-JP"/>
        </w:rPr>
        <w:t>:</w:t>
      </w:r>
      <w:r>
        <w:rPr>
          <w:rFonts w:ascii="Arial" w:hAnsi="Arial" w:eastAsia="宋体"/>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pPr>
        <w:pStyle w:val="40"/>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76"/>
        <w:gridCol w:w="7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98" w:type="dxa"/>
          </w:tcPr>
          <w:p>
            <w:pPr>
              <w:rPr>
                <w:rFonts w:ascii="Arial" w:hAnsi="Arial" w:cs="Arial" w:eastAsiaTheme="minorEastAsia"/>
                <w:sz w:val="20"/>
                <w:szCs w:val="20"/>
              </w:rPr>
            </w:pPr>
            <w:r>
              <w:rPr>
                <w:rFonts w:hint="eastAsia" w:ascii="Arial" w:hAnsi="Arial" w:cs="Arial" w:eastAsiaTheme="minorEastAsia"/>
                <w:sz w:val="20"/>
                <w:szCs w:val="20"/>
              </w:rPr>
              <w:t>N</w:t>
            </w:r>
          </w:p>
        </w:tc>
        <w:tc>
          <w:tcPr>
            <w:tcW w:w="7349" w:type="dxa"/>
            <w:tcMar>
              <w:top w:w="0" w:type="dxa"/>
              <w:left w:w="108" w:type="dxa"/>
              <w:bottom w:w="0" w:type="dxa"/>
              <w:right w:w="108" w:type="dxa"/>
            </w:tcMar>
          </w:tcPr>
          <w:p>
            <w:pPr>
              <w:pStyle w:val="40"/>
              <w:numPr>
                <w:ilvl w:val="3"/>
                <w:numId w:val="20"/>
              </w:numPr>
              <w:rPr>
                <w:rFonts w:ascii="Arial" w:hAnsi="Arial" w:cs="Arial" w:eastAsiaTheme="minorEastAsia"/>
                <w:sz w:val="20"/>
                <w:szCs w:val="20"/>
              </w:rPr>
            </w:pPr>
            <w:r>
              <w:rPr>
                <w:rFonts w:hint="eastAsia" w:ascii="Arial" w:hAnsi="Arial" w:cs="Arial" w:eastAsiaTheme="minorEastAsia"/>
                <w:sz w:val="20"/>
                <w:szCs w:val="20"/>
              </w:rPr>
              <w:t>W</w:t>
            </w:r>
            <w:r>
              <w:rPr>
                <w:rFonts w:ascii="Arial" w:hAnsi="Arial" w:cs="Arial" w:eastAsiaTheme="minorEastAsia"/>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pPr>
              <w:pStyle w:val="40"/>
              <w:numPr>
                <w:ilvl w:val="3"/>
                <w:numId w:val="20"/>
              </w:numPr>
              <w:rPr>
                <w:rFonts w:ascii="Arial" w:hAnsi="Arial" w:cs="Arial" w:eastAsiaTheme="minorEastAsia"/>
                <w:sz w:val="20"/>
                <w:szCs w:val="20"/>
              </w:rPr>
            </w:pPr>
            <w:r>
              <w:rPr>
                <w:rFonts w:hint="eastAsia" w:ascii="Arial" w:hAnsi="Arial" w:cs="Arial" w:eastAsiaTheme="minorEastAsia"/>
                <w:sz w:val="20"/>
                <w:szCs w:val="20"/>
              </w:rPr>
              <w:t>W</w:t>
            </w:r>
            <w:r>
              <w:rPr>
                <w:rFonts w:ascii="Arial" w:hAnsi="Arial" w:cs="Arial" w:eastAsiaTheme="minorEastAsia"/>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pPr>
              <w:pStyle w:val="40"/>
              <w:numPr>
                <w:ilvl w:val="3"/>
                <w:numId w:val="20"/>
              </w:numPr>
              <w:rPr>
                <w:rFonts w:ascii="Arial" w:hAnsi="Arial" w:cs="Arial" w:eastAsiaTheme="minorEastAsia"/>
                <w:sz w:val="20"/>
                <w:szCs w:val="20"/>
              </w:rPr>
            </w:pPr>
            <w:r>
              <w:rPr>
                <w:rFonts w:ascii="Arial" w:hAnsi="Arial" w:cs="Arial" w:eastAsiaTheme="minorEastAsia"/>
                <w:sz w:val="20"/>
                <w:szCs w:val="20"/>
              </w:rPr>
              <w:t xml:space="preserve">One minor comment is that notation Cx is used to name both the AL distribution  and the PDCCH candidate configurations, which may cause some confusion for the readers.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rPr>
            </w:pPr>
            <w:r>
              <w:rPr>
                <w:rFonts w:hint="eastAsia" w:ascii="Arial" w:hAnsi="Arial" w:eastAsia="Malgun Gothic" w:cs="Arial"/>
                <w:sz w:val="20"/>
                <w:szCs w:val="20"/>
                <w:lang w:eastAsia="ko-KR"/>
              </w:rPr>
              <w:t>LG</w:t>
            </w:r>
          </w:p>
        </w:tc>
        <w:tc>
          <w:tcPr>
            <w:tcW w:w="1298" w:type="dxa"/>
          </w:tcPr>
          <w:p>
            <w:pPr>
              <w:rPr>
                <w:rFonts w:ascii="Arial" w:hAnsi="Arial" w:cs="Arial"/>
                <w:sz w:val="20"/>
                <w:szCs w:val="20"/>
              </w:rPr>
            </w:pPr>
            <w:r>
              <w:rPr>
                <w:rFonts w:ascii="Arial" w:hAnsi="Arial" w:eastAsia="Malgun Gothic" w:cs="Arial"/>
                <w:sz w:val="20"/>
                <w:szCs w:val="20"/>
                <w:lang w:eastAsia="ko-KR"/>
              </w:rPr>
              <w:t>Partially y</w:t>
            </w:r>
            <w:r>
              <w:rPr>
                <w:rFonts w:hint="eastAsia" w:ascii="Arial" w:hAnsi="Arial" w:eastAsia="Malgun Gothic" w:cs="Arial"/>
                <w:sz w:val="20"/>
                <w:szCs w:val="20"/>
                <w:lang w:eastAsia="ko-KR"/>
              </w:rPr>
              <w:t>es</w:t>
            </w:r>
          </w:p>
        </w:tc>
        <w:tc>
          <w:tcPr>
            <w:tcW w:w="7349" w:type="dxa"/>
            <w:tcMar>
              <w:top w:w="0" w:type="dxa"/>
              <w:left w:w="108" w:type="dxa"/>
              <w:bottom w:w="0" w:type="dxa"/>
              <w:right w:w="108" w:type="dxa"/>
            </w:tcMar>
          </w:tcPr>
          <w:p>
            <w:pPr>
              <w:rPr>
                <w:rFonts w:ascii="Arial" w:hAnsi="Arial" w:cs="Arial"/>
                <w:sz w:val="20"/>
                <w:szCs w:val="20"/>
              </w:rPr>
            </w:pPr>
            <w:r>
              <w:rPr>
                <w:rFonts w:hint="eastAsia" w:ascii="Arial" w:hAnsi="Arial" w:eastAsia="Malgun Gothic" w:cs="Arial"/>
                <w:sz w:val="20"/>
                <w:szCs w:val="20"/>
                <w:lang w:eastAsia="ko-KR"/>
              </w:rPr>
              <w:t xml:space="preserve">With regard to </w:t>
            </w:r>
            <w:r>
              <w:rPr>
                <w:rStyle w:val="28"/>
                <w:rFonts w:ascii="Arial" w:hAnsi="Arial" w:cs="Arial"/>
                <w:color w:val="000000"/>
                <w:sz w:val="20"/>
                <w:szCs w:val="20"/>
                <w:shd w:val="clear" w:color="auto" w:fill="00FFFF"/>
              </w:rPr>
              <w:t>[FL4] Proposal 8.2.1-1</w:t>
            </w:r>
            <w:r>
              <w:rPr>
                <w:rFonts w:ascii="Arial" w:hAnsi="Arial" w:eastAsia="Malgun Gothic"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CATT</w:t>
            </w: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r>
              <w:rPr>
                <w:rFonts w:hint="eastAsia" w:ascii="Arial" w:hAnsi="Arial" w:cs="Arial" w:eastAsiaTheme="minorEastAsia"/>
                <w:sz w:val="20"/>
                <w:szCs w:val="20"/>
              </w:rPr>
              <w:t>Y</w:t>
            </w: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298"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rPr>
            </w:pPr>
          </w:p>
        </w:tc>
        <w:tc>
          <w:tcPr>
            <w:tcW w:w="1298" w:type="dxa"/>
          </w:tcPr>
          <w:p>
            <w:pPr>
              <w:rPr>
                <w:rFonts w:ascii="Arial" w:hAnsi="Arial" w:cs="Arial"/>
                <w:sz w:val="20"/>
                <w:szCs w:val="20"/>
              </w:rPr>
            </w:pPr>
          </w:p>
        </w:tc>
        <w:tc>
          <w:tcPr>
            <w:tcW w:w="7349"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rFonts w:ascii="Arial" w:hAnsi="Arial" w:cs="Arial"/>
          <w:b/>
          <w:bCs/>
          <w:u w:val="single"/>
        </w:rPr>
      </w:pPr>
    </w:p>
    <w:p>
      <w:pPr>
        <w:rPr>
          <w:rFonts w:ascii="Arial" w:hAnsi="Arial" w:cs="Arial"/>
          <w:b/>
          <w:bCs/>
          <w:sz w:val="20"/>
          <w:szCs w:val="20"/>
          <w:u w:val="single"/>
        </w:rPr>
      </w:pPr>
    </w:p>
    <w:p>
      <w:pPr>
        <w:rPr>
          <w:rFonts w:ascii="Arial" w:hAnsi="Arial" w:cs="Arial"/>
          <w:b/>
          <w:bCs/>
          <w:sz w:val="20"/>
          <w:szCs w:val="20"/>
          <w:u w:val="single"/>
        </w:rPr>
      </w:pPr>
      <w:r>
        <w:rPr>
          <w:rFonts w:ascii="Arial" w:hAnsi="Arial" w:cs="Arial"/>
          <w:b/>
          <w:bCs/>
          <w:sz w:val="20"/>
          <w:szCs w:val="20"/>
          <w:u w:val="single"/>
        </w:rPr>
        <w:t xml:space="preserve">On Observations </w:t>
      </w:r>
    </w:p>
    <w:p>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pPr>
        <w:spacing w:before="180"/>
        <w:rPr>
          <w:rFonts w:ascii="Arial" w:hAnsi="Arial" w:cs="Arial"/>
          <w:sz w:val="20"/>
          <w:szCs w:val="20"/>
        </w:rPr>
      </w:pPr>
      <w:r>
        <w:rPr>
          <w:rFonts w:ascii="Arial" w:hAnsi="Arial" w:cs="Arial"/>
          <w:sz w:val="20"/>
          <w:szCs w:val="20"/>
        </w:rPr>
        <w:t xml:space="preserve">The following was observed in companies’ contributions: </w:t>
      </w:r>
    </w:p>
    <w:p>
      <w:pPr>
        <w:pStyle w:val="40"/>
        <w:numPr>
          <w:ilvl w:val="0"/>
          <w:numId w:val="9"/>
        </w:numPr>
        <w:spacing w:before="180" w:after="120"/>
        <w:contextualSpacing w:val="0"/>
        <w:rPr>
          <w:rFonts w:ascii="Arial" w:hAnsi="Arial" w:cs="Arial"/>
          <w:sz w:val="20"/>
          <w:szCs w:val="20"/>
        </w:rPr>
      </w:pPr>
      <w:r>
        <w:rPr>
          <w:rFonts w:ascii="Arial" w:hAnsi="Arial" w:cs="Arial"/>
          <w:sz w:val="20"/>
          <w:szCs w:val="20"/>
        </w:rPr>
        <w:t>Separate observations for Aggregation Level (AL) distributions for AL [1,2,4,8,16] i.e. C1/C2/C3/Others</w:t>
      </w:r>
    </w:p>
    <w:p>
      <w:pPr>
        <w:pStyle w:val="40"/>
        <w:numPr>
          <w:ilvl w:val="0"/>
          <w:numId w:val="9"/>
        </w:numPr>
        <w:spacing w:before="180"/>
        <w:rPr>
          <w:rFonts w:ascii="Arial" w:hAnsi="Arial" w:cs="Arial"/>
          <w:sz w:val="20"/>
          <w:szCs w:val="20"/>
        </w:rPr>
      </w:pPr>
      <w:r>
        <w:rPr>
          <w:rFonts w:ascii="Arial" w:hAnsi="Arial" w:cs="Arial"/>
          <w:sz w:val="20"/>
          <w:szCs w:val="20"/>
        </w:rPr>
        <w:t xml:space="preserve">Separate observations based on the number of simultaneously scheduled UEs. </w:t>
      </w:r>
    </w:p>
    <w:p>
      <w:pPr>
        <w:spacing w:before="180"/>
        <w:rPr>
          <w:rFonts w:ascii="Arial" w:hAnsi="Arial" w:eastAsia="宋体"/>
          <w:b/>
          <w:bCs/>
          <w:sz w:val="20"/>
          <w:szCs w:val="20"/>
          <w:highlight w:val="cyan"/>
          <w:u w:val="single"/>
          <w:lang w:val="en-GB" w:eastAsia="ja-JP"/>
        </w:rPr>
      </w:pPr>
    </w:p>
    <w:p>
      <w:pPr>
        <w:spacing w:before="180"/>
        <w:rPr>
          <w:rFonts w:ascii="Arial" w:hAnsi="Arial" w:cs="Arial"/>
          <w:sz w:val="20"/>
          <w:szCs w:val="20"/>
        </w:rPr>
      </w:pPr>
      <w:r>
        <w:rPr>
          <w:rFonts w:ascii="Arial" w:hAnsi="Arial" w:eastAsia="宋体"/>
          <w:b/>
          <w:bCs/>
          <w:sz w:val="20"/>
          <w:szCs w:val="20"/>
          <w:highlight w:val="cyan"/>
          <w:u w:val="single"/>
          <w:lang w:val="en-GB" w:eastAsia="ja-JP"/>
        </w:rPr>
        <w:t xml:space="preserve">[FL4] </w:t>
      </w:r>
      <w:r>
        <w:rPr>
          <w:rFonts w:ascii="Arial" w:hAnsi="Arial" w:cs="Arial"/>
          <w:b/>
          <w:bCs/>
          <w:sz w:val="20"/>
          <w:szCs w:val="20"/>
          <w:highlight w:val="cyan"/>
        </w:rPr>
        <w:t>Proposal 8.2.3.1-2</w:t>
      </w:r>
      <w:r>
        <w:rPr>
          <w:rFonts w:ascii="Arial" w:hAnsi="Arial" w:eastAsia="宋体"/>
          <w:b/>
          <w:bCs/>
          <w:sz w:val="20"/>
          <w:szCs w:val="20"/>
          <w:highlight w:val="cyan"/>
          <w:u w:val="single"/>
          <w:lang w:val="en-GB" w:eastAsia="ja-JP"/>
        </w:rPr>
        <w:t>:</w:t>
      </w:r>
    </w:p>
    <w:p>
      <w:pPr>
        <w:pStyle w:val="40"/>
        <w:numPr>
          <w:ilvl w:val="0"/>
          <w:numId w:val="6"/>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pPr>
        <w:pStyle w:val="40"/>
        <w:numPr>
          <w:ilvl w:val="1"/>
          <w:numId w:val="6"/>
        </w:numPr>
        <w:rPr>
          <w:rFonts w:ascii="Arial" w:hAnsi="Arial" w:cs="Arial"/>
          <w:sz w:val="20"/>
          <w:szCs w:val="20"/>
        </w:rPr>
      </w:pPr>
      <w:r>
        <w:rPr>
          <w:rFonts w:ascii="Arial" w:hAnsi="Arial" w:cs="Arial"/>
          <w:sz w:val="20"/>
          <w:szCs w:val="20"/>
        </w:rPr>
        <w:t>Separate observations with corresponding Xx-Yy values are captured at least for Aggregation Level (AL) distributions for AL [1,2,4,8,16] i.e. C1/C2/C3/Others.</w:t>
      </w:r>
    </w:p>
    <w:p>
      <w:pPr>
        <w:pStyle w:val="40"/>
        <w:numPr>
          <w:ilvl w:val="1"/>
          <w:numId w:val="6"/>
        </w:numPr>
        <w:rPr>
          <w:rFonts w:ascii="Arial" w:hAnsi="Arial" w:cs="Arial"/>
          <w:sz w:val="20"/>
          <w:szCs w:val="20"/>
        </w:rPr>
      </w:pPr>
      <w:r>
        <w:rPr>
          <w:rFonts w:ascii="Arial" w:hAnsi="Arial" w:cs="Arial"/>
          <w:sz w:val="20"/>
          <w:szCs w:val="20"/>
        </w:rPr>
        <w:t xml:space="preserve">Separate observations with corresponding Xx-Yy values for number of simultaneously scheduled UEs. </w:t>
      </w:r>
    </w:p>
    <w:p>
      <w:pPr>
        <w:pStyle w:val="40"/>
        <w:numPr>
          <w:ilvl w:val="1"/>
          <w:numId w:val="6"/>
        </w:numPr>
        <w:rPr>
          <w:rFonts w:ascii="Arial" w:hAnsi="Arial" w:cs="Arial"/>
          <w:sz w:val="20"/>
          <w:szCs w:val="20"/>
        </w:rPr>
      </w:pPr>
      <w:r>
        <w:rPr>
          <w:rFonts w:ascii="Arial" w:hAnsi="Arial" w:cs="Arial"/>
          <w:sz w:val="20"/>
          <w:szCs w:val="20"/>
        </w:rPr>
        <w:t>Separate observations with corresponding Xx-Yy values for 25% and 50% reduction in BD limit.</w:t>
      </w:r>
    </w:p>
    <w:p>
      <w:pPr>
        <w:pStyle w:val="40"/>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pPr>
        <w:pStyle w:val="40"/>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pPr>
        <w:rPr>
          <w:rFonts w:ascii="Arial" w:hAnsi="Arial" w:cs="Arial"/>
          <w:sz w:val="20"/>
          <w:szCs w:val="20"/>
        </w:rPr>
      </w:pPr>
      <w:r>
        <w:rPr>
          <w:rFonts w:ascii="Arial" w:hAnsi="Arial" w:cs="Arial"/>
          <w:sz w:val="20"/>
          <w:szCs w:val="20"/>
        </w:rPr>
        <w:t xml:space="preserve"> </w:t>
      </w: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73"/>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98" w:type="dxa"/>
          </w:tcPr>
          <w:p>
            <w:pPr>
              <w:rPr>
                <w:rFonts w:ascii="Arial" w:hAnsi="Arial" w:cs="Arial" w:eastAsiaTheme="minorEastAsia"/>
                <w:sz w:val="20"/>
                <w:szCs w:val="20"/>
              </w:rPr>
            </w:pPr>
            <w:r>
              <w:rPr>
                <w:rFonts w:hint="eastAsia" w:ascii="Arial" w:hAnsi="Arial" w:cs="Arial" w:eastAsiaTheme="minorEastAsia"/>
                <w:sz w:val="20"/>
                <w:szCs w:val="20"/>
              </w:rPr>
              <w:t>N</w:t>
            </w:r>
          </w:p>
        </w:tc>
        <w:tc>
          <w:tcPr>
            <w:tcW w:w="7349" w:type="dxa"/>
            <w:tcMar>
              <w:top w:w="0" w:type="dxa"/>
              <w:left w:w="108" w:type="dxa"/>
              <w:bottom w:w="0" w:type="dxa"/>
              <w:right w:w="108" w:type="dxa"/>
            </w:tcMar>
          </w:tcPr>
          <w:p>
            <w:pPr>
              <w:pStyle w:val="40"/>
              <w:numPr>
                <w:ilvl w:val="6"/>
                <w:numId w:val="20"/>
              </w:numPr>
              <w:rPr>
                <w:rFonts w:ascii="Arial" w:hAnsi="Arial" w:cs="Arial" w:eastAsiaTheme="minorEastAsia"/>
                <w:sz w:val="20"/>
                <w:szCs w:val="20"/>
              </w:rPr>
            </w:pPr>
            <w:r>
              <w:rPr>
                <w:rFonts w:ascii="Arial" w:hAnsi="Arial" w:cs="Arial" w:eastAsiaTheme="minorEastAsia"/>
                <w:sz w:val="20"/>
                <w:szCs w:val="20"/>
              </w:rPr>
              <w:t xml:space="preserve">As an technical report, observations should be only drawn for the reasonable scenarios/configurations, which is the AL configuration C1 and when the number of co-scheduled UEs is less than 5. </w:t>
            </w:r>
            <w:r>
              <w:rPr>
                <w:rFonts w:hint="eastAsia" w:ascii="Arial" w:hAnsi="Arial" w:cs="Arial" w:eastAsiaTheme="minorEastAsia"/>
                <w:sz w:val="20"/>
                <w:szCs w:val="20"/>
              </w:rPr>
              <w:t>F</w:t>
            </w:r>
            <w:r>
              <w:rPr>
                <w:rFonts w:ascii="Arial" w:hAnsi="Arial" w:cs="Arial" w:eastAsiaTheme="minorEastAsia"/>
                <w:sz w:val="20"/>
                <w:szCs w:val="20"/>
              </w:rPr>
              <w:t xml:space="preserve">or any other cases, we do not think observations can be drawn since the those cases are not technically justified. </w:t>
            </w:r>
          </w:p>
          <w:p>
            <w:pPr>
              <w:pStyle w:val="40"/>
              <w:numPr>
                <w:ilvl w:val="6"/>
                <w:numId w:val="20"/>
              </w:numPr>
              <w:rPr>
                <w:rFonts w:ascii="Arial" w:hAnsi="Arial" w:cs="Arial" w:eastAsiaTheme="minorEastAsia"/>
                <w:sz w:val="20"/>
                <w:szCs w:val="20"/>
              </w:rPr>
            </w:pPr>
            <w:r>
              <w:rPr>
                <w:rFonts w:hint="eastAsia" w:ascii="Arial" w:hAnsi="Arial" w:cs="Arial" w:eastAsiaTheme="minorEastAsia"/>
                <w:sz w:val="20"/>
                <w:szCs w:val="20"/>
              </w:rPr>
              <w:t>T</w:t>
            </w:r>
            <w:r>
              <w:rPr>
                <w:rFonts w:ascii="Arial" w:hAnsi="Arial" w:cs="Arial" w:eastAsiaTheme="minorEastAsia"/>
                <w:sz w:val="20"/>
                <w:szCs w:val="20"/>
              </w:rPr>
              <w:t xml:space="preserve">he Xx and Yy should not be the absolute blockage value for the corresponding cases, instead, it should be the relative increase value by a given % of BD reduction, i.e. the numbers from the column in red color.  It is fine to take the similar approach as the power saving evaluation to derive the range and mean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CATT</w:t>
            </w:r>
          </w:p>
        </w:tc>
        <w:tc>
          <w:tcPr>
            <w:tcW w:w="1298" w:type="dxa"/>
          </w:tcPr>
          <w:p>
            <w:pPr>
              <w:rPr>
                <w:rFonts w:ascii="Arial" w:hAnsi="Arial" w:cs="Arial"/>
                <w:sz w:val="20"/>
                <w:szCs w:val="20"/>
              </w:rPr>
            </w:pPr>
            <w:r>
              <w:rPr>
                <w:rFonts w:hint="eastAsia" w:ascii="Arial" w:hAnsi="Arial" w:cs="Arial" w:eastAsiaTheme="minorEastAsia"/>
                <w:sz w:val="20"/>
                <w:szCs w:val="20"/>
              </w:rPr>
              <w:t>Y</w:t>
            </w:r>
          </w:p>
        </w:tc>
        <w:tc>
          <w:tcPr>
            <w:tcW w:w="7349" w:type="dxa"/>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The same method as power saving evaluation should be applied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298"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 xml:space="preserve"> Partially Yes</w:t>
            </w: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cs="Arial" w:eastAsiaTheme="minorEastAsia"/>
                <w:sz w:val="20"/>
                <w:szCs w:val="20"/>
                <w:lang w:val="en-US" w:eastAsia="zh-CN"/>
              </w:rPr>
            </w:pPr>
            <w:r>
              <w:rPr>
                <w:rFonts w:hint="eastAsia" w:ascii="Arial" w:hAnsi="Arial" w:eastAsia="宋体" w:cs="Arial"/>
                <w:sz w:val="20"/>
                <w:szCs w:val="20"/>
                <w:lang w:val="en-US" w:eastAsia="zh-CN"/>
              </w:rPr>
              <w:t>First of all,  similar with vivo</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 xml:space="preserve">s second point, </w:t>
            </w:r>
            <w:r>
              <w:rPr>
                <w:rFonts w:ascii="Arial" w:hAnsi="Arial" w:cs="Arial" w:eastAsiaTheme="minorEastAsia"/>
                <w:sz w:val="20"/>
                <w:szCs w:val="20"/>
              </w:rPr>
              <w:t xml:space="preserve"> the relative increase </w:t>
            </w:r>
            <w:r>
              <w:rPr>
                <w:rFonts w:hint="eastAsia" w:ascii="Arial" w:hAnsi="Arial" w:cs="Arial" w:eastAsiaTheme="minorEastAsia"/>
                <w:sz w:val="20"/>
                <w:szCs w:val="20"/>
                <w:lang w:val="en-US" w:eastAsia="zh-CN"/>
              </w:rPr>
              <w:t xml:space="preserve">percentage, which actually is a range (Pp,Qq),  can be adopted to describe the blocking rate increase by BD reduction, since it can mitigate the impacts on the PDCCH blocking rate brought by  different simulation platforms from each company. </w:t>
            </w:r>
          </w:p>
          <w:p>
            <w:pPr>
              <w:rPr>
                <w:rFonts w:hint="eastAsia" w:ascii="Arial" w:hAnsi="Arial" w:cs="Arial" w:eastAsiaTheme="minorEastAsia"/>
                <w:sz w:val="20"/>
                <w:szCs w:val="20"/>
                <w:lang w:val="en-US" w:eastAsia="zh-CN"/>
              </w:rPr>
            </w:pPr>
          </w:p>
          <w:p>
            <w:pPr>
              <w:rPr>
                <w:rFonts w:hint="eastAsia" w:ascii="Arial" w:hAnsi="Arial" w:cs="Arial" w:eastAsiaTheme="minorEastAsia"/>
                <w:sz w:val="20"/>
                <w:szCs w:val="20"/>
                <w:lang w:val="en-US" w:eastAsia="zh-CN"/>
              </w:rPr>
            </w:pPr>
            <w:r>
              <w:rPr>
                <w:rFonts w:hint="eastAsia" w:ascii="Arial" w:hAnsi="Arial" w:cs="Arial" w:eastAsiaTheme="minorEastAsia"/>
                <w:sz w:val="20"/>
                <w:szCs w:val="20"/>
                <w:lang w:val="en-US" w:eastAsia="zh-CN"/>
              </w:rPr>
              <w:t xml:space="preserve">Further, besides the </w:t>
            </w:r>
            <w:r>
              <w:rPr>
                <w:rFonts w:ascii="Arial" w:hAnsi="Arial" w:cs="Arial" w:eastAsiaTheme="minorEastAsia"/>
                <w:sz w:val="20"/>
                <w:szCs w:val="20"/>
              </w:rPr>
              <w:t xml:space="preserve">relative increase </w:t>
            </w:r>
            <w:r>
              <w:rPr>
                <w:rFonts w:hint="eastAsia" w:ascii="Arial" w:hAnsi="Arial" w:cs="Arial" w:eastAsiaTheme="minorEastAsia"/>
                <w:sz w:val="20"/>
                <w:szCs w:val="20"/>
                <w:lang w:val="en-US" w:eastAsia="zh-CN"/>
              </w:rPr>
              <w:t xml:space="preserve">percentage, the </w:t>
            </w:r>
            <w:r>
              <w:rPr>
                <w:rFonts w:ascii="Arial" w:hAnsi="Arial" w:cs="Arial" w:eastAsiaTheme="minorEastAsia"/>
                <w:sz w:val="20"/>
                <w:szCs w:val="20"/>
              </w:rPr>
              <w:t>absolute blockage value</w:t>
            </w:r>
            <w:r>
              <w:rPr>
                <w:rFonts w:hint="eastAsia" w:ascii="Arial" w:hAnsi="Arial" w:cs="Arial" w:eastAsiaTheme="minorEastAsia"/>
                <w:sz w:val="20"/>
                <w:szCs w:val="20"/>
                <w:lang w:val="en-US" w:eastAsia="zh-CN"/>
              </w:rPr>
              <w:t xml:space="preserve"> with a range (Xx,Yy) also should be adopted, because in some cases, the absolute blockage value is extremely low (e.g.,0.0001) and the </w:t>
            </w:r>
            <w:r>
              <w:rPr>
                <w:rFonts w:ascii="Arial" w:hAnsi="Arial" w:cs="Arial" w:eastAsiaTheme="minorEastAsia"/>
                <w:sz w:val="20"/>
                <w:szCs w:val="20"/>
              </w:rPr>
              <w:t xml:space="preserve">relative increase </w:t>
            </w:r>
            <w:r>
              <w:rPr>
                <w:rFonts w:hint="eastAsia" w:ascii="Arial" w:hAnsi="Arial" w:cs="Arial" w:eastAsiaTheme="minorEastAsia"/>
                <w:sz w:val="20"/>
                <w:szCs w:val="20"/>
                <w:lang w:val="en-US" w:eastAsia="zh-CN"/>
              </w:rPr>
              <w:t>percentage up to 200</w:t>
            </w:r>
            <w:r>
              <w:rPr>
                <w:rFonts w:ascii="Arial" w:hAnsi="Arial" w:cs="Arial" w:eastAsiaTheme="minorEastAsia"/>
                <w:sz w:val="20"/>
                <w:szCs w:val="20"/>
              </w:rPr>
              <w:t xml:space="preserve"> %</w:t>
            </w:r>
            <w:r>
              <w:rPr>
                <w:rFonts w:hint="eastAsia" w:ascii="Arial" w:hAnsi="Arial" w:cs="Arial" w:eastAsiaTheme="minorEastAsia"/>
                <w:sz w:val="20"/>
                <w:szCs w:val="20"/>
                <w:lang w:val="en-US" w:eastAsia="zh-CN"/>
              </w:rPr>
              <w:t xml:space="preserve"> may be also acceptable.</w:t>
            </w:r>
          </w:p>
          <w:p>
            <w:pPr>
              <w:rPr>
                <w:rFonts w:hint="eastAsia" w:ascii="Arial" w:hAnsi="Arial" w:cs="Arial" w:eastAsiaTheme="minorEastAsia"/>
                <w:sz w:val="20"/>
                <w:szCs w:val="20"/>
                <w:lang w:val="en-US" w:eastAsia="zh-CN"/>
              </w:rPr>
            </w:pPr>
          </w:p>
          <w:p>
            <w:pPr>
              <w:rPr>
                <w:rFonts w:hint="default" w:ascii="Arial" w:hAnsi="Arial" w:cs="Arial" w:eastAsiaTheme="minorEastAsia"/>
                <w:sz w:val="20"/>
                <w:szCs w:val="20"/>
                <w:lang w:val="en-US" w:eastAsia="zh-CN"/>
              </w:rPr>
            </w:pPr>
            <w:r>
              <w:rPr>
                <w:rFonts w:hint="eastAsia" w:ascii="Arial" w:hAnsi="Arial" w:cs="Arial" w:eastAsiaTheme="minorEastAsia"/>
                <w:sz w:val="20"/>
                <w:szCs w:val="20"/>
                <w:lang w:val="en-US" w:eastAsia="zh-CN"/>
              </w:rPr>
              <w:t xml:space="preserve">Therefore, both an </w:t>
            </w:r>
            <w:r>
              <w:rPr>
                <w:rFonts w:ascii="Arial" w:hAnsi="Arial" w:cs="Arial" w:eastAsiaTheme="minorEastAsia"/>
                <w:sz w:val="20"/>
                <w:szCs w:val="20"/>
              </w:rPr>
              <w:t>absolute blockage value</w:t>
            </w:r>
            <w:r>
              <w:rPr>
                <w:rFonts w:hint="eastAsia" w:ascii="Arial" w:hAnsi="Arial" w:cs="Arial" w:eastAsiaTheme="minorEastAsia"/>
                <w:sz w:val="20"/>
                <w:szCs w:val="20"/>
                <w:lang w:val="en-US" w:eastAsia="zh-CN"/>
              </w:rPr>
              <w:t xml:space="preserve">  (Xx,Yy)  and a</w:t>
            </w:r>
            <w:r>
              <w:rPr>
                <w:rFonts w:ascii="Arial" w:hAnsi="Arial" w:cs="Arial" w:eastAsiaTheme="minorEastAsia"/>
                <w:sz w:val="20"/>
                <w:szCs w:val="20"/>
              </w:rPr>
              <w:t xml:space="preserve"> relative increase </w:t>
            </w:r>
            <w:r>
              <w:rPr>
                <w:rFonts w:hint="eastAsia" w:ascii="Arial" w:hAnsi="Arial" w:cs="Arial" w:eastAsiaTheme="minorEastAsia"/>
                <w:sz w:val="20"/>
                <w:szCs w:val="20"/>
                <w:lang w:val="en-US" w:eastAsia="zh-CN"/>
              </w:rPr>
              <w:t>percentage (Pp,Qq) based on separate observations should be adopted to obtain the overall results.</w:t>
            </w:r>
          </w:p>
          <w:p>
            <w:pPr>
              <w:rPr>
                <w:rFonts w:hint="eastAsia" w:ascii="Arial" w:hAnsi="Arial" w:eastAsia="宋体" w:cs="Arial"/>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rPr>
            </w:pPr>
          </w:p>
        </w:tc>
        <w:tc>
          <w:tcPr>
            <w:tcW w:w="1298" w:type="dxa"/>
          </w:tcPr>
          <w:p>
            <w:pPr>
              <w:rPr>
                <w:rFonts w:ascii="Arial" w:hAnsi="Arial" w:cs="Arial"/>
                <w:sz w:val="20"/>
                <w:szCs w:val="20"/>
              </w:rPr>
            </w:pPr>
          </w:p>
        </w:tc>
        <w:tc>
          <w:tcPr>
            <w:tcW w:w="7349"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rFonts w:ascii="Arial" w:hAnsi="Arial" w:cs="Arial"/>
          <w:b/>
          <w:bCs/>
          <w:u w:val="single"/>
        </w:rPr>
      </w:pPr>
    </w:p>
    <w:p>
      <w:pPr>
        <w:rPr>
          <w:rFonts w:ascii="Arial" w:hAnsi="Arial" w:cs="Arial"/>
          <w:b/>
          <w:bCs/>
          <w:u w:val="single"/>
        </w:rPr>
      </w:pPr>
    </w:p>
    <w:p>
      <w:pPr>
        <w:rPr>
          <w:rFonts w:ascii="Arial" w:hAnsi="Arial" w:cs="Arial" w:eastAsiaTheme="majorEastAsia"/>
          <w:b/>
          <w:bCs/>
          <w:i/>
          <w:iCs/>
          <w:sz w:val="26"/>
          <w:szCs w:val="26"/>
          <w:u w:val="single"/>
        </w:rPr>
      </w:pPr>
      <w:r>
        <w:rPr>
          <w:rFonts w:ascii="Arial" w:hAnsi="Arial" w:cs="Arial"/>
          <w:b/>
          <w:bCs/>
          <w:sz w:val="26"/>
          <w:szCs w:val="26"/>
          <w:u w:val="single"/>
        </w:rPr>
        <w:br w:type="page"/>
      </w:r>
    </w:p>
    <w:p>
      <w:pPr>
        <w:pStyle w:val="5"/>
        <w:rPr>
          <w:rFonts w:ascii="Arial" w:hAnsi="Arial" w:cs="Arial"/>
          <w:b/>
          <w:bCs/>
          <w:color w:val="auto"/>
          <w:sz w:val="26"/>
          <w:szCs w:val="26"/>
          <w:u w:val="single"/>
        </w:rPr>
      </w:pPr>
      <w:r>
        <w:rPr>
          <w:rFonts w:ascii="Arial" w:hAnsi="Arial" w:cs="Arial"/>
          <w:b/>
          <w:bCs/>
          <w:color w:val="auto"/>
          <w:sz w:val="26"/>
          <w:szCs w:val="26"/>
          <w:u w:val="single"/>
        </w:rPr>
        <w:t>FR2 Results</w:t>
      </w:r>
    </w:p>
    <w:p>
      <w:pPr>
        <w:rPr>
          <w:lang w:eastAsia="en-US"/>
        </w:rPr>
      </w:pPr>
    </w:p>
    <w:p>
      <w:pPr>
        <w:rPr>
          <w:lang w:eastAsia="en-US"/>
        </w:rPr>
      </w:pPr>
    </w:p>
    <w:p>
      <w:pPr>
        <w:pStyle w:val="7"/>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1</w:t>
      </w:r>
    </w:p>
    <w:tbl>
      <w:tblPr>
        <w:tblStyle w:val="26"/>
        <w:tblW w:w="10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702"/>
        <w:gridCol w:w="638"/>
        <w:gridCol w:w="688"/>
        <w:gridCol w:w="720"/>
        <w:gridCol w:w="1053"/>
        <w:gridCol w:w="774"/>
        <w:gridCol w:w="783"/>
        <w:gridCol w:w="900"/>
        <w:gridCol w:w="720"/>
        <w:gridCol w:w="813"/>
        <w:gridCol w:w="897"/>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restart"/>
            <w:shd w:val="clear" w:color="auto" w:fill="73FC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pPr>
              <w:rPr>
                <w:rFonts w:ascii="Arial" w:hAnsi="Arial" w:cs="Arial"/>
                <w:sz w:val="18"/>
                <w:szCs w:val="18"/>
              </w:rPr>
            </w:pPr>
            <w:r>
              <w:rPr>
                <w:rFonts w:ascii="Arial" w:hAnsi="Arial" w:cs="Arial"/>
                <w:sz w:val="18"/>
                <w:szCs w:val="18"/>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487" w:type="dxa"/>
            <w:vMerge w:val="continue"/>
            <w:shd w:val="clear" w:color="auto" w:fill="73FC79"/>
          </w:tcPr>
          <w:p>
            <w:pPr>
              <w:rPr>
                <w:rFonts w:ascii="Arial" w:hAnsi="Arial" w:cs="Arial"/>
                <w:sz w:val="18"/>
                <w:szCs w:val="18"/>
              </w:rPr>
            </w:pPr>
          </w:p>
        </w:tc>
        <w:tc>
          <w:tcPr>
            <w:tcW w:w="702" w:type="dxa"/>
            <w:vMerge w:val="continue"/>
            <w:shd w:val="clear" w:color="auto" w:fill="73FB79"/>
          </w:tcPr>
          <w:p>
            <w:pPr>
              <w:rPr>
                <w:rFonts w:ascii="Arial" w:hAnsi="Arial" w:cs="Arial"/>
                <w:sz w:val="18"/>
                <w:szCs w:val="18"/>
              </w:rPr>
            </w:pPr>
          </w:p>
        </w:tc>
        <w:tc>
          <w:tcPr>
            <w:tcW w:w="638" w:type="dxa"/>
            <w:vMerge w:val="continue"/>
            <w:shd w:val="clear" w:color="auto" w:fill="73FB79"/>
          </w:tcPr>
          <w:p>
            <w:pPr>
              <w:rPr>
                <w:rFonts w:ascii="Arial" w:hAnsi="Arial" w:cs="Arial"/>
                <w:sz w:val="18"/>
                <w:szCs w:val="18"/>
              </w:rPr>
            </w:pPr>
          </w:p>
        </w:tc>
        <w:tc>
          <w:tcPr>
            <w:tcW w:w="688" w:type="dxa"/>
            <w:vMerge w:val="continue"/>
            <w:shd w:val="clear" w:color="auto" w:fill="73FB79"/>
          </w:tcPr>
          <w:p>
            <w:pPr>
              <w:rPr>
                <w:rFonts w:ascii="Arial" w:hAnsi="Arial" w:cs="Arial"/>
                <w:sz w:val="18"/>
                <w:szCs w:val="18"/>
              </w:rPr>
            </w:pPr>
          </w:p>
        </w:tc>
        <w:tc>
          <w:tcPr>
            <w:tcW w:w="720" w:type="dxa"/>
            <w:shd w:val="clear" w:color="auto" w:fill="73FB79"/>
          </w:tcPr>
          <w:p>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pPr>
              <w:rPr>
                <w:rFonts w:ascii="Arial" w:hAnsi="Arial" w:cs="Arial"/>
                <w:sz w:val="18"/>
                <w:szCs w:val="18"/>
              </w:rPr>
            </w:pPr>
            <w:r>
              <w:rPr>
                <w:rFonts w:ascii="Arial" w:hAnsi="Arial" w:cs="Arial"/>
                <w:sz w:val="18"/>
                <w:szCs w:val="18"/>
              </w:rPr>
              <w:t>Blocking rate increase compared to Case 1</w:t>
            </w:r>
          </w:p>
        </w:tc>
        <w:tc>
          <w:tcPr>
            <w:tcW w:w="720" w:type="dxa"/>
            <w:shd w:val="clear" w:color="auto" w:fill="73FB79"/>
          </w:tcPr>
          <w:p>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pPr>
              <w:rPr>
                <w:rFonts w:ascii="Arial" w:hAnsi="Arial" w:cs="Arial"/>
                <w:sz w:val="18"/>
                <w:szCs w:val="18"/>
              </w:rPr>
            </w:pPr>
            <w:r>
              <w:rPr>
                <w:rFonts w:ascii="Arial" w:hAnsi="Arial" w:cs="Arial"/>
                <w:sz w:val="18"/>
                <w:szCs w:val="18"/>
              </w:rPr>
              <w:t>Blocking rate increase compared to Case 1</w:t>
            </w:r>
          </w:p>
        </w:tc>
        <w:tc>
          <w:tcPr>
            <w:tcW w:w="952" w:type="dxa"/>
            <w:vMerge w:val="continue"/>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restart"/>
          </w:tcPr>
          <w:p>
            <w:pPr>
              <w:rPr>
                <w:rFonts w:ascii="Arial" w:hAnsi="Arial" w:cs="Arial"/>
                <w:sz w:val="18"/>
                <w:szCs w:val="18"/>
              </w:rPr>
            </w:pPr>
            <w:r>
              <w:rPr>
                <w:rFonts w:ascii="Arial" w:hAnsi="Arial" w:cs="Arial"/>
                <w:sz w:val="18"/>
                <w:szCs w:val="18"/>
              </w:rPr>
              <w:t>1</w:t>
            </w:r>
          </w:p>
        </w:tc>
        <w:tc>
          <w:tcPr>
            <w:tcW w:w="702" w:type="dxa"/>
            <w:vMerge w:val="restart"/>
          </w:tcPr>
          <w:p>
            <w:pPr>
              <w:rPr>
                <w:rFonts w:ascii="Arial" w:hAnsi="Arial" w:cs="Arial"/>
                <w:sz w:val="18"/>
                <w:szCs w:val="18"/>
              </w:rPr>
            </w:pPr>
            <w:r>
              <w:rPr>
                <w:rFonts w:ascii="Arial" w:hAnsi="Arial" w:cs="Arial"/>
                <w:sz w:val="18"/>
                <w:szCs w:val="18"/>
              </w:rPr>
              <w:t>Ericsson</w:t>
            </w:r>
          </w:p>
        </w:tc>
        <w:tc>
          <w:tcPr>
            <w:tcW w:w="638" w:type="dxa"/>
          </w:tcPr>
          <w:p>
            <w:pPr>
              <w:rPr>
                <w:rFonts w:ascii="Arial" w:hAnsi="Arial" w:cs="Arial"/>
                <w:sz w:val="18"/>
                <w:szCs w:val="18"/>
              </w:rPr>
            </w:pPr>
            <w:r>
              <w:rPr>
                <w:rFonts w:ascii="Arial" w:hAnsi="Arial" w:cs="Arial"/>
                <w:sz w:val="18"/>
                <w:szCs w:val="18"/>
              </w:rPr>
              <w:t>3</w:t>
            </w:r>
          </w:p>
        </w:tc>
        <w:tc>
          <w:tcPr>
            <w:tcW w:w="688" w:type="dxa"/>
          </w:tcPr>
          <w:p>
            <w:pPr>
              <w:rPr>
                <w:rFonts w:ascii="Arial" w:hAnsi="Arial" w:cs="Arial"/>
                <w:sz w:val="18"/>
                <w:szCs w:val="18"/>
              </w:rPr>
            </w:pPr>
            <w:r>
              <w:rPr>
                <w:rFonts w:ascii="Arial" w:hAnsi="Arial" w:cs="Arial"/>
                <w:sz w:val="18"/>
                <w:szCs w:val="18"/>
              </w:rPr>
              <w:t>&lt;=2</w:t>
            </w:r>
          </w:p>
        </w:tc>
        <w:tc>
          <w:tcPr>
            <w:tcW w:w="720" w:type="dxa"/>
          </w:tcPr>
          <w:p>
            <w:pPr>
              <w:rPr>
                <w:rFonts w:ascii="Arial" w:hAnsi="Arial" w:cs="Arial"/>
                <w:sz w:val="18"/>
                <w:szCs w:val="18"/>
              </w:rPr>
            </w:pPr>
            <w:r>
              <w:rPr>
                <w:rFonts w:ascii="Arial" w:hAnsi="Arial" w:cs="Arial"/>
                <w:sz w:val="18"/>
                <w:szCs w:val="18"/>
              </w:rPr>
              <w:t>C2</w:t>
            </w:r>
          </w:p>
        </w:tc>
        <w:tc>
          <w:tcPr>
            <w:tcW w:w="1053" w:type="dxa"/>
            <w:vAlign w:val="center"/>
          </w:tcPr>
          <w:p>
            <w:pPr>
              <w:rPr>
                <w:rFonts w:ascii="Arial" w:hAnsi="Arial" w:cs="Arial"/>
                <w:sz w:val="18"/>
                <w:szCs w:val="18"/>
              </w:rPr>
            </w:pPr>
            <w:r>
              <w:rPr>
                <w:rFonts w:ascii="Arial" w:hAnsi="Arial" w:cs="Arial"/>
                <w:color w:val="000000"/>
                <w:sz w:val="18"/>
                <w:szCs w:val="18"/>
              </w:rPr>
              <w:t>1.00%</w:t>
            </w:r>
          </w:p>
        </w:tc>
        <w:tc>
          <w:tcPr>
            <w:tcW w:w="774" w:type="dxa"/>
          </w:tcPr>
          <w:p>
            <w:pPr>
              <w:rPr>
                <w:rFonts w:ascii="Arial" w:hAnsi="Arial" w:cs="Arial"/>
                <w:sz w:val="18"/>
                <w:szCs w:val="18"/>
              </w:rPr>
            </w:pPr>
            <w:r>
              <w:rPr>
                <w:rFonts w:ascii="Arial" w:hAnsi="Arial" w:cs="Arial"/>
                <w:sz w:val="18"/>
                <w:szCs w:val="18"/>
              </w:rPr>
              <w:t>C2</w:t>
            </w:r>
          </w:p>
        </w:tc>
        <w:tc>
          <w:tcPr>
            <w:tcW w:w="783" w:type="dxa"/>
            <w:vAlign w:val="center"/>
          </w:tcPr>
          <w:p>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0.20%</w:t>
            </w:r>
          </w:p>
        </w:tc>
        <w:tc>
          <w:tcPr>
            <w:tcW w:w="720" w:type="dxa"/>
          </w:tcPr>
          <w:p>
            <w:pPr>
              <w:rPr>
                <w:rFonts w:ascii="Arial" w:hAnsi="Arial" w:cs="Arial"/>
                <w:sz w:val="18"/>
                <w:szCs w:val="18"/>
              </w:rPr>
            </w:pPr>
            <w:r>
              <w:rPr>
                <w:rFonts w:ascii="Arial" w:hAnsi="Arial" w:cs="Arial"/>
                <w:sz w:val="18"/>
                <w:szCs w:val="18"/>
              </w:rPr>
              <w:t>C2</w:t>
            </w:r>
          </w:p>
        </w:tc>
        <w:tc>
          <w:tcPr>
            <w:tcW w:w="813" w:type="dxa"/>
            <w:vAlign w:val="center"/>
          </w:tcPr>
          <w:p>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3.4%</w:t>
            </w:r>
          </w:p>
        </w:tc>
        <w:tc>
          <w:tcPr>
            <w:tcW w:w="952" w:type="dxa"/>
          </w:tcPr>
          <w:p>
            <w:pPr>
              <w:rPr>
                <w:rFonts w:ascii="Arial" w:hAnsi="Arial" w:cs="Arial"/>
                <w:sz w:val="18"/>
                <w:szCs w:val="18"/>
              </w:rPr>
            </w:pPr>
            <w:r>
              <w:rPr>
                <w:rFonts w:ascii="Arial" w:hAnsi="Arial" w:cs="Arial"/>
                <w:sz w:val="18"/>
                <w:szCs w:val="18"/>
              </w:rPr>
              <w:t>Note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6</w:t>
            </w:r>
          </w:p>
        </w:tc>
        <w:tc>
          <w:tcPr>
            <w:tcW w:w="688" w:type="dxa"/>
          </w:tcPr>
          <w:p>
            <w:pPr>
              <w:rPr>
                <w:rFonts w:ascii="Arial" w:hAnsi="Arial" w:cs="Arial"/>
                <w:sz w:val="18"/>
                <w:szCs w:val="18"/>
              </w:rPr>
            </w:pPr>
            <w:r>
              <w:rPr>
                <w:rFonts w:ascii="Arial" w:hAnsi="Arial" w:cs="Arial"/>
                <w:sz w:val="18"/>
                <w:szCs w:val="18"/>
              </w:rPr>
              <w:t>&lt;= 2</w:t>
            </w:r>
          </w:p>
        </w:tc>
        <w:tc>
          <w:tcPr>
            <w:tcW w:w="720" w:type="dxa"/>
          </w:tcPr>
          <w:p>
            <w:pPr>
              <w:rPr>
                <w:rFonts w:ascii="Arial" w:hAnsi="Arial" w:cs="Arial"/>
                <w:sz w:val="18"/>
                <w:szCs w:val="18"/>
              </w:rPr>
            </w:pPr>
            <w:r>
              <w:rPr>
                <w:rFonts w:ascii="Arial" w:hAnsi="Arial" w:cs="Arial"/>
                <w:sz w:val="18"/>
                <w:szCs w:val="18"/>
              </w:rPr>
              <w:t>C2</w:t>
            </w:r>
          </w:p>
        </w:tc>
        <w:tc>
          <w:tcPr>
            <w:tcW w:w="1053" w:type="dxa"/>
            <w:vAlign w:val="center"/>
          </w:tcPr>
          <w:p>
            <w:pPr>
              <w:rPr>
                <w:rFonts w:ascii="Arial" w:hAnsi="Arial" w:cs="Arial"/>
                <w:sz w:val="18"/>
                <w:szCs w:val="18"/>
              </w:rPr>
            </w:pPr>
            <w:r>
              <w:rPr>
                <w:rFonts w:ascii="Arial" w:hAnsi="Arial" w:cs="Arial"/>
                <w:color w:val="000000"/>
                <w:sz w:val="18"/>
                <w:szCs w:val="18"/>
              </w:rPr>
              <w:t>3.90%</w:t>
            </w:r>
          </w:p>
        </w:tc>
        <w:tc>
          <w:tcPr>
            <w:tcW w:w="774" w:type="dxa"/>
          </w:tcPr>
          <w:p>
            <w:pPr>
              <w:rPr>
                <w:rFonts w:ascii="Arial" w:hAnsi="Arial" w:cs="Arial"/>
                <w:sz w:val="18"/>
                <w:szCs w:val="18"/>
              </w:rPr>
            </w:pPr>
            <w:r>
              <w:rPr>
                <w:rFonts w:ascii="Arial" w:hAnsi="Arial" w:cs="Arial"/>
                <w:sz w:val="18"/>
                <w:szCs w:val="18"/>
              </w:rPr>
              <w:t>C2</w:t>
            </w:r>
          </w:p>
        </w:tc>
        <w:tc>
          <w:tcPr>
            <w:tcW w:w="783" w:type="dxa"/>
            <w:vAlign w:val="center"/>
          </w:tcPr>
          <w:p>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2.90%</w:t>
            </w:r>
          </w:p>
        </w:tc>
        <w:tc>
          <w:tcPr>
            <w:tcW w:w="720" w:type="dxa"/>
          </w:tcPr>
          <w:p>
            <w:pPr>
              <w:rPr>
                <w:rFonts w:ascii="Arial" w:hAnsi="Arial" w:cs="Arial"/>
                <w:sz w:val="18"/>
                <w:szCs w:val="18"/>
              </w:rPr>
            </w:pPr>
            <w:r>
              <w:rPr>
                <w:rFonts w:ascii="Arial" w:hAnsi="Arial" w:cs="Arial"/>
                <w:sz w:val="18"/>
                <w:szCs w:val="18"/>
              </w:rPr>
              <w:t>C2</w:t>
            </w:r>
          </w:p>
        </w:tc>
        <w:tc>
          <w:tcPr>
            <w:tcW w:w="813" w:type="dxa"/>
            <w:vAlign w:val="center"/>
          </w:tcPr>
          <w:p>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10.1%</w:t>
            </w:r>
          </w:p>
        </w:tc>
        <w:tc>
          <w:tcPr>
            <w:tcW w:w="952" w:type="dxa"/>
          </w:tcPr>
          <w:p>
            <w:pPr>
              <w:rPr>
                <w:rFonts w:ascii="Arial" w:hAnsi="Arial" w:cs="Arial"/>
                <w:sz w:val="18"/>
                <w:szCs w:val="18"/>
              </w:rPr>
            </w:pPr>
            <w:r>
              <w:rPr>
                <w:rFonts w:ascii="Arial" w:hAnsi="Arial" w:cs="Arial"/>
                <w:sz w:val="18"/>
                <w:szCs w:val="18"/>
              </w:rPr>
              <w:t>Note 1,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restart"/>
          </w:tcPr>
          <w:p>
            <w:pPr>
              <w:rPr>
                <w:rFonts w:ascii="Arial" w:hAnsi="Arial" w:cs="Arial"/>
                <w:sz w:val="18"/>
                <w:szCs w:val="18"/>
              </w:rPr>
            </w:pPr>
            <w:r>
              <w:rPr>
                <w:rFonts w:ascii="Arial" w:hAnsi="Arial" w:cs="Arial"/>
                <w:sz w:val="18"/>
                <w:szCs w:val="18"/>
              </w:rPr>
              <w:t>2</w:t>
            </w:r>
          </w:p>
        </w:tc>
        <w:tc>
          <w:tcPr>
            <w:tcW w:w="702" w:type="dxa"/>
            <w:vMerge w:val="restart"/>
          </w:tcPr>
          <w:p>
            <w:pPr>
              <w:rPr>
                <w:rFonts w:ascii="Arial" w:hAnsi="Arial" w:cs="Arial"/>
                <w:sz w:val="18"/>
                <w:szCs w:val="18"/>
              </w:rPr>
            </w:pPr>
            <w:r>
              <w:rPr>
                <w:rFonts w:ascii="Arial" w:hAnsi="Arial" w:cs="Arial"/>
                <w:sz w:val="18"/>
                <w:szCs w:val="18"/>
              </w:rPr>
              <w:t>Qualcomm</w:t>
            </w:r>
          </w:p>
        </w:tc>
        <w:tc>
          <w:tcPr>
            <w:tcW w:w="638" w:type="dxa"/>
          </w:tcPr>
          <w:p>
            <w:pPr>
              <w:rPr>
                <w:rFonts w:ascii="Arial" w:hAnsi="Arial" w:cs="Arial"/>
                <w:sz w:val="18"/>
                <w:szCs w:val="18"/>
              </w:rPr>
            </w:pPr>
            <w:r>
              <w:rPr>
                <w:rFonts w:ascii="Arial" w:hAnsi="Arial" w:cs="Arial"/>
                <w:sz w:val="18"/>
                <w:szCs w:val="18"/>
              </w:rPr>
              <w:t>2</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0.20%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0.20%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3.8%</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4</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1.10%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0.80%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10.3%</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6</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2.60%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15.1%</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8</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5.10%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2.70%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18.4%</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10</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8.40%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3.60%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20.5%</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12</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12.70%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3.90%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20.8%</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14</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17.70%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3.80%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20.3%</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16</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22.90%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3.60%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18.8%</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18</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28.20%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3.20%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17.2%</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rPr>
                <w:rFonts w:ascii="Arial" w:hAnsi="Arial" w:cs="Arial"/>
                <w:sz w:val="18"/>
                <w:szCs w:val="18"/>
              </w:rPr>
            </w:pPr>
          </w:p>
        </w:tc>
        <w:tc>
          <w:tcPr>
            <w:tcW w:w="702" w:type="dxa"/>
            <w:vMerge w:val="continue"/>
          </w:tcPr>
          <w:p>
            <w:pPr>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20</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eastAsia="宋体" w:cs="Arial"/>
                <w:color w:val="000000"/>
                <w:sz w:val="18"/>
                <w:szCs w:val="18"/>
              </w:rPr>
            </w:pPr>
            <w:r>
              <w:rPr>
                <w:rFonts w:ascii="Arial" w:hAnsi="Arial" w:cs="Arial"/>
                <w:color w:val="000000"/>
                <w:sz w:val="18"/>
                <w:szCs w:val="18"/>
              </w:rPr>
              <w:t>33.50%</w:t>
            </w:r>
          </w:p>
        </w:tc>
        <w:tc>
          <w:tcPr>
            <w:tcW w:w="774" w:type="dxa"/>
          </w:tcPr>
          <w:p>
            <w:pPr>
              <w:rPr>
                <w:rFonts w:ascii="Arial" w:hAnsi="Arial" w:cs="Arial"/>
                <w:sz w:val="18"/>
                <w:szCs w:val="18"/>
              </w:rPr>
            </w:pPr>
            <w:r>
              <w:rPr>
                <w:rFonts w:ascii="Arial" w:hAnsi="Arial" w:cs="Arial"/>
                <w:sz w:val="18"/>
                <w:szCs w:val="18"/>
              </w:rPr>
              <w:t>C5</w:t>
            </w:r>
          </w:p>
        </w:tc>
        <w:tc>
          <w:tcPr>
            <w:tcW w:w="783" w:type="dxa"/>
            <w:vAlign w:val="center"/>
          </w:tcPr>
          <w:p>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2.60%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15.2%</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restart"/>
          </w:tcPr>
          <w:p>
            <w:pPr>
              <w:tabs>
                <w:tab w:val="left" w:pos="522"/>
              </w:tabs>
              <w:rPr>
                <w:rFonts w:ascii="Arial" w:hAnsi="Arial" w:cs="Arial"/>
                <w:sz w:val="18"/>
                <w:szCs w:val="18"/>
              </w:rPr>
            </w:pPr>
            <w:r>
              <w:rPr>
                <w:rFonts w:ascii="Arial" w:hAnsi="Arial" w:cs="Arial"/>
                <w:sz w:val="18"/>
                <w:szCs w:val="18"/>
              </w:rPr>
              <w:t>3</w:t>
            </w:r>
          </w:p>
        </w:tc>
        <w:tc>
          <w:tcPr>
            <w:tcW w:w="702" w:type="dxa"/>
            <w:vMerge w:val="restart"/>
          </w:tcPr>
          <w:p>
            <w:pPr>
              <w:tabs>
                <w:tab w:val="left" w:pos="522"/>
              </w:tabs>
              <w:rPr>
                <w:rFonts w:ascii="Arial" w:hAnsi="Arial" w:cs="Arial"/>
                <w:sz w:val="18"/>
                <w:szCs w:val="18"/>
              </w:rPr>
            </w:pPr>
            <w:r>
              <w:rPr>
                <w:rFonts w:ascii="Arial" w:hAnsi="Arial" w:cs="Arial"/>
                <w:sz w:val="18"/>
                <w:szCs w:val="18"/>
              </w:rPr>
              <w:t xml:space="preserve">Nokia </w:t>
            </w:r>
          </w:p>
        </w:tc>
        <w:tc>
          <w:tcPr>
            <w:tcW w:w="638" w:type="dxa"/>
          </w:tcPr>
          <w:p>
            <w:pPr>
              <w:rPr>
                <w:rFonts w:ascii="Arial" w:hAnsi="Arial" w:cs="Arial"/>
                <w:sz w:val="18"/>
                <w:szCs w:val="18"/>
              </w:rPr>
            </w:pPr>
            <w:r>
              <w:rPr>
                <w:rFonts w:ascii="Arial" w:hAnsi="Arial" w:cs="Arial"/>
                <w:sz w:val="18"/>
                <w:szCs w:val="18"/>
              </w:rPr>
              <w:t>2</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cs="Arial"/>
                <w:color w:val="000000"/>
                <w:sz w:val="18"/>
                <w:szCs w:val="18"/>
              </w:rPr>
            </w:pPr>
            <w:r>
              <w:rPr>
                <w:rFonts w:ascii="Arial" w:hAnsi="Arial" w:cs="Arial"/>
                <w:color w:val="000000"/>
                <w:sz w:val="18"/>
                <w:szCs w:val="18"/>
              </w:rPr>
              <w:t>0.00%</w:t>
            </w:r>
          </w:p>
        </w:tc>
        <w:tc>
          <w:tcPr>
            <w:tcW w:w="774" w:type="dxa"/>
          </w:tcPr>
          <w:p>
            <w:pPr>
              <w:rPr>
                <w:rFonts w:ascii="Arial" w:hAnsi="Arial" w:cs="Arial"/>
                <w:sz w:val="18"/>
                <w:szCs w:val="18"/>
              </w:rPr>
            </w:pPr>
            <w:r>
              <w:rPr>
                <w:rFonts w:ascii="Arial" w:hAnsi="Arial" w:cs="Arial"/>
                <w:sz w:val="18"/>
                <w:szCs w:val="18"/>
              </w:rPr>
              <w:t>C1</w:t>
            </w:r>
          </w:p>
        </w:tc>
        <w:tc>
          <w:tcPr>
            <w:tcW w:w="783" w:type="dxa"/>
            <w:vAlign w:val="center"/>
          </w:tcPr>
          <w:p>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3</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cs="Arial"/>
                <w:color w:val="000000"/>
                <w:sz w:val="18"/>
                <w:szCs w:val="18"/>
              </w:rPr>
            </w:pPr>
            <w:r>
              <w:rPr>
                <w:rFonts w:ascii="Arial" w:hAnsi="Arial" w:cs="Arial"/>
                <w:color w:val="000000"/>
                <w:sz w:val="18"/>
                <w:szCs w:val="18"/>
              </w:rPr>
              <w:t>2.00%</w:t>
            </w:r>
          </w:p>
        </w:tc>
        <w:tc>
          <w:tcPr>
            <w:tcW w:w="774" w:type="dxa"/>
          </w:tcPr>
          <w:p>
            <w:pPr>
              <w:rPr>
                <w:rFonts w:ascii="Arial" w:hAnsi="Arial" w:cs="Arial"/>
                <w:sz w:val="18"/>
                <w:szCs w:val="18"/>
              </w:rPr>
            </w:pPr>
            <w:r>
              <w:rPr>
                <w:rFonts w:ascii="Arial" w:hAnsi="Arial" w:cs="Arial"/>
                <w:sz w:val="18"/>
                <w:szCs w:val="18"/>
              </w:rPr>
              <w:t>C1</w:t>
            </w:r>
          </w:p>
        </w:tc>
        <w:tc>
          <w:tcPr>
            <w:tcW w:w="783" w:type="dxa"/>
            <w:vAlign w:val="center"/>
          </w:tcPr>
          <w:p>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4</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cs="Arial"/>
                <w:color w:val="000000"/>
                <w:sz w:val="18"/>
                <w:szCs w:val="18"/>
              </w:rPr>
            </w:pPr>
            <w:r>
              <w:rPr>
                <w:rFonts w:ascii="Arial" w:hAnsi="Arial" w:cs="Arial"/>
                <w:color w:val="000000"/>
                <w:sz w:val="18"/>
                <w:szCs w:val="18"/>
              </w:rPr>
              <w:t>6.00%</w:t>
            </w:r>
          </w:p>
        </w:tc>
        <w:tc>
          <w:tcPr>
            <w:tcW w:w="774" w:type="dxa"/>
          </w:tcPr>
          <w:p>
            <w:pPr>
              <w:rPr>
                <w:rFonts w:ascii="Arial" w:hAnsi="Arial" w:cs="Arial"/>
                <w:sz w:val="18"/>
                <w:szCs w:val="18"/>
              </w:rPr>
            </w:pPr>
            <w:r>
              <w:rPr>
                <w:rFonts w:ascii="Arial" w:hAnsi="Arial" w:cs="Arial"/>
                <w:sz w:val="18"/>
                <w:szCs w:val="18"/>
              </w:rPr>
              <w:t>C1</w:t>
            </w:r>
          </w:p>
        </w:tc>
        <w:tc>
          <w:tcPr>
            <w:tcW w:w="783" w:type="dxa"/>
            <w:vAlign w:val="center"/>
          </w:tcPr>
          <w:p>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3.00%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9.0%</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5</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cs="Arial"/>
                <w:color w:val="000000"/>
                <w:sz w:val="18"/>
                <w:szCs w:val="18"/>
              </w:rPr>
            </w:pPr>
            <w:r>
              <w:rPr>
                <w:rFonts w:ascii="Arial" w:hAnsi="Arial" w:cs="Arial"/>
                <w:color w:val="000000"/>
                <w:sz w:val="18"/>
                <w:szCs w:val="18"/>
              </w:rPr>
              <w:t>11.00%</w:t>
            </w:r>
          </w:p>
        </w:tc>
        <w:tc>
          <w:tcPr>
            <w:tcW w:w="774" w:type="dxa"/>
          </w:tcPr>
          <w:p>
            <w:pPr>
              <w:rPr>
                <w:rFonts w:ascii="Arial" w:hAnsi="Arial" w:cs="Arial"/>
                <w:sz w:val="18"/>
                <w:szCs w:val="18"/>
              </w:rPr>
            </w:pPr>
            <w:r>
              <w:rPr>
                <w:rFonts w:ascii="Arial" w:hAnsi="Arial" w:cs="Arial"/>
                <w:sz w:val="18"/>
                <w:szCs w:val="18"/>
              </w:rPr>
              <w:t>C1</w:t>
            </w:r>
          </w:p>
        </w:tc>
        <w:tc>
          <w:tcPr>
            <w:tcW w:w="783" w:type="dxa"/>
            <w:vAlign w:val="center"/>
          </w:tcPr>
          <w:p>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3.00%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15.0%</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6</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cs="Arial"/>
                <w:color w:val="000000"/>
                <w:sz w:val="18"/>
                <w:szCs w:val="18"/>
              </w:rPr>
            </w:pPr>
            <w:r>
              <w:rPr>
                <w:rFonts w:ascii="Arial" w:hAnsi="Arial" w:cs="Arial"/>
                <w:color w:val="000000"/>
                <w:sz w:val="18"/>
                <w:szCs w:val="18"/>
              </w:rPr>
              <w:t>15.00%</w:t>
            </w:r>
          </w:p>
        </w:tc>
        <w:tc>
          <w:tcPr>
            <w:tcW w:w="774" w:type="dxa"/>
          </w:tcPr>
          <w:p>
            <w:pPr>
              <w:rPr>
                <w:rFonts w:ascii="Arial" w:hAnsi="Arial" w:cs="Arial"/>
                <w:sz w:val="18"/>
                <w:szCs w:val="18"/>
              </w:rPr>
            </w:pPr>
            <w:r>
              <w:rPr>
                <w:rFonts w:ascii="Arial" w:hAnsi="Arial" w:cs="Arial"/>
                <w:sz w:val="18"/>
                <w:szCs w:val="18"/>
              </w:rPr>
              <w:t>C1</w:t>
            </w:r>
          </w:p>
        </w:tc>
        <w:tc>
          <w:tcPr>
            <w:tcW w:w="783" w:type="dxa"/>
            <w:vAlign w:val="center"/>
          </w:tcPr>
          <w:p>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25.0%</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7</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cs="Arial"/>
                <w:color w:val="000000"/>
                <w:sz w:val="18"/>
                <w:szCs w:val="18"/>
              </w:rPr>
            </w:pPr>
            <w:r>
              <w:rPr>
                <w:rFonts w:ascii="Arial" w:hAnsi="Arial" w:cs="Arial"/>
                <w:color w:val="000000"/>
                <w:sz w:val="18"/>
                <w:szCs w:val="18"/>
              </w:rPr>
              <w:t>20.00%</w:t>
            </w:r>
          </w:p>
        </w:tc>
        <w:tc>
          <w:tcPr>
            <w:tcW w:w="774" w:type="dxa"/>
          </w:tcPr>
          <w:p>
            <w:pPr>
              <w:rPr>
                <w:rFonts w:ascii="Arial" w:hAnsi="Arial" w:cs="Arial"/>
                <w:sz w:val="18"/>
                <w:szCs w:val="18"/>
              </w:rPr>
            </w:pPr>
            <w:r>
              <w:rPr>
                <w:rFonts w:ascii="Arial" w:hAnsi="Arial" w:cs="Arial"/>
                <w:sz w:val="18"/>
                <w:szCs w:val="18"/>
              </w:rPr>
              <w:t>C1</w:t>
            </w:r>
          </w:p>
        </w:tc>
        <w:tc>
          <w:tcPr>
            <w:tcW w:w="783" w:type="dxa"/>
            <w:vAlign w:val="center"/>
          </w:tcPr>
          <w:p>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9.00%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39.0%</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tcPr>
          <w:p>
            <w:pPr>
              <w:rPr>
                <w:rFonts w:ascii="Arial" w:hAnsi="Arial" w:cs="Arial"/>
                <w:sz w:val="18"/>
                <w:szCs w:val="18"/>
              </w:rPr>
            </w:pPr>
            <w:r>
              <w:rPr>
                <w:rFonts w:ascii="Arial" w:hAnsi="Arial" w:cs="Arial"/>
                <w:sz w:val="18"/>
                <w:szCs w:val="18"/>
              </w:rPr>
              <w:t>8</w:t>
            </w:r>
          </w:p>
        </w:tc>
        <w:tc>
          <w:tcPr>
            <w:tcW w:w="688" w:type="dxa"/>
          </w:tcPr>
          <w:p>
            <w:pPr>
              <w:rPr>
                <w:rFonts w:ascii="Arial" w:hAnsi="Arial" w:cs="Arial"/>
                <w:sz w:val="18"/>
                <w:szCs w:val="18"/>
              </w:rPr>
            </w:pPr>
            <w:r>
              <w:rPr>
                <w:rFonts w:ascii="Arial" w:hAnsi="Arial" w:cs="Arial"/>
                <w:sz w:val="18"/>
                <w:szCs w:val="18"/>
              </w:rPr>
              <w:t>2</w:t>
            </w:r>
          </w:p>
        </w:tc>
        <w:tc>
          <w:tcPr>
            <w:tcW w:w="720" w:type="dxa"/>
          </w:tcPr>
          <w:p>
            <w:pPr>
              <w:rPr>
                <w:rFonts w:ascii="Arial" w:hAnsi="Arial" w:cs="Arial"/>
                <w:sz w:val="18"/>
                <w:szCs w:val="18"/>
              </w:rPr>
            </w:pPr>
            <w:r>
              <w:rPr>
                <w:rFonts w:ascii="Arial" w:hAnsi="Arial" w:cs="Arial"/>
                <w:sz w:val="18"/>
                <w:szCs w:val="18"/>
              </w:rPr>
              <w:t>C1</w:t>
            </w:r>
          </w:p>
        </w:tc>
        <w:tc>
          <w:tcPr>
            <w:tcW w:w="1053" w:type="dxa"/>
            <w:vAlign w:val="center"/>
          </w:tcPr>
          <w:p>
            <w:pPr>
              <w:rPr>
                <w:rFonts w:ascii="Arial" w:hAnsi="Arial" w:cs="Arial"/>
                <w:color w:val="000000"/>
                <w:sz w:val="18"/>
                <w:szCs w:val="18"/>
              </w:rPr>
            </w:pPr>
            <w:r>
              <w:rPr>
                <w:rFonts w:ascii="Arial" w:hAnsi="Arial" w:cs="Arial"/>
                <w:color w:val="000000"/>
                <w:sz w:val="18"/>
                <w:szCs w:val="18"/>
              </w:rPr>
              <w:t>26.00%</w:t>
            </w:r>
          </w:p>
        </w:tc>
        <w:tc>
          <w:tcPr>
            <w:tcW w:w="774" w:type="dxa"/>
          </w:tcPr>
          <w:p>
            <w:pPr>
              <w:rPr>
                <w:rFonts w:ascii="Arial" w:hAnsi="Arial" w:cs="Arial"/>
                <w:sz w:val="18"/>
                <w:szCs w:val="18"/>
              </w:rPr>
            </w:pPr>
            <w:r>
              <w:rPr>
                <w:rFonts w:ascii="Arial" w:hAnsi="Arial" w:cs="Arial"/>
                <w:sz w:val="18"/>
                <w:szCs w:val="18"/>
              </w:rPr>
              <w:t>C1</w:t>
            </w:r>
          </w:p>
        </w:tc>
        <w:tc>
          <w:tcPr>
            <w:tcW w:w="783" w:type="dxa"/>
            <w:vAlign w:val="center"/>
          </w:tcPr>
          <w:p>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14.00%</w:t>
            </w:r>
          </w:p>
        </w:tc>
        <w:tc>
          <w:tcPr>
            <w:tcW w:w="720" w:type="dxa"/>
          </w:tcPr>
          <w:p>
            <w:pPr>
              <w:rPr>
                <w:rFonts w:ascii="Arial" w:hAnsi="Arial" w:cs="Arial"/>
                <w:sz w:val="18"/>
                <w:szCs w:val="18"/>
              </w:rPr>
            </w:pPr>
            <w:r>
              <w:rPr>
                <w:rFonts w:ascii="Arial" w:hAnsi="Arial" w:cs="Arial"/>
                <w:sz w:val="18"/>
                <w:szCs w:val="18"/>
              </w:rPr>
              <w:t>C1</w:t>
            </w:r>
          </w:p>
        </w:tc>
        <w:tc>
          <w:tcPr>
            <w:tcW w:w="813" w:type="dxa"/>
            <w:vAlign w:val="center"/>
          </w:tcPr>
          <w:p>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51.0%</w:t>
            </w:r>
          </w:p>
        </w:tc>
        <w:tc>
          <w:tcPr>
            <w:tcW w:w="952" w:type="dxa"/>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restart"/>
          </w:tcPr>
          <w:p>
            <w:pPr>
              <w:tabs>
                <w:tab w:val="left" w:pos="522"/>
              </w:tabs>
              <w:rPr>
                <w:rFonts w:ascii="Arial" w:hAnsi="Arial" w:cs="Arial"/>
                <w:sz w:val="18"/>
                <w:szCs w:val="18"/>
              </w:rPr>
            </w:pPr>
            <w:r>
              <w:rPr>
                <w:rFonts w:ascii="Arial" w:hAnsi="Arial" w:cs="Arial"/>
                <w:sz w:val="18"/>
                <w:szCs w:val="18"/>
              </w:rPr>
              <w:t>4</w:t>
            </w:r>
          </w:p>
        </w:tc>
        <w:tc>
          <w:tcPr>
            <w:tcW w:w="702" w:type="dxa"/>
            <w:vMerge w:val="restart"/>
          </w:tcPr>
          <w:p>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pPr>
              <w:rPr>
                <w:rFonts w:ascii="Arial" w:hAnsi="Arial" w:cs="Arial"/>
                <w:sz w:val="18"/>
                <w:szCs w:val="18"/>
              </w:rPr>
            </w:pPr>
            <w:r>
              <w:rPr>
                <w:rFonts w:ascii="Arial" w:hAnsi="Arial" w:cs="Arial"/>
                <w:sz w:val="18"/>
                <w:szCs w:val="18"/>
              </w:rPr>
              <w:t>1</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2</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3</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7.00%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4</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1.00%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11.00%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21.0%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5</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3.00%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28.0%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6</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7.00%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17.00%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31.0%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7</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11.00%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34.0%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8</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16.00%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21.00%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34.0%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9</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22.00%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20.00%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33.0%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10</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26.00%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21.00%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33.0%</w:t>
            </w:r>
          </w:p>
        </w:tc>
        <w:tc>
          <w:tcPr>
            <w:tcW w:w="952"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1</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2</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3</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4</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5</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7.00%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6</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7.00%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7</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1.00%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11.00%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21.0%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8</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1.00%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11.00%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21.0%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9</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3.00%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28.0%</w:t>
            </w:r>
          </w:p>
        </w:tc>
        <w:tc>
          <w:tcPr>
            <w:tcW w:w="952"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10</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sz w:val="18"/>
                <w:szCs w:val="18"/>
              </w:rPr>
            </w:pPr>
            <w:r>
              <w:rPr>
                <w:rFonts w:ascii="Arial" w:hAnsi="Arial" w:cs="Arial"/>
                <w:color w:val="000000"/>
                <w:sz w:val="18"/>
                <w:szCs w:val="18"/>
              </w:rPr>
              <w:t>3.00%</w:t>
            </w:r>
          </w:p>
        </w:tc>
        <w:tc>
          <w:tcPr>
            <w:tcW w:w="774" w:type="dxa"/>
            <w:shd w:val="clear" w:color="auto" w:fill="auto"/>
          </w:tcPr>
          <w:p>
            <w:pPr>
              <w:rPr>
                <w:rFonts w:ascii="Arial" w:hAnsi="Arial" w:cs="Arial"/>
                <w:sz w:val="18"/>
                <w:szCs w:val="18"/>
              </w:rPr>
            </w:pPr>
            <w:r>
              <w:rPr>
                <w:rFonts w:ascii="Arial" w:hAnsi="Arial" w:cs="Arial"/>
                <w:sz w:val="18"/>
                <w:szCs w:val="18"/>
              </w:rPr>
              <w:t>C2</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15.00%</w:t>
            </w:r>
          </w:p>
        </w:tc>
        <w:tc>
          <w:tcPr>
            <w:tcW w:w="720" w:type="dxa"/>
            <w:shd w:val="clear" w:color="auto" w:fill="auto"/>
          </w:tcPr>
          <w:p>
            <w:pPr>
              <w:rPr>
                <w:rFonts w:ascii="Arial" w:hAnsi="Arial" w:cs="Arial"/>
                <w:sz w:val="18"/>
                <w:szCs w:val="18"/>
              </w:rPr>
            </w:pPr>
            <w:r>
              <w:rPr>
                <w:rFonts w:ascii="Arial" w:hAnsi="Arial" w:cs="Arial"/>
                <w:sz w:val="18"/>
                <w:szCs w:val="18"/>
              </w:rPr>
              <w:t>C2</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28.0%</w:t>
            </w:r>
          </w:p>
        </w:tc>
        <w:tc>
          <w:tcPr>
            <w:tcW w:w="952" w:type="dxa"/>
            <w:shd w:val="clear" w:color="auto" w:fill="auto"/>
          </w:tcPr>
          <w:p>
            <w:pPr>
              <w:rPr>
                <w:rFonts w:ascii="Arial" w:hAnsi="Arial" w:cs="Arial"/>
                <w:sz w:val="18"/>
                <w:szCs w:val="18"/>
              </w:rPr>
            </w:pPr>
            <w:r>
              <w:rPr>
                <w:rFonts w:ascii="Arial" w:hAnsi="Arial" w:cs="Arial"/>
                <w:sz w:val="18"/>
                <w:szCs w:val="18"/>
              </w:rPr>
              <w:t>Note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1~10</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10.0%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1~10</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18.0%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1~10</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1~10</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28.0%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1~10</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10.00%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29.0%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1~10</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9.00%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29.0%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1~10</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9.00%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30.0%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1~10</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9.00%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28.0%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1~10</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8.00%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27.0%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87" w:type="dxa"/>
            <w:vMerge w:val="continue"/>
          </w:tcPr>
          <w:p>
            <w:pPr>
              <w:tabs>
                <w:tab w:val="left" w:pos="522"/>
              </w:tabs>
              <w:rPr>
                <w:rFonts w:ascii="Arial" w:hAnsi="Arial" w:cs="Arial"/>
                <w:sz w:val="18"/>
                <w:szCs w:val="18"/>
              </w:rPr>
            </w:pPr>
          </w:p>
        </w:tc>
        <w:tc>
          <w:tcPr>
            <w:tcW w:w="702" w:type="dxa"/>
            <w:vMerge w:val="continue"/>
          </w:tcPr>
          <w:p>
            <w:pPr>
              <w:tabs>
                <w:tab w:val="left" w:pos="522"/>
              </w:tabs>
              <w:rPr>
                <w:rFonts w:ascii="Arial" w:hAnsi="Arial" w:cs="Arial"/>
                <w:sz w:val="18"/>
                <w:szCs w:val="18"/>
              </w:rPr>
            </w:pPr>
          </w:p>
        </w:tc>
        <w:tc>
          <w:tcPr>
            <w:tcW w:w="638" w:type="dxa"/>
            <w:shd w:val="clear" w:color="auto" w:fill="auto"/>
          </w:tcPr>
          <w:p>
            <w:pPr>
              <w:rPr>
                <w:rFonts w:ascii="Arial" w:hAnsi="Arial" w:cs="Arial"/>
                <w:sz w:val="18"/>
                <w:szCs w:val="18"/>
              </w:rPr>
            </w:pPr>
            <w:r>
              <w:rPr>
                <w:rFonts w:ascii="Arial" w:hAnsi="Arial" w:cs="Arial"/>
                <w:sz w:val="18"/>
                <w:szCs w:val="18"/>
              </w:rPr>
              <w:t>1~10</w:t>
            </w:r>
          </w:p>
        </w:tc>
        <w:tc>
          <w:tcPr>
            <w:tcW w:w="688" w:type="dxa"/>
            <w:shd w:val="clear" w:color="auto" w:fill="auto"/>
          </w:tcPr>
          <w:p>
            <w:pPr>
              <w:rPr>
                <w:rFonts w:ascii="Arial" w:hAnsi="Arial" w:cs="Arial"/>
                <w:sz w:val="18"/>
                <w:szCs w:val="18"/>
              </w:rPr>
            </w:pPr>
            <w:r>
              <w:rPr>
                <w:rFonts w:ascii="Arial" w:hAnsi="Arial" w:cs="Arial"/>
                <w:sz w:val="18"/>
                <w:szCs w:val="18"/>
              </w:rPr>
              <w:t>2</w:t>
            </w:r>
          </w:p>
        </w:tc>
        <w:tc>
          <w:tcPr>
            <w:tcW w:w="720" w:type="dxa"/>
            <w:shd w:val="clear" w:color="auto" w:fill="auto"/>
          </w:tcPr>
          <w:p>
            <w:pPr>
              <w:rPr>
                <w:rFonts w:ascii="Arial" w:hAnsi="Arial" w:cs="Arial"/>
                <w:sz w:val="18"/>
                <w:szCs w:val="18"/>
              </w:rPr>
            </w:pPr>
            <w:r>
              <w:rPr>
                <w:rFonts w:ascii="Arial" w:hAnsi="Arial" w:cs="Arial"/>
                <w:sz w:val="18"/>
                <w:szCs w:val="18"/>
              </w:rPr>
              <w:t>C1</w:t>
            </w:r>
          </w:p>
        </w:tc>
        <w:tc>
          <w:tcPr>
            <w:tcW w:w="1053" w:type="dxa"/>
            <w:shd w:val="clear" w:color="auto" w:fill="auto"/>
            <w:vAlign w:val="center"/>
          </w:tcPr>
          <w:p>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pPr>
              <w:rPr>
                <w:rFonts w:ascii="Arial" w:hAnsi="Arial" w:cs="Arial"/>
                <w:sz w:val="18"/>
                <w:szCs w:val="18"/>
              </w:rPr>
            </w:pPr>
            <w:r>
              <w:rPr>
                <w:rFonts w:ascii="Arial" w:hAnsi="Arial" w:cs="Arial"/>
                <w:sz w:val="18"/>
                <w:szCs w:val="18"/>
              </w:rPr>
              <w:t>C3</w:t>
            </w:r>
          </w:p>
        </w:tc>
        <w:tc>
          <w:tcPr>
            <w:tcW w:w="783" w:type="dxa"/>
            <w:shd w:val="clear" w:color="auto" w:fill="auto"/>
            <w:vAlign w:val="center"/>
          </w:tcPr>
          <w:p>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pPr>
              <w:rPr>
                <w:rFonts w:ascii="Arial" w:hAnsi="Arial" w:cs="Arial"/>
                <w:sz w:val="18"/>
                <w:szCs w:val="18"/>
              </w:rPr>
            </w:pPr>
            <w:r>
              <w:rPr>
                <w:rFonts w:ascii="Arial" w:hAnsi="Arial" w:cs="Arial"/>
                <w:sz w:val="18"/>
                <w:szCs w:val="18"/>
              </w:rPr>
              <w:t>9.00%</w:t>
            </w:r>
          </w:p>
        </w:tc>
        <w:tc>
          <w:tcPr>
            <w:tcW w:w="720" w:type="dxa"/>
            <w:shd w:val="clear" w:color="auto" w:fill="auto"/>
          </w:tcPr>
          <w:p>
            <w:pPr>
              <w:rPr>
                <w:rFonts w:ascii="Arial" w:hAnsi="Arial" w:cs="Arial"/>
                <w:sz w:val="18"/>
                <w:szCs w:val="18"/>
              </w:rPr>
            </w:pPr>
            <w:r>
              <w:rPr>
                <w:rFonts w:ascii="Arial" w:hAnsi="Arial" w:cs="Arial"/>
                <w:sz w:val="18"/>
                <w:szCs w:val="18"/>
              </w:rPr>
              <w:t>C3</w:t>
            </w:r>
          </w:p>
        </w:tc>
        <w:tc>
          <w:tcPr>
            <w:tcW w:w="813" w:type="dxa"/>
            <w:shd w:val="clear" w:color="auto" w:fill="auto"/>
            <w:vAlign w:val="center"/>
          </w:tcPr>
          <w:p>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pPr>
              <w:rPr>
                <w:rFonts w:ascii="Arial" w:hAnsi="Arial" w:cs="Arial"/>
                <w:sz w:val="18"/>
                <w:szCs w:val="18"/>
              </w:rPr>
            </w:pPr>
            <w:r>
              <w:rPr>
                <w:rFonts w:ascii="Arial" w:hAnsi="Arial" w:cs="Arial"/>
                <w:sz w:val="18"/>
                <w:szCs w:val="18"/>
              </w:rPr>
              <w:t>26.0%</w:t>
            </w:r>
          </w:p>
        </w:tc>
        <w:tc>
          <w:tcPr>
            <w:tcW w:w="952"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0127" w:type="dxa"/>
            <w:gridSpan w:val="13"/>
          </w:tcPr>
          <w:p>
            <w:pPr>
              <w:rPr>
                <w:rFonts w:ascii="Arial" w:hAnsi="Arial" w:cs="Arial"/>
                <w:sz w:val="18"/>
                <w:szCs w:val="18"/>
              </w:rPr>
            </w:pPr>
            <w:r>
              <w:rPr>
                <w:rFonts w:ascii="Arial" w:hAnsi="Arial" w:cs="Arial"/>
                <w:sz w:val="18"/>
                <w:szCs w:val="18"/>
              </w:rPr>
              <w:t xml:space="preserve">Note 1: Digital Beamforming. </w:t>
            </w:r>
          </w:p>
          <w:p>
            <w:pPr>
              <w:rPr>
                <w:rFonts w:ascii="Arial" w:hAnsi="Arial" w:cs="Arial"/>
                <w:sz w:val="18"/>
                <w:szCs w:val="18"/>
              </w:rPr>
            </w:pPr>
            <w:r>
              <w:rPr>
                <w:rFonts w:ascii="Arial" w:hAnsi="Arial" w:cs="Arial"/>
                <w:sz w:val="18"/>
                <w:szCs w:val="18"/>
              </w:rPr>
              <w:t xml:space="preserve">Note 3: With enhancement of UE group scheduling with 2 UEs per DCI. </w:t>
            </w:r>
          </w:p>
          <w:p>
            <w:pPr>
              <w:rPr>
                <w:rFonts w:ascii="Arial" w:hAnsi="Arial" w:cs="Arial"/>
                <w:sz w:val="18"/>
                <w:szCs w:val="18"/>
              </w:rPr>
            </w:pPr>
            <w:r>
              <w:rPr>
                <w:rFonts w:ascii="Arial" w:hAnsi="Arial" w:cs="Arial"/>
                <w:sz w:val="18"/>
                <w:szCs w:val="18"/>
              </w:rPr>
              <w:t>Note 4: with enhancement of PDCCH drooping based on predetermined CCE AL priority order = [1 2 4 8 16]</w:t>
            </w:r>
          </w:p>
          <w:p>
            <w:pPr>
              <w:ind w:left="540" w:hanging="540"/>
              <w:rPr>
                <w:rFonts w:ascii="Arial" w:hAnsi="Arial" w:cs="Arial"/>
                <w:sz w:val="18"/>
                <w:szCs w:val="18"/>
              </w:rPr>
            </w:pPr>
            <w:r>
              <w:rPr>
                <w:rFonts w:ascii="Arial" w:hAnsi="Arial" w:cs="Arial"/>
                <w:sz w:val="18"/>
                <w:szCs w:val="18"/>
              </w:rPr>
              <w:t>Note 5: Good coverage</w:t>
            </w:r>
          </w:p>
          <w:p>
            <w:pPr>
              <w:rPr>
                <w:rFonts w:ascii="Arial" w:hAnsi="Arial" w:cs="Arial"/>
                <w:sz w:val="18"/>
                <w:szCs w:val="18"/>
              </w:rPr>
            </w:pPr>
          </w:p>
        </w:tc>
      </w:tr>
    </w:tbl>
    <w:p>
      <w:pPr>
        <w:rPr>
          <w:lang w:eastAsia="en-US"/>
        </w:rPr>
      </w:pPr>
    </w:p>
    <w:p>
      <w:pPr>
        <w:rPr>
          <w:lang w:eastAsia="en-US"/>
        </w:rPr>
      </w:pPr>
    </w:p>
    <w:p>
      <w:pPr>
        <w:pStyle w:val="7"/>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2</w:t>
      </w:r>
    </w:p>
    <w:tbl>
      <w:tblPr>
        <w:tblStyle w:val="26"/>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766"/>
        <w:gridCol w:w="456"/>
        <w:gridCol w:w="630"/>
        <w:gridCol w:w="810"/>
        <w:gridCol w:w="810"/>
        <w:gridCol w:w="810"/>
        <w:gridCol w:w="900"/>
        <w:gridCol w:w="810"/>
        <w:gridCol w:w="900"/>
        <w:gridCol w:w="900"/>
        <w:gridCol w:w="81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pP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483" w:type="dxa"/>
            <w:vMerge w:val="continue"/>
            <w:shd w:val="clear" w:color="auto" w:fill="73FB79"/>
          </w:tcPr>
          <w:p>
            <w:pPr>
              <w:rPr>
                <w:rFonts w:ascii="Arial" w:hAnsi="Arial" w:cs="Arial"/>
                <w:sz w:val="18"/>
                <w:szCs w:val="18"/>
              </w:rPr>
            </w:pPr>
          </w:p>
        </w:tc>
        <w:tc>
          <w:tcPr>
            <w:tcW w:w="766" w:type="dxa"/>
            <w:vMerge w:val="continue"/>
            <w:shd w:val="clear" w:color="auto" w:fill="73FB79"/>
          </w:tcPr>
          <w:p>
            <w:pPr>
              <w:rPr>
                <w:rFonts w:ascii="Arial" w:hAnsi="Arial" w:cs="Arial"/>
                <w:sz w:val="18"/>
                <w:szCs w:val="18"/>
              </w:rPr>
            </w:pPr>
          </w:p>
        </w:tc>
        <w:tc>
          <w:tcPr>
            <w:tcW w:w="456" w:type="dxa"/>
            <w:vMerge w:val="continue"/>
            <w:shd w:val="clear" w:color="auto" w:fill="73FB79"/>
          </w:tcPr>
          <w:p>
            <w:pPr>
              <w:rPr>
                <w:rFonts w:ascii="Arial" w:hAnsi="Arial" w:cs="Arial"/>
                <w:sz w:val="18"/>
                <w:szCs w:val="18"/>
              </w:rPr>
            </w:pPr>
          </w:p>
        </w:tc>
        <w:tc>
          <w:tcPr>
            <w:tcW w:w="630" w:type="dxa"/>
            <w:vMerge w:val="continue"/>
            <w:shd w:val="clear" w:color="auto" w:fill="73FB79"/>
          </w:tcPr>
          <w:p>
            <w:pPr>
              <w:rPr>
                <w:rFonts w:ascii="Arial" w:hAnsi="Arial" w:cs="Arial"/>
                <w:sz w:val="18"/>
                <w:szCs w:val="18"/>
              </w:rPr>
            </w:pPr>
          </w:p>
        </w:tc>
        <w:tc>
          <w:tcPr>
            <w:tcW w:w="810" w:type="dxa"/>
            <w:shd w:val="clear" w:color="auto" w:fill="73FB79"/>
          </w:tcPr>
          <w:p>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pPr>
              <w:rPr>
                <w:rFonts w:ascii="Arial" w:hAnsi="Arial" w:cs="Arial"/>
                <w:sz w:val="18"/>
                <w:szCs w:val="18"/>
              </w:rPr>
            </w:pPr>
            <w:r>
              <w:rPr>
                <w:rFonts w:ascii="Arial" w:hAnsi="Arial" w:cs="Arial"/>
                <w:sz w:val="18"/>
                <w:szCs w:val="18"/>
              </w:rPr>
              <w:t>Blocking rate increase compared to Case 1</w:t>
            </w:r>
          </w:p>
        </w:tc>
        <w:tc>
          <w:tcPr>
            <w:tcW w:w="900" w:type="dxa"/>
            <w:shd w:val="clear" w:color="auto" w:fill="73FB79"/>
          </w:tcPr>
          <w:p>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pPr>
              <w:rPr>
                <w:rFonts w:ascii="Arial" w:hAnsi="Arial" w:cs="Arial"/>
                <w:sz w:val="18"/>
                <w:szCs w:val="18"/>
              </w:rPr>
            </w:pPr>
            <w:r>
              <w:rPr>
                <w:rFonts w:ascii="Arial" w:hAnsi="Arial" w:cs="Arial"/>
                <w:sz w:val="18"/>
                <w:szCs w:val="18"/>
              </w:rPr>
              <w:t>Blocking rate increase compared to Case 1</w:t>
            </w:r>
          </w:p>
        </w:tc>
        <w:tc>
          <w:tcPr>
            <w:tcW w:w="1080" w:type="dxa"/>
            <w:vMerge w:val="continue"/>
            <w:shd w:val="clear" w:color="auto" w:fill="73FB79"/>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restart"/>
          </w:tcPr>
          <w:p>
            <w:pPr>
              <w:rPr>
                <w:rFonts w:ascii="Arial" w:hAnsi="Arial" w:cs="Arial"/>
                <w:sz w:val="18"/>
                <w:szCs w:val="18"/>
              </w:rPr>
            </w:pPr>
            <w:r>
              <w:rPr>
                <w:rFonts w:ascii="Arial" w:hAnsi="Arial" w:cs="Arial"/>
                <w:sz w:val="18"/>
                <w:szCs w:val="18"/>
              </w:rPr>
              <w:t>1</w:t>
            </w:r>
          </w:p>
        </w:tc>
        <w:tc>
          <w:tcPr>
            <w:tcW w:w="766" w:type="dxa"/>
            <w:vMerge w:val="restart"/>
          </w:tcPr>
          <w:p>
            <w:pPr>
              <w:rPr>
                <w:rFonts w:ascii="Arial" w:hAnsi="Arial" w:cs="Arial"/>
                <w:sz w:val="18"/>
                <w:szCs w:val="18"/>
              </w:rPr>
            </w:pPr>
            <w:r>
              <w:rPr>
                <w:rFonts w:ascii="Arial" w:hAnsi="Arial" w:cs="Arial"/>
                <w:sz w:val="18"/>
                <w:szCs w:val="18"/>
              </w:rPr>
              <w:t>Ericsson</w:t>
            </w:r>
          </w:p>
        </w:tc>
        <w:tc>
          <w:tcPr>
            <w:tcW w:w="456"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sz w:val="18"/>
                <w:szCs w:val="18"/>
              </w:rPr>
            </w:pPr>
            <w:r>
              <w:rPr>
                <w:rFonts w:ascii="Arial" w:hAnsi="Arial" w:cs="Arial"/>
                <w:color w:val="000000"/>
                <w:sz w:val="18"/>
                <w:szCs w:val="18"/>
              </w:rPr>
              <w:t>18.0%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1080" w:type="dxa"/>
            <w:shd w:val="clear" w:color="auto" w:fill="auto"/>
          </w:tcPr>
          <w:p>
            <w:pPr>
              <w:rPr>
                <w:rFonts w:ascii="Arial" w:hAnsi="Arial" w:cs="Arial"/>
                <w:sz w:val="18"/>
                <w:szCs w:val="18"/>
              </w:rPr>
            </w:pPr>
            <w:r>
              <w:rPr>
                <w:rFonts w:ascii="Arial" w:hAnsi="Arial" w:cs="Arial"/>
                <w:sz w:val="18"/>
                <w:szCs w:val="18"/>
              </w:rPr>
              <w:t>Note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&lt;= 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sz w:val="18"/>
                <w:szCs w:val="18"/>
              </w:rPr>
            </w:pPr>
            <w:r>
              <w:rPr>
                <w:rFonts w:ascii="Arial" w:hAnsi="Arial" w:cs="Arial"/>
                <w:color w:val="000000"/>
                <w:sz w:val="18"/>
                <w:szCs w:val="18"/>
              </w:rPr>
              <w:t>36.0%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8.0%</w:t>
            </w:r>
          </w:p>
        </w:tc>
        <w:tc>
          <w:tcPr>
            <w:tcW w:w="1080" w:type="dxa"/>
            <w:shd w:val="clear" w:color="auto" w:fill="auto"/>
          </w:tcPr>
          <w:p>
            <w:pPr>
              <w:rPr>
                <w:rFonts w:ascii="Arial" w:hAnsi="Arial" w:cs="Arial"/>
                <w:sz w:val="18"/>
                <w:szCs w:val="18"/>
              </w:rPr>
            </w:pPr>
            <w:r>
              <w:rPr>
                <w:rFonts w:ascii="Arial" w:hAnsi="Arial" w:cs="Arial"/>
                <w:sz w:val="18"/>
                <w:szCs w:val="18"/>
              </w:rPr>
              <w:t>Note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restart"/>
          </w:tcPr>
          <w:p>
            <w:pPr>
              <w:rPr>
                <w:rFonts w:ascii="Arial" w:hAnsi="Arial" w:cs="Arial"/>
                <w:sz w:val="18"/>
                <w:szCs w:val="18"/>
              </w:rPr>
            </w:pPr>
            <w:r>
              <w:rPr>
                <w:rFonts w:ascii="Arial" w:hAnsi="Arial" w:cs="Arial"/>
                <w:sz w:val="18"/>
                <w:szCs w:val="18"/>
              </w:rPr>
              <w:t>2</w:t>
            </w:r>
          </w:p>
        </w:tc>
        <w:tc>
          <w:tcPr>
            <w:tcW w:w="766" w:type="dxa"/>
            <w:vMerge w:val="restart"/>
          </w:tcPr>
          <w:p>
            <w:pPr>
              <w:rPr>
                <w:rFonts w:ascii="Arial" w:hAnsi="Arial" w:cs="Arial"/>
                <w:sz w:val="18"/>
                <w:szCs w:val="18"/>
              </w:rPr>
            </w:pPr>
            <w:r>
              <w:rPr>
                <w:rFonts w:ascii="Arial" w:hAnsi="Arial" w:cs="Arial"/>
                <w:sz w:val="18"/>
                <w:szCs w:val="18"/>
              </w:rPr>
              <w:t>Qualcomm</w:t>
            </w:r>
          </w:p>
        </w:tc>
        <w:tc>
          <w:tcPr>
            <w:tcW w:w="456"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7.4%</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0.4%</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3.4%</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14.2%</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1.1%</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6.1%</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20.4%</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1.6%</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7.6%</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25.9%</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8.6%</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31.2%</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2.4%</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9.2%</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35.8%</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2.6%</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9.5%</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40.3%</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2.7%</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9.4%</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44.0%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2.7%</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9.3%</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rPr>
                <w:rFonts w:ascii="Arial" w:hAnsi="Arial" w:cs="Arial"/>
                <w:sz w:val="18"/>
                <w:szCs w:val="18"/>
              </w:rPr>
            </w:pPr>
          </w:p>
        </w:tc>
        <w:tc>
          <w:tcPr>
            <w:tcW w:w="766" w:type="dxa"/>
            <w:vMerge w:val="continue"/>
          </w:tcPr>
          <w:p>
            <w:pPr>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47.5%</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2.6%</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9.1%</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restart"/>
          </w:tcPr>
          <w:p>
            <w:pPr>
              <w:tabs>
                <w:tab w:val="left" w:pos="522"/>
              </w:tabs>
              <w:rPr>
                <w:rFonts w:ascii="Arial" w:hAnsi="Arial" w:cs="Arial"/>
                <w:sz w:val="18"/>
                <w:szCs w:val="18"/>
              </w:rPr>
            </w:pPr>
            <w:r>
              <w:rPr>
                <w:rFonts w:ascii="Arial" w:hAnsi="Arial" w:cs="Arial"/>
                <w:sz w:val="18"/>
                <w:szCs w:val="18"/>
              </w:rPr>
              <w:t>3</w:t>
            </w:r>
          </w:p>
        </w:tc>
        <w:tc>
          <w:tcPr>
            <w:tcW w:w="766" w:type="dxa"/>
            <w:vMerge w:val="restart"/>
          </w:tcPr>
          <w:p>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0.8%</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13.7%</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2.9%</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18.0%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2.5%</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14.1%</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pPr>
              <w:rPr>
                <w:rFonts w:ascii="Arial" w:hAnsi="Arial" w:cs="Arial"/>
                <w:sz w:val="18"/>
                <w:szCs w:val="18"/>
              </w:rPr>
            </w:pPr>
            <w:r>
              <w:rPr>
                <w:rFonts w:ascii="Arial" w:hAnsi="Arial" w:cs="Arial"/>
                <w:sz w:val="18"/>
                <w:szCs w:val="18"/>
              </w:rPr>
              <w:t>C6</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2.5%</w:t>
            </w:r>
          </w:p>
        </w:tc>
        <w:tc>
          <w:tcPr>
            <w:tcW w:w="90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10.7%</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restart"/>
          </w:tcPr>
          <w:p>
            <w:pPr>
              <w:tabs>
                <w:tab w:val="left" w:pos="522"/>
              </w:tabs>
              <w:rPr>
                <w:rFonts w:ascii="Arial" w:hAnsi="Arial" w:cs="Arial"/>
                <w:sz w:val="18"/>
                <w:szCs w:val="18"/>
              </w:rPr>
            </w:pPr>
            <w:r>
              <w:rPr>
                <w:rFonts w:ascii="Arial" w:hAnsi="Arial" w:cs="Arial"/>
                <w:sz w:val="18"/>
                <w:szCs w:val="18"/>
              </w:rPr>
              <w:t>4</w:t>
            </w:r>
          </w:p>
        </w:tc>
        <w:tc>
          <w:tcPr>
            <w:tcW w:w="766" w:type="dxa"/>
            <w:vMerge w:val="restart"/>
          </w:tcPr>
          <w:p>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40.0%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61.0%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11.0%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31.0%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19.0%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26.0%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42.0%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25.0%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22.0%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37.0%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30.0%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33.0%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35.0%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29.0%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39.0%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15.0%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27.0%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43.0%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13.0%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46.0%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22.0%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49.0%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11.0%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40.0%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61.0%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40.0%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61.0%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31.0%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31.0%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26.0%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42.0%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26.0%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42.0%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22.0%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37.0%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22.0%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37.0%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33.0%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90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33.0%</w:t>
            </w:r>
          </w:p>
        </w:tc>
        <w:tc>
          <w:tcPr>
            <w:tcW w:w="1080" w:type="dxa"/>
            <w:shd w:val="clear" w:color="auto" w:fill="auto"/>
          </w:tcPr>
          <w:p>
            <w:pPr>
              <w:rPr>
                <w:rFonts w:ascii="Arial" w:hAnsi="Arial" w:cs="Arial"/>
                <w:sz w:val="18"/>
                <w:szCs w:val="18"/>
              </w:rPr>
            </w:pPr>
            <w:r>
              <w:rPr>
                <w:rFonts w:ascii="Arial" w:hAnsi="Arial" w:cs="Arial"/>
                <w:sz w:val="18"/>
                <w:szCs w:val="18"/>
              </w:rPr>
              <w:t>Note3,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1</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2</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3</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19.0%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4</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18.0%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5</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18.0%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6</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7</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16.0%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8</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15.0%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9</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15.0%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483" w:type="dxa"/>
            <w:vMerge w:val="continue"/>
          </w:tcPr>
          <w:p>
            <w:pPr>
              <w:tabs>
                <w:tab w:val="left" w:pos="522"/>
              </w:tabs>
              <w:rPr>
                <w:rFonts w:ascii="Arial" w:hAnsi="Arial" w:cs="Arial"/>
                <w:sz w:val="18"/>
                <w:szCs w:val="18"/>
              </w:rPr>
            </w:pPr>
          </w:p>
        </w:tc>
        <w:tc>
          <w:tcPr>
            <w:tcW w:w="766" w:type="dxa"/>
            <w:vMerge w:val="continue"/>
          </w:tcPr>
          <w:p>
            <w:pPr>
              <w:tabs>
                <w:tab w:val="left" w:pos="522"/>
              </w:tabs>
              <w:rPr>
                <w:rFonts w:ascii="Arial" w:hAnsi="Arial" w:cs="Arial"/>
                <w:sz w:val="18"/>
                <w:szCs w:val="18"/>
              </w:rPr>
            </w:pPr>
          </w:p>
        </w:tc>
        <w:tc>
          <w:tcPr>
            <w:tcW w:w="456" w:type="dxa"/>
            <w:shd w:val="clear" w:color="auto" w:fill="auto"/>
          </w:tcPr>
          <w:p>
            <w:pPr>
              <w:rPr>
                <w:rFonts w:ascii="Arial" w:hAnsi="Arial" w:cs="Arial"/>
                <w:sz w:val="18"/>
                <w:szCs w:val="18"/>
              </w:rPr>
            </w:pPr>
            <w:r>
              <w:rPr>
                <w:rFonts w:ascii="Arial" w:hAnsi="Arial" w:cs="Arial"/>
                <w:sz w:val="18"/>
                <w:szCs w:val="18"/>
              </w:rPr>
              <w:t>10</w:t>
            </w:r>
          </w:p>
        </w:tc>
        <w:tc>
          <w:tcPr>
            <w:tcW w:w="630"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900" w:type="dxa"/>
            <w:shd w:val="clear" w:color="auto" w:fill="auto"/>
          </w:tcPr>
          <w:p>
            <w:pPr>
              <w:rPr>
                <w:rFonts w:ascii="Arial" w:hAnsi="Arial" w:cs="Arial"/>
                <w:sz w:val="18"/>
                <w:szCs w:val="18"/>
              </w:rPr>
            </w:pPr>
            <w:r>
              <w:rPr>
                <w:rFonts w:ascii="Arial" w:hAnsi="Arial" w:cs="Arial"/>
                <w:sz w:val="18"/>
                <w:szCs w:val="18"/>
              </w:rPr>
              <w:t>C4</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1080" w:type="dxa"/>
            <w:shd w:val="clear" w:color="auto" w:fill="auto"/>
          </w:tcPr>
          <w:p>
            <w:pPr>
              <w:rPr>
                <w:rFonts w:ascii="Arial" w:hAnsi="Arial" w:cs="Arial"/>
                <w:sz w:val="18"/>
                <w:szCs w:val="18"/>
              </w:rPr>
            </w:pPr>
            <w:r>
              <w:rPr>
                <w:rFonts w:ascii="Arial" w:hAnsi="Arial" w:cs="Arial"/>
                <w:sz w:val="18"/>
                <w:szCs w:val="18"/>
              </w:rPr>
              <w:t xml:space="preserve">Note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0165" w:type="dxa"/>
            <w:gridSpan w:val="13"/>
          </w:tcPr>
          <w:p>
            <w:pPr>
              <w:rPr>
                <w:rFonts w:ascii="Arial" w:hAnsi="Arial" w:cs="Arial"/>
                <w:sz w:val="18"/>
                <w:szCs w:val="18"/>
              </w:rPr>
            </w:pPr>
            <w:r>
              <w:rPr>
                <w:rFonts w:ascii="Arial" w:hAnsi="Arial" w:cs="Arial"/>
                <w:sz w:val="18"/>
                <w:szCs w:val="18"/>
              </w:rPr>
              <w:t xml:space="preserve">Note 1: Digital Beamforming. </w:t>
            </w:r>
          </w:p>
          <w:p>
            <w:pPr>
              <w:rPr>
                <w:rFonts w:ascii="Arial" w:hAnsi="Arial" w:cs="Arial"/>
                <w:sz w:val="18"/>
                <w:szCs w:val="18"/>
              </w:rPr>
            </w:pPr>
            <w:r>
              <w:rPr>
                <w:rFonts w:ascii="Arial" w:hAnsi="Arial" w:cs="Arial"/>
                <w:sz w:val="18"/>
                <w:szCs w:val="18"/>
              </w:rPr>
              <w:t xml:space="preserve">Note 3: With enhancement of UE group scheduling with 2 UEs per DCI. </w:t>
            </w:r>
          </w:p>
          <w:p>
            <w:pPr>
              <w:rPr>
                <w:rFonts w:ascii="Arial" w:hAnsi="Arial" w:cs="Arial"/>
                <w:sz w:val="18"/>
                <w:szCs w:val="18"/>
              </w:rPr>
            </w:pPr>
            <w:r>
              <w:rPr>
                <w:rFonts w:ascii="Arial" w:hAnsi="Arial" w:cs="Arial"/>
                <w:sz w:val="18"/>
                <w:szCs w:val="18"/>
              </w:rPr>
              <w:t>Note 4: with enhancement of PDCCH drooping based on predetermined CCE AL priority order = [1 2 4 8 16]</w:t>
            </w:r>
          </w:p>
          <w:p>
            <w:pPr>
              <w:ind w:left="540" w:hanging="540"/>
              <w:rPr>
                <w:rFonts w:ascii="Arial" w:hAnsi="Arial" w:cs="Arial"/>
                <w:sz w:val="18"/>
                <w:szCs w:val="18"/>
              </w:rPr>
            </w:pPr>
            <w:r>
              <w:rPr>
                <w:rFonts w:ascii="Arial" w:hAnsi="Arial" w:cs="Arial"/>
                <w:sz w:val="18"/>
                <w:szCs w:val="18"/>
              </w:rPr>
              <w:t>Note 5: Medium coverage</w:t>
            </w:r>
          </w:p>
          <w:p>
            <w:pPr>
              <w:ind w:left="540" w:hanging="540"/>
              <w:rPr>
                <w:rFonts w:ascii="Arial" w:hAnsi="Arial" w:cs="Arial"/>
                <w:sz w:val="18"/>
                <w:szCs w:val="18"/>
              </w:rPr>
            </w:pPr>
          </w:p>
        </w:tc>
      </w:tr>
    </w:tbl>
    <w:p>
      <w:pPr>
        <w:rPr>
          <w:rFonts w:ascii="Arial" w:hAnsi="Arial" w:cs="Arial"/>
          <w:sz w:val="20"/>
          <w:szCs w:val="20"/>
        </w:rPr>
      </w:pPr>
    </w:p>
    <w:p>
      <w:pPr>
        <w:rPr>
          <w:lang w:eastAsia="en-US"/>
        </w:rPr>
      </w:pPr>
    </w:p>
    <w:p>
      <w:pPr>
        <w:pStyle w:val="7"/>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3</w:t>
      </w:r>
    </w:p>
    <w:tbl>
      <w:tblPr>
        <w:tblStyle w:val="2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
        <w:gridCol w:w="730"/>
        <w:gridCol w:w="464"/>
        <w:gridCol w:w="723"/>
        <w:gridCol w:w="810"/>
        <w:gridCol w:w="810"/>
        <w:gridCol w:w="810"/>
        <w:gridCol w:w="763"/>
        <w:gridCol w:w="947"/>
        <w:gridCol w:w="810"/>
        <w:gridCol w:w="900"/>
        <w:gridCol w:w="81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restart"/>
            <w:shd w:val="clear" w:color="auto" w:fill="73FC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pP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vMerge w:val="continue"/>
            <w:shd w:val="clear" w:color="auto" w:fill="auto"/>
          </w:tcPr>
          <w:p>
            <w:pPr>
              <w:rPr>
                <w:rFonts w:ascii="Arial" w:hAnsi="Arial" w:cs="Arial"/>
                <w:sz w:val="18"/>
                <w:szCs w:val="18"/>
              </w:rPr>
            </w:pPr>
          </w:p>
        </w:tc>
        <w:tc>
          <w:tcPr>
            <w:tcW w:w="723" w:type="dxa"/>
            <w:vMerge w:val="continue"/>
            <w:shd w:val="clear" w:color="auto" w:fill="auto"/>
          </w:tcPr>
          <w:p>
            <w:pPr>
              <w:rPr>
                <w:rFonts w:ascii="Arial" w:hAnsi="Arial" w:cs="Arial"/>
                <w:sz w:val="18"/>
                <w:szCs w:val="18"/>
              </w:rPr>
            </w:pPr>
          </w:p>
        </w:tc>
        <w:tc>
          <w:tcPr>
            <w:tcW w:w="810" w:type="dxa"/>
            <w:shd w:val="clear" w:color="auto" w:fill="73FC79"/>
          </w:tcPr>
          <w:p>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C79"/>
          </w:tcPr>
          <w:p>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pPr>
              <w:rPr>
                <w:rFonts w:ascii="Arial" w:hAnsi="Arial" w:cs="Arial"/>
                <w:sz w:val="18"/>
                <w:szCs w:val="18"/>
              </w:rPr>
            </w:pPr>
            <w:r>
              <w:rPr>
                <w:rFonts w:ascii="Arial" w:hAnsi="Arial" w:cs="Arial"/>
                <w:sz w:val="18"/>
                <w:szCs w:val="18"/>
              </w:rPr>
              <w:t>Blocking rate increase compared to Case 1</w:t>
            </w:r>
          </w:p>
        </w:tc>
        <w:tc>
          <w:tcPr>
            <w:tcW w:w="1080" w:type="dxa"/>
            <w:vMerge w:val="continue"/>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restart"/>
            <w:shd w:val="clear" w:color="auto" w:fill="auto"/>
          </w:tcPr>
          <w:p>
            <w:pPr>
              <w:rPr>
                <w:rFonts w:ascii="Arial" w:hAnsi="Arial" w:cs="Arial"/>
                <w:sz w:val="18"/>
                <w:szCs w:val="18"/>
              </w:rPr>
            </w:pPr>
            <w:r>
              <w:rPr>
                <w:rFonts w:ascii="Arial" w:hAnsi="Arial" w:cs="Arial"/>
                <w:sz w:val="18"/>
                <w:szCs w:val="18"/>
              </w:rPr>
              <w:t>1</w:t>
            </w:r>
          </w:p>
        </w:tc>
        <w:tc>
          <w:tcPr>
            <w:tcW w:w="730" w:type="dxa"/>
            <w:vMerge w:val="restart"/>
            <w:shd w:val="clear" w:color="auto" w:fill="auto"/>
          </w:tcPr>
          <w:p>
            <w:pPr>
              <w:rPr>
                <w:rFonts w:ascii="Arial" w:hAnsi="Arial" w:cs="Arial"/>
                <w:sz w:val="18"/>
                <w:szCs w:val="18"/>
              </w:rPr>
            </w:pPr>
            <w:r>
              <w:rPr>
                <w:rFonts w:ascii="Arial" w:hAnsi="Arial" w:cs="Arial"/>
                <w:sz w:val="18"/>
                <w:szCs w:val="18"/>
              </w:rPr>
              <w:t>Ericsson</w:t>
            </w:r>
          </w:p>
        </w:tc>
        <w:tc>
          <w:tcPr>
            <w:tcW w:w="464" w:type="dxa"/>
            <w:shd w:val="clear" w:color="auto" w:fill="auto"/>
          </w:tcPr>
          <w:p>
            <w:pPr>
              <w:rPr>
                <w:rFonts w:ascii="Arial" w:hAnsi="Arial" w:cs="Arial"/>
                <w:sz w:val="18"/>
                <w:szCs w:val="18"/>
              </w:rPr>
            </w:pPr>
            <w:r>
              <w:rPr>
                <w:rFonts w:ascii="Arial" w:hAnsi="Arial" w:cs="Arial"/>
                <w:sz w:val="18"/>
                <w:szCs w:val="18"/>
              </w:rPr>
              <w:t>3</w:t>
            </w:r>
          </w:p>
        </w:tc>
        <w:tc>
          <w:tcPr>
            <w:tcW w:w="723" w:type="dxa"/>
            <w:shd w:val="clear" w:color="auto" w:fill="auto"/>
          </w:tcPr>
          <w:p>
            <w:pPr>
              <w:rPr>
                <w:rFonts w:ascii="Arial" w:hAnsi="Arial" w:cs="Arial"/>
                <w:sz w:val="18"/>
                <w:szCs w:val="18"/>
              </w:rPr>
            </w:pPr>
            <w:r>
              <w:rPr>
                <w:rFonts w:ascii="Arial" w:hAnsi="Arial" w:cs="Arial"/>
                <w:sz w:val="18"/>
                <w:szCs w:val="18"/>
              </w:rPr>
              <w:t>&lt;= 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cs="Arial"/>
                <w:sz w:val="18"/>
                <w:szCs w:val="18"/>
              </w:rPr>
            </w:pPr>
            <w:r>
              <w:rPr>
                <w:rFonts w:ascii="Arial" w:hAnsi="Arial" w:cs="Arial"/>
                <w:color w:val="000000"/>
                <w:sz w:val="18"/>
                <w:szCs w:val="18"/>
              </w:rPr>
              <w:t>45.0%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1080" w:type="dxa"/>
            <w:shd w:val="clear" w:color="auto" w:fill="auto"/>
          </w:tcPr>
          <w:p>
            <w:pPr>
              <w:rPr>
                <w:rFonts w:ascii="Arial" w:hAnsi="Arial" w:cs="Arial"/>
                <w:sz w:val="18"/>
                <w:szCs w:val="18"/>
              </w:rPr>
            </w:pPr>
            <w:r>
              <w:rPr>
                <w:rFonts w:ascii="Arial" w:hAnsi="Arial" w:cs="Arial"/>
                <w:sz w:val="18"/>
                <w:szCs w:val="18"/>
              </w:rPr>
              <w:t>Note 1,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6</w:t>
            </w:r>
          </w:p>
        </w:tc>
        <w:tc>
          <w:tcPr>
            <w:tcW w:w="723" w:type="dxa"/>
            <w:shd w:val="clear" w:color="auto" w:fill="auto"/>
          </w:tcPr>
          <w:p>
            <w:pPr>
              <w:rPr>
                <w:rFonts w:ascii="Arial" w:hAnsi="Arial" w:cs="Arial"/>
                <w:sz w:val="18"/>
                <w:szCs w:val="18"/>
              </w:rPr>
            </w:pPr>
            <w:r>
              <w:rPr>
                <w:rFonts w:ascii="Arial" w:hAnsi="Arial" w:cs="Arial"/>
                <w:sz w:val="18"/>
                <w:szCs w:val="18"/>
              </w:rPr>
              <w:t>&lt;= 2</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63.0%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2.0%</w:t>
            </w:r>
          </w:p>
        </w:tc>
        <w:tc>
          <w:tcPr>
            <w:tcW w:w="810" w:type="dxa"/>
            <w:shd w:val="clear" w:color="auto" w:fill="auto"/>
          </w:tcPr>
          <w:p>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4.0%</w:t>
            </w:r>
          </w:p>
        </w:tc>
        <w:tc>
          <w:tcPr>
            <w:tcW w:w="1080" w:type="dxa"/>
            <w:shd w:val="clear" w:color="auto" w:fill="auto"/>
          </w:tcPr>
          <w:p>
            <w:pPr>
              <w:rPr>
                <w:rFonts w:ascii="Arial" w:hAnsi="Arial" w:cs="Arial"/>
                <w:sz w:val="18"/>
                <w:szCs w:val="18"/>
              </w:rPr>
            </w:pPr>
            <w:r>
              <w:rPr>
                <w:rFonts w:ascii="Arial" w:hAnsi="Arial" w:cs="Arial"/>
                <w:sz w:val="18"/>
                <w:szCs w:val="18"/>
              </w:rPr>
              <w:t>Note 1,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restart"/>
            <w:shd w:val="clear" w:color="auto" w:fill="auto"/>
          </w:tcPr>
          <w:p>
            <w:pPr>
              <w:rPr>
                <w:rFonts w:ascii="Arial" w:hAnsi="Arial" w:cs="Arial"/>
                <w:sz w:val="18"/>
                <w:szCs w:val="18"/>
              </w:rPr>
            </w:pPr>
            <w:r>
              <w:rPr>
                <w:rFonts w:ascii="Arial" w:hAnsi="Arial" w:cs="Arial"/>
                <w:sz w:val="18"/>
                <w:szCs w:val="18"/>
              </w:rPr>
              <w:t>2</w:t>
            </w:r>
          </w:p>
        </w:tc>
        <w:tc>
          <w:tcPr>
            <w:tcW w:w="730" w:type="dxa"/>
            <w:vMerge w:val="restart"/>
            <w:shd w:val="clear" w:color="auto" w:fill="auto"/>
          </w:tcPr>
          <w:p>
            <w:pPr>
              <w:rPr>
                <w:rFonts w:ascii="Arial" w:hAnsi="Arial" w:cs="Arial"/>
                <w:sz w:val="18"/>
                <w:szCs w:val="18"/>
              </w:rPr>
            </w:pPr>
            <w:r>
              <w:rPr>
                <w:rFonts w:ascii="Arial" w:hAnsi="Arial" w:cs="Arial"/>
                <w:sz w:val="18"/>
                <w:szCs w:val="18"/>
              </w:rPr>
              <w:t>Qualcomm</w:t>
            </w:r>
          </w:p>
        </w:tc>
        <w:tc>
          <w:tcPr>
            <w:tcW w:w="464" w:type="dxa"/>
            <w:shd w:val="clear" w:color="auto" w:fill="auto"/>
          </w:tcPr>
          <w:p>
            <w:pPr>
              <w:rPr>
                <w:rFonts w:ascii="Arial" w:hAnsi="Arial" w:cs="Arial"/>
                <w:sz w:val="18"/>
                <w:szCs w:val="18"/>
              </w:rPr>
            </w:pPr>
            <w:r>
              <w:rPr>
                <w:rFonts w:ascii="Arial" w:hAnsi="Arial" w:cs="Arial"/>
                <w:sz w:val="18"/>
                <w:szCs w:val="18"/>
              </w:rPr>
              <w:t>1</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2</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21.2%</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0.5%</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1.9%</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3</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36.2%</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0.8%</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3.2%</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4</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46.8%</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1.1%</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3.7%</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5</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54.1%</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1.3%</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4.2%</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6</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59.5%</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4.3%</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7</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63.9%</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4.4%</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8</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67.2%</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4.3%</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9</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69.7%</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1.5%</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4.4%</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rPr>
                <w:rFonts w:ascii="Arial" w:hAnsi="Arial" w:cs="Arial"/>
                <w:sz w:val="18"/>
                <w:szCs w:val="18"/>
              </w:rPr>
            </w:pPr>
          </w:p>
        </w:tc>
        <w:tc>
          <w:tcPr>
            <w:tcW w:w="730" w:type="dxa"/>
            <w:vMerge w:val="continue"/>
            <w:shd w:val="clear" w:color="auto" w:fill="auto"/>
          </w:tcPr>
          <w:p>
            <w:pPr>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10</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eastAsia="宋体" w:cs="Arial"/>
                <w:color w:val="000000"/>
                <w:sz w:val="18"/>
                <w:szCs w:val="18"/>
              </w:rPr>
            </w:pPr>
            <w:r>
              <w:rPr>
                <w:rFonts w:ascii="Arial" w:hAnsi="Arial" w:cs="Arial"/>
                <w:color w:val="000000"/>
                <w:sz w:val="18"/>
                <w:szCs w:val="18"/>
              </w:rPr>
              <w:t>71.7%</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1.4%</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4.4%</w:t>
            </w:r>
          </w:p>
        </w:tc>
        <w:tc>
          <w:tcPr>
            <w:tcW w:w="1080" w:type="dxa"/>
            <w:shd w:val="clear" w:color="auto" w:fill="auto"/>
          </w:tcPr>
          <w:p>
            <w:pP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restart"/>
            <w:shd w:val="clear" w:color="auto" w:fill="auto"/>
          </w:tcPr>
          <w:p>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pPr>
              <w:rPr>
                <w:rFonts w:ascii="Arial" w:hAnsi="Arial" w:cs="Arial"/>
                <w:sz w:val="18"/>
                <w:szCs w:val="18"/>
              </w:rPr>
            </w:pPr>
            <w:r>
              <w:rPr>
                <w:rFonts w:ascii="Arial" w:hAnsi="Arial" w:cs="Arial"/>
                <w:sz w:val="18"/>
                <w:szCs w:val="18"/>
              </w:rPr>
              <w:t>1</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49.0%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2</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15.0%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43.0%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3</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25.0%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39.0%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4</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34.0%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34.0%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5</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41.0%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31.0%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6</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47.0%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12.0%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27.0%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7</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52.0%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24.0%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8</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56.0%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22.0%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9</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59.0%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10</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sz w:val="18"/>
                <w:szCs w:val="18"/>
              </w:rPr>
              <w:t>62.0%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9.0%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18.0%</w:t>
            </w:r>
          </w:p>
        </w:tc>
        <w:tc>
          <w:tcPr>
            <w:tcW w:w="1080" w:type="dxa"/>
            <w:shd w:val="clear" w:color="auto" w:fill="auto"/>
          </w:tcPr>
          <w:p>
            <w:pPr>
              <w:rPr>
                <w:rFonts w:ascii="Arial" w:hAnsi="Arial" w:cs="Arial"/>
                <w:sz w:val="18"/>
                <w:szCs w:val="18"/>
              </w:rPr>
            </w:pPr>
            <w:r>
              <w:rPr>
                <w:rFonts w:ascii="Arial" w:hAnsi="Arial" w:cs="Arial"/>
                <w:sz w:val="18"/>
                <w:szCs w:val="18"/>
              </w:rPr>
              <w:t>Note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1</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49.0%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2</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20.0%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49.0%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3</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43.0%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4</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43.0%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5</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39.0%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6</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17.0%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39.0%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7</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34.0%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8</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15.0%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34.0%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9</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31.0%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10</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14.0%</w:t>
            </w:r>
          </w:p>
        </w:tc>
        <w:tc>
          <w:tcPr>
            <w:tcW w:w="810" w:type="dxa"/>
            <w:shd w:val="clear" w:color="auto" w:fill="auto"/>
          </w:tcPr>
          <w:p>
            <w:pPr>
              <w:rPr>
                <w:rFonts w:ascii="Arial" w:hAnsi="Arial" w:cs="Arial"/>
                <w:sz w:val="18"/>
                <w:szCs w:val="18"/>
              </w:rPr>
            </w:pPr>
            <w:r>
              <w:rPr>
                <w:rFonts w:ascii="Arial" w:hAnsi="Arial" w:cs="Arial"/>
                <w:sz w:val="18"/>
                <w:szCs w:val="18"/>
              </w:rPr>
              <w:t>C2</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31.0%</w:t>
            </w:r>
          </w:p>
        </w:tc>
        <w:tc>
          <w:tcPr>
            <w:tcW w:w="1080" w:type="dxa"/>
            <w:shd w:val="clear" w:color="auto" w:fill="auto"/>
          </w:tcPr>
          <w:p>
            <w:pPr>
              <w:rPr>
                <w:rFonts w:ascii="Arial" w:hAnsi="Arial" w:cs="Arial"/>
                <w:sz w:val="18"/>
                <w:szCs w:val="18"/>
              </w:rPr>
            </w:pPr>
            <w:r>
              <w:rPr>
                <w:rFonts w:ascii="Arial" w:hAnsi="Arial" w:cs="Arial"/>
                <w:sz w:val="18"/>
                <w:szCs w:val="18"/>
              </w:rPr>
              <w:t>Note 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1</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2</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3</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4</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5</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6.0%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6</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7</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8</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0.0%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9</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328" w:type="dxa"/>
            <w:vMerge w:val="continue"/>
            <w:shd w:val="clear" w:color="auto" w:fill="auto"/>
          </w:tcPr>
          <w:p>
            <w:pPr>
              <w:tabs>
                <w:tab w:val="left" w:pos="522"/>
              </w:tabs>
              <w:rPr>
                <w:rFonts w:ascii="Arial" w:hAnsi="Arial" w:cs="Arial"/>
                <w:sz w:val="18"/>
                <w:szCs w:val="18"/>
              </w:rPr>
            </w:pPr>
          </w:p>
        </w:tc>
        <w:tc>
          <w:tcPr>
            <w:tcW w:w="730" w:type="dxa"/>
            <w:vMerge w:val="continue"/>
            <w:shd w:val="clear" w:color="auto" w:fill="auto"/>
          </w:tcPr>
          <w:p>
            <w:pPr>
              <w:tabs>
                <w:tab w:val="left" w:pos="522"/>
              </w:tabs>
              <w:rPr>
                <w:rFonts w:ascii="Arial" w:hAnsi="Arial" w:cs="Arial"/>
                <w:sz w:val="18"/>
                <w:szCs w:val="18"/>
              </w:rPr>
            </w:pPr>
          </w:p>
        </w:tc>
        <w:tc>
          <w:tcPr>
            <w:tcW w:w="464" w:type="dxa"/>
            <w:shd w:val="clear" w:color="auto" w:fill="auto"/>
          </w:tcPr>
          <w:p>
            <w:pPr>
              <w:rPr>
                <w:rFonts w:ascii="Arial" w:hAnsi="Arial" w:cs="Arial"/>
                <w:sz w:val="18"/>
                <w:szCs w:val="18"/>
              </w:rPr>
            </w:pPr>
            <w:r>
              <w:rPr>
                <w:rFonts w:ascii="Arial" w:hAnsi="Arial" w:cs="Arial"/>
                <w:sz w:val="18"/>
                <w:szCs w:val="18"/>
              </w:rPr>
              <w:t>10</w:t>
            </w:r>
          </w:p>
        </w:tc>
        <w:tc>
          <w:tcPr>
            <w:tcW w:w="723" w:type="dxa"/>
            <w:shd w:val="clear" w:color="auto" w:fill="auto"/>
          </w:tcPr>
          <w:p>
            <w:pPr>
              <w:rPr>
                <w:rFonts w:ascii="Arial" w:hAnsi="Arial" w:cs="Arial"/>
                <w:sz w:val="18"/>
                <w:szCs w:val="18"/>
              </w:rPr>
            </w:pPr>
            <w:r>
              <w:rPr>
                <w:rFonts w:ascii="Arial" w:hAnsi="Arial" w:cs="Arial"/>
                <w:sz w:val="18"/>
                <w:szCs w:val="18"/>
              </w:rPr>
              <w:t>2</w:t>
            </w:r>
          </w:p>
        </w:tc>
        <w:tc>
          <w:tcPr>
            <w:tcW w:w="810" w:type="dxa"/>
            <w:shd w:val="clear" w:color="auto" w:fill="auto"/>
          </w:tcPr>
          <w:p>
            <w:pPr>
              <w:rPr>
                <w:rFonts w:ascii="Arial" w:hAnsi="Arial" w:cs="Arial"/>
                <w:sz w:val="18"/>
                <w:szCs w:val="18"/>
              </w:rPr>
            </w:pPr>
            <w:r>
              <w:rPr>
                <w:rFonts w:ascii="Arial" w:hAnsi="Arial" w:cs="Arial"/>
                <w:sz w:val="18"/>
                <w:szCs w:val="18"/>
              </w:rPr>
              <w:t>C1</w:t>
            </w:r>
          </w:p>
        </w:tc>
        <w:tc>
          <w:tcPr>
            <w:tcW w:w="810" w:type="dxa"/>
            <w:shd w:val="clear" w:color="auto" w:fill="auto"/>
            <w:vAlign w:val="center"/>
          </w:tcPr>
          <w:p>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pPr>
              <w:rPr>
                <w:rFonts w:ascii="Arial" w:hAnsi="Arial" w:cs="Arial"/>
                <w:sz w:val="18"/>
                <w:szCs w:val="18"/>
              </w:rPr>
            </w:pPr>
            <w:r>
              <w:rPr>
                <w:rFonts w:ascii="Arial" w:hAnsi="Arial" w:cs="Arial"/>
                <w:sz w:val="18"/>
                <w:szCs w:val="18"/>
              </w:rPr>
              <w:t>C4</w:t>
            </w:r>
          </w:p>
        </w:tc>
        <w:tc>
          <w:tcPr>
            <w:tcW w:w="763" w:type="dxa"/>
            <w:shd w:val="clear" w:color="auto" w:fill="auto"/>
            <w:vAlign w:val="center"/>
          </w:tcPr>
          <w:p>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pPr>
              <w:rPr>
                <w:rFonts w:ascii="Arial" w:hAnsi="Arial" w:cs="Arial"/>
                <w:sz w:val="18"/>
                <w:szCs w:val="18"/>
              </w:rPr>
            </w:pPr>
            <w:r>
              <w:rPr>
                <w:rFonts w:ascii="Arial" w:hAnsi="Arial" w:cs="Arial"/>
                <w:sz w:val="18"/>
                <w:szCs w:val="18"/>
              </w:rPr>
              <w:t>1.0%</w:t>
            </w:r>
          </w:p>
        </w:tc>
        <w:tc>
          <w:tcPr>
            <w:tcW w:w="810" w:type="dxa"/>
            <w:shd w:val="clear" w:color="auto" w:fill="auto"/>
          </w:tcPr>
          <w:p>
            <w:pPr>
              <w:rPr>
                <w:rFonts w:ascii="Arial" w:hAnsi="Arial" w:cs="Arial"/>
                <w:sz w:val="18"/>
                <w:szCs w:val="18"/>
              </w:rPr>
            </w:pPr>
            <w:r>
              <w:rPr>
                <w:rFonts w:ascii="Arial" w:hAnsi="Arial" w:cs="Arial"/>
                <w:sz w:val="18"/>
                <w:szCs w:val="18"/>
              </w:rPr>
              <w:t>C5</w:t>
            </w:r>
          </w:p>
        </w:tc>
        <w:tc>
          <w:tcPr>
            <w:tcW w:w="900" w:type="dxa"/>
            <w:shd w:val="clear" w:color="auto" w:fill="auto"/>
            <w:vAlign w:val="center"/>
          </w:tcPr>
          <w:p>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pPr>
              <w:rPr>
                <w:rFonts w:ascii="Arial" w:hAnsi="Arial" w:cs="Arial"/>
                <w:sz w:val="18"/>
                <w:szCs w:val="18"/>
              </w:rPr>
            </w:pPr>
            <w:r>
              <w:rPr>
                <w:rFonts w:ascii="Arial" w:hAnsi="Arial" w:cs="Arial"/>
                <w:sz w:val="18"/>
                <w:szCs w:val="18"/>
              </w:rPr>
              <w:t>5.0%</w:t>
            </w:r>
          </w:p>
        </w:tc>
        <w:tc>
          <w:tcPr>
            <w:tcW w:w="1080" w:type="dxa"/>
            <w:shd w:val="clear" w:color="auto" w:fill="auto"/>
          </w:tcPr>
          <w:p>
            <w:pPr>
              <w:rPr>
                <w:rFonts w:ascii="Arial" w:hAnsi="Arial" w:cs="Arial"/>
                <w:sz w:val="18"/>
                <w:szCs w:val="18"/>
              </w:rPr>
            </w:pPr>
            <w:r>
              <w:rPr>
                <w:rFonts w:ascii="Arial" w:hAnsi="Arial" w:cs="Arial"/>
                <w:sz w:val="18"/>
                <w:szCs w:val="18"/>
              </w:rPr>
              <w:t>Note 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9985" w:type="dxa"/>
            <w:gridSpan w:val="13"/>
            <w:shd w:val="clear" w:color="auto" w:fill="auto"/>
          </w:tcPr>
          <w:p>
            <w:pPr>
              <w:rPr>
                <w:rFonts w:ascii="Arial" w:hAnsi="Arial" w:cs="Arial"/>
                <w:sz w:val="18"/>
                <w:szCs w:val="18"/>
              </w:rPr>
            </w:pPr>
            <w:r>
              <w:rPr>
                <w:rFonts w:ascii="Arial" w:hAnsi="Arial" w:cs="Arial"/>
                <w:sz w:val="18"/>
                <w:szCs w:val="18"/>
              </w:rPr>
              <w:t xml:space="preserve">Note 1: Digital Beamforming. </w:t>
            </w:r>
          </w:p>
          <w:p>
            <w:pPr>
              <w:rPr>
                <w:rFonts w:ascii="Arial" w:hAnsi="Arial" w:cs="Arial"/>
                <w:sz w:val="18"/>
                <w:szCs w:val="18"/>
              </w:rPr>
            </w:pPr>
            <w:r>
              <w:rPr>
                <w:rFonts w:ascii="Arial" w:hAnsi="Arial" w:cs="Arial"/>
                <w:sz w:val="18"/>
                <w:szCs w:val="18"/>
              </w:rPr>
              <w:t xml:space="preserve">Note 3: With enhancement of UE group scheduling with 2 UEs per DCI. </w:t>
            </w:r>
          </w:p>
          <w:p>
            <w:pPr>
              <w:rPr>
                <w:rFonts w:ascii="Arial" w:hAnsi="Arial" w:cs="Arial"/>
                <w:sz w:val="18"/>
                <w:szCs w:val="18"/>
              </w:rPr>
            </w:pPr>
            <w:r>
              <w:rPr>
                <w:rFonts w:ascii="Arial" w:hAnsi="Arial" w:cs="Arial"/>
                <w:sz w:val="18"/>
                <w:szCs w:val="18"/>
              </w:rPr>
              <w:t>Note 4: with enhancement of PDCCH drooping based on predetermined CCE AL priority order = [1 2 4 8 16]</w:t>
            </w:r>
          </w:p>
          <w:p>
            <w:pPr>
              <w:ind w:left="540" w:hanging="540"/>
              <w:rPr>
                <w:rFonts w:ascii="Arial" w:hAnsi="Arial" w:cs="Arial"/>
                <w:sz w:val="18"/>
                <w:szCs w:val="18"/>
              </w:rPr>
            </w:pPr>
            <w:r>
              <w:rPr>
                <w:rFonts w:ascii="Arial" w:hAnsi="Arial" w:cs="Arial"/>
                <w:sz w:val="18"/>
                <w:szCs w:val="18"/>
              </w:rPr>
              <w:t>Note 5: Poor coverage</w:t>
            </w:r>
          </w:p>
        </w:tc>
      </w:tr>
    </w:tbl>
    <w:p>
      <w:pPr>
        <w:rPr>
          <w:rFonts w:ascii="Arial" w:hAnsi="Arial" w:cs="Arial"/>
          <w:sz w:val="20"/>
          <w:szCs w:val="20"/>
        </w:rPr>
      </w:pPr>
    </w:p>
    <w:p>
      <w:pPr>
        <w:rPr>
          <w:rFonts w:ascii="Arial" w:hAnsi="Arial" w:cs="Arial"/>
          <w:b/>
          <w:bCs/>
          <w:u w:val="single"/>
        </w:rPr>
      </w:pPr>
    </w:p>
    <w:p>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133"/>
        <w:gridCol w:w="6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2"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2"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CATT</w:t>
            </w:r>
          </w:p>
        </w:tc>
        <w:tc>
          <w:tcPr>
            <w:tcW w:w="1133" w:type="dxa"/>
          </w:tcPr>
          <w:p>
            <w:pPr>
              <w:rPr>
                <w:rFonts w:ascii="Arial" w:hAnsi="Arial" w:cs="Arial" w:eastAsiaTheme="minorEastAsia"/>
                <w:sz w:val="20"/>
                <w:szCs w:val="20"/>
              </w:rPr>
            </w:pPr>
            <w:r>
              <w:rPr>
                <w:rFonts w:hint="eastAsia" w:ascii="Arial" w:hAnsi="Arial" w:cs="Arial" w:eastAsiaTheme="minorEastAsia"/>
                <w:sz w:val="20"/>
                <w:szCs w:val="20"/>
              </w:rPr>
              <w:t>Y</w:t>
            </w:r>
          </w:p>
        </w:tc>
        <w:tc>
          <w:tcPr>
            <w:tcW w:w="7009" w:type="dxa"/>
            <w:tcMar>
              <w:top w:w="0" w:type="dxa"/>
              <w:left w:w="108" w:type="dxa"/>
              <w:bottom w:w="0" w:type="dxa"/>
              <w:right w:w="108" w:type="dxa"/>
            </w:tcMar>
          </w:tcPr>
          <w:p>
            <w:pPr>
              <w:rPr>
                <w:rFonts w:ascii="Arial" w:hAnsi="Arial" w:cs="Arial"/>
                <w:sz w:val="20"/>
                <w:szCs w:val="20"/>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2" w:type="dxa"/>
            <w:tcMar>
              <w:top w:w="0" w:type="dxa"/>
              <w:left w:w="108" w:type="dxa"/>
              <w:bottom w:w="0" w:type="dxa"/>
              <w:right w:w="108" w:type="dxa"/>
            </w:tcMar>
          </w:tcPr>
          <w:p>
            <w:pPr>
              <w:rPr>
                <w:rFonts w:ascii="Arial" w:hAnsi="Arial" w:cs="Arial"/>
                <w:sz w:val="20"/>
                <w:szCs w:val="20"/>
              </w:rPr>
            </w:pPr>
            <w:r>
              <w:rPr>
                <w:rFonts w:hint="eastAsia" w:ascii="Arial" w:hAnsi="Arial" w:eastAsia="Malgun Gothic" w:cs="Arial"/>
                <w:sz w:val="20"/>
                <w:szCs w:val="20"/>
                <w:lang w:eastAsia="ko-KR"/>
              </w:rPr>
              <w:t>LG</w:t>
            </w:r>
          </w:p>
        </w:tc>
        <w:tc>
          <w:tcPr>
            <w:tcW w:w="1133" w:type="dxa"/>
          </w:tcPr>
          <w:p>
            <w:pPr>
              <w:rPr>
                <w:rFonts w:ascii="Arial" w:hAnsi="Arial" w:cs="Arial"/>
                <w:sz w:val="20"/>
                <w:szCs w:val="20"/>
              </w:rPr>
            </w:pPr>
            <w:r>
              <w:rPr>
                <w:rFonts w:hint="eastAsia" w:ascii="Arial" w:hAnsi="Arial" w:eastAsia="Malgun Gothic" w:cs="Arial"/>
                <w:sz w:val="20"/>
                <w:szCs w:val="20"/>
                <w:lang w:eastAsia="ko-KR"/>
              </w:rPr>
              <w:t>Y</w:t>
            </w:r>
          </w:p>
        </w:tc>
        <w:tc>
          <w:tcPr>
            <w:tcW w:w="7009" w:type="dxa"/>
            <w:tcMar>
              <w:top w:w="0" w:type="dxa"/>
              <w:left w:w="108" w:type="dxa"/>
              <w:bottom w:w="0" w:type="dxa"/>
              <w:right w:w="108" w:type="dxa"/>
            </w:tcMar>
          </w:tcPr>
          <w:p>
            <w:pPr>
              <w:rPr>
                <w:rFonts w:ascii="Arial" w:hAnsi="Arial" w:cs="Arial"/>
                <w:sz w:val="20"/>
                <w:szCs w:val="20"/>
              </w:rPr>
            </w:pPr>
            <w:r>
              <w:rPr>
                <w:rFonts w:hint="eastAsia" w:ascii="Arial" w:hAnsi="Arial" w:eastAsia="Malgun Gothic" w:cs="Arial"/>
                <w:sz w:val="20"/>
                <w:szCs w:val="20"/>
                <w:lang w:eastAsia="ko-KR"/>
              </w:rPr>
              <w:t>We are okay with the tables.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2" w:type="dxa"/>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Panasonic</w:t>
            </w:r>
          </w:p>
        </w:tc>
        <w:tc>
          <w:tcPr>
            <w:tcW w:w="1133" w:type="dxa"/>
          </w:tcPr>
          <w:p>
            <w:pPr>
              <w:rPr>
                <w:rFonts w:ascii="Arial" w:hAnsi="Arial" w:eastAsia="Malgun Gothic" w:cs="Arial"/>
                <w:sz w:val="20"/>
                <w:szCs w:val="20"/>
                <w:lang w:eastAsia="ko-KR"/>
              </w:rPr>
            </w:pPr>
            <w:r>
              <w:rPr>
                <w:rFonts w:ascii="Arial" w:hAnsi="Arial" w:eastAsia="Malgun Gothic" w:cs="Arial"/>
                <w:sz w:val="20"/>
                <w:szCs w:val="20"/>
                <w:lang w:eastAsia="ko-KR"/>
              </w:rPr>
              <w:t>Y</w:t>
            </w:r>
          </w:p>
        </w:tc>
        <w:tc>
          <w:tcPr>
            <w:tcW w:w="7009" w:type="dxa"/>
            <w:tcMar>
              <w:top w:w="0" w:type="dxa"/>
              <w:left w:w="108" w:type="dxa"/>
              <w:bottom w:w="0" w:type="dxa"/>
              <w:right w:w="108" w:type="dxa"/>
            </w:tcMar>
          </w:tcPr>
          <w:p>
            <w:pPr>
              <w:rPr>
                <w:rFonts w:ascii="Arial" w:hAnsi="Arial" w:eastAsia="Malgun Gothic" w:cs="Arial"/>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2" w:type="dxa"/>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Samsung</w:t>
            </w:r>
          </w:p>
        </w:tc>
        <w:tc>
          <w:tcPr>
            <w:tcW w:w="1133" w:type="dxa"/>
          </w:tcPr>
          <w:p>
            <w:pPr>
              <w:rPr>
                <w:rFonts w:ascii="Arial" w:hAnsi="Arial" w:eastAsia="Malgun Gothic" w:cs="Arial"/>
                <w:sz w:val="20"/>
                <w:szCs w:val="20"/>
                <w:lang w:eastAsia="ko-KR"/>
              </w:rPr>
            </w:pPr>
            <w:r>
              <w:rPr>
                <w:rFonts w:ascii="Arial" w:hAnsi="Arial" w:eastAsia="Malgun Gothic" w:cs="Arial"/>
                <w:sz w:val="20"/>
                <w:szCs w:val="20"/>
                <w:lang w:eastAsia="ko-KR"/>
              </w:rPr>
              <w:t>Y with modification.</w:t>
            </w:r>
          </w:p>
        </w:tc>
        <w:tc>
          <w:tcPr>
            <w:tcW w:w="7009" w:type="dxa"/>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Qualcomm</w:t>
            </w:r>
          </w:p>
        </w:tc>
        <w:tc>
          <w:tcPr>
            <w:tcW w:w="1133"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Y</w:t>
            </w:r>
          </w:p>
        </w:tc>
        <w:tc>
          <w:tcPr>
            <w:tcW w:w="7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InterDigital</w:t>
            </w:r>
          </w:p>
        </w:tc>
        <w:tc>
          <w:tcPr>
            <w:tcW w:w="1133"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Y</w:t>
            </w:r>
          </w:p>
        </w:tc>
        <w:tc>
          <w:tcPr>
            <w:tcW w:w="7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Futurewei</w:t>
            </w:r>
          </w:p>
        </w:tc>
        <w:tc>
          <w:tcPr>
            <w:tcW w:w="1133"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eastAsia="Malgun Gothic" w:cs="Arial"/>
                <w:sz w:val="20"/>
                <w:szCs w:val="20"/>
                <w:lang w:eastAsia="ko-KR"/>
              </w:rPr>
              <w:t>Y</w:t>
            </w:r>
          </w:p>
        </w:tc>
        <w:tc>
          <w:tcPr>
            <w:tcW w:w="7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cs="Arial"/>
                <w:sz w:val="20"/>
                <w:szCs w:val="20"/>
              </w:rPr>
              <w:t>Ericsson</w:t>
            </w:r>
          </w:p>
        </w:tc>
        <w:tc>
          <w:tcPr>
            <w:tcW w:w="1133" w:type="dxa"/>
            <w:tcBorders>
              <w:top w:val="single" w:color="auto" w:sz="4" w:space="0"/>
              <w:left w:val="single" w:color="auto" w:sz="4" w:space="0"/>
              <w:bottom w:val="single" w:color="auto" w:sz="4" w:space="0"/>
              <w:right w:val="single" w:color="auto" w:sz="4" w:space="0"/>
            </w:tcBorders>
          </w:tcPr>
          <w:p>
            <w:pPr>
              <w:rPr>
                <w:rFonts w:ascii="Arial" w:hAnsi="Arial" w:eastAsia="Malgun Gothic" w:cs="Arial"/>
                <w:sz w:val="20"/>
                <w:szCs w:val="20"/>
                <w:lang w:eastAsia="ko-KR"/>
              </w:rPr>
            </w:pPr>
            <w:r>
              <w:rPr>
                <w:rFonts w:ascii="Arial" w:hAnsi="Arial" w:cs="Arial"/>
                <w:sz w:val="20"/>
                <w:szCs w:val="20"/>
                <w:lang w:eastAsia="sv-SE"/>
              </w:rPr>
              <w:t>Y</w:t>
            </w:r>
          </w:p>
        </w:tc>
        <w:tc>
          <w:tcPr>
            <w:tcW w:w="7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pPr>
              <w:rPr>
                <w:rFonts w:ascii="Arial" w:hAnsi="Arial" w:cs="Arial"/>
                <w:sz w:val="20"/>
                <w:szCs w:val="20"/>
                <w:lang w:eastAsia="sv-SE"/>
              </w:rPr>
            </w:pPr>
          </w:p>
          <w:p>
            <w:pPr>
              <w:rPr>
                <w:rFonts w:ascii="Arial" w:hAnsi="Arial" w:eastAsia="Malgun Gothic"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Intel</w:t>
            </w:r>
          </w:p>
        </w:tc>
        <w:tc>
          <w:tcPr>
            <w:tcW w:w="1133"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lang w:eastAsia="sv-SE"/>
              </w:rPr>
            </w:pPr>
            <w:r>
              <w:rPr>
                <w:rFonts w:ascii="Arial" w:hAnsi="Arial" w:cs="Arial"/>
                <w:sz w:val="20"/>
                <w:szCs w:val="20"/>
                <w:lang w:eastAsia="sv-SE"/>
              </w:rPr>
              <w:t>Y</w:t>
            </w:r>
          </w:p>
        </w:tc>
        <w:tc>
          <w:tcPr>
            <w:tcW w:w="7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hint="eastAsia" w:ascii="Arial" w:hAnsi="Arial" w:eastAsia="MS Mincho" w:cs="Arial"/>
                <w:sz w:val="20"/>
                <w:szCs w:val="20"/>
                <w:lang w:eastAsia="ja-JP"/>
              </w:rPr>
              <w:t>DOCOMO</w:t>
            </w:r>
          </w:p>
        </w:tc>
        <w:tc>
          <w:tcPr>
            <w:tcW w:w="1133"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lang w:eastAsia="sv-SE"/>
              </w:rPr>
            </w:pPr>
            <w:r>
              <w:rPr>
                <w:rFonts w:hint="eastAsia" w:ascii="Arial" w:hAnsi="Arial" w:eastAsia="MS Mincho" w:cs="Arial"/>
                <w:sz w:val="20"/>
                <w:szCs w:val="20"/>
                <w:lang w:eastAsia="ja-JP"/>
              </w:rPr>
              <w:t>Y</w:t>
            </w:r>
          </w:p>
        </w:tc>
        <w:tc>
          <w:tcPr>
            <w:tcW w:w="7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ja-JP"/>
              </w:rPr>
            </w:pPr>
            <w:r>
              <w:rPr>
                <w:rFonts w:hint="eastAsia" w:ascii="Arial" w:hAnsi="Arial" w:cs="Arial" w:eastAsiaTheme="minorEastAsia"/>
                <w:sz w:val="20"/>
                <w:szCs w:val="20"/>
              </w:rPr>
              <w:t>ZTE,sanechips</w:t>
            </w:r>
          </w:p>
        </w:tc>
        <w:tc>
          <w:tcPr>
            <w:tcW w:w="1133"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lang w:eastAsia="ja-JP"/>
              </w:rPr>
            </w:pPr>
            <w:r>
              <w:rPr>
                <w:rFonts w:hint="eastAsia" w:ascii="Arial" w:hAnsi="Arial" w:eastAsia="宋体" w:cs="Arial"/>
                <w:sz w:val="20"/>
                <w:szCs w:val="20"/>
              </w:rPr>
              <w:t>Y</w:t>
            </w:r>
          </w:p>
        </w:tc>
        <w:tc>
          <w:tcPr>
            <w:tcW w:w="70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lang w:eastAsia="sv-SE"/>
              </w:rPr>
            </w:pPr>
          </w:p>
        </w:tc>
      </w:tr>
    </w:tbl>
    <w:p>
      <w:pPr>
        <w:rPr>
          <w:rFonts w:ascii="Arial" w:hAnsi="Arial" w:cs="Arial"/>
          <w:b/>
          <w:bCs/>
          <w:u w:val="single"/>
        </w:rPr>
      </w:pPr>
    </w:p>
    <w:p>
      <w:pPr>
        <w:spacing w:after="120"/>
        <w:rPr>
          <w:rFonts w:ascii="Arial" w:hAnsi="Arial" w:cs="Arial"/>
          <w:b/>
          <w:bCs/>
          <w:sz w:val="20"/>
          <w:szCs w:val="20"/>
          <w:u w:val="single"/>
        </w:rPr>
      </w:pPr>
    </w:p>
    <w:p>
      <w:pPr>
        <w:spacing w:after="120"/>
        <w:rPr>
          <w:rFonts w:ascii="Arial" w:hAnsi="Arial" w:cs="Arial"/>
          <w:b/>
          <w:bCs/>
          <w:sz w:val="20"/>
          <w:szCs w:val="20"/>
          <w:u w:val="single"/>
        </w:rPr>
      </w:pPr>
    </w:p>
    <w:p>
      <w:pPr>
        <w:spacing w:after="120"/>
        <w:rPr>
          <w:rFonts w:ascii="Arial" w:hAnsi="Arial" w:cs="Arial"/>
          <w:b/>
          <w:bCs/>
          <w:sz w:val="20"/>
          <w:szCs w:val="20"/>
          <w:u w:val="single"/>
        </w:rPr>
      </w:pPr>
    </w:p>
    <w:p>
      <w:pPr>
        <w:spacing w:after="120"/>
        <w:rPr>
          <w:rFonts w:ascii="Arial" w:hAnsi="Arial" w:cs="Arial"/>
          <w:b/>
          <w:bCs/>
          <w:sz w:val="20"/>
          <w:szCs w:val="20"/>
          <w:u w:val="single"/>
        </w:rPr>
      </w:pPr>
    </w:p>
    <w:p>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pPr>
        <w:rPr>
          <w:rFonts w:ascii="Arial" w:hAnsi="Arial" w:cs="Arial"/>
          <w:sz w:val="20"/>
          <w:szCs w:val="20"/>
        </w:rPr>
      </w:pPr>
      <w:r>
        <w:rPr>
          <w:rFonts w:ascii="Arial" w:hAnsi="Arial" w:cs="Arial"/>
          <w:sz w:val="20"/>
          <w:szCs w:val="20"/>
        </w:rPr>
        <w:t xml:space="preserve">All responses agree to capture the results in Table 12 into TR. One company suggested to put the table into excel sheet. Another company suggest split the table into three based on the AL distribution configuration C1, C2 or C3. </w:t>
      </w:r>
    </w:p>
    <w:p>
      <w:pPr>
        <w:rPr>
          <w:rFonts w:ascii="Arial" w:hAnsi="Arial" w:cs="Arial"/>
          <w:sz w:val="20"/>
          <w:szCs w:val="20"/>
        </w:rPr>
      </w:pPr>
    </w:p>
    <w:p>
      <w:pPr>
        <w:rPr>
          <w:rFonts w:ascii="Arial" w:hAnsi="Arial" w:eastAsia="宋体"/>
          <w:b/>
          <w:bCs/>
          <w:sz w:val="20"/>
          <w:szCs w:val="20"/>
          <w:u w:val="single"/>
          <w:lang w:val="en-GB" w:eastAsia="ja-JP"/>
        </w:rPr>
      </w:pPr>
      <w:r>
        <w:rPr>
          <w:rFonts w:ascii="Arial" w:hAnsi="Arial" w:cs="Arial"/>
          <w:b/>
          <w:bCs/>
          <w:sz w:val="20"/>
          <w:szCs w:val="20"/>
          <w:highlight w:val="cyan"/>
        </w:rPr>
        <w:t>[FL4] Proposal 8.2.3.1-3</w:t>
      </w:r>
      <w:r>
        <w:rPr>
          <w:rFonts w:ascii="Arial" w:hAnsi="Arial" w:eastAsia="宋体"/>
          <w:b/>
          <w:bCs/>
          <w:sz w:val="20"/>
          <w:szCs w:val="20"/>
          <w:highlight w:val="cyan"/>
          <w:u w:val="single"/>
          <w:lang w:val="en-GB" w:eastAsia="ja-JP"/>
        </w:rPr>
        <w:t>:</w:t>
      </w:r>
      <w:r>
        <w:rPr>
          <w:rFonts w:ascii="Arial" w:hAnsi="Arial" w:eastAsia="宋体"/>
          <w:b/>
          <w:bCs/>
          <w:sz w:val="20"/>
          <w:szCs w:val="20"/>
          <w:u w:val="single"/>
          <w:lang w:val="en-GB" w:eastAsia="ja-JP"/>
        </w:rPr>
        <w:t xml:space="preserve"> </w:t>
      </w:r>
      <w:r>
        <w:rPr>
          <w:rFonts w:ascii="Arial" w:hAnsi="Arial" w:cs="Arial"/>
          <w:b/>
          <w:bCs/>
          <w:sz w:val="20"/>
          <w:szCs w:val="20"/>
          <w:lang w:val="en-GB"/>
        </w:rPr>
        <w:t>I</w:t>
      </w:r>
      <w:r>
        <w:rPr>
          <w:rFonts w:ascii="Arial" w:hAnsi="Arial" w:cs="Arial"/>
          <w:b/>
          <w:bCs/>
          <w:sz w:val="20"/>
          <w:szCs w:val="20"/>
        </w:rPr>
        <w:t xml:space="preserve">ncorporate the revised Table 12A/12B/12C into Redcap TR 38.875   </w:t>
      </w:r>
    </w:p>
    <w:p>
      <w:pPr>
        <w:pStyle w:val="40"/>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6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eastAsia="Malgun Gothic" w:cs="Arial"/>
                <w:sz w:val="20"/>
                <w:szCs w:val="20"/>
                <w:lang w:eastAsia="ko-KR"/>
              </w:rPr>
            </w:pPr>
            <w:r>
              <w:rPr>
                <w:rFonts w:hint="eastAsia" w:ascii="Arial" w:hAnsi="Arial" w:eastAsia="Malgun Gothic" w:cs="Arial"/>
                <w:sz w:val="20"/>
                <w:szCs w:val="20"/>
                <w:lang w:eastAsia="ko-KR"/>
              </w:rPr>
              <w:t>LG</w:t>
            </w:r>
          </w:p>
        </w:tc>
        <w:tc>
          <w:tcPr>
            <w:tcW w:w="1298" w:type="dxa"/>
          </w:tcPr>
          <w:p>
            <w:pPr>
              <w:rPr>
                <w:rFonts w:ascii="Arial" w:hAnsi="Arial" w:eastAsia="Malgun Gothic" w:cs="Arial"/>
                <w:sz w:val="20"/>
                <w:szCs w:val="20"/>
                <w:lang w:eastAsia="ko-KR"/>
              </w:rPr>
            </w:pPr>
            <w:r>
              <w:rPr>
                <w:rFonts w:hint="eastAsia" w:ascii="Arial" w:hAnsi="Arial" w:eastAsia="Malgun Gothic" w:cs="Arial"/>
                <w:sz w:val="20"/>
                <w:szCs w:val="20"/>
                <w:lang w:eastAsia="ko-KR"/>
              </w:rPr>
              <w:t>Y</w:t>
            </w:r>
          </w:p>
        </w:tc>
        <w:tc>
          <w:tcPr>
            <w:tcW w:w="7349" w:type="dxa"/>
            <w:tcMar>
              <w:top w:w="0" w:type="dxa"/>
              <w:left w:w="108" w:type="dxa"/>
              <w:bottom w:w="0" w:type="dxa"/>
              <w:right w:w="108" w:type="dxa"/>
            </w:tcMar>
          </w:tcPr>
          <w:p>
            <w:pPr>
              <w:rPr>
                <w:rFonts w:ascii="Arial" w:hAnsi="Arial" w:cs="Arial"/>
                <w:sz w:val="20"/>
                <w:szCs w:val="20"/>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rPr>
            </w:pPr>
            <w:r>
              <w:rPr>
                <w:rFonts w:hint="eastAsia" w:ascii="Arial" w:hAnsi="Arial" w:cs="Arial" w:eastAsiaTheme="minorEastAsia"/>
                <w:sz w:val="20"/>
                <w:szCs w:val="20"/>
              </w:rPr>
              <w:t>CATT</w:t>
            </w:r>
          </w:p>
        </w:tc>
        <w:tc>
          <w:tcPr>
            <w:tcW w:w="1298" w:type="dxa"/>
          </w:tcPr>
          <w:p>
            <w:pPr>
              <w:rPr>
                <w:rFonts w:ascii="Arial" w:hAnsi="Arial" w:cs="Arial"/>
                <w:sz w:val="20"/>
                <w:szCs w:val="20"/>
              </w:rPr>
            </w:pPr>
            <w:r>
              <w:rPr>
                <w:rFonts w:hint="eastAsia" w:ascii="Arial" w:hAnsi="Arial" w:cs="Arial" w:eastAsiaTheme="minorEastAsia"/>
                <w:sz w:val="20"/>
                <w:szCs w:val="20"/>
              </w:rPr>
              <w:t>Y</w:t>
            </w:r>
          </w:p>
        </w:tc>
        <w:tc>
          <w:tcPr>
            <w:tcW w:w="7349"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298"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sz w:val="20"/>
                <w:szCs w:val="20"/>
              </w:rPr>
            </w:pPr>
          </w:p>
        </w:tc>
        <w:tc>
          <w:tcPr>
            <w:tcW w:w="1298" w:type="dxa"/>
          </w:tcPr>
          <w:p>
            <w:pPr>
              <w:rPr>
                <w:rFonts w:ascii="Arial" w:hAnsi="Arial" w:cs="Arial"/>
                <w:sz w:val="20"/>
                <w:szCs w:val="20"/>
              </w:rPr>
            </w:pPr>
          </w:p>
        </w:tc>
        <w:tc>
          <w:tcPr>
            <w:tcW w:w="7349" w:type="dxa"/>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rFonts w:ascii="Arial" w:hAnsi="Arial" w:cs="Arial"/>
          <w:b/>
          <w:bCs/>
          <w:sz w:val="20"/>
          <w:szCs w:val="20"/>
          <w:u w:val="single"/>
        </w:rPr>
      </w:pPr>
    </w:p>
    <w:p>
      <w:pPr>
        <w:rPr>
          <w:rFonts w:ascii="Arial" w:hAnsi="Arial" w:cs="Arial"/>
          <w:b/>
          <w:bCs/>
          <w:sz w:val="20"/>
          <w:szCs w:val="20"/>
          <w:u w:val="single"/>
        </w:rPr>
      </w:pPr>
    </w:p>
    <w:p>
      <w:pPr>
        <w:rPr>
          <w:rFonts w:ascii="Arial" w:hAnsi="Arial" w:cs="Arial"/>
          <w:b/>
          <w:bCs/>
          <w:sz w:val="20"/>
          <w:szCs w:val="20"/>
          <w:u w:val="single"/>
        </w:rPr>
      </w:pPr>
    </w:p>
    <w:p>
      <w:pPr>
        <w:rPr>
          <w:rFonts w:ascii="Arial" w:hAnsi="Arial" w:cs="Arial"/>
          <w:b/>
          <w:bCs/>
          <w:sz w:val="20"/>
          <w:szCs w:val="20"/>
          <w:u w:val="single"/>
        </w:rPr>
      </w:pPr>
      <w:r>
        <w:rPr>
          <w:rFonts w:ascii="Arial" w:hAnsi="Arial" w:cs="Arial"/>
          <w:b/>
          <w:bCs/>
          <w:sz w:val="20"/>
          <w:szCs w:val="20"/>
          <w:u w:val="single"/>
        </w:rPr>
        <w:t xml:space="preserve">Observations </w:t>
      </w:r>
    </w:p>
    <w:p>
      <w:pPr>
        <w:spacing w:before="180"/>
        <w:rPr>
          <w:rFonts w:ascii="Arial" w:hAnsi="Arial" w:cs="Arial"/>
          <w:sz w:val="20"/>
          <w:szCs w:val="20"/>
        </w:rPr>
      </w:pPr>
      <w:r>
        <w:rPr>
          <w:rFonts w:ascii="Arial" w:hAnsi="Arial" w:cs="Arial"/>
          <w:b/>
          <w:bCs/>
          <w:sz w:val="20"/>
          <w:szCs w:val="20"/>
          <w:highlight w:val="cyan"/>
        </w:rPr>
        <w:t>[FL4] Proposal 8.2.3.1-4</w:t>
      </w:r>
      <w:r>
        <w:rPr>
          <w:rFonts w:ascii="Arial" w:hAnsi="Arial" w:eastAsia="宋体"/>
          <w:b/>
          <w:bCs/>
          <w:sz w:val="20"/>
          <w:szCs w:val="20"/>
          <w:highlight w:val="cyan"/>
          <w:u w:val="single"/>
          <w:lang w:val="en-GB" w:eastAsia="ja-JP"/>
        </w:rPr>
        <w:t>:</w:t>
      </w:r>
    </w:p>
    <w:p>
      <w:pPr>
        <w:pStyle w:val="40"/>
        <w:numPr>
          <w:ilvl w:val="0"/>
          <w:numId w:val="6"/>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pPr>
        <w:pStyle w:val="40"/>
        <w:numPr>
          <w:ilvl w:val="1"/>
          <w:numId w:val="6"/>
        </w:numPr>
        <w:rPr>
          <w:rFonts w:ascii="Arial" w:hAnsi="Arial" w:cs="Arial"/>
          <w:sz w:val="20"/>
          <w:szCs w:val="20"/>
        </w:rPr>
      </w:pPr>
      <w:r>
        <w:rPr>
          <w:rFonts w:ascii="Arial" w:hAnsi="Arial" w:cs="Arial"/>
          <w:sz w:val="20"/>
          <w:szCs w:val="20"/>
        </w:rPr>
        <w:t>Separate observations with corresponding Xx-Yy values are captured at least for Aggregation Level (AL) distributions for AL [1,2,4,8,16] i.e. C1/C2/C3.</w:t>
      </w:r>
    </w:p>
    <w:p>
      <w:pPr>
        <w:pStyle w:val="40"/>
        <w:numPr>
          <w:ilvl w:val="1"/>
          <w:numId w:val="6"/>
        </w:numPr>
        <w:rPr>
          <w:rFonts w:ascii="Arial" w:hAnsi="Arial" w:cs="Arial"/>
          <w:sz w:val="20"/>
          <w:szCs w:val="20"/>
        </w:rPr>
      </w:pPr>
      <w:r>
        <w:rPr>
          <w:rFonts w:ascii="Arial" w:hAnsi="Arial" w:cs="Arial"/>
          <w:sz w:val="20"/>
          <w:szCs w:val="20"/>
        </w:rPr>
        <w:t xml:space="preserve">Separate observations for number of simultaneously scheduled UEs. </w:t>
      </w:r>
    </w:p>
    <w:p>
      <w:pPr>
        <w:pStyle w:val="40"/>
        <w:numPr>
          <w:ilvl w:val="1"/>
          <w:numId w:val="6"/>
        </w:numPr>
        <w:rPr>
          <w:rFonts w:ascii="Arial" w:hAnsi="Arial" w:cs="Arial"/>
          <w:sz w:val="20"/>
          <w:szCs w:val="20"/>
        </w:rPr>
      </w:pPr>
      <w:r>
        <w:rPr>
          <w:rFonts w:ascii="Arial" w:hAnsi="Arial" w:cs="Arial"/>
          <w:sz w:val="20"/>
          <w:szCs w:val="20"/>
        </w:rPr>
        <w:t>Separate observations for 25% and 50% reduction in BD limit.</w:t>
      </w:r>
    </w:p>
    <w:p>
      <w:pPr>
        <w:pStyle w:val="40"/>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for each separate observation. </w:t>
      </w:r>
    </w:p>
    <w:p>
      <w:pPr>
        <w:pStyle w:val="40"/>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pPr>
        <w:rPr>
          <w:rFonts w:ascii="Arial" w:hAnsi="Arial" w:cs="Arial"/>
          <w:sz w:val="20"/>
          <w:szCs w:val="20"/>
        </w:rPr>
      </w:pPr>
      <w:r>
        <w:rPr>
          <w:rFonts w:ascii="Arial" w:hAnsi="Arial" w:cs="Arial"/>
          <w:sz w:val="20"/>
          <w:szCs w:val="20"/>
        </w:rPr>
        <w:t xml:space="preserve"> </w:t>
      </w: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65"/>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98" w:type="dxa"/>
          </w:tcPr>
          <w:p>
            <w:pPr>
              <w:rPr>
                <w:rFonts w:ascii="Arial" w:hAnsi="Arial" w:cs="Arial"/>
                <w:sz w:val="20"/>
                <w:szCs w:val="20"/>
                <w:lang w:eastAsia="sv-SE"/>
              </w:rPr>
            </w:pPr>
          </w:p>
        </w:tc>
        <w:tc>
          <w:tcPr>
            <w:tcW w:w="7349" w:type="dxa"/>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Similar comments are for </w:t>
            </w:r>
            <w:r>
              <w:rPr>
                <w:rFonts w:ascii="Arial" w:hAnsi="Arial" w:cs="Arial"/>
                <w:b/>
                <w:bCs/>
                <w:sz w:val="20"/>
                <w:szCs w:val="20"/>
                <w:highlight w:val="cyan"/>
              </w:rPr>
              <w:t>Proposal 8.2.3.1-2</w:t>
            </w:r>
            <w:r>
              <w:rPr>
                <w:rFonts w:ascii="Arial" w:hAnsi="Arial" w:eastAsia="宋体"/>
                <w:b/>
                <w:bCs/>
                <w:sz w:val="20"/>
                <w:szCs w:val="20"/>
                <w:highlight w:val="cyan"/>
                <w:u w:val="single"/>
                <w:lang w:val="en-GB"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Mar>
              <w:top w:w="0" w:type="dxa"/>
              <w:left w:w="108" w:type="dxa"/>
              <w:bottom w:w="0" w:type="dxa"/>
              <w:right w:w="108" w:type="dxa"/>
            </w:tcMar>
            <w:vAlign w:val="top"/>
          </w:tcPr>
          <w:p>
            <w:pPr>
              <w:rPr>
                <w:rFonts w:hint="default" w:ascii="Arial" w:hAnsi="Arial" w:eastAsia="宋体" w:cs="Arial"/>
                <w:sz w:val="20"/>
                <w:szCs w:val="20"/>
                <w:lang w:val="en-US" w:eastAsia="zh-CN" w:bidi="ar-SA"/>
              </w:rPr>
            </w:pPr>
            <w:bookmarkStart w:id="27" w:name="_GoBack" w:colFirst="0" w:colLast="2"/>
            <w:r>
              <w:rPr>
                <w:rFonts w:hint="eastAsia" w:ascii="Arial" w:hAnsi="Arial" w:eastAsia="宋体" w:cs="Arial"/>
                <w:sz w:val="20"/>
                <w:szCs w:val="20"/>
                <w:lang w:val="en-US" w:eastAsia="zh-CN"/>
              </w:rPr>
              <w:t>ZTE,sanechips</w:t>
            </w:r>
          </w:p>
        </w:tc>
        <w:tc>
          <w:tcPr>
            <w:tcW w:w="1298" w:type="dxa"/>
            <w:vAlign w:val="top"/>
          </w:tcPr>
          <w:p>
            <w:pPr>
              <w:rPr>
                <w:rFonts w:hint="eastAsia" w:ascii="Arial" w:hAnsi="Arial" w:eastAsia="宋体" w:cs="Arial"/>
                <w:sz w:val="20"/>
                <w:szCs w:val="20"/>
                <w:lang w:val="en-US" w:eastAsia="zh-CN" w:bidi="ar-SA"/>
              </w:rPr>
            </w:pPr>
          </w:p>
        </w:tc>
        <w:tc>
          <w:tcPr>
            <w:tcW w:w="7349" w:type="dxa"/>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Similar with FR1</w:t>
            </w:r>
          </w:p>
        </w:tc>
      </w:tr>
      <w:bookmark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c>
          <w:tcPr>
            <w:tcW w:w="1298"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3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rFonts w:ascii="Arial" w:hAnsi="Arial" w:cs="Arial"/>
          <w:b/>
          <w:bCs/>
          <w:u w:val="single"/>
        </w:rPr>
      </w:pPr>
    </w:p>
    <w:p>
      <w:pPr>
        <w:rPr>
          <w:rFonts w:ascii="Arial" w:hAnsi="Arial" w:cs="Arial" w:eastAsiaTheme="majorEastAsia"/>
          <w:sz w:val="26"/>
          <w:szCs w:val="26"/>
        </w:rPr>
      </w:pPr>
      <w:r>
        <w:rPr>
          <w:rFonts w:ascii="Arial" w:hAnsi="Arial" w:cs="Arial"/>
          <w:sz w:val="26"/>
          <w:szCs w:val="26"/>
        </w:rPr>
        <w:br w:type="page"/>
      </w:r>
    </w:p>
    <w:p>
      <w:pPr>
        <w:pStyle w:val="4"/>
        <w:spacing w:after="180"/>
        <w:rPr>
          <w:rFonts w:ascii="Arial" w:hAnsi="Arial" w:cs="Arial"/>
          <w:color w:val="auto"/>
          <w:sz w:val="26"/>
          <w:szCs w:val="26"/>
        </w:rPr>
      </w:pPr>
      <w:bookmarkStart w:id="11" w:name="_Toc54733324"/>
      <w:r>
        <w:rPr>
          <w:rFonts w:ascii="Arial" w:hAnsi="Arial" w:cs="Arial"/>
          <w:color w:val="auto"/>
          <w:sz w:val="26"/>
          <w:szCs w:val="26"/>
        </w:rPr>
        <w:t>8.2.3.2 Latency and Scheduling flexibility</w:t>
      </w:r>
      <w:bookmarkEnd w:id="11"/>
    </w:p>
    <w:p>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pPr>
        <w:pStyle w:val="40"/>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12" w:name="_Toc53800295"/>
      <w:bookmarkStart w:id="13"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12"/>
      <w:r>
        <w:rPr>
          <w:rFonts w:ascii="Arial" w:hAnsi="Arial" w:cs="Arial"/>
          <w:b/>
          <w:bCs/>
          <w:sz w:val="20"/>
          <w:szCs w:val="20"/>
        </w:rPr>
        <w:t xml:space="preserve"> </w:t>
      </w:r>
    </w:p>
    <w:bookmarkEnd w:id="13"/>
    <w:p>
      <w:pPr>
        <w:pStyle w:val="40"/>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pPr>
        <w:rPr>
          <w:rFonts w:ascii="Arial" w:hAnsi="Arial" w:cs="Arial"/>
          <w:sz w:val="20"/>
          <w:szCs w:val="20"/>
        </w:rPr>
      </w:pPr>
    </w:p>
    <w:p/>
    <w:p>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Style w:val="25"/>
        <w:tblW w:w="0" w:type="auto"/>
        <w:tblInd w:w="0" w:type="dxa"/>
        <w:tblLayout w:type="autofit"/>
        <w:tblCellMar>
          <w:top w:w="0" w:type="dxa"/>
          <w:left w:w="0" w:type="dxa"/>
          <w:bottom w:w="0" w:type="dxa"/>
          <w:right w:w="0" w:type="dxa"/>
        </w:tblCellMar>
      </w:tblPr>
      <w:tblGrid>
        <w:gridCol w:w="1936"/>
        <w:gridCol w:w="7685"/>
      </w:tblGrid>
      <w:tr>
        <w:tblPrEx>
          <w:tblCellMar>
            <w:top w:w="0" w:type="dxa"/>
            <w:left w:w="0" w:type="dxa"/>
            <w:bottom w:w="0" w:type="dxa"/>
            <w:right w:w="0" w:type="dxa"/>
          </w:tblCellMar>
        </w:tblPrEx>
        <w:tc>
          <w:tcPr>
            <w:tcW w:w="1936"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CATT</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P1</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hint="eastAsia" w:ascii="Arial" w:hAnsi="Arial" w:eastAsia="Malgun Gothic" w:cs="Arial"/>
                <w:sz w:val="20"/>
                <w:szCs w:val="20"/>
                <w:lang w:eastAsia="ko-KR"/>
              </w:rPr>
              <w:t>LG</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hint="eastAsia" w:ascii="Arial" w:hAnsi="Arial" w:eastAsia="Malgun Gothic" w:cs="Arial"/>
                <w:sz w:val="20"/>
                <w:szCs w:val="20"/>
                <w:lang w:eastAsia="ko-KR"/>
              </w:rPr>
              <w:t>P1</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P</w:t>
            </w:r>
            <w:r>
              <w:rPr>
                <w:rFonts w:ascii="Arial" w:hAnsi="Arial" w:cs="Arial" w:eastAsiaTheme="minorEastAsia"/>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tblPrEx>
          <w:tblCellMar>
            <w:top w:w="0" w:type="dxa"/>
            <w:left w:w="0" w:type="dxa"/>
            <w:bottom w:w="0" w:type="dxa"/>
            <w:right w:w="0" w:type="dxa"/>
          </w:tblCellMar>
        </w:tblPrEx>
        <w:tc>
          <w:tcPr>
            <w:tcW w:w="1936"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H</w:t>
            </w:r>
            <w:r>
              <w:rPr>
                <w:rFonts w:ascii="Arial" w:hAnsi="Arial" w:cs="Arial" w:eastAsiaTheme="minorEastAsia"/>
                <w:sz w:val="20"/>
                <w:szCs w:val="20"/>
              </w:rPr>
              <w:t>uawei, HiSilicon</w:t>
            </w:r>
          </w:p>
        </w:tc>
        <w:tc>
          <w:tcPr>
            <w:tcW w:w="7685" w:type="dxa"/>
            <w:tcBorders>
              <w:top w:val="nil"/>
              <w:left w:val="nil"/>
              <w:bottom w:val="single" w:color="auto" w:sz="4"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W</w:t>
            </w:r>
            <w:r>
              <w:rPr>
                <w:rFonts w:hint="eastAsia" w:ascii="Arial" w:hAnsi="Arial" w:cs="Arial" w:eastAsiaTheme="minorEastAsia"/>
                <w:sz w:val="20"/>
                <w:szCs w:val="20"/>
              </w:rPr>
              <w:t>e</w:t>
            </w:r>
            <w:r>
              <w:rPr>
                <w:rFonts w:ascii="Arial" w:hAnsi="Arial" w:cs="Arial" w:eastAsiaTheme="minorEastAsia"/>
                <w:sz w:val="20"/>
                <w:szCs w:val="20"/>
              </w:rPr>
              <w:t xml:space="preserve"> also have an observation in [4], which could be the P3:</w:t>
            </w:r>
          </w:p>
          <w:p>
            <w:pPr>
              <w:pStyle w:val="40"/>
              <w:numPr>
                <w:ilvl w:val="0"/>
                <w:numId w:val="23"/>
              </w:numPr>
              <w:spacing w:after="180"/>
              <w:rPr>
                <w:rFonts w:ascii="Arial" w:hAnsi="Arial" w:cs="Arial" w:eastAsiaTheme="minorEastAsia"/>
                <w:sz w:val="20"/>
                <w:szCs w:val="20"/>
              </w:rPr>
            </w:pPr>
            <w:r>
              <w:rPr>
                <w:rFonts w:ascii="Arial" w:hAnsi="Arial" w:cs="Arial" w:eastAsiaTheme="minorEastAsia"/>
                <w:sz w:val="20"/>
                <w:szCs w:val="20"/>
              </w:rPr>
              <w:t>Observation 6: When BD reduction with the same DCI size budget is considered, the number of outage UEs would be increased due to the higher PDCCH blocking rate.</w:t>
            </w:r>
          </w:p>
          <w:p>
            <w:pPr>
              <w:spacing w:after="180"/>
              <w:rPr>
                <w:rFonts w:ascii="Arial" w:hAnsi="Arial" w:cs="Arial" w:eastAsiaTheme="minorEastAsia"/>
                <w:sz w:val="20"/>
                <w:szCs w:val="20"/>
              </w:rPr>
            </w:pPr>
            <w:r>
              <w:rPr>
                <w:rFonts w:ascii="Arial" w:hAnsi="Arial" w:cs="Arial" w:eastAsiaTheme="minorEastAsia"/>
                <w:sz w:val="20"/>
                <w:szCs w:val="20"/>
              </w:rPr>
              <w:t>We think we should distinguish the reduction of BD into:</w:t>
            </w:r>
          </w:p>
          <w:p>
            <w:pPr>
              <w:pStyle w:val="40"/>
              <w:numPr>
                <w:ilvl w:val="0"/>
                <w:numId w:val="24"/>
              </w:numPr>
              <w:spacing w:after="180"/>
              <w:rPr>
                <w:rFonts w:ascii="Arial" w:hAnsi="Arial" w:cs="Arial" w:eastAsiaTheme="minorEastAsia"/>
                <w:sz w:val="20"/>
                <w:szCs w:val="20"/>
              </w:rPr>
            </w:pPr>
            <w:r>
              <w:rPr>
                <w:rFonts w:ascii="Arial" w:hAnsi="Arial" w:cs="Arial" w:eastAsiaTheme="minorEastAsia"/>
                <w:sz w:val="20"/>
                <w:szCs w:val="20"/>
              </w:rPr>
              <w:t>BD reduction by reducing DCI size budget;</w:t>
            </w:r>
          </w:p>
          <w:p>
            <w:pPr>
              <w:pStyle w:val="40"/>
              <w:numPr>
                <w:ilvl w:val="0"/>
                <w:numId w:val="24"/>
              </w:numPr>
              <w:spacing w:after="180"/>
              <w:rPr>
                <w:rFonts w:ascii="Arial" w:hAnsi="Arial" w:cs="Arial" w:eastAsiaTheme="minorEastAsia"/>
                <w:sz w:val="20"/>
                <w:szCs w:val="20"/>
              </w:rPr>
            </w:pPr>
            <w:r>
              <w:rPr>
                <w:rFonts w:ascii="Arial" w:hAnsi="Arial" w:cs="Arial" w:eastAsiaTheme="minorEastAsia"/>
                <w:sz w:val="20"/>
                <w:szCs w:val="20"/>
              </w:rPr>
              <w:t>BD reduction with the same DCI size budget;</w:t>
            </w:r>
          </w:p>
          <w:p>
            <w:pPr>
              <w:spacing w:after="180"/>
              <w:rPr>
                <w:rFonts w:ascii="Arial" w:hAnsi="Arial" w:cs="Arial" w:eastAsiaTheme="minorEastAsia"/>
                <w:sz w:val="20"/>
                <w:szCs w:val="20"/>
              </w:rPr>
            </w:pPr>
            <w:r>
              <w:rPr>
                <w:rFonts w:ascii="Arial" w:hAnsi="Arial" w:cs="Arial" w:eastAsiaTheme="minorEastAsia"/>
                <w:sz w:val="20"/>
                <w:szCs w:val="20"/>
              </w:rPr>
              <w:t>B</w:t>
            </w:r>
            <w:r>
              <w:rPr>
                <w:rFonts w:hint="eastAsia" w:ascii="Arial" w:hAnsi="Arial" w:cs="Arial" w:eastAsiaTheme="minorEastAsia"/>
                <w:sz w:val="20"/>
                <w:szCs w:val="20"/>
              </w:rPr>
              <w:t>a</w:t>
            </w:r>
            <w:r>
              <w:rPr>
                <w:rFonts w:ascii="Arial" w:hAnsi="Arial" w:cs="Arial" w:eastAsiaTheme="minorEastAsia"/>
                <w:sz w:val="20"/>
                <w:szCs w:val="20"/>
              </w:rPr>
              <w:t>sed on our results in Table 9, the following is suggested to be captured:</w:t>
            </w:r>
          </w:p>
          <w:p>
            <w:pPr>
              <w:spacing w:after="180"/>
              <w:rPr>
                <w:rFonts w:ascii="Arial" w:hAnsi="Arial" w:cs="Arial" w:eastAsiaTheme="minorEastAsia"/>
                <w:sz w:val="20"/>
                <w:szCs w:val="20"/>
              </w:rPr>
            </w:pPr>
            <w:r>
              <w:rPr>
                <w:rFonts w:ascii="Arial" w:hAnsi="Arial" w:cs="Arial" w:eastAsiaTheme="minorEastAsia"/>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Panasonic</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P1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S</w:t>
            </w:r>
            <w:r>
              <w:rPr>
                <w:rFonts w:ascii="Arial" w:hAnsi="Arial" w:cs="Arial" w:eastAsiaTheme="minorEastAsia"/>
                <w:sz w:val="20"/>
                <w:szCs w:val="20"/>
              </w:rPr>
              <w:t>harp</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P</w:t>
            </w:r>
            <w:r>
              <w:rPr>
                <w:rFonts w:ascii="Arial" w:hAnsi="Arial" w:cs="Arial" w:eastAsiaTheme="minorEastAsia"/>
                <w:sz w:val="20"/>
                <w:szCs w:val="20"/>
              </w:rPr>
              <w:t>2</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Samsung</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sz w:val="20"/>
                <w:szCs w:val="20"/>
                <w:lang w:eastAsia="sv-SE"/>
              </w:rPr>
              <w:t>P2. Latency can be negligible for RedCap use cases.</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Nokia</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P1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Qualcomm</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pPr>
              <w:pStyle w:val="40"/>
              <w:numPr>
                <w:ilvl w:val="0"/>
                <w:numId w:val="22"/>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MediaTek</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P1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InterDigital</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P1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Fraunhofer</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P1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Futurewei</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sz w:val="20"/>
                <w:szCs w:val="20"/>
              </w:rPr>
              <w:t>Ericsson</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rPr>
              <w:t>P1 should be captured, but not P2.</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Intel</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pPr>
              <w:spacing w:after="180"/>
              <w:rPr>
                <w:rFonts w:ascii="Arial" w:hAnsi="Arial" w:cs="Arial"/>
                <w:sz w:val="20"/>
                <w:szCs w:val="20"/>
              </w:rPr>
            </w:pPr>
          </w:p>
          <w:p>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pPr>
              <w:spacing w:after="180"/>
              <w:rPr>
                <w:rFonts w:ascii="Arial" w:hAnsi="Arial" w:cs="Arial"/>
                <w:sz w:val="20"/>
                <w:szCs w:val="20"/>
              </w:rPr>
            </w:pP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hint="eastAsia" w:ascii="Arial" w:hAnsi="Arial" w:eastAsia="MS Mincho" w:cs="Arial"/>
                <w:sz w:val="20"/>
                <w:szCs w:val="20"/>
                <w:lang w:eastAsia="ja-JP"/>
              </w:rPr>
              <w:t>DOCOMO</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hint="eastAsia" w:ascii="Arial" w:hAnsi="Arial" w:eastAsia="MS Mincho" w:cs="Arial"/>
                <w:sz w:val="20"/>
                <w:szCs w:val="20"/>
                <w:lang w:eastAsia="ja-JP"/>
              </w:rPr>
              <w:t>P1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eastAsia="MS Mincho" w:cs="Arial"/>
                <w:sz w:val="20"/>
                <w:szCs w:val="20"/>
                <w:lang w:eastAsia="ja-JP"/>
              </w:rPr>
            </w:pPr>
            <w:r>
              <w:rPr>
                <w:rFonts w:ascii="Arial" w:hAnsi="Arial" w:cs="Arial" w:eastAsiaTheme="minorEastAsia"/>
                <w:sz w:val="20"/>
                <w:szCs w:val="20"/>
              </w:rPr>
              <w:t>Lenovo, Motorola Mobility</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eastAsia="MS Mincho" w:cs="Arial"/>
                <w:sz w:val="20"/>
                <w:szCs w:val="20"/>
                <w:lang w:eastAsia="ja-JP"/>
              </w:rPr>
            </w:pPr>
            <w:r>
              <w:rPr>
                <w:rFonts w:ascii="Arial" w:hAnsi="Arial" w:cs="Arial" w:eastAsiaTheme="minorEastAsia"/>
                <w:sz w:val="20"/>
                <w:szCs w:val="20"/>
              </w:rPr>
              <w:t xml:space="preserve">P2. Considering relaxed latency requirements (e.g. 5-10ms, &lt;100ms, &lt; 500ms) for RedCap UEs, a small increase of latency related to PDCCH blocking shouldn’t be a concern. </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OPPO</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eastAsiaTheme="minorEastAsia"/>
                <w:sz w:val="20"/>
                <w:szCs w:val="20"/>
              </w:rPr>
              <w:t>P2</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lang w:eastAsia="ja-JP"/>
              </w:rPr>
            </w:pPr>
            <w:r>
              <w:rPr>
                <w:rFonts w:hint="eastAsia" w:ascii="Arial" w:hAnsi="Arial" w:cs="Arial" w:eastAsiaTheme="minorEastAsia"/>
                <w:sz w:val="20"/>
                <w:szCs w:val="20"/>
              </w:rPr>
              <w:t>ZTE,sanechips</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eastAsia="宋体" w:cs="Arial"/>
                <w:sz w:val="20"/>
                <w:szCs w:val="20"/>
              </w:rPr>
            </w:pPr>
            <w:r>
              <w:rPr>
                <w:rFonts w:hint="eastAsia" w:ascii="Arial" w:hAnsi="Arial" w:eastAsia="宋体" w:cs="Arial"/>
                <w:sz w:val="20"/>
                <w:szCs w:val="20"/>
              </w:rPr>
              <w:t>We think P1 and P2 can be applied for different cases according to companies</w:t>
            </w:r>
            <w:r>
              <w:rPr>
                <w:rFonts w:ascii="Arial" w:hAnsi="Arial" w:eastAsia="宋体" w:cs="Arial"/>
                <w:sz w:val="20"/>
                <w:szCs w:val="20"/>
              </w:rPr>
              <w:t>’</w:t>
            </w:r>
            <w:r>
              <w:rPr>
                <w:rFonts w:hint="eastAsia" w:ascii="Arial" w:hAnsi="Arial" w:eastAsia="宋体" w:cs="Arial"/>
                <w:sz w:val="20"/>
                <w:szCs w:val="20"/>
              </w:rPr>
              <w:t xml:space="preserve"> simulation scenarios, and both of them should be counted. </w:t>
            </w:r>
          </w:p>
          <w:p>
            <w:pPr>
              <w:spacing w:after="180"/>
              <w:rPr>
                <w:rFonts w:ascii="Arial" w:hAnsi="Arial" w:eastAsia="宋体" w:cs="Arial"/>
                <w:sz w:val="20"/>
                <w:szCs w:val="20"/>
              </w:rPr>
            </w:pPr>
            <w:r>
              <w:rPr>
                <w:rFonts w:hint="eastAsia" w:ascii="Arial" w:hAnsi="Arial" w:eastAsia="宋体" w:cs="Arial"/>
                <w:sz w:val="20"/>
                <w:szCs w:val="20"/>
              </w:rPr>
              <w:t>Therefore, Combine P1 and P2 as following.</w:t>
            </w:r>
          </w:p>
          <w:p>
            <w:pPr>
              <w:spacing w:after="180"/>
              <w:rPr>
                <w:rFonts w:ascii="Arial" w:hAnsi="Arial" w:eastAsia="宋体" w:cs="Arial"/>
                <w:sz w:val="20"/>
                <w:szCs w:val="20"/>
              </w:rPr>
            </w:pPr>
            <w:r>
              <w:rPr>
                <w:rFonts w:hint="eastAsia" w:ascii="Arial" w:hAnsi="Arial" w:eastAsia="宋体" w:cs="Arial"/>
                <w:sz w:val="20"/>
                <w:szCs w:val="20"/>
              </w:rPr>
              <w:t>In some cases, reduction of BD and CCE limits increases PDCCH blocking probability as well as latency. Moreover, it restricts scheduling flexibility and efficient multiplexing for scheduling multiple UEs(P1)</w:t>
            </w:r>
          </w:p>
          <w:p>
            <w:pPr>
              <w:spacing w:after="180"/>
              <w:rPr>
                <w:rFonts w:ascii="Arial" w:hAnsi="Arial" w:eastAsia="宋体" w:cs="Arial"/>
              </w:rPr>
            </w:pPr>
            <w:r>
              <w:rPr>
                <w:rFonts w:hint="eastAsia" w:ascii="Arial" w:hAnsi="Arial" w:eastAsia="宋体" w:cs="Arial"/>
                <w:sz w:val="20"/>
                <w:szCs w:val="20"/>
              </w:rPr>
              <w:t>In some other cases, t</w:t>
            </w:r>
            <w:r>
              <w:rPr>
                <w:rFonts w:ascii="Arial" w:hAnsi="Arial" w:cs="Arial"/>
                <w:sz w:val="20"/>
                <w:szCs w:val="20"/>
              </w:rPr>
              <w:t>he latency increase caused by BD reduction is negligible</w:t>
            </w:r>
            <w:r>
              <w:rPr>
                <w:rFonts w:ascii="Arial" w:hAnsi="Arial" w:eastAsia="宋体" w:cs="Arial"/>
                <w:sz w:val="20"/>
                <w:szCs w:val="20"/>
              </w:rPr>
              <w:t xml:space="preserve"> (</w:t>
            </w:r>
            <w:r>
              <w:rPr>
                <w:rFonts w:hint="eastAsia" w:ascii="Arial" w:hAnsi="Arial" w:eastAsia="宋体" w:cs="Arial"/>
                <w:sz w:val="20"/>
                <w:szCs w:val="20"/>
              </w:rPr>
              <w:t>P2)</w:t>
            </w:r>
            <w:r>
              <w:rPr>
                <w:rFonts w:ascii="Arial" w:hAnsi="Arial" w:cs="Arial"/>
                <w:sz w:val="20"/>
                <w:szCs w:val="20"/>
              </w:rPr>
              <w:t>.</w:t>
            </w:r>
          </w:p>
          <w:p>
            <w:pPr>
              <w:spacing w:after="180"/>
              <w:rPr>
                <w:rFonts w:ascii="Arial" w:hAnsi="Arial" w:eastAsia="宋体" w:cs="Arial"/>
                <w:sz w:val="20"/>
                <w:szCs w:val="20"/>
                <w:lang w:eastAsia="ja-JP"/>
              </w:rPr>
            </w:pPr>
          </w:p>
        </w:tc>
      </w:tr>
    </w:tbl>
    <w:p/>
    <w:p/>
    <w:p>
      <w:pPr>
        <w:rPr>
          <w:rFonts w:ascii="Arial" w:hAnsi="Arial" w:eastAsia="宋体"/>
          <w:sz w:val="32"/>
          <w:szCs w:val="20"/>
          <w:lang w:val="en-GB" w:eastAsia="ja-JP"/>
        </w:rPr>
      </w:pPr>
      <w:r>
        <w:rPr>
          <w:rFonts w:ascii="Arial" w:hAnsi="Arial" w:eastAsia="宋体"/>
          <w:sz w:val="32"/>
          <w:szCs w:val="20"/>
          <w:lang w:val="en-GB" w:eastAsia="ja-JP"/>
        </w:rPr>
        <w:br w:type="page"/>
      </w:r>
    </w:p>
    <w:p>
      <w:pPr>
        <w:pStyle w:val="3"/>
        <w:overflowPunct w:val="0"/>
        <w:autoSpaceDE w:val="0"/>
        <w:autoSpaceDN w:val="0"/>
        <w:adjustRightInd w:val="0"/>
        <w:spacing w:before="180" w:after="180"/>
        <w:textAlignment w:val="baseline"/>
        <w:rPr>
          <w:rFonts w:ascii="Arial" w:hAnsi="Arial" w:eastAsia="宋体" w:cs="Times New Roman"/>
          <w:color w:val="auto"/>
          <w:sz w:val="32"/>
          <w:szCs w:val="20"/>
          <w:lang w:val="en-GB" w:eastAsia="ja-JP"/>
        </w:rPr>
      </w:pPr>
      <w:bookmarkStart w:id="14" w:name="_Toc54733325"/>
      <w:r>
        <w:rPr>
          <w:rFonts w:ascii="Arial" w:hAnsi="Arial" w:eastAsia="宋体" w:cs="Times New Roman"/>
          <w:color w:val="auto"/>
          <w:sz w:val="32"/>
          <w:szCs w:val="20"/>
          <w:lang w:val="en-GB" w:eastAsia="ja-JP"/>
        </w:rPr>
        <w:t>8.2.4 Analysis of coexistence with legacy UEs</w:t>
      </w:r>
      <w:bookmarkEnd w:id="14"/>
    </w:p>
    <w:p>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pPr>
        <w:pStyle w:val="40"/>
        <w:numPr>
          <w:ilvl w:val="0"/>
          <w:numId w:val="25"/>
        </w:numPr>
        <w:spacing w:after="180"/>
        <w:rPr>
          <w:rFonts w:ascii="Arial" w:hAnsi="Arial" w:cs="Arial"/>
          <w:b/>
          <w:bCs/>
          <w:sz w:val="20"/>
          <w:szCs w:val="20"/>
        </w:rPr>
      </w:pPr>
      <w:r>
        <w:rPr>
          <w:rFonts w:ascii="Arial" w:hAnsi="Arial" w:cs="Arial"/>
          <w:sz w:val="20"/>
          <w:szCs w:val="20"/>
        </w:rPr>
        <w:t xml:space="preserve">C1 [2]: </w:t>
      </w:r>
      <w:bookmarkStart w:id="15"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15"/>
      <w:r>
        <w:rPr>
          <w:rFonts w:ascii="Arial" w:hAnsi="Arial" w:cs="Arial"/>
          <w:b/>
          <w:bCs/>
          <w:sz w:val="20"/>
          <w:szCs w:val="20"/>
        </w:rPr>
        <w:t xml:space="preserve"> </w:t>
      </w:r>
    </w:p>
    <w:p>
      <w:pPr>
        <w:pStyle w:val="40"/>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hint="eastAsia" w:ascii="Arial" w:hAnsi="Arial" w:cs="Arial"/>
          <w:sz w:val="20"/>
          <w:szCs w:val="20"/>
        </w:rPr>
        <w:t>The coexistence impacts from reducing BD and CCE limits can be mitigated by gNB configuration.</w:t>
      </w:r>
    </w:p>
    <w:p>
      <w:pPr>
        <w:rPr>
          <w:sz w:val="20"/>
          <w:szCs w:val="20"/>
        </w:rPr>
      </w:pPr>
    </w:p>
    <w:p>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Style w:val="25"/>
        <w:tblW w:w="0" w:type="auto"/>
        <w:tblInd w:w="0" w:type="dxa"/>
        <w:tblLayout w:type="autofit"/>
        <w:tblCellMar>
          <w:top w:w="0" w:type="dxa"/>
          <w:left w:w="0" w:type="dxa"/>
          <w:bottom w:w="0" w:type="dxa"/>
          <w:right w:w="0" w:type="dxa"/>
        </w:tblCellMar>
      </w:tblPr>
      <w:tblGrid>
        <w:gridCol w:w="1936"/>
        <w:gridCol w:w="7685"/>
      </w:tblGrid>
      <w:tr>
        <w:tblPrEx>
          <w:tblCellMar>
            <w:top w:w="0" w:type="dxa"/>
            <w:left w:w="0" w:type="dxa"/>
            <w:bottom w:w="0" w:type="dxa"/>
            <w:right w:w="0" w:type="dxa"/>
          </w:tblCellMar>
        </w:tblPrEx>
        <w:tc>
          <w:tcPr>
            <w:tcW w:w="1936"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tcPr>
          <w:p>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eastAsia="Malgun Gothic" w:cs="Arial"/>
                <w:sz w:val="20"/>
                <w:szCs w:val="20"/>
                <w:lang w:eastAsia="ko-KR"/>
              </w:rPr>
              <w:t>LG</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lang w:eastAsia="sv-SE"/>
              </w:rPr>
            </w:pPr>
            <w:r>
              <w:rPr>
                <w:rFonts w:hint="eastAsia" w:ascii="Arial" w:hAnsi="Arial" w:eastAsia="Malgun Gothic" w:cs="Arial"/>
                <w:sz w:val="20"/>
                <w:szCs w:val="20"/>
                <w:lang w:eastAsia="ko-KR"/>
              </w:rPr>
              <w:t>C1 can be incorporat</w:t>
            </w:r>
            <w:r>
              <w:rPr>
                <w:rFonts w:ascii="Arial" w:hAnsi="Arial" w:eastAsia="Malgun Gothic"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tblPrEx>
          <w:tblCellMar>
            <w:top w:w="0" w:type="dxa"/>
            <w:left w:w="0" w:type="dxa"/>
            <w:bottom w:w="0" w:type="dxa"/>
            <w:right w:w="0" w:type="dxa"/>
          </w:tblCellMar>
        </w:tblPrEx>
        <w:tc>
          <w:tcPr>
            <w:tcW w:w="193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7685" w:type="dxa"/>
            <w:tcBorders>
              <w:top w:val="nil"/>
              <w:left w:val="nil"/>
              <w:bottom w:val="single" w:color="auto" w:sz="8"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eastAsiaTheme="minorEastAsia"/>
                <w:sz w:val="20"/>
                <w:szCs w:val="20"/>
              </w:rPr>
              <w:t xml:space="preserve">There should be no impact to legacy UEs as BD are not reduced for legacy UEs. </w:t>
            </w:r>
          </w:p>
        </w:tc>
      </w:tr>
      <w:tr>
        <w:tblPrEx>
          <w:tblCellMar>
            <w:top w:w="0" w:type="dxa"/>
            <w:left w:w="0" w:type="dxa"/>
            <w:bottom w:w="0" w:type="dxa"/>
            <w:right w:w="0" w:type="dxa"/>
          </w:tblCellMar>
        </w:tblPrEx>
        <w:tc>
          <w:tcPr>
            <w:tcW w:w="1936" w:type="dxa"/>
            <w:tcBorders>
              <w:top w:val="nil"/>
              <w:left w:val="single" w:color="auto" w:sz="8" w:space="0"/>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hint="eastAsia" w:ascii="Arial" w:hAnsi="Arial" w:cs="Arial" w:eastAsiaTheme="minorEastAsia"/>
                <w:sz w:val="20"/>
                <w:szCs w:val="20"/>
              </w:rPr>
              <w:t>H</w:t>
            </w:r>
            <w:r>
              <w:rPr>
                <w:rFonts w:ascii="Arial" w:hAnsi="Arial" w:cs="Arial" w:eastAsiaTheme="minorEastAsia"/>
                <w:sz w:val="20"/>
                <w:szCs w:val="20"/>
              </w:rPr>
              <w:t>uawei, HiSilicon</w:t>
            </w:r>
          </w:p>
        </w:tc>
        <w:tc>
          <w:tcPr>
            <w:tcW w:w="7685" w:type="dxa"/>
            <w:tcBorders>
              <w:top w:val="nil"/>
              <w:left w:val="nil"/>
              <w:bottom w:val="single" w:color="auto" w:sz="4" w:space="0"/>
              <w:right w:val="single" w:color="auto" w:sz="8" w:space="0"/>
            </w:tcBorders>
            <w:tcMar>
              <w:top w:w="0" w:type="dxa"/>
              <w:left w:w="108" w:type="dxa"/>
              <w:bottom w:w="0" w:type="dxa"/>
              <w:right w:w="108" w:type="dxa"/>
            </w:tcMar>
          </w:tcPr>
          <w:p>
            <w:pPr>
              <w:spacing w:after="180"/>
              <w:rPr>
                <w:rFonts w:ascii="Arial" w:hAnsi="Arial" w:cs="Arial"/>
                <w:sz w:val="20"/>
                <w:szCs w:val="20"/>
              </w:rPr>
            </w:pPr>
            <w:r>
              <w:rPr>
                <w:rFonts w:ascii="Arial" w:hAnsi="Arial" w:cs="Arial" w:eastAsiaTheme="minorEastAsia"/>
                <w:sz w:val="20"/>
                <w:szCs w:val="20"/>
              </w:rPr>
              <w:t>We think C2 is reasonable observation.</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Panasonic</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FFS</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S</w:t>
            </w:r>
            <w:r>
              <w:rPr>
                <w:rFonts w:ascii="Arial" w:hAnsi="Arial" w:cs="Arial" w:eastAsiaTheme="minorEastAsia"/>
                <w:sz w:val="20"/>
                <w:szCs w:val="20"/>
              </w:rPr>
              <w:t>harp</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hint="eastAsia" w:ascii="Arial" w:hAnsi="Arial" w:cs="Arial" w:eastAsiaTheme="minorEastAsia"/>
                <w:sz w:val="20"/>
                <w:szCs w:val="20"/>
              </w:rPr>
              <w:t>C</w:t>
            </w:r>
            <w:r>
              <w:rPr>
                <w:rFonts w:ascii="Arial" w:hAnsi="Arial" w:cs="Arial" w:eastAsiaTheme="minorEastAsia"/>
                <w:sz w:val="20"/>
                <w:szCs w:val="20"/>
              </w:rPr>
              <w:t>1 and C2</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sz w:val="20"/>
                <w:szCs w:val="20"/>
              </w:rPr>
              <w:t>Samsung</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eastAsiaTheme="minorEastAsia"/>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Nokia</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C1 and C2</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Qualcomm</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MediaTek</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C1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InterDigital</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Futurewei</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lang w:eastAsia="sv-SE"/>
              </w:rPr>
              <w:t>Both observations are acceptable</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Ericsson</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cs="Arial"/>
                <w:sz w:val="20"/>
                <w:szCs w:val="20"/>
              </w:rPr>
              <w:t>C1 and C2 should be captured.</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Intel</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hint="eastAsia" w:ascii="Arial" w:hAnsi="Arial" w:eastAsia="MS Mincho" w:cs="Arial"/>
                <w:sz w:val="20"/>
                <w:szCs w:val="20"/>
                <w:lang w:eastAsia="ja-JP"/>
              </w:rPr>
              <w:t>D</w:t>
            </w:r>
            <w:r>
              <w:rPr>
                <w:rFonts w:ascii="Arial" w:hAnsi="Arial" w:eastAsia="MS Mincho" w:cs="Arial"/>
                <w:sz w:val="20"/>
                <w:szCs w:val="20"/>
                <w:lang w:eastAsia="ja-JP"/>
              </w:rPr>
              <w:t>OCOMO</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sv-SE"/>
              </w:rPr>
            </w:pPr>
            <w:r>
              <w:rPr>
                <w:rFonts w:ascii="Arial" w:hAnsi="Arial" w:eastAsia="MS Mincho" w:cs="Arial"/>
                <w:sz w:val="20"/>
                <w:szCs w:val="20"/>
                <w:lang w:eastAsia="ja-JP"/>
              </w:rPr>
              <w:t>No. Reduced PDCCH monitoring does not have impact on coexistence with legacy UEs</w:t>
            </w:r>
            <w:r>
              <w:rPr>
                <w:rFonts w:hint="eastAsia" w:ascii="Arial" w:hAnsi="Arial" w:eastAsia="MS Mincho" w:cs="Arial"/>
                <w:sz w:val="20"/>
                <w:szCs w:val="20"/>
                <w:lang w:eastAsia="ja-JP"/>
              </w:rPr>
              <w:t xml:space="preserve"> </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eastAsia="MS Mincho" w:cs="Arial"/>
                <w:sz w:val="20"/>
                <w:szCs w:val="20"/>
                <w:lang w:eastAsia="ja-JP"/>
              </w:rPr>
            </w:pPr>
            <w:r>
              <w:rPr>
                <w:rFonts w:ascii="Arial" w:hAnsi="Arial" w:cs="Arial"/>
                <w:sz w:val="20"/>
                <w:szCs w:val="20"/>
              </w:rPr>
              <w:t>Lenovo, Motorola Mobility</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eastAsia="MS Mincho" w:cs="Arial"/>
                <w:sz w:val="20"/>
                <w:szCs w:val="20"/>
                <w:lang w:eastAsia="ja-JP"/>
              </w:rPr>
            </w:pPr>
            <w:r>
              <w:rPr>
                <w:rFonts w:ascii="Arial" w:hAnsi="Arial" w:cs="Arial"/>
                <w:sz w:val="20"/>
                <w:szCs w:val="20"/>
              </w:rPr>
              <w:t>C1</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OPPO</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rPr>
            </w:pPr>
            <w:r>
              <w:rPr>
                <w:rFonts w:ascii="Arial" w:hAnsi="Arial" w:cs="Arial"/>
                <w:sz w:val="20"/>
                <w:szCs w:val="20"/>
              </w:rPr>
              <w:t>Both</w:t>
            </w:r>
          </w:p>
        </w:tc>
      </w:tr>
      <w:tr>
        <w:tblPrEx>
          <w:tblCellMar>
            <w:top w:w="0" w:type="dxa"/>
            <w:left w:w="0" w:type="dxa"/>
            <w:bottom w:w="0" w:type="dxa"/>
            <w:right w:w="0" w:type="dxa"/>
          </w:tblCellMar>
        </w:tblPrEx>
        <w:tc>
          <w:tcPr>
            <w:tcW w:w="193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cs="Arial"/>
                <w:sz w:val="20"/>
                <w:szCs w:val="20"/>
                <w:lang w:eastAsia="ja-JP"/>
              </w:rPr>
            </w:pPr>
            <w:r>
              <w:rPr>
                <w:rFonts w:hint="eastAsia" w:ascii="Arial" w:hAnsi="Arial" w:cs="Arial" w:eastAsiaTheme="minorEastAsia"/>
                <w:sz w:val="20"/>
                <w:szCs w:val="20"/>
              </w:rPr>
              <w:t>ZTE,sanechips</w:t>
            </w:r>
          </w:p>
        </w:tc>
        <w:tc>
          <w:tcPr>
            <w:tcW w:w="76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ascii="Arial" w:hAnsi="Arial" w:eastAsia="宋体" w:cs="Arial"/>
                <w:sz w:val="20"/>
                <w:szCs w:val="20"/>
                <w:lang w:eastAsia="ja-JP"/>
              </w:rPr>
            </w:pPr>
            <w:r>
              <w:rPr>
                <w:rFonts w:hint="eastAsia" w:ascii="Arial" w:hAnsi="Arial" w:eastAsia="宋体" w:cs="Arial"/>
                <w:sz w:val="20"/>
                <w:szCs w:val="20"/>
              </w:rPr>
              <w:t xml:space="preserve">C1 and C2. </w:t>
            </w:r>
          </w:p>
        </w:tc>
      </w:tr>
    </w:tbl>
    <w:p>
      <w:pPr>
        <w:rPr>
          <w:rFonts w:ascii="Arial" w:hAnsi="Arial" w:cs="Arial"/>
        </w:rPr>
      </w:pPr>
    </w:p>
    <w:p>
      <w:pPr>
        <w:rPr>
          <w:rFonts w:ascii="Arial" w:hAnsi="Arial" w:cs="Arial"/>
        </w:rPr>
      </w:pPr>
    </w:p>
    <w:p>
      <w:pPr>
        <w:rPr>
          <w:rFonts w:ascii="Arial" w:hAnsi="Arial" w:eastAsia="宋体"/>
          <w:sz w:val="32"/>
          <w:szCs w:val="20"/>
          <w:lang w:val="en-GB" w:eastAsia="ja-JP"/>
        </w:rPr>
      </w:pPr>
      <w:bookmarkStart w:id="16" w:name="_Toc51768574"/>
      <w:bookmarkStart w:id="17" w:name="_Toc51771081"/>
      <w:bookmarkStart w:id="18" w:name="_Toc42165639"/>
      <w:r>
        <w:rPr>
          <w:rFonts w:ascii="Arial" w:hAnsi="Arial" w:eastAsia="宋体"/>
          <w:sz w:val="32"/>
          <w:szCs w:val="20"/>
          <w:lang w:val="en-GB" w:eastAsia="ja-JP"/>
        </w:rPr>
        <w:br w:type="page"/>
      </w:r>
    </w:p>
    <w:p>
      <w:pPr>
        <w:pStyle w:val="3"/>
        <w:overflowPunct w:val="0"/>
        <w:autoSpaceDE w:val="0"/>
        <w:autoSpaceDN w:val="0"/>
        <w:adjustRightInd w:val="0"/>
        <w:spacing w:before="180" w:after="180"/>
        <w:textAlignment w:val="baseline"/>
        <w:rPr>
          <w:rFonts w:ascii="Arial" w:hAnsi="Arial" w:eastAsia="宋体" w:cs="Times New Roman"/>
          <w:color w:val="auto"/>
          <w:sz w:val="32"/>
          <w:szCs w:val="20"/>
          <w:lang w:val="en-GB" w:eastAsia="ja-JP"/>
        </w:rPr>
      </w:pPr>
      <w:bookmarkStart w:id="19" w:name="_Toc54733326"/>
      <w:r>
        <w:rPr>
          <w:rFonts w:ascii="Arial" w:hAnsi="Arial" w:eastAsia="宋体" w:cs="Times New Roman"/>
          <w:color w:val="auto"/>
          <w:sz w:val="32"/>
          <w:szCs w:val="20"/>
          <w:lang w:val="en-GB" w:eastAsia="ja-JP"/>
        </w:rPr>
        <w:t>8.2.5 Analysis of specification impacts</w:t>
      </w:r>
      <w:bookmarkEnd w:id="16"/>
      <w:bookmarkEnd w:id="17"/>
      <w:bookmarkEnd w:id="18"/>
      <w:bookmarkEnd w:id="19"/>
    </w:p>
    <w:p>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pPr>
        <w:pStyle w:val="40"/>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20"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20"/>
      <w:r>
        <w:rPr>
          <w:rFonts w:ascii="Arial" w:hAnsi="Arial" w:cs="Arial"/>
          <w:b/>
          <w:bCs/>
          <w:sz w:val="20"/>
          <w:szCs w:val="20"/>
        </w:rPr>
        <w:t xml:space="preserve"> </w:t>
      </w:r>
    </w:p>
    <w:p>
      <w:pPr>
        <w:pStyle w:val="40"/>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21" w:name="_Toc53800298"/>
      <w:r>
        <w:rPr>
          <w:rFonts w:ascii="Arial" w:hAnsi="Arial" w:cs="Arial"/>
          <w:sz w:val="20"/>
          <w:szCs w:val="20"/>
        </w:rPr>
        <w:t>If a specific set of number of PDCCH candidates needs to be hardcoded for RedCap, there will be a specification impact.</w:t>
      </w:r>
      <w:bookmarkEnd w:id="21"/>
    </w:p>
    <w:p>
      <w:pPr>
        <w:pStyle w:val="40"/>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hint="eastAsia" w:ascii="Arial" w:hAnsi="Arial" w:cs="Arial"/>
          <w:sz w:val="20"/>
          <w:szCs w:val="20"/>
        </w:rPr>
        <w:t xml:space="preserve"> specification impacts by reducing the BDs and CCEs may be mainly on the RRC parameters, DCI design or the UE behaviors related to blind decoding.</w:t>
      </w:r>
    </w:p>
    <w:p>
      <w:pPr>
        <w:rPr>
          <w:rFonts w:ascii="Arial" w:hAnsi="Arial" w:cs="Arial"/>
          <w:b/>
          <w:bCs/>
          <w:sz w:val="20"/>
          <w:szCs w:val="20"/>
        </w:rPr>
      </w:pPr>
    </w:p>
    <w:p>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Style w:val="2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107"/>
        <w:gridCol w:w="7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spacing w:after="180"/>
              <w:rPr>
                <w:b/>
                <w:bCs/>
                <w:sz w:val="20"/>
                <w:szCs w:val="20"/>
                <w:lang w:eastAsia="sv-SE"/>
              </w:rPr>
            </w:pPr>
            <w:r>
              <w:rPr>
                <w:b/>
                <w:bCs/>
                <w:sz w:val="20"/>
                <w:szCs w:val="20"/>
                <w:lang w:eastAsia="sv-SE"/>
              </w:rPr>
              <w:t>Company</w:t>
            </w:r>
          </w:p>
        </w:tc>
        <w:tc>
          <w:tcPr>
            <w:tcW w:w="1107" w:type="dxa"/>
            <w:shd w:val="clear" w:color="auto" w:fill="D9D9D9"/>
          </w:tcPr>
          <w:p>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pPr>
              <w:spacing w:after="180"/>
              <w:rPr>
                <w:b/>
                <w:bCs/>
                <w:sz w:val="20"/>
                <w:szCs w:val="20"/>
                <w:lang w:eastAsia="sv-SE"/>
              </w:rPr>
            </w:pPr>
            <w:r>
              <w:rPr>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Theme="minorEastAsia"/>
                <w:sz w:val="20"/>
                <w:szCs w:val="20"/>
              </w:rPr>
            </w:pPr>
            <w:r>
              <w:rPr>
                <w:rFonts w:hint="eastAsia" w:eastAsiaTheme="minorEastAsia"/>
                <w:sz w:val="20"/>
                <w:szCs w:val="20"/>
              </w:rPr>
              <w:t>CATT</w:t>
            </w:r>
          </w:p>
        </w:tc>
        <w:tc>
          <w:tcPr>
            <w:tcW w:w="1107" w:type="dxa"/>
          </w:tcPr>
          <w:p>
            <w:pPr>
              <w:spacing w:after="180"/>
              <w:rPr>
                <w:rFonts w:eastAsiaTheme="minorEastAsia"/>
                <w:sz w:val="20"/>
                <w:szCs w:val="20"/>
              </w:rPr>
            </w:pPr>
            <w:r>
              <w:rPr>
                <w:rFonts w:hint="eastAsia" w:eastAsiaTheme="minorEastAsia"/>
                <w:sz w:val="20"/>
                <w:szCs w:val="20"/>
              </w:rPr>
              <w:t>Y</w:t>
            </w:r>
          </w:p>
        </w:tc>
        <w:tc>
          <w:tcPr>
            <w:tcW w:w="7034" w:type="dxa"/>
            <w:tcMar>
              <w:top w:w="0" w:type="dxa"/>
              <w:left w:w="108" w:type="dxa"/>
              <w:bottom w:w="0" w:type="dxa"/>
              <w:right w:w="108" w:type="dxa"/>
            </w:tcMar>
          </w:tcPr>
          <w:p>
            <w:pPr>
              <w:spacing w:after="180"/>
              <w:rPr>
                <w:sz w:val="20"/>
                <w:szCs w:val="20"/>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sz w:val="20"/>
                <w:szCs w:val="20"/>
              </w:rPr>
            </w:pPr>
            <w:r>
              <w:rPr>
                <w:rFonts w:hint="eastAsia" w:eastAsia="Malgun Gothic"/>
                <w:sz w:val="20"/>
                <w:szCs w:val="20"/>
                <w:lang w:eastAsia="ko-KR"/>
              </w:rPr>
              <w:t>LG</w:t>
            </w:r>
          </w:p>
        </w:tc>
        <w:tc>
          <w:tcPr>
            <w:tcW w:w="1107" w:type="dxa"/>
          </w:tcPr>
          <w:p>
            <w:pPr>
              <w:spacing w:after="180"/>
              <w:rPr>
                <w:sz w:val="20"/>
                <w:szCs w:val="20"/>
              </w:rPr>
            </w:pPr>
            <w:r>
              <w:rPr>
                <w:rFonts w:hint="eastAsia" w:eastAsia="Malgun Gothic"/>
                <w:sz w:val="20"/>
                <w:szCs w:val="20"/>
                <w:lang w:eastAsia="ko-KR"/>
              </w:rPr>
              <w:t>Y</w:t>
            </w:r>
          </w:p>
        </w:tc>
        <w:tc>
          <w:tcPr>
            <w:tcW w:w="7034" w:type="dxa"/>
            <w:tcMar>
              <w:top w:w="0" w:type="dxa"/>
              <w:left w:w="108" w:type="dxa"/>
              <w:bottom w:w="0" w:type="dxa"/>
              <w:right w:w="108" w:type="dxa"/>
            </w:tcMar>
          </w:tcPr>
          <w:p>
            <w:pPr>
              <w:spacing w:after="180"/>
              <w:rPr>
                <w:sz w:val="20"/>
                <w:szCs w:val="20"/>
              </w:rPr>
            </w:pPr>
            <w:r>
              <w:rPr>
                <w:rFonts w:hint="eastAsia" w:eastAsia="Malgun Gothic"/>
                <w:sz w:val="20"/>
                <w:szCs w:val="20"/>
                <w:lang w:eastAsia="ko-KR"/>
              </w:rPr>
              <w:t>S1, 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Malgun Gothic"/>
                <w:sz w:val="20"/>
                <w:szCs w:val="20"/>
                <w:lang w:eastAsia="ko-KR"/>
              </w:rPr>
            </w:pPr>
            <w:r>
              <w:rPr>
                <w:rFonts w:hint="eastAsia" w:eastAsiaTheme="minorEastAsia"/>
                <w:sz w:val="20"/>
                <w:szCs w:val="20"/>
              </w:rPr>
              <w:t>v</w:t>
            </w:r>
            <w:r>
              <w:rPr>
                <w:rFonts w:eastAsiaTheme="minorEastAsia"/>
                <w:sz w:val="20"/>
                <w:szCs w:val="20"/>
              </w:rPr>
              <w:t>ivo</w:t>
            </w:r>
          </w:p>
        </w:tc>
        <w:tc>
          <w:tcPr>
            <w:tcW w:w="1107" w:type="dxa"/>
          </w:tcPr>
          <w:p>
            <w:pPr>
              <w:spacing w:after="180"/>
              <w:rPr>
                <w:rFonts w:eastAsia="Malgun Gothic"/>
                <w:sz w:val="20"/>
                <w:szCs w:val="20"/>
                <w:lang w:eastAsia="ko-KR"/>
              </w:rPr>
            </w:pPr>
            <w:r>
              <w:rPr>
                <w:rFonts w:hint="eastAsia" w:eastAsiaTheme="minorEastAsia"/>
                <w:sz w:val="20"/>
                <w:szCs w:val="20"/>
              </w:rPr>
              <w:t>N</w:t>
            </w:r>
          </w:p>
        </w:tc>
        <w:tc>
          <w:tcPr>
            <w:tcW w:w="7034" w:type="dxa"/>
            <w:tcMar>
              <w:top w:w="0" w:type="dxa"/>
              <w:left w:w="108" w:type="dxa"/>
              <w:bottom w:w="0" w:type="dxa"/>
              <w:right w:w="108" w:type="dxa"/>
            </w:tcMar>
          </w:tcPr>
          <w:p>
            <w:pPr>
              <w:spacing w:after="180"/>
              <w:rPr>
                <w:rFonts w:eastAsiaTheme="minorEastAsia"/>
                <w:sz w:val="20"/>
                <w:szCs w:val="20"/>
              </w:rPr>
            </w:pPr>
            <w:r>
              <w:rPr>
                <w:rFonts w:hint="eastAsia" w:eastAsiaTheme="minorEastAsia"/>
                <w:sz w:val="20"/>
                <w:szCs w:val="20"/>
              </w:rPr>
              <w:t>F</w:t>
            </w:r>
            <w:r>
              <w:rPr>
                <w:rFonts w:eastAsiaTheme="minorEastAsia"/>
                <w:sz w:val="20"/>
                <w:szCs w:val="20"/>
              </w:rPr>
              <w:t>or scheme #1, agree with S2</w:t>
            </w:r>
          </w:p>
          <w:p>
            <w:pPr>
              <w:spacing w:after="180"/>
              <w:rPr>
                <w:rFonts w:eastAsia="Malgun Gothic"/>
                <w:sz w:val="20"/>
                <w:szCs w:val="20"/>
                <w:lang w:eastAsia="ko-KR"/>
              </w:rPr>
            </w:pPr>
            <w:r>
              <w:rPr>
                <w:rFonts w:hint="eastAsia" w:eastAsiaTheme="minor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eastAsiaTheme="minorEastAsia"/>
                <w:sz w:val="20"/>
                <w:szCs w:val="20"/>
              </w:rPr>
            </w:pPr>
            <w:r>
              <w:rPr>
                <w:rFonts w:hint="eastAsia" w:eastAsiaTheme="minorEastAsia"/>
                <w:sz w:val="20"/>
                <w:szCs w:val="20"/>
              </w:rPr>
              <w:t>Huawei, HiSilicon</w:t>
            </w:r>
          </w:p>
        </w:tc>
        <w:tc>
          <w:tcPr>
            <w:tcW w:w="1107" w:type="dxa"/>
            <w:tcBorders>
              <w:top w:val="single" w:color="auto" w:sz="4" w:space="0"/>
              <w:left w:val="single" w:color="auto" w:sz="4" w:space="0"/>
              <w:bottom w:val="single" w:color="auto" w:sz="4" w:space="0"/>
              <w:right w:val="single" w:color="auto" w:sz="4" w:space="0"/>
            </w:tcBorders>
          </w:tcPr>
          <w:p>
            <w:pPr>
              <w:spacing w:after="180"/>
              <w:rPr>
                <w:rFonts w:eastAsiaTheme="minorEastAsia"/>
                <w:sz w:val="20"/>
                <w:szCs w:val="20"/>
              </w:rPr>
            </w:pPr>
            <w:r>
              <w:rPr>
                <w:rFonts w:hint="eastAsia" w:eastAsiaTheme="minorEastAsia"/>
                <w:sz w:val="20"/>
                <w:szCs w:val="20"/>
              </w:rPr>
              <w:t>N</w:t>
            </w:r>
          </w:p>
        </w:tc>
        <w:tc>
          <w:tcPr>
            <w:tcW w:w="7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eastAsiaTheme="minorEastAsia"/>
                <w:sz w:val="20"/>
                <w:szCs w:val="20"/>
              </w:rPr>
            </w:pPr>
            <w:r>
              <w:rPr>
                <w:rFonts w:hint="eastAsia" w:eastAsiaTheme="minorEastAsia"/>
                <w:sz w:val="20"/>
                <w:szCs w:val="20"/>
              </w:rPr>
              <w:t>I</w:t>
            </w:r>
            <w:r>
              <w:rPr>
                <w:rFonts w:eastAsiaTheme="minorEastAsia"/>
                <w:sz w:val="20"/>
                <w:szCs w:val="20"/>
              </w:rPr>
              <w:t>n our view, BD limit, DCI size budget and DCI format design shall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Theme="minorEastAsia"/>
                <w:sz w:val="20"/>
                <w:szCs w:val="20"/>
              </w:rPr>
            </w:pPr>
            <w:r>
              <w:rPr>
                <w:rFonts w:eastAsiaTheme="minorEastAsia"/>
                <w:sz w:val="20"/>
                <w:szCs w:val="20"/>
              </w:rPr>
              <w:t>Panasonic</w:t>
            </w:r>
          </w:p>
        </w:tc>
        <w:tc>
          <w:tcPr>
            <w:tcW w:w="1107" w:type="dxa"/>
          </w:tcPr>
          <w:p>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pPr>
              <w:spacing w:after="180"/>
              <w:rPr>
                <w:rFonts w:eastAsiaTheme="minorEastAsia"/>
                <w:sz w:val="20"/>
                <w:szCs w:val="20"/>
              </w:rPr>
            </w:pPr>
            <w:r>
              <w:rPr>
                <w:rFonts w:eastAsiaTheme="minorEastAsia"/>
                <w:sz w:val="20"/>
                <w:szCs w:val="20"/>
              </w:rPr>
              <w:t>S1 and 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Theme="minorEastAsia"/>
                <w:sz w:val="20"/>
                <w:szCs w:val="20"/>
              </w:rPr>
            </w:pPr>
            <w:r>
              <w:rPr>
                <w:rFonts w:hint="eastAsia" w:eastAsiaTheme="minorEastAsia"/>
                <w:sz w:val="20"/>
                <w:szCs w:val="20"/>
              </w:rPr>
              <w:t>S</w:t>
            </w:r>
            <w:r>
              <w:rPr>
                <w:rFonts w:eastAsiaTheme="minorEastAsia"/>
                <w:sz w:val="20"/>
                <w:szCs w:val="20"/>
              </w:rPr>
              <w:t>harp</w:t>
            </w:r>
          </w:p>
        </w:tc>
        <w:tc>
          <w:tcPr>
            <w:tcW w:w="1107" w:type="dxa"/>
          </w:tcPr>
          <w:p>
            <w:pPr>
              <w:spacing w:after="180"/>
              <w:rPr>
                <w:rFonts w:eastAsiaTheme="minorEastAsia"/>
                <w:sz w:val="20"/>
                <w:szCs w:val="20"/>
              </w:rPr>
            </w:pPr>
            <w:r>
              <w:rPr>
                <w:rFonts w:hint="eastAsia" w:eastAsiaTheme="minorEastAsia"/>
                <w:sz w:val="20"/>
                <w:szCs w:val="20"/>
              </w:rPr>
              <w:t>Y</w:t>
            </w:r>
          </w:p>
        </w:tc>
        <w:tc>
          <w:tcPr>
            <w:tcW w:w="7034" w:type="dxa"/>
            <w:tcMar>
              <w:top w:w="0" w:type="dxa"/>
              <w:left w:w="108" w:type="dxa"/>
              <w:bottom w:w="0" w:type="dxa"/>
              <w:right w:w="108" w:type="dxa"/>
            </w:tcMar>
          </w:tcPr>
          <w:p>
            <w:pPr>
              <w:spacing w:after="180"/>
              <w:rPr>
                <w:rFonts w:eastAsiaTheme="minorEastAsia"/>
                <w:sz w:val="20"/>
                <w:szCs w:val="20"/>
              </w:rPr>
            </w:pPr>
            <w:r>
              <w:rPr>
                <w:rFonts w:hint="eastAsia" w:eastAsiaTheme="minorEastAsia"/>
                <w:sz w:val="20"/>
                <w:szCs w:val="20"/>
              </w:rPr>
              <w:t>S</w:t>
            </w:r>
            <w:r>
              <w:rPr>
                <w:rFonts w:eastAsiaTheme="minorEastAsia"/>
                <w:sz w:val="20"/>
                <w:szCs w:val="20"/>
              </w:rPr>
              <w:t>2 and 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Theme="minorEastAsia"/>
                <w:sz w:val="20"/>
                <w:szCs w:val="20"/>
              </w:rPr>
            </w:pPr>
            <w:r>
              <w:rPr>
                <w:rFonts w:eastAsiaTheme="minorEastAsia"/>
                <w:sz w:val="20"/>
                <w:szCs w:val="20"/>
              </w:rPr>
              <w:t xml:space="preserve">Samsung </w:t>
            </w:r>
          </w:p>
        </w:tc>
        <w:tc>
          <w:tcPr>
            <w:tcW w:w="1107" w:type="dxa"/>
          </w:tcPr>
          <w:p>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spacing w:after="180"/>
              <w:rPr>
                <w:rFonts w:eastAsiaTheme="minorEastAsia"/>
                <w:sz w:val="20"/>
                <w:szCs w:val="20"/>
              </w:rPr>
            </w:pPr>
            <w:r>
              <w:rPr>
                <w:rFonts w:eastAsiaTheme="minorEastAsia"/>
                <w:sz w:val="20"/>
                <w:szCs w:val="20"/>
              </w:rPr>
              <w:t>Nokia</w:t>
            </w:r>
          </w:p>
        </w:tc>
        <w:tc>
          <w:tcPr>
            <w:tcW w:w="1107" w:type="dxa"/>
          </w:tcPr>
          <w:p>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pPr>
              <w:spacing w:after="180"/>
              <w:rPr>
                <w:sz w:val="20"/>
                <w:szCs w:val="20"/>
                <w:lang w:eastAsia="sv-SE"/>
              </w:rPr>
            </w:pPr>
            <w:r>
              <w:rPr>
                <w:sz w:val="20"/>
                <w:szCs w:val="20"/>
                <w:lang w:eastAsia="sv-SE"/>
              </w:rPr>
              <w:t>S1 and 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eastAsiaTheme="minorEastAsia"/>
                <w:sz w:val="20"/>
                <w:szCs w:val="20"/>
              </w:rPr>
            </w:pPr>
            <w:r>
              <w:rPr>
                <w:rFonts w:eastAsiaTheme="minorEastAsia"/>
                <w:sz w:val="20"/>
                <w:szCs w:val="20"/>
              </w:rPr>
              <w:t>Qualcomm</w:t>
            </w:r>
          </w:p>
        </w:tc>
        <w:tc>
          <w:tcPr>
            <w:tcW w:w="1107" w:type="dxa"/>
            <w:tcBorders>
              <w:top w:val="single" w:color="auto" w:sz="4" w:space="0"/>
              <w:left w:val="single" w:color="auto" w:sz="4" w:space="0"/>
              <w:bottom w:val="single" w:color="auto" w:sz="4" w:space="0"/>
              <w:right w:val="single" w:color="auto" w:sz="4" w:space="0"/>
            </w:tcBorders>
          </w:tcPr>
          <w:p>
            <w:pPr>
              <w:spacing w:after="180"/>
              <w:rPr>
                <w:rFonts w:eastAsiaTheme="minorEastAsia"/>
                <w:sz w:val="20"/>
                <w:szCs w:val="20"/>
              </w:rPr>
            </w:pPr>
            <w:r>
              <w:rPr>
                <w:rFonts w:eastAsiaTheme="minorEastAsia"/>
                <w:sz w:val="20"/>
                <w:szCs w:val="20"/>
              </w:rPr>
              <w:t>Y</w:t>
            </w:r>
          </w:p>
        </w:tc>
        <w:tc>
          <w:tcPr>
            <w:tcW w:w="7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pPr>
              <w:spacing w:after="180"/>
              <w:rPr>
                <w:sz w:val="20"/>
                <w:szCs w:val="20"/>
                <w:lang w:eastAsia="sv-SE"/>
              </w:rPr>
            </w:pPr>
            <w:r>
              <w:rPr>
                <w:sz w:val="20"/>
                <w:szCs w:val="20"/>
                <w:highlight w:val="yellow"/>
                <w:lang w:eastAsia="sv-SE"/>
              </w:rPr>
              <w:t>For the table in “12. Conclusion”, please also add Qualcomm to the companies supporting scheme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eastAsiaTheme="minorEastAsia"/>
                <w:sz w:val="20"/>
                <w:szCs w:val="20"/>
              </w:rPr>
            </w:pPr>
            <w:r>
              <w:rPr>
                <w:rFonts w:eastAsiaTheme="minorEastAsia"/>
                <w:sz w:val="20"/>
                <w:szCs w:val="20"/>
              </w:rPr>
              <w:t>MediaTek</w:t>
            </w:r>
          </w:p>
        </w:tc>
        <w:tc>
          <w:tcPr>
            <w:tcW w:w="1107" w:type="dxa"/>
            <w:tcBorders>
              <w:top w:val="single" w:color="auto" w:sz="4" w:space="0"/>
              <w:left w:val="single" w:color="auto" w:sz="4" w:space="0"/>
              <w:bottom w:val="single" w:color="auto" w:sz="4" w:space="0"/>
              <w:right w:val="single" w:color="auto" w:sz="4" w:space="0"/>
            </w:tcBorders>
          </w:tcPr>
          <w:p>
            <w:pPr>
              <w:spacing w:after="180"/>
              <w:rPr>
                <w:rFonts w:eastAsiaTheme="minorEastAsia"/>
                <w:sz w:val="20"/>
                <w:szCs w:val="20"/>
              </w:rPr>
            </w:pPr>
            <w:r>
              <w:rPr>
                <w:rFonts w:eastAsiaTheme="minorEastAsia"/>
                <w:sz w:val="20"/>
                <w:szCs w:val="20"/>
              </w:rPr>
              <w:t>Y</w:t>
            </w:r>
          </w:p>
        </w:tc>
        <w:tc>
          <w:tcPr>
            <w:tcW w:w="7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sz w:val="20"/>
                <w:szCs w:val="20"/>
                <w:lang w:eastAsia="sv-SE"/>
              </w:rPr>
            </w:pPr>
            <w:r>
              <w:rPr>
                <w:sz w:val="20"/>
                <w:szCs w:val="20"/>
                <w:lang w:eastAsia="sv-SE"/>
              </w:rPr>
              <w:t>S1 and 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eastAsiaTheme="minorEastAsia"/>
                <w:sz w:val="20"/>
                <w:szCs w:val="20"/>
              </w:rPr>
            </w:pPr>
            <w:r>
              <w:rPr>
                <w:rFonts w:eastAsiaTheme="minorEastAsia"/>
                <w:sz w:val="20"/>
                <w:szCs w:val="20"/>
              </w:rPr>
              <w:t>InterDigital</w:t>
            </w:r>
          </w:p>
        </w:tc>
        <w:tc>
          <w:tcPr>
            <w:tcW w:w="1107" w:type="dxa"/>
            <w:tcBorders>
              <w:top w:val="single" w:color="auto" w:sz="4" w:space="0"/>
              <w:left w:val="single" w:color="auto" w:sz="4" w:space="0"/>
              <w:bottom w:val="single" w:color="auto" w:sz="4" w:space="0"/>
              <w:right w:val="single" w:color="auto" w:sz="4" w:space="0"/>
            </w:tcBorders>
          </w:tcPr>
          <w:p>
            <w:pPr>
              <w:spacing w:after="180"/>
              <w:rPr>
                <w:rFonts w:eastAsiaTheme="minorEastAsia"/>
                <w:sz w:val="20"/>
                <w:szCs w:val="20"/>
              </w:rPr>
            </w:pPr>
            <w:r>
              <w:rPr>
                <w:rFonts w:eastAsiaTheme="minorEastAsia"/>
                <w:sz w:val="20"/>
                <w:szCs w:val="20"/>
              </w:rPr>
              <w:t>Y</w:t>
            </w:r>
          </w:p>
        </w:tc>
        <w:tc>
          <w:tcPr>
            <w:tcW w:w="7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sz w:val="20"/>
                <w:szCs w:val="20"/>
                <w:lang w:eastAsia="sv-SE"/>
              </w:rPr>
            </w:pPr>
            <w:r>
              <w:rPr>
                <w:sz w:val="20"/>
                <w:szCs w:val="20"/>
                <w:lang w:eastAsia="sv-SE"/>
              </w:rPr>
              <w:t>S2 and 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eastAsiaTheme="minorEastAsia"/>
                <w:sz w:val="20"/>
                <w:szCs w:val="20"/>
              </w:rPr>
            </w:pPr>
            <w:r>
              <w:rPr>
                <w:sz w:val="20"/>
                <w:szCs w:val="20"/>
                <w:lang w:eastAsia="sv-SE"/>
              </w:rPr>
              <w:t>FUTUREWEI</w:t>
            </w:r>
          </w:p>
        </w:tc>
        <w:tc>
          <w:tcPr>
            <w:tcW w:w="1107" w:type="dxa"/>
            <w:tcBorders>
              <w:top w:val="single" w:color="auto" w:sz="4" w:space="0"/>
              <w:left w:val="single" w:color="auto" w:sz="4" w:space="0"/>
              <w:bottom w:val="single" w:color="auto" w:sz="4" w:space="0"/>
              <w:right w:val="single" w:color="auto" w:sz="4" w:space="0"/>
            </w:tcBorders>
          </w:tcPr>
          <w:p>
            <w:pPr>
              <w:spacing w:after="180"/>
              <w:rPr>
                <w:rFonts w:eastAsiaTheme="minorEastAsia"/>
                <w:sz w:val="20"/>
                <w:szCs w:val="20"/>
              </w:rPr>
            </w:pPr>
          </w:p>
        </w:tc>
        <w:tc>
          <w:tcPr>
            <w:tcW w:w="7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sz w:val="20"/>
                <w:szCs w:val="20"/>
                <w:lang w:eastAsia="sv-SE"/>
              </w:rPr>
            </w:pPr>
            <w:r>
              <w:rPr>
                <w:sz w:val="20"/>
                <w:szCs w:val="20"/>
                <w:lang w:eastAsia="sv-SE"/>
              </w:rPr>
              <w:t>S1 as written is too strong, but could be reworded as:</w:t>
            </w:r>
          </w:p>
          <w:p>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jc w:val="center"/>
              <w:rPr>
                <w:sz w:val="20"/>
                <w:szCs w:val="20"/>
                <w:lang w:eastAsia="sv-SE"/>
              </w:rPr>
            </w:pPr>
            <w:r>
              <w:rPr>
                <w:sz w:val="20"/>
                <w:szCs w:val="20"/>
              </w:rPr>
              <w:t>Ericsson</w:t>
            </w:r>
          </w:p>
        </w:tc>
        <w:tc>
          <w:tcPr>
            <w:tcW w:w="1107" w:type="dxa"/>
            <w:tcBorders>
              <w:top w:val="single" w:color="auto" w:sz="4" w:space="0"/>
              <w:left w:val="single" w:color="auto" w:sz="4" w:space="0"/>
              <w:bottom w:val="single" w:color="auto" w:sz="4" w:space="0"/>
              <w:right w:val="single" w:color="auto" w:sz="4" w:space="0"/>
            </w:tcBorders>
          </w:tcPr>
          <w:p>
            <w:pPr>
              <w:spacing w:after="180"/>
              <w:rPr>
                <w:rFonts w:eastAsiaTheme="minorEastAsia"/>
                <w:sz w:val="20"/>
                <w:szCs w:val="20"/>
              </w:rPr>
            </w:pPr>
            <w:r>
              <w:rPr>
                <w:sz w:val="20"/>
                <w:szCs w:val="20"/>
              </w:rPr>
              <w:t>Y</w:t>
            </w:r>
          </w:p>
        </w:tc>
        <w:tc>
          <w:tcPr>
            <w:tcW w:w="7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sz w:val="20"/>
                <w:szCs w:val="20"/>
                <w:lang w:eastAsia="sv-SE"/>
              </w:rPr>
            </w:pPr>
            <w:r>
              <w:rPr>
                <w:sz w:val="20"/>
                <w:szCs w:val="20"/>
              </w:rPr>
              <w:t xml:space="preserve">S1 and S2 should be captured.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jc w:val="center"/>
              <w:rPr>
                <w:sz w:val="20"/>
                <w:szCs w:val="20"/>
              </w:rPr>
            </w:pPr>
            <w:r>
              <w:rPr>
                <w:sz w:val="20"/>
                <w:szCs w:val="20"/>
              </w:rPr>
              <w:t>Intel</w:t>
            </w:r>
          </w:p>
        </w:tc>
        <w:tc>
          <w:tcPr>
            <w:tcW w:w="1107" w:type="dxa"/>
            <w:tcBorders>
              <w:top w:val="single" w:color="auto" w:sz="4" w:space="0"/>
              <w:left w:val="single" w:color="auto" w:sz="4" w:space="0"/>
              <w:bottom w:val="single" w:color="auto" w:sz="4" w:space="0"/>
              <w:right w:val="single" w:color="auto" w:sz="4" w:space="0"/>
            </w:tcBorders>
          </w:tcPr>
          <w:p>
            <w:pPr>
              <w:spacing w:after="180"/>
              <w:rPr>
                <w:sz w:val="20"/>
                <w:szCs w:val="20"/>
              </w:rPr>
            </w:pPr>
          </w:p>
        </w:tc>
        <w:tc>
          <w:tcPr>
            <w:tcW w:w="7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sz w:val="20"/>
                <w:szCs w:val="20"/>
              </w:rPr>
            </w:pPr>
            <w:r>
              <w:rPr>
                <w:sz w:val="20"/>
                <w:szCs w:val="20"/>
              </w:rPr>
              <w:t>We think specification impact can be discussed together with the methods for reducing BD numbers, Section 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jc w:val="center"/>
              <w:rPr>
                <w:sz w:val="20"/>
                <w:szCs w:val="20"/>
              </w:rPr>
            </w:pPr>
            <w:r>
              <w:rPr>
                <w:rFonts w:hint="eastAsia" w:eastAsia="MS Mincho"/>
                <w:sz w:val="20"/>
                <w:szCs w:val="20"/>
                <w:lang w:eastAsia="ja-JP"/>
              </w:rPr>
              <w:t>D</w:t>
            </w:r>
            <w:r>
              <w:rPr>
                <w:rFonts w:eastAsia="MS Mincho"/>
                <w:sz w:val="20"/>
                <w:szCs w:val="20"/>
                <w:lang w:eastAsia="ja-JP"/>
              </w:rPr>
              <w:t>OCOMO</w:t>
            </w:r>
          </w:p>
        </w:tc>
        <w:tc>
          <w:tcPr>
            <w:tcW w:w="1107" w:type="dxa"/>
            <w:tcBorders>
              <w:top w:val="single" w:color="auto" w:sz="4" w:space="0"/>
              <w:left w:val="single" w:color="auto" w:sz="4" w:space="0"/>
              <w:bottom w:val="single" w:color="auto" w:sz="4" w:space="0"/>
              <w:right w:val="single" w:color="auto" w:sz="4" w:space="0"/>
            </w:tcBorders>
          </w:tcPr>
          <w:p>
            <w:pPr>
              <w:spacing w:after="180"/>
              <w:rPr>
                <w:sz w:val="20"/>
                <w:szCs w:val="20"/>
              </w:rPr>
            </w:pPr>
            <w:r>
              <w:rPr>
                <w:rFonts w:hint="eastAsia" w:eastAsia="MS Mincho"/>
                <w:sz w:val="20"/>
                <w:szCs w:val="20"/>
                <w:lang w:eastAsia="ja-JP"/>
              </w:rPr>
              <w:t>Y</w:t>
            </w:r>
          </w:p>
        </w:tc>
        <w:tc>
          <w:tcPr>
            <w:tcW w:w="7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sz w:val="20"/>
                <w:szCs w:val="20"/>
              </w:rPr>
            </w:pPr>
            <w:r>
              <w:rPr>
                <w:rFonts w:hint="eastAsia" w:eastAsia="MS Mincho"/>
                <w:sz w:val="20"/>
                <w:szCs w:val="20"/>
                <w:lang w:eastAsia="ja-JP"/>
              </w:rPr>
              <w:t>S1</w:t>
            </w:r>
            <w:r>
              <w:rPr>
                <w:rFonts w:eastAsia="MS Mincho"/>
                <w:sz w:val="20"/>
                <w:szCs w:val="20"/>
                <w:lang w:eastAsia="ja-JP"/>
              </w:rPr>
              <w:t>, 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color="auto" w:sz="4" w:space="0"/>
              <w:left w:val="single" w:color="auto" w:sz="4" w:space="0"/>
              <w:bottom w:val="single" w:color="auto" w:sz="4" w:space="0"/>
              <w:right w:val="single" w:color="auto" w:sz="4" w:space="0"/>
            </w:tcBorders>
          </w:tcPr>
          <w:p>
            <w:pPr>
              <w:spacing w:after="180"/>
              <w:rPr>
                <w:rFonts w:eastAsia="MS Mincho"/>
                <w:sz w:val="20"/>
                <w:szCs w:val="20"/>
                <w:lang w:eastAsia="ja-JP"/>
              </w:rPr>
            </w:pPr>
            <w:r>
              <w:rPr>
                <w:rFonts w:eastAsiaTheme="minorEastAsia"/>
                <w:sz w:val="20"/>
                <w:szCs w:val="20"/>
              </w:rPr>
              <w:t>Y</w:t>
            </w:r>
          </w:p>
        </w:tc>
        <w:tc>
          <w:tcPr>
            <w:tcW w:w="7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eastAsia="MS Mincho"/>
                <w:sz w:val="20"/>
                <w:szCs w:val="20"/>
                <w:lang w:eastAsia="ja-JP"/>
              </w:rPr>
            </w:pPr>
            <w:r>
              <w:rPr>
                <w:rFonts w:eastAsiaTheme="minorEastAsia"/>
                <w:sz w:val="20"/>
                <w:szCs w:val="20"/>
              </w:rPr>
              <w:t>S2, 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jc w:val="center"/>
              <w:rPr>
                <w:rFonts w:eastAsiaTheme="minorEastAsia"/>
                <w:sz w:val="20"/>
                <w:szCs w:val="20"/>
              </w:rPr>
            </w:pPr>
            <w:r>
              <w:rPr>
                <w:rFonts w:eastAsiaTheme="minorEastAsia"/>
                <w:sz w:val="20"/>
                <w:szCs w:val="20"/>
              </w:rPr>
              <w:t>OPPO</w:t>
            </w:r>
          </w:p>
        </w:tc>
        <w:tc>
          <w:tcPr>
            <w:tcW w:w="1107" w:type="dxa"/>
            <w:tcBorders>
              <w:top w:val="single" w:color="auto" w:sz="4" w:space="0"/>
              <w:left w:val="single" w:color="auto" w:sz="4" w:space="0"/>
              <w:bottom w:val="single" w:color="auto" w:sz="4" w:space="0"/>
              <w:right w:val="single" w:color="auto" w:sz="4" w:space="0"/>
            </w:tcBorders>
          </w:tcPr>
          <w:p>
            <w:pPr>
              <w:spacing w:after="180"/>
              <w:rPr>
                <w:rFonts w:eastAsiaTheme="minorEastAsia"/>
                <w:sz w:val="20"/>
                <w:szCs w:val="20"/>
              </w:rPr>
            </w:pPr>
            <w:r>
              <w:rPr>
                <w:rFonts w:eastAsiaTheme="minorEastAsia"/>
                <w:sz w:val="20"/>
                <w:szCs w:val="20"/>
              </w:rPr>
              <w:t>N</w:t>
            </w:r>
          </w:p>
        </w:tc>
        <w:tc>
          <w:tcPr>
            <w:tcW w:w="7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eastAsiaTheme="minorEastAsia"/>
                <w:sz w:val="20"/>
                <w:szCs w:val="20"/>
              </w:rPr>
            </w:pPr>
            <w:r>
              <w:rPr>
                <w:rFonts w:eastAsiaTheme="minorEastAsia"/>
                <w:sz w:val="20"/>
                <w:szCs w:val="20"/>
              </w:rPr>
              <w:t>The specification impact can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eastAsiaTheme="minorEastAsia"/>
                <w:sz w:val="20"/>
                <w:szCs w:val="20"/>
                <w:lang w:eastAsia="ja-JP"/>
              </w:rPr>
            </w:pPr>
            <w:r>
              <w:rPr>
                <w:rFonts w:hint="eastAsia" w:eastAsiaTheme="minorEastAsia"/>
                <w:sz w:val="20"/>
                <w:szCs w:val="20"/>
              </w:rPr>
              <w:t>ZTE,sanechips</w:t>
            </w:r>
          </w:p>
        </w:tc>
        <w:tc>
          <w:tcPr>
            <w:tcW w:w="1107" w:type="dxa"/>
            <w:tcBorders>
              <w:top w:val="single" w:color="auto" w:sz="4" w:space="0"/>
              <w:left w:val="single" w:color="auto" w:sz="4" w:space="0"/>
              <w:bottom w:val="single" w:color="auto" w:sz="4" w:space="0"/>
              <w:right w:val="single" w:color="auto" w:sz="4" w:space="0"/>
            </w:tcBorders>
          </w:tcPr>
          <w:p>
            <w:pPr>
              <w:spacing w:after="180"/>
              <w:rPr>
                <w:rFonts w:eastAsiaTheme="minorEastAsia"/>
                <w:sz w:val="20"/>
                <w:szCs w:val="20"/>
                <w:lang w:eastAsia="ja-JP"/>
              </w:rPr>
            </w:pPr>
            <w:r>
              <w:rPr>
                <w:rFonts w:hint="eastAsia" w:eastAsiaTheme="minorEastAsia"/>
                <w:sz w:val="20"/>
                <w:szCs w:val="20"/>
              </w:rPr>
              <w:t xml:space="preserve"> Y</w:t>
            </w:r>
          </w:p>
        </w:tc>
        <w:tc>
          <w:tcPr>
            <w:tcW w:w="70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180"/>
              <w:rPr>
                <w:rFonts w:eastAsia="宋体"/>
                <w:sz w:val="20"/>
                <w:szCs w:val="20"/>
                <w:lang w:eastAsia="ja-JP"/>
              </w:rPr>
            </w:pPr>
            <w:r>
              <w:rPr>
                <w:rFonts w:hint="eastAsia" w:eastAsia="宋体"/>
                <w:sz w:val="20"/>
                <w:szCs w:val="20"/>
              </w:rPr>
              <w:t>S2 and S3. The details can be clarified according to the discussion of Proposal 8.2.1-1</w:t>
            </w:r>
          </w:p>
        </w:tc>
      </w:tr>
    </w:tbl>
    <w:p>
      <w:pPr>
        <w:rPr>
          <w:b/>
          <w:bCs/>
        </w:rPr>
      </w:pPr>
    </w:p>
    <w:p/>
    <w:p/>
    <w:p/>
    <w:p/>
    <w:p>
      <w:pPr>
        <w:rPr>
          <w:rFonts w:ascii="Arial" w:hAnsi="Arial" w:eastAsia="宋体" w:cs="Arial"/>
          <w:sz w:val="36"/>
          <w:szCs w:val="20"/>
          <w:lang w:eastAsia="en-US"/>
        </w:rPr>
      </w:pPr>
      <w:r>
        <w:rPr>
          <w:rFonts w:cs="Arial"/>
        </w:rPr>
        <w:br w:type="page"/>
      </w:r>
    </w:p>
    <w:p>
      <w:pPr>
        <w:pStyle w:val="2"/>
      </w:pPr>
      <w:bookmarkStart w:id="22" w:name="_Toc54733327"/>
      <w:r>
        <w:rPr>
          <w:rFonts w:cs="Arial"/>
          <w:lang w:val="en-US"/>
        </w:rPr>
        <w:t xml:space="preserve">12. </w:t>
      </w:r>
      <w:r>
        <w:t>Conclusion</w:t>
      </w:r>
      <w:bookmarkEnd w:id="22"/>
    </w:p>
    <w:p>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6120"/>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73FB79"/>
          </w:tcPr>
          <w:p>
            <w:pPr>
              <w:rPr>
                <w:rFonts w:ascii="Arial" w:hAnsi="Arial" w:cs="Arial"/>
                <w:sz w:val="20"/>
                <w:szCs w:val="20"/>
              </w:rPr>
            </w:pPr>
            <w:r>
              <w:rPr>
                <w:rFonts w:ascii="Arial" w:hAnsi="Arial" w:cs="Arial"/>
                <w:sz w:val="20"/>
                <w:szCs w:val="20"/>
              </w:rPr>
              <w:t>Scheme Index</w:t>
            </w:r>
          </w:p>
        </w:tc>
        <w:tc>
          <w:tcPr>
            <w:tcW w:w="6120" w:type="dxa"/>
            <w:shd w:val="clear" w:color="auto" w:fill="73FB79"/>
          </w:tcPr>
          <w:p>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pPr>
              <w:rPr>
                <w:rFonts w:ascii="Arial" w:hAnsi="Arial" w:cs="Arial"/>
                <w:sz w:val="20"/>
                <w:szCs w:val="20"/>
              </w:rPr>
            </w:pPr>
            <w:r>
              <w:rPr>
                <w:rFonts w:ascii="Arial" w:hAnsi="Arial" w:cs="Arial"/>
                <w:sz w:val="20"/>
                <w:szCs w:val="20"/>
              </w:rPr>
              <w:t xml:space="preserve"># of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rPr>
                <w:rFonts w:ascii="Arial" w:hAnsi="Arial" w:cs="Arial"/>
                <w:sz w:val="20"/>
                <w:szCs w:val="20"/>
              </w:rPr>
            </w:pPr>
            <w:r>
              <w:rPr>
                <w:rFonts w:ascii="Arial" w:hAnsi="Arial" w:cs="Arial"/>
                <w:sz w:val="20"/>
                <w:szCs w:val="20"/>
              </w:rPr>
              <w:t>1</w:t>
            </w:r>
          </w:p>
        </w:tc>
        <w:tc>
          <w:tcPr>
            <w:tcW w:w="6120" w:type="dxa"/>
          </w:tcPr>
          <w:p>
            <w:pPr>
              <w:rPr>
                <w:rFonts w:ascii="Arial" w:hAnsi="Arial" w:cs="Arial" w:eastAsiaTheme="minorEastAsia"/>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hint="eastAsia" w:ascii="Arial" w:hAnsi="Arial" w:cs="Arial" w:eastAsiaTheme="minorEastAsia"/>
                <w:sz w:val="20"/>
                <w:szCs w:val="20"/>
              </w:rPr>
              <w:t>,</w:t>
            </w:r>
            <w:r>
              <w:rPr>
                <w:rFonts w:hint="eastAsia" w:ascii="Arial" w:hAnsi="Arial" w:cs="Arial" w:eastAsiaTheme="minorEastAsia"/>
                <w:color w:val="FF0000"/>
                <w:sz w:val="20"/>
                <w:szCs w:val="20"/>
                <w:u w:val="single"/>
              </w:rPr>
              <w:t xml:space="preserve"> CATT[8]</w:t>
            </w:r>
            <w:r>
              <w:rPr>
                <w:rFonts w:ascii="Arial" w:hAnsi="Arial" w:cs="Arial" w:eastAsiaTheme="minorEastAsia"/>
                <w:color w:val="FF0000"/>
                <w:sz w:val="20"/>
                <w:szCs w:val="20"/>
                <w:u w:val="single"/>
              </w:rPr>
              <w:t>, Fraunhofer [26], CMCC[11]</w:t>
            </w:r>
          </w:p>
        </w:tc>
        <w:tc>
          <w:tcPr>
            <w:tcW w:w="2309" w:type="dxa"/>
          </w:tcPr>
          <w:p>
            <w:pPr>
              <w:rPr>
                <w:rFonts w:ascii="Arial" w:hAnsi="Arial" w:cs="Arial" w:eastAsiaTheme="minorEastAsia"/>
                <w:color w:val="FF0000"/>
                <w:sz w:val="20"/>
                <w:szCs w:val="20"/>
                <w:u w:val="single"/>
              </w:rPr>
            </w:pPr>
            <w:r>
              <w:rPr>
                <w:rFonts w:ascii="Arial" w:hAnsi="Arial" w:cs="Arial"/>
                <w:color w:val="FF0000"/>
                <w:sz w:val="20"/>
                <w:szCs w:val="2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rPr>
                <w:rFonts w:ascii="Arial" w:hAnsi="Arial" w:cs="Arial"/>
                <w:sz w:val="20"/>
                <w:szCs w:val="20"/>
              </w:rPr>
            </w:pPr>
            <w:r>
              <w:rPr>
                <w:rFonts w:ascii="Arial" w:hAnsi="Arial" w:cs="Arial"/>
                <w:sz w:val="20"/>
                <w:szCs w:val="20"/>
              </w:rPr>
              <w:t>2</w:t>
            </w:r>
          </w:p>
        </w:tc>
        <w:tc>
          <w:tcPr>
            <w:tcW w:w="6120" w:type="dxa"/>
          </w:tcPr>
          <w:p>
            <w:pPr>
              <w:rPr>
                <w:rFonts w:ascii="Arial" w:hAnsi="Arial" w:cs="Arial"/>
                <w:sz w:val="20"/>
                <w:szCs w:val="20"/>
              </w:rPr>
            </w:pPr>
            <w:r>
              <w:rPr>
                <w:rFonts w:ascii="Arial" w:hAnsi="Arial" w:cs="Arial"/>
                <w:sz w:val="20"/>
                <w:szCs w:val="20"/>
              </w:rPr>
              <w:t>vivo[6]</w:t>
            </w:r>
          </w:p>
        </w:tc>
        <w:tc>
          <w:tcPr>
            <w:tcW w:w="2309" w:type="dxa"/>
          </w:tcPr>
          <w:p>
            <w:pPr>
              <w:rPr>
                <w:rFonts w:ascii="Arial" w:hAnsi="Arial" w:cs="Arial"/>
                <w:sz w:val="20"/>
                <w:szCs w:val="20"/>
              </w:rPr>
            </w:pPr>
            <w:r>
              <w:rPr>
                <w:rFonts w:ascii="Arial" w:hAnsi="Arial" w:cs="Arial"/>
                <w:color w:val="FF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rPr>
                <w:rFonts w:ascii="Arial" w:hAnsi="Arial" w:cs="Arial"/>
                <w:sz w:val="20"/>
                <w:szCs w:val="20"/>
              </w:rPr>
            </w:pPr>
            <w:r>
              <w:rPr>
                <w:rFonts w:ascii="Arial" w:hAnsi="Arial" w:cs="Arial"/>
                <w:sz w:val="20"/>
                <w:szCs w:val="20"/>
              </w:rPr>
              <w:t>3</w:t>
            </w:r>
          </w:p>
        </w:tc>
        <w:tc>
          <w:tcPr>
            <w:tcW w:w="6120" w:type="dxa"/>
          </w:tcPr>
          <w:p>
            <w:pPr>
              <w:rPr>
                <w:rFonts w:ascii="Arial" w:hAnsi="Arial" w:cs="Arial" w:eastAsiaTheme="minorEastAsia"/>
                <w:sz w:val="20"/>
                <w:szCs w:val="20"/>
                <w:lang w:val="de-DE"/>
              </w:rPr>
            </w:pPr>
            <w:r>
              <w:rPr>
                <w:rFonts w:ascii="Arial" w:hAnsi="Arial" w:cs="Arial"/>
                <w:sz w:val="20"/>
                <w:szCs w:val="20"/>
                <w:lang w:val="de-DE"/>
              </w:rPr>
              <w:t xml:space="preserve">NEC[16] ,Samsung[17], Lenovo [19] </w:t>
            </w:r>
            <w:r>
              <w:rPr>
                <w:rFonts w:hint="eastAsia" w:ascii="Arial" w:hAnsi="Arial" w:cs="Arial" w:eastAsiaTheme="minorEastAsia"/>
                <w:sz w:val="20"/>
                <w:szCs w:val="20"/>
                <w:lang w:val="de-DE"/>
              </w:rPr>
              <w:t xml:space="preserve"> </w:t>
            </w:r>
            <w:r>
              <w:rPr>
                <w:rFonts w:hint="eastAsia" w:ascii="Arial" w:hAnsi="Arial" w:cs="Arial" w:eastAsiaTheme="minorEastAsia"/>
                <w:color w:val="FF0000"/>
                <w:sz w:val="20"/>
                <w:szCs w:val="20"/>
                <w:u w:val="single"/>
                <w:lang w:val="de-DE"/>
              </w:rPr>
              <w:t>CATT[8]</w:t>
            </w:r>
            <w:r>
              <w:rPr>
                <w:rFonts w:ascii="Arial" w:hAnsi="Arial" w:cs="Arial" w:eastAsiaTheme="minorEastAsia"/>
                <w:color w:val="FF0000"/>
                <w:sz w:val="20"/>
                <w:szCs w:val="20"/>
                <w:u w:val="single"/>
                <w:lang w:val="de-DE"/>
              </w:rPr>
              <w:t>, InterDigital, Fraunhofer [26]</w:t>
            </w:r>
          </w:p>
        </w:tc>
        <w:tc>
          <w:tcPr>
            <w:tcW w:w="2309" w:type="dxa"/>
          </w:tcPr>
          <w:p>
            <w:pPr>
              <w:rPr>
                <w:rFonts w:ascii="Arial" w:hAnsi="Arial" w:cs="Arial" w:eastAsiaTheme="minorEastAsia"/>
                <w:color w:val="FF0000"/>
                <w:sz w:val="20"/>
                <w:szCs w:val="20"/>
                <w:u w:val="single"/>
              </w:rPr>
            </w:pPr>
            <w:r>
              <w:rPr>
                <w:rFonts w:ascii="Arial" w:hAnsi="Arial" w:cs="Arial" w:eastAsiaTheme="minorEastAsia"/>
                <w:color w:val="FF000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rPr>
                <w:rFonts w:ascii="Arial" w:hAnsi="Arial" w:cs="Arial"/>
                <w:sz w:val="20"/>
                <w:szCs w:val="20"/>
              </w:rPr>
            </w:pPr>
            <w:r>
              <w:rPr>
                <w:rFonts w:ascii="Arial" w:hAnsi="Arial" w:cs="Arial"/>
                <w:sz w:val="20"/>
                <w:szCs w:val="20"/>
              </w:rPr>
              <w:t>4 (Remain same as in Rel-15/16)</w:t>
            </w:r>
          </w:p>
        </w:tc>
        <w:tc>
          <w:tcPr>
            <w:tcW w:w="6120" w:type="dxa"/>
          </w:tcPr>
          <w:p>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pPr>
              <w:rPr>
                <w:rFonts w:ascii="Arial" w:hAnsi="Arial" w:cs="Arial"/>
                <w:sz w:val="20"/>
                <w:szCs w:val="20"/>
              </w:rPr>
            </w:pPr>
            <w:r>
              <w:rPr>
                <w:rFonts w:ascii="Arial" w:hAnsi="Arial" w:eastAsia="Malgun Gothic" w:cs="Arial"/>
                <w:color w:val="FF0000"/>
                <w:sz w:val="20"/>
                <w:szCs w:val="20"/>
                <w:lang w:eastAsia="ko-KR"/>
              </w:rPr>
              <w:t>6</w:t>
            </w:r>
          </w:p>
        </w:tc>
      </w:tr>
    </w:tbl>
    <w:p/>
    <w:p/>
    <w:p/>
    <w:p/>
    <w:p/>
    <w:p/>
    <w:p>
      <w:pPr>
        <w:rPr>
          <w:rFonts w:ascii="Arial" w:hAnsi="Arial" w:eastAsia="宋体" w:cs="Arial"/>
          <w:sz w:val="36"/>
          <w:szCs w:val="20"/>
          <w:lang w:eastAsia="en-US"/>
        </w:rPr>
      </w:pPr>
      <w:r>
        <w:rPr>
          <w:rFonts w:cs="Arial"/>
        </w:rPr>
        <w:br w:type="page"/>
      </w:r>
    </w:p>
    <w:p>
      <w:pPr>
        <w:pStyle w:val="2"/>
        <w:rPr>
          <w:rFonts w:cs="Arial"/>
          <w:lang w:val="en-US"/>
        </w:rPr>
      </w:pPr>
      <w:bookmarkStart w:id="23" w:name="_Toc54733328"/>
      <w:r>
        <w:rPr>
          <w:rFonts w:cs="Arial"/>
          <w:lang w:val="en-US"/>
        </w:rPr>
        <w:t>References</w:t>
      </w:r>
      <w:bookmarkEnd w:id="23"/>
    </w:p>
    <w:p>
      <w:pPr>
        <w:pStyle w:val="40"/>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r>
      <w:r>
        <w:rPr>
          <w:rFonts w:ascii="Arial" w:hAnsi="Arial" w:cs="Arial"/>
          <w:sz w:val="20"/>
          <w:szCs w:val="20"/>
        </w:rPr>
        <w:t>Study on support of reduced capability NR devices (Rel-17)</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"file:///C:\\Users\\wanshic\\OneDrive%20-%20Qualcomm\\Documents\\Standards\\3GPP%20Standards\\Meeting%20Documents\\TSGR1_103\\Docs\\R1-2007530.zip" </w:instrText>
      </w:r>
      <w:r>
        <w:fldChar w:fldCharType="separate"/>
      </w:r>
      <w:r>
        <w:rPr>
          <w:rStyle w:val="32"/>
          <w:rFonts w:ascii="Arial" w:hAnsi="Arial" w:cs="Arial"/>
          <w:sz w:val="20"/>
          <w:szCs w:val="20"/>
        </w:rPr>
        <w:t>R1-2007530</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RedCap</w:t>
      </w:r>
      <w:r>
        <w:rPr>
          <w:rFonts w:ascii="Arial" w:hAnsi="Arial" w:cs="Arial"/>
          <w:sz w:val="20"/>
          <w:szCs w:val="20"/>
        </w:rPr>
        <w:tab/>
      </w:r>
      <w:r>
        <w:rPr>
          <w:rFonts w:ascii="Arial" w:hAnsi="Arial" w:cs="Arial"/>
          <w:sz w:val="20"/>
          <w:szCs w:val="20"/>
        </w:rPr>
        <w:t>Ericsson</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"file:///C:\\Users\\wanshic\\OneDrive%20-%20Qualcomm\\Documents\\Standards\\3GPP%20Standards\\Meeting%20Documents\\TSGR1_103\\Docs\\R1-2007535.zip" </w:instrText>
      </w:r>
      <w:r>
        <w:fldChar w:fldCharType="separate"/>
      </w:r>
      <w:r>
        <w:rPr>
          <w:rStyle w:val="32"/>
          <w:rFonts w:ascii="Arial" w:hAnsi="Arial" w:cs="Arial"/>
          <w:sz w:val="20"/>
          <w:szCs w:val="20"/>
        </w:rPr>
        <w:t>R1-2007535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Power savings for RedCap UEs</w:t>
      </w:r>
      <w:r>
        <w:rPr>
          <w:rFonts w:ascii="Arial" w:hAnsi="Arial" w:cs="Arial"/>
          <w:sz w:val="20"/>
          <w:szCs w:val="20"/>
        </w:rPr>
        <w:tab/>
      </w:r>
      <w:r>
        <w:rPr>
          <w:rFonts w:ascii="Arial" w:hAnsi="Arial" w:cs="Arial"/>
          <w:sz w:val="20"/>
          <w:szCs w:val="20"/>
        </w:rPr>
        <w:t>FUTUREWEI</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"file:///C:\\Users\\wanshic\\OneDrive%20-%20Qualcomm\\Documents\\Standards\\3GPP%20Standards\\Meeting%20Documents\\TSGR1_103\\Docs\\R1-2007597.zip" </w:instrText>
      </w:r>
      <w:r>
        <w:fldChar w:fldCharType="separate"/>
      </w:r>
      <w:r>
        <w:rPr>
          <w:rStyle w:val="32"/>
          <w:rFonts w:ascii="Arial" w:hAnsi="Arial" w:cs="Arial"/>
          <w:sz w:val="20"/>
          <w:szCs w:val="20"/>
        </w:rPr>
        <w:t>R1-2007597</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Power saving for reduced capability devices</w:t>
      </w:r>
      <w:r>
        <w:rPr>
          <w:rFonts w:ascii="Arial" w:hAnsi="Arial" w:cs="Arial"/>
          <w:sz w:val="20"/>
          <w:szCs w:val="20"/>
        </w:rPr>
        <w:tab/>
      </w:r>
      <w:r>
        <w:rPr>
          <w:rFonts w:ascii="Arial" w:hAnsi="Arial" w:cs="Arial"/>
          <w:sz w:val="20"/>
          <w:szCs w:val="20"/>
        </w:rPr>
        <w:t>LH, HiSilicon</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"file:///C:\\Users\\wanshic\\OneDrive%20-%20Qualcomm\\Documents\\Standards\\3GPP%20Standards\\Meeting%20Documents\\TSGR1_103\\Docs\\R1-2007625.zip" </w:instrText>
      </w:r>
      <w:r>
        <w:fldChar w:fldCharType="separate"/>
      </w:r>
      <w:r>
        <w:rPr>
          <w:rStyle w:val="32"/>
          <w:rFonts w:ascii="Arial" w:hAnsi="Arial" w:cs="Arial"/>
          <w:sz w:val="20"/>
          <w:szCs w:val="20"/>
        </w:rPr>
        <w:t>R1-2007625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PDCCH monitoring reduction for RedCap UEs</w:t>
      </w:r>
      <w:r>
        <w:rPr>
          <w:rFonts w:ascii="Arial" w:hAnsi="Arial" w:cs="Arial"/>
          <w:sz w:val="20"/>
          <w:szCs w:val="20"/>
        </w:rPr>
        <w:tab/>
      </w:r>
      <w:r>
        <w:rPr>
          <w:rFonts w:ascii="Arial" w:hAnsi="Arial" w:cs="Arial"/>
          <w:sz w:val="20"/>
          <w:szCs w:val="20"/>
        </w:rPr>
        <w:t>Panasonic</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"file:///C:\\Users\\wanshic\\OneDrive%20-%20Qualcomm\\Documents\\Standards\\3GPP%20Standards\\Meeting%20Documents\\TSGR1_103\\Docs\\R1-2007669.zip" </w:instrText>
      </w:r>
      <w:r>
        <w:fldChar w:fldCharType="separate"/>
      </w:r>
      <w:r>
        <w:rPr>
          <w:rStyle w:val="32"/>
          <w:rFonts w:ascii="Arial" w:hAnsi="Arial" w:cs="Arial"/>
          <w:sz w:val="20"/>
          <w:szCs w:val="20"/>
        </w:rPr>
        <w:t>R1-2007669</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Reduced Capability NR devices</w:t>
      </w:r>
      <w:r>
        <w:rPr>
          <w:rFonts w:ascii="Arial" w:hAnsi="Arial" w:cs="Arial"/>
          <w:sz w:val="20"/>
          <w:szCs w:val="20"/>
        </w:rPr>
        <w:tab/>
      </w:r>
      <w:r>
        <w:rPr>
          <w:rFonts w:ascii="Arial" w:hAnsi="Arial" w:cs="Arial"/>
          <w:sz w:val="20"/>
          <w:szCs w:val="20"/>
        </w:rPr>
        <w:t>vivo, Guangdong Genius</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"file:///C:\\Users\\wanshic\\OneDrive%20-%20Qualcomm\\Documents\\Standards\\3GPP%20Standards\\Meeting%20Documents\\TSGR1_103\\Docs\\R1-2007716.zip" </w:instrText>
      </w:r>
      <w:r>
        <w:fldChar w:fldCharType="separate"/>
      </w:r>
      <w:r>
        <w:rPr>
          <w:rStyle w:val="32"/>
          <w:rFonts w:ascii="Arial" w:hAnsi="Arial" w:cs="Arial"/>
          <w:sz w:val="20"/>
          <w:szCs w:val="20"/>
        </w:rPr>
        <w:t>R1-2007716</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Consideration on reduced PDCCH monitoring</w:t>
      </w:r>
      <w:r>
        <w:rPr>
          <w:rFonts w:ascii="Arial" w:hAnsi="Arial" w:cs="Arial"/>
          <w:sz w:val="20"/>
          <w:szCs w:val="20"/>
        </w:rPr>
        <w:tab/>
      </w:r>
      <w:r>
        <w:rPr>
          <w:rFonts w:ascii="Arial" w:hAnsi="Arial" w:cs="Arial"/>
          <w:sz w:val="20"/>
          <w:szCs w:val="20"/>
        </w:rPr>
        <w:t>ZTE</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"file:///C:\\Users\\wanshic\\OneDrive%20-%20Qualcomm\\Documents\\Standards\\3GPP%20Standards\\Meeting%20Documents\\TSGR1_103\\Docs\\R1-2007863.zip" </w:instrText>
      </w:r>
      <w:r>
        <w:fldChar w:fldCharType="separate"/>
      </w:r>
      <w:r>
        <w:rPr>
          <w:rStyle w:val="32"/>
          <w:rFonts w:ascii="Arial" w:hAnsi="Arial" w:cs="Arial"/>
          <w:sz w:val="20"/>
          <w:szCs w:val="20"/>
        </w:rPr>
        <w:t>R1-2007863</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PDCCH monitoring reduction</w:t>
      </w:r>
      <w:r>
        <w:rPr>
          <w:rFonts w:ascii="Arial" w:hAnsi="Arial" w:cs="Arial"/>
          <w:sz w:val="20"/>
          <w:szCs w:val="20"/>
        </w:rPr>
        <w:tab/>
      </w:r>
      <w:r>
        <w:rPr>
          <w:rFonts w:ascii="Arial" w:hAnsi="Arial" w:cs="Arial"/>
          <w:sz w:val="20"/>
          <w:szCs w:val="20"/>
        </w:rPr>
        <w:t>CATT</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"file:///C:\\Users\\wanshic\\OneDrive%20-%20Qualcomm\\Documents\\Standards\\3GPP%20Standards\\Meeting%20Documents\\TSGR1_103\\Docs\\R1-2007888.zip" </w:instrText>
      </w:r>
      <w:r>
        <w:fldChar w:fldCharType="separate"/>
      </w:r>
      <w:r>
        <w:rPr>
          <w:rStyle w:val="32"/>
          <w:rFonts w:ascii="Arial" w:hAnsi="Arial" w:cs="Arial"/>
          <w:sz w:val="20"/>
          <w:szCs w:val="20"/>
        </w:rPr>
        <w:t>R1-2007888</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w:t>
      </w:r>
      <w:r>
        <w:rPr>
          <w:rFonts w:ascii="Arial" w:hAnsi="Arial" w:cs="Arial"/>
          <w:sz w:val="20"/>
          <w:szCs w:val="20"/>
        </w:rPr>
        <w:tab/>
      </w:r>
      <w:r>
        <w:rPr>
          <w:rFonts w:ascii="Arial" w:hAnsi="Arial" w:cs="Arial"/>
          <w:sz w:val="20"/>
          <w:szCs w:val="20"/>
        </w:rPr>
        <w:t>TCL Communication Ltd.</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"file:///C:\\Users\\wanshic\\OneDrive%20-%20Qualcomm\\Documents\\Standards\\3GPP%20Standards\\Meeting%20Documents\\TSGR1_103\\Docs\\R1-2007948.zip" </w:instrText>
      </w:r>
      <w:r>
        <w:fldChar w:fldCharType="separate"/>
      </w:r>
      <w:r>
        <w:rPr>
          <w:rStyle w:val="32"/>
          <w:rFonts w:ascii="Arial" w:hAnsi="Arial" w:cs="Arial"/>
          <w:sz w:val="20"/>
          <w:szCs w:val="20"/>
        </w:rPr>
        <w:t>R1-2007948</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On reduced PDCCH monitoring for RedCap UEs</w:t>
      </w:r>
      <w:r>
        <w:rPr>
          <w:rFonts w:ascii="Arial" w:hAnsi="Arial" w:cs="Arial"/>
          <w:sz w:val="20"/>
          <w:szCs w:val="20"/>
        </w:rPr>
        <w:tab/>
      </w:r>
      <w:r>
        <w:rPr>
          <w:rFonts w:ascii="Arial" w:hAnsi="Arial" w:cs="Arial"/>
          <w:sz w:val="20"/>
          <w:szCs w:val="20"/>
        </w:rPr>
        <w:t>Intel Corporation</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"file:///C:\\Users\\wanshic\\OneDrive%20-%20Qualcomm\\Documents\\Standards\\3GPP%20Standards\\Meeting%20Documents\\TSGR1_103\\Docs\\R1-2008017.zip" </w:instrText>
      </w:r>
      <w:r>
        <w:fldChar w:fldCharType="separate"/>
      </w:r>
      <w:r>
        <w:rPr>
          <w:rStyle w:val="32"/>
          <w:rFonts w:ascii="Arial" w:hAnsi="Arial" w:cs="Arial"/>
          <w:sz w:val="20"/>
          <w:szCs w:val="20"/>
        </w:rPr>
        <w:t>R1-2008017</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PDCCH monitoring reduction</w:t>
      </w:r>
      <w:r>
        <w:rPr>
          <w:rFonts w:ascii="Arial" w:hAnsi="Arial" w:cs="Arial"/>
          <w:sz w:val="20"/>
          <w:szCs w:val="20"/>
        </w:rPr>
        <w:tab/>
      </w:r>
      <w:r>
        <w:rPr>
          <w:rFonts w:ascii="Arial" w:hAnsi="Arial" w:cs="Arial"/>
          <w:sz w:val="20"/>
          <w:szCs w:val="20"/>
        </w:rPr>
        <w:t>CMCC</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"file:///C:\\Users\\wanshic\\OneDrive%20-%20Qualcomm\\Documents\\Standards\\3GPP%20Standards\\Meeting%20Documents\\TSGR1_103\\Docs\\R1-2008049.zip" </w:instrText>
      </w:r>
      <w:r>
        <w:fldChar w:fldCharType="separate"/>
      </w:r>
      <w:r>
        <w:rPr>
          <w:rStyle w:val="32"/>
          <w:rFonts w:ascii="Arial" w:hAnsi="Arial" w:cs="Arial"/>
          <w:sz w:val="20"/>
          <w:szCs w:val="20"/>
        </w:rPr>
        <w:t>R1-2008049</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PDCCH monitoring for reduced capability NR devices</w:t>
      </w:r>
      <w:r>
        <w:rPr>
          <w:rFonts w:ascii="Arial" w:hAnsi="Arial" w:cs="Arial"/>
          <w:sz w:val="20"/>
          <w:szCs w:val="20"/>
        </w:rPr>
        <w:tab/>
      </w:r>
      <w:r>
        <w:rPr>
          <w:rFonts w:ascii="Arial" w:hAnsi="Arial" w:cs="Arial"/>
          <w:sz w:val="20"/>
          <w:szCs w:val="20"/>
        </w:rPr>
        <w:t>LG Electronics</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"file:///C:\\Users\\wanshic\\OneDrive%20-%20Qualcomm\\Documents\\Standards\\3GPP%20Standards\\Meeting%20Documents\\TSGR1_103\\Docs\\R1-2008069.zip" </w:instrText>
      </w:r>
      <w:r>
        <w:fldChar w:fldCharType="separate"/>
      </w:r>
      <w:r>
        <w:rPr>
          <w:rStyle w:val="32"/>
          <w:rFonts w:ascii="Arial" w:hAnsi="Arial" w:cs="Arial"/>
          <w:sz w:val="20"/>
          <w:szCs w:val="20"/>
        </w:rPr>
        <w:t>R1-2008069</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w:t>
      </w:r>
      <w:r>
        <w:rPr>
          <w:rFonts w:ascii="Arial" w:hAnsi="Arial" w:cs="Arial"/>
          <w:sz w:val="20"/>
          <w:szCs w:val="20"/>
        </w:rPr>
        <w:tab/>
      </w:r>
      <w:r>
        <w:rPr>
          <w:rFonts w:ascii="Arial" w:hAnsi="Arial" w:cs="Arial"/>
          <w:sz w:val="20"/>
          <w:szCs w:val="20"/>
        </w:rPr>
        <w:t>Nokia, Nokia Shanghai Bell</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"file:///C:\\Users\\wanshic\\OneDrive%20-%20Qualcomm\\Documents\\Standards\\3GPP%20Standards\\Meeting%20Documents\\TSGR1_103\\Docs\\R1-2008085.zip" </w:instrText>
      </w:r>
      <w:r>
        <w:fldChar w:fldCharType="separate"/>
      </w:r>
      <w:r>
        <w:rPr>
          <w:rStyle w:val="32"/>
          <w:rFonts w:ascii="Arial" w:hAnsi="Arial" w:cs="Arial"/>
          <w:sz w:val="20"/>
          <w:szCs w:val="20"/>
        </w:rPr>
        <w:t>R1-2008085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reduced PDCCH monitoring for reduced capability device</w:t>
      </w:r>
      <w:r>
        <w:rPr>
          <w:rFonts w:ascii="Arial" w:hAnsi="Arial" w:cs="Arial"/>
          <w:sz w:val="20"/>
          <w:szCs w:val="20"/>
        </w:rPr>
        <w:tab/>
      </w:r>
      <w:r>
        <w:rPr>
          <w:rFonts w:ascii="Arial" w:hAnsi="Arial" w:cs="Arial"/>
          <w:sz w:val="20"/>
          <w:szCs w:val="20"/>
        </w:rPr>
        <w:t>Xiaomi</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"file:///C:\\Users\\wanshic\\OneDrive%20-%20Qualcomm\\Documents\\Standards\\3GPP%20Standards\\Meeting%20Documents\\TSGR1_103\\Docs\\R1-2008105.zip" </w:instrText>
      </w:r>
      <w:r>
        <w:fldChar w:fldCharType="separate"/>
      </w:r>
      <w:r>
        <w:rPr>
          <w:rStyle w:val="32"/>
          <w:rFonts w:ascii="Arial" w:hAnsi="Arial" w:cs="Arial"/>
          <w:sz w:val="20"/>
          <w:szCs w:val="20"/>
        </w:rPr>
        <w:t>R1-2008105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reduced PDCCH monitoring</w:t>
      </w:r>
      <w:r>
        <w:rPr>
          <w:rFonts w:ascii="Arial" w:hAnsi="Arial" w:cs="Arial"/>
          <w:sz w:val="20"/>
          <w:szCs w:val="20"/>
        </w:rPr>
        <w:tab/>
      </w:r>
      <w:r>
        <w:rPr>
          <w:rFonts w:ascii="Arial" w:hAnsi="Arial" w:cs="Arial"/>
          <w:sz w:val="20"/>
          <w:szCs w:val="20"/>
        </w:rPr>
        <w:t>Spreadtrum Communications</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"file:///C:\\Users\\wanshic\\OneDrive%20-%20Qualcomm\\Documents\\Standards\\3GPP%20Standards\\Meeting%20Documents\\TSGR1_103\\Docs\\R1-2008115.zip" </w:instrText>
      </w:r>
      <w:r>
        <w:fldChar w:fldCharType="separate"/>
      </w:r>
      <w:r>
        <w:rPr>
          <w:rStyle w:val="32"/>
          <w:rFonts w:ascii="Arial" w:hAnsi="Arial" w:cs="Arial"/>
          <w:sz w:val="20"/>
          <w:szCs w:val="20"/>
        </w:rPr>
        <w:t>R1-2008115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REDCAP NR devices</w:t>
      </w:r>
      <w:r>
        <w:rPr>
          <w:rFonts w:ascii="Arial" w:hAnsi="Arial" w:cs="Arial"/>
          <w:sz w:val="20"/>
          <w:szCs w:val="20"/>
        </w:rPr>
        <w:tab/>
      </w:r>
      <w:r>
        <w:rPr>
          <w:rFonts w:ascii="Arial" w:hAnsi="Arial" w:cs="Arial"/>
          <w:sz w:val="20"/>
          <w:szCs w:val="20"/>
        </w:rPr>
        <w:t>NEC</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"file:///C:\\Users\\wanshic\\OneDrive%20-%20Qualcomm\\Documents\\Standards\\3GPP%20Standards\\Meeting%20Documents\\TSGR1_103\\Docs\\R1-2008171.zip" </w:instrText>
      </w:r>
      <w:r>
        <w:fldChar w:fldCharType="separate"/>
      </w:r>
      <w:r>
        <w:rPr>
          <w:rStyle w:val="32"/>
          <w:rFonts w:ascii="Arial" w:hAnsi="Arial" w:cs="Arial"/>
          <w:sz w:val="20"/>
          <w:szCs w:val="20"/>
        </w:rPr>
        <w:t>R1-2008171</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w:t>
      </w:r>
      <w:r>
        <w:rPr>
          <w:rFonts w:ascii="Arial" w:hAnsi="Arial" w:cs="Arial"/>
          <w:sz w:val="20"/>
          <w:szCs w:val="20"/>
        </w:rPr>
        <w:tab/>
      </w:r>
      <w:r>
        <w:rPr>
          <w:rFonts w:ascii="Arial" w:hAnsi="Arial" w:cs="Arial"/>
          <w:sz w:val="20"/>
          <w:szCs w:val="20"/>
        </w:rPr>
        <w:t>Samsung</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"file:///C:\\Users\\wanshic\\OneDrive%20-%20Qualcomm\\Documents\\Standards\\3GPP%20Standards\\Meeting%20Documents\\TSGR1_103\\Docs\\R1-2008261.zip" </w:instrText>
      </w:r>
      <w:r>
        <w:fldChar w:fldCharType="separate"/>
      </w:r>
      <w:r>
        <w:rPr>
          <w:rStyle w:val="32"/>
          <w:rFonts w:ascii="Arial" w:hAnsi="Arial" w:cs="Arial"/>
          <w:sz w:val="20"/>
          <w:szCs w:val="20"/>
        </w:rPr>
        <w:t>R1-2008261</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Solutions of reduced PDCCH monitoring</w:t>
      </w:r>
      <w:r>
        <w:rPr>
          <w:rFonts w:ascii="Arial" w:hAnsi="Arial" w:cs="Arial"/>
          <w:sz w:val="20"/>
          <w:szCs w:val="20"/>
        </w:rPr>
        <w:tab/>
      </w:r>
      <w:r>
        <w:rPr>
          <w:rFonts w:ascii="Arial" w:hAnsi="Arial" w:cs="Arial"/>
          <w:sz w:val="20"/>
          <w:szCs w:val="20"/>
        </w:rPr>
        <w:t>OPPO</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"file:///C:\\Users\\wanshic\\OneDrive%20-%20Qualcomm\\Documents\\Standards\\3GPP%20Standards\\Meeting%20Documents\\TSGR1_103\\Docs\\R1-2008336.zip" </w:instrText>
      </w:r>
      <w:r>
        <w:fldChar w:fldCharType="separate"/>
      </w:r>
      <w:r>
        <w:rPr>
          <w:rStyle w:val="32"/>
          <w:rFonts w:ascii="Arial" w:hAnsi="Arial" w:cs="Arial"/>
          <w:sz w:val="20"/>
          <w:szCs w:val="20"/>
        </w:rPr>
        <w:t>R1-2008336</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PDCCH monitoring at reduced capability UE</w:t>
      </w:r>
      <w:r>
        <w:rPr>
          <w:rFonts w:ascii="Arial" w:hAnsi="Arial" w:cs="Arial"/>
          <w:sz w:val="20"/>
          <w:szCs w:val="20"/>
        </w:rPr>
        <w:tab/>
      </w:r>
      <w:r>
        <w:rPr>
          <w:rFonts w:ascii="Arial" w:hAnsi="Arial" w:cs="Arial"/>
          <w:sz w:val="20"/>
          <w:szCs w:val="20"/>
        </w:rPr>
        <w:t>Lenovo, Motorola Mobility</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"file:///C:\\Users\\wanshic\\OneDrive%20-%20Qualcomm\\Documents\\Standards\\3GPP%20Standards\\Meeting%20Documents\\TSGR1_103\\Docs\\R1-2008395.zip" </w:instrText>
      </w:r>
      <w:r>
        <w:fldChar w:fldCharType="separate"/>
      </w:r>
      <w:r>
        <w:rPr>
          <w:rStyle w:val="32"/>
          <w:rFonts w:ascii="Arial" w:hAnsi="Arial" w:cs="Arial"/>
          <w:sz w:val="20"/>
          <w:szCs w:val="20"/>
        </w:rPr>
        <w:t>R1-2008395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RedCap Devices</w:t>
      </w:r>
      <w:r>
        <w:rPr>
          <w:rFonts w:ascii="Arial" w:hAnsi="Arial" w:cs="Arial"/>
          <w:sz w:val="20"/>
          <w:szCs w:val="20"/>
        </w:rPr>
        <w:tab/>
      </w:r>
      <w:r>
        <w:rPr>
          <w:rFonts w:ascii="Arial" w:hAnsi="Arial" w:cs="Arial"/>
          <w:sz w:val="20"/>
          <w:szCs w:val="20"/>
        </w:rPr>
        <w:t>Sharp</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"file:///C:\\Users\\wanshic\\OneDrive%20-%20Qualcomm\\Documents\\Standards\\3GPP%20Standards\\Meeting%20Documents\\TSGR1_103\\Docs\\R1-2008470.zip" </w:instrText>
      </w:r>
      <w:r>
        <w:fldChar w:fldCharType="separate"/>
      </w:r>
      <w:r>
        <w:rPr>
          <w:rStyle w:val="32"/>
          <w:rFonts w:ascii="Arial" w:hAnsi="Arial" w:cs="Arial"/>
          <w:sz w:val="20"/>
          <w:szCs w:val="20"/>
        </w:rPr>
        <w:t>R1-2008470</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RedCap Devices</w:t>
      </w:r>
      <w:r>
        <w:rPr>
          <w:rFonts w:ascii="Arial" w:hAnsi="Arial" w:cs="Arial"/>
          <w:sz w:val="20"/>
          <w:szCs w:val="20"/>
        </w:rPr>
        <w:tab/>
      </w:r>
      <w:r>
        <w:rPr>
          <w:rFonts w:ascii="Arial" w:hAnsi="Arial" w:cs="Arial"/>
          <w:sz w:val="20"/>
          <w:szCs w:val="20"/>
        </w:rPr>
        <w:t>Apple</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"file:///C:\\Users\\wanshic\\OneDrive%20-%20Qualcomm\\Documents\\Standards\\3GPP%20Standards\\Meeting%20Documents\\TSGR1_103\\Docs\\R1-2008511.zip" </w:instrText>
      </w:r>
      <w:r>
        <w:fldChar w:fldCharType="separate"/>
      </w:r>
      <w:r>
        <w:rPr>
          <w:rStyle w:val="32"/>
          <w:rFonts w:ascii="Arial" w:hAnsi="Arial" w:cs="Arial"/>
          <w:sz w:val="20"/>
          <w:szCs w:val="20"/>
        </w:rPr>
        <w:t>R1-2008511</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reduced PDCCH monitoring for NR RedCap UEs</w:t>
      </w:r>
      <w:r>
        <w:rPr>
          <w:rFonts w:ascii="Arial" w:hAnsi="Arial" w:cs="Arial"/>
          <w:sz w:val="20"/>
          <w:szCs w:val="20"/>
        </w:rPr>
        <w:tab/>
      </w:r>
      <w:r>
        <w:rPr>
          <w:rFonts w:ascii="Arial" w:hAnsi="Arial" w:cs="Arial"/>
          <w:sz w:val="20"/>
          <w:szCs w:val="20"/>
        </w:rPr>
        <w:t>MediaTek Inc.</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"file:///C:\\Users\\wanshic\\OneDrive%20-%20Qualcomm\\Documents\\Standards\\3GPP%20Standards\\Meeting%20Documents\\TSGR1_103\\Docs\\R1-2008552.zip" </w:instrText>
      </w:r>
      <w:r>
        <w:fldChar w:fldCharType="separate"/>
      </w:r>
      <w:r>
        <w:rPr>
          <w:rStyle w:val="32"/>
          <w:rFonts w:ascii="Arial" w:hAnsi="Arial" w:cs="Arial"/>
          <w:sz w:val="20"/>
          <w:szCs w:val="20"/>
        </w:rPr>
        <w:t>R1-2008552</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reduced PDCCH monitoring for RedCap</w:t>
      </w:r>
      <w:r>
        <w:rPr>
          <w:rFonts w:ascii="Arial" w:hAnsi="Arial" w:cs="Arial"/>
          <w:sz w:val="20"/>
          <w:szCs w:val="20"/>
        </w:rPr>
        <w:tab/>
      </w:r>
      <w:r>
        <w:rPr>
          <w:rFonts w:ascii="Arial" w:hAnsi="Arial" w:cs="Arial"/>
          <w:sz w:val="20"/>
          <w:szCs w:val="20"/>
        </w:rPr>
        <w:t>NTT DOCOMO, INC.</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"file:///C:\\Users\\wanshic\\OneDrive%20-%20Qualcomm\\Documents\\Standards\\3GPP%20Standards\\Meeting%20Documents\\TSGR1_103\\Docs\\R1-2008621.zip" </w:instrText>
      </w:r>
      <w:r>
        <w:fldChar w:fldCharType="separate"/>
      </w:r>
      <w:r>
        <w:rPr>
          <w:rStyle w:val="32"/>
          <w:rFonts w:ascii="Arial" w:hAnsi="Arial" w:cs="Arial"/>
          <w:sz w:val="20"/>
          <w:szCs w:val="20"/>
        </w:rPr>
        <w:t>R1-2008621</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PDCCH Monitoring Reduction and Power Saving for RedCap Devices</w:t>
      </w:r>
      <w:r>
        <w:rPr>
          <w:rFonts w:ascii="Arial" w:hAnsi="Arial" w:cs="Arial"/>
          <w:sz w:val="20"/>
          <w:szCs w:val="20"/>
        </w:rPr>
        <w:tab/>
      </w:r>
      <w:r>
        <w:rPr>
          <w:rFonts w:ascii="Arial" w:hAnsi="Arial" w:cs="Arial"/>
          <w:sz w:val="20"/>
          <w:szCs w:val="20"/>
        </w:rPr>
        <w:t>Qualcomm Incorporated</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"file:///C:\\Users\\wanshic\\OneDrive%20-%20Qualcomm\\Documents\\Standards\\3GPP%20Standards\\Meeting%20Documents\\TSGR1_103\\Docs\\R1-2008685.zip" </w:instrText>
      </w:r>
      <w:r>
        <w:fldChar w:fldCharType="separate"/>
      </w:r>
      <w:r>
        <w:rPr>
          <w:rStyle w:val="32"/>
          <w:rFonts w:ascii="Arial" w:hAnsi="Arial" w:cs="Arial"/>
          <w:sz w:val="20"/>
          <w:szCs w:val="20"/>
        </w:rPr>
        <w:t>R1-2008685</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reduced capability NR devices</w:t>
      </w:r>
      <w:r>
        <w:rPr>
          <w:rFonts w:ascii="Arial" w:hAnsi="Arial" w:cs="Arial"/>
          <w:sz w:val="20"/>
          <w:szCs w:val="20"/>
        </w:rPr>
        <w:tab/>
      </w:r>
      <w:r>
        <w:rPr>
          <w:rFonts w:ascii="Arial" w:hAnsi="Arial" w:cs="Arial"/>
          <w:sz w:val="20"/>
          <w:szCs w:val="20"/>
        </w:rPr>
        <w:t>InterDigital, Inc.</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"file:///C:\\Users\\wanshic\\OneDrive%20-%20Qualcomm\\Documents\\Standards\\3GPP%20Standards\\Meeting%20Documents\\TSGR1_103\\Docs\\R1-2008712.zip" </w:instrText>
      </w:r>
      <w:r>
        <w:fldChar w:fldCharType="separate"/>
      </w:r>
      <w:r>
        <w:rPr>
          <w:rStyle w:val="32"/>
          <w:rFonts w:ascii="Arial" w:hAnsi="Arial" w:cs="Arial"/>
          <w:sz w:val="20"/>
          <w:szCs w:val="20"/>
        </w:rPr>
        <w:t>R1-2008712</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RedCap UEs</w:t>
      </w:r>
      <w:r>
        <w:rPr>
          <w:rFonts w:ascii="Arial" w:hAnsi="Arial" w:cs="Arial"/>
          <w:sz w:val="20"/>
          <w:szCs w:val="20"/>
        </w:rPr>
        <w:tab/>
      </w:r>
      <w:r>
        <w:rPr>
          <w:rFonts w:ascii="Arial" w:hAnsi="Arial" w:cs="Arial"/>
          <w:sz w:val="20"/>
          <w:szCs w:val="20"/>
        </w:rPr>
        <w:t>Fraunhofer HHI, Fraunhofer IIS</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"file:///C:\\Users\\wanshic\\OneDrive%20-%20Qualcomm\\Documents\\Standards\\3GPP%20Standards\\Meeting%20Documents\\TSGR1_103\\Docs\\R1-2008727.zip" </w:instrText>
      </w:r>
      <w:r>
        <w:fldChar w:fldCharType="separate"/>
      </w:r>
      <w:r>
        <w:rPr>
          <w:rStyle w:val="32"/>
          <w:rFonts w:ascii="Arial" w:hAnsi="Arial" w:cs="Arial"/>
          <w:sz w:val="20"/>
          <w:szCs w:val="20"/>
        </w:rPr>
        <w:t>R1-2008727</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Discussion on PDCCH monitoring for RedCap UE</w:t>
      </w:r>
      <w:r>
        <w:rPr>
          <w:rFonts w:ascii="Arial" w:hAnsi="Arial" w:cs="Arial"/>
          <w:sz w:val="20"/>
          <w:szCs w:val="20"/>
        </w:rPr>
        <w:tab/>
      </w:r>
      <w:r>
        <w:rPr>
          <w:rFonts w:ascii="Arial" w:hAnsi="Arial" w:cs="Arial"/>
          <w:sz w:val="20"/>
          <w:szCs w:val="20"/>
        </w:rPr>
        <w:t>WILUS Inc.</w:t>
      </w:r>
    </w:p>
    <w:p>
      <w:pPr>
        <w:pStyle w:val="40"/>
        <w:numPr>
          <w:ilvl w:val="0"/>
          <w:numId w:val="27"/>
        </w:numPr>
        <w:rPr>
          <w:rFonts w:ascii="Arial" w:hAnsi="Arial" w:cs="Arial"/>
          <w:sz w:val="20"/>
          <w:szCs w:val="20"/>
        </w:rPr>
      </w:pPr>
      <w:r>
        <w:fldChar w:fldCharType="begin"/>
      </w:r>
      <w:r>
        <w:instrText xml:space="preserve"> HYPERLINK "file:///C:\\Users\\wanshic\\OneDrive%20-%20Qualcomm\\Documents\\Standards\\3GPP%20Standards\\Meeting%20Documents\\TSGR1_103\\Docs\\R1-2008739.zip" </w:instrText>
      </w:r>
      <w:r>
        <w:fldChar w:fldCharType="separate"/>
      </w:r>
      <w:r>
        <w:rPr>
          <w:rStyle w:val="32"/>
          <w:rFonts w:ascii="Arial" w:hAnsi="Arial" w:cs="Arial"/>
          <w:sz w:val="20"/>
          <w:szCs w:val="20"/>
        </w:rPr>
        <w:t>R1-2008739</w:t>
      </w:r>
      <w:r>
        <w:rPr>
          <w:rStyle w:val="32"/>
          <w:rFonts w:ascii="Arial" w:hAnsi="Arial" w:cs="Arial"/>
          <w:sz w:val="20"/>
          <w:szCs w:val="20"/>
        </w:rPr>
        <w:fldChar w:fldCharType="end"/>
      </w:r>
      <w:r>
        <w:rPr>
          <w:rFonts w:ascii="Arial" w:hAnsi="Arial" w:cs="Arial"/>
          <w:sz w:val="20"/>
          <w:szCs w:val="20"/>
        </w:rPr>
        <w:tab/>
      </w:r>
      <w:r>
        <w:rPr>
          <w:rFonts w:ascii="Arial" w:hAnsi="Arial" w:cs="Arial"/>
          <w:sz w:val="20"/>
          <w:szCs w:val="20"/>
        </w:rPr>
        <w:t>Reduced PDCCH monitoring for RedCap UE</w:t>
      </w:r>
      <w:r>
        <w:rPr>
          <w:rFonts w:ascii="Arial" w:hAnsi="Arial" w:cs="Arial"/>
          <w:sz w:val="20"/>
          <w:szCs w:val="20"/>
        </w:rPr>
        <w:tab/>
      </w:r>
      <w:r>
        <w:rPr>
          <w:rFonts w:ascii="Arial" w:hAnsi="Arial" w:cs="Arial"/>
          <w:sz w:val="20"/>
          <w:szCs w:val="20"/>
        </w:rPr>
        <w:t>Sequans Communications</w:t>
      </w:r>
    </w:p>
    <w:p>
      <w:pPr>
        <w:pStyle w:val="40"/>
        <w:numPr>
          <w:ilvl w:val="0"/>
          <w:numId w:val="27"/>
        </w:numPr>
        <w:rPr>
          <w:rFonts w:ascii="Arial" w:hAnsi="Arial" w:cs="Arial"/>
          <w:sz w:val="20"/>
          <w:szCs w:val="20"/>
        </w:rPr>
      </w:pPr>
      <w:r>
        <w:fldChar w:fldCharType="begin"/>
      </w:r>
      <w:r>
        <w:instrText xml:space="preserve"> HYPERLINK "https://www.3gpp.org/ftp/TSG_RAN/WG1_RL1/TSGR1_102-e/Docs/R1-2007482.zip" </w:instrText>
      </w:r>
      <w:r>
        <w:fldChar w:fldCharType="separate"/>
      </w:r>
      <w:r>
        <w:rPr>
          <w:rFonts w:ascii="Arial" w:hAnsi="Arial" w:cs="Arial"/>
          <w:sz w:val="20"/>
          <w:szCs w:val="20"/>
        </w:rPr>
        <w:t>R1-2007482</w:t>
      </w:r>
      <w:r>
        <w:rPr>
          <w:rFonts w:ascii="Arial" w:hAnsi="Arial" w:cs="Arial"/>
          <w:sz w:val="20"/>
          <w:szCs w:val="20"/>
        </w:rPr>
        <w:fldChar w:fldCharType="end"/>
      </w:r>
      <w:r>
        <w:rPr>
          <w:rFonts w:ascii="Arial" w:hAnsi="Arial" w:cs="Arial"/>
          <w:sz w:val="20"/>
          <w:szCs w:val="20"/>
        </w:rPr>
        <w:t xml:space="preserve">          FL summary on initial collection of RedCap evaluation results Moderator (Ericsson, Apple, Qualcomm)</w:t>
      </w:r>
    </w:p>
    <w:p>
      <w:pPr>
        <w:pStyle w:val="9"/>
        <w:rPr>
          <w:rFonts w:cs="Arial"/>
          <w:sz w:val="20"/>
          <w:szCs w:val="20"/>
        </w:rPr>
      </w:pPr>
    </w:p>
    <w:p>
      <w:pPr>
        <w:rPr>
          <w:rFonts w:ascii="Arial" w:hAnsi="Arial" w:eastAsia="宋体" w:cs="Arial"/>
          <w:sz w:val="20"/>
          <w:szCs w:val="20"/>
          <w:lang w:eastAsia="en-US"/>
        </w:rPr>
      </w:pPr>
      <w:r>
        <w:rPr>
          <w:rFonts w:cs="Arial"/>
          <w:sz w:val="20"/>
          <w:szCs w:val="20"/>
        </w:rPr>
        <w:br w:type="page"/>
      </w:r>
    </w:p>
    <w:p>
      <w:pPr>
        <w:pStyle w:val="2"/>
        <w:rPr>
          <w:rFonts w:cs="Arial"/>
          <w:lang w:val="en-US"/>
        </w:rPr>
      </w:pPr>
      <w:bookmarkStart w:id="24" w:name="_Toc54733329"/>
      <w:r>
        <w:rPr>
          <w:rFonts w:cs="Arial"/>
          <w:lang w:val="en-US"/>
        </w:rPr>
        <w:t>Annex: Previous Agreements</w:t>
      </w:r>
      <w:bookmarkEnd w:id="24"/>
    </w:p>
    <w:p>
      <w:pPr>
        <w:pStyle w:val="3"/>
        <w:spacing w:before="180" w:after="180"/>
        <w:ind w:left="576" w:hanging="576"/>
        <w:rPr>
          <w:rFonts w:ascii="Arial" w:hAnsi="Arial" w:cs="Arial"/>
          <w:b/>
          <w:bCs/>
          <w:color w:val="auto"/>
        </w:rPr>
      </w:pPr>
      <w:bookmarkStart w:id="25" w:name="_Toc54733330"/>
      <w:r>
        <w:rPr>
          <w:rFonts w:ascii="Arial" w:hAnsi="Arial" w:cs="Arial"/>
          <w:b/>
          <w:bCs/>
          <w:color w:val="auto"/>
        </w:rPr>
        <w:t>RAN1 #101 e-meeting</w:t>
      </w:r>
      <w:bookmarkEnd w:id="25"/>
      <w:r>
        <w:rPr>
          <w:rFonts w:ascii="Arial" w:hAnsi="Arial" w:cs="Arial"/>
          <w:b/>
          <w:bCs/>
          <w:color w:val="auto"/>
        </w:rPr>
        <w:t xml:space="preserve"> </w:t>
      </w:r>
    </w:p>
    <w:p>
      <w:pPr>
        <w:rPr>
          <w:rFonts w:ascii="Arial" w:hAnsi="Arial" w:cs="Arial"/>
          <w:i/>
          <w:sz w:val="20"/>
          <w:szCs w:val="20"/>
          <w:highlight w:val="green"/>
        </w:rPr>
      </w:pPr>
      <w:r>
        <w:rPr>
          <w:rFonts w:ascii="Arial" w:hAnsi="Arial" w:cs="Arial"/>
          <w:i/>
          <w:sz w:val="20"/>
          <w:szCs w:val="20"/>
          <w:highlight w:val="green"/>
        </w:rPr>
        <w:t>Agreements:</w:t>
      </w:r>
    </w:p>
    <w:p>
      <w:pPr>
        <w:pStyle w:val="40"/>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pPr>
        <w:rPr>
          <w:sz w:val="20"/>
          <w:szCs w:val="20"/>
        </w:rPr>
      </w:pPr>
    </w:p>
    <w:p>
      <w:pPr>
        <w:rPr>
          <w:rFonts w:ascii="Arial" w:hAnsi="Arial" w:cs="Arial"/>
          <w:i/>
          <w:sz w:val="20"/>
          <w:szCs w:val="20"/>
          <w:highlight w:val="green"/>
        </w:rPr>
      </w:pPr>
      <w:r>
        <w:rPr>
          <w:rFonts w:ascii="Arial" w:hAnsi="Arial" w:cs="Arial"/>
          <w:i/>
          <w:sz w:val="20"/>
          <w:szCs w:val="20"/>
          <w:highlight w:val="green"/>
        </w:rPr>
        <w:t>Agreements:</w:t>
      </w:r>
    </w:p>
    <w:p>
      <w:pPr>
        <w:pStyle w:val="40"/>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pPr>
        <w:pStyle w:val="40"/>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pPr>
        <w:pStyle w:val="40"/>
        <w:spacing w:before="120"/>
        <w:ind w:left="360"/>
        <w:rPr>
          <w:rFonts w:ascii="Arial" w:hAnsi="Arial" w:cs="Arial"/>
          <w:sz w:val="20"/>
          <w:szCs w:val="20"/>
        </w:rPr>
      </w:pPr>
    </w:p>
    <w:p>
      <w:pPr>
        <w:pStyle w:val="40"/>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pPr>
        <w:pStyle w:val="40"/>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pPr>
        <w:spacing w:before="120"/>
        <w:rPr>
          <w:rFonts w:ascii="Arial" w:hAnsi="Arial" w:cs="Arial"/>
          <w:sz w:val="20"/>
          <w:szCs w:val="20"/>
        </w:rPr>
      </w:pPr>
    </w:p>
    <w:p>
      <w:pPr>
        <w:spacing w:before="120"/>
        <w:rPr>
          <w:rFonts w:ascii="Arial" w:hAnsi="Arial" w:cs="Arial"/>
          <w:sz w:val="20"/>
          <w:szCs w:val="20"/>
        </w:rPr>
      </w:pPr>
    </w:p>
    <w:p>
      <w:pPr>
        <w:pStyle w:val="3"/>
        <w:spacing w:before="180" w:after="180"/>
        <w:ind w:left="576" w:hanging="576"/>
        <w:rPr>
          <w:rFonts w:ascii="Arial" w:hAnsi="Arial" w:cs="Arial"/>
          <w:b/>
          <w:bCs/>
          <w:color w:val="auto"/>
        </w:rPr>
      </w:pPr>
      <w:bookmarkStart w:id="26" w:name="_Toc54733331"/>
      <w:r>
        <w:rPr>
          <w:rFonts w:ascii="Arial" w:hAnsi="Arial" w:cs="Arial"/>
          <w:b/>
          <w:bCs/>
          <w:color w:val="auto"/>
        </w:rPr>
        <w:t>RAN1 #102 e-meeting</w:t>
      </w:r>
      <w:bookmarkEnd w:id="26"/>
    </w:p>
    <w:p>
      <w:pPr>
        <w:rPr>
          <w:rFonts w:ascii="Arial" w:hAnsi="Arial" w:cs="Arial"/>
          <w:sz w:val="20"/>
          <w:szCs w:val="20"/>
          <w:highlight w:val="green"/>
        </w:rPr>
      </w:pPr>
      <w:r>
        <w:rPr>
          <w:rFonts w:ascii="Arial" w:hAnsi="Arial" w:cs="Arial"/>
          <w:sz w:val="20"/>
          <w:szCs w:val="20"/>
          <w:highlight w:val="green"/>
        </w:rPr>
        <w:t>Agreements:</w:t>
      </w:r>
    </w:p>
    <w:p>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pPr>
        <w:spacing w:before="120"/>
        <w:rPr>
          <w:rFonts w:ascii="Arial" w:hAnsi="Arial" w:cs="Arial"/>
          <w:sz w:val="20"/>
          <w:szCs w:val="20"/>
          <w:highlight w:val="green"/>
        </w:rPr>
      </w:pPr>
    </w:p>
    <w:p>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pPr>
        <w:spacing w:before="120"/>
        <w:rPr>
          <w:rFonts w:ascii="Arial" w:hAnsi="Arial" w:cs="Arial"/>
          <w:sz w:val="20"/>
          <w:szCs w:val="20"/>
        </w:rPr>
      </w:pPr>
      <w:r>
        <w:rPr>
          <w:rFonts w:ascii="Arial" w:hAnsi="Arial" w:cs="Arial"/>
          <w:sz w:val="20"/>
          <w:szCs w:val="20"/>
        </w:rPr>
        <w:t>For power saving evaluation of RedCap UEs:</w:t>
      </w:r>
    </w:p>
    <w:p>
      <w:pPr>
        <w:pStyle w:val="65"/>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pPr>
        <w:pStyle w:val="40"/>
        <w:numPr>
          <w:ilvl w:val="0"/>
          <w:numId w:val="31"/>
        </w:numPr>
        <w:spacing w:before="120"/>
        <w:rPr>
          <w:rFonts w:ascii="Arial" w:hAnsi="Arial" w:cs="Arial"/>
          <w:sz w:val="20"/>
          <w:szCs w:val="20"/>
        </w:rPr>
      </w:pPr>
      <w:r>
        <w:rPr>
          <w:rFonts w:ascii="Arial" w:hAnsi="Arial" w:cs="Arial"/>
          <w:sz w:val="20"/>
          <w:szCs w:val="20"/>
        </w:rPr>
        <w:t xml:space="preserve">FFS: ‘heartbeat’ traffic model </w:t>
      </w:r>
    </w:p>
    <w:p>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pPr>
        <w:numPr>
          <w:ilvl w:val="0"/>
          <w:numId w:val="33"/>
        </w:numPr>
        <w:rPr>
          <w:rFonts w:ascii="Arial" w:hAnsi="Arial" w:cs="Arial"/>
          <w:sz w:val="20"/>
          <w:szCs w:val="20"/>
        </w:rPr>
      </w:pPr>
      <w:r>
        <w:rPr>
          <w:rFonts w:ascii="Arial" w:hAnsi="Arial" w:cs="Arial"/>
          <w:sz w:val="20"/>
          <w:szCs w:val="20"/>
        </w:rPr>
        <w:t>C-DRX cycle 640 msec, inactivity timer {200, 80} msec</w:t>
      </w:r>
    </w:p>
    <w:p>
      <w:pPr>
        <w:numPr>
          <w:ilvl w:val="0"/>
          <w:numId w:val="33"/>
        </w:numPr>
        <w:rPr>
          <w:rFonts w:ascii="Arial" w:hAnsi="Arial" w:cs="Arial"/>
          <w:sz w:val="20"/>
          <w:szCs w:val="20"/>
        </w:rPr>
      </w:pPr>
      <w:r>
        <w:rPr>
          <w:rFonts w:ascii="Arial" w:hAnsi="Arial" w:cs="Arial"/>
          <w:sz w:val="20"/>
          <w:szCs w:val="20"/>
        </w:rPr>
        <w:t>FR1 On duration: 10 msec</w:t>
      </w:r>
    </w:p>
    <w:p>
      <w:pPr>
        <w:numPr>
          <w:ilvl w:val="0"/>
          <w:numId w:val="33"/>
        </w:numPr>
        <w:rPr>
          <w:rFonts w:ascii="Arial" w:hAnsi="Arial" w:cs="Arial"/>
          <w:sz w:val="20"/>
          <w:szCs w:val="20"/>
        </w:rPr>
      </w:pPr>
      <w:r>
        <w:rPr>
          <w:rFonts w:ascii="Arial" w:hAnsi="Arial" w:cs="Arial"/>
          <w:sz w:val="20"/>
          <w:szCs w:val="20"/>
        </w:rPr>
        <w:t>FR2 On duration: 5 msec</w:t>
      </w:r>
    </w:p>
    <w:p>
      <w:pPr>
        <w:rPr>
          <w:rFonts w:ascii="Arial" w:hAnsi="Arial" w:cs="Arial"/>
          <w:sz w:val="20"/>
          <w:szCs w:val="20"/>
        </w:rPr>
      </w:pPr>
    </w:p>
    <w:p>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2"/>
        <w:gridCol w:w="4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394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Each company to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FR1: 30KHz/20MHz</w:t>
            </w:r>
          </w:p>
          <w:p>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pPr>
              <w:spacing w:before="100" w:beforeAutospacing="1" w:after="100" w:afterAutospacing="1"/>
              <w:rPr>
                <w:rFonts w:ascii="Arial" w:hAnsi="Arial" w:cs="Arial"/>
                <w:sz w:val="20"/>
                <w:szCs w:val="20"/>
              </w:rPr>
            </w:pPr>
            <w:r>
              <w:rPr>
                <w:rFonts w:ascii="Arial" w:hAnsi="Arial" w:cs="Arial"/>
                <w:sz w:val="20"/>
                <w:szCs w:val="20"/>
              </w:rPr>
              <w:t>FR2: 120KHz/[100]MHz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2" w:type="dxa"/>
            <w:tcBorders>
              <w:top w:val="single" w:color="auto" w:sz="4" w:space="0"/>
              <w:left w:val="single" w:color="auto" w:sz="4" w:space="0"/>
              <w:bottom w:val="single" w:color="auto" w:sz="4" w:space="0"/>
              <w:right w:val="single" w:color="auto" w:sz="4" w:space="0"/>
            </w:tcBorders>
            <w:shd w:val="clear" w:color="auto" w:fill="auto"/>
          </w:tcPr>
          <w:p>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pPr>
        <w:pStyle w:val="9"/>
        <w:rPr>
          <w:rFonts w:cs="Arial"/>
          <w:sz w:val="20"/>
          <w:szCs w:val="20"/>
          <w:lang w:val="en-GB"/>
        </w:rPr>
      </w:pPr>
    </w:p>
    <w:p>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pPr>
        <w:numPr>
          <w:ilvl w:val="0"/>
          <w:numId w:val="34"/>
        </w:numPr>
        <w:rPr>
          <w:rFonts w:ascii="Arial" w:hAnsi="Arial" w:cs="Arial"/>
          <w:sz w:val="20"/>
          <w:szCs w:val="20"/>
        </w:rPr>
      </w:pPr>
      <w:r>
        <w:rPr>
          <w:rFonts w:ascii="Arial" w:hAnsi="Arial" w:cs="Arial"/>
          <w:sz w:val="20"/>
          <w:szCs w:val="20"/>
        </w:rPr>
        <w:t>Note that 2RX is assumed</w:t>
      </w:r>
    </w:p>
    <w:tbl>
      <w:tblPr>
        <w:tblStyle w:val="25"/>
        <w:tblW w:w="9062" w:type="dxa"/>
        <w:tblInd w:w="108" w:type="dxa"/>
        <w:tblLayout w:type="autofit"/>
        <w:tblCellMar>
          <w:top w:w="0" w:type="dxa"/>
          <w:left w:w="0" w:type="dxa"/>
          <w:bottom w:w="0" w:type="dxa"/>
          <w:right w:w="0" w:type="dxa"/>
        </w:tblCellMar>
      </w:tblPr>
      <w:tblGrid>
        <w:gridCol w:w="3302"/>
        <w:gridCol w:w="5760"/>
      </w:tblGrid>
      <w:tr>
        <w:tblPrEx>
          <w:tblCellMar>
            <w:top w:w="0" w:type="dxa"/>
            <w:left w:w="0" w:type="dxa"/>
            <w:bottom w:w="0" w:type="dxa"/>
            <w:right w:w="0" w:type="dxa"/>
          </w:tblCellMar>
        </w:tblPrEx>
        <w:trPr>
          <w:trHeight w:val="506" w:hRule="atLeast"/>
        </w:trPr>
        <w:tc>
          <w:tcPr>
            <w:tcW w:w="3302" w:type="dxa"/>
            <w:tcBorders>
              <w:top w:val="single" w:color="000000" w:sz="8" w:space="0"/>
              <w:left w:val="single" w:color="000000" w:sz="8" w:space="0"/>
              <w:bottom w:val="single" w:color="000000" w:sz="8" w:space="0"/>
              <w:right w:val="single" w:color="000000" w:sz="8" w:space="0"/>
            </w:tcBorders>
            <w:shd w:val="clear" w:color="auto" w:fill="92D050"/>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color="000000" w:sz="8" w:space="0"/>
              <w:left w:val="single" w:color="000000" w:sz="8" w:space="0"/>
              <w:bottom w:val="single" w:color="000000" w:sz="8" w:space="0"/>
              <w:right w:val="single" w:color="000000" w:sz="8" w:space="0"/>
            </w:tcBorders>
            <w:shd w:val="clear" w:color="auto" w:fill="92D050"/>
          </w:tcPr>
          <w:p>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48"/>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48"/>
                <w:rFonts w:ascii="Arial" w:hAnsi="Arial" w:cs="Arial"/>
                <w:sz w:val="20"/>
                <w:szCs w:val="20"/>
              </w:rPr>
              <w:t> </w:t>
            </w:r>
            <w:r>
              <w:rPr>
                <w:rFonts w:ascii="Arial" w:hAnsi="Arial" w:cs="Arial"/>
                <w:sz w:val="20"/>
                <w:szCs w:val="20"/>
              </w:rPr>
              <w:t>(synchronous case, N=8, measurement only)</w:t>
            </w:r>
          </w:p>
          <w:p>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48"/>
                <w:rFonts w:ascii="Arial" w:hAnsi="Arial" w:cs="Arial"/>
                <w:sz w:val="20"/>
                <w:szCs w:val="20"/>
              </w:rPr>
              <w:t> [</w:t>
            </w:r>
            <w:r>
              <w:rPr>
                <w:rFonts w:ascii="Arial" w:hAnsi="Arial" w:cs="Arial"/>
                <w:sz w:val="20"/>
                <w:szCs w:val="20"/>
              </w:rPr>
              <w:t>80]</w:t>
            </w:r>
            <w:r>
              <w:rPr>
                <w:rStyle w:val="48"/>
                <w:rFonts w:ascii="Arial" w:hAnsi="Arial" w:cs="Arial"/>
                <w:sz w:val="20"/>
                <w:szCs w:val="20"/>
                <w:vertAlign w:val="superscript"/>
              </w:rPr>
              <w:t> </w:t>
            </w:r>
            <w:r>
              <w:rPr>
                <w:rFonts w:ascii="Arial" w:hAnsi="Arial" w:cs="Arial"/>
                <w:sz w:val="20"/>
                <w:szCs w:val="20"/>
                <w:vertAlign w:val="superscript"/>
              </w:rPr>
              <w:t>Note4</w:t>
            </w:r>
            <w:r>
              <w:rPr>
                <w:rStyle w:val="48"/>
                <w:rFonts w:ascii="Arial" w:hAnsi="Arial" w:cs="Arial"/>
                <w:sz w:val="20"/>
                <w:szCs w:val="20"/>
              </w:rPr>
              <w:t> </w:t>
            </w:r>
            <w:r>
              <w:rPr>
                <w:rFonts w:ascii="Arial" w:hAnsi="Arial" w:cs="Arial"/>
                <w:sz w:val="20"/>
                <w:szCs w:val="20"/>
              </w:rPr>
              <w:t>(combined measurement and search)</w:t>
            </w:r>
          </w:p>
        </w:tc>
      </w:tr>
      <w:tr>
        <w:tblPrEx>
          <w:tblCellMar>
            <w:top w:w="0" w:type="dxa"/>
            <w:left w:w="0" w:type="dxa"/>
            <w:bottom w:w="0" w:type="dxa"/>
            <w:right w:w="0" w:type="dxa"/>
          </w:tblCellMar>
        </w:tblPrEx>
        <w:trPr>
          <w:trHeight w:val="17" w:hRule="atLeast"/>
        </w:trPr>
        <w:tc>
          <w:tcPr>
            <w:tcW w:w="3302" w:type="dxa"/>
            <w:tcBorders>
              <w:top w:val="nil"/>
              <w:left w:val="single" w:color="000000" w:sz="8" w:space="0"/>
              <w:bottom w:val="single" w:color="000000" w:sz="8" w:space="0"/>
              <w:right w:val="single" w:color="000000" w:sz="8" w:space="0"/>
            </w:tcBorders>
            <w:tcMar>
              <w:top w:w="54" w:type="dxa"/>
              <w:left w:w="108" w:type="dxa"/>
              <w:bottom w:w="54" w:type="dxa"/>
              <w:right w:w="108" w:type="dxa"/>
            </w:tcMar>
          </w:tcPr>
          <w:p>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color="000000" w:sz="8" w:space="0"/>
              <w:bottom w:val="single" w:color="000000" w:sz="8" w:space="0"/>
              <w:right w:val="single" w:color="000000" w:sz="8" w:space="0"/>
            </w:tcBorders>
          </w:tcPr>
          <w:p>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48"/>
                <w:rFonts w:ascii="Arial" w:hAnsi="Arial" w:cs="Arial"/>
                <w:sz w:val="20"/>
                <w:szCs w:val="20"/>
                <w:vertAlign w:val="superscript"/>
              </w:rPr>
              <w:t> </w:t>
            </w:r>
            <w:r>
              <w:rPr>
                <w:rFonts w:ascii="Arial" w:hAnsi="Arial" w:cs="Arial"/>
                <w:sz w:val="20"/>
                <w:szCs w:val="20"/>
                <w:vertAlign w:val="superscript"/>
              </w:rPr>
              <w:t>Note4</w:t>
            </w:r>
            <w:r>
              <w:rPr>
                <w:rStyle w:val="48"/>
                <w:rFonts w:ascii="Arial" w:hAnsi="Arial" w:cs="Arial"/>
                <w:sz w:val="20"/>
                <w:szCs w:val="20"/>
              </w:rPr>
              <w:t> </w:t>
            </w:r>
            <w:r>
              <w:rPr>
                <w:rFonts w:ascii="Arial" w:hAnsi="Arial" w:cs="Arial"/>
                <w:sz w:val="20"/>
                <w:szCs w:val="20"/>
              </w:rPr>
              <w:t>(neighbor cell search power per freq. layer)</w:t>
            </w:r>
          </w:p>
          <w:p>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48"/>
                <w:rFonts w:ascii="Arial" w:hAnsi="Arial" w:cs="Arial"/>
                <w:sz w:val="20"/>
                <w:szCs w:val="20"/>
              </w:rPr>
              <w:t> </w:t>
            </w:r>
            <w:r>
              <w:rPr>
                <w:rFonts w:ascii="Arial" w:hAnsi="Arial" w:cs="Arial"/>
                <w:sz w:val="20"/>
                <w:szCs w:val="20"/>
              </w:rPr>
              <w:t>(measurement only per freq. layer)</w:t>
            </w:r>
          </w:p>
          <w:p>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48"/>
                <w:rFonts w:ascii="Arial" w:hAnsi="Arial" w:cs="Arial"/>
                <w:sz w:val="20"/>
                <w:szCs w:val="20"/>
              </w:rPr>
              <w:t> </w:t>
            </w:r>
            <w:r>
              <w:rPr>
                <w:rFonts w:ascii="Arial" w:hAnsi="Arial" w:cs="Arial"/>
                <w:sz w:val="20"/>
                <w:szCs w:val="20"/>
              </w:rPr>
              <w:t>Micro sleep power assumed for switch in/out a freq. layer</w:t>
            </w:r>
          </w:p>
        </w:tc>
      </w:tr>
    </w:tbl>
    <w:p>
      <w:pPr>
        <w:rPr>
          <w:rFonts w:ascii="Arial" w:hAnsi="Arial" w:cs="Arial"/>
          <w:sz w:val="20"/>
          <w:szCs w:val="20"/>
        </w:rPr>
      </w:pPr>
    </w:p>
    <w:p>
      <w:pPr>
        <w:rPr>
          <w:rFonts w:ascii="Arial" w:hAnsi="Arial" w:cs="Arial"/>
          <w:sz w:val="20"/>
          <w:szCs w:val="20"/>
          <w:highlight w:val="darkYellow"/>
        </w:rPr>
      </w:pPr>
      <w:r>
        <w:rPr>
          <w:rFonts w:ascii="Arial" w:hAnsi="Arial" w:cs="Arial"/>
          <w:sz w:val="20"/>
          <w:szCs w:val="20"/>
          <w:highlight w:val="darkYellow"/>
        </w:rPr>
        <w:t>Working assumption:</w:t>
      </w:r>
    </w:p>
    <w:p>
      <w:pPr>
        <w:rPr>
          <w:rFonts w:ascii="Arial" w:hAnsi="Arial" w:cs="Arial"/>
          <w:sz w:val="20"/>
          <w:szCs w:val="20"/>
        </w:rPr>
      </w:pPr>
      <w:r>
        <w:rPr>
          <w:rFonts w:ascii="Arial" w:hAnsi="Arial" w:cs="Arial"/>
          <w:sz w:val="20"/>
          <w:szCs w:val="20"/>
        </w:rPr>
        <w:t>Adopting the following rule for power determination</w:t>
      </w:r>
    </w:p>
    <w:p>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pPr>
        <w:numPr>
          <w:ilvl w:val="0"/>
          <w:numId w:val="34"/>
        </w:numPr>
        <w:rPr>
          <w:rFonts w:ascii="Arial" w:hAnsi="Arial" w:cs="Arial"/>
          <w:sz w:val="20"/>
          <w:szCs w:val="20"/>
        </w:rPr>
      </w:pPr>
      <w:r>
        <w:rPr>
          <w:rFonts w:ascii="Arial" w:hAnsi="Arial" w:cs="Arial"/>
          <w:sz w:val="20"/>
          <w:szCs w:val="20"/>
        </w:rPr>
        <w:t>P(α) = max (Micro-sleep, α ∙ Pt + (1 – α) ∙ 0.7Pt))</w:t>
      </w:r>
    </w:p>
    <w:p>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pPr>
        <w:rPr>
          <w:rFonts w:ascii="Arial" w:hAnsi="Arial" w:cs="Arial"/>
          <w:sz w:val="20"/>
          <w:szCs w:val="20"/>
        </w:rPr>
      </w:pPr>
    </w:p>
    <w:p>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pPr>
        <w:pStyle w:val="9"/>
        <w:rPr>
          <w:rFonts w:cs="Arial"/>
          <w:sz w:val="20"/>
          <w:szCs w:val="20"/>
          <w:lang w:val="en-GB"/>
        </w:rPr>
      </w:pPr>
    </w:p>
    <w:p/>
    <w:p/>
    <w:p/>
    <w:sectPr>
      <w:footerReference r:id="rId4" w:type="default"/>
      <w:headerReference r:id="rId3" w:type="even"/>
      <w:footerReference r:id="rId5" w:type="even"/>
      <w:footnotePr>
        <w:numRestart w:val="eachSect"/>
      </w:footnotePr>
      <w:pgSz w:w="12240" w:h="15840"/>
      <w:pgMar w:top="1411" w:right="1138" w:bottom="1138" w:left="1138" w:header="677" w:footer="562"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roma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Batang">
    <w:panose1 w:val="02030600000101010101"/>
    <w:charset w:val="81"/>
    <w:family w:val="auto"/>
    <w:pitch w:val="default"/>
    <w:sig w:usb0="B00002AF" w:usb1="69D77CFB" w:usb2="00000030" w:usb3="00000000" w:csb0="4008009F" w:csb1="DFD70000"/>
  </w:font>
  <w:font w:name="Cambria Math">
    <w:panose1 w:val="02040503050406030204"/>
    <w:charset w:val="00"/>
    <w:family w:val="roman"/>
    <w:pitch w:val="default"/>
    <w:sig w:usb0="E00002FF" w:usb1="420024FF" w:usb2="00000000" w:usb3="00000000" w:csb0="2000019F" w:csb1="00000000"/>
  </w:font>
  <w:font w:name="等线">
    <w:panose1 w:val="02010600030101010101"/>
    <w:charset w:val="86"/>
    <w:family w:val="auto"/>
    <w:pitch w:val="default"/>
    <w:sig w:usb0="A00002BF" w:usb1="38CF7CFA" w:usb2="00000016" w:usb3="00000000" w:csb0="0004000F" w:csb1="00000000"/>
  </w:font>
  <w:font w:name="Microsoft Sans Serif">
    <w:panose1 w:val="020B0604020202020204"/>
    <w:charset w:val="00"/>
    <w:family w:val="swiss"/>
    <w:pitch w:val="default"/>
    <w:sig w:usb0="E1002AFF" w:usb1="C0000002" w:usb2="00000008"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ArialMT">
    <w:altName w:val="Arial"/>
    <w:panose1 w:val="00000000000000000000"/>
    <w:charset w:val="00"/>
    <w:family w:val="roman"/>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w:rPr>
        <w:rStyle w:val="29"/>
      </w:rPr>
      <w:fldChar w:fldCharType="begin"/>
    </w:r>
    <w:r>
      <w:rPr>
        <w:rStyle w:val="29"/>
      </w:rPr>
      <w:instrText xml:space="preserve"> PAGE </w:instrText>
    </w:r>
    <w:r>
      <w:rPr>
        <w:rStyle w:val="29"/>
      </w:rPr>
      <w:fldChar w:fldCharType="separate"/>
    </w:r>
    <w:r>
      <w:rPr>
        <w:rStyle w:val="29"/>
      </w:rPr>
      <w:t>39</w:t>
    </w:r>
    <w:r>
      <w:rPr>
        <w:rStyle w:val="29"/>
      </w:rPr>
      <w:fldChar w:fldCharType="end"/>
    </w:r>
    <w:r>
      <w:rPr>
        <w:rStyle w:val="29"/>
      </w:rPr>
      <w:t>/</w:t>
    </w:r>
    <w:r>
      <w:rPr>
        <w:rStyle w:val="29"/>
      </w:rPr>
      <w:fldChar w:fldCharType="begin"/>
    </w:r>
    <w:r>
      <w:rPr>
        <w:rStyle w:val="29"/>
      </w:rPr>
      <w:instrText xml:space="preserve"> NUMPAGES </w:instrText>
    </w:r>
    <w:r>
      <w:rPr>
        <w:rStyle w:val="29"/>
      </w:rPr>
      <w:fldChar w:fldCharType="separate"/>
    </w:r>
    <w:r>
      <w:rPr>
        <w:rStyle w:val="29"/>
      </w:rPr>
      <w:t>50</w:t>
    </w:r>
    <w:r>
      <w:rPr>
        <w:rStyle w:val="2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9"/>
      </w:rPr>
    </w:pPr>
    <w:r>
      <w:rPr>
        <w:rStyle w:val="29"/>
      </w:rPr>
      <w:fldChar w:fldCharType="begin"/>
    </w:r>
    <w:r>
      <w:rPr>
        <w:rStyle w:val="29"/>
      </w:rPr>
      <w:instrText xml:space="preserve">PAGE  </w:instrText>
    </w:r>
    <w:r>
      <w:rPr>
        <w:rStyle w:val="29"/>
      </w:rP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7422"/>
    <w:multiLevelType w:val="multilevel"/>
    <w:tmpl w:val="03517422"/>
    <w:lvl w:ilvl="0" w:tentative="0">
      <w:start w:val="8"/>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C7469EC"/>
    <w:multiLevelType w:val="multilevel"/>
    <w:tmpl w:val="0C7469EC"/>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15E02C4"/>
    <w:multiLevelType w:val="multilevel"/>
    <w:tmpl w:val="115E02C4"/>
    <w:lvl w:ilvl="0" w:tentative="0">
      <w:start w:val="8"/>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60853D2"/>
    <w:multiLevelType w:val="multilevel"/>
    <w:tmpl w:val="160853D2"/>
    <w:lvl w:ilvl="0" w:tentative="0">
      <w:start w:val="8"/>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9632871"/>
    <w:multiLevelType w:val="multilevel"/>
    <w:tmpl w:val="19632871"/>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1B1242BF"/>
    <w:multiLevelType w:val="multilevel"/>
    <w:tmpl w:val="1B1242BF"/>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
    <w:nsid w:val="1C312F1A"/>
    <w:multiLevelType w:val="multilevel"/>
    <w:tmpl w:val="1C312F1A"/>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FE72B2A"/>
    <w:multiLevelType w:val="multilevel"/>
    <w:tmpl w:val="1FE72B2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1DC3767"/>
    <w:multiLevelType w:val="multilevel"/>
    <w:tmpl w:val="21DC37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BFE77EA"/>
    <w:multiLevelType w:val="multilevel"/>
    <w:tmpl w:val="2BFE77EA"/>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1">
    <w:nsid w:val="2FDA7E7D"/>
    <w:multiLevelType w:val="multilevel"/>
    <w:tmpl w:val="2FDA7E7D"/>
    <w:lvl w:ilvl="0" w:tentative="0">
      <w:start w:val="8"/>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310B252C"/>
    <w:multiLevelType w:val="multilevel"/>
    <w:tmpl w:val="310B252C"/>
    <w:lvl w:ilvl="0" w:tentative="0">
      <w:start w:val="2"/>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3">
    <w:nsid w:val="36342580"/>
    <w:multiLevelType w:val="multilevel"/>
    <w:tmpl w:val="36342580"/>
    <w:lvl w:ilvl="0" w:tentative="0">
      <w:start w:val="8"/>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386D74DA"/>
    <w:multiLevelType w:val="multilevel"/>
    <w:tmpl w:val="386D74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E40655C"/>
    <w:multiLevelType w:val="multilevel"/>
    <w:tmpl w:val="3E40655C"/>
    <w:lvl w:ilvl="0" w:tentative="0">
      <w:start w:val="8"/>
      <w:numFmt w:val="bullet"/>
      <w:lvlText w:val="-"/>
      <w:lvlJc w:val="left"/>
      <w:pPr>
        <w:ind w:left="776" w:hanging="360"/>
      </w:pPr>
      <w:rPr>
        <w:rFonts w:hint="default" w:ascii="Times New Roman" w:hAnsi="Times New Roman" w:eastAsia="Times New Roman" w:cs="Times New Roman"/>
      </w:rPr>
    </w:lvl>
    <w:lvl w:ilvl="1" w:tentative="0">
      <w:start w:val="1"/>
      <w:numFmt w:val="bullet"/>
      <w:lvlText w:val="o"/>
      <w:lvlJc w:val="left"/>
      <w:pPr>
        <w:ind w:left="1496" w:hanging="360"/>
      </w:pPr>
      <w:rPr>
        <w:rFonts w:hint="default" w:ascii="Courier New" w:hAnsi="Courier New" w:cs="Courier New"/>
      </w:rPr>
    </w:lvl>
    <w:lvl w:ilvl="2" w:tentative="0">
      <w:start w:val="1"/>
      <w:numFmt w:val="bullet"/>
      <w:lvlText w:val=""/>
      <w:lvlJc w:val="left"/>
      <w:pPr>
        <w:ind w:left="2216" w:hanging="360"/>
      </w:pPr>
      <w:rPr>
        <w:rFonts w:hint="default" w:ascii="Wingdings" w:hAnsi="Wingdings"/>
      </w:rPr>
    </w:lvl>
    <w:lvl w:ilvl="3" w:tentative="0">
      <w:start w:val="1"/>
      <w:numFmt w:val="bullet"/>
      <w:lvlText w:val=""/>
      <w:lvlJc w:val="left"/>
      <w:pPr>
        <w:ind w:left="2936" w:hanging="360"/>
      </w:pPr>
      <w:rPr>
        <w:rFonts w:hint="default" w:ascii="Symbol" w:hAnsi="Symbol"/>
      </w:rPr>
    </w:lvl>
    <w:lvl w:ilvl="4" w:tentative="0">
      <w:start w:val="1"/>
      <w:numFmt w:val="bullet"/>
      <w:lvlText w:val="o"/>
      <w:lvlJc w:val="left"/>
      <w:pPr>
        <w:ind w:left="3656" w:hanging="360"/>
      </w:pPr>
      <w:rPr>
        <w:rFonts w:hint="default" w:ascii="Courier New" w:hAnsi="Courier New" w:cs="Courier New"/>
      </w:rPr>
    </w:lvl>
    <w:lvl w:ilvl="5" w:tentative="0">
      <w:start w:val="1"/>
      <w:numFmt w:val="bullet"/>
      <w:lvlText w:val=""/>
      <w:lvlJc w:val="left"/>
      <w:pPr>
        <w:ind w:left="4376" w:hanging="360"/>
      </w:pPr>
      <w:rPr>
        <w:rFonts w:hint="default" w:ascii="Wingdings" w:hAnsi="Wingdings"/>
      </w:rPr>
    </w:lvl>
    <w:lvl w:ilvl="6" w:tentative="0">
      <w:start w:val="1"/>
      <w:numFmt w:val="bullet"/>
      <w:lvlText w:val=""/>
      <w:lvlJc w:val="left"/>
      <w:pPr>
        <w:ind w:left="5096" w:hanging="360"/>
      </w:pPr>
      <w:rPr>
        <w:rFonts w:hint="default" w:ascii="Symbol" w:hAnsi="Symbol"/>
      </w:rPr>
    </w:lvl>
    <w:lvl w:ilvl="7" w:tentative="0">
      <w:start w:val="1"/>
      <w:numFmt w:val="bullet"/>
      <w:lvlText w:val="o"/>
      <w:lvlJc w:val="left"/>
      <w:pPr>
        <w:ind w:left="5816" w:hanging="360"/>
      </w:pPr>
      <w:rPr>
        <w:rFonts w:hint="default" w:ascii="Courier New" w:hAnsi="Courier New" w:cs="Courier New"/>
      </w:rPr>
    </w:lvl>
    <w:lvl w:ilvl="8" w:tentative="0">
      <w:start w:val="1"/>
      <w:numFmt w:val="bullet"/>
      <w:lvlText w:val=""/>
      <w:lvlJc w:val="left"/>
      <w:pPr>
        <w:ind w:left="6536" w:hanging="360"/>
      </w:pPr>
      <w:rPr>
        <w:rFonts w:hint="default" w:ascii="Wingdings" w:hAnsi="Wingdings"/>
      </w:rPr>
    </w:lvl>
  </w:abstractNum>
  <w:abstractNum w:abstractNumId="16">
    <w:nsid w:val="3E8C4483"/>
    <w:multiLevelType w:val="multilevel"/>
    <w:tmpl w:val="3E8C4483"/>
    <w:lvl w:ilvl="0" w:tentative="0">
      <w:start w:val="8"/>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6794EE7"/>
    <w:multiLevelType w:val="multilevel"/>
    <w:tmpl w:val="46794EE7"/>
    <w:lvl w:ilvl="0" w:tentative="0">
      <w:start w:val="8"/>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4D364E35"/>
    <w:multiLevelType w:val="multilevel"/>
    <w:tmpl w:val="4D364E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8E1792A"/>
    <w:multiLevelType w:val="multilevel"/>
    <w:tmpl w:val="58E1792A"/>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59850733"/>
    <w:multiLevelType w:val="multilevel"/>
    <w:tmpl w:val="59850733"/>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9AC5DB1"/>
    <w:multiLevelType w:val="multilevel"/>
    <w:tmpl w:val="59AC5DB1"/>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2">
    <w:nsid w:val="5A925377"/>
    <w:multiLevelType w:val="multilevel"/>
    <w:tmpl w:val="5A925377"/>
    <w:lvl w:ilvl="0" w:tentative="0">
      <w:start w:val="8"/>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3">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5A40576"/>
    <w:multiLevelType w:val="multilevel"/>
    <w:tmpl w:val="65A4057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69180009"/>
    <w:multiLevelType w:val="multilevel"/>
    <w:tmpl w:val="69180009"/>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98E31D6"/>
    <w:multiLevelType w:val="multilevel"/>
    <w:tmpl w:val="698E31D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BFA22EE"/>
    <w:multiLevelType w:val="multilevel"/>
    <w:tmpl w:val="6BFA22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42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257320C"/>
    <w:multiLevelType w:val="multilevel"/>
    <w:tmpl w:val="7257320C"/>
    <w:lvl w:ilvl="0" w:tentative="0">
      <w:start w:val="2"/>
      <w:numFmt w:val="bullet"/>
      <w:lvlText w:val="-"/>
      <w:lvlJc w:val="left"/>
      <w:pPr>
        <w:ind w:left="360" w:hanging="360"/>
      </w:pPr>
      <w:rPr>
        <w:rFonts w:hint="default" w:ascii="Times New Roman" w:hAnsi="Times New Roman" w:cs="Times New Roman" w:eastAsiaTheme="minorHAnsi"/>
      </w:rPr>
    </w:lvl>
    <w:lvl w:ilvl="1" w:tentative="0">
      <w:start w:val="1"/>
      <w:numFmt w:val="bullet"/>
      <w:lvlText w:val="o"/>
      <w:lvlJc w:val="left"/>
      <w:pPr>
        <w:ind w:left="360" w:hanging="360"/>
      </w:pPr>
      <w:rPr>
        <w:rFonts w:hint="default" w:ascii="Courier New" w:hAnsi="Courier New" w:cs="Courier New"/>
      </w:rPr>
    </w:lvl>
    <w:lvl w:ilvl="2" w:tentative="0">
      <w:start w:val="1"/>
      <w:numFmt w:val="bullet"/>
      <w:lvlText w:val=""/>
      <w:lvlJc w:val="left"/>
      <w:pPr>
        <w:ind w:left="1080" w:hanging="360"/>
      </w:pPr>
      <w:rPr>
        <w:rFonts w:hint="default" w:ascii="Wingdings" w:hAnsi="Wingdings"/>
      </w:rPr>
    </w:lvl>
    <w:lvl w:ilvl="3" w:tentative="0">
      <w:start w:val="1"/>
      <w:numFmt w:val="bullet"/>
      <w:lvlText w:val=""/>
      <w:lvlJc w:val="left"/>
      <w:pPr>
        <w:ind w:left="1800" w:hanging="360"/>
      </w:pPr>
      <w:rPr>
        <w:rFonts w:hint="default" w:ascii="Symbol" w:hAnsi="Symbol"/>
      </w:rPr>
    </w:lvl>
    <w:lvl w:ilvl="4" w:tentative="0">
      <w:start w:val="1"/>
      <w:numFmt w:val="bullet"/>
      <w:lvlText w:val="o"/>
      <w:lvlJc w:val="left"/>
      <w:pPr>
        <w:ind w:left="2520" w:hanging="360"/>
      </w:pPr>
      <w:rPr>
        <w:rFonts w:hint="default" w:ascii="Courier New" w:hAnsi="Courier New" w:cs="Courier New"/>
      </w:rPr>
    </w:lvl>
    <w:lvl w:ilvl="5" w:tentative="0">
      <w:start w:val="1"/>
      <w:numFmt w:val="bullet"/>
      <w:lvlText w:val=""/>
      <w:lvlJc w:val="left"/>
      <w:pPr>
        <w:ind w:left="3240" w:hanging="360"/>
      </w:pPr>
      <w:rPr>
        <w:rFonts w:hint="default" w:ascii="Wingdings" w:hAnsi="Wingdings"/>
      </w:rPr>
    </w:lvl>
    <w:lvl w:ilvl="6" w:tentative="0">
      <w:start w:val="1"/>
      <w:numFmt w:val="bullet"/>
      <w:lvlText w:val=""/>
      <w:lvlJc w:val="left"/>
      <w:pPr>
        <w:ind w:left="3960" w:hanging="360"/>
      </w:pPr>
      <w:rPr>
        <w:rFonts w:hint="default" w:ascii="Symbol" w:hAnsi="Symbol"/>
      </w:rPr>
    </w:lvl>
    <w:lvl w:ilvl="7" w:tentative="0">
      <w:start w:val="1"/>
      <w:numFmt w:val="bullet"/>
      <w:lvlText w:val="o"/>
      <w:lvlJc w:val="left"/>
      <w:pPr>
        <w:ind w:left="4680" w:hanging="360"/>
      </w:pPr>
      <w:rPr>
        <w:rFonts w:hint="default" w:ascii="Courier New" w:hAnsi="Courier New" w:cs="Courier New"/>
      </w:rPr>
    </w:lvl>
    <w:lvl w:ilvl="8" w:tentative="0">
      <w:start w:val="1"/>
      <w:numFmt w:val="bullet"/>
      <w:lvlText w:val=""/>
      <w:lvlJc w:val="left"/>
      <w:pPr>
        <w:ind w:left="5400" w:hanging="360"/>
      </w:pPr>
      <w:rPr>
        <w:rFonts w:hint="default" w:ascii="Wingdings" w:hAnsi="Wingdings"/>
      </w:rPr>
    </w:lvl>
  </w:abstractNum>
  <w:abstractNum w:abstractNumId="29">
    <w:nsid w:val="758C600C"/>
    <w:multiLevelType w:val="multilevel"/>
    <w:tmpl w:val="758C600C"/>
    <w:lvl w:ilvl="0" w:tentative="0">
      <w:start w:val="8"/>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76433D9B"/>
    <w:multiLevelType w:val="multilevel"/>
    <w:tmpl w:val="76433D9B"/>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A903071"/>
    <w:multiLevelType w:val="multilevel"/>
    <w:tmpl w:val="7A903071"/>
    <w:lvl w:ilvl="0" w:tentative="0">
      <w:start w:val="8"/>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2">
    <w:nsid w:val="7D8D5A5A"/>
    <w:multiLevelType w:val="multilevel"/>
    <w:tmpl w:val="7D8D5A5A"/>
    <w:lvl w:ilvl="0" w:tentative="0">
      <w:start w:val="1"/>
      <w:numFmt w:val="bullet"/>
      <w:lvlText w:val=""/>
      <w:lvlJc w:val="left"/>
      <w:pPr>
        <w:ind w:left="480" w:hanging="480"/>
      </w:pPr>
      <w:rPr>
        <w:rFonts w:hint="default" w:ascii="Symbol" w:hAnsi="Symbol"/>
        <w:color w:val="auto"/>
      </w:rPr>
    </w:lvl>
    <w:lvl w:ilvl="1" w:tentative="0">
      <w:start w:val="1"/>
      <w:numFmt w:val="bullet"/>
      <w:lvlText w:val="o"/>
      <w:lvlJc w:val="left"/>
      <w:pPr>
        <w:ind w:left="960" w:hanging="480"/>
      </w:pPr>
      <w:rPr>
        <w:rFonts w:hint="default" w:ascii="Courier New" w:hAnsi="Courier New" w:cs="Courier New"/>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3">
    <w:nsid w:val="7E671CAB"/>
    <w:multiLevelType w:val="multilevel"/>
    <w:tmpl w:val="7E671CAB"/>
    <w:lvl w:ilvl="0" w:tentative="0">
      <w:start w:val="8"/>
      <w:numFmt w:val="bullet"/>
      <w:lvlText w:val="-"/>
      <w:lvlJc w:val="left"/>
      <w:pPr>
        <w:ind w:left="780" w:hanging="360"/>
      </w:pPr>
      <w:rPr>
        <w:rFonts w:hint="default" w:ascii="Times New Roman" w:hAnsi="Times New Roman" w:eastAsia="Times New Roman" w:cs="Times New Roman"/>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num w:numId="1">
    <w:abstractNumId w:val="0"/>
  </w:num>
  <w:num w:numId="2">
    <w:abstractNumId w:val="9"/>
  </w:num>
  <w:num w:numId="3">
    <w:abstractNumId w:val="12"/>
  </w:num>
  <w:num w:numId="4">
    <w:abstractNumId w:val="29"/>
  </w:num>
  <w:num w:numId="5">
    <w:abstractNumId w:val="28"/>
  </w:num>
  <w:num w:numId="6">
    <w:abstractNumId w:val="8"/>
  </w:num>
  <w:num w:numId="7">
    <w:abstractNumId w:val="1"/>
  </w:num>
  <w:num w:numId="8">
    <w:abstractNumId w:val="7"/>
  </w:num>
  <w:num w:numId="9">
    <w:abstractNumId w:val="26"/>
  </w:num>
  <w:num w:numId="10">
    <w:abstractNumId w:val="6"/>
  </w:num>
  <w:num w:numId="11">
    <w:abstractNumId w:val="21"/>
  </w:num>
  <w:num w:numId="12">
    <w:abstractNumId w:val="25"/>
  </w:num>
  <w:num w:numId="13">
    <w:abstractNumId w:val="5"/>
  </w:num>
  <w:num w:numId="14">
    <w:abstractNumId w:val="30"/>
  </w:num>
  <w:num w:numId="15">
    <w:abstractNumId w:val="3"/>
  </w:num>
  <w:num w:numId="16">
    <w:abstractNumId w:val="2"/>
  </w:num>
  <w:num w:numId="17">
    <w:abstractNumId w:val="17"/>
  </w:num>
  <w:num w:numId="18">
    <w:abstractNumId w:val="31"/>
  </w:num>
  <w:num w:numId="19">
    <w:abstractNumId w:val="15"/>
  </w:num>
  <w:num w:numId="20">
    <w:abstractNumId w:val="27"/>
  </w:num>
  <w:num w:numId="21">
    <w:abstractNumId w:val="19"/>
  </w:num>
  <w:num w:numId="22">
    <w:abstractNumId w:val="33"/>
  </w:num>
  <w:num w:numId="23">
    <w:abstractNumId w:val="11"/>
  </w:num>
  <w:num w:numId="24">
    <w:abstractNumId w:val="18"/>
  </w:num>
  <w:num w:numId="25">
    <w:abstractNumId w:val="16"/>
  </w:num>
  <w:num w:numId="26">
    <w:abstractNumId w:val="20"/>
  </w:num>
  <w:num w:numId="27">
    <w:abstractNumId w:val="23"/>
  </w:num>
  <w:num w:numId="28">
    <w:abstractNumId w:val="13"/>
  </w:num>
  <w:num w:numId="29">
    <w:abstractNumId w:val="22"/>
  </w:num>
  <w:num w:numId="30">
    <w:abstractNumId w:val="32"/>
  </w:num>
  <w:num w:numId="31">
    <w:abstractNumId w:val="24"/>
  </w:num>
  <w:num w:numId="32">
    <w:abstractNumId w:val="14"/>
  </w:num>
  <w:num w:numId="33">
    <w:abstractNumId w:val="10"/>
  </w:num>
  <w:num w:numId="3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hyphenationZone w:val="425"/>
  <w:noPunctuationKerning w:val="1"/>
  <w:characterSpacingControl w:val="doNotCompress"/>
  <w:footnotePr>
    <w:numRestart w:val="eachSect"/>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B01"/>
    <w:rsid w:val="000027D5"/>
    <w:rsid w:val="000069B9"/>
    <w:rsid w:val="00007165"/>
    <w:rsid w:val="00011864"/>
    <w:rsid w:val="00015206"/>
    <w:rsid w:val="00015732"/>
    <w:rsid w:val="0001597F"/>
    <w:rsid w:val="00016E11"/>
    <w:rsid w:val="00017699"/>
    <w:rsid w:val="000224A5"/>
    <w:rsid w:val="000248DA"/>
    <w:rsid w:val="00026F2D"/>
    <w:rsid w:val="00027F0D"/>
    <w:rsid w:val="00032769"/>
    <w:rsid w:val="00032C2E"/>
    <w:rsid w:val="00033691"/>
    <w:rsid w:val="00033E33"/>
    <w:rsid w:val="0003610D"/>
    <w:rsid w:val="00036EF8"/>
    <w:rsid w:val="000402EC"/>
    <w:rsid w:val="00041822"/>
    <w:rsid w:val="00042017"/>
    <w:rsid w:val="00043EA5"/>
    <w:rsid w:val="0004491A"/>
    <w:rsid w:val="00047297"/>
    <w:rsid w:val="0005095F"/>
    <w:rsid w:val="00050A61"/>
    <w:rsid w:val="00051B71"/>
    <w:rsid w:val="000536E8"/>
    <w:rsid w:val="0005403F"/>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3E38"/>
    <w:rsid w:val="00114780"/>
    <w:rsid w:val="001156E0"/>
    <w:rsid w:val="00116BF5"/>
    <w:rsid w:val="00117554"/>
    <w:rsid w:val="001202FA"/>
    <w:rsid w:val="00120D6A"/>
    <w:rsid w:val="0012288A"/>
    <w:rsid w:val="00123796"/>
    <w:rsid w:val="00126F4F"/>
    <w:rsid w:val="001272AA"/>
    <w:rsid w:val="001276C6"/>
    <w:rsid w:val="00130A31"/>
    <w:rsid w:val="00136D19"/>
    <w:rsid w:val="001370E6"/>
    <w:rsid w:val="00137766"/>
    <w:rsid w:val="00141351"/>
    <w:rsid w:val="00141FAE"/>
    <w:rsid w:val="00142B07"/>
    <w:rsid w:val="001435A5"/>
    <w:rsid w:val="00144371"/>
    <w:rsid w:val="001445B4"/>
    <w:rsid w:val="001455A7"/>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22A"/>
    <w:rsid w:val="002053BF"/>
    <w:rsid w:val="00205715"/>
    <w:rsid w:val="00206128"/>
    <w:rsid w:val="0020700E"/>
    <w:rsid w:val="002101AA"/>
    <w:rsid w:val="00211390"/>
    <w:rsid w:val="00212881"/>
    <w:rsid w:val="002135B5"/>
    <w:rsid w:val="00214412"/>
    <w:rsid w:val="00215D32"/>
    <w:rsid w:val="00217633"/>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558FE"/>
    <w:rsid w:val="00256221"/>
    <w:rsid w:val="00260AE1"/>
    <w:rsid w:val="00260B38"/>
    <w:rsid w:val="002613E4"/>
    <w:rsid w:val="002623A4"/>
    <w:rsid w:val="002623F3"/>
    <w:rsid w:val="00262722"/>
    <w:rsid w:val="00262AD8"/>
    <w:rsid w:val="00265180"/>
    <w:rsid w:val="00266655"/>
    <w:rsid w:val="00271393"/>
    <w:rsid w:val="00272499"/>
    <w:rsid w:val="002725BA"/>
    <w:rsid w:val="00272E2E"/>
    <w:rsid w:val="00275379"/>
    <w:rsid w:val="002754AD"/>
    <w:rsid w:val="00275A4E"/>
    <w:rsid w:val="002760CC"/>
    <w:rsid w:val="002776A3"/>
    <w:rsid w:val="00277761"/>
    <w:rsid w:val="00281069"/>
    <w:rsid w:val="00282D0A"/>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106F"/>
    <w:rsid w:val="002A2490"/>
    <w:rsid w:val="002A4494"/>
    <w:rsid w:val="002A4496"/>
    <w:rsid w:val="002A5524"/>
    <w:rsid w:val="002B3F4F"/>
    <w:rsid w:val="002B68BE"/>
    <w:rsid w:val="002B740D"/>
    <w:rsid w:val="002C1749"/>
    <w:rsid w:val="002C35C7"/>
    <w:rsid w:val="002C686A"/>
    <w:rsid w:val="002D3162"/>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129F"/>
    <w:rsid w:val="0031295B"/>
    <w:rsid w:val="00313F6C"/>
    <w:rsid w:val="003167FB"/>
    <w:rsid w:val="003171F1"/>
    <w:rsid w:val="00317703"/>
    <w:rsid w:val="00317B00"/>
    <w:rsid w:val="00320CE1"/>
    <w:rsid w:val="00322283"/>
    <w:rsid w:val="003259E7"/>
    <w:rsid w:val="00330585"/>
    <w:rsid w:val="00332E7F"/>
    <w:rsid w:val="00334BE9"/>
    <w:rsid w:val="00336877"/>
    <w:rsid w:val="00342199"/>
    <w:rsid w:val="00351A6E"/>
    <w:rsid w:val="003545E1"/>
    <w:rsid w:val="00354E61"/>
    <w:rsid w:val="00355116"/>
    <w:rsid w:val="0035726C"/>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3B8"/>
    <w:rsid w:val="00374E61"/>
    <w:rsid w:val="00375F45"/>
    <w:rsid w:val="00377C96"/>
    <w:rsid w:val="00382208"/>
    <w:rsid w:val="00384A4B"/>
    <w:rsid w:val="003851A1"/>
    <w:rsid w:val="003872B0"/>
    <w:rsid w:val="00391B0F"/>
    <w:rsid w:val="00391F25"/>
    <w:rsid w:val="00393809"/>
    <w:rsid w:val="00394B60"/>
    <w:rsid w:val="00394D0A"/>
    <w:rsid w:val="003A03CD"/>
    <w:rsid w:val="003A20B8"/>
    <w:rsid w:val="003A310B"/>
    <w:rsid w:val="003A325D"/>
    <w:rsid w:val="003A38F2"/>
    <w:rsid w:val="003A3E68"/>
    <w:rsid w:val="003A3F29"/>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336A"/>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27D9C"/>
    <w:rsid w:val="0043071B"/>
    <w:rsid w:val="00430DE4"/>
    <w:rsid w:val="00431996"/>
    <w:rsid w:val="00431C40"/>
    <w:rsid w:val="004320BB"/>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4699"/>
    <w:rsid w:val="0049534F"/>
    <w:rsid w:val="00495821"/>
    <w:rsid w:val="004A3194"/>
    <w:rsid w:val="004A74FB"/>
    <w:rsid w:val="004B170B"/>
    <w:rsid w:val="004B3CB6"/>
    <w:rsid w:val="004B3E7A"/>
    <w:rsid w:val="004B5169"/>
    <w:rsid w:val="004B6C9A"/>
    <w:rsid w:val="004B6F98"/>
    <w:rsid w:val="004B6FDF"/>
    <w:rsid w:val="004C01A0"/>
    <w:rsid w:val="004C0437"/>
    <w:rsid w:val="004C0C8C"/>
    <w:rsid w:val="004C4071"/>
    <w:rsid w:val="004C4829"/>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2B48"/>
    <w:rsid w:val="005634DD"/>
    <w:rsid w:val="00563A6D"/>
    <w:rsid w:val="00563D5B"/>
    <w:rsid w:val="0057150E"/>
    <w:rsid w:val="00572F34"/>
    <w:rsid w:val="005732EC"/>
    <w:rsid w:val="005734FF"/>
    <w:rsid w:val="00574A84"/>
    <w:rsid w:val="00575ABF"/>
    <w:rsid w:val="00575B17"/>
    <w:rsid w:val="00576BFF"/>
    <w:rsid w:val="0057736C"/>
    <w:rsid w:val="00582927"/>
    <w:rsid w:val="00583852"/>
    <w:rsid w:val="00586238"/>
    <w:rsid w:val="00591A47"/>
    <w:rsid w:val="00593B39"/>
    <w:rsid w:val="00596E72"/>
    <w:rsid w:val="005970B6"/>
    <w:rsid w:val="005A05D5"/>
    <w:rsid w:val="005A284F"/>
    <w:rsid w:val="005A29B3"/>
    <w:rsid w:val="005A3B69"/>
    <w:rsid w:val="005A5AD8"/>
    <w:rsid w:val="005A6910"/>
    <w:rsid w:val="005B3CA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1EDF"/>
    <w:rsid w:val="005F2273"/>
    <w:rsid w:val="005F2ADE"/>
    <w:rsid w:val="005F3980"/>
    <w:rsid w:val="005F4099"/>
    <w:rsid w:val="005F4492"/>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1649B"/>
    <w:rsid w:val="00620B30"/>
    <w:rsid w:val="00621626"/>
    <w:rsid w:val="00621DA0"/>
    <w:rsid w:val="006225C4"/>
    <w:rsid w:val="0062278B"/>
    <w:rsid w:val="00622809"/>
    <w:rsid w:val="00622E45"/>
    <w:rsid w:val="0062339C"/>
    <w:rsid w:val="00623B95"/>
    <w:rsid w:val="00627387"/>
    <w:rsid w:val="00630EFB"/>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4AA1"/>
    <w:rsid w:val="006664AC"/>
    <w:rsid w:val="00667384"/>
    <w:rsid w:val="0067188D"/>
    <w:rsid w:val="006749E4"/>
    <w:rsid w:val="006753AF"/>
    <w:rsid w:val="0067569B"/>
    <w:rsid w:val="00675801"/>
    <w:rsid w:val="00675B92"/>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422"/>
    <w:rsid w:val="006A742B"/>
    <w:rsid w:val="006B0059"/>
    <w:rsid w:val="006B110E"/>
    <w:rsid w:val="006B1947"/>
    <w:rsid w:val="006B573F"/>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36A1"/>
    <w:rsid w:val="00703782"/>
    <w:rsid w:val="00703A37"/>
    <w:rsid w:val="00703E5D"/>
    <w:rsid w:val="00704042"/>
    <w:rsid w:val="0070425F"/>
    <w:rsid w:val="00704460"/>
    <w:rsid w:val="00707873"/>
    <w:rsid w:val="007101B5"/>
    <w:rsid w:val="00712183"/>
    <w:rsid w:val="0071248E"/>
    <w:rsid w:val="00713FB5"/>
    <w:rsid w:val="00714F3F"/>
    <w:rsid w:val="00714FE1"/>
    <w:rsid w:val="007169AB"/>
    <w:rsid w:val="007175C7"/>
    <w:rsid w:val="00717637"/>
    <w:rsid w:val="00717BF3"/>
    <w:rsid w:val="00720763"/>
    <w:rsid w:val="00721EDD"/>
    <w:rsid w:val="0072325F"/>
    <w:rsid w:val="007241AE"/>
    <w:rsid w:val="00731478"/>
    <w:rsid w:val="00732A75"/>
    <w:rsid w:val="00733036"/>
    <w:rsid w:val="00734D54"/>
    <w:rsid w:val="007369F8"/>
    <w:rsid w:val="0073739B"/>
    <w:rsid w:val="00737945"/>
    <w:rsid w:val="007421B3"/>
    <w:rsid w:val="007434CA"/>
    <w:rsid w:val="00743926"/>
    <w:rsid w:val="007456C6"/>
    <w:rsid w:val="00750BE3"/>
    <w:rsid w:val="00751035"/>
    <w:rsid w:val="00752446"/>
    <w:rsid w:val="0075308F"/>
    <w:rsid w:val="00753693"/>
    <w:rsid w:val="00756A6F"/>
    <w:rsid w:val="00762821"/>
    <w:rsid w:val="00762E0E"/>
    <w:rsid w:val="00764160"/>
    <w:rsid w:val="00764DE4"/>
    <w:rsid w:val="00765B1A"/>
    <w:rsid w:val="00765E1F"/>
    <w:rsid w:val="00766819"/>
    <w:rsid w:val="00770905"/>
    <w:rsid w:val="007718DC"/>
    <w:rsid w:val="00774457"/>
    <w:rsid w:val="00774BC9"/>
    <w:rsid w:val="0077575C"/>
    <w:rsid w:val="00775D30"/>
    <w:rsid w:val="00776D62"/>
    <w:rsid w:val="00777246"/>
    <w:rsid w:val="007772BD"/>
    <w:rsid w:val="0078206E"/>
    <w:rsid w:val="00782E13"/>
    <w:rsid w:val="0078301F"/>
    <w:rsid w:val="00783147"/>
    <w:rsid w:val="007842E2"/>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B7878"/>
    <w:rsid w:val="007C0770"/>
    <w:rsid w:val="007C15A6"/>
    <w:rsid w:val="007C1BB7"/>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9FA"/>
    <w:rsid w:val="007F0245"/>
    <w:rsid w:val="007F0C85"/>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7DA8"/>
    <w:rsid w:val="00810039"/>
    <w:rsid w:val="00810903"/>
    <w:rsid w:val="00811235"/>
    <w:rsid w:val="00813070"/>
    <w:rsid w:val="00814B5F"/>
    <w:rsid w:val="008152E5"/>
    <w:rsid w:val="00815C15"/>
    <w:rsid w:val="00817F95"/>
    <w:rsid w:val="00821570"/>
    <w:rsid w:val="008220E8"/>
    <w:rsid w:val="00822371"/>
    <w:rsid w:val="0082266B"/>
    <w:rsid w:val="0082308B"/>
    <w:rsid w:val="00823D49"/>
    <w:rsid w:val="00827205"/>
    <w:rsid w:val="00830178"/>
    <w:rsid w:val="00832806"/>
    <w:rsid w:val="00833108"/>
    <w:rsid w:val="00833233"/>
    <w:rsid w:val="00833995"/>
    <w:rsid w:val="0083666B"/>
    <w:rsid w:val="00836BF0"/>
    <w:rsid w:val="008420DD"/>
    <w:rsid w:val="00842535"/>
    <w:rsid w:val="00842EB6"/>
    <w:rsid w:val="00844260"/>
    <w:rsid w:val="00845654"/>
    <w:rsid w:val="00850E9F"/>
    <w:rsid w:val="00850F6D"/>
    <w:rsid w:val="00851640"/>
    <w:rsid w:val="00855650"/>
    <w:rsid w:val="00856C34"/>
    <w:rsid w:val="00857466"/>
    <w:rsid w:val="00860B56"/>
    <w:rsid w:val="00861141"/>
    <w:rsid w:val="00861D03"/>
    <w:rsid w:val="008636E5"/>
    <w:rsid w:val="0086554A"/>
    <w:rsid w:val="0086597E"/>
    <w:rsid w:val="00866DA4"/>
    <w:rsid w:val="008701E7"/>
    <w:rsid w:val="008748BA"/>
    <w:rsid w:val="00876352"/>
    <w:rsid w:val="00883EBF"/>
    <w:rsid w:val="008849E7"/>
    <w:rsid w:val="008900E1"/>
    <w:rsid w:val="0089225D"/>
    <w:rsid w:val="0089564F"/>
    <w:rsid w:val="00895E2B"/>
    <w:rsid w:val="00897A17"/>
    <w:rsid w:val="008A0096"/>
    <w:rsid w:val="008A134A"/>
    <w:rsid w:val="008A14DA"/>
    <w:rsid w:val="008A1688"/>
    <w:rsid w:val="008A213B"/>
    <w:rsid w:val="008A2B25"/>
    <w:rsid w:val="008A3B75"/>
    <w:rsid w:val="008A420C"/>
    <w:rsid w:val="008A5144"/>
    <w:rsid w:val="008A5BF9"/>
    <w:rsid w:val="008A7D45"/>
    <w:rsid w:val="008B0435"/>
    <w:rsid w:val="008B0FF6"/>
    <w:rsid w:val="008B1217"/>
    <w:rsid w:val="008B212E"/>
    <w:rsid w:val="008B2F76"/>
    <w:rsid w:val="008B4F2A"/>
    <w:rsid w:val="008C021C"/>
    <w:rsid w:val="008C5085"/>
    <w:rsid w:val="008D0FBE"/>
    <w:rsid w:val="008D1D46"/>
    <w:rsid w:val="008D2CDB"/>
    <w:rsid w:val="008D2F08"/>
    <w:rsid w:val="008D3320"/>
    <w:rsid w:val="008D3A81"/>
    <w:rsid w:val="008D689C"/>
    <w:rsid w:val="008D6D2D"/>
    <w:rsid w:val="008D7057"/>
    <w:rsid w:val="008D70F0"/>
    <w:rsid w:val="008D7EAF"/>
    <w:rsid w:val="008E0BFA"/>
    <w:rsid w:val="008E30E3"/>
    <w:rsid w:val="008E46A1"/>
    <w:rsid w:val="008E5F64"/>
    <w:rsid w:val="008E726A"/>
    <w:rsid w:val="008F153B"/>
    <w:rsid w:val="008F2A4F"/>
    <w:rsid w:val="008F2D08"/>
    <w:rsid w:val="008F3A47"/>
    <w:rsid w:val="008F5F51"/>
    <w:rsid w:val="008F6C71"/>
    <w:rsid w:val="00901A73"/>
    <w:rsid w:val="00903FB5"/>
    <w:rsid w:val="0090423A"/>
    <w:rsid w:val="009049F2"/>
    <w:rsid w:val="00906300"/>
    <w:rsid w:val="00910766"/>
    <w:rsid w:val="009127C7"/>
    <w:rsid w:val="009146AE"/>
    <w:rsid w:val="00915028"/>
    <w:rsid w:val="0091542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46D09"/>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1E1E"/>
    <w:rsid w:val="00972DCB"/>
    <w:rsid w:val="0097411F"/>
    <w:rsid w:val="00976B8B"/>
    <w:rsid w:val="00982A3E"/>
    <w:rsid w:val="009870A7"/>
    <w:rsid w:val="0099030C"/>
    <w:rsid w:val="009913DA"/>
    <w:rsid w:val="009917A7"/>
    <w:rsid w:val="00991C8F"/>
    <w:rsid w:val="009921AD"/>
    <w:rsid w:val="00993B1F"/>
    <w:rsid w:val="009943A2"/>
    <w:rsid w:val="009965DB"/>
    <w:rsid w:val="009971A7"/>
    <w:rsid w:val="00997F8F"/>
    <w:rsid w:val="009A4152"/>
    <w:rsid w:val="009A42A2"/>
    <w:rsid w:val="009A6106"/>
    <w:rsid w:val="009B02B8"/>
    <w:rsid w:val="009B2439"/>
    <w:rsid w:val="009B2881"/>
    <w:rsid w:val="009B432B"/>
    <w:rsid w:val="009B57D1"/>
    <w:rsid w:val="009B59E2"/>
    <w:rsid w:val="009B5AEF"/>
    <w:rsid w:val="009B6E98"/>
    <w:rsid w:val="009B7A4B"/>
    <w:rsid w:val="009C0015"/>
    <w:rsid w:val="009C261E"/>
    <w:rsid w:val="009C2BCF"/>
    <w:rsid w:val="009C2E9B"/>
    <w:rsid w:val="009C3038"/>
    <w:rsid w:val="009C508E"/>
    <w:rsid w:val="009C6EFD"/>
    <w:rsid w:val="009D031C"/>
    <w:rsid w:val="009D3309"/>
    <w:rsid w:val="009D3968"/>
    <w:rsid w:val="009D431F"/>
    <w:rsid w:val="009D57E9"/>
    <w:rsid w:val="009E07B0"/>
    <w:rsid w:val="009E24C2"/>
    <w:rsid w:val="009E2B8F"/>
    <w:rsid w:val="009E3226"/>
    <w:rsid w:val="009E5775"/>
    <w:rsid w:val="009E59FA"/>
    <w:rsid w:val="009E5E0A"/>
    <w:rsid w:val="009F14B1"/>
    <w:rsid w:val="009F14BF"/>
    <w:rsid w:val="009F16C5"/>
    <w:rsid w:val="009F1C1C"/>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806"/>
    <w:rsid w:val="00A2193B"/>
    <w:rsid w:val="00A24858"/>
    <w:rsid w:val="00A27092"/>
    <w:rsid w:val="00A30C8A"/>
    <w:rsid w:val="00A30CF7"/>
    <w:rsid w:val="00A30FBC"/>
    <w:rsid w:val="00A323F6"/>
    <w:rsid w:val="00A344E7"/>
    <w:rsid w:val="00A3495C"/>
    <w:rsid w:val="00A34ED7"/>
    <w:rsid w:val="00A3717C"/>
    <w:rsid w:val="00A40457"/>
    <w:rsid w:val="00A41ED4"/>
    <w:rsid w:val="00A43232"/>
    <w:rsid w:val="00A43DDC"/>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59CD"/>
    <w:rsid w:val="00A768C0"/>
    <w:rsid w:val="00A80922"/>
    <w:rsid w:val="00A80CE9"/>
    <w:rsid w:val="00A815A8"/>
    <w:rsid w:val="00A81E3B"/>
    <w:rsid w:val="00A825D9"/>
    <w:rsid w:val="00A84C51"/>
    <w:rsid w:val="00A85CAB"/>
    <w:rsid w:val="00A86170"/>
    <w:rsid w:val="00A864F4"/>
    <w:rsid w:val="00A8681D"/>
    <w:rsid w:val="00A87FD0"/>
    <w:rsid w:val="00A916FF"/>
    <w:rsid w:val="00A92E87"/>
    <w:rsid w:val="00A944E3"/>
    <w:rsid w:val="00A94B1D"/>
    <w:rsid w:val="00A94E0F"/>
    <w:rsid w:val="00A969BD"/>
    <w:rsid w:val="00AA0463"/>
    <w:rsid w:val="00AA0A37"/>
    <w:rsid w:val="00AA104A"/>
    <w:rsid w:val="00AA1E3C"/>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AF5D28"/>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26A3D"/>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39E1"/>
    <w:rsid w:val="00BF740B"/>
    <w:rsid w:val="00C024FE"/>
    <w:rsid w:val="00C0439C"/>
    <w:rsid w:val="00C071AE"/>
    <w:rsid w:val="00C105EC"/>
    <w:rsid w:val="00C11223"/>
    <w:rsid w:val="00C12097"/>
    <w:rsid w:val="00C1265A"/>
    <w:rsid w:val="00C12C88"/>
    <w:rsid w:val="00C130DC"/>
    <w:rsid w:val="00C14696"/>
    <w:rsid w:val="00C1547F"/>
    <w:rsid w:val="00C16070"/>
    <w:rsid w:val="00C204BA"/>
    <w:rsid w:val="00C21794"/>
    <w:rsid w:val="00C240C2"/>
    <w:rsid w:val="00C24439"/>
    <w:rsid w:val="00C32113"/>
    <w:rsid w:val="00C338D8"/>
    <w:rsid w:val="00C4000E"/>
    <w:rsid w:val="00C40F8A"/>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9770C"/>
    <w:rsid w:val="00CA3122"/>
    <w:rsid w:val="00CA4E40"/>
    <w:rsid w:val="00CA5C3B"/>
    <w:rsid w:val="00CA5E44"/>
    <w:rsid w:val="00CA60B5"/>
    <w:rsid w:val="00CA6DFB"/>
    <w:rsid w:val="00CB18A1"/>
    <w:rsid w:val="00CB1BE1"/>
    <w:rsid w:val="00CB1E43"/>
    <w:rsid w:val="00CB3C78"/>
    <w:rsid w:val="00CB4DA5"/>
    <w:rsid w:val="00CB6542"/>
    <w:rsid w:val="00CB6B22"/>
    <w:rsid w:val="00CB7C06"/>
    <w:rsid w:val="00CC5692"/>
    <w:rsid w:val="00CC5700"/>
    <w:rsid w:val="00CD1B29"/>
    <w:rsid w:val="00CD256A"/>
    <w:rsid w:val="00CD53AD"/>
    <w:rsid w:val="00CD5A80"/>
    <w:rsid w:val="00CD70EE"/>
    <w:rsid w:val="00CD7A43"/>
    <w:rsid w:val="00CE2E64"/>
    <w:rsid w:val="00CE2FDF"/>
    <w:rsid w:val="00CE3124"/>
    <w:rsid w:val="00CE37EB"/>
    <w:rsid w:val="00CE4770"/>
    <w:rsid w:val="00CE7496"/>
    <w:rsid w:val="00CF511F"/>
    <w:rsid w:val="00CF7732"/>
    <w:rsid w:val="00D00BE9"/>
    <w:rsid w:val="00D012DA"/>
    <w:rsid w:val="00D0213E"/>
    <w:rsid w:val="00D021FA"/>
    <w:rsid w:val="00D050A5"/>
    <w:rsid w:val="00D06247"/>
    <w:rsid w:val="00D128A1"/>
    <w:rsid w:val="00D1459C"/>
    <w:rsid w:val="00D154EC"/>
    <w:rsid w:val="00D177FD"/>
    <w:rsid w:val="00D2132F"/>
    <w:rsid w:val="00D21603"/>
    <w:rsid w:val="00D22D90"/>
    <w:rsid w:val="00D23858"/>
    <w:rsid w:val="00D24ADC"/>
    <w:rsid w:val="00D25634"/>
    <w:rsid w:val="00D30C17"/>
    <w:rsid w:val="00D312BB"/>
    <w:rsid w:val="00D32ABF"/>
    <w:rsid w:val="00D335FB"/>
    <w:rsid w:val="00D33DCE"/>
    <w:rsid w:val="00D3468C"/>
    <w:rsid w:val="00D35032"/>
    <w:rsid w:val="00D37E53"/>
    <w:rsid w:val="00D43BF2"/>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3856"/>
    <w:rsid w:val="00D850CB"/>
    <w:rsid w:val="00D861AD"/>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38C2"/>
    <w:rsid w:val="00DB3D6F"/>
    <w:rsid w:val="00DB6B07"/>
    <w:rsid w:val="00DC063B"/>
    <w:rsid w:val="00DC1B87"/>
    <w:rsid w:val="00DC2069"/>
    <w:rsid w:val="00DC5D77"/>
    <w:rsid w:val="00DC5DAA"/>
    <w:rsid w:val="00DC757D"/>
    <w:rsid w:val="00DD47C9"/>
    <w:rsid w:val="00DD50DE"/>
    <w:rsid w:val="00DD7F33"/>
    <w:rsid w:val="00DE470D"/>
    <w:rsid w:val="00DE58ED"/>
    <w:rsid w:val="00DE615D"/>
    <w:rsid w:val="00DE61CE"/>
    <w:rsid w:val="00DE633E"/>
    <w:rsid w:val="00DE63A4"/>
    <w:rsid w:val="00DE7B80"/>
    <w:rsid w:val="00DF2448"/>
    <w:rsid w:val="00DF40FB"/>
    <w:rsid w:val="00DF4D4F"/>
    <w:rsid w:val="00DF5363"/>
    <w:rsid w:val="00DF64BA"/>
    <w:rsid w:val="00E00B38"/>
    <w:rsid w:val="00E066CE"/>
    <w:rsid w:val="00E100E8"/>
    <w:rsid w:val="00E10514"/>
    <w:rsid w:val="00E11C9D"/>
    <w:rsid w:val="00E11FAD"/>
    <w:rsid w:val="00E127DE"/>
    <w:rsid w:val="00E12BB5"/>
    <w:rsid w:val="00E13A0A"/>
    <w:rsid w:val="00E17247"/>
    <w:rsid w:val="00E23893"/>
    <w:rsid w:val="00E24921"/>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FF1"/>
    <w:rsid w:val="00E5404D"/>
    <w:rsid w:val="00E54982"/>
    <w:rsid w:val="00E5550E"/>
    <w:rsid w:val="00E56BD3"/>
    <w:rsid w:val="00E607E4"/>
    <w:rsid w:val="00E60B74"/>
    <w:rsid w:val="00E61443"/>
    <w:rsid w:val="00E61983"/>
    <w:rsid w:val="00E6213B"/>
    <w:rsid w:val="00E6322E"/>
    <w:rsid w:val="00E70A81"/>
    <w:rsid w:val="00E71C59"/>
    <w:rsid w:val="00E72B9D"/>
    <w:rsid w:val="00E72F31"/>
    <w:rsid w:val="00E74861"/>
    <w:rsid w:val="00E74FD7"/>
    <w:rsid w:val="00E80EA7"/>
    <w:rsid w:val="00E82E13"/>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CA6"/>
    <w:rsid w:val="00EF584A"/>
    <w:rsid w:val="00EF6C0A"/>
    <w:rsid w:val="00F00C9C"/>
    <w:rsid w:val="00F01655"/>
    <w:rsid w:val="00F03693"/>
    <w:rsid w:val="00F05588"/>
    <w:rsid w:val="00F05737"/>
    <w:rsid w:val="00F05C17"/>
    <w:rsid w:val="00F121D5"/>
    <w:rsid w:val="00F12E55"/>
    <w:rsid w:val="00F14221"/>
    <w:rsid w:val="00F15A76"/>
    <w:rsid w:val="00F16DB2"/>
    <w:rsid w:val="00F17925"/>
    <w:rsid w:val="00F20322"/>
    <w:rsid w:val="00F22F47"/>
    <w:rsid w:val="00F24387"/>
    <w:rsid w:val="00F26850"/>
    <w:rsid w:val="00F2777A"/>
    <w:rsid w:val="00F27D0B"/>
    <w:rsid w:val="00F36A60"/>
    <w:rsid w:val="00F36F06"/>
    <w:rsid w:val="00F37427"/>
    <w:rsid w:val="00F37435"/>
    <w:rsid w:val="00F37D70"/>
    <w:rsid w:val="00F4102B"/>
    <w:rsid w:val="00F416DE"/>
    <w:rsid w:val="00F4219B"/>
    <w:rsid w:val="00F46442"/>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8014D"/>
    <w:rsid w:val="00F8121F"/>
    <w:rsid w:val="00F825A1"/>
    <w:rsid w:val="00F826A1"/>
    <w:rsid w:val="00F8597E"/>
    <w:rsid w:val="00F861F6"/>
    <w:rsid w:val="00F87D47"/>
    <w:rsid w:val="00F924B2"/>
    <w:rsid w:val="00F946FC"/>
    <w:rsid w:val="00F96F06"/>
    <w:rsid w:val="00FA02B4"/>
    <w:rsid w:val="00FA0F35"/>
    <w:rsid w:val="00FA1D7E"/>
    <w:rsid w:val="00FA2266"/>
    <w:rsid w:val="00FA39D4"/>
    <w:rsid w:val="00FA4088"/>
    <w:rsid w:val="00FA59AE"/>
    <w:rsid w:val="00FB0958"/>
    <w:rsid w:val="00FB1EAA"/>
    <w:rsid w:val="00FB3F35"/>
    <w:rsid w:val="00FB58CD"/>
    <w:rsid w:val="00FB7C1E"/>
    <w:rsid w:val="00FB7F60"/>
    <w:rsid w:val="00FC0656"/>
    <w:rsid w:val="00FC1498"/>
    <w:rsid w:val="00FC44AE"/>
    <w:rsid w:val="00FC4A1F"/>
    <w:rsid w:val="00FD083E"/>
    <w:rsid w:val="00FD117C"/>
    <w:rsid w:val="00FD1256"/>
    <w:rsid w:val="00FD2178"/>
    <w:rsid w:val="00FD24A1"/>
    <w:rsid w:val="00FD26ED"/>
    <w:rsid w:val="00FD3045"/>
    <w:rsid w:val="00FD3D67"/>
    <w:rsid w:val="00FD4FDE"/>
    <w:rsid w:val="00FD52BD"/>
    <w:rsid w:val="00FD5AC2"/>
    <w:rsid w:val="00FD7C24"/>
    <w:rsid w:val="00FE12B6"/>
    <w:rsid w:val="00FE21A6"/>
    <w:rsid w:val="00FE3052"/>
    <w:rsid w:val="00FE3150"/>
    <w:rsid w:val="00FE351B"/>
    <w:rsid w:val="00FE4574"/>
    <w:rsid w:val="00FF0ED2"/>
    <w:rsid w:val="00FF34BC"/>
    <w:rsid w:val="00FF398F"/>
    <w:rsid w:val="00FF4B88"/>
    <w:rsid w:val="00FF4DEE"/>
    <w:rsid w:val="00FF59C3"/>
    <w:rsid w:val="00FF5A48"/>
    <w:rsid w:val="00FF6F36"/>
    <w:rsid w:val="00FF7C0A"/>
    <w:rsid w:val="07EE00AD"/>
    <w:rsid w:val="086874DE"/>
    <w:rsid w:val="0C8C568E"/>
    <w:rsid w:val="1C813463"/>
    <w:rsid w:val="20B75F76"/>
    <w:rsid w:val="24440BC3"/>
    <w:rsid w:val="2CB01E8F"/>
    <w:rsid w:val="2DFC25FA"/>
    <w:rsid w:val="39592190"/>
    <w:rsid w:val="3B950761"/>
    <w:rsid w:val="3C533807"/>
    <w:rsid w:val="4AB47D27"/>
    <w:rsid w:val="4DA45C37"/>
    <w:rsid w:val="4F77319E"/>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3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1"/>
    <w:next w:val="1"/>
    <w:link w:val="41"/>
    <w:unhideWhenUsed/>
    <w:qFormat/>
    <w:uiPriority w:val="0"/>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43"/>
    <w:unhideWhenUsed/>
    <w:qFormat/>
    <w:uiPriority w:val="9"/>
    <w:pPr>
      <w:keepNext/>
      <w:keepLines/>
      <w:spacing w:before="40"/>
      <w:outlineLvl w:val="2"/>
    </w:pPr>
    <w:rPr>
      <w:rFonts w:asciiTheme="majorHAnsi" w:hAnsiTheme="majorHAnsi" w:eastAsiaTheme="majorEastAsia" w:cstheme="majorBidi"/>
      <w:color w:val="203864" w:themeColor="accent1" w:themeShade="80"/>
    </w:rPr>
  </w:style>
  <w:style w:type="paragraph" w:styleId="5">
    <w:name w:val="heading 4"/>
    <w:basedOn w:val="1"/>
    <w:next w:val="1"/>
    <w:link w:val="67"/>
    <w:unhideWhenUsed/>
    <w:qFormat/>
    <w:uiPriority w:val="9"/>
    <w:pPr>
      <w:keepNext/>
      <w:keepLines/>
      <w:spacing w:before="40"/>
      <w:outlineLvl w:val="3"/>
    </w:pPr>
    <w:rPr>
      <w:rFonts w:asciiTheme="majorHAnsi" w:hAnsiTheme="majorHAnsi" w:eastAsiaTheme="majorEastAsia" w:cstheme="majorBidi"/>
      <w:i/>
      <w:iCs/>
      <w:color w:val="2F5597" w:themeColor="accent1" w:themeShade="BF"/>
    </w:rPr>
  </w:style>
  <w:style w:type="character" w:default="1" w:styleId="27">
    <w:name w:val="Default Paragraph Font"/>
    <w:semiHidden/>
    <w:unhideWhenUsed/>
    <w:qFormat/>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6">
    <w:name w:val="toc 7"/>
    <w:basedOn w:val="1"/>
    <w:next w:val="1"/>
    <w:semiHidden/>
    <w:unhideWhenUsed/>
    <w:qFormat/>
    <w:uiPriority w:val="39"/>
    <w:pPr>
      <w:ind w:left="1440"/>
    </w:pPr>
    <w:rPr>
      <w:rFonts w:asciiTheme="minorHAnsi" w:hAnsiTheme="minorHAnsi"/>
      <w:sz w:val="20"/>
      <w:szCs w:val="20"/>
    </w:rPr>
  </w:style>
  <w:style w:type="paragraph" w:styleId="7">
    <w:name w:val="caption"/>
    <w:basedOn w:val="1"/>
    <w:next w:val="1"/>
    <w:link w:val="66"/>
    <w:qFormat/>
    <w:uiPriority w:val="0"/>
    <w:pPr>
      <w:spacing w:before="120" w:after="120"/>
    </w:pPr>
    <w:rPr>
      <w:rFonts w:asciiTheme="minorHAnsi" w:hAnsiTheme="minorHAnsi" w:eastAsiaTheme="minorEastAsia" w:cstheme="minorBidi"/>
      <w:b/>
    </w:rPr>
  </w:style>
  <w:style w:type="paragraph" w:styleId="8">
    <w:name w:val="annotation text"/>
    <w:basedOn w:val="1"/>
    <w:link w:val="63"/>
    <w:semiHidden/>
    <w:unhideWhenUsed/>
    <w:qFormat/>
    <w:uiPriority w:val="99"/>
  </w:style>
  <w:style w:type="paragraph" w:styleId="9">
    <w:name w:val="Body Text"/>
    <w:basedOn w:val="1"/>
    <w:link w:val="47"/>
    <w:qFormat/>
    <w:uiPriority w:val="0"/>
    <w:pPr>
      <w:spacing w:after="120"/>
      <w:jc w:val="both"/>
    </w:pPr>
    <w:rPr>
      <w:rFonts w:ascii="Arial" w:hAnsi="Arial" w:eastAsiaTheme="minorEastAsia" w:cstheme="minorBidi"/>
    </w:rPr>
  </w:style>
  <w:style w:type="paragraph" w:styleId="10">
    <w:name w:val="List 2"/>
    <w:basedOn w:val="1"/>
    <w:semiHidden/>
    <w:unhideWhenUsed/>
    <w:qFormat/>
    <w:uiPriority w:val="99"/>
    <w:pPr>
      <w:ind w:left="720" w:hanging="360"/>
      <w:contextualSpacing/>
    </w:pPr>
  </w:style>
  <w:style w:type="paragraph" w:styleId="11">
    <w:name w:val="toc 5"/>
    <w:basedOn w:val="1"/>
    <w:next w:val="1"/>
    <w:semiHidden/>
    <w:unhideWhenUsed/>
    <w:qFormat/>
    <w:uiPriority w:val="39"/>
    <w:pPr>
      <w:ind w:left="960"/>
    </w:pPr>
    <w:rPr>
      <w:rFonts w:asciiTheme="minorHAnsi" w:hAnsiTheme="minorHAnsi"/>
      <w:sz w:val="20"/>
      <w:szCs w:val="20"/>
    </w:rPr>
  </w:style>
  <w:style w:type="paragraph" w:styleId="12">
    <w:name w:val="toc 3"/>
    <w:basedOn w:val="1"/>
    <w:next w:val="1"/>
    <w:unhideWhenUsed/>
    <w:qFormat/>
    <w:uiPriority w:val="39"/>
    <w:pPr>
      <w:ind w:left="480"/>
    </w:pPr>
    <w:rPr>
      <w:rFonts w:asciiTheme="minorHAnsi" w:hAnsiTheme="minorHAnsi"/>
      <w:sz w:val="20"/>
      <w:szCs w:val="20"/>
    </w:rPr>
  </w:style>
  <w:style w:type="paragraph" w:styleId="13">
    <w:name w:val="toc 8"/>
    <w:basedOn w:val="1"/>
    <w:next w:val="1"/>
    <w:semiHidden/>
    <w:unhideWhenUsed/>
    <w:qFormat/>
    <w:uiPriority w:val="39"/>
    <w:pPr>
      <w:ind w:left="1680"/>
    </w:pPr>
    <w:rPr>
      <w:rFonts w:asciiTheme="minorHAnsi" w:hAnsiTheme="minorHAnsi"/>
      <w:sz w:val="20"/>
      <w:szCs w:val="20"/>
    </w:rPr>
  </w:style>
  <w:style w:type="paragraph" w:styleId="14">
    <w:name w:val="Balloon Text"/>
    <w:basedOn w:val="1"/>
    <w:link w:val="34"/>
    <w:semiHidden/>
    <w:unhideWhenUsed/>
    <w:qFormat/>
    <w:uiPriority w:val="99"/>
    <w:rPr>
      <w:rFonts w:ascii="Segoe UI" w:hAnsi="Segoe UI" w:cs="Segoe UI"/>
      <w:sz w:val="18"/>
      <w:szCs w:val="18"/>
    </w:rPr>
  </w:style>
  <w:style w:type="paragraph" w:styleId="15">
    <w:name w:val="footer"/>
    <w:basedOn w:val="16"/>
    <w:link w:val="37"/>
    <w:qFormat/>
    <w:uiPriority w:val="99"/>
    <w:pPr>
      <w:widowControl w:val="0"/>
      <w:tabs>
        <w:tab w:val="center" w:pos="4680"/>
        <w:tab w:val="right" w:pos="9360"/>
      </w:tabs>
      <w:jc w:val="center"/>
    </w:pPr>
    <w:rPr>
      <w:rFonts w:ascii="Arial" w:hAnsi="Arial"/>
      <w:b/>
      <w:i/>
      <w:sz w:val="18"/>
      <w:lang w:val="zh-CN"/>
    </w:rPr>
  </w:style>
  <w:style w:type="paragraph" w:styleId="16">
    <w:name w:val="header"/>
    <w:basedOn w:val="1"/>
    <w:link w:val="39"/>
    <w:unhideWhenUsed/>
    <w:qFormat/>
    <w:uiPriority w:val="99"/>
    <w:pPr>
      <w:tabs>
        <w:tab w:val="center" w:pos="4680"/>
        <w:tab w:val="right" w:pos="9360"/>
      </w:tabs>
    </w:pPr>
  </w:style>
  <w:style w:type="paragraph" w:styleId="17">
    <w:name w:val="toc 1"/>
    <w:basedOn w:val="1"/>
    <w:next w:val="1"/>
    <w:unhideWhenUsed/>
    <w:qFormat/>
    <w:uiPriority w:val="39"/>
    <w:pPr>
      <w:spacing w:before="120"/>
    </w:pPr>
    <w:rPr>
      <w:rFonts w:asciiTheme="minorHAnsi" w:hAnsiTheme="minorHAnsi"/>
      <w:b/>
      <w:bCs/>
      <w:i/>
      <w:iCs/>
    </w:rPr>
  </w:style>
  <w:style w:type="paragraph" w:styleId="18">
    <w:name w:val="toc 4"/>
    <w:basedOn w:val="1"/>
    <w:next w:val="1"/>
    <w:semiHidden/>
    <w:unhideWhenUsed/>
    <w:qFormat/>
    <w:uiPriority w:val="39"/>
    <w:pPr>
      <w:ind w:left="720"/>
    </w:pPr>
    <w:rPr>
      <w:rFonts w:asciiTheme="minorHAnsi" w:hAnsiTheme="minorHAnsi"/>
      <w:sz w:val="20"/>
      <w:szCs w:val="20"/>
    </w:rPr>
  </w:style>
  <w:style w:type="paragraph" w:styleId="19">
    <w:name w:val="List"/>
    <w:basedOn w:val="1"/>
    <w:semiHidden/>
    <w:unhideWhenUsed/>
    <w:qFormat/>
    <w:uiPriority w:val="99"/>
    <w:pPr>
      <w:ind w:left="360" w:hanging="360"/>
      <w:contextualSpacing/>
    </w:pPr>
  </w:style>
  <w:style w:type="paragraph" w:styleId="20">
    <w:name w:val="toc 6"/>
    <w:basedOn w:val="1"/>
    <w:next w:val="1"/>
    <w:semiHidden/>
    <w:unhideWhenUsed/>
    <w:qFormat/>
    <w:uiPriority w:val="39"/>
    <w:pPr>
      <w:ind w:left="1200"/>
    </w:pPr>
    <w:rPr>
      <w:rFonts w:asciiTheme="minorHAnsi" w:hAnsiTheme="minorHAnsi"/>
      <w:sz w:val="20"/>
      <w:szCs w:val="20"/>
    </w:rPr>
  </w:style>
  <w:style w:type="paragraph" w:styleId="21">
    <w:name w:val="toc 2"/>
    <w:basedOn w:val="1"/>
    <w:next w:val="1"/>
    <w:unhideWhenUsed/>
    <w:qFormat/>
    <w:uiPriority w:val="39"/>
    <w:pPr>
      <w:spacing w:before="120"/>
      <w:ind w:left="240"/>
    </w:pPr>
    <w:rPr>
      <w:rFonts w:asciiTheme="minorHAnsi" w:hAnsiTheme="minorHAnsi"/>
      <w:b/>
      <w:bCs/>
      <w:sz w:val="22"/>
      <w:szCs w:val="22"/>
    </w:rPr>
  </w:style>
  <w:style w:type="paragraph" w:styleId="22">
    <w:name w:val="toc 9"/>
    <w:basedOn w:val="1"/>
    <w:next w:val="1"/>
    <w:semiHidden/>
    <w:unhideWhenUsed/>
    <w:qFormat/>
    <w:uiPriority w:val="39"/>
    <w:pPr>
      <w:ind w:left="1920"/>
    </w:pPr>
    <w:rPr>
      <w:rFonts w:asciiTheme="minorHAnsi" w:hAnsiTheme="minorHAnsi"/>
      <w:sz w:val="20"/>
      <w:szCs w:val="20"/>
    </w:rPr>
  </w:style>
  <w:style w:type="paragraph" w:styleId="23">
    <w:name w:val="Normal (Web)"/>
    <w:basedOn w:val="1"/>
    <w:unhideWhenUsed/>
    <w:qFormat/>
    <w:uiPriority w:val="99"/>
    <w:pPr>
      <w:spacing w:before="100" w:beforeAutospacing="1" w:after="100" w:afterAutospacing="1"/>
    </w:pPr>
  </w:style>
  <w:style w:type="paragraph" w:styleId="24">
    <w:name w:val="annotation subject"/>
    <w:basedOn w:val="8"/>
    <w:next w:val="8"/>
    <w:link w:val="64"/>
    <w:semiHidden/>
    <w:unhideWhenUsed/>
    <w:qFormat/>
    <w:uiPriority w:val="99"/>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FollowedHyperlink"/>
    <w:basedOn w:val="27"/>
    <w:semiHidden/>
    <w:unhideWhenUsed/>
    <w:qFormat/>
    <w:uiPriority w:val="99"/>
    <w:rPr>
      <w:color w:val="800080"/>
      <w:u w:val="single"/>
    </w:rPr>
  </w:style>
  <w:style w:type="character" w:styleId="31">
    <w:name w:val="Emphasis"/>
    <w:qFormat/>
    <w:uiPriority w:val="0"/>
    <w:rPr>
      <w:i/>
      <w:iCs/>
    </w:rPr>
  </w:style>
  <w:style w:type="character" w:styleId="32">
    <w:name w:val="Hyperlink"/>
    <w:qFormat/>
    <w:uiPriority w:val="99"/>
    <w:rPr>
      <w:color w:val="0000FF"/>
      <w:u w:val="single"/>
    </w:rPr>
  </w:style>
  <w:style w:type="character" w:styleId="33">
    <w:name w:val="annotation reference"/>
    <w:basedOn w:val="27"/>
    <w:semiHidden/>
    <w:unhideWhenUsed/>
    <w:qFormat/>
    <w:uiPriority w:val="99"/>
    <w:rPr>
      <w:sz w:val="21"/>
      <w:szCs w:val="21"/>
    </w:rPr>
  </w:style>
  <w:style w:type="character" w:customStyle="1" w:styleId="34">
    <w:name w:val="批注框文本 Char"/>
    <w:basedOn w:val="27"/>
    <w:link w:val="14"/>
    <w:semiHidden/>
    <w:qFormat/>
    <w:uiPriority w:val="99"/>
    <w:rPr>
      <w:rFonts w:ascii="Segoe UI" w:hAnsi="Segoe UI" w:eastAsia="宋体" w:cs="Segoe UI"/>
      <w:sz w:val="18"/>
      <w:szCs w:val="18"/>
      <w:lang w:val="en-GB" w:eastAsia="en-US"/>
    </w:rPr>
  </w:style>
  <w:style w:type="character" w:styleId="35">
    <w:name w:val="Placeholder Text"/>
    <w:basedOn w:val="27"/>
    <w:semiHidden/>
    <w:qFormat/>
    <w:uiPriority w:val="99"/>
    <w:rPr>
      <w:color w:val="808080"/>
    </w:rPr>
  </w:style>
  <w:style w:type="character" w:customStyle="1" w:styleId="36">
    <w:name w:val="Heading 1 Char"/>
    <w:basedOn w:val="27"/>
    <w:qFormat/>
    <w:uiPriority w:val="9"/>
    <w:rPr>
      <w:rFonts w:asciiTheme="majorHAnsi" w:hAnsiTheme="majorHAnsi" w:eastAsiaTheme="majorEastAsia" w:cstheme="majorBidi"/>
      <w:color w:val="2F5597" w:themeColor="accent1" w:themeShade="BF"/>
      <w:sz w:val="32"/>
      <w:szCs w:val="32"/>
      <w:lang w:val="en-GB" w:eastAsia="en-US"/>
    </w:rPr>
  </w:style>
  <w:style w:type="character" w:customStyle="1" w:styleId="37">
    <w:name w:val="页脚 Char"/>
    <w:basedOn w:val="27"/>
    <w:link w:val="15"/>
    <w:qFormat/>
    <w:uiPriority w:val="99"/>
    <w:rPr>
      <w:rFonts w:ascii="Arial" w:hAnsi="Arial" w:eastAsia="宋体" w:cs="Times New Roman"/>
      <w:b/>
      <w:i/>
      <w:sz w:val="18"/>
      <w:szCs w:val="20"/>
      <w:lang w:val="zh-CN" w:eastAsia="zh-CN"/>
    </w:rPr>
  </w:style>
  <w:style w:type="character" w:customStyle="1" w:styleId="38">
    <w:name w:val="标题 1 Char"/>
    <w:link w:val="2"/>
    <w:qFormat/>
    <w:uiPriority w:val="0"/>
    <w:rPr>
      <w:rFonts w:ascii="Arial" w:hAnsi="Arial" w:eastAsia="宋体" w:cs="Times New Roman"/>
      <w:sz w:val="36"/>
      <w:szCs w:val="20"/>
      <w:lang w:val="en-GB" w:eastAsia="en-US"/>
    </w:rPr>
  </w:style>
  <w:style w:type="character" w:customStyle="1" w:styleId="39">
    <w:name w:val="页眉 Char"/>
    <w:basedOn w:val="27"/>
    <w:link w:val="16"/>
    <w:qFormat/>
    <w:uiPriority w:val="99"/>
    <w:rPr>
      <w:rFonts w:ascii="Times New Roman" w:hAnsi="Times New Roman" w:eastAsia="宋体" w:cs="Times New Roman"/>
      <w:sz w:val="20"/>
      <w:szCs w:val="20"/>
      <w:lang w:val="en-GB" w:eastAsia="en-US"/>
    </w:rPr>
  </w:style>
  <w:style w:type="paragraph" w:styleId="40">
    <w:name w:val="List Paragraph"/>
    <w:basedOn w:val="1"/>
    <w:link w:val="42"/>
    <w:qFormat/>
    <w:uiPriority w:val="34"/>
    <w:pPr>
      <w:ind w:left="720"/>
      <w:contextualSpacing/>
    </w:pPr>
  </w:style>
  <w:style w:type="character" w:customStyle="1" w:styleId="41">
    <w:name w:val="标题 2 Char"/>
    <w:basedOn w:val="27"/>
    <w:link w:val="3"/>
    <w:qFormat/>
    <w:uiPriority w:val="0"/>
    <w:rPr>
      <w:rFonts w:asciiTheme="majorHAnsi" w:hAnsiTheme="majorHAnsi" w:eastAsiaTheme="majorEastAsia" w:cstheme="majorBidi"/>
      <w:color w:val="2F5597" w:themeColor="accent1" w:themeShade="BF"/>
      <w:sz w:val="26"/>
      <w:szCs w:val="26"/>
      <w:lang w:val="en-GB" w:eastAsia="en-US"/>
    </w:rPr>
  </w:style>
  <w:style w:type="character" w:customStyle="1" w:styleId="42">
    <w:name w:val="列出段落 Char"/>
    <w:link w:val="40"/>
    <w:qFormat/>
    <w:uiPriority w:val="34"/>
    <w:rPr>
      <w:rFonts w:ascii="Times New Roman" w:hAnsi="Times New Roman" w:eastAsia="宋体" w:cs="Times New Roman"/>
      <w:sz w:val="20"/>
      <w:szCs w:val="20"/>
      <w:lang w:val="en-GB" w:eastAsia="en-US"/>
    </w:rPr>
  </w:style>
  <w:style w:type="character" w:customStyle="1" w:styleId="43">
    <w:name w:val="标题 3 Char"/>
    <w:basedOn w:val="27"/>
    <w:link w:val="4"/>
    <w:qFormat/>
    <w:uiPriority w:val="9"/>
    <w:rPr>
      <w:rFonts w:asciiTheme="majorHAnsi" w:hAnsiTheme="majorHAnsi" w:eastAsiaTheme="majorEastAsia" w:cstheme="majorBidi"/>
      <w:color w:val="203864" w:themeColor="accent1" w:themeShade="80"/>
      <w:sz w:val="24"/>
      <w:szCs w:val="24"/>
      <w:lang w:val="en-GB" w:eastAsia="en-US"/>
    </w:rPr>
  </w:style>
  <w:style w:type="paragraph" w:customStyle="1" w:styleId="44">
    <w:name w:val="paragraph"/>
    <w:basedOn w:val="1"/>
    <w:qFormat/>
    <w:uiPriority w:val="0"/>
    <w:pPr>
      <w:spacing w:before="100" w:beforeAutospacing="1" w:after="100" w:afterAutospacing="1"/>
    </w:pPr>
  </w:style>
  <w:style w:type="character" w:customStyle="1" w:styleId="45">
    <w:name w:val="normaltextrun"/>
    <w:basedOn w:val="27"/>
    <w:qFormat/>
    <w:uiPriority w:val="0"/>
  </w:style>
  <w:style w:type="character" w:customStyle="1" w:styleId="46">
    <w:name w:val="eop"/>
    <w:basedOn w:val="27"/>
    <w:qFormat/>
    <w:uiPriority w:val="0"/>
  </w:style>
  <w:style w:type="character" w:customStyle="1" w:styleId="47">
    <w:name w:val="正文文本 Char"/>
    <w:basedOn w:val="27"/>
    <w:link w:val="9"/>
    <w:qFormat/>
    <w:uiPriority w:val="0"/>
    <w:rPr>
      <w:rFonts w:ascii="Arial" w:hAnsi="Arial"/>
      <w:sz w:val="24"/>
      <w:szCs w:val="24"/>
    </w:rPr>
  </w:style>
  <w:style w:type="character" w:customStyle="1" w:styleId="48">
    <w:name w:val="apple-converted-space"/>
    <w:basedOn w:val="27"/>
    <w:qFormat/>
    <w:uiPriority w:val="0"/>
  </w:style>
  <w:style w:type="paragraph" w:customStyle="1" w:styleId="49">
    <w:name w:val="B1"/>
    <w:basedOn w:val="19"/>
    <w:link w:val="50"/>
    <w:qFormat/>
    <w:uiPriority w:val="0"/>
    <w:pPr>
      <w:ind w:left="568" w:hanging="284"/>
      <w:contextualSpacing w:val="0"/>
    </w:pPr>
  </w:style>
  <w:style w:type="character" w:customStyle="1" w:styleId="50">
    <w:name w:val="B1 Zchn"/>
    <w:link w:val="49"/>
    <w:qFormat/>
    <w:uiPriority w:val="0"/>
    <w:rPr>
      <w:rFonts w:ascii="Times New Roman" w:hAnsi="Times New Roman" w:eastAsia="宋体" w:cs="Times New Roman"/>
      <w:sz w:val="20"/>
      <w:szCs w:val="20"/>
      <w:lang w:eastAsia="en-US"/>
    </w:rPr>
  </w:style>
  <w:style w:type="paragraph" w:customStyle="1" w:styleId="51">
    <w:name w:val="B2"/>
    <w:basedOn w:val="10"/>
    <w:link w:val="53"/>
    <w:qFormat/>
    <w:uiPriority w:val="0"/>
    <w:pPr>
      <w:spacing w:after="120"/>
      <w:ind w:left="851" w:hanging="284"/>
      <w:contextualSpacing w:val="0"/>
      <w:jc w:val="both"/>
    </w:pPr>
    <w:rPr>
      <w:lang w:eastAsia="ja-JP"/>
    </w:rPr>
  </w:style>
  <w:style w:type="character" w:customStyle="1" w:styleId="52">
    <w:name w:val="B1 Char1"/>
    <w:qFormat/>
    <w:uiPriority w:val="0"/>
    <w:rPr>
      <w:rFonts w:ascii="Times New Roman" w:hAnsi="Times New Roman" w:eastAsia="Times New Roman" w:cs="Times New Roman"/>
      <w:sz w:val="20"/>
      <w:szCs w:val="20"/>
      <w:lang w:val="en-GB" w:eastAsia="zh-CN"/>
    </w:rPr>
  </w:style>
  <w:style w:type="character" w:customStyle="1" w:styleId="53">
    <w:name w:val="B2 Char"/>
    <w:link w:val="51"/>
    <w:qFormat/>
    <w:uiPriority w:val="0"/>
    <w:rPr>
      <w:rFonts w:ascii="Times New Roman" w:hAnsi="Times New Roman" w:eastAsia="Times New Roman" w:cs="Times New Roman"/>
      <w:sz w:val="20"/>
      <w:szCs w:val="20"/>
      <w:lang w:val="en-GB" w:eastAsia="ja-JP"/>
    </w:rPr>
  </w:style>
  <w:style w:type="paragraph" w:customStyle="1" w:styleId="54">
    <w:name w:val="TAL"/>
    <w:basedOn w:val="1"/>
    <w:link w:val="56"/>
    <w:qFormat/>
    <w:uiPriority w:val="0"/>
    <w:pPr>
      <w:keepNext/>
      <w:keepLines/>
    </w:pPr>
    <w:rPr>
      <w:rFonts w:ascii="Arial" w:hAnsi="Arial" w:eastAsia="Malgun Gothic"/>
      <w:sz w:val="18"/>
    </w:rPr>
  </w:style>
  <w:style w:type="paragraph" w:customStyle="1" w:styleId="55">
    <w:name w:val="TAH"/>
    <w:basedOn w:val="1"/>
    <w:link w:val="57"/>
    <w:qFormat/>
    <w:uiPriority w:val="0"/>
    <w:pPr>
      <w:keepNext/>
      <w:keepLines/>
      <w:jc w:val="center"/>
    </w:pPr>
    <w:rPr>
      <w:rFonts w:ascii="Arial" w:hAnsi="Arial" w:eastAsia="Malgun Gothic"/>
      <w:b/>
      <w:sz w:val="18"/>
    </w:rPr>
  </w:style>
  <w:style w:type="character" w:customStyle="1" w:styleId="56">
    <w:name w:val="TAL Char"/>
    <w:link w:val="54"/>
    <w:qFormat/>
    <w:uiPriority w:val="0"/>
    <w:rPr>
      <w:rFonts w:ascii="Arial" w:hAnsi="Arial" w:eastAsia="Malgun Gothic" w:cs="Times New Roman"/>
      <w:sz w:val="18"/>
      <w:szCs w:val="20"/>
      <w:lang w:val="en-GB" w:eastAsia="zh-CN"/>
    </w:rPr>
  </w:style>
  <w:style w:type="character" w:customStyle="1" w:styleId="57">
    <w:name w:val="TAH Car"/>
    <w:link w:val="55"/>
    <w:qFormat/>
    <w:uiPriority w:val="0"/>
    <w:rPr>
      <w:rFonts w:ascii="Arial" w:hAnsi="Arial" w:eastAsia="Malgun Gothic" w:cs="Times New Roman"/>
      <w:b/>
      <w:sz w:val="18"/>
      <w:szCs w:val="20"/>
      <w:lang w:val="en-GB" w:eastAsia="zh-CN"/>
    </w:rPr>
  </w:style>
  <w:style w:type="paragraph" w:customStyle="1" w:styleId="58">
    <w:name w:val="00_Text"/>
    <w:basedOn w:val="1"/>
    <w:link w:val="59"/>
    <w:qFormat/>
    <w:uiPriority w:val="0"/>
    <w:pPr>
      <w:spacing w:before="120" w:after="120" w:line="264" w:lineRule="auto"/>
      <w:jc w:val="both"/>
    </w:pPr>
  </w:style>
  <w:style w:type="character" w:customStyle="1" w:styleId="59">
    <w:name w:val="00_Text Char"/>
    <w:basedOn w:val="27"/>
    <w:link w:val="58"/>
    <w:qFormat/>
    <w:uiPriority w:val="0"/>
    <w:rPr>
      <w:rFonts w:ascii="Times New Roman" w:hAnsi="Times New Roman" w:eastAsia="宋体" w:cs="Times New Roman"/>
      <w:sz w:val="20"/>
      <w:szCs w:val="24"/>
    </w:rPr>
  </w:style>
  <w:style w:type="paragraph" w:customStyle="1" w:styleId="60">
    <w:name w:val="TH"/>
    <w:basedOn w:val="1"/>
    <w:link w:val="61"/>
    <w:qFormat/>
    <w:uiPriority w:val="0"/>
    <w:pPr>
      <w:keepNext/>
      <w:keepLines/>
      <w:spacing w:before="60"/>
      <w:jc w:val="center"/>
    </w:pPr>
    <w:rPr>
      <w:rFonts w:ascii="Arial" w:hAnsi="Arial" w:eastAsia="Malgun Gothic"/>
      <w:b/>
    </w:rPr>
  </w:style>
  <w:style w:type="character" w:customStyle="1" w:styleId="61">
    <w:name w:val="TH Char"/>
    <w:link w:val="60"/>
    <w:qFormat/>
    <w:uiPriority w:val="0"/>
    <w:rPr>
      <w:rFonts w:ascii="Arial" w:hAnsi="Arial" w:eastAsia="Malgun Gothic" w:cs="Times New Roman"/>
      <w:b/>
      <w:sz w:val="20"/>
      <w:szCs w:val="20"/>
      <w:lang w:val="en-GB" w:eastAsia="en-US"/>
    </w:rPr>
  </w:style>
  <w:style w:type="paragraph" w:customStyle="1" w:styleId="62">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character" w:customStyle="1" w:styleId="63">
    <w:name w:val="批注文字 Char"/>
    <w:basedOn w:val="27"/>
    <w:link w:val="8"/>
    <w:semiHidden/>
    <w:qFormat/>
    <w:uiPriority w:val="99"/>
    <w:rPr>
      <w:rFonts w:ascii="Times New Roman" w:hAnsi="Times New Roman" w:eastAsia="宋体" w:cs="Times New Roman"/>
      <w:sz w:val="20"/>
      <w:szCs w:val="20"/>
      <w:lang w:val="en-GB" w:eastAsia="en-US"/>
    </w:rPr>
  </w:style>
  <w:style w:type="character" w:customStyle="1" w:styleId="64">
    <w:name w:val="批注主题 Char"/>
    <w:basedOn w:val="63"/>
    <w:link w:val="24"/>
    <w:semiHidden/>
    <w:qFormat/>
    <w:uiPriority w:val="99"/>
    <w:rPr>
      <w:rFonts w:ascii="Times New Roman" w:hAnsi="Times New Roman" w:eastAsia="宋体" w:cs="Times New Roman"/>
      <w:b/>
      <w:bCs/>
      <w:sz w:val="20"/>
      <w:szCs w:val="20"/>
      <w:lang w:val="en-GB" w:eastAsia="en-US"/>
    </w:rPr>
  </w:style>
  <w:style w:type="paragraph" w:customStyle="1" w:styleId="65">
    <w:name w:val="x_msonormal"/>
    <w:basedOn w:val="1"/>
    <w:qFormat/>
    <w:uiPriority w:val="99"/>
    <w:pPr>
      <w:spacing w:before="100" w:beforeAutospacing="1" w:after="100" w:afterAutospacing="1"/>
    </w:pPr>
    <w:rPr>
      <w:rFonts w:ascii="Calibri" w:hAnsi="Calibri" w:cs="Calibri"/>
      <w:sz w:val="22"/>
      <w:szCs w:val="22"/>
    </w:rPr>
  </w:style>
  <w:style w:type="character" w:customStyle="1" w:styleId="66">
    <w:name w:val="题注 Char"/>
    <w:link w:val="7"/>
    <w:qFormat/>
    <w:uiPriority w:val="0"/>
    <w:rPr>
      <w:rFonts w:asciiTheme="minorHAnsi" w:hAnsiTheme="minorHAnsi" w:eastAsiaTheme="minorEastAsia" w:cstheme="minorBidi"/>
      <w:b/>
      <w:sz w:val="24"/>
      <w:szCs w:val="24"/>
    </w:rPr>
  </w:style>
  <w:style w:type="character" w:customStyle="1" w:styleId="67">
    <w:name w:val="标题 4 Char"/>
    <w:basedOn w:val="27"/>
    <w:link w:val="5"/>
    <w:qFormat/>
    <w:uiPriority w:val="9"/>
    <w:rPr>
      <w:rFonts w:asciiTheme="majorHAnsi" w:hAnsiTheme="majorHAnsi" w:eastAsiaTheme="majorEastAsia" w:cstheme="majorBidi"/>
      <w:i/>
      <w:iCs/>
      <w:color w:val="2F5597" w:themeColor="accent1" w:themeShade="BF"/>
      <w:lang w:val="en-GB" w:eastAsia="en-US"/>
    </w:rPr>
  </w:style>
  <w:style w:type="paragraph" w:customStyle="1" w:styleId="68">
    <w:name w:val="3GPP Text"/>
    <w:basedOn w:val="1"/>
    <w:link w:val="69"/>
    <w:qFormat/>
    <w:uiPriority w:val="0"/>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69">
    <w:name w:val="3GPP Text Char"/>
    <w:link w:val="68"/>
    <w:qFormat/>
    <w:uiPriority w:val="0"/>
    <w:rPr>
      <w:rFonts w:eastAsia="宋体"/>
      <w:sz w:val="22"/>
      <w:lang w:eastAsia="en-US"/>
    </w:rPr>
  </w:style>
  <w:style w:type="character" w:customStyle="1" w:styleId="70">
    <w:name w:val="Caption Char1"/>
    <w:uiPriority w:val="0"/>
    <w:rPr>
      <w:rFonts w:asciiTheme="minorHAnsi" w:hAnsiTheme="minorHAnsi" w:eastAsiaTheme="minorEastAsia" w:cstheme="minorBidi"/>
      <w:b/>
      <w:sz w:val="24"/>
      <w:szCs w:val="24"/>
    </w:rPr>
  </w:style>
  <w:style w:type="paragraph" w:customStyle="1" w:styleId="71">
    <w:name w:val="TOC 标题1"/>
    <w:basedOn w:val="2"/>
    <w:next w:val="1"/>
    <w:unhideWhenUsed/>
    <w:qFormat/>
    <w:uiPriority w:val="39"/>
    <w:pPr>
      <w:pBdr>
        <w:top w:val="none" w:color="auto" w:sz="0" w:space="0"/>
      </w:pBdr>
      <w:overflowPunct/>
      <w:autoSpaceDE/>
      <w:autoSpaceDN/>
      <w:adjustRightInd/>
      <w:spacing w:before="480" w:after="0" w:line="276" w:lineRule="auto"/>
      <w:ind w:left="0" w:firstLine="0"/>
      <w:textAlignment w:val="auto"/>
      <w:outlineLvl w:val="9"/>
    </w:pPr>
    <w:rPr>
      <w:rFonts w:asciiTheme="majorHAnsi" w:hAnsiTheme="majorHAnsi" w:eastAsiaTheme="majorEastAsia" w:cstheme="majorBidi"/>
      <w:b/>
      <w:bCs/>
      <w:color w:val="2F5597" w:themeColor="accent1" w:themeShade="BF"/>
      <w:sz w:val="28"/>
      <w:szCs w:val="28"/>
      <w:lang w:val="en-US"/>
    </w:rPr>
  </w:style>
  <w:style w:type="character" w:customStyle="1" w:styleId="72">
    <w:name w:val="Unresolved Mention"/>
    <w:basedOn w:val="2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C48689-499C-4A2F-A6FD-76B649D1FD0E}">
  <ds:schemaRefs/>
</ds:datastoreItem>
</file>

<file path=customXml/itemProps3.xml><?xml version="1.0" encoding="utf-8"?>
<ds:datastoreItem xmlns:ds="http://schemas.openxmlformats.org/officeDocument/2006/customXml" ds:itemID="{A8C256CC-51C8-4524-86B0-9FFA6BB0A5EF}">
  <ds:schemaRefs/>
</ds:datastoreItem>
</file>

<file path=customXml/itemProps4.xml><?xml version="1.0" encoding="utf-8"?>
<ds:datastoreItem xmlns:ds="http://schemas.openxmlformats.org/officeDocument/2006/customXml" ds:itemID="{664629E2-F8C7-4F3A-91F8-F69CC2C11D4C}">
  <ds:schemaRefs/>
</ds:datastoreItem>
</file>

<file path=customXml/itemProps5.xml><?xml version="1.0" encoding="utf-8"?>
<ds:datastoreItem xmlns:ds="http://schemas.openxmlformats.org/officeDocument/2006/customXml" ds:itemID="{087C4BD6-942B-46DD-831F-4C769F579076}">
  <ds:schemaRefs/>
</ds:datastoreItem>
</file>

<file path=docProps/app.xml><?xml version="1.0" encoding="utf-8"?>
<Properties xmlns="http://schemas.openxmlformats.org/officeDocument/2006/extended-properties" xmlns:vt="http://schemas.openxmlformats.org/officeDocument/2006/docPropsVTypes">
  <Template>Normal</Template>
  <Pages>50</Pages>
  <Words>18124</Words>
  <Characters>103308</Characters>
  <Lines>860</Lines>
  <Paragraphs>242</Paragraphs>
  <TotalTime>0</TotalTime>
  <ScaleCrop>false</ScaleCrop>
  <LinksUpToDate>false</LinksUpToDate>
  <CharactersWithSpaces>121190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2020-11-03T09:36:00Z</dcterms:created>
  <dc:creator>He, Hong</dc:creator>
  <cp:keywords>CTPClassification=CTP_NT</cp:keywords>
  <cp:lastModifiedBy>ZTE</cp:lastModifiedBy>
  <cp:lastPrinted>2019-01-22T03:27:00Z</cp:lastPrinted>
  <dcterms:modified xsi:type="dcterms:W3CDTF">2020-11-03T10:03:19Z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ies>
</file>