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73136A6D"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1" w:history="1">
        <w:r w:rsidRPr="00716CE1">
          <w:rPr>
            <w:rStyle w:val="Hyperlink"/>
            <w:lang w:val="en-US"/>
          </w:rPr>
          <w:t>Inbox</w:t>
        </w:r>
      </w:hyperlink>
      <w:r>
        <w:rPr>
          <w:lang w:val="en-US"/>
        </w:rPr>
        <w:t xml:space="preserve">, </w:t>
      </w:r>
      <w:hyperlink r:id="rId12" w:history="1">
        <w:r w:rsidRPr="00716CE1">
          <w:rPr>
            <w:rStyle w:val="Hyperlink"/>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CompanyC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hint="eastAsia"/>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hint="eastAsia"/>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4" w:name="_Toc42165594"/>
      <w:r>
        <w:t>7</w:t>
      </w:r>
      <w:r>
        <w:tab/>
        <w:t>UE complexity reduction features</w:t>
      </w:r>
      <w:bookmarkEnd w:id="4"/>
    </w:p>
    <w:p w14:paraId="20EF26AD" w14:textId="77777777" w:rsidR="00090EF0" w:rsidRPr="000E647A"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Heading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085B79F9" w:rsidR="00090EF0" w:rsidRPr="000E647A"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hint="eastAsia"/>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hint="eastAsia"/>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bl>
    <w:p w14:paraId="586248B8" w14:textId="77777777" w:rsidR="009924EE" w:rsidRPr="00B17658" w:rsidRDefault="009924EE" w:rsidP="00B17658">
      <w:pPr>
        <w:pStyle w:val="BodyText"/>
        <w:rPr>
          <w:lang w:val="en-GB"/>
        </w:rPr>
      </w:pPr>
    </w:p>
    <w:p w14:paraId="14EAD4BD" w14:textId="4E28CA44" w:rsidR="00090EF0" w:rsidRPr="000E647A"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45AEC943" w14:textId="77777777"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w:t>
            </w:r>
            <w:r w:rsidRPr="00A87F0B">
              <w:rPr>
                <w:rFonts w:ascii="Times New Roman" w:hAnsi="Times New Roman"/>
              </w:rPr>
              <w:lastRenderedPageBreak/>
              <w:t xml:space="preserve">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ListParagraph"/>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412575C2" w14:textId="77777777" w:rsidR="004D2E60" w:rsidRDefault="004D2E60"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CF43AC" w14:textId="77777777" w:rsidR="00AA2318" w:rsidRPr="00F577AF" w:rsidRDefault="00AA2318" w:rsidP="00AA2318">
            <w:pPr>
              <w:tabs>
                <w:tab w:val="left" w:pos="551"/>
              </w:tabs>
              <w:rPr>
                <w:rFonts w:eastAsia="等线"/>
                <w:lang w:val="en-US" w:eastAsia="zh-CN"/>
              </w:rPr>
            </w:pPr>
          </w:p>
        </w:tc>
        <w:tc>
          <w:tcPr>
            <w:tcW w:w="6780" w:type="dxa"/>
          </w:tcPr>
          <w:p w14:paraId="14641AFE" w14:textId="77777777" w:rsidR="00AA2318" w:rsidRDefault="00AA2318" w:rsidP="00AA2318">
            <w:pPr>
              <w:pStyle w:val="ListParagraph"/>
              <w:numPr>
                <w:ilvl w:val="0"/>
                <w:numId w:val="26"/>
              </w:numPr>
              <w:rPr>
                <w:rFonts w:eastAsia="等线"/>
                <w:lang w:val="en-US" w:eastAsia="zh-CN"/>
              </w:rPr>
            </w:pPr>
            <w:r w:rsidRPr="004C1002">
              <w:rPr>
                <w:rFonts w:eastAsia="等线" w:hint="eastAsia"/>
                <w:lang w:val="en-US" w:eastAsia="zh-CN"/>
              </w:rPr>
              <w:t>T</w:t>
            </w:r>
            <w:r w:rsidRPr="004C1002">
              <w:rPr>
                <w:rFonts w:eastAsia="等线"/>
                <w:lang w:val="en-US" w:eastAsia="zh-CN"/>
              </w:rPr>
              <w:t>here seems to be a typo for the 3</w:t>
            </w:r>
            <w:r w:rsidRPr="004C1002">
              <w:rPr>
                <w:rFonts w:eastAsia="等线"/>
                <w:vertAlign w:val="superscript"/>
                <w:lang w:val="en-US" w:eastAsia="zh-CN"/>
              </w:rPr>
              <w:t>rd</w:t>
            </w:r>
            <w:r w:rsidRPr="004C1002">
              <w:rPr>
                <w:rFonts w:eastAsia="等线"/>
                <w:lang w:val="en-US" w:eastAsia="zh-CN"/>
              </w:rPr>
              <w:t xml:space="preserve"> column, it should be FR1 TDD, rather than FR2 TDD</w:t>
            </w:r>
          </w:p>
          <w:p w14:paraId="5F6C3F57" w14:textId="77777777" w:rsidR="00AA2318" w:rsidRDefault="00AA2318" w:rsidP="00AA2318">
            <w:pPr>
              <w:pStyle w:val="ListParagraph"/>
              <w:numPr>
                <w:ilvl w:val="0"/>
                <w:numId w:val="26"/>
              </w:numPr>
              <w:rPr>
                <w:rFonts w:eastAsia="等线"/>
                <w:lang w:val="en-US" w:eastAsia="zh-CN"/>
              </w:rPr>
            </w:pPr>
            <w:r>
              <w:rPr>
                <w:rFonts w:eastAsia="等线"/>
                <w:lang w:val="en-US" w:eastAsia="zh-CN"/>
              </w:rPr>
              <w:lastRenderedPageBreak/>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990FBE" w:rsidRDefault="00AA2318" w:rsidP="00AA2318">
            <w:pPr>
              <w:rPr>
                <w:rFonts w:eastAsia="等线"/>
                <w:lang w:val="en-US" w:eastAsia="zh-CN"/>
              </w:rPr>
            </w:pPr>
            <w:r w:rsidRPr="00990FBE">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lastRenderedPageBreak/>
              <w:t>OPPO</w:t>
            </w:r>
          </w:p>
        </w:tc>
        <w:tc>
          <w:tcPr>
            <w:tcW w:w="1372" w:type="dxa"/>
          </w:tcPr>
          <w:p w14:paraId="0B2FB896" w14:textId="5587DDF4" w:rsidR="005B6AEE" w:rsidRPr="005B6AEE" w:rsidRDefault="005B6AEE" w:rsidP="00AA2318">
            <w:pPr>
              <w:tabs>
                <w:tab w:val="left" w:pos="551"/>
              </w:tabs>
              <w:rPr>
                <w:rFonts w:eastAsia="等线"/>
                <w:lang w:val="en-US" w:eastAsia="zh-CN"/>
              </w:rPr>
            </w:pPr>
          </w:p>
        </w:tc>
        <w:tc>
          <w:tcPr>
            <w:tcW w:w="6780" w:type="dxa"/>
          </w:tcPr>
          <w:p w14:paraId="585ABE0B" w14:textId="77777777" w:rsidR="005B6AEE" w:rsidRPr="005B6AEE" w:rsidRDefault="005B6AEE" w:rsidP="005B6AEE">
            <w:pPr>
              <w:pStyle w:val="ListParagraph"/>
              <w:numPr>
                <w:ilvl w:val="0"/>
                <w:numId w:val="29"/>
              </w:numPr>
              <w:rPr>
                <w:rFonts w:eastAsia="等线"/>
                <w:lang w:val="en-US" w:eastAsia="zh-CN"/>
              </w:rPr>
            </w:pPr>
            <w:r w:rsidRPr="00853EDF">
              <w:rPr>
                <w:lang w:val="en-US"/>
              </w:rPr>
              <w:t>BB: Post-FFT data buffering</w:t>
            </w:r>
            <w:r w:rsidRPr="00853EDF">
              <w:rPr>
                <w:rFonts w:hint="eastAsia"/>
                <w:lang w:val="en-US"/>
              </w:rPr>
              <w:t xml:space="preserve"> is also impacted by Rx reduction as analyzed in the table.</w:t>
            </w:r>
          </w:p>
          <w:p w14:paraId="40C915B4" w14:textId="17297BC5" w:rsidR="005B6AEE" w:rsidRPr="004C1002" w:rsidRDefault="005B6AEE" w:rsidP="005B6AEE">
            <w:pPr>
              <w:pStyle w:val="ListParagraph"/>
              <w:numPr>
                <w:ilvl w:val="0"/>
                <w:numId w:val="29"/>
              </w:numPr>
              <w:rPr>
                <w:rFonts w:eastAsia="等线"/>
                <w:lang w:val="en-US" w:eastAsia="zh-CN"/>
              </w:rPr>
            </w:pPr>
            <w:r>
              <w:rPr>
                <w:lang w:val="en-US" w:eastAsia="zh-CN"/>
              </w:rPr>
              <w:t>S</w:t>
            </w:r>
            <w:r>
              <w:rPr>
                <w:rFonts w:hint="eastAsia"/>
                <w:lang w:val="en-US" w:eastAsia="zh-CN"/>
              </w:rPr>
              <w:t xml:space="preserve">hare same view with vivo the note is </w:t>
            </w:r>
            <w:r>
              <w:rPr>
                <w:lang w:val="en-US" w:eastAsia="zh-CN"/>
              </w:rPr>
              <w:t>improper</w:t>
            </w:r>
            <w:r>
              <w:rPr>
                <w:rFonts w:hint="eastAsia"/>
                <w:lang w:val="en-US" w:eastAsia="zh-CN"/>
              </w:rPr>
              <w:t xml:space="preserve"> to </w:t>
            </w:r>
            <w:r>
              <w:rPr>
                <w:rFonts w:eastAsia="等线"/>
                <w:lang w:val="en-US" w:eastAsia="zh-CN"/>
              </w:rPr>
              <w:t>simply decouple the analysis on reduced Rx and reduced MIMO layers</w:t>
            </w: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t is </w:t>
            </w:r>
            <w:r>
              <w:rPr>
                <w:rFonts w:eastAsia="等线"/>
                <w:lang w:val="en-US" w:eastAsia="zh-CN"/>
              </w:rPr>
              <w:t>naturally</w:t>
            </w:r>
            <w:r>
              <w:rPr>
                <w:rFonts w:eastAsia="等线" w:hint="eastAsia"/>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hint="eastAsia"/>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hint="eastAsia"/>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lastRenderedPageBreak/>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hint="eastAsia"/>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hint="eastAsia"/>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17" w:name="_Toc42165599"/>
      <w:bookmarkStart w:id="18" w:name="_Toc51768534"/>
      <w:bookmarkStart w:id="19" w:name="_Toc51771041"/>
      <w:r>
        <w:lastRenderedPageBreak/>
        <w:t>7</w:t>
      </w:r>
      <w:r w:rsidRPr="000E647A">
        <w:t>.2.3</w:t>
      </w:r>
      <w:r w:rsidRPr="000E647A">
        <w:tab/>
        <w:t xml:space="preserve">Analysis of </w:t>
      </w:r>
      <w:r>
        <w:t>performance impacts</w:t>
      </w:r>
      <w:bookmarkEnd w:id="17"/>
      <w:bookmarkEnd w:id="18"/>
      <w:bookmarkEnd w:id="1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xml:space="preserve">], it has been reported that the spectral efficiency decrease, but cell capacity (cell served </w:t>
      </w:r>
      <w:r w:rsidR="003A0060" w:rsidRPr="000962AC">
        <w:rPr>
          <w:rFonts w:ascii="Times New Roman" w:hAnsi="Times New Roman"/>
        </w:rPr>
        <w:lastRenderedPageBreak/>
        <w:t>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等线"/>
                <w:sz w:val="18"/>
                <w:lang w:val="en-US" w:eastAsia="zh-CN"/>
              </w:rPr>
            </w:pPr>
            <w:r w:rsidRPr="00D42F7A">
              <w:rPr>
                <w:rFonts w:eastAsia="等线"/>
                <w:sz w:val="18"/>
                <w:lang w:val="en-US" w:eastAsia="zh-CN"/>
              </w:rPr>
              <w:t xml:space="preserve">Agree to capture: </w:t>
            </w:r>
          </w:p>
          <w:p w14:paraId="28B0705B" w14:textId="77777777" w:rsidR="00AA2318" w:rsidRPr="00D42F7A" w:rsidRDefault="00AA2318" w:rsidP="00AA2318">
            <w:pPr>
              <w:pStyle w:val="ListParagraph"/>
              <w:numPr>
                <w:ilvl w:val="0"/>
                <w:numId w:val="27"/>
              </w:numPr>
              <w:rPr>
                <w:rFonts w:eastAsia="等线"/>
                <w:sz w:val="21"/>
                <w:lang w:val="en-US" w:eastAsia="zh-CN"/>
              </w:rPr>
            </w:pPr>
            <w:r w:rsidRPr="00D42F7A">
              <w:rPr>
                <w:rFonts w:eastAsia="等线"/>
                <w:sz w:val="21"/>
                <w:lang w:val="en-US" w:eastAsia="zh-CN"/>
              </w:rPr>
              <w:t>P1, P2, P3, P4, P6</w:t>
            </w:r>
          </w:p>
          <w:p w14:paraId="13D32E79"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Do</w:t>
            </w:r>
            <w:r w:rsidRPr="00D42F7A">
              <w:rPr>
                <w:rFonts w:eastAsia="等线"/>
                <w:sz w:val="18"/>
                <w:lang w:val="en-US" w:eastAsia="zh-CN"/>
              </w:rPr>
              <w:t xml:space="preserve"> not agree to capture: </w:t>
            </w:r>
          </w:p>
          <w:p w14:paraId="27AAA283" w14:textId="77777777" w:rsidR="00AA2318" w:rsidRPr="00D42F7A" w:rsidRDefault="00AA2318" w:rsidP="00AA2318">
            <w:pPr>
              <w:pStyle w:val="ListParagraph"/>
              <w:numPr>
                <w:ilvl w:val="0"/>
                <w:numId w:val="27"/>
              </w:numPr>
              <w:rPr>
                <w:rFonts w:eastAsia="等线"/>
                <w:sz w:val="21"/>
                <w:lang w:val="en-US" w:eastAsia="zh-CN"/>
              </w:rPr>
            </w:pPr>
            <w:r w:rsidRPr="00D42F7A">
              <w:rPr>
                <w:rFonts w:eastAsia="等线"/>
                <w:sz w:val="21"/>
                <w:lang w:val="en-US" w:eastAsia="zh-CN"/>
              </w:rPr>
              <w:t xml:space="preserve">P5 (no quantitative analysis or evaluation results in source </w:t>
            </w:r>
            <w:r w:rsidRPr="00D42F7A">
              <w:rPr>
                <w:rFonts w:ascii="Times New Roman" w:hAnsi="Times New Roman"/>
                <w:sz w:val="21"/>
              </w:rPr>
              <w:t xml:space="preserve"> [1, 11, 13, 15, 19, 27, 28]</w:t>
            </w:r>
            <w:r w:rsidRPr="00D42F7A">
              <w:rPr>
                <w:sz w:val="21"/>
              </w:rPr>
              <w:t xml:space="preserve"> </w:t>
            </w:r>
            <w:r w:rsidRPr="00D42F7A">
              <w:rPr>
                <w:rFonts w:eastAsia="等线"/>
                <w:sz w:val="21"/>
                <w:lang w:val="en-US" w:eastAsia="zh-CN"/>
              </w:rPr>
              <w:t>to justify )</w:t>
            </w:r>
          </w:p>
          <w:p w14:paraId="58294B2A"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T</w:t>
            </w:r>
            <w:r w:rsidRPr="00D42F7A">
              <w:rPr>
                <w:rFonts w:eastAsia="等线"/>
                <w:sz w:val="18"/>
                <w:lang w:val="en-US" w:eastAsia="zh-CN"/>
              </w:rPr>
              <w:t xml:space="preserve">o discuss further in AI 8.6.3 based on the evaluation results: </w:t>
            </w:r>
          </w:p>
          <w:p w14:paraId="4335605A" w14:textId="77777777" w:rsidR="00AA2318" w:rsidRPr="00D42F7A" w:rsidRDefault="00AA2318" w:rsidP="00AA2318">
            <w:pPr>
              <w:pStyle w:val="ListParagraph"/>
              <w:numPr>
                <w:ilvl w:val="0"/>
                <w:numId w:val="27"/>
              </w:numPr>
              <w:rPr>
                <w:rFonts w:eastAsia="等线"/>
                <w:sz w:val="21"/>
                <w:lang w:val="en-US" w:eastAsia="zh-CN"/>
              </w:rPr>
            </w:pPr>
            <w:r w:rsidRPr="00D42F7A">
              <w:rPr>
                <w:rFonts w:eastAsia="等线"/>
                <w:sz w:val="21"/>
                <w:lang w:val="en-US" w:eastAsia="zh-CN"/>
              </w:rPr>
              <w:t>P0, P7, P8, P9, P11</w:t>
            </w:r>
          </w:p>
          <w:p w14:paraId="71BE2B38"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T</w:t>
            </w:r>
            <w:r w:rsidRPr="00D42F7A">
              <w:rPr>
                <w:rFonts w:eastAsia="等线"/>
                <w:sz w:val="18"/>
                <w:lang w:val="en-US" w:eastAsia="zh-CN"/>
              </w:rPr>
              <w:t xml:space="preserve">o discuss further in AI 8.6.2 based on the evaluation results: </w:t>
            </w:r>
          </w:p>
          <w:p w14:paraId="082F41CD" w14:textId="278CEAF9" w:rsidR="00AA2318" w:rsidRPr="008E3AB5" w:rsidRDefault="00AA2318" w:rsidP="00AA2318">
            <w:pPr>
              <w:pStyle w:val="ListParagraph"/>
              <w:numPr>
                <w:ilvl w:val="0"/>
                <w:numId w:val="27"/>
              </w:numPr>
              <w:rPr>
                <w:lang w:val="en-US"/>
              </w:rPr>
            </w:pPr>
            <w:r w:rsidRPr="00D42F7A">
              <w:rPr>
                <w:rFonts w:eastAsia="等线"/>
                <w:sz w:val="21"/>
                <w:lang w:val="en-US" w:eastAsia="zh-CN"/>
              </w:rPr>
              <w:t>P10</w:t>
            </w:r>
          </w:p>
        </w:tc>
      </w:tr>
      <w:tr w:rsidR="00761398" w:rsidRPr="008E3AB5" w14:paraId="42ACFD5F" w14:textId="77777777" w:rsidTr="000506FD">
        <w:tc>
          <w:tcPr>
            <w:tcW w:w="1479" w:type="dxa"/>
          </w:tcPr>
          <w:p w14:paraId="3D71271C" w14:textId="639EE1A5"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8F63849" w14:textId="61436469"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16FF871" w14:textId="77777777" w:rsidR="00761398" w:rsidRDefault="00761398" w:rsidP="00761398">
            <w:pPr>
              <w:rPr>
                <w:rFonts w:eastAsia="等线"/>
                <w:lang w:val="en-US" w:eastAsia="zh-CN"/>
              </w:rPr>
            </w:pPr>
            <w:r>
              <w:rPr>
                <w:rFonts w:eastAsia="等线" w:hint="eastAsia"/>
                <w:lang w:val="en-US" w:eastAsia="zh-CN"/>
              </w:rPr>
              <w:t>A</w:t>
            </w:r>
            <w:r>
              <w:rPr>
                <w:rFonts w:eastAsia="等线"/>
                <w:lang w:val="en-US" w:eastAsia="zh-CN"/>
              </w:rPr>
              <w:t>s this is Phase 2 question we assume output from further study/discussion is needed in order to agree on some from the above.</w:t>
            </w:r>
          </w:p>
          <w:p w14:paraId="6F9B0142" w14:textId="77777777" w:rsidR="00761398" w:rsidRPr="001F69B5" w:rsidRDefault="00761398" w:rsidP="00761398">
            <w:pPr>
              <w:rPr>
                <w:rFonts w:eastAsia="等线"/>
                <w:lang w:val="en-US" w:eastAsia="zh-CN"/>
              </w:rPr>
            </w:pPr>
            <w:r w:rsidRPr="001F69B5">
              <w:rPr>
                <w:rFonts w:eastAsia="等线"/>
                <w:lang w:val="en-US" w:eastAsia="zh-CN"/>
              </w:rPr>
              <w:t xml:space="preserve">For example, </w:t>
            </w:r>
          </w:p>
          <w:p w14:paraId="288C24B5" w14:textId="77777777" w:rsidR="00761398" w:rsidRPr="001F69B5" w:rsidRDefault="00761398" w:rsidP="00761398">
            <w:pPr>
              <w:pStyle w:val="ListParagraph"/>
              <w:numPr>
                <w:ilvl w:val="0"/>
                <w:numId w:val="31"/>
              </w:numPr>
              <w:rPr>
                <w:rFonts w:eastAsia="等线"/>
                <w:sz w:val="20"/>
                <w:szCs w:val="20"/>
                <w:lang w:val="en-US" w:eastAsia="zh-CN"/>
              </w:rPr>
            </w:pPr>
            <w:r w:rsidRPr="001F69B5">
              <w:rPr>
                <w:rFonts w:eastAsia="等线"/>
                <w:sz w:val="20"/>
                <w:szCs w:val="20"/>
                <w:lang w:val="en-US" w:eastAsia="zh-CN"/>
              </w:rPr>
              <w:t xml:space="preserve">It is not clear how negative </w:t>
            </w:r>
            <w:r>
              <w:rPr>
                <w:rFonts w:eastAsia="等线"/>
                <w:sz w:val="20"/>
                <w:szCs w:val="20"/>
                <w:lang w:val="en-US" w:eastAsia="zh-CN"/>
              </w:rPr>
              <w:t xml:space="preserve">impact </w:t>
            </w:r>
            <w:r w:rsidRPr="001F69B5">
              <w:rPr>
                <w:rFonts w:eastAsia="等线"/>
                <w:sz w:val="20"/>
                <w:szCs w:val="20"/>
                <w:lang w:val="en-US" w:eastAsia="zh-CN"/>
              </w:rPr>
              <w:t xml:space="preserve">to the latency </w:t>
            </w:r>
            <w:r>
              <w:rPr>
                <w:rFonts w:eastAsia="等线"/>
                <w:sz w:val="20"/>
                <w:szCs w:val="20"/>
                <w:lang w:val="en-US" w:eastAsia="zh-CN"/>
              </w:rPr>
              <w:t xml:space="preserve">is caused </w:t>
            </w:r>
            <w:r w:rsidRPr="001F69B5">
              <w:rPr>
                <w:rFonts w:eastAsia="等线"/>
                <w:sz w:val="20"/>
                <w:szCs w:val="20"/>
                <w:lang w:val="en-US" w:eastAsia="zh-CN"/>
              </w:rPr>
              <w:t>for reduction of number of Rx. The peak rate reduction is more than 50% which is significant in our view.</w:t>
            </w:r>
          </w:p>
          <w:p w14:paraId="2369049B" w14:textId="77777777" w:rsidR="00761398" w:rsidRPr="001F69B5" w:rsidRDefault="00761398" w:rsidP="00761398">
            <w:pPr>
              <w:pStyle w:val="ListParagraph"/>
              <w:numPr>
                <w:ilvl w:val="0"/>
                <w:numId w:val="31"/>
              </w:numPr>
              <w:rPr>
                <w:rFonts w:eastAsia="等线"/>
                <w:lang w:val="en-US" w:eastAsia="zh-CN"/>
              </w:rPr>
            </w:pPr>
            <w:r w:rsidRPr="001F69B5">
              <w:rPr>
                <w:rFonts w:eastAsia="等线"/>
                <w:sz w:val="20"/>
                <w:szCs w:val="20"/>
                <w:lang w:val="en-US" w:eastAsia="zh-CN"/>
              </w:rPr>
              <w:t>It also needs justification how 1 Rx can support more number of users</w:t>
            </w:r>
            <w:r>
              <w:rPr>
                <w:rFonts w:eastAsia="等线"/>
                <w:sz w:val="20"/>
                <w:szCs w:val="20"/>
                <w:lang w:val="en-US" w:eastAsia="zh-CN"/>
              </w:rPr>
              <w:t>.</w:t>
            </w:r>
          </w:p>
          <w:p w14:paraId="58DA1D90" w14:textId="0EE2616A" w:rsidR="00761398" w:rsidRPr="008E3AB5" w:rsidRDefault="00761398" w:rsidP="00761398">
            <w:pPr>
              <w:rPr>
                <w:lang w:val="en-US"/>
              </w:rPr>
            </w:pPr>
            <w:r>
              <w:rPr>
                <w:rFonts w:eastAsia="等线"/>
                <w:lang w:val="en-US" w:eastAsia="zh-CN"/>
              </w:rPr>
              <w:t>The description also needs to differentiate FDD/TDD and (from 4Rx-&gt;) 2Rx/1Rx, as the impact would be different.</w:t>
            </w:r>
          </w:p>
        </w:tc>
      </w:tr>
      <w:tr w:rsidR="00761398" w:rsidRPr="008E3AB5" w14:paraId="6D80A5A0" w14:textId="77777777" w:rsidTr="000506FD">
        <w:tc>
          <w:tcPr>
            <w:tcW w:w="1479" w:type="dxa"/>
          </w:tcPr>
          <w:p w14:paraId="0180FA1C" w14:textId="77777777" w:rsidR="00761398" w:rsidRDefault="00761398" w:rsidP="00761398">
            <w:pPr>
              <w:rPr>
                <w:lang w:val="en-US" w:eastAsia="ko-KR"/>
              </w:rPr>
            </w:pPr>
          </w:p>
        </w:tc>
        <w:tc>
          <w:tcPr>
            <w:tcW w:w="1372" w:type="dxa"/>
          </w:tcPr>
          <w:p w14:paraId="4C07BA6B" w14:textId="77777777" w:rsidR="00761398" w:rsidRDefault="00761398" w:rsidP="00761398">
            <w:pPr>
              <w:tabs>
                <w:tab w:val="left" w:pos="551"/>
              </w:tabs>
              <w:rPr>
                <w:lang w:val="en-US" w:eastAsia="ko-KR"/>
              </w:rPr>
            </w:pPr>
          </w:p>
        </w:tc>
        <w:tc>
          <w:tcPr>
            <w:tcW w:w="6780" w:type="dxa"/>
          </w:tcPr>
          <w:p w14:paraId="5F878831" w14:textId="77777777" w:rsidR="00761398" w:rsidRPr="008E3AB5" w:rsidRDefault="00761398" w:rsidP="00761398">
            <w:pPr>
              <w:rPr>
                <w:lang w:val="en-US"/>
              </w:rPr>
            </w:pP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20" w:name="_Toc42165600"/>
      <w:bookmarkStart w:id="21" w:name="_Toc51768535"/>
      <w:bookmarkStart w:id="22" w:name="_Toc51771042"/>
      <w:r>
        <w:t>7</w:t>
      </w:r>
      <w:r w:rsidRPr="000E647A">
        <w:t>.2.4</w:t>
      </w:r>
      <w:r w:rsidRPr="000E647A">
        <w:tab/>
        <w:t xml:space="preserve">Analysis of </w:t>
      </w:r>
      <w:r>
        <w:t>coexistence with legacy UEs</w:t>
      </w:r>
      <w:bookmarkEnd w:id="20"/>
      <w:bookmarkEnd w:id="21"/>
      <w:bookmarkEnd w:id="2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lastRenderedPageBreak/>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AA2318">
            <w:pPr>
              <w:pStyle w:val="ListParagraph"/>
              <w:numPr>
                <w:ilvl w:val="0"/>
                <w:numId w:val="27"/>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AA2318">
            <w:pPr>
              <w:pStyle w:val="ListParagraph"/>
              <w:numPr>
                <w:ilvl w:val="0"/>
                <w:numId w:val="27"/>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AA2318">
            <w:pPr>
              <w:pStyle w:val="ListParagraph"/>
              <w:numPr>
                <w:ilvl w:val="0"/>
                <w:numId w:val="27"/>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AA2318">
            <w:pPr>
              <w:pStyle w:val="ListParagraph"/>
              <w:numPr>
                <w:ilvl w:val="0"/>
                <w:numId w:val="27"/>
              </w:numPr>
              <w:rPr>
                <w:lang w:val="en-US"/>
              </w:rPr>
            </w:pPr>
            <w:r w:rsidRPr="00E204EC">
              <w:rPr>
                <w:rFonts w:eastAsia="等线"/>
                <w:sz w:val="16"/>
                <w:szCs w:val="10"/>
                <w:lang w:val="en-US" w:eastAsia="zh-CN"/>
              </w:rPr>
              <w:t xml:space="preserve"> C2</w:t>
            </w:r>
          </w:p>
        </w:tc>
      </w:tr>
      <w:tr w:rsidR="00977E14" w:rsidRPr="008E3AB5" w14:paraId="4AED1132" w14:textId="77777777" w:rsidTr="000506FD">
        <w:tc>
          <w:tcPr>
            <w:tcW w:w="1479" w:type="dxa"/>
          </w:tcPr>
          <w:p w14:paraId="675D5ADF" w14:textId="77777777" w:rsidR="00977E14" w:rsidRDefault="00977E14" w:rsidP="000506FD">
            <w:pPr>
              <w:rPr>
                <w:lang w:val="en-US" w:eastAsia="ko-KR"/>
              </w:rPr>
            </w:pPr>
          </w:p>
        </w:tc>
        <w:tc>
          <w:tcPr>
            <w:tcW w:w="1372" w:type="dxa"/>
          </w:tcPr>
          <w:p w14:paraId="0373F8CE" w14:textId="77777777" w:rsidR="00977E14" w:rsidRDefault="00977E14" w:rsidP="000506FD">
            <w:pPr>
              <w:tabs>
                <w:tab w:val="left" w:pos="551"/>
              </w:tabs>
              <w:rPr>
                <w:lang w:val="en-US" w:eastAsia="ko-KR"/>
              </w:rPr>
            </w:pPr>
          </w:p>
        </w:tc>
        <w:tc>
          <w:tcPr>
            <w:tcW w:w="6780" w:type="dxa"/>
          </w:tcPr>
          <w:p w14:paraId="131C9782" w14:textId="77777777" w:rsidR="00977E14" w:rsidRPr="008E3AB5" w:rsidRDefault="00977E14" w:rsidP="000506FD">
            <w:pPr>
              <w:rPr>
                <w:lang w:val="en-US"/>
              </w:rPr>
            </w:pPr>
          </w:p>
        </w:tc>
      </w:tr>
      <w:tr w:rsidR="00977E14" w:rsidRPr="008E3AB5" w14:paraId="3214C78D" w14:textId="77777777" w:rsidTr="000506FD">
        <w:tc>
          <w:tcPr>
            <w:tcW w:w="1479" w:type="dxa"/>
          </w:tcPr>
          <w:p w14:paraId="03B98322" w14:textId="77777777" w:rsidR="00977E14" w:rsidRDefault="00977E14" w:rsidP="000506FD">
            <w:pPr>
              <w:rPr>
                <w:lang w:val="en-US" w:eastAsia="ko-KR"/>
              </w:rPr>
            </w:pPr>
          </w:p>
        </w:tc>
        <w:tc>
          <w:tcPr>
            <w:tcW w:w="1372" w:type="dxa"/>
          </w:tcPr>
          <w:p w14:paraId="7EE86C44" w14:textId="77777777" w:rsidR="00977E14" w:rsidRDefault="00977E14" w:rsidP="000506FD">
            <w:pPr>
              <w:tabs>
                <w:tab w:val="left" w:pos="551"/>
              </w:tabs>
              <w:rPr>
                <w:lang w:val="en-US" w:eastAsia="ko-KR"/>
              </w:rPr>
            </w:pPr>
          </w:p>
        </w:tc>
        <w:tc>
          <w:tcPr>
            <w:tcW w:w="6780" w:type="dxa"/>
          </w:tcPr>
          <w:p w14:paraId="358E6065" w14:textId="77777777" w:rsidR="00977E14" w:rsidRPr="008E3AB5" w:rsidRDefault="00977E14" w:rsidP="000506FD">
            <w:pPr>
              <w:rPr>
                <w:lang w:val="en-US"/>
              </w:rPr>
            </w:pP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3" w:name="_Toc42165601"/>
      <w:bookmarkStart w:id="24" w:name="_Toc51768536"/>
      <w:bookmarkStart w:id="25" w:name="_Toc51771043"/>
      <w:r>
        <w:t>7</w:t>
      </w:r>
      <w:r w:rsidRPr="000E647A">
        <w:t>.2.</w:t>
      </w:r>
      <w:r>
        <w:t>5</w:t>
      </w:r>
      <w:r w:rsidRPr="000E647A">
        <w:tab/>
        <w:t>Analysis of specification impacts</w:t>
      </w:r>
      <w:bookmarkEnd w:id="23"/>
      <w:bookmarkEnd w:id="24"/>
      <w:bookmarkEnd w:id="2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lastRenderedPageBreak/>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2B991187" w14:textId="77777777" w:rsidR="00AA2318" w:rsidRDefault="00AA2318" w:rsidP="00AA2318">
            <w:pPr>
              <w:rPr>
                <w:rFonts w:eastAsia="等线"/>
                <w:sz w:val="16"/>
                <w:szCs w:val="10"/>
                <w:lang w:val="en-US" w:eastAsia="zh-CN"/>
              </w:rPr>
            </w:pPr>
            <w:r>
              <w:rPr>
                <w:rFonts w:eastAsia="等线" w:hint="eastAsia"/>
                <w:sz w:val="16"/>
                <w:szCs w:val="10"/>
                <w:lang w:val="en-US" w:eastAsia="zh-CN"/>
              </w:rPr>
              <w:t>I</w:t>
            </w:r>
            <w:r>
              <w:rPr>
                <w:rFonts w:eastAsia="等线"/>
                <w:sz w:val="16"/>
                <w:szCs w:val="10"/>
                <w:lang w:val="en-US" w:eastAsia="zh-CN"/>
              </w:rPr>
              <w:t>t seems all the above proposals are relevant other agenda items</w:t>
            </w:r>
            <w:r>
              <w:rPr>
                <w:rFonts w:eastAsia="等线" w:hint="eastAsia"/>
                <w:sz w:val="16"/>
                <w:szCs w:val="10"/>
                <w:lang w:val="en-US" w:eastAsia="zh-CN"/>
              </w:rPr>
              <w:t xml:space="preserve"> </w:t>
            </w:r>
            <w:r>
              <w:rPr>
                <w:rFonts w:eastAsia="等线"/>
                <w:sz w:val="16"/>
                <w:szCs w:val="10"/>
                <w:lang w:val="en-US" w:eastAsia="zh-CN"/>
              </w:rPr>
              <w:t>rather than 8.6.1, to be more specific</w:t>
            </w:r>
          </w:p>
          <w:p w14:paraId="2A421F4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45B64886" w14:textId="77777777" w:rsidR="00AA2318" w:rsidRPr="00E204EC" w:rsidRDefault="00AA2318" w:rsidP="00AA2318">
            <w:pPr>
              <w:pStyle w:val="ListParagraph"/>
              <w:numPr>
                <w:ilvl w:val="0"/>
                <w:numId w:val="27"/>
              </w:numPr>
              <w:rPr>
                <w:rFonts w:eastAsia="等线"/>
                <w:sz w:val="16"/>
                <w:szCs w:val="10"/>
                <w:lang w:val="en-US" w:eastAsia="zh-CN"/>
              </w:rPr>
            </w:pPr>
            <w:r>
              <w:rPr>
                <w:rFonts w:eastAsia="等线" w:hint="eastAsia"/>
                <w:sz w:val="16"/>
                <w:szCs w:val="10"/>
                <w:lang w:val="en-US" w:eastAsia="zh-CN"/>
              </w:rPr>
              <w:t>S</w:t>
            </w:r>
            <w:r>
              <w:rPr>
                <w:rFonts w:eastAsia="等线"/>
                <w:sz w:val="16"/>
                <w:szCs w:val="10"/>
                <w:lang w:val="en-US" w:eastAsia="zh-CN"/>
              </w:rPr>
              <w:t>1, S2, S3, S4, S5, S8</w:t>
            </w:r>
          </w:p>
          <w:p w14:paraId="7D0907D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o discuss further in AI 8.6.</w:t>
            </w:r>
            <w:r>
              <w:rPr>
                <w:rFonts w:eastAsia="等线"/>
                <w:sz w:val="16"/>
                <w:szCs w:val="10"/>
                <w:lang w:val="en-US" w:eastAsia="zh-CN"/>
              </w:rPr>
              <w:t>5</w:t>
            </w:r>
            <w:r w:rsidRPr="00E204EC">
              <w:rPr>
                <w:rFonts w:eastAsia="等线"/>
                <w:sz w:val="16"/>
                <w:szCs w:val="10"/>
                <w:lang w:val="en-US" w:eastAsia="zh-CN"/>
              </w:rPr>
              <w:t xml:space="preserve"> </w:t>
            </w:r>
          </w:p>
          <w:p w14:paraId="5E7E5756" w14:textId="77777777" w:rsidR="00AA2318" w:rsidRPr="00E204EC" w:rsidRDefault="00AA2318" w:rsidP="00AA2318">
            <w:pPr>
              <w:pStyle w:val="ListParagraph"/>
              <w:numPr>
                <w:ilvl w:val="0"/>
                <w:numId w:val="27"/>
              </w:numPr>
              <w:rPr>
                <w:rFonts w:eastAsia="等线"/>
                <w:sz w:val="16"/>
                <w:szCs w:val="10"/>
                <w:lang w:val="en-US" w:eastAsia="zh-CN"/>
              </w:rPr>
            </w:pPr>
            <w:r>
              <w:rPr>
                <w:rFonts w:eastAsia="等线"/>
                <w:sz w:val="16"/>
                <w:szCs w:val="10"/>
                <w:lang w:val="en-US" w:eastAsia="zh-CN"/>
              </w:rPr>
              <w:t>S6</w:t>
            </w:r>
          </w:p>
          <w:p w14:paraId="2FE959E1" w14:textId="77777777" w:rsidR="00AA2318"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o discuss further in AI 8.6.</w:t>
            </w:r>
            <w:r>
              <w:rPr>
                <w:rFonts w:eastAsia="等线"/>
                <w:sz w:val="16"/>
                <w:szCs w:val="10"/>
                <w:lang w:val="en-US" w:eastAsia="zh-CN"/>
              </w:rPr>
              <w:t>2</w:t>
            </w:r>
          </w:p>
          <w:p w14:paraId="0756D8FC" w14:textId="2629EC33" w:rsidR="00AA2318" w:rsidRPr="000962AC" w:rsidRDefault="00AA2318" w:rsidP="00AA2318">
            <w:pPr>
              <w:pStyle w:val="ListParagraph"/>
              <w:numPr>
                <w:ilvl w:val="0"/>
                <w:numId w:val="27"/>
              </w:numPr>
              <w:rPr>
                <w:lang w:val="en-US"/>
              </w:rPr>
            </w:pPr>
            <w:r w:rsidRPr="00E204EC">
              <w:rPr>
                <w:rFonts w:eastAsia="等线"/>
                <w:sz w:val="16"/>
                <w:szCs w:val="10"/>
                <w:lang w:val="en-US" w:eastAsia="zh-CN"/>
              </w:rPr>
              <w:t xml:space="preserve"> </w:t>
            </w:r>
            <w:r>
              <w:rPr>
                <w:rFonts w:eastAsia="等线"/>
                <w:sz w:val="16"/>
                <w:szCs w:val="10"/>
                <w:lang w:val="en-US" w:eastAsia="zh-CN"/>
              </w:rPr>
              <w:t>S7</w:t>
            </w:r>
          </w:p>
        </w:tc>
      </w:tr>
      <w:tr w:rsidR="00C62F85" w:rsidRPr="000962AC" w14:paraId="497E22A2" w14:textId="77777777" w:rsidTr="00DF59CB">
        <w:tc>
          <w:tcPr>
            <w:tcW w:w="1479" w:type="dxa"/>
          </w:tcPr>
          <w:p w14:paraId="0571EB4D" w14:textId="77777777" w:rsidR="00C62F85" w:rsidRPr="000962AC" w:rsidRDefault="00C62F85" w:rsidP="000962AC">
            <w:pPr>
              <w:jc w:val="both"/>
              <w:rPr>
                <w:lang w:val="en-US" w:eastAsia="ko-KR"/>
              </w:rPr>
            </w:pPr>
          </w:p>
        </w:tc>
        <w:tc>
          <w:tcPr>
            <w:tcW w:w="1372" w:type="dxa"/>
          </w:tcPr>
          <w:p w14:paraId="7E5C93E7" w14:textId="77777777" w:rsidR="00C62F85" w:rsidRPr="000962AC" w:rsidRDefault="00C62F85" w:rsidP="000962AC">
            <w:pPr>
              <w:tabs>
                <w:tab w:val="left" w:pos="551"/>
              </w:tabs>
              <w:jc w:val="both"/>
              <w:rPr>
                <w:lang w:val="en-US" w:eastAsia="ko-KR"/>
              </w:rPr>
            </w:pPr>
          </w:p>
        </w:tc>
        <w:tc>
          <w:tcPr>
            <w:tcW w:w="6780" w:type="dxa"/>
          </w:tcPr>
          <w:p w14:paraId="40A30831" w14:textId="77777777" w:rsidR="00C62F85" w:rsidRPr="000962AC" w:rsidRDefault="00C62F85" w:rsidP="000962AC">
            <w:pPr>
              <w:jc w:val="both"/>
              <w:rPr>
                <w:lang w:val="en-US"/>
              </w:rPr>
            </w:pPr>
          </w:p>
        </w:tc>
      </w:tr>
      <w:tr w:rsidR="00C62F85" w:rsidRPr="000962AC" w14:paraId="5E7D2DDE" w14:textId="77777777" w:rsidTr="00DF59CB">
        <w:tc>
          <w:tcPr>
            <w:tcW w:w="1479" w:type="dxa"/>
          </w:tcPr>
          <w:p w14:paraId="07036ABC" w14:textId="77777777" w:rsidR="00C62F85" w:rsidRPr="000962AC" w:rsidRDefault="00C62F85" w:rsidP="000962AC">
            <w:pPr>
              <w:jc w:val="both"/>
              <w:rPr>
                <w:lang w:val="en-US" w:eastAsia="ko-KR"/>
              </w:rPr>
            </w:pPr>
          </w:p>
        </w:tc>
        <w:tc>
          <w:tcPr>
            <w:tcW w:w="1372" w:type="dxa"/>
          </w:tcPr>
          <w:p w14:paraId="29226585" w14:textId="77777777" w:rsidR="00C62F85" w:rsidRPr="000962AC" w:rsidRDefault="00C62F85" w:rsidP="000962AC">
            <w:pPr>
              <w:tabs>
                <w:tab w:val="left" w:pos="551"/>
              </w:tabs>
              <w:jc w:val="both"/>
              <w:rPr>
                <w:lang w:val="en-US" w:eastAsia="ko-KR"/>
              </w:rPr>
            </w:pPr>
          </w:p>
        </w:tc>
        <w:tc>
          <w:tcPr>
            <w:tcW w:w="6780" w:type="dxa"/>
          </w:tcPr>
          <w:p w14:paraId="279D7423" w14:textId="77777777" w:rsidR="00C62F85" w:rsidRPr="000962AC" w:rsidRDefault="00C62F85" w:rsidP="000962AC">
            <w:pPr>
              <w:jc w:val="both"/>
              <w:rPr>
                <w:lang w:val="en-US"/>
              </w:rPr>
            </w:pP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w:t>
      </w:r>
      <w:r w:rsidR="00146113">
        <w:rPr>
          <w:b/>
          <w:bCs/>
        </w:rPr>
        <w:lastRenderedPageBreak/>
        <w:t>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hint="eastAsia"/>
                <w:lang w:val="en-US" w:eastAsia="zh-CN"/>
              </w:rPr>
            </w:pPr>
            <w:r>
              <w:rPr>
                <w:rFonts w:eastAsia="等线" w:hint="eastAsia"/>
                <w:lang w:val="en-US" w:eastAsia="zh-CN"/>
              </w:rPr>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lastRenderedPageBreak/>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lastRenderedPageBreak/>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bl>
    <w:p w14:paraId="79B9C30D" w14:textId="77777777" w:rsidR="00766CDA" w:rsidRPr="00887169"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26" w:name="_Toc42165602"/>
      <w:bookmarkStart w:id="27" w:name="_Toc51768537"/>
      <w:bookmarkStart w:id="28" w:name="_Toc51771044"/>
      <w:r>
        <w:t>7</w:t>
      </w:r>
      <w:r w:rsidRPr="000E647A">
        <w:t>.3</w:t>
      </w:r>
      <w:r w:rsidRPr="000E647A">
        <w:tab/>
        <w:t>UE bandwidth reduction</w:t>
      </w:r>
      <w:bookmarkEnd w:id="26"/>
      <w:bookmarkEnd w:id="27"/>
      <w:bookmarkEnd w:id="28"/>
    </w:p>
    <w:p w14:paraId="7FAA7AE5" w14:textId="77777777" w:rsidR="00090EF0" w:rsidRPr="000E647A" w:rsidRDefault="00090EF0" w:rsidP="00090EF0">
      <w:pPr>
        <w:pStyle w:val="Heading3"/>
      </w:pPr>
      <w:bookmarkStart w:id="29" w:name="_Toc42165603"/>
      <w:bookmarkStart w:id="30" w:name="_Toc51768538"/>
      <w:bookmarkStart w:id="31" w:name="_Toc51771045"/>
      <w:r>
        <w:t>7</w:t>
      </w:r>
      <w:r w:rsidRPr="000E647A">
        <w:t>.3.1</w:t>
      </w:r>
      <w:r w:rsidRPr="000E647A">
        <w:tab/>
        <w:t>Description of feature</w:t>
      </w:r>
      <w:bookmarkEnd w:id="29"/>
      <w:bookmarkEnd w:id="30"/>
      <w:bookmarkEnd w:id="31"/>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lastRenderedPageBreak/>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761398" w:rsidRPr="008E3AB5" w14:paraId="3B8361CD" w14:textId="77777777" w:rsidTr="00E75E99">
        <w:tc>
          <w:tcPr>
            <w:tcW w:w="1479" w:type="dxa"/>
          </w:tcPr>
          <w:p w14:paraId="4D383EFF" w14:textId="77777777" w:rsidR="00761398" w:rsidRDefault="00761398" w:rsidP="00761398">
            <w:pPr>
              <w:rPr>
                <w:lang w:val="en-US" w:eastAsia="ko-KR"/>
              </w:rPr>
            </w:pPr>
          </w:p>
        </w:tc>
        <w:tc>
          <w:tcPr>
            <w:tcW w:w="1372" w:type="dxa"/>
          </w:tcPr>
          <w:p w14:paraId="01D5895E" w14:textId="77777777" w:rsidR="00761398" w:rsidRDefault="00761398" w:rsidP="00761398">
            <w:pPr>
              <w:tabs>
                <w:tab w:val="left" w:pos="551"/>
              </w:tabs>
              <w:rPr>
                <w:lang w:val="en-US" w:eastAsia="ko-KR"/>
              </w:rPr>
            </w:pPr>
          </w:p>
        </w:tc>
        <w:tc>
          <w:tcPr>
            <w:tcW w:w="6780" w:type="dxa"/>
          </w:tcPr>
          <w:p w14:paraId="78038E9F" w14:textId="77777777" w:rsidR="00761398" w:rsidRPr="008E3AB5" w:rsidRDefault="00761398" w:rsidP="00761398">
            <w:pPr>
              <w:rPr>
                <w:lang w:val="en-US"/>
              </w:rPr>
            </w:pPr>
          </w:p>
        </w:tc>
      </w:tr>
    </w:tbl>
    <w:p w14:paraId="5FDEC35F" w14:textId="77777777" w:rsidR="004A3BFB" w:rsidRPr="000E647A" w:rsidRDefault="004A3BFB" w:rsidP="004A3BFB">
      <w:pPr>
        <w:pStyle w:val="BodyText"/>
      </w:pPr>
    </w:p>
    <w:p w14:paraId="5FAA2675" w14:textId="10C331F4" w:rsidR="00D90A48" w:rsidRPr="000E647A" w:rsidRDefault="00090EF0" w:rsidP="003D28EB">
      <w:pPr>
        <w:pStyle w:val="Heading3"/>
      </w:pPr>
      <w:bookmarkStart w:id="32" w:name="_Toc42165604"/>
      <w:bookmarkStart w:id="33" w:name="_Toc51768539"/>
      <w:bookmarkStart w:id="34" w:name="_Toc51771046"/>
      <w:r>
        <w:t>7</w:t>
      </w:r>
      <w:r w:rsidRPr="000E647A">
        <w:t>.3.2</w:t>
      </w:r>
      <w:r w:rsidRPr="000E647A">
        <w:tab/>
        <w:t>Analysis of UE complexity reduction</w:t>
      </w:r>
      <w:bookmarkEnd w:id="32"/>
      <w:bookmarkEnd w:id="33"/>
      <w:bookmarkEnd w:id="34"/>
    </w:p>
    <w:p w14:paraId="0DA4FC8C" w14:textId="4A332E00" w:rsidR="007F23B7" w:rsidRPr="00482371"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BodyText"/>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BodyText"/>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lastRenderedPageBreak/>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hint="eastAsia"/>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bl>
    <w:p w14:paraId="0FEE100D" w14:textId="77777777" w:rsidR="003D28EB" w:rsidRPr="00AA2318" w:rsidRDefault="003D28EB" w:rsidP="00D90A48">
      <w:pPr>
        <w:pStyle w:val="BodyText"/>
        <w:rPr>
          <w:rFonts w:ascii="Times New Roman" w:hAnsi="Times New Roman"/>
        </w:rPr>
      </w:pPr>
    </w:p>
    <w:p w14:paraId="1D612C58" w14:textId="04B8C8DE" w:rsidR="00090EF0" w:rsidRPr="000E647A" w:rsidRDefault="00090EF0" w:rsidP="00090EF0">
      <w:pPr>
        <w:pStyle w:val="Heading3"/>
      </w:pPr>
      <w:bookmarkStart w:id="35" w:name="_Toc42165605"/>
      <w:bookmarkStart w:id="36" w:name="_Toc51768540"/>
      <w:bookmarkStart w:id="37" w:name="_Toc51771047"/>
      <w:r>
        <w:t>7</w:t>
      </w:r>
      <w:r w:rsidRPr="000E647A">
        <w:t>.3.3</w:t>
      </w:r>
      <w:r w:rsidRPr="000E647A">
        <w:tab/>
        <w:t xml:space="preserve">Analysis of </w:t>
      </w:r>
      <w:r>
        <w:t>performance impacts</w:t>
      </w:r>
      <w:bookmarkEnd w:id="35"/>
      <w:bookmarkEnd w:id="36"/>
      <w:bookmarkEnd w:id="37"/>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38" w:name="_Toc42165606"/>
      <w:bookmarkStart w:id="39" w:name="_Toc51768541"/>
      <w:bookmarkStart w:id="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48BD0DC"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In connected mode, when the RedCap UE operates in initial DL/UL BWP larger than maximum UE bandwidth of RedCap UEs,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D0B17DE" w:rsidR="00090EF0" w:rsidRPr="000E647A" w:rsidRDefault="00090EF0" w:rsidP="00E8041B">
      <w:pPr>
        <w:pStyle w:val="Heading3"/>
        <w:numPr>
          <w:ilvl w:val="2"/>
          <w:numId w:val="11"/>
        </w:numPr>
      </w:pPr>
      <w:r w:rsidRPr="000E647A">
        <w:t xml:space="preserve">Analysis of </w:t>
      </w:r>
      <w:r>
        <w:t>coexistence with legacy UEs</w:t>
      </w:r>
      <w:bookmarkEnd w:id="38"/>
      <w:bookmarkEnd w:id="39"/>
      <w:bookmarkEnd w:id="40"/>
    </w:p>
    <w:p w14:paraId="7860D4F6" w14:textId="78D8FF6A" w:rsidR="00A511A1" w:rsidRPr="00482371" w:rsidRDefault="00A511A1" w:rsidP="00482371">
      <w:pPr>
        <w:pStyle w:val="BodyText"/>
        <w:rPr>
          <w:rFonts w:ascii="Times New Roman" w:hAnsi="Times New Roman"/>
        </w:rPr>
      </w:pPr>
      <w:r w:rsidRPr="00482371">
        <w:rPr>
          <w:rFonts w:ascii="Times New Roman" w:hAnsi="Times New Roman"/>
        </w:rPr>
        <w:t>Many contributions analyze the coexistence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487848F"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UE</w:t>
      </w:r>
      <w:r w:rsidR="005A37C3" w:rsidRPr="00482371">
        <w:rPr>
          <w:rFonts w:ascii="Times New Roman" w:hAnsi="Times New Roman"/>
        </w:rPr>
        <w:t>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0E12E6A9"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There may or may not be impacts on the coexistence with legacy UEs, depending on the cell load and the solutions for RedCap and normal UEs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4BE57F4"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UEs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411BA10C" w14:textId="4E954227"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UEs with 100 MHz maximum UE bandwidth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29037CAB" w14:textId="58E9C903"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Compared with maximum UE bandwidth of 100 MHz, to support the RedCap UEs with 50 MHz maximum UE bandwidth, more serious configuration or scheduling restrictions to normal NR UEs would be expected. It may reduce the configuration or scheduling flexibility of legacy NR UEs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lastRenderedPageBreak/>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6B88AB10"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Two initial access procedures will have to coexist: one for ‘regular’ UEs, one for RedCap UEs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3C03CC4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Supporting RedCap UEs may result in a high load in the initial BWP [24]</w:t>
      </w:r>
      <w:r w:rsidR="001710CF">
        <w:rPr>
          <w:rFonts w:ascii="Times New Roman" w:hAnsi="Times New Roman"/>
        </w:rPr>
        <w:t>.</w:t>
      </w:r>
    </w:p>
    <w:p w14:paraId="5B76CDBA" w14:textId="6D87F87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RedCap UEs may not support the bandwidth of the initial UL BWP configured for normal UEs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0C46EBA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For both IDLE/INACTIVE and RRC-CONNECTED modes, if RedCap UEs are offloaded to a different BWP than initial BWP, it is beneficial from UE implementation perspective to have SSB transmitted in the operating BWP for RedCap UEs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50E33CA0"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In Idle mode, if the maximum UE bandwidth of RedCap UEs is 50 MHz, paging configuration for normal NR UEs may need to be restricted if the RedCap UEs and normal NR UEs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7A19250C"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Legacy UE performance might be impacted if RedCap UEs accessing the cell with full backward compatibility [17]</w:t>
      </w:r>
      <w:r w:rsidR="001710CF">
        <w:rPr>
          <w:rFonts w:ascii="Times New Roman" w:hAnsi="Times New Roman"/>
        </w:rPr>
        <w:t>.</w:t>
      </w:r>
    </w:p>
    <w:p w14:paraId="5C6FC957" w14:textId="2E2A5EDB"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RedCap UEs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41" w:name="_Toc42165607"/>
      <w:bookmarkStart w:id="42" w:name="_Toc51768542"/>
      <w:bookmarkStart w:id="43" w:name="_Toc51771049"/>
      <w:r w:rsidRPr="000E647A">
        <w:t>Analysis of specification impacts</w:t>
      </w:r>
      <w:bookmarkEnd w:id="41"/>
      <w:bookmarkEnd w:id="42"/>
      <w:bookmarkEnd w:id="43"/>
    </w:p>
    <w:p w14:paraId="6FD330A4" w14:textId="5C1F2F6B" w:rsidR="00F847BC" w:rsidRPr="00482371" w:rsidRDefault="00F847BC" w:rsidP="00482371">
      <w:pPr>
        <w:pStyle w:val="BodyText"/>
        <w:rPr>
          <w:rFonts w:ascii="Times New Roman" w:hAnsi="Times New Roman"/>
        </w:rPr>
      </w:pPr>
      <w:r w:rsidRPr="00482371">
        <w:rPr>
          <w:rFonts w:ascii="Times New Roman" w:hAnsi="Times New Roman"/>
        </w:rPr>
        <w:t>Many contributions analyze the specification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472C0F2"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[5]</w:t>
      </w:r>
      <w:r w:rsidR="000B12C7">
        <w:rPr>
          <w:rFonts w:ascii="Times New Roman" w:hAnsi="Times New Roman"/>
        </w:rPr>
        <w:t>.</w:t>
      </w:r>
    </w:p>
    <w:p w14:paraId="7028F927" w14:textId="0E7B0C05"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5981E011"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There is no need to define a dedicated initial BWP for RedCap 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3F96A4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There are solutions that can be used to support RedCap UEs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3A0B3AF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4E5555A1"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Support configuring separated CD-SSB for RedCap UEs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3AC2D39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Support initial BWP enhancement including at least one of following: multiple initial BWPs, enhancement on CORESET0, or narrow band Redcap UEs operate in a wide band system [15]</w:t>
      </w:r>
      <w:r w:rsidR="000B12C7">
        <w:rPr>
          <w:rFonts w:ascii="Times New Roman" w:hAnsi="Times New Roman"/>
        </w:rPr>
        <w:t>.</w:t>
      </w:r>
    </w:p>
    <w:p w14:paraId="12BE6D0F" w14:textId="3E172B1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Using a separate DL BWP for SIB transmissions towards RedCap UEs [10]</w:t>
      </w:r>
      <w:r w:rsidR="000B12C7">
        <w:rPr>
          <w:rFonts w:ascii="Times New Roman" w:hAnsi="Times New Roman"/>
        </w:rPr>
        <w:t>.</w:t>
      </w:r>
    </w:p>
    <w:p w14:paraId="2E6A8722" w14:textId="6A791F1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Using a separate UL BWP for initial access of RedCap UEs (as well as common UL BWP shared with normal UEs) [10]</w:t>
      </w:r>
      <w:r w:rsidR="000B12C7">
        <w:rPr>
          <w:rFonts w:ascii="Times New Roman" w:hAnsi="Times New Roman"/>
        </w:rPr>
        <w:t>.</w:t>
      </w:r>
    </w:p>
    <w:p w14:paraId="47CEDD0C" w14:textId="43AA07B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Initial BWP with non-CD SSB transmission dedicated for RedCap UEs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61790AD0"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UE switching to the dedicated BWP immediately after random access procedure may be considered to offload UEs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29B57B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A new set of system information may be needed to indicate whether the cell supports RedCap UEs and to provide RRC configuration information [1]</w:t>
      </w:r>
      <w:r w:rsidR="000B12C7">
        <w:rPr>
          <w:rFonts w:ascii="Times New Roman" w:hAnsi="Times New Roman"/>
        </w:rPr>
        <w:t>.</w:t>
      </w:r>
    </w:p>
    <w:p w14:paraId="7B8AC0EA" w14:textId="117A92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System information that is needed for supporting RedCap UEs may be added as new information elements to existing SI blocks or as new SI blocks [1]</w:t>
      </w:r>
      <w:r w:rsidR="000B12C7">
        <w:rPr>
          <w:rFonts w:ascii="Times New Roman" w:hAnsi="Times New Roman"/>
        </w:rPr>
        <w:t>.</w:t>
      </w:r>
    </w:p>
    <w:p w14:paraId="7C950DE3" w14:textId="21D8279B"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Support configuring separated resources for RedCap UEs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0FF8656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In Idle mode, dedicated paging occasions are considered for the RedCap UEs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55DE26C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The legacy paging procedure will work fine for RedCap UEs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lastRenderedPageBreak/>
        <w:t>UE identification and capability signaling</w:t>
      </w:r>
      <w:r w:rsidR="00D75211" w:rsidRPr="00482371">
        <w:rPr>
          <w:rFonts w:ascii="Times New Roman" w:hAnsi="Times New Roman"/>
          <w:b/>
          <w:bCs/>
        </w:rPr>
        <w:t>:</w:t>
      </w:r>
    </w:p>
    <w:p w14:paraId="43F92793" w14:textId="4CB9E7E2"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Earlier identification of the RedCap UEs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40A6CB4B"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Identification of the RedCap UE before Msg3 transmission is needed if size of initial UL BWP configured for normal NR UEs is larger than the bandwidth of the RedCap UEs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F5CB03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In RRC_CONNECTED, the RedCap UE can be scheduled within the maximum reception bandwidth even though the initial DL BWP configured for normal NR UEs is larger than the maximum UE bandwidth of RedCap UEs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06CB788C"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Support for RedCap UEs to be able to perform processing of the wider bandwidth PRS over a longer time period [19]</w:t>
      </w:r>
      <w:r w:rsidR="003847B2">
        <w:rPr>
          <w:rFonts w:ascii="Times New Roman" w:hAnsi="Times New Roman"/>
        </w:rPr>
        <w:t>.</w:t>
      </w:r>
    </w:p>
    <w:p w14:paraId="35D53F56" w14:textId="46DC534C"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Study the maximum number BWPs for RedCap UEs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4674D37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If the maximum UE bandwidth of RedCap UEs is 50 MHz, to guarantee the performance of RedCap UEs,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502FA15D"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Define a separate CORESET0 for RedCap UEs [27]</w:t>
      </w:r>
      <w:r w:rsidR="003847B2">
        <w:rPr>
          <w:rFonts w:ascii="Times New Roman" w:hAnsi="Times New Roman"/>
        </w:rPr>
        <w:t>.</w:t>
      </w:r>
    </w:p>
    <w:p w14:paraId="70BB5BEE" w14:textId="2E98DB89"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To allow the 240 kHz SCS SSB configuration to be used UEs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B663BBD"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Cell barring for the RedCap UEs. For example, the above-mentioned bandwidth is larger than the supportable maximum bandwidth of the RedCap UEs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67AF067A"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Additional or separate DL BWPs for RedCap UEs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lastRenderedPageBreak/>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44" w:name="_Toc42165608"/>
      <w:bookmarkStart w:id="45" w:name="_Toc51768543"/>
      <w:bookmarkStart w:id="46" w:name="_Toc51771050"/>
      <w:r>
        <w:t>Conclusions</w:t>
      </w:r>
    </w:p>
    <w:p w14:paraId="57D5E269" w14:textId="77777777" w:rsidR="007B7ADD" w:rsidRPr="00482371" w:rsidRDefault="007B7ADD" w:rsidP="00482371">
      <w:pPr>
        <w:pStyle w:val="BodyText"/>
        <w:rPr>
          <w:rFonts w:ascii="Times New Roman" w:hAnsi="Times New Roman"/>
        </w:rPr>
      </w:pPr>
      <w:r w:rsidRPr="00482371">
        <w:rPr>
          <w:rFonts w:ascii="Times New Roman" w:hAnsi="Times New Roman"/>
        </w:rPr>
        <w:t>For FR1, most contributions are fine with considering only 20 MHz. A few contributions state that there is no issue if the UEs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FC608A4"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lastRenderedPageBreak/>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bl>
    <w:p w14:paraId="51832592" w14:textId="77777777" w:rsidR="005965DB" w:rsidRPr="00887169" w:rsidRDefault="005965DB" w:rsidP="003439DA">
      <w:pPr>
        <w:pStyle w:val="BodyText"/>
      </w:pPr>
    </w:p>
    <w:p w14:paraId="6709D00F" w14:textId="77777777" w:rsidR="00090EF0" w:rsidRPr="000E647A" w:rsidRDefault="00090EF0" w:rsidP="00090EF0">
      <w:pPr>
        <w:pStyle w:val="Heading2"/>
      </w:pPr>
      <w:r>
        <w:t>7</w:t>
      </w:r>
      <w:r w:rsidRPr="000E647A">
        <w:t>.4</w:t>
      </w:r>
      <w:r w:rsidRPr="000E647A">
        <w:tab/>
        <w:t>Half-duplex FDD operation</w:t>
      </w:r>
      <w:bookmarkEnd w:id="44"/>
      <w:bookmarkEnd w:id="45"/>
      <w:bookmarkEnd w:id="46"/>
    </w:p>
    <w:p w14:paraId="7E7FC05D" w14:textId="1FB94B3B" w:rsidR="00090EF0" w:rsidRPr="000E647A" w:rsidRDefault="00090EF0" w:rsidP="00090EF0">
      <w:pPr>
        <w:pStyle w:val="Heading3"/>
      </w:pPr>
      <w:bookmarkStart w:id="47" w:name="_Toc42165609"/>
      <w:bookmarkStart w:id="48" w:name="_Toc51768544"/>
      <w:bookmarkStart w:id="49" w:name="_Toc51771051"/>
      <w:r>
        <w:t>7</w:t>
      </w:r>
      <w:r w:rsidRPr="000E647A">
        <w:t>.4.1</w:t>
      </w:r>
      <w:r w:rsidRPr="000E647A">
        <w:tab/>
        <w:t>Description of feature</w:t>
      </w:r>
      <w:bookmarkEnd w:id="47"/>
      <w:bookmarkEnd w:id="48"/>
      <w:bookmarkEnd w:id="49"/>
    </w:p>
    <w:p w14:paraId="6425A0EC" w14:textId="335D824F"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BodyText"/>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0E572992" w:rsidR="00037279" w:rsidRPr="002B0293" w:rsidRDefault="00C85402" w:rsidP="002B0293">
      <w:pPr>
        <w:jc w:val="both"/>
        <w:rPr>
          <w:b/>
          <w:bCs/>
        </w:rPr>
      </w:pPr>
      <w:r>
        <w:rPr>
          <w:b/>
          <w:bCs/>
          <w:highlight w:val="cyan"/>
        </w:rPr>
        <w:lastRenderedPageBreak/>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bl>
    <w:p w14:paraId="2287EBDB" w14:textId="77777777" w:rsidR="00037279" w:rsidRPr="002B0293" w:rsidRDefault="00037279" w:rsidP="002B0293">
      <w:pPr>
        <w:pStyle w:val="BodyText"/>
        <w:rPr>
          <w:rFonts w:ascii="Times New Roman" w:hAnsi="Times New Roman"/>
        </w:rPr>
      </w:pPr>
    </w:p>
    <w:p w14:paraId="0603A5BA" w14:textId="24A38813" w:rsidR="00090EF0" w:rsidRPr="000E647A" w:rsidRDefault="00090EF0" w:rsidP="00090EF0">
      <w:pPr>
        <w:pStyle w:val="Heading3"/>
      </w:pPr>
      <w:bookmarkStart w:id="50" w:name="_Toc42165610"/>
      <w:bookmarkStart w:id="51" w:name="_Toc51768545"/>
      <w:bookmarkStart w:id="52" w:name="_Toc51771052"/>
      <w:r>
        <w:t>7</w:t>
      </w:r>
      <w:r w:rsidRPr="000E647A">
        <w:t>.4.2</w:t>
      </w:r>
      <w:r w:rsidRPr="000E647A">
        <w:tab/>
        <w:t>Analysis of UE complexity reduction</w:t>
      </w:r>
      <w:bookmarkEnd w:id="50"/>
      <w:bookmarkEnd w:id="51"/>
      <w:bookmarkEnd w:id="52"/>
    </w:p>
    <w:p w14:paraId="145952FD" w14:textId="77777777" w:rsidR="000133EA" w:rsidRPr="00482371" w:rsidRDefault="000133EA" w:rsidP="000133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lastRenderedPageBreak/>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hint="eastAsia"/>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hint="eastAsia"/>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hint="eastAsia"/>
                <w:lang w:val="en-US" w:eastAsia="zh-CN"/>
              </w:rPr>
            </w:pPr>
            <w:r w:rsidRPr="00B33A0A">
              <w:rPr>
                <w:i/>
              </w:rPr>
              <w:t xml:space="preserve">For Type B HD-FDD, uplink and downlink can share one local oscillator, therefore, some additional saving on RF transceiver can be obtained. </w:t>
            </w:r>
          </w:p>
        </w:tc>
      </w:tr>
    </w:tbl>
    <w:p w14:paraId="06E08758" w14:textId="77777777" w:rsidR="000133EA" w:rsidRDefault="000133EA" w:rsidP="00DD4206">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77777777"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1A4ED4" w:rsidRPr="008E3AB5" w14:paraId="64F2816F" w14:textId="77777777" w:rsidTr="00CA77F3">
        <w:tc>
          <w:tcPr>
            <w:tcW w:w="1479" w:type="dxa"/>
          </w:tcPr>
          <w:p w14:paraId="4C464009" w14:textId="77777777" w:rsidR="001A4ED4" w:rsidRDefault="001A4ED4" w:rsidP="001A4ED4">
            <w:pPr>
              <w:rPr>
                <w:lang w:val="en-US" w:eastAsia="ko-KR"/>
              </w:rPr>
            </w:pPr>
          </w:p>
        </w:tc>
        <w:tc>
          <w:tcPr>
            <w:tcW w:w="1372" w:type="dxa"/>
          </w:tcPr>
          <w:p w14:paraId="3E136F4A" w14:textId="77777777" w:rsidR="001A4ED4" w:rsidRDefault="001A4ED4" w:rsidP="001A4ED4">
            <w:pPr>
              <w:tabs>
                <w:tab w:val="left" w:pos="551"/>
              </w:tabs>
              <w:rPr>
                <w:lang w:val="en-US" w:eastAsia="ko-KR"/>
              </w:rPr>
            </w:pPr>
          </w:p>
        </w:tc>
        <w:tc>
          <w:tcPr>
            <w:tcW w:w="6780" w:type="dxa"/>
          </w:tcPr>
          <w:p w14:paraId="0AA13171" w14:textId="77777777" w:rsidR="001A4ED4" w:rsidRPr="008E3AB5" w:rsidRDefault="001A4ED4" w:rsidP="001A4ED4">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3" w:name="_Toc42165611"/>
      <w:bookmarkStart w:id="54" w:name="_Toc51768546"/>
      <w:bookmarkStart w:id="55" w:name="_Toc51771053"/>
      <w:r>
        <w:t>7</w:t>
      </w:r>
      <w:r w:rsidRPr="000E647A">
        <w:t>.4.3</w:t>
      </w:r>
      <w:r w:rsidRPr="000E647A">
        <w:tab/>
        <w:t xml:space="preserve">Analysis of </w:t>
      </w:r>
      <w:r>
        <w:t>performance impacts</w:t>
      </w:r>
      <w:bookmarkEnd w:id="53"/>
      <w:bookmarkEnd w:id="54"/>
      <w:bookmarkEnd w:id="55"/>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8E46CDB" w:rsidR="002A2F35" w:rsidRPr="00A63519" w:rsidRDefault="002A2F35" w:rsidP="00A63519">
      <w:pPr>
        <w:pStyle w:val="BodyText"/>
        <w:rPr>
          <w:rFonts w:ascii="Times New Roman" w:hAnsi="Times New Roman"/>
        </w:rPr>
      </w:pPr>
      <w:r w:rsidRPr="00A63519">
        <w:rPr>
          <w:rFonts w:ascii="Times New Roman" w:hAnsi="Times New Roman"/>
        </w:rPr>
        <w:lastRenderedPageBreak/>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UEs.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223D4A6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P2: HD-FDD Redcap UEs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505819F4"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for HD-FDD 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5EE882C6"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HD-FDD will not result in coverage loss and the coverage of HD-FDD UEs is expected to be at least as good as that of FD-FDD UEs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lastRenderedPageBreak/>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CBF821F" w:rsidR="00090EF0" w:rsidRPr="000E647A" w:rsidRDefault="00090EF0" w:rsidP="00090EF0">
      <w:pPr>
        <w:pStyle w:val="Heading3"/>
      </w:pPr>
      <w:bookmarkStart w:id="56" w:name="_Toc42165612"/>
      <w:bookmarkStart w:id="57" w:name="_Toc51768547"/>
      <w:bookmarkStart w:id="58" w:name="_Toc51771054"/>
      <w:r>
        <w:t>7</w:t>
      </w:r>
      <w:r w:rsidRPr="000E647A">
        <w:t>.</w:t>
      </w:r>
      <w:r>
        <w:t>4</w:t>
      </w:r>
      <w:r w:rsidRPr="000E647A">
        <w:t>.4</w:t>
      </w:r>
      <w:r w:rsidRPr="000E647A">
        <w:tab/>
        <w:t xml:space="preserve">Analysis of </w:t>
      </w:r>
      <w:r>
        <w:t>coexistence with legacy UEs</w:t>
      </w:r>
      <w:bookmarkEnd w:id="56"/>
      <w:bookmarkEnd w:id="57"/>
      <w:bookmarkEnd w:id="58"/>
    </w:p>
    <w:p w14:paraId="16D4D08B" w14:textId="5E30C7DA"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UEs.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24F54B9B"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Introducing the support of Type-A HD-FDD operation will not introduce any coexistence issues with legacy UEs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431374"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Introducing the support of Type B HD-FDD operation may require longer time gaps between subsequent messages in the random-access procedure and may therefore introduce longer delay in the random-access procedure for legacy UEs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0F75929E"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UEs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9" w:name="_Toc42165613"/>
      <w:bookmarkStart w:id="60" w:name="_Toc51768548"/>
      <w:bookmarkStart w:id="61" w:name="_Toc51771055"/>
      <w:r>
        <w:t>7</w:t>
      </w:r>
      <w:r w:rsidRPr="000E647A">
        <w:t>.4.</w:t>
      </w:r>
      <w:r>
        <w:t>5</w:t>
      </w:r>
      <w:r w:rsidRPr="000E647A">
        <w:tab/>
        <w:t>Analysis of specification impacts</w:t>
      </w:r>
      <w:bookmarkEnd w:id="59"/>
      <w:bookmarkEnd w:id="60"/>
      <w:bookmarkEnd w:id="61"/>
    </w:p>
    <w:p w14:paraId="0A7B4D9E" w14:textId="1B6C8430" w:rsidR="00422F41" w:rsidRPr="00A63519" w:rsidRDefault="00422F41" w:rsidP="00A63519">
      <w:pPr>
        <w:jc w:val="both"/>
        <w:rPr>
          <w:lang w:val="en-US" w:eastAsia="zh-CN"/>
        </w:rPr>
      </w:pPr>
      <w:r w:rsidRPr="00A63519">
        <w:rPr>
          <w:lang w:val="en-US" w:eastAsia="zh-CN"/>
        </w:rPr>
        <w:t>Many contributions analyze the specification impacts if HD-FDD operation is introduced for RedCap UEs.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lastRenderedPageBreak/>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69EBD1C"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HD-FDD UEs share resources with URLLC UEs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10C78F5D"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RedCap UEs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62" w:name="_Toc42165614"/>
      <w:bookmarkStart w:id="63" w:name="_Toc51768549"/>
      <w:bookmarkStart w:id="6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lastRenderedPageBreak/>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7CDEB1B5"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EF308E">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EF308E">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EF308E">
            <w:pPr>
              <w:jc w:val="both"/>
              <w:rPr>
                <w:lang w:val="en-US"/>
              </w:rPr>
            </w:pPr>
            <w:r>
              <w:rPr>
                <w:lang w:val="en-US"/>
              </w:rPr>
              <w:t xml:space="preserve">Both </w:t>
            </w:r>
            <w:r>
              <w:rPr>
                <w:lang w:val="en-US"/>
              </w:rPr>
              <w:t>Option 1 and Option 2</w:t>
            </w:r>
          </w:p>
        </w:tc>
        <w:tc>
          <w:tcPr>
            <w:tcW w:w="5383" w:type="dxa"/>
          </w:tcPr>
          <w:p w14:paraId="22140B72" w14:textId="77777777" w:rsidR="00A2056C" w:rsidRPr="00B33A0A" w:rsidRDefault="00A2056C" w:rsidP="00EF308E">
            <w:pPr>
              <w:jc w:val="both"/>
              <w:rPr>
                <w:rFonts w:eastAsia="等线"/>
                <w:lang w:val="en-US" w:eastAsia="zh-CN"/>
              </w:rPr>
            </w:pPr>
          </w:p>
        </w:tc>
      </w:tr>
    </w:tbl>
    <w:p w14:paraId="65B5D611" w14:textId="77777777" w:rsidR="00D24C97" w:rsidRPr="00A63519"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62"/>
      <w:bookmarkEnd w:id="63"/>
      <w:bookmarkEnd w:id="64"/>
    </w:p>
    <w:p w14:paraId="4D81A5C9" w14:textId="3C1076B4" w:rsidR="00090EF0" w:rsidRPr="000E647A" w:rsidRDefault="00090EF0" w:rsidP="00090EF0">
      <w:pPr>
        <w:pStyle w:val="Heading3"/>
      </w:pPr>
      <w:bookmarkStart w:id="65" w:name="_Toc42165615"/>
      <w:bookmarkStart w:id="66" w:name="_Toc51768550"/>
      <w:bookmarkStart w:id="67" w:name="_Toc51771057"/>
      <w:r>
        <w:t>7</w:t>
      </w:r>
      <w:r w:rsidRPr="000E647A">
        <w:t>.5.1</w:t>
      </w:r>
      <w:r w:rsidRPr="000E647A">
        <w:tab/>
        <w:t>Description of feature</w:t>
      </w:r>
      <w:bookmarkEnd w:id="65"/>
      <w:bookmarkEnd w:id="66"/>
      <w:bookmarkEnd w:id="67"/>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lastRenderedPageBreak/>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61398" w:rsidRPr="00ED3FEA" w14:paraId="45AA8D69" w14:textId="77777777" w:rsidTr="00772E16">
        <w:tc>
          <w:tcPr>
            <w:tcW w:w="1479" w:type="dxa"/>
          </w:tcPr>
          <w:p w14:paraId="056BAB0E" w14:textId="77777777" w:rsidR="00761398" w:rsidRPr="00ED3FEA" w:rsidRDefault="00761398" w:rsidP="00761398">
            <w:pPr>
              <w:jc w:val="both"/>
              <w:rPr>
                <w:lang w:val="en-US" w:eastAsia="ko-KR"/>
              </w:rPr>
            </w:pPr>
          </w:p>
        </w:tc>
        <w:tc>
          <w:tcPr>
            <w:tcW w:w="1372" w:type="dxa"/>
          </w:tcPr>
          <w:p w14:paraId="0E8DF634" w14:textId="77777777" w:rsidR="00761398" w:rsidRPr="00ED3FEA" w:rsidRDefault="00761398" w:rsidP="00761398">
            <w:pPr>
              <w:tabs>
                <w:tab w:val="left" w:pos="551"/>
              </w:tabs>
              <w:jc w:val="both"/>
              <w:rPr>
                <w:lang w:val="en-US" w:eastAsia="ko-KR"/>
              </w:rPr>
            </w:pPr>
          </w:p>
        </w:tc>
        <w:tc>
          <w:tcPr>
            <w:tcW w:w="6780" w:type="dxa"/>
          </w:tcPr>
          <w:p w14:paraId="772AF29E" w14:textId="77777777" w:rsidR="00761398" w:rsidRPr="00ED3FEA" w:rsidRDefault="00761398" w:rsidP="00761398">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761398" w:rsidRPr="00ED3FEA" w14:paraId="6B58B6EB" w14:textId="77777777" w:rsidTr="00C73C36">
        <w:tc>
          <w:tcPr>
            <w:tcW w:w="1479" w:type="dxa"/>
          </w:tcPr>
          <w:p w14:paraId="1E0CF7F5" w14:textId="77777777" w:rsidR="00761398" w:rsidRPr="00ED3FEA" w:rsidRDefault="00761398" w:rsidP="00761398">
            <w:pPr>
              <w:jc w:val="both"/>
              <w:rPr>
                <w:lang w:val="en-US" w:eastAsia="ko-KR"/>
              </w:rPr>
            </w:pPr>
          </w:p>
        </w:tc>
        <w:tc>
          <w:tcPr>
            <w:tcW w:w="1372" w:type="dxa"/>
          </w:tcPr>
          <w:p w14:paraId="729137C2" w14:textId="77777777" w:rsidR="00761398" w:rsidRPr="00ED3FEA" w:rsidRDefault="00761398" w:rsidP="00761398">
            <w:pPr>
              <w:tabs>
                <w:tab w:val="left" w:pos="551"/>
              </w:tabs>
              <w:jc w:val="both"/>
              <w:rPr>
                <w:lang w:val="en-US" w:eastAsia="ko-KR"/>
              </w:rPr>
            </w:pPr>
          </w:p>
        </w:tc>
        <w:tc>
          <w:tcPr>
            <w:tcW w:w="6780" w:type="dxa"/>
          </w:tcPr>
          <w:p w14:paraId="481511CD" w14:textId="77777777" w:rsidR="00761398" w:rsidRPr="00ED3FEA" w:rsidRDefault="00761398" w:rsidP="00761398">
            <w:pPr>
              <w:jc w:val="both"/>
              <w:rPr>
                <w:lang w:val="en-US"/>
              </w:rPr>
            </w:pPr>
          </w:p>
        </w:tc>
      </w:tr>
      <w:tr w:rsidR="00761398" w:rsidRPr="00ED3FEA" w14:paraId="00F04978" w14:textId="77777777" w:rsidTr="00C73C36">
        <w:tc>
          <w:tcPr>
            <w:tcW w:w="1479" w:type="dxa"/>
          </w:tcPr>
          <w:p w14:paraId="456E4038" w14:textId="77777777" w:rsidR="00761398" w:rsidRPr="00ED3FEA" w:rsidRDefault="00761398" w:rsidP="00761398">
            <w:pPr>
              <w:jc w:val="both"/>
              <w:rPr>
                <w:lang w:val="en-US" w:eastAsia="ko-KR"/>
              </w:rPr>
            </w:pPr>
          </w:p>
        </w:tc>
        <w:tc>
          <w:tcPr>
            <w:tcW w:w="1372" w:type="dxa"/>
          </w:tcPr>
          <w:p w14:paraId="31A27F15" w14:textId="77777777" w:rsidR="00761398" w:rsidRPr="00ED3FEA" w:rsidRDefault="00761398" w:rsidP="00761398">
            <w:pPr>
              <w:tabs>
                <w:tab w:val="left" w:pos="551"/>
              </w:tabs>
              <w:jc w:val="both"/>
              <w:rPr>
                <w:lang w:val="en-US" w:eastAsia="ko-KR"/>
              </w:rPr>
            </w:pPr>
          </w:p>
        </w:tc>
        <w:tc>
          <w:tcPr>
            <w:tcW w:w="6780" w:type="dxa"/>
          </w:tcPr>
          <w:p w14:paraId="41F22132" w14:textId="77777777" w:rsidR="00761398" w:rsidRPr="00ED3FEA" w:rsidRDefault="00761398" w:rsidP="00761398">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68" w:name="_Toc42165616"/>
      <w:bookmarkStart w:id="69" w:name="_Toc51768551"/>
      <w:bookmarkStart w:id="70" w:name="_Toc51771058"/>
      <w:r>
        <w:t>7</w:t>
      </w:r>
      <w:r w:rsidRPr="000E647A">
        <w:t>.5.2</w:t>
      </w:r>
      <w:r w:rsidRPr="000E647A">
        <w:tab/>
        <w:t>Analysis of UE complexity reduction</w:t>
      </w:r>
      <w:bookmarkEnd w:id="68"/>
      <w:bookmarkEnd w:id="69"/>
      <w:bookmarkEnd w:id="70"/>
    </w:p>
    <w:p w14:paraId="0FF1A007" w14:textId="77777777"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EF308E">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EF308E">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hint="eastAsia"/>
                <w:lang w:val="en-US" w:eastAsia="zh-CN"/>
              </w:rPr>
            </w:pPr>
            <w:r>
              <w:rPr>
                <w:rFonts w:eastAsia="等线"/>
                <w:lang w:val="en-US" w:eastAsia="zh-CN"/>
              </w:rPr>
              <w:t xml:space="preserve">But we think </w:t>
            </w:r>
            <w:r>
              <w:t xml:space="preserve">N1 and N2 are more related to PDSCH processing time and PUSCH preparation time, respectively, other </w:t>
            </w:r>
            <w:r>
              <w:t xml:space="preserve">than </w:t>
            </w:r>
            <w:r>
              <w:rPr>
                <w:rFonts w:eastAsia="等线"/>
                <w:lang w:val="en-US" w:eastAsia="zh-CN"/>
              </w:rPr>
              <w:t>DL</w:t>
            </w:r>
            <w:r>
              <w:rPr>
                <w:rFonts w:eastAsia="等线"/>
                <w:lang w:val="en-US" w:eastAsia="zh-CN"/>
              </w:rPr>
              <w:t xml:space="preserve"> control processing &amp; decoder</w:t>
            </w:r>
            <w:r>
              <w:rPr>
                <w:rFonts w:eastAsia="等线"/>
                <w:lang w:val="en-US" w:eastAsia="zh-CN"/>
              </w:rPr>
              <w:t>.</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71" w:name="_Toc42165617"/>
      <w:bookmarkStart w:id="72" w:name="_Toc51768552"/>
      <w:bookmarkStart w:id="73" w:name="_Toc51771059"/>
      <w:r>
        <w:t>7</w:t>
      </w:r>
      <w:r w:rsidRPr="000E647A">
        <w:t>.5.3</w:t>
      </w:r>
      <w:r w:rsidRPr="000E647A">
        <w:tab/>
        <w:t xml:space="preserve">Analysis of </w:t>
      </w:r>
      <w:r>
        <w:t>performance impacts</w:t>
      </w:r>
      <w:bookmarkEnd w:id="71"/>
      <w:bookmarkEnd w:id="72"/>
      <w:bookmarkEnd w:id="73"/>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lastRenderedPageBreak/>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45990FA0"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note that no impact on spectral efficiency or network capacity is expected since it is up to gNB to schedule other UEs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37BEFFD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notes that the NW can configure RedCap UEs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0D622130" w:rsidR="00090EF0" w:rsidRPr="000E647A" w:rsidRDefault="00090EF0" w:rsidP="00090EF0">
      <w:pPr>
        <w:pStyle w:val="Heading3"/>
      </w:pPr>
      <w:bookmarkStart w:id="74" w:name="_Toc42165618"/>
      <w:bookmarkStart w:id="75" w:name="_Toc51768553"/>
      <w:bookmarkStart w:id="76" w:name="_Toc51771060"/>
      <w:r>
        <w:t>7</w:t>
      </w:r>
      <w:r w:rsidRPr="000E647A">
        <w:t>.</w:t>
      </w:r>
      <w:r>
        <w:t>5</w:t>
      </w:r>
      <w:r w:rsidRPr="000E647A">
        <w:t>.4</w:t>
      </w:r>
      <w:r w:rsidRPr="000E647A">
        <w:tab/>
        <w:t xml:space="preserve">Analysis of </w:t>
      </w:r>
      <w:r>
        <w:t>coexistence with legacy UEs</w:t>
      </w:r>
      <w:bookmarkEnd w:id="74"/>
      <w:bookmarkEnd w:id="75"/>
      <w:bookmarkEnd w:id="76"/>
    </w:p>
    <w:p w14:paraId="0CEC834A" w14:textId="723147B3"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multiple UE processing timelines may increase complexity at the scheduler to handle and ensure coexistence with legacy UEs.</w:t>
      </w:r>
    </w:p>
    <w:p w14:paraId="68757583" w14:textId="6F36172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UEs, RedCap UEs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UEs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mention that methods for identifying RedCap UEs,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7CDC762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dentification of RedCap UEs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lastRenderedPageBreak/>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7" w:name="_Toc42165619"/>
      <w:bookmarkStart w:id="78" w:name="_Toc51768554"/>
      <w:bookmarkStart w:id="79" w:name="_Toc51771061"/>
      <w:r>
        <w:t>7</w:t>
      </w:r>
      <w:r w:rsidRPr="000E647A">
        <w:t>.5.</w:t>
      </w:r>
      <w:r>
        <w:t>5</w:t>
      </w:r>
      <w:r w:rsidRPr="000E647A">
        <w:tab/>
        <w:t>Analysis of specification impacts</w:t>
      </w:r>
      <w:bookmarkEnd w:id="77"/>
      <w:bookmarkEnd w:id="78"/>
      <w:bookmarkEnd w:id="7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80" w:name="_Toc42165621"/>
      <w:bookmarkStart w:id="81" w:name="_Toc51768556"/>
      <w:bookmarkStart w:id="82" w:name="_Toc51771063"/>
      <w:r>
        <w:t>7</w:t>
      </w:r>
      <w:r w:rsidRPr="000E647A">
        <w:t>.</w:t>
      </w:r>
      <w:r>
        <w:t>5</w:t>
      </w:r>
      <w:r w:rsidRPr="000E647A">
        <w:t>.</w:t>
      </w:r>
      <w:r>
        <w:t>6</w:t>
      </w:r>
      <w:r w:rsidRPr="000E647A">
        <w:tab/>
      </w:r>
      <w:r>
        <w:t>Conclusions</w:t>
      </w:r>
    </w:p>
    <w:p w14:paraId="1BC995F9" w14:textId="115582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UEs,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UEs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473EB3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9FDBF8"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UEs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lastRenderedPageBreak/>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55183113"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for RedCap 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 think relaxed UE processing time can be justified from both complexity reduction and power consumption perspective. So we support to recommend relaxed UE processing time for RedCap UEs.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EF308E">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EF308E">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EF308E">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EF308E">
            <w:pPr>
              <w:jc w:val="both"/>
              <w:rPr>
                <w:lang w:val="en-US"/>
              </w:rPr>
            </w:pP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80"/>
      <w:bookmarkEnd w:id="81"/>
      <w:bookmarkEnd w:id="82"/>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lastRenderedPageBreak/>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6780"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83" w:name="_Toc42165622"/>
      <w:bookmarkStart w:id="84" w:name="_Toc51768557"/>
      <w:bookmarkStart w:id="85" w:name="_Toc51771064"/>
      <w:r>
        <w:t>7</w:t>
      </w:r>
      <w:r w:rsidRPr="000E647A">
        <w:t>.6.2</w:t>
      </w:r>
      <w:r w:rsidRPr="000E647A">
        <w:tab/>
        <w:t>Analysis of UE complexity reduction</w:t>
      </w:r>
      <w:bookmarkEnd w:id="83"/>
      <w:bookmarkEnd w:id="84"/>
      <w:bookmarkEnd w:id="85"/>
    </w:p>
    <w:p w14:paraId="33353017" w14:textId="79BBD1A4"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lastRenderedPageBreak/>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EF308E">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EF308E">
            <w:pPr>
              <w:tabs>
                <w:tab w:val="left" w:pos="551"/>
              </w:tabs>
              <w:rPr>
                <w:rFonts w:eastAsia="等线"/>
                <w:lang w:val="en-US" w:eastAsia="zh-CN"/>
              </w:rPr>
            </w:pPr>
          </w:p>
        </w:tc>
        <w:tc>
          <w:tcPr>
            <w:tcW w:w="6780" w:type="dxa"/>
          </w:tcPr>
          <w:p w14:paraId="494B21FF" w14:textId="77777777" w:rsidR="00A2056C" w:rsidRPr="00B33A0A" w:rsidRDefault="00A2056C" w:rsidP="00EF308E">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86" w:name="_Toc42165623"/>
      <w:bookmarkStart w:id="87" w:name="_Toc51768558"/>
      <w:bookmarkStart w:id="88" w:name="_Toc51771065"/>
      <w:r>
        <w:t>7</w:t>
      </w:r>
      <w:r w:rsidRPr="000E647A">
        <w:t>.6.3</w:t>
      </w:r>
      <w:r w:rsidRPr="000E647A">
        <w:tab/>
        <w:t xml:space="preserve">Analysis of </w:t>
      </w:r>
      <w:r>
        <w:t>performance impacts</w:t>
      </w:r>
      <w:bookmarkEnd w:id="86"/>
      <w:bookmarkEnd w:id="87"/>
      <w:bookmarkEnd w:id="88"/>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lastRenderedPageBreak/>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513B7A1"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Reducing the maximum DL/UL modulation order and/or DL MIMO support may reduce power consumption due to reduced complexity in processing a smaller maximum TB. However, the amount of power saved may not be significant if the RedCap UEs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7777777" w:rsidR="00090EF0" w:rsidRPr="000E647A" w:rsidRDefault="00090EF0" w:rsidP="00090EF0">
      <w:pPr>
        <w:pStyle w:val="Heading3"/>
      </w:pPr>
      <w:bookmarkStart w:id="89" w:name="_Toc42165624"/>
      <w:bookmarkStart w:id="90" w:name="_Toc51768559"/>
      <w:bookmarkStart w:id="91" w:name="_Toc51771066"/>
      <w:r>
        <w:t>7</w:t>
      </w:r>
      <w:r w:rsidRPr="000E647A">
        <w:t>.</w:t>
      </w:r>
      <w:r>
        <w:t>6</w:t>
      </w:r>
      <w:r w:rsidRPr="000E647A">
        <w:t>.4</w:t>
      </w:r>
      <w:r w:rsidRPr="000E647A">
        <w:tab/>
        <w:t xml:space="preserve">Analysis of </w:t>
      </w:r>
      <w:r>
        <w:t>coexistence with legacy UEs</w:t>
      </w:r>
      <w:bookmarkEnd w:id="89"/>
      <w:bookmarkEnd w:id="90"/>
      <w:bookmarkEnd w:id="91"/>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44DCF6A7"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UEs can only be scheduled with single MIMO layer for initial access. Having a RedCap UE with reduced maximum MIMO layer support in the same network, will not affect the number of MIMO layers to be scheduled for the legacy UEs or the RedCap UEs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lastRenderedPageBreak/>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92" w:name="_Toc42165625"/>
      <w:bookmarkStart w:id="93" w:name="_Toc51768560"/>
      <w:bookmarkStart w:id="94" w:name="_Toc51771067"/>
      <w:r>
        <w:t>7</w:t>
      </w:r>
      <w:r w:rsidRPr="000E647A">
        <w:t>.6.</w:t>
      </w:r>
      <w:r>
        <w:t>5</w:t>
      </w:r>
      <w:r w:rsidRPr="000E647A">
        <w:tab/>
        <w:t>Analysis of specification impacts</w:t>
      </w:r>
      <w:bookmarkEnd w:id="92"/>
      <w:bookmarkEnd w:id="93"/>
      <w:bookmarkEnd w:id="94"/>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95" w:name="_Toc42165626"/>
      <w:bookmarkStart w:id="96" w:name="_Toc51768561"/>
      <w:bookmarkStart w:id="97"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lastRenderedPageBreak/>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67A400A6"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77777777" w:rsidR="00AA2318" w:rsidRPr="007176FF"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777777"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Rx UEs can indicate the support of 1 layer only</w:t>
            </w:r>
          </w:p>
          <w:p w14:paraId="6B6DB260" w14:textId="7777777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Rx UEs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BodyText"/>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EF308E">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EF308E">
            <w:pPr>
              <w:tabs>
                <w:tab w:val="left" w:pos="551"/>
              </w:tabs>
              <w:jc w:val="both"/>
              <w:rPr>
                <w:lang w:val="en-US" w:eastAsia="ko-KR"/>
              </w:rPr>
            </w:pPr>
          </w:p>
        </w:tc>
        <w:tc>
          <w:tcPr>
            <w:tcW w:w="1397" w:type="dxa"/>
          </w:tcPr>
          <w:p w14:paraId="7E2AB34A" w14:textId="77777777" w:rsidR="00A2056C" w:rsidRPr="00EB72D4" w:rsidRDefault="00A2056C" w:rsidP="00EF308E">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EF308E">
            <w:pPr>
              <w:jc w:val="both"/>
              <w:rPr>
                <w:rFonts w:eastAsia="等线"/>
                <w:lang w:val="en-US" w:eastAsia="zh-CN"/>
              </w:rPr>
            </w:pPr>
            <w:r>
              <w:rPr>
                <w:rFonts w:eastAsia="等线"/>
                <w:lang w:val="en-US" w:eastAsia="zh-CN"/>
              </w:rPr>
              <w:t xml:space="preserve">This can be discussed later after clarification on reduced number of Rx antennas </w:t>
            </w: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lastRenderedPageBreak/>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77777777"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Rx UEs can indicate the support of 1 layer only</w:t>
            </w:r>
          </w:p>
          <w:p w14:paraId="1AA3646F" w14:textId="77777777"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Rx UEs can indicate the support of 2 layers, FFS 1 layer</w:t>
            </w:r>
          </w:p>
          <w:p w14:paraId="0950B425" w14:textId="77777777"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Rx UEs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971431">
            <w:pPr>
              <w:pStyle w:val="ListParagraph"/>
              <w:numPr>
                <w:ilvl w:val="0"/>
                <w:numId w:val="30"/>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EF308E">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EF308E">
            <w:pPr>
              <w:tabs>
                <w:tab w:val="left" w:pos="551"/>
              </w:tabs>
              <w:jc w:val="both"/>
              <w:rPr>
                <w:lang w:val="en-US" w:eastAsia="ko-KR"/>
              </w:rPr>
            </w:pPr>
          </w:p>
        </w:tc>
        <w:tc>
          <w:tcPr>
            <w:tcW w:w="1397" w:type="dxa"/>
          </w:tcPr>
          <w:p w14:paraId="637ECC7C" w14:textId="77777777" w:rsidR="00A2056C" w:rsidRPr="009C0543" w:rsidRDefault="00A2056C" w:rsidP="00EF308E">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EF308E">
            <w:pPr>
              <w:jc w:val="both"/>
              <w:rPr>
                <w:lang w:val="en-US"/>
              </w:rPr>
            </w:pPr>
            <w:r>
              <w:rPr>
                <w:rFonts w:eastAsia="等线"/>
                <w:lang w:val="en-US" w:eastAsia="zh-CN"/>
              </w:rPr>
              <w:t>This can be discussed later after clarification on reduced number of Rx antennas</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lastRenderedPageBreak/>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77777777"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Rx UEs can indicate the support of 1 layer only</w:t>
            </w:r>
          </w:p>
          <w:p w14:paraId="44D493D1" w14:textId="77777777" w:rsidR="00183ABF" w:rsidRPr="000962AC" w:rsidRDefault="00183ABF" w:rsidP="00761398">
            <w:pPr>
              <w:jc w:val="both"/>
              <w:rPr>
                <w:lang w:val="en-US"/>
              </w:rPr>
            </w:pPr>
            <w:r>
              <w:rPr>
                <w:rFonts w:eastAsia="等线" w:hint="eastAsia"/>
                <w:lang w:val="en-US" w:eastAsia="zh-CN"/>
              </w:rPr>
              <w:t>2</w:t>
            </w:r>
            <w:r>
              <w:rPr>
                <w:rFonts w:eastAsia="等线"/>
                <w:lang w:val="en-US" w:eastAsia="zh-CN"/>
              </w:rPr>
              <w:t>Rx UEs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EF308E">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EF308E">
            <w:pPr>
              <w:tabs>
                <w:tab w:val="left" w:pos="551"/>
              </w:tabs>
              <w:jc w:val="both"/>
              <w:rPr>
                <w:lang w:val="en-US" w:eastAsia="ko-KR"/>
              </w:rPr>
            </w:pPr>
          </w:p>
        </w:tc>
        <w:tc>
          <w:tcPr>
            <w:tcW w:w="1397" w:type="dxa"/>
          </w:tcPr>
          <w:p w14:paraId="514B3500" w14:textId="77777777" w:rsidR="00A2056C" w:rsidRPr="000962AC" w:rsidRDefault="00A2056C" w:rsidP="00EF308E">
            <w:pPr>
              <w:jc w:val="both"/>
              <w:rPr>
                <w:lang w:val="en-US"/>
              </w:rPr>
            </w:pPr>
          </w:p>
        </w:tc>
        <w:tc>
          <w:tcPr>
            <w:tcW w:w="5383" w:type="dxa"/>
          </w:tcPr>
          <w:p w14:paraId="4D3D1E0F" w14:textId="77777777" w:rsidR="00A2056C" w:rsidRPr="000962AC" w:rsidRDefault="00A2056C" w:rsidP="00EF308E">
            <w:pPr>
              <w:jc w:val="both"/>
              <w:rPr>
                <w:lang w:val="en-US"/>
              </w:rPr>
            </w:pPr>
            <w:r>
              <w:rPr>
                <w:rFonts w:eastAsia="等线"/>
                <w:lang w:val="en-US" w:eastAsia="zh-CN"/>
              </w:rPr>
              <w:t>This can be discussed later after clarification on reduced number of Rx antennas</w:t>
            </w:r>
          </w:p>
        </w:tc>
      </w:tr>
    </w:tbl>
    <w:p w14:paraId="228528D1" w14:textId="77777777" w:rsidR="009F19EB" w:rsidRPr="00A2056C"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BodyText"/>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lastRenderedPageBreak/>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mondulation”.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630B5C64" w:rsidR="00183ABF" w:rsidRPr="00ED3FEA" w:rsidRDefault="00183ABF" w:rsidP="00183ABF">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E97B44" w:rsidRPr="00ED3FEA" w14:paraId="13D59728" w14:textId="77777777" w:rsidTr="00337E24">
        <w:tc>
          <w:tcPr>
            <w:tcW w:w="1479" w:type="dxa"/>
          </w:tcPr>
          <w:p w14:paraId="59E15128" w14:textId="77777777" w:rsidR="00E97B44" w:rsidRPr="00ED3FEA" w:rsidRDefault="00E97B44" w:rsidP="00E97B44">
            <w:pPr>
              <w:jc w:val="both"/>
              <w:rPr>
                <w:lang w:val="en-US" w:eastAsia="ko-KR"/>
              </w:rPr>
            </w:pPr>
          </w:p>
        </w:tc>
        <w:tc>
          <w:tcPr>
            <w:tcW w:w="1372" w:type="dxa"/>
          </w:tcPr>
          <w:p w14:paraId="33F34B11" w14:textId="77777777" w:rsidR="00E97B44" w:rsidRPr="00ED3FEA" w:rsidRDefault="00E97B44" w:rsidP="00E97B44">
            <w:pPr>
              <w:tabs>
                <w:tab w:val="left" w:pos="551"/>
              </w:tabs>
              <w:jc w:val="both"/>
              <w:rPr>
                <w:lang w:val="en-US" w:eastAsia="ko-KR"/>
              </w:rPr>
            </w:pPr>
          </w:p>
        </w:tc>
        <w:tc>
          <w:tcPr>
            <w:tcW w:w="6780" w:type="dxa"/>
          </w:tcPr>
          <w:p w14:paraId="1793955C" w14:textId="77777777" w:rsidR="00E97B44" w:rsidRPr="00ED3FEA" w:rsidRDefault="00E97B44" w:rsidP="00E97B44">
            <w:pPr>
              <w:jc w:val="both"/>
              <w:rPr>
                <w:lang w:val="en-US"/>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lastRenderedPageBreak/>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EF308E">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EF308E">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EF308E">
            <w:pPr>
              <w:rPr>
                <w:lang w:val="en-US"/>
              </w:rPr>
            </w:pPr>
          </w:p>
        </w:tc>
      </w:tr>
    </w:tbl>
    <w:p w14:paraId="24041C0C" w14:textId="77777777" w:rsidR="0018302D" w:rsidRPr="00ED3FEA"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lastRenderedPageBreak/>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6A35094"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UEs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77777777" w:rsidR="00090EF0" w:rsidRPr="000E647A" w:rsidRDefault="00090EF0" w:rsidP="00090EF0">
      <w:pPr>
        <w:pStyle w:val="Heading3"/>
      </w:pPr>
      <w:r>
        <w:t>7</w:t>
      </w:r>
      <w:r w:rsidRPr="000E647A">
        <w:t>.</w:t>
      </w:r>
      <w:r>
        <w:t>7</w:t>
      </w:r>
      <w:r w:rsidRPr="000E647A">
        <w:t>.4</w:t>
      </w:r>
      <w:r w:rsidRPr="000E647A">
        <w:tab/>
        <w:t xml:space="preserve">Analysis of </w:t>
      </w:r>
      <w:r>
        <w:t>coexistence with legacy 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5B2DB244"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scheduling will be used to ensure decoding performance or poor UE channel condition. In this case, RedCap UEs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lastRenderedPageBreak/>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CE47A7C"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UE</w:t>
      </w:r>
      <w:r w:rsidR="0007562D" w:rsidRPr="00ED3FEA">
        <w:rPr>
          <w:rFonts w:ascii="Times New Roman" w:hAnsi="Times New Roman"/>
        </w:rPr>
        <w:t>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4588C7C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UEs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6907D358"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lastRenderedPageBreak/>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1A0077F3"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UEs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EF308E">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EF308E">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EF308E">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EF308E">
            <w:pPr>
              <w:jc w:val="both"/>
              <w:rPr>
                <w:lang w:val="en-US"/>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EF308E">
        <w:tc>
          <w:tcPr>
            <w:tcW w:w="1479" w:type="dxa"/>
          </w:tcPr>
          <w:p w14:paraId="6E71C529" w14:textId="77777777" w:rsidR="00A2056C" w:rsidRPr="002051C6" w:rsidRDefault="00A2056C" w:rsidP="00EF308E">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EF308E">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EF308E">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EF308E">
            <w:pPr>
              <w:jc w:val="both"/>
              <w:rPr>
                <w:lang w:val="en-US"/>
              </w:rPr>
            </w:pPr>
          </w:p>
        </w:tc>
      </w:tr>
    </w:tbl>
    <w:p w14:paraId="77281282" w14:textId="77777777" w:rsidR="00A2056C" w:rsidRPr="000962AC" w:rsidRDefault="00A2056C" w:rsidP="00A2056C">
      <w:pPr>
        <w:jc w:val="both"/>
        <w:rPr>
          <w:bCs/>
        </w:rPr>
      </w:pPr>
    </w:p>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lastRenderedPageBreak/>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5064807B"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1423F0EE"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Simplifying features that are mandatory for mandatory for Rel-15 NR UEs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51F33C8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UEs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lastRenderedPageBreak/>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Relying more on UL RS for BM (e.g., for UL heavy traffic UEs)</w:t>
            </w:r>
          </w:p>
          <w:p w14:paraId="5A0169A5"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BFD/BFR procedure optimizations due to mobility (e.g., stationary UEs) and narrow BW limitation for RedCap</w:t>
            </w:r>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77777777" w:rsidR="00183ABF" w:rsidRPr="006465A9"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BodyText"/>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BodyText"/>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EF308E">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7D98963D" w14:textId="77777777" w:rsidR="00A2056C" w:rsidRPr="002051C6" w:rsidRDefault="00A2056C" w:rsidP="00EF308E">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EF308E">
            <w:pPr>
              <w:jc w:val="both"/>
              <w:rPr>
                <w:lang w:val="en-US"/>
              </w:rPr>
            </w:pP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77777777" w:rsidR="006A0EB3" w:rsidRPr="000E647A" w:rsidRDefault="006A0EB3" w:rsidP="006A0EB3">
      <w:pPr>
        <w:pStyle w:val="Heading3"/>
      </w:pPr>
      <w:r>
        <w:t>7</w:t>
      </w:r>
      <w:r w:rsidRPr="000E647A">
        <w:t>.</w:t>
      </w:r>
      <w:r>
        <w:t>8</w:t>
      </w:r>
      <w:r w:rsidRPr="000E647A">
        <w:t>.4</w:t>
      </w:r>
      <w:r w:rsidRPr="000E647A">
        <w:tab/>
        <w:t xml:space="preserve">Analysis of </w:t>
      </w:r>
      <w:r>
        <w:t>coexistence with legacy 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95"/>
      <w:bookmarkEnd w:id="96"/>
      <w:bookmarkEnd w:id="97"/>
    </w:p>
    <w:p w14:paraId="74D88359" w14:textId="015611F5" w:rsidR="00090EF0" w:rsidRDefault="00090EF0" w:rsidP="00090EF0">
      <w:pPr>
        <w:pStyle w:val="Heading3"/>
      </w:pPr>
      <w:bookmarkStart w:id="98" w:name="_Toc42165627"/>
      <w:bookmarkStart w:id="99" w:name="_Toc51768562"/>
      <w:bookmarkStart w:id="100" w:name="_Toc51771069"/>
      <w:r>
        <w:t>7</w:t>
      </w:r>
      <w:r w:rsidRPr="000E647A">
        <w:t>.</w:t>
      </w:r>
      <w:r w:rsidR="006A0EB3">
        <w:t>9</w:t>
      </w:r>
      <w:r w:rsidRPr="000E647A">
        <w:t>.1</w:t>
      </w:r>
      <w:r w:rsidRPr="000E647A">
        <w:tab/>
        <w:t>Description of feature combinations</w:t>
      </w:r>
      <w:bookmarkEnd w:id="98"/>
      <w:bookmarkEnd w:id="99"/>
      <w:bookmarkEnd w:id="100"/>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lastRenderedPageBreak/>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ListParagraph"/>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7219B24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77777777" w:rsidR="00183ABF" w:rsidRPr="00182264"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04413F45" w14:textId="77777777" w:rsidR="00971431"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9BC9B3F" w14:textId="77777777" w:rsidR="00971431" w:rsidRPr="00396510" w:rsidRDefault="00971431" w:rsidP="00761398">
            <w:pPr>
              <w:jc w:val="both"/>
              <w:rPr>
                <w:lang w:val="en-US"/>
              </w:rPr>
            </w:pP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lastRenderedPageBreak/>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EF308E">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EF308E">
            <w:pPr>
              <w:tabs>
                <w:tab w:val="left" w:pos="551"/>
              </w:tabs>
              <w:jc w:val="both"/>
              <w:rPr>
                <w:lang w:val="en-US" w:eastAsia="ko-KR"/>
              </w:rPr>
            </w:pPr>
          </w:p>
        </w:tc>
        <w:tc>
          <w:tcPr>
            <w:tcW w:w="6780" w:type="dxa"/>
          </w:tcPr>
          <w:p w14:paraId="09BC2C86" w14:textId="77777777" w:rsidR="00A2056C" w:rsidRDefault="00A2056C" w:rsidP="00EF308E">
            <w:pPr>
              <w:pStyle w:val="BodyText"/>
              <w:rPr>
                <w:rFonts w:ascii="Times New Roman" w:hAnsi="Times New Roman"/>
              </w:rPr>
            </w:pPr>
            <w:r>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Default="00A2056C" w:rsidP="00EF308E">
            <w:pPr>
              <w:pStyle w:val="BodyText"/>
              <w:numPr>
                <w:ilvl w:val="0"/>
                <w:numId w:val="25"/>
              </w:numPr>
              <w:rPr>
                <w:rFonts w:ascii="Times New Roman" w:hAnsi="Times New Roman"/>
              </w:rPr>
            </w:pPr>
            <w:r>
              <w:rPr>
                <w:rFonts w:ascii="Times New Roman" w:hAnsi="Times New Roman"/>
              </w:rPr>
              <w:t xml:space="preserve">20 MHz, 1 layer, 1 Rx, max 64QAM in DL and Max 16QAM in UL </w:t>
            </w:r>
          </w:p>
          <w:p w14:paraId="37B2720B" w14:textId="77777777" w:rsidR="00A2056C" w:rsidRPr="00396510" w:rsidRDefault="00A2056C" w:rsidP="00EF308E">
            <w:pPr>
              <w:jc w:val="both"/>
              <w:rPr>
                <w:lang w:val="en-US"/>
              </w:rPr>
            </w:pPr>
            <w:r w:rsidRPr="00396510">
              <w:rPr>
                <w:lang w:val="en-US"/>
              </w:rPr>
              <w:t>For FR1 TDD, add:</w:t>
            </w:r>
          </w:p>
          <w:p w14:paraId="53CDD5FA" w14:textId="77777777" w:rsidR="00A2056C" w:rsidRPr="00396510" w:rsidRDefault="00A2056C" w:rsidP="00EF308E">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1A96CAB0" w14:textId="77777777" w:rsidR="00A2056C" w:rsidRPr="00396510" w:rsidRDefault="00A2056C" w:rsidP="00EF308E">
            <w:pPr>
              <w:jc w:val="both"/>
              <w:rPr>
                <w:lang w:val="en-US"/>
              </w:rPr>
            </w:pPr>
            <w:r w:rsidRPr="00396510">
              <w:rPr>
                <w:lang w:val="en-US"/>
              </w:rPr>
              <w:t xml:space="preserve">For FR2, add: </w:t>
            </w:r>
          </w:p>
          <w:p w14:paraId="3DC65FA0" w14:textId="77777777" w:rsidR="00A2056C" w:rsidRPr="00A2056C" w:rsidRDefault="00A2056C" w:rsidP="00EF308E">
            <w:pPr>
              <w:pStyle w:val="ListParagraph"/>
              <w:numPr>
                <w:ilvl w:val="0"/>
                <w:numId w:val="25"/>
              </w:numPr>
              <w:jc w:val="both"/>
              <w:rPr>
                <w:sz w:val="18"/>
                <w:lang w:val="en-US"/>
              </w:rPr>
            </w:pPr>
            <w:r w:rsidRPr="00A2056C">
              <w:rPr>
                <w:sz w:val="18"/>
                <w:lang w:val="en-US"/>
              </w:rPr>
              <w:t xml:space="preserve">100 MHz, 1 layer, 1 Rx, </w:t>
            </w:r>
            <w:r w:rsidRPr="00A2056C">
              <w:rPr>
                <w:rFonts w:ascii="Times New Roman" w:hAnsi="Times New Roman"/>
                <w:sz w:val="18"/>
              </w:rPr>
              <w:t>max 16QAM in DL</w:t>
            </w:r>
            <w:r w:rsidRPr="00A2056C">
              <w:rPr>
                <w:sz w:val="18"/>
                <w:lang w:val="en-US"/>
              </w:rPr>
              <w:t>, max 16QAM in UL</w:t>
            </w:r>
          </w:p>
          <w:p w14:paraId="7E4F55E9" w14:textId="77777777" w:rsidR="00A2056C" w:rsidRPr="002051C6" w:rsidRDefault="00A2056C" w:rsidP="00EF308E">
            <w:pPr>
              <w:pStyle w:val="ListParagraph"/>
              <w:numPr>
                <w:ilvl w:val="0"/>
                <w:numId w:val="25"/>
              </w:numPr>
              <w:jc w:val="both"/>
              <w:rPr>
                <w:lang w:val="en-US"/>
              </w:rPr>
            </w:pPr>
            <w:r w:rsidRPr="00A2056C">
              <w:rPr>
                <w:sz w:val="18"/>
                <w:lang w:val="en-US"/>
              </w:rPr>
              <w:t xml:space="preserve">50MHz, 1 layer, 1 Rx, </w:t>
            </w:r>
            <w:r w:rsidRPr="00A2056C">
              <w:rPr>
                <w:rFonts w:ascii="Times New Roman" w:hAnsi="Times New Roman"/>
                <w:sz w:val="18"/>
              </w:rPr>
              <w:t>max 16QAM in DL</w:t>
            </w:r>
            <w:r w:rsidRPr="00A2056C">
              <w:rPr>
                <w:sz w:val="18"/>
                <w:lang w:val="en-US"/>
              </w:rPr>
              <w:t>, max 16QAM in UL</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Heading3"/>
      </w:pPr>
      <w:bookmarkStart w:id="101" w:name="_Toc42165629"/>
      <w:bookmarkStart w:id="102" w:name="_Toc51768564"/>
      <w:bookmarkStart w:id="103" w:name="_Toc51771071"/>
      <w:r>
        <w:t>7</w:t>
      </w:r>
      <w:r w:rsidRPr="000E647A">
        <w:t>.</w:t>
      </w:r>
      <w:r w:rsidR="006A0EB3">
        <w:t>9</w:t>
      </w:r>
      <w:r w:rsidRPr="000E647A">
        <w:t>.3</w:t>
      </w:r>
      <w:r w:rsidRPr="000E647A">
        <w:tab/>
        <w:t xml:space="preserve">Analysis of </w:t>
      </w:r>
      <w:r>
        <w:t>performance impacts</w:t>
      </w:r>
      <w:bookmarkEnd w:id="101"/>
      <w:bookmarkEnd w:id="102"/>
      <w:bookmarkEnd w:id="103"/>
    </w:p>
    <w:p w14:paraId="596FE55B" w14:textId="338B146C" w:rsidR="00090EF0" w:rsidRPr="000E647A" w:rsidRDefault="00090EF0" w:rsidP="00090EF0">
      <w:pPr>
        <w:pStyle w:val="Heading3"/>
      </w:pPr>
      <w:bookmarkStart w:id="104" w:name="_Toc42165630"/>
      <w:bookmarkStart w:id="105" w:name="_Toc51768565"/>
      <w:bookmarkStart w:id="106" w:name="_Toc51771072"/>
      <w:r>
        <w:t>7</w:t>
      </w:r>
      <w:r w:rsidRPr="000E647A">
        <w:t>.</w:t>
      </w:r>
      <w:r w:rsidR="006A0EB3">
        <w:t>9</w:t>
      </w:r>
      <w:r w:rsidRPr="000E647A">
        <w:t>.4</w:t>
      </w:r>
      <w:r w:rsidRPr="000E647A">
        <w:tab/>
        <w:t xml:space="preserve">Analysis of </w:t>
      </w:r>
      <w:r>
        <w:t>coexistence with legacy UEs</w:t>
      </w:r>
      <w:bookmarkEnd w:id="104"/>
      <w:bookmarkEnd w:id="105"/>
      <w:bookmarkEnd w:id="106"/>
    </w:p>
    <w:p w14:paraId="34BEBF22" w14:textId="55F702ED" w:rsidR="00090EF0" w:rsidRPr="000E647A" w:rsidRDefault="00090EF0" w:rsidP="00090EF0">
      <w:pPr>
        <w:pStyle w:val="Heading3"/>
      </w:pPr>
      <w:bookmarkStart w:id="107" w:name="_Toc42165631"/>
      <w:bookmarkStart w:id="108" w:name="_Toc51768566"/>
      <w:bookmarkStart w:id="109" w:name="_Toc51771073"/>
      <w:r>
        <w:t>7</w:t>
      </w:r>
      <w:r w:rsidRPr="000E647A">
        <w:t>.</w:t>
      </w:r>
      <w:r w:rsidR="006A0EB3">
        <w:t>9</w:t>
      </w:r>
      <w:r w:rsidRPr="000E647A">
        <w:t>.</w:t>
      </w:r>
      <w:r>
        <w:t>5</w:t>
      </w:r>
      <w:r w:rsidRPr="000E647A">
        <w:tab/>
        <w:t>Analysis of specification impacts</w:t>
      </w:r>
      <w:bookmarkEnd w:id="107"/>
      <w:bookmarkEnd w:id="108"/>
      <w:bookmarkEnd w:id="109"/>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110" w:name="_Toc42034927"/>
      <w:bookmarkStart w:id="111" w:name="_Toc42211937"/>
      <w:bookmarkStart w:id="112" w:name="_Hlk41391803"/>
      <w:r>
        <w:t>References</w:t>
      </w:r>
      <w:bookmarkEnd w:id="110"/>
      <w:bookmarkEnd w:id="1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2"/>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887169" w:rsidP="00903501">
            <w:pPr>
              <w:rPr>
                <w:color w:val="0000FF"/>
                <w:u w:val="single"/>
              </w:rPr>
            </w:pPr>
            <w:hyperlink r:id="rId1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887169" w:rsidP="00903501">
            <w:pPr>
              <w:rPr>
                <w:color w:val="0000FF"/>
                <w:u w:val="single"/>
              </w:rPr>
            </w:pPr>
            <w:hyperlink r:id="rId2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887169" w:rsidP="00903501">
            <w:pPr>
              <w:rPr>
                <w:color w:val="0000FF"/>
                <w:u w:val="single"/>
              </w:rPr>
            </w:pPr>
            <w:hyperlink r:id="rId2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887169" w:rsidP="00903501">
            <w:pPr>
              <w:rPr>
                <w:color w:val="0000FF"/>
                <w:u w:val="single"/>
              </w:rPr>
            </w:pPr>
            <w:hyperlink r:id="rId2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887169" w:rsidP="00903501">
            <w:pPr>
              <w:rPr>
                <w:color w:val="0000FF"/>
                <w:u w:val="single"/>
              </w:rPr>
            </w:pPr>
            <w:hyperlink r:id="rId2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887169" w:rsidP="00903501">
            <w:pPr>
              <w:rPr>
                <w:color w:val="0000FF"/>
                <w:u w:val="single"/>
              </w:rPr>
            </w:pPr>
            <w:hyperlink r:id="rId2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887169" w:rsidP="00903501">
            <w:pPr>
              <w:rPr>
                <w:color w:val="0000FF"/>
                <w:u w:val="single"/>
              </w:rPr>
            </w:pPr>
            <w:hyperlink r:id="rId2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lastRenderedPageBreak/>
              <w:t>[8]</w:t>
            </w:r>
          </w:p>
        </w:tc>
        <w:tc>
          <w:tcPr>
            <w:tcW w:w="1456" w:type="dxa"/>
            <w:tcMar>
              <w:top w:w="0" w:type="dxa"/>
              <w:left w:w="70" w:type="dxa"/>
              <w:bottom w:w="0" w:type="dxa"/>
              <w:right w:w="70" w:type="dxa"/>
            </w:tcMar>
            <w:hideMark/>
          </w:tcPr>
          <w:p w14:paraId="3B18D841" w14:textId="3B216EFD" w:rsidR="00903501" w:rsidRPr="00903501" w:rsidRDefault="00887169" w:rsidP="00903501">
            <w:pPr>
              <w:rPr>
                <w:color w:val="0000FF"/>
                <w:u w:val="single"/>
              </w:rPr>
            </w:pPr>
            <w:hyperlink r:id="rId2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887169" w:rsidP="00903501">
            <w:pPr>
              <w:rPr>
                <w:color w:val="0000FF"/>
                <w:u w:val="single"/>
              </w:rPr>
            </w:pPr>
            <w:hyperlink r:id="rId3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887169" w:rsidP="00903501">
            <w:pPr>
              <w:rPr>
                <w:color w:val="0000FF"/>
                <w:u w:val="single"/>
              </w:rPr>
            </w:pPr>
            <w:hyperlink r:id="rId3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887169" w:rsidP="00903501">
            <w:pPr>
              <w:rPr>
                <w:color w:val="0000FF"/>
                <w:u w:val="single"/>
              </w:rPr>
            </w:pPr>
            <w:hyperlink r:id="rId3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887169" w:rsidP="00903501">
            <w:pPr>
              <w:rPr>
                <w:color w:val="0000FF"/>
                <w:u w:val="single"/>
              </w:rPr>
            </w:pPr>
            <w:hyperlink r:id="rId3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887169" w:rsidP="00903501">
            <w:pPr>
              <w:rPr>
                <w:color w:val="0000FF"/>
                <w:u w:val="single"/>
              </w:rPr>
            </w:pPr>
            <w:hyperlink r:id="rId3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887169" w:rsidP="00903501">
            <w:pPr>
              <w:rPr>
                <w:color w:val="0000FF"/>
                <w:u w:val="single"/>
              </w:rPr>
            </w:pPr>
            <w:hyperlink r:id="rId3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887169" w:rsidP="00903501">
            <w:pPr>
              <w:rPr>
                <w:color w:val="0000FF"/>
                <w:u w:val="single"/>
              </w:rPr>
            </w:pPr>
            <w:hyperlink r:id="rId3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887169" w:rsidP="00903501">
            <w:pPr>
              <w:rPr>
                <w:color w:val="0000FF"/>
                <w:u w:val="single"/>
              </w:rPr>
            </w:pPr>
            <w:hyperlink r:id="rId4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887169" w:rsidP="00903501">
            <w:pPr>
              <w:rPr>
                <w:color w:val="0000FF"/>
                <w:u w:val="single"/>
              </w:rPr>
            </w:pPr>
            <w:hyperlink r:id="rId4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887169" w:rsidP="00903501">
            <w:pPr>
              <w:rPr>
                <w:color w:val="0000FF"/>
                <w:u w:val="single"/>
              </w:rPr>
            </w:pPr>
            <w:hyperlink r:id="rId4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887169" w:rsidP="00903501">
            <w:pPr>
              <w:rPr>
                <w:color w:val="0000FF"/>
                <w:u w:val="single"/>
              </w:rPr>
            </w:pPr>
            <w:hyperlink r:id="rId4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887169" w:rsidP="00903501">
            <w:pPr>
              <w:rPr>
                <w:color w:val="0000FF"/>
                <w:u w:val="single"/>
              </w:rPr>
            </w:pPr>
            <w:hyperlink r:id="rId4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887169" w:rsidP="00903501">
            <w:pPr>
              <w:rPr>
                <w:color w:val="0000FF"/>
                <w:u w:val="single"/>
              </w:rPr>
            </w:pPr>
            <w:hyperlink r:id="rId4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887169" w:rsidP="00903501">
            <w:pPr>
              <w:rPr>
                <w:color w:val="0000FF"/>
                <w:u w:val="single"/>
              </w:rPr>
            </w:pPr>
            <w:hyperlink r:id="rId4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887169" w:rsidP="00903501">
            <w:pPr>
              <w:rPr>
                <w:color w:val="0000FF"/>
                <w:u w:val="single"/>
              </w:rPr>
            </w:pPr>
            <w:hyperlink r:id="rId47"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887169" w:rsidP="00903501">
            <w:pPr>
              <w:rPr>
                <w:color w:val="0000FF"/>
                <w:u w:val="single"/>
              </w:rPr>
            </w:pPr>
            <w:hyperlink r:id="rId4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887169" w:rsidP="00903501">
            <w:pPr>
              <w:rPr>
                <w:color w:val="0000FF"/>
                <w:u w:val="single"/>
              </w:rPr>
            </w:pPr>
            <w:hyperlink r:id="rId4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887169" w:rsidP="00903501">
            <w:pPr>
              <w:rPr>
                <w:color w:val="0000FF"/>
                <w:u w:val="single"/>
              </w:rPr>
            </w:pPr>
            <w:hyperlink r:id="rId5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887169" w:rsidP="00903501">
            <w:pPr>
              <w:rPr>
                <w:color w:val="0000FF"/>
                <w:u w:val="single"/>
              </w:rPr>
            </w:pPr>
            <w:hyperlink r:id="rId5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887169" w:rsidP="00903501">
            <w:pPr>
              <w:rPr>
                <w:color w:val="0000FF"/>
                <w:u w:val="single"/>
              </w:rPr>
            </w:pPr>
            <w:hyperlink r:id="rId5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887169" w:rsidP="00711D4B">
            <w:pPr>
              <w:rPr>
                <w:color w:val="0000FF"/>
                <w:u w:val="single"/>
              </w:rPr>
            </w:pPr>
            <w:hyperlink r:id="rId5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887169" w:rsidP="00711D4B">
            <w:pPr>
              <w:rPr>
                <w:color w:val="0000FF"/>
                <w:u w:val="single"/>
              </w:rPr>
            </w:pPr>
            <w:hyperlink r:id="rId5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887169" w:rsidP="00711D4B">
            <w:pPr>
              <w:rPr>
                <w:color w:val="0000FF"/>
                <w:u w:val="single"/>
              </w:rPr>
            </w:pPr>
            <w:hyperlink r:id="rId5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887169" w:rsidP="00711D4B">
            <w:pPr>
              <w:rPr>
                <w:color w:val="0000FF"/>
                <w:u w:val="single"/>
              </w:rPr>
            </w:pPr>
            <w:hyperlink r:id="rId5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887169" w:rsidP="00711D4B">
            <w:pPr>
              <w:rPr>
                <w:color w:val="0000FF"/>
                <w:u w:val="single"/>
              </w:rPr>
            </w:pPr>
            <w:hyperlink r:id="rId5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887169" w:rsidP="00711D4B">
            <w:pPr>
              <w:rPr>
                <w:color w:val="0000FF"/>
                <w:u w:val="single"/>
              </w:rPr>
            </w:pPr>
            <w:hyperlink r:id="rId5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lastRenderedPageBreak/>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887169" w:rsidP="002C3FEA">
            <w:pPr>
              <w:rPr>
                <w:rStyle w:val="Hyperlink"/>
                <w:color w:val="0000FF"/>
              </w:rPr>
            </w:pPr>
            <w:hyperlink r:id="rId5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887169" w:rsidP="000506FD">
            <w:pPr>
              <w:rPr>
                <w:rStyle w:val="Hyperlink"/>
                <w:color w:val="0000FF"/>
              </w:rPr>
            </w:pPr>
            <w:hyperlink r:id="rId6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887169" w:rsidP="000506FD">
            <w:pPr>
              <w:rPr>
                <w:rStyle w:val="Hyperlink"/>
                <w:color w:val="auto"/>
                <w:u w:val="none"/>
              </w:rPr>
            </w:pPr>
            <w:hyperlink r:id="rId6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887169" w:rsidP="000D6B63">
            <w:pPr>
              <w:rPr>
                <w:rStyle w:val="Hyperlink"/>
                <w:color w:val="auto"/>
                <w:u w:val="none"/>
              </w:rPr>
            </w:pPr>
            <w:hyperlink r:id="rId6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95A63" w14:textId="77777777" w:rsidR="00790558" w:rsidRDefault="00790558" w:rsidP="00581A60">
      <w:pPr>
        <w:spacing w:after="0"/>
      </w:pPr>
      <w:r>
        <w:separator/>
      </w:r>
    </w:p>
  </w:endnote>
  <w:endnote w:type="continuationSeparator" w:id="0">
    <w:p w14:paraId="747F11C6" w14:textId="77777777" w:rsidR="00790558" w:rsidRDefault="00790558" w:rsidP="00581A60">
      <w:pPr>
        <w:spacing w:after="0"/>
      </w:pPr>
      <w:r>
        <w:continuationSeparator/>
      </w:r>
    </w:p>
  </w:endnote>
  <w:endnote w:type="continuationNotice" w:id="1">
    <w:p w14:paraId="42BCBDEF" w14:textId="77777777" w:rsidR="00790558" w:rsidRDefault="007905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34E2B" w14:textId="77777777" w:rsidR="00790558" w:rsidRDefault="00790558" w:rsidP="00581A60">
      <w:pPr>
        <w:spacing w:after="0"/>
      </w:pPr>
      <w:r>
        <w:separator/>
      </w:r>
    </w:p>
  </w:footnote>
  <w:footnote w:type="continuationSeparator" w:id="0">
    <w:p w14:paraId="2496E8CB" w14:textId="77777777" w:rsidR="00790558" w:rsidRDefault="00790558" w:rsidP="00581A60">
      <w:pPr>
        <w:spacing w:after="0"/>
      </w:pPr>
      <w:r>
        <w:continuationSeparator/>
      </w:r>
    </w:p>
  </w:footnote>
  <w:footnote w:type="continuationNotice" w:id="1">
    <w:p w14:paraId="1E095144" w14:textId="77777777" w:rsidR="00790558" w:rsidRDefault="0079055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9"/>
  </w:num>
  <w:num w:numId="2">
    <w:abstractNumId w:val="11"/>
  </w:num>
  <w:num w:numId="3">
    <w:abstractNumId w:val="15"/>
  </w:num>
  <w:num w:numId="4">
    <w:abstractNumId w:val="14"/>
  </w:num>
  <w:num w:numId="5">
    <w:abstractNumId w:val="24"/>
  </w:num>
  <w:num w:numId="6">
    <w:abstractNumId w:val="8"/>
  </w:num>
  <w:num w:numId="7">
    <w:abstractNumId w:val="20"/>
  </w:num>
  <w:num w:numId="8">
    <w:abstractNumId w:val="0"/>
  </w:num>
  <w:num w:numId="9">
    <w:abstractNumId w:val="17"/>
  </w:num>
  <w:num w:numId="10">
    <w:abstractNumId w:val="10"/>
  </w:num>
  <w:num w:numId="11">
    <w:abstractNumId w:val="28"/>
  </w:num>
  <w:num w:numId="12">
    <w:abstractNumId w:val="25"/>
  </w:num>
  <w:num w:numId="13">
    <w:abstractNumId w:val="21"/>
  </w:num>
  <w:num w:numId="14">
    <w:abstractNumId w:val="1"/>
  </w:num>
  <w:num w:numId="15">
    <w:abstractNumId w:val="7"/>
  </w:num>
  <w:num w:numId="16">
    <w:abstractNumId w:val="27"/>
  </w:num>
  <w:num w:numId="17">
    <w:abstractNumId w:val="16"/>
  </w:num>
  <w:num w:numId="18">
    <w:abstractNumId w:val="3"/>
  </w:num>
  <w:num w:numId="19">
    <w:abstractNumId w:val="12"/>
  </w:num>
  <w:num w:numId="20">
    <w:abstractNumId w:val="2"/>
  </w:num>
  <w:num w:numId="21">
    <w:abstractNumId w:val="9"/>
  </w:num>
  <w:num w:numId="22">
    <w:abstractNumId w:val="23"/>
  </w:num>
  <w:num w:numId="23">
    <w:abstractNumId w:val="18"/>
  </w:num>
  <w:num w:numId="24">
    <w:abstractNumId w:val="4"/>
  </w:num>
  <w:num w:numId="25">
    <w:abstractNumId w:val="5"/>
  </w:num>
  <w:num w:numId="26">
    <w:abstractNumId w:val="22"/>
  </w:num>
  <w:num w:numId="27">
    <w:abstractNumId w:val="26"/>
  </w:num>
  <w:num w:numId="28">
    <w:abstractNumId w:val="13"/>
  </w:num>
  <w:num w:numId="29">
    <w:abstractNumId w:val="30"/>
  </w:num>
  <w:num w:numId="30">
    <w:abstractNumId w:val="6"/>
  </w:num>
  <w:num w:numId="31">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E61"/>
    <w:rsid w:val="000A38A2"/>
    <w:rsid w:val="000A3CCA"/>
    <w:rsid w:val="000A415F"/>
    <w:rsid w:val="000A5AB8"/>
    <w:rsid w:val="000A678E"/>
    <w:rsid w:val="000B0384"/>
    <w:rsid w:val="000B0B8B"/>
    <w:rsid w:val="000B0CCE"/>
    <w:rsid w:val="000B12C7"/>
    <w:rsid w:val="000B1CB2"/>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164"/>
    <w:rsid w:val="000C261D"/>
    <w:rsid w:val="000C26DF"/>
    <w:rsid w:val="000C2717"/>
    <w:rsid w:val="000C2B2C"/>
    <w:rsid w:val="000C3C25"/>
    <w:rsid w:val="000C47DC"/>
    <w:rsid w:val="000C4964"/>
    <w:rsid w:val="000C4E07"/>
    <w:rsid w:val="000C4FB7"/>
    <w:rsid w:val="000C617E"/>
    <w:rsid w:val="000C66B0"/>
    <w:rsid w:val="000C6E7B"/>
    <w:rsid w:val="000C77B9"/>
    <w:rsid w:val="000C7FC0"/>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CD7"/>
    <w:rsid w:val="000E3283"/>
    <w:rsid w:val="000E4A64"/>
    <w:rsid w:val="000E4A6F"/>
    <w:rsid w:val="000E4CF6"/>
    <w:rsid w:val="000E4EA8"/>
    <w:rsid w:val="000E51EC"/>
    <w:rsid w:val="000E703D"/>
    <w:rsid w:val="000E7CCA"/>
    <w:rsid w:val="000F06E7"/>
    <w:rsid w:val="000F1712"/>
    <w:rsid w:val="000F311B"/>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4C30"/>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D3D"/>
    <w:rsid w:val="001735F2"/>
    <w:rsid w:val="00173ACB"/>
    <w:rsid w:val="00176255"/>
    <w:rsid w:val="00176F9E"/>
    <w:rsid w:val="0017765C"/>
    <w:rsid w:val="0017770D"/>
    <w:rsid w:val="00180252"/>
    <w:rsid w:val="00180499"/>
    <w:rsid w:val="001814F5"/>
    <w:rsid w:val="00181CA8"/>
    <w:rsid w:val="00181F80"/>
    <w:rsid w:val="0018302D"/>
    <w:rsid w:val="00183ABF"/>
    <w:rsid w:val="00183F03"/>
    <w:rsid w:val="0018514F"/>
    <w:rsid w:val="00186001"/>
    <w:rsid w:val="0018716B"/>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283"/>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609B"/>
    <w:rsid w:val="00316A2E"/>
    <w:rsid w:val="00316DC8"/>
    <w:rsid w:val="0031707C"/>
    <w:rsid w:val="0031759F"/>
    <w:rsid w:val="00317618"/>
    <w:rsid w:val="00321C5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49E"/>
    <w:rsid w:val="003A5D9A"/>
    <w:rsid w:val="003A5F73"/>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522"/>
    <w:rsid w:val="0044375B"/>
    <w:rsid w:val="00444E99"/>
    <w:rsid w:val="00445177"/>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561"/>
    <w:rsid w:val="004658B0"/>
    <w:rsid w:val="00465912"/>
    <w:rsid w:val="004660B0"/>
    <w:rsid w:val="0046699C"/>
    <w:rsid w:val="0046762C"/>
    <w:rsid w:val="00470901"/>
    <w:rsid w:val="00473A8C"/>
    <w:rsid w:val="00473BD1"/>
    <w:rsid w:val="00474E9A"/>
    <w:rsid w:val="0047569D"/>
    <w:rsid w:val="0047573C"/>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CAB"/>
    <w:rsid w:val="004A30F4"/>
    <w:rsid w:val="004A3BFB"/>
    <w:rsid w:val="004A4E4F"/>
    <w:rsid w:val="004A6A56"/>
    <w:rsid w:val="004A7108"/>
    <w:rsid w:val="004A76A5"/>
    <w:rsid w:val="004B0196"/>
    <w:rsid w:val="004B027C"/>
    <w:rsid w:val="004B0B49"/>
    <w:rsid w:val="004B0ED7"/>
    <w:rsid w:val="004B11E2"/>
    <w:rsid w:val="004B147F"/>
    <w:rsid w:val="004B4141"/>
    <w:rsid w:val="004B432B"/>
    <w:rsid w:val="004B490A"/>
    <w:rsid w:val="004B499D"/>
    <w:rsid w:val="004B5CED"/>
    <w:rsid w:val="004B5F27"/>
    <w:rsid w:val="004B78CC"/>
    <w:rsid w:val="004C0072"/>
    <w:rsid w:val="004C0B33"/>
    <w:rsid w:val="004C17B3"/>
    <w:rsid w:val="004C17FC"/>
    <w:rsid w:val="004C184E"/>
    <w:rsid w:val="004C1860"/>
    <w:rsid w:val="004C194A"/>
    <w:rsid w:val="004C1A95"/>
    <w:rsid w:val="004C30CD"/>
    <w:rsid w:val="004C341D"/>
    <w:rsid w:val="004C3DE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75"/>
    <w:rsid w:val="004F009C"/>
    <w:rsid w:val="004F0858"/>
    <w:rsid w:val="004F1538"/>
    <w:rsid w:val="004F15DD"/>
    <w:rsid w:val="004F1CC8"/>
    <w:rsid w:val="004F1E92"/>
    <w:rsid w:val="004F273A"/>
    <w:rsid w:val="004F2B62"/>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0FA"/>
    <w:rsid w:val="005227F9"/>
    <w:rsid w:val="00522F97"/>
    <w:rsid w:val="00523377"/>
    <w:rsid w:val="00523407"/>
    <w:rsid w:val="00523A19"/>
    <w:rsid w:val="005255A3"/>
    <w:rsid w:val="00525B00"/>
    <w:rsid w:val="005260A7"/>
    <w:rsid w:val="00526248"/>
    <w:rsid w:val="0052780F"/>
    <w:rsid w:val="0053034A"/>
    <w:rsid w:val="0053046A"/>
    <w:rsid w:val="00530DDC"/>
    <w:rsid w:val="0053127A"/>
    <w:rsid w:val="005318B5"/>
    <w:rsid w:val="005320DE"/>
    <w:rsid w:val="00533390"/>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255"/>
    <w:rsid w:val="005576FF"/>
    <w:rsid w:val="005611BC"/>
    <w:rsid w:val="00561783"/>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1557"/>
    <w:rsid w:val="005815DD"/>
    <w:rsid w:val="00581A60"/>
    <w:rsid w:val="0058262E"/>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ABE"/>
    <w:rsid w:val="005B4209"/>
    <w:rsid w:val="005B456E"/>
    <w:rsid w:val="005B4734"/>
    <w:rsid w:val="005B4E3C"/>
    <w:rsid w:val="005B5B02"/>
    <w:rsid w:val="005B637A"/>
    <w:rsid w:val="005B6735"/>
    <w:rsid w:val="005B6AEE"/>
    <w:rsid w:val="005B6EC9"/>
    <w:rsid w:val="005B71C4"/>
    <w:rsid w:val="005C0315"/>
    <w:rsid w:val="005C0AE0"/>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52EC"/>
    <w:rsid w:val="005D6A20"/>
    <w:rsid w:val="005D72F2"/>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C3A"/>
    <w:rsid w:val="00605C95"/>
    <w:rsid w:val="00605CC7"/>
    <w:rsid w:val="00605D7D"/>
    <w:rsid w:val="006061D1"/>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C5B"/>
    <w:rsid w:val="00633F13"/>
    <w:rsid w:val="00634094"/>
    <w:rsid w:val="00634D87"/>
    <w:rsid w:val="00635132"/>
    <w:rsid w:val="0063541C"/>
    <w:rsid w:val="00635F09"/>
    <w:rsid w:val="006374C4"/>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008"/>
    <w:rsid w:val="00674BD0"/>
    <w:rsid w:val="00674FCA"/>
    <w:rsid w:val="00676105"/>
    <w:rsid w:val="0067720F"/>
    <w:rsid w:val="00677A18"/>
    <w:rsid w:val="00680D00"/>
    <w:rsid w:val="0068191E"/>
    <w:rsid w:val="0068267A"/>
    <w:rsid w:val="00683492"/>
    <w:rsid w:val="00684D7D"/>
    <w:rsid w:val="00685DE0"/>
    <w:rsid w:val="00685F8A"/>
    <w:rsid w:val="006867F8"/>
    <w:rsid w:val="00690017"/>
    <w:rsid w:val="006916E9"/>
    <w:rsid w:val="0069178E"/>
    <w:rsid w:val="006918C1"/>
    <w:rsid w:val="00691CB6"/>
    <w:rsid w:val="006930B8"/>
    <w:rsid w:val="0069336E"/>
    <w:rsid w:val="00693AC1"/>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45D9"/>
    <w:rsid w:val="007345DF"/>
    <w:rsid w:val="00734B45"/>
    <w:rsid w:val="007350BB"/>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88F"/>
    <w:rsid w:val="0075297E"/>
    <w:rsid w:val="007537D3"/>
    <w:rsid w:val="00753BF8"/>
    <w:rsid w:val="00755450"/>
    <w:rsid w:val="007556F1"/>
    <w:rsid w:val="00756FAD"/>
    <w:rsid w:val="00757225"/>
    <w:rsid w:val="007574F2"/>
    <w:rsid w:val="007578FE"/>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558"/>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60B9"/>
    <w:rsid w:val="007F673B"/>
    <w:rsid w:val="007F6982"/>
    <w:rsid w:val="007F7031"/>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87169"/>
    <w:rsid w:val="00890BAE"/>
    <w:rsid w:val="00891348"/>
    <w:rsid w:val="00891BCA"/>
    <w:rsid w:val="00891CF2"/>
    <w:rsid w:val="00893439"/>
    <w:rsid w:val="00894841"/>
    <w:rsid w:val="0089577A"/>
    <w:rsid w:val="00895F68"/>
    <w:rsid w:val="00896C26"/>
    <w:rsid w:val="0089786A"/>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112A"/>
    <w:rsid w:val="008F181A"/>
    <w:rsid w:val="008F2315"/>
    <w:rsid w:val="008F292C"/>
    <w:rsid w:val="008F3261"/>
    <w:rsid w:val="008F43EF"/>
    <w:rsid w:val="008F46BC"/>
    <w:rsid w:val="008F4F70"/>
    <w:rsid w:val="008F653F"/>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7565"/>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3F2"/>
    <w:rsid w:val="00935757"/>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431"/>
    <w:rsid w:val="009715E4"/>
    <w:rsid w:val="009721A9"/>
    <w:rsid w:val="009726C3"/>
    <w:rsid w:val="00972BF3"/>
    <w:rsid w:val="00972F23"/>
    <w:rsid w:val="00972FFA"/>
    <w:rsid w:val="00973C95"/>
    <w:rsid w:val="00973CFF"/>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56C"/>
    <w:rsid w:val="00A207AE"/>
    <w:rsid w:val="00A208AB"/>
    <w:rsid w:val="00A222A6"/>
    <w:rsid w:val="00A22901"/>
    <w:rsid w:val="00A2330C"/>
    <w:rsid w:val="00A23628"/>
    <w:rsid w:val="00A23855"/>
    <w:rsid w:val="00A24742"/>
    <w:rsid w:val="00A24AD5"/>
    <w:rsid w:val="00A24C20"/>
    <w:rsid w:val="00A279BE"/>
    <w:rsid w:val="00A3057A"/>
    <w:rsid w:val="00A3086E"/>
    <w:rsid w:val="00A308BA"/>
    <w:rsid w:val="00A30C60"/>
    <w:rsid w:val="00A31D55"/>
    <w:rsid w:val="00A31FDA"/>
    <w:rsid w:val="00A32744"/>
    <w:rsid w:val="00A32F7A"/>
    <w:rsid w:val="00A33888"/>
    <w:rsid w:val="00A33A36"/>
    <w:rsid w:val="00A340C8"/>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536D"/>
    <w:rsid w:val="00A560C9"/>
    <w:rsid w:val="00A562A0"/>
    <w:rsid w:val="00A57BC9"/>
    <w:rsid w:val="00A60F02"/>
    <w:rsid w:val="00A613DF"/>
    <w:rsid w:val="00A620D8"/>
    <w:rsid w:val="00A62193"/>
    <w:rsid w:val="00A627B2"/>
    <w:rsid w:val="00A62B40"/>
    <w:rsid w:val="00A63384"/>
    <w:rsid w:val="00A633E2"/>
    <w:rsid w:val="00A63519"/>
    <w:rsid w:val="00A63B60"/>
    <w:rsid w:val="00A64C6C"/>
    <w:rsid w:val="00A657BE"/>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08F9"/>
    <w:rsid w:val="00A8107A"/>
    <w:rsid w:val="00A8109E"/>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1205"/>
    <w:rsid w:val="00AB129A"/>
    <w:rsid w:val="00AB1431"/>
    <w:rsid w:val="00AB341B"/>
    <w:rsid w:val="00AB425B"/>
    <w:rsid w:val="00AB4DF2"/>
    <w:rsid w:val="00AB4E9D"/>
    <w:rsid w:val="00AB5266"/>
    <w:rsid w:val="00AB60F2"/>
    <w:rsid w:val="00AC07F5"/>
    <w:rsid w:val="00AC112C"/>
    <w:rsid w:val="00AC1196"/>
    <w:rsid w:val="00AC2B04"/>
    <w:rsid w:val="00AC3C6A"/>
    <w:rsid w:val="00AC45EE"/>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9B"/>
    <w:rsid w:val="00AF7C17"/>
    <w:rsid w:val="00AF7CCE"/>
    <w:rsid w:val="00B002C8"/>
    <w:rsid w:val="00B00335"/>
    <w:rsid w:val="00B02294"/>
    <w:rsid w:val="00B023B9"/>
    <w:rsid w:val="00B02670"/>
    <w:rsid w:val="00B02AC6"/>
    <w:rsid w:val="00B02D14"/>
    <w:rsid w:val="00B041D8"/>
    <w:rsid w:val="00B062B6"/>
    <w:rsid w:val="00B101CD"/>
    <w:rsid w:val="00B1044C"/>
    <w:rsid w:val="00B1075C"/>
    <w:rsid w:val="00B10E7B"/>
    <w:rsid w:val="00B127D7"/>
    <w:rsid w:val="00B13F9C"/>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611"/>
    <w:rsid w:val="00B21653"/>
    <w:rsid w:val="00B21A1B"/>
    <w:rsid w:val="00B22220"/>
    <w:rsid w:val="00B22300"/>
    <w:rsid w:val="00B2286A"/>
    <w:rsid w:val="00B2297A"/>
    <w:rsid w:val="00B22E2C"/>
    <w:rsid w:val="00B23F36"/>
    <w:rsid w:val="00B24070"/>
    <w:rsid w:val="00B24126"/>
    <w:rsid w:val="00B24CA9"/>
    <w:rsid w:val="00B252BF"/>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914"/>
    <w:rsid w:val="00B67213"/>
    <w:rsid w:val="00B672CD"/>
    <w:rsid w:val="00B67881"/>
    <w:rsid w:val="00B70064"/>
    <w:rsid w:val="00B71029"/>
    <w:rsid w:val="00B71C86"/>
    <w:rsid w:val="00B72006"/>
    <w:rsid w:val="00B7284E"/>
    <w:rsid w:val="00B72B29"/>
    <w:rsid w:val="00B730C1"/>
    <w:rsid w:val="00B733F7"/>
    <w:rsid w:val="00B73947"/>
    <w:rsid w:val="00B73D9F"/>
    <w:rsid w:val="00B73DC7"/>
    <w:rsid w:val="00B74535"/>
    <w:rsid w:val="00B74A78"/>
    <w:rsid w:val="00B75501"/>
    <w:rsid w:val="00B75F70"/>
    <w:rsid w:val="00B75FC3"/>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3FC"/>
    <w:rsid w:val="00C175A3"/>
    <w:rsid w:val="00C17F84"/>
    <w:rsid w:val="00C20D2A"/>
    <w:rsid w:val="00C2136B"/>
    <w:rsid w:val="00C22AC3"/>
    <w:rsid w:val="00C22D81"/>
    <w:rsid w:val="00C23020"/>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3175"/>
    <w:rsid w:val="00CB3415"/>
    <w:rsid w:val="00CB36DD"/>
    <w:rsid w:val="00CB3EA0"/>
    <w:rsid w:val="00CB4BEC"/>
    <w:rsid w:val="00CB501C"/>
    <w:rsid w:val="00CB60D9"/>
    <w:rsid w:val="00CB6B2F"/>
    <w:rsid w:val="00CB6ECE"/>
    <w:rsid w:val="00CB7FF9"/>
    <w:rsid w:val="00CC0266"/>
    <w:rsid w:val="00CC07E8"/>
    <w:rsid w:val="00CC09C8"/>
    <w:rsid w:val="00CC189A"/>
    <w:rsid w:val="00CC1FFB"/>
    <w:rsid w:val="00CC21E5"/>
    <w:rsid w:val="00CC2413"/>
    <w:rsid w:val="00CC26ED"/>
    <w:rsid w:val="00CC3B59"/>
    <w:rsid w:val="00CC4168"/>
    <w:rsid w:val="00CC62AA"/>
    <w:rsid w:val="00CC649F"/>
    <w:rsid w:val="00CC6647"/>
    <w:rsid w:val="00CC66A0"/>
    <w:rsid w:val="00CC7052"/>
    <w:rsid w:val="00CD033F"/>
    <w:rsid w:val="00CD0807"/>
    <w:rsid w:val="00CD0ACC"/>
    <w:rsid w:val="00CD0EFD"/>
    <w:rsid w:val="00CD1081"/>
    <w:rsid w:val="00CD2DD4"/>
    <w:rsid w:val="00CD37FA"/>
    <w:rsid w:val="00CD383E"/>
    <w:rsid w:val="00CD46A3"/>
    <w:rsid w:val="00CD47E4"/>
    <w:rsid w:val="00CD50FC"/>
    <w:rsid w:val="00CD5501"/>
    <w:rsid w:val="00CD5596"/>
    <w:rsid w:val="00CE0876"/>
    <w:rsid w:val="00CE0A31"/>
    <w:rsid w:val="00CE0ACA"/>
    <w:rsid w:val="00CE0AFF"/>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3D57"/>
    <w:rsid w:val="00D0441E"/>
    <w:rsid w:val="00D047CD"/>
    <w:rsid w:val="00D055C5"/>
    <w:rsid w:val="00D05B8F"/>
    <w:rsid w:val="00D0616A"/>
    <w:rsid w:val="00D061C7"/>
    <w:rsid w:val="00D0790E"/>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5211"/>
    <w:rsid w:val="00D7576D"/>
    <w:rsid w:val="00D75961"/>
    <w:rsid w:val="00D759AD"/>
    <w:rsid w:val="00D76DE8"/>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502C"/>
    <w:rsid w:val="00DA50EB"/>
    <w:rsid w:val="00DA5F85"/>
    <w:rsid w:val="00DA5F95"/>
    <w:rsid w:val="00DA7FAF"/>
    <w:rsid w:val="00DB191E"/>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F4A"/>
    <w:rsid w:val="00DE2AF2"/>
    <w:rsid w:val="00DE3261"/>
    <w:rsid w:val="00DE354B"/>
    <w:rsid w:val="00DE3D01"/>
    <w:rsid w:val="00DE4584"/>
    <w:rsid w:val="00DE4E98"/>
    <w:rsid w:val="00DE5753"/>
    <w:rsid w:val="00DE5F63"/>
    <w:rsid w:val="00DE6578"/>
    <w:rsid w:val="00DE6EE4"/>
    <w:rsid w:val="00DE7600"/>
    <w:rsid w:val="00DE7665"/>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B16BC"/>
    <w:rsid w:val="00EB1A01"/>
    <w:rsid w:val="00EB22A5"/>
    <w:rsid w:val="00EB2FD6"/>
    <w:rsid w:val="00EB381E"/>
    <w:rsid w:val="00EB57E4"/>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5E3E"/>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55C1"/>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40758"/>
    <w:rsid w:val="00F40797"/>
    <w:rsid w:val="00F40B2B"/>
    <w:rsid w:val="00F40D3F"/>
    <w:rsid w:val="00F40EF6"/>
    <w:rsid w:val="00F41551"/>
    <w:rsid w:val="00F41C41"/>
    <w:rsid w:val="00F425BD"/>
    <w:rsid w:val="00F42C89"/>
    <w:rsid w:val="00F43344"/>
    <w:rsid w:val="00F43BB0"/>
    <w:rsid w:val="00F43D0A"/>
    <w:rsid w:val="00F43F2F"/>
    <w:rsid w:val="00F4552A"/>
    <w:rsid w:val="00F46230"/>
    <w:rsid w:val="00F46967"/>
    <w:rsid w:val="00F46BAA"/>
    <w:rsid w:val="00F479D9"/>
    <w:rsid w:val="00F500F5"/>
    <w:rsid w:val="00F5077D"/>
    <w:rsid w:val="00F5105F"/>
    <w:rsid w:val="00F5128E"/>
    <w:rsid w:val="00F513D3"/>
    <w:rsid w:val="00F51844"/>
    <w:rsid w:val="00F51B06"/>
    <w:rsid w:val="00F52127"/>
    <w:rsid w:val="00F52349"/>
    <w:rsid w:val="00F5283B"/>
    <w:rsid w:val="00F5299D"/>
    <w:rsid w:val="00F52B6E"/>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56F"/>
    <w:rsid w:val="00F70767"/>
    <w:rsid w:val="00F714A4"/>
    <w:rsid w:val="00F715F8"/>
    <w:rsid w:val="00F71F2F"/>
    <w:rsid w:val="00F71FF4"/>
    <w:rsid w:val="00F728FD"/>
    <w:rsid w:val="00F732C7"/>
    <w:rsid w:val="00F73B93"/>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7C9"/>
    <w:rsid w:val="00F979E6"/>
    <w:rsid w:val="00F97EE7"/>
    <w:rsid w:val="00FA08A0"/>
    <w:rsid w:val="00FA0935"/>
    <w:rsid w:val="00FA101D"/>
    <w:rsid w:val="00FA1B23"/>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CA5D315-1724-490F-A4DC-CD10949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052"/>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列表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0" Type="http://schemas.openxmlformats.org/officeDocument/2006/relationships/hyperlink" Target="https://www.3gpp.org/ftp/TSG_RAN/WG1_RL1/TSGR1_103-e/Docs/R1-2007529.zip" TargetMode="External"/><Relationship Id="rId29" Type="http://schemas.openxmlformats.org/officeDocument/2006/relationships/hyperlink" Target="https://www.3gpp.org/ftp/tsg_ran/WG1_RL1/TSGR1_103-e/Docs/R1-2009025.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TSG_RAN/TSGR_89e/Docs/RP-201676.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837.zip" TargetMode="Externa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4DC4AEE-EC78-4C57-A41C-B9B49473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55</Pages>
  <Words>21883</Words>
  <Characters>124738</Characters>
  <Application>Microsoft Office Word</Application>
  <DocSecurity>0</DocSecurity>
  <Lines>1039</Lines>
  <Paragraphs>292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146329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Feifei</cp:lastModifiedBy>
  <cp:revision>5</cp:revision>
  <dcterms:created xsi:type="dcterms:W3CDTF">2020-10-27T14:53:00Z</dcterms:created>
  <dcterms:modified xsi:type="dcterms:W3CDTF">2020-10-27T15:15:00Z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(3)Llr6V4vk9fT65ZfV3tLbNl6EiWEsLOyI0FYZIAvGjXK7sw/ugyyM2Dym0xJibc/pweNE7tHG
bvlqcLCsy3jSiOlB2wGGCylrj12EdNZrI8hCQ1LE71A5J+kUM12kJk1/AAuxbO4E65UQruqF
afnEKlwXfddrUGd+t7NY4veS66GzBkVbdkA7zZSADzjwEUhKquaDVBQ9aq+glYRf3x0frd/b
Vrt0EVUlQORND4qMYb</vt:lpwstr>
  </property>
  <property fmtid="{D5CDD505-2E9C-101B-9397-08002B2CF9AE}" pid="5" name="_2015_ms_pID_7253431">
    <vt:lpwstr>KjxLPV4G5AEJy60WiIEejcibRSUIJJKPNuTWwQR3bw7Mqr9yyDHYPf
wbmWA9sDVAxC6J3cnz02PEe2LKXUiEjs8N3/qolg2LdBLYkqdN2n6SgI0n5LPkENRlcgLlxp
KIq25zypetjfaJrMoq+DekIGow3aPw2Rz3/W3HizDwtI3nqQzmzSICTgHh3Gs9xYAwdF9aOD
geIO064l1T0H1DpY4rKWuZBoTL+wBOEM5DA+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2g==</vt:lpwstr>
  </property>
</Properties>
</file>