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490710" w:history="1">
            <w:r w:rsidR="00455DCC" w:rsidRPr="00AC643A">
              <w:rPr>
                <w:rStyle w:val="a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ED57C0">
          <w:pPr>
            <w:pStyle w:val="10"/>
            <w:rPr>
              <w:rFonts w:asciiTheme="minorHAnsi" w:eastAsiaTheme="minorEastAsia" w:hAnsiTheme="minorHAnsi" w:cstheme="minorBidi"/>
              <w:szCs w:val="22"/>
              <w:lang w:val="fr-FR" w:eastAsia="fr-FR"/>
            </w:rPr>
          </w:pPr>
          <w:hyperlink w:anchor="_Toc55490711" w:history="1">
            <w:r w:rsidR="00455DCC" w:rsidRPr="00AC643A">
              <w:rPr>
                <w:rStyle w:val="a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ED57C0">
          <w:pPr>
            <w:pStyle w:val="10"/>
            <w:rPr>
              <w:rFonts w:asciiTheme="minorHAnsi" w:eastAsiaTheme="minorEastAsia" w:hAnsiTheme="minorHAnsi" w:cstheme="minorBidi"/>
              <w:szCs w:val="22"/>
              <w:lang w:val="fr-FR" w:eastAsia="fr-FR"/>
            </w:rPr>
          </w:pPr>
          <w:hyperlink w:anchor="_Toc55490712" w:history="1">
            <w:r w:rsidR="00455DCC" w:rsidRPr="00AC643A">
              <w:rPr>
                <w:rStyle w:val="ae"/>
              </w:rPr>
              <w:t>1</w:t>
            </w:r>
            <w:r w:rsidR="00455DCC">
              <w:rPr>
                <w:rFonts w:asciiTheme="minorHAnsi" w:eastAsiaTheme="minorEastAsia" w:hAnsiTheme="minorHAnsi" w:cstheme="minorBidi"/>
                <w:szCs w:val="22"/>
                <w:lang w:val="fr-FR" w:eastAsia="fr-FR"/>
              </w:rPr>
              <w:tab/>
            </w:r>
            <w:r w:rsidR="00455DCC" w:rsidRPr="00AC643A">
              <w:rPr>
                <w:rStyle w:val="a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ED57C0">
          <w:pPr>
            <w:pStyle w:val="20"/>
            <w:rPr>
              <w:rFonts w:asciiTheme="minorHAnsi" w:eastAsiaTheme="minorEastAsia" w:hAnsiTheme="minorHAnsi" w:cstheme="minorBidi"/>
              <w:sz w:val="22"/>
              <w:szCs w:val="22"/>
              <w:lang w:val="fr-FR" w:eastAsia="fr-FR"/>
            </w:rPr>
          </w:pPr>
          <w:hyperlink w:anchor="_Toc55490713" w:history="1">
            <w:r w:rsidR="00455DCC" w:rsidRPr="00AC643A">
              <w:rPr>
                <w:rStyle w:val="ae"/>
              </w:rPr>
              <w:t>1.1</w:t>
            </w:r>
            <w:r w:rsidR="00455DCC">
              <w:rPr>
                <w:rFonts w:asciiTheme="minorHAnsi" w:eastAsiaTheme="minorEastAsia" w:hAnsiTheme="minorHAnsi" w:cstheme="minorBidi"/>
                <w:sz w:val="22"/>
                <w:szCs w:val="22"/>
                <w:lang w:val="fr-FR" w:eastAsia="fr-FR"/>
              </w:rPr>
              <w:tab/>
            </w:r>
            <w:r w:rsidR="00455DCC" w:rsidRPr="00AC643A">
              <w:rPr>
                <w:rStyle w:val="a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ED57C0">
          <w:pPr>
            <w:pStyle w:val="31"/>
            <w:rPr>
              <w:rFonts w:asciiTheme="minorHAnsi" w:eastAsiaTheme="minorEastAsia" w:hAnsiTheme="minorHAnsi" w:cstheme="minorBidi"/>
              <w:sz w:val="22"/>
              <w:szCs w:val="22"/>
              <w:lang w:val="fr-FR" w:eastAsia="fr-FR"/>
            </w:rPr>
          </w:pPr>
          <w:hyperlink w:anchor="_Toc55490714" w:history="1">
            <w:r w:rsidR="00455DCC" w:rsidRPr="00AC643A">
              <w:rPr>
                <w:rStyle w:val="ae"/>
              </w:rPr>
              <w:t>1.1.1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ED57C0">
          <w:pPr>
            <w:pStyle w:val="31"/>
            <w:rPr>
              <w:rFonts w:asciiTheme="minorHAnsi" w:eastAsiaTheme="minorEastAsia" w:hAnsiTheme="minorHAnsi" w:cstheme="minorBidi"/>
              <w:sz w:val="22"/>
              <w:szCs w:val="22"/>
              <w:lang w:val="fr-FR" w:eastAsia="fr-FR"/>
            </w:rPr>
          </w:pPr>
          <w:hyperlink w:anchor="_Toc55490715" w:history="1">
            <w:r w:rsidR="00455DCC" w:rsidRPr="00AC643A">
              <w:rPr>
                <w:rStyle w:val="ae"/>
              </w:rPr>
              <w:t>1.1.2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ED57C0">
          <w:pPr>
            <w:pStyle w:val="31"/>
            <w:rPr>
              <w:rFonts w:asciiTheme="minorHAnsi" w:eastAsiaTheme="minorEastAsia" w:hAnsiTheme="minorHAnsi" w:cstheme="minorBidi"/>
              <w:sz w:val="22"/>
              <w:szCs w:val="22"/>
              <w:lang w:val="fr-FR" w:eastAsia="fr-FR"/>
            </w:rPr>
          </w:pPr>
          <w:hyperlink w:anchor="_Toc55490716" w:history="1">
            <w:r w:rsidR="00455DCC" w:rsidRPr="00AC643A">
              <w:rPr>
                <w:rStyle w:val="ae"/>
                <w:lang w:val="en-US"/>
              </w:rPr>
              <w:t>1.1.3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ED57C0">
          <w:pPr>
            <w:pStyle w:val="31"/>
            <w:rPr>
              <w:rFonts w:asciiTheme="minorHAnsi" w:eastAsiaTheme="minorEastAsia" w:hAnsiTheme="minorHAnsi" w:cstheme="minorBidi"/>
              <w:sz w:val="22"/>
              <w:szCs w:val="22"/>
              <w:lang w:val="fr-FR" w:eastAsia="fr-FR"/>
            </w:rPr>
          </w:pPr>
          <w:hyperlink w:anchor="_Toc55490717" w:history="1">
            <w:r w:rsidR="00455DCC" w:rsidRPr="00AC643A">
              <w:rPr>
                <w:rStyle w:val="ae"/>
              </w:rPr>
              <w:t>1.1.4</w:t>
            </w:r>
            <w:r w:rsidR="00455DCC">
              <w:rPr>
                <w:rFonts w:asciiTheme="minorHAnsi" w:eastAsiaTheme="minorEastAsia" w:hAnsiTheme="minorHAnsi" w:cstheme="minorBidi"/>
                <w:sz w:val="22"/>
                <w:szCs w:val="22"/>
                <w:lang w:val="fr-FR" w:eastAsia="fr-FR"/>
              </w:rPr>
              <w:tab/>
            </w:r>
            <w:r w:rsidR="00455DCC" w:rsidRPr="00AC643A">
              <w:rPr>
                <w:rStyle w:val="a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ED57C0">
          <w:pPr>
            <w:pStyle w:val="31"/>
            <w:rPr>
              <w:rFonts w:asciiTheme="minorHAnsi" w:eastAsiaTheme="minorEastAsia" w:hAnsiTheme="minorHAnsi" w:cstheme="minorBidi"/>
              <w:sz w:val="22"/>
              <w:szCs w:val="22"/>
              <w:lang w:val="fr-FR" w:eastAsia="fr-FR"/>
            </w:rPr>
          </w:pPr>
          <w:hyperlink w:anchor="_Toc55490718" w:history="1">
            <w:r w:rsidR="00455DCC" w:rsidRPr="00AC643A">
              <w:rPr>
                <w:rStyle w:val="ae"/>
              </w:rPr>
              <w:t>1.1.5</w:t>
            </w:r>
            <w:r w:rsidR="00455DCC">
              <w:rPr>
                <w:rFonts w:asciiTheme="minorHAnsi" w:eastAsiaTheme="minorEastAsia" w:hAnsiTheme="minorHAnsi" w:cstheme="minorBidi"/>
                <w:sz w:val="22"/>
                <w:szCs w:val="22"/>
                <w:lang w:val="fr-FR" w:eastAsia="fr-FR"/>
              </w:rPr>
              <w:tab/>
            </w:r>
            <w:r w:rsidR="00455DCC" w:rsidRPr="00AC643A">
              <w:rPr>
                <w:rStyle w:val="a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ED57C0">
          <w:pPr>
            <w:pStyle w:val="31"/>
            <w:rPr>
              <w:rFonts w:asciiTheme="minorHAnsi" w:eastAsiaTheme="minorEastAsia" w:hAnsiTheme="minorHAnsi" w:cstheme="minorBidi"/>
              <w:sz w:val="22"/>
              <w:szCs w:val="22"/>
              <w:lang w:val="fr-FR" w:eastAsia="fr-FR"/>
            </w:rPr>
          </w:pPr>
          <w:hyperlink w:anchor="_Toc55490719" w:history="1">
            <w:r w:rsidR="00455DCC" w:rsidRPr="00AC643A">
              <w:rPr>
                <w:rStyle w:val="ae"/>
              </w:rPr>
              <w:t>1.1.6</w:t>
            </w:r>
            <w:r w:rsidR="00455DCC">
              <w:rPr>
                <w:rFonts w:asciiTheme="minorHAnsi" w:eastAsiaTheme="minorEastAsia" w:hAnsiTheme="minorHAnsi" w:cstheme="minorBidi"/>
                <w:sz w:val="22"/>
                <w:szCs w:val="22"/>
                <w:lang w:val="fr-FR" w:eastAsia="fr-FR"/>
              </w:rPr>
              <w:tab/>
            </w:r>
            <w:r w:rsidR="00455DCC" w:rsidRPr="00AC643A">
              <w:rPr>
                <w:rStyle w:val="a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ED57C0">
          <w:pPr>
            <w:pStyle w:val="20"/>
            <w:rPr>
              <w:rFonts w:asciiTheme="minorHAnsi" w:eastAsiaTheme="minorEastAsia" w:hAnsiTheme="minorHAnsi" w:cstheme="minorBidi"/>
              <w:sz w:val="22"/>
              <w:szCs w:val="22"/>
              <w:lang w:val="fr-FR" w:eastAsia="fr-FR"/>
            </w:rPr>
          </w:pPr>
          <w:hyperlink w:anchor="_Toc55490720" w:history="1">
            <w:r w:rsidR="00455DCC" w:rsidRPr="00AC643A">
              <w:rPr>
                <w:rStyle w:val="ae"/>
                <w:lang w:val="en-US"/>
              </w:rPr>
              <w:t>1.2</w:t>
            </w:r>
            <w:r w:rsidR="00455DCC">
              <w:rPr>
                <w:rFonts w:asciiTheme="minorHAnsi" w:eastAsiaTheme="minorEastAsia" w:hAnsiTheme="minorHAnsi" w:cstheme="minorBidi"/>
                <w:sz w:val="22"/>
                <w:szCs w:val="22"/>
                <w:lang w:val="fr-FR" w:eastAsia="fr-FR"/>
              </w:rPr>
              <w:tab/>
            </w:r>
            <w:r w:rsidR="00455DCC" w:rsidRPr="00AC643A">
              <w:rPr>
                <w:rStyle w:val="a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ED57C0">
          <w:pPr>
            <w:pStyle w:val="31"/>
            <w:rPr>
              <w:rFonts w:asciiTheme="minorHAnsi" w:eastAsiaTheme="minorEastAsia" w:hAnsiTheme="minorHAnsi" w:cstheme="minorBidi"/>
              <w:sz w:val="22"/>
              <w:szCs w:val="22"/>
              <w:lang w:val="fr-FR" w:eastAsia="fr-FR"/>
            </w:rPr>
          </w:pPr>
          <w:hyperlink w:anchor="_Toc55490721" w:history="1">
            <w:r w:rsidR="00455DCC" w:rsidRPr="00AC643A">
              <w:rPr>
                <w:rStyle w:val="ae"/>
              </w:rPr>
              <w:t>1.2.1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ED57C0">
          <w:pPr>
            <w:pStyle w:val="31"/>
            <w:rPr>
              <w:rFonts w:asciiTheme="minorHAnsi" w:eastAsiaTheme="minorEastAsia" w:hAnsiTheme="minorHAnsi" w:cstheme="minorBidi"/>
              <w:sz w:val="22"/>
              <w:szCs w:val="22"/>
              <w:lang w:val="fr-FR" w:eastAsia="fr-FR"/>
            </w:rPr>
          </w:pPr>
          <w:hyperlink w:anchor="_Toc55490722" w:history="1">
            <w:r w:rsidR="00455DCC" w:rsidRPr="00AC643A">
              <w:rPr>
                <w:rStyle w:val="ae"/>
                <w:lang w:val="fr-FR"/>
              </w:rPr>
              <w:t>1.2.2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ED57C0">
          <w:pPr>
            <w:pStyle w:val="31"/>
            <w:rPr>
              <w:rFonts w:asciiTheme="minorHAnsi" w:eastAsiaTheme="minorEastAsia" w:hAnsiTheme="minorHAnsi" w:cstheme="minorBidi"/>
              <w:sz w:val="22"/>
              <w:szCs w:val="22"/>
              <w:lang w:val="fr-FR" w:eastAsia="fr-FR"/>
            </w:rPr>
          </w:pPr>
          <w:hyperlink w:anchor="_Toc55490723" w:history="1">
            <w:r w:rsidR="00455DCC" w:rsidRPr="00AC643A">
              <w:rPr>
                <w:rStyle w:val="ae"/>
                <w:lang w:val="en-US"/>
              </w:rPr>
              <w:t>1.2.3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ED57C0">
          <w:pPr>
            <w:pStyle w:val="10"/>
            <w:rPr>
              <w:rFonts w:asciiTheme="minorHAnsi" w:eastAsiaTheme="minorEastAsia" w:hAnsiTheme="minorHAnsi" w:cstheme="minorBidi"/>
              <w:szCs w:val="22"/>
              <w:lang w:val="fr-FR" w:eastAsia="fr-FR"/>
            </w:rPr>
          </w:pPr>
          <w:hyperlink w:anchor="_Toc55490724" w:history="1">
            <w:r w:rsidR="00455DCC" w:rsidRPr="00AC643A">
              <w:rPr>
                <w:rStyle w:val="ae"/>
              </w:rPr>
              <w:t>2</w:t>
            </w:r>
            <w:r w:rsidR="00455DCC">
              <w:rPr>
                <w:rFonts w:asciiTheme="minorHAnsi" w:eastAsiaTheme="minorEastAsia" w:hAnsiTheme="minorHAnsi" w:cstheme="minorBidi"/>
                <w:szCs w:val="22"/>
                <w:lang w:val="fr-FR" w:eastAsia="fr-FR"/>
              </w:rPr>
              <w:tab/>
            </w:r>
            <w:r w:rsidR="00455DCC" w:rsidRPr="00AC643A">
              <w:rPr>
                <w:rStyle w:val="a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ED57C0">
          <w:pPr>
            <w:pStyle w:val="20"/>
            <w:rPr>
              <w:rFonts w:asciiTheme="minorHAnsi" w:eastAsiaTheme="minorEastAsia" w:hAnsiTheme="minorHAnsi" w:cstheme="minorBidi"/>
              <w:sz w:val="22"/>
              <w:szCs w:val="22"/>
              <w:lang w:val="fr-FR" w:eastAsia="fr-FR"/>
            </w:rPr>
          </w:pPr>
          <w:hyperlink w:anchor="_Toc55490725" w:history="1">
            <w:r w:rsidR="00455DCC" w:rsidRPr="00AC643A">
              <w:rPr>
                <w:rStyle w:val="ae"/>
              </w:rPr>
              <w:t>2.1</w:t>
            </w:r>
            <w:r w:rsidR="00455DCC">
              <w:rPr>
                <w:rFonts w:asciiTheme="minorHAnsi" w:eastAsiaTheme="minorEastAsia" w:hAnsiTheme="minorHAnsi" w:cstheme="minorBidi"/>
                <w:sz w:val="22"/>
                <w:szCs w:val="22"/>
                <w:lang w:val="fr-FR" w:eastAsia="fr-FR"/>
              </w:rPr>
              <w:tab/>
            </w:r>
            <w:r w:rsidR="00455DCC" w:rsidRPr="00AC643A">
              <w:rPr>
                <w:rStyle w:val="a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ED57C0">
          <w:pPr>
            <w:pStyle w:val="31"/>
            <w:rPr>
              <w:rFonts w:asciiTheme="minorHAnsi" w:eastAsiaTheme="minorEastAsia" w:hAnsiTheme="minorHAnsi" w:cstheme="minorBidi"/>
              <w:sz w:val="22"/>
              <w:szCs w:val="22"/>
              <w:lang w:val="fr-FR" w:eastAsia="fr-FR"/>
            </w:rPr>
          </w:pPr>
          <w:hyperlink w:anchor="_Toc55490726" w:history="1">
            <w:r w:rsidR="00455DCC" w:rsidRPr="00AC643A">
              <w:rPr>
                <w:rStyle w:val="ae"/>
              </w:rPr>
              <w:t>2.1.1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ED57C0">
          <w:pPr>
            <w:pStyle w:val="31"/>
            <w:rPr>
              <w:rFonts w:asciiTheme="minorHAnsi" w:eastAsiaTheme="minorEastAsia" w:hAnsiTheme="minorHAnsi" w:cstheme="minorBidi"/>
              <w:sz w:val="22"/>
              <w:szCs w:val="22"/>
              <w:lang w:val="fr-FR" w:eastAsia="fr-FR"/>
            </w:rPr>
          </w:pPr>
          <w:hyperlink w:anchor="_Toc55490727" w:history="1">
            <w:r w:rsidR="00455DCC" w:rsidRPr="00AC643A">
              <w:rPr>
                <w:rStyle w:val="ae"/>
              </w:rPr>
              <w:t>2.1.2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ED57C0">
          <w:pPr>
            <w:pStyle w:val="31"/>
            <w:rPr>
              <w:rFonts w:asciiTheme="minorHAnsi" w:eastAsiaTheme="minorEastAsia" w:hAnsiTheme="minorHAnsi" w:cstheme="minorBidi"/>
              <w:sz w:val="22"/>
              <w:szCs w:val="22"/>
              <w:lang w:val="fr-FR" w:eastAsia="fr-FR"/>
            </w:rPr>
          </w:pPr>
          <w:hyperlink w:anchor="_Toc55490728" w:history="1">
            <w:r w:rsidR="00455DCC" w:rsidRPr="00AC643A">
              <w:rPr>
                <w:rStyle w:val="ae"/>
                <w:lang w:val="en-US"/>
              </w:rPr>
              <w:t>2.1.3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ED57C0">
          <w:pPr>
            <w:pStyle w:val="31"/>
            <w:rPr>
              <w:rFonts w:asciiTheme="minorHAnsi" w:eastAsiaTheme="minorEastAsia" w:hAnsiTheme="minorHAnsi" w:cstheme="minorBidi"/>
              <w:sz w:val="22"/>
              <w:szCs w:val="22"/>
              <w:lang w:val="fr-FR" w:eastAsia="fr-FR"/>
            </w:rPr>
          </w:pPr>
          <w:hyperlink w:anchor="_Toc55490729" w:history="1">
            <w:r w:rsidR="00455DCC" w:rsidRPr="00AC643A">
              <w:rPr>
                <w:rStyle w:val="ae"/>
              </w:rPr>
              <w:t>2.1.4</w:t>
            </w:r>
            <w:r w:rsidR="00455DCC">
              <w:rPr>
                <w:rFonts w:asciiTheme="minorHAnsi" w:eastAsiaTheme="minorEastAsia" w:hAnsiTheme="minorHAnsi" w:cstheme="minorBidi"/>
                <w:sz w:val="22"/>
                <w:szCs w:val="22"/>
                <w:lang w:val="fr-FR" w:eastAsia="fr-FR"/>
              </w:rPr>
              <w:tab/>
            </w:r>
            <w:r w:rsidR="00455DCC" w:rsidRPr="00AC643A">
              <w:rPr>
                <w:rStyle w:val="a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ED57C0">
          <w:pPr>
            <w:pStyle w:val="31"/>
            <w:rPr>
              <w:rFonts w:asciiTheme="minorHAnsi" w:eastAsiaTheme="minorEastAsia" w:hAnsiTheme="minorHAnsi" w:cstheme="minorBidi"/>
              <w:sz w:val="22"/>
              <w:szCs w:val="22"/>
              <w:lang w:val="fr-FR" w:eastAsia="fr-FR"/>
            </w:rPr>
          </w:pPr>
          <w:hyperlink w:anchor="_Toc55490730" w:history="1">
            <w:r w:rsidR="00455DCC" w:rsidRPr="00AC643A">
              <w:rPr>
                <w:rStyle w:val="ae"/>
              </w:rPr>
              <w:t>2.1.5</w:t>
            </w:r>
            <w:r w:rsidR="00455DCC">
              <w:rPr>
                <w:rFonts w:asciiTheme="minorHAnsi" w:eastAsiaTheme="minorEastAsia" w:hAnsiTheme="minorHAnsi" w:cstheme="minorBidi"/>
                <w:sz w:val="22"/>
                <w:szCs w:val="22"/>
                <w:lang w:val="fr-FR" w:eastAsia="fr-FR"/>
              </w:rPr>
              <w:tab/>
            </w:r>
            <w:r w:rsidR="00455DCC" w:rsidRPr="00AC643A">
              <w:rPr>
                <w:rStyle w:val="a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ED57C0">
          <w:pPr>
            <w:pStyle w:val="20"/>
            <w:rPr>
              <w:rFonts w:asciiTheme="minorHAnsi" w:eastAsiaTheme="minorEastAsia" w:hAnsiTheme="minorHAnsi" w:cstheme="minorBidi"/>
              <w:sz w:val="22"/>
              <w:szCs w:val="22"/>
              <w:lang w:val="fr-FR" w:eastAsia="fr-FR"/>
            </w:rPr>
          </w:pPr>
          <w:hyperlink w:anchor="_Toc55490731" w:history="1">
            <w:r w:rsidR="00455DCC" w:rsidRPr="00AC643A">
              <w:rPr>
                <w:rStyle w:val="ae"/>
              </w:rPr>
              <w:t>2.2</w:t>
            </w:r>
            <w:r w:rsidR="00455DCC">
              <w:rPr>
                <w:rFonts w:asciiTheme="minorHAnsi" w:eastAsiaTheme="minorEastAsia" w:hAnsiTheme="minorHAnsi" w:cstheme="minorBidi"/>
                <w:sz w:val="22"/>
                <w:szCs w:val="22"/>
                <w:lang w:val="fr-FR" w:eastAsia="fr-FR"/>
              </w:rPr>
              <w:tab/>
            </w:r>
            <w:r w:rsidR="00455DCC" w:rsidRPr="00AC643A">
              <w:rPr>
                <w:rStyle w:val="a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ED57C0">
          <w:pPr>
            <w:pStyle w:val="31"/>
            <w:rPr>
              <w:rFonts w:asciiTheme="minorHAnsi" w:eastAsiaTheme="minorEastAsia" w:hAnsiTheme="minorHAnsi" w:cstheme="minorBidi"/>
              <w:sz w:val="22"/>
              <w:szCs w:val="22"/>
              <w:lang w:val="fr-FR" w:eastAsia="fr-FR"/>
            </w:rPr>
          </w:pPr>
          <w:hyperlink w:anchor="_Toc55490732" w:history="1">
            <w:r w:rsidR="00455DCC" w:rsidRPr="00AC643A">
              <w:rPr>
                <w:rStyle w:val="ae"/>
              </w:rPr>
              <w:t>2.2.1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ED57C0">
          <w:pPr>
            <w:pStyle w:val="31"/>
            <w:rPr>
              <w:rFonts w:asciiTheme="minorHAnsi" w:eastAsiaTheme="minorEastAsia" w:hAnsiTheme="minorHAnsi" w:cstheme="minorBidi"/>
              <w:sz w:val="22"/>
              <w:szCs w:val="22"/>
              <w:lang w:val="fr-FR" w:eastAsia="fr-FR"/>
            </w:rPr>
          </w:pPr>
          <w:hyperlink w:anchor="_Toc55490733" w:history="1">
            <w:r w:rsidR="00455DCC" w:rsidRPr="00AC643A">
              <w:rPr>
                <w:rStyle w:val="ae"/>
              </w:rPr>
              <w:t>2.2.2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ED57C0">
          <w:pPr>
            <w:pStyle w:val="31"/>
            <w:rPr>
              <w:rFonts w:asciiTheme="minorHAnsi" w:eastAsiaTheme="minorEastAsia" w:hAnsiTheme="minorHAnsi" w:cstheme="minorBidi"/>
              <w:sz w:val="22"/>
              <w:szCs w:val="22"/>
              <w:lang w:val="fr-FR" w:eastAsia="fr-FR"/>
            </w:rPr>
          </w:pPr>
          <w:hyperlink w:anchor="_Toc55490734" w:history="1">
            <w:r w:rsidR="00455DCC" w:rsidRPr="00AC643A">
              <w:rPr>
                <w:rStyle w:val="ae"/>
                <w:lang w:val="en-US"/>
              </w:rPr>
              <w:t>2.2.3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ED57C0">
          <w:pPr>
            <w:pStyle w:val="10"/>
            <w:rPr>
              <w:rFonts w:asciiTheme="minorHAnsi" w:eastAsiaTheme="minorEastAsia" w:hAnsiTheme="minorHAnsi" w:cstheme="minorBidi"/>
              <w:szCs w:val="22"/>
              <w:lang w:val="fr-FR" w:eastAsia="fr-FR"/>
            </w:rPr>
          </w:pPr>
          <w:hyperlink w:anchor="_Toc55490735" w:history="1">
            <w:r w:rsidR="00455DCC" w:rsidRPr="00AC643A">
              <w:rPr>
                <w:rStyle w:val="ae"/>
              </w:rPr>
              <w:t>3</w:t>
            </w:r>
            <w:r w:rsidR="00455DCC">
              <w:rPr>
                <w:rFonts w:asciiTheme="minorHAnsi" w:eastAsiaTheme="minorEastAsia" w:hAnsiTheme="minorHAnsi" w:cstheme="minorBidi"/>
                <w:szCs w:val="22"/>
                <w:lang w:val="fr-FR" w:eastAsia="fr-FR"/>
              </w:rPr>
              <w:tab/>
            </w:r>
            <w:r w:rsidR="00455DCC" w:rsidRPr="00AC643A">
              <w:rPr>
                <w:rStyle w:val="a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ED57C0">
          <w:pPr>
            <w:pStyle w:val="20"/>
            <w:rPr>
              <w:rFonts w:asciiTheme="minorHAnsi" w:eastAsiaTheme="minorEastAsia" w:hAnsiTheme="minorHAnsi" w:cstheme="minorBidi"/>
              <w:sz w:val="22"/>
              <w:szCs w:val="22"/>
              <w:lang w:val="fr-FR" w:eastAsia="fr-FR"/>
            </w:rPr>
          </w:pPr>
          <w:hyperlink w:anchor="_Toc55490736" w:history="1">
            <w:r w:rsidR="00455DCC" w:rsidRPr="00AC643A">
              <w:rPr>
                <w:rStyle w:val="ae"/>
              </w:rPr>
              <w:t>3.1</w:t>
            </w:r>
            <w:r w:rsidR="00455DCC">
              <w:rPr>
                <w:rFonts w:asciiTheme="minorHAnsi" w:eastAsiaTheme="minorEastAsia" w:hAnsiTheme="minorHAnsi" w:cstheme="minorBidi"/>
                <w:sz w:val="22"/>
                <w:szCs w:val="22"/>
                <w:lang w:val="fr-FR" w:eastAsia="fr-FR"/>
              </w:rPr>
              <w:tab/>
            </w:r>
            <w:r w:rsidR="00455DCC" w:rsidRPr="00AC643A">
              <w:rPr>
                <w:rStyle w:val="a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ED57C0">
          <w:pPr>
            <w:pStyle w:val="31"/>
            <w:rPr>
              <w:rFonts w:asciiTheme="minorHAnsi" w:eastAsiaTheme="minorEastAsia" w:hAnsiTheme="minorHAnsi" w:cstheme="minorBidi"/>
              <w:sz w:val="22"/>
              <w:szCs w:val="22"/>
              <w:lang w:val="fr-FR" w:eastAsia="fr-FR"/>
            </w:rPr>
          </w:pPr>
          <w:hyperlink w:anchor="_Toc55490737" w:history="1">
            <w:r w:rsidR="00455DCC" w:rsidRPr="00AC643A">
              <w:rPr>
                <w:rStyle w:val="ae"/>
              </w:rPr>
              <w:t>3.1.1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ED57C0">
          <w:pPr>
            <w:pStyle w:val="31"/>
            <w:rPr>
              <w:rFonts w:asciiTheme="minorHAnsi" w:eastAsiaTheme="minorEastAsia" w:hAnsiTheme="minorHAnsi" w:cstheme="minorBidi"/>
              <w:sz w:val="22"/>
              <w:szCs w:val="22"/>
              <w:lang w:val="fr-FR" w:eastAsia="fr-FR"/>
            </w:rPr>
          </w:pPr>
          <w:hyperlink w:anchor="_Toc55490738" w:history="1">
            <w:r w:rsidR="00455DCC" w:rsidRPr="00AC643A">
              <w:rPr>
                <w:rStyle w:val="ae"/>
              </w:rPr>
              <w:t>3.1.2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ED57C0">
          <w:pPr>
            <w:pStyle w:val="31"/>
            <w:rPr>
              <w:rFonts w:asciiTheme="minorHAnsi" w:eastAsiaTheme="minorEastAsia" w:hAnsiTheme="minorHAnsi" w:cstheme="minorBidi"/>
              <w:sz w:val="22"/>
              <w:szCs w:val="22"/>
              <w:lang w:val="fr-FR" w:eastAsia="fr-FR"/>
            </w:rPr>
          </w:pPr>
          <w:hyperlink w:anchor="_Toc55490739" w:history="1">
            <w:r w:rsidR="00455DCC" w:rsidRPr="00AC643A">
              <w:rPr>
                <w:rStyle w:val="ae"/>
                <w:lang w:val="en-US"/>
              </w:rPr>
              <w:t>3.1.3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ED57C0">
          <w:pPr>
            <w:pStyle w:val="10"/>
            <w:rPr>
              <w:rFonts w:asciiTheme="minorHAnsi" w:eastAsiaTheme="minorEastAsia" w:hAnsiTheme="minorHAnsi" w:cstheme="minorBidi"/>
              <w:szCs w:val="22"/>
              <w:lang w:val="fr-FR" w:eastAsia="fr-FR"/>
            </w:rPr>
          </w:pPr>
          <w:hyperlink w:anchor="_Toc55490740" w:history="1">
            <w:r w:rsidR="00455DCC" w:rsidRPr="00AC643A">
              <w:rPr>
                <w:rStyle w:val="ae"/>
              </w:rPr>
              <w:t>4</w:t>
            </w:r>
            <w:r w:rsidR="00455DCC">
              <w:rPr>
                <w:rFonts w:asciiTheme="minorHAnsi" w:eastAsiaTheme="minorEastAsia" w:hAnsiTheme="minorHAnsi" w:cstheme="minorBidi"/>
                <w:szCs w:val="22"/>
                <w:lang w:val="fr-FR" w:eastAsia="fr-FR"/>
              </w:rPr>
              <w:tab/>
            </w:r>
            <w:r w:rsidR="00455DCC" w:rsidRPr="00AC643A">
              <w:rPr>
                <w:rStyle w:val="a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ED57C0">
          <w:pPr>
            <w:pStyle w:val="20"/>
            <w:rPr>
              <w:rFonts w:asciiTheme="minorHAnsi" w:eastAsiaTheme="minorEastAsia" w:hAnsiTheme="minorHAnsi" w:cstheme="minorBidi"/>
              <w:sz w:val="22"/>
              <w:szCs w:val="22"/>
              <w:lang w:val="fr-FR" w:eastAsia="fr-FR"/>
            </w:rPr>
          </w:pPr>
          <w:hyperlink w:anchor="_Toc55490741" w:history="1">
            <w:r w:rsidR="00455DCC" w:rsidRPr="00AC643A">
              <w:rPr>
                <w:rStyle w:val="ae"/>
              </w:rPr>
              <w:t>4.1</w:t>
            </w:r>
            <w:r w:rsidR="00455DCC">
              <w:rPr>
                <w:rFonts w:asciiTheme="minorHAnsi" w:eastAsiaTheme="minorEastAsia" w:hAnsiTheme="minorHAnsi" w:cstheme="minorBidi"/>
                <w:sz w:val="22"/>
                <w:szCs w:val="22"/>
                <w:lang w:val="fr-FR" w:eastAsia="fr-FR"/>
              </w:rPr>
              <w:tab/>
            </w:r>
            <w:r w:rsidR="00455DCC" w:rsidRPr="00AC643A">
              <w:rPr>
                <w:rStyle w:val="a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ED57C0">
          <w:pPr>
            <w:pStyle w:val="31"/>
            <w:rPr>
              <w:rFonts w:asciiTheme="minorHAnsi" w:eastAsiaTheme="minorEastAsia" w:hAnsiTheme="minorHAnsi" w:cstheme="minorBidi"/>
              <w:sz w:val="22"/>
              <w:szCs w:val="22"/>
              <w:lang w:val="fr-FR" w:eastAsia="fr-FR"/>
            </w:rPr>
          </w:pPr>
          <w:hyperlink w:anchor="_Toc55490742" w:history="1">
            <w:r w:rsidR="00455DCC" w:rsidRPr="00AC643A">
              <w:rPr>
                <w:rStyle w:val="ae"/>
              </w:rPr>
              <w:t>4.1.1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ED57C0">
          <w:pPr>
            <w:pStyle w:val="31"/>
            <w:rPr>
              <w:rFonts w:asciiTheme="minorHAnsi" w:eastAsiaTheme="minorEastAsia" w:hAnsiTheme="minorHAnsi" w:cstheme="minorBidi"/>
              <w:sz w:val="22"/>
              <w:szCs w:val="22"/>
              <w:lang w:val="fr-FR" w:eastAsia="fr-FR"/>
            </w:rPr>
          </w:pPr>
          <w:hyperlink w:anchor="_Toc55490743" w:history="1">
            <w:r w:rsidR="00455DCC" w:rsidRPr="00AC643A">
              <w:rPr>
                <w:rStyle w:val="ae"/>
                <w:lang w:val="fr-FR"/>
              </w:rPr>
              <w:t>4.1.2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ED57C0">
          <w:pPr>
            <w:pStyle w:val="31"/>
            <w:rPr>
              <w:rFonts w:asciiTheme="minorHAnsi" w:eastAsiaTheme="minorEastAsia" w:hAnsiTheme="minorHAnsi" w:cstheme="minorBidi"/>
              <w:sz w:val="22"/>
              <w:szCs w:val="22"/>
              <w:lang w:val="fr-FR" w:eastAsia="fr-FR"/>
            </w:rPr>
          </w:pPr>
          <w:hyperlink w:anchor="_Toc55490744" w:history="1">
            <w:r w:rsidR="00455DCC" w:rsidRPr="00AC643A">
              <w:rPr>
                <w:rStyle w:val="ae"/>
                <w:lang w:val="en-US"/>
              </w:rPr>
              <w:t>4.1.3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ED57C0">
          <w:pPr>
            <w:pStyle w:val="20"/>
            <w:rPr>
              <w:rFonts w:asciiTheme="minorHAnsi" w:eastAsiaTheme="minorEastAsia" w:hAnsiTheme="minorHAnsi" w:cstheme="minorBidi"/>
              <w:sz w:val="22"/>
              <w:szCs w:val="22"/>
              <w:lang w:val="fr-FR" w:eastAsia="fr-FR"/>
            </w:rPr>
          </w:pPr>
          <w:hyperlink w:anchor="_Toc55490745" w:history="1">
            <w:r w:rsidR="00455DCC" w:rsidRPr="00AC643A">
              <w:rPr>
                <w:rStyle w:val="ae"/>
              </w:rPr>
              <w:t>4.2</w:t>
            </w:r>
            <w:r w:rsidR="00455DCC">
              <w:rPr>
                <w:rFonts w:asciiTheme="minorHAnsi" w:eastAsiaTheme="minorEastAsia" w:hAnsiTheme="minorHAnsi" w:cstheme="minorBidi"/>
                <w:sz w:val="22"/>
                <w:szCs w:val="22"/>
                <w:lang w:val="fr-FR" w:eastAsia="fr-FR"/>
              </w:rPr>
              <w:tab/>
            </w:r>
            <w:r w:rsidR="00455DCC" w:rsidRPr="00AC643A">
              <w:rPr>
                <w:rStyle w:val="a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ED57C0">
          <w:pPr>
            <w:pStyle w:val="31"/>
            <w:rPr>
              <w:rFonts w:asciiTheme="minorHAnsi" w:eastAsiaTheme="minorEastAsia" w:hAnsiTheme="minorHAnsi" w:cstheme="minorBidi"/>
              <w:sz w:val="22"/>
              <w:szCs w:val="22"/>
              <w:lang w:val="fr-FR" w:eastAsia="fr-FR"/>
            </w:rPr>
          </w:pPr>
          <w:hyperlink w:anchor="_Toc55490746" w:history="1">
            <w:r w:rsidR="00455DCC" w:rsidRPr="00AC643A">
              <w:rPr>
                <w:rStyle w:val="ae"/>
              </w:rPr>
              <w:t>4.2.1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ED57C0">
          <w:pPr>
            <w:pStyle w:val="31"/>
            <w:rPr>
              <w:rFonts w:asciiTheme="minorHAnsi" w:eastAsiaTheme="minorEastAsia" w:hAnsiTheme="minorHAnsi" w:cstheme="minorBidi"/>
              <w:sz w:val="22"/>
              <w:szCs w:val="22"/>
              <w:lang w:val="fr-FR" w:eastAsia="fr-FR"/>
            </w:rPr>
          </w:pPr>
          <w:hyperlink w:anchor="_Toc55490747" w:history="1">
            <w:r w:rsidR="00455DCC" w:rsidRPr="00AC643A">
              <w:rPr>
                <w:rStyle w:val="ae"/>
              </w:rPr>
              <w:t>4.2.2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ED57C0">
          <w:pPr>
            <w:pStyle w:val="31"/>
            <w:rPr>
              <w:rFonts w:asciiTheme="minorHAnsi" w:eastAsiaTheme="minorEastAsia" w:hAnsiTheme="minorHAnsi" w:cstheme="minorBidi"/>
              <w:sz w:val="22"/>
              <w:szCs w:val="22"/>
              <w:lang w:val="fr-FR" w:eastAsia="fr-FR"/>
            </w:rPr>
          </w:pPr>
          <w:hyperlink w:anchor="_Toc55490748" w:history="1">
            <w:r w:rsidR="00455DCC" w:rsidRPr="00AC643A">
              <w:rPr>
                <w:rStyle w:val="ae"/>
                <w:lang w:val="en-US"/>
              </w:rPr>
              <w:t>4.2.3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ED57C0">
          <w:pPr>
            <w:pStyle w:val="20"/>
            <w:rPr>
              <w:rFonts w:asciiTheme="minorHAnsi" w:eastAsiaTheme="minorEastAsia" w:hAnsiTheme="minorHAnsi" w:cstheme="minorBidi"/>
              <w:sz w:val="22"/>
              <w:szCs w:val="22"/>
              <w:lang w:val="fr-FR" w:eastAsia="fr-FR"/>
            </w:rPr>
          </w:pPr>
          <w:hyperlink w:anchor="_Toc55490749" w:history="1">
            <w:r w:rsidR="00455DCC" w:rsidRPr="00AC643A">
              <w:rPr>
                <w:rStyle w:val="ae"/>
              </w:rPr>
              <w:t>4.3</w:t>
            </w:r>
            <w:r w:rsidR="00455DCC">
              <w:rPr>
                <w:rFonts w:asciiTheme="minorHAnsi" w:eastAsiaTheme="minorEastAsia" w:hAnsiTheme="minorHAnsi" w:cstheme="minorBidi"/>
                <w:sz w:val="22"/>
                <w:szCs w:val="22"/>
                <w:lang w:val="fr-FR" w:eastAsia="fr-FR"/>
              </w:rPr>
              <w:tab/>
            </w:r>
            <w:r w:rsidR="00455DCC" w:rsidRPr="00AC643A">
              <w:rPr>
                <w:rStyle w:val="a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ED57C0">
          <w:pPr>
            <w:pStyle w:val="31"/>
            <w:rPr>
              <w:rFonts w:asciiTheme="minorHAnsi" w:eastAsiaTheme="minorEastAsia" w:hAnsiTheme="minorHAnsi" w:cstheme="minorBidi"/>
              <w:sz w:val="22"/>
              <w:szCs w:val="22"/>
              <w:lang w:val="fr-FR" w:eastAsia="fr-FR"/>
            </w:rPr>
          </w:pPr>
          <w:hyperlink w:anchor="_Toc55490750" w:history="1">
            <w:r w:rsidR="00455DCC" w:rsidRPr="00AC643A">
              <w:rPr>
                <w:rStyle w:val="ae"/>
              </w:rPr>
              <w:t>4.3.1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ED57C0">
          <w:pPr>
            <w:pStyle w:val="31"/>
            <w:rPr>
              <w:rFonts w:asciiTheme="minorHAnsi" w:eastAsiaTheme="minorEastAsia" w:hAnsiTheme="minorHAnsi" w:cstheme="minorBidi"/>
              <w:sz w:val="22"/>
              <w:szCs w:val="22"/>
              <w:lang w:val="fr-FR" w:eastAsia="fr-FR"/>
            </w:rPr>
          </w:pPr>
          <w:hyperlink w:anchor="_Toc55490751" w:history="1">
            <w:r w:rsidR="00455DCC" w:rsidRPr="00AC643A">
              <w:rPr>
                <w:rStyle w:val="ae"/>
              </w:rPr>
              <w:t>4.3.2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ED57C0">
          <w:pPr>
            <w:pStyle w:val="31"/>
            <w:rPr>
              <w:rFonts w:asciiTheme="minorHAnsi" w:eastAsiaTheme="minorEastAsia" w:hAnsiTheme="minorHAnsi" w:cstheme="minorBidi"/>
              <w:sz w:val="22"/>
              <w:szCs w:val="22"/>
              <w:lang w:val="fr-FR" w:eastAsia="fr-FR"/>
            </w:rPr>
          </w:pPr>
          <w:hyperlink w:anchor="_Toc55490752" w:history="1">
            <w:r w:rsidR="00455DCC" w:rsidRPr="00AC643A">
              <w:rPr>
                <w:rStyle w:val="ae"/>
                <w:lang w:val="en-US"/>
              </w:rPr>
              <w:t>4.3.3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ED57C0">
          <w:pPr>
            <w:pStyle w:val="10"/>
            <w:rPr>
              <w:rFonts w:asciiTheme="minorHAnsi" w:eastAsiaTheme="minorEastAsia" w:hAnsiTheme="minorHAnsi" w:cstheme="minorBidi"/>
              <w:szCs w:val="22"/>
              <w:lang w:val="fr-FR" w:eastAsia="fr-FR"/>
            </w:rPr>
          </w:pPr>
          <w:hyperlink w:anchor="_Toc55490753" w:history="1">
            <w:r w:rsidR="00455DCC" w:rsidRPr="00AC643A">
              <w:rPr>
                <w:rStyle w:val="ae"/>
              </w:rPr>
              <w:t>5</w:t>
            </w:r>
            <w:r w:rsidR="00455DCC">
              <w:rPr>
                <w:rFonts w:asciiTheme="minorHAnsi" w:eastAsiaTheme="minorEastAsia" w:hAnsiTheme="minorHAnsi" w:cstheme="minorBidi"/>
                <w:szCs w:val="22"/>
                <w:lang w:val="fr-FR" w:eastAsia="fr-FR"/>
              </w:rPr>
              <w:tab/>
            </w:r>
            <w:r w:rsidR="00455DCC" w:rsidRPr="00AC643A">
              <w:rPr>
                <w:rStyle w:val="a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ED57C0">
          <w:pPr>
            <w:pStyle w:val="10"/>
            <w:rPr>
              <w:rFonts w:asciiTheme="minorHAnsi" w:eastAsiaTheme="minorEastAsia" w:hAnsiTheme="minorHAnsi" w:cstheme="minorBidi"/>
              <w:szCs w:val="22"/>
              <w:lang w:val="fr-FR" w:eastAsia="fr-FR"/>
            </w:rPr>
          </w:pPr>
          <w:hyperlink w:anchor="_Toc55490754" w:history="1">
            <w:r w:rsidR="00455DCC" w:rsidRPr="00AC643A">
              <w:rPr>
                <w:rStyle w:val="a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af6"/>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6"/>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6"/>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65pt;height:185.95pt;mso-width-percent:0;mso-height-percent:0;mso-width-percent:0;mso-height-percent:0" o:ole="">
            <v:imagedata r:id="rId14" o:title=""/>
          </v:shape>
          <o:OLEObject Type="Embed" ProgID="Visio.Drawing.11" ShapeID="_x0000_i1025" DrawAspect="Content" ObjectID="_1666455504"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6"/>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w:t>
            </w:r>
            <w:r>
              <w:lastRenderedPageBreak/>
              <w:t>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6"/>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6"/>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6"/>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6"/>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6"/>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6"/>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6"/>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6"/>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lastRenderedPageBreak/>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lastRenderedPageBreak/>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lastRenderedPageBreak/>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346025">
      <w:pPr>
        <w:pStyle w:val="af6"/>
        <w:numPr>
          <w:ilvl w:val="0"/>
          <w:numId w:val="20"/>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346025">
      <w:pPr>
        <w:pStyle w:val="af6"/>
        <w:numPr>
          <w:ilvl w:val="0"/>
          <w:numId w:val="20"/>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6"/>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w:t>
            </w:r>
            <w:r>
              <w:rPr>
                <w:rFonts w:eastAsiaTheme="minorEastAsia"/>
                <w:lang w:eastAsia="zh-CN"/>
              </w:rPr>
              <w:lastRenderedPageBreak/>
              <w:t>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lastRenderedPageBreak/>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6"/>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6"/>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628"/>
        <w:gridCol w:w="8227"/>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lastRenderedPageBreak/>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af6"/>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Signaling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r w:rsidRPr="00970B1F">
              <w:rPr>
                <w:rFonts w:eastAsiaTheme="minorEastAsia" w:cs="Arial"/>
                <w:lang w:eastAsia="zh-CN"/>
              </w:rPr>
              <w:t>Signaling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af2"/>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042E62A" w14:textId="77777777" w:rsidR="000C490F" w:rsidRDefault="000C490F" w:rsidP="000C490F">
            <w:pPr>
              <w:pStyle w:val="af2"/>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af2"/>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w:t>
            </w:r>
            <w:r>
              <w:rPr>
                <w:rFonts w:eastAsiaTheme="minorEastAsia" w:cs="Arial"/>
              </w:rPr>
              <w:lastRenderedPageBreak/>
              <w:t>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af2"/>
              <w:spacing w:line="256" w:lineRule="auto"/>
              <w:rPr>
                <w:rFonts w:eastAsiaTheme="minorEastAsia" w:cs="Arial"/>
              </w:rPr>
            </w:pPr>
            <w:r>
              <w:rPr>
                <w:noProof/>
                <w:lang w:val="en-US" w:eastAsia="zh-CN"/>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af2"/>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af2"/>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af2"/>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af6"/>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7C6C6A">
        <w:tc>
          <w:tcPr>
            <w:tcW w:w="826"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174"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A76FA7" w:rsidRPr="00902581" w14:paraId="7C106CC2" w14:textId="77777777" w:rsidTr="007C6C6A">
        <w:tc>
          <w:tcPr>
            <w:tcW w:w="826" w:type="pct"/>
          </w:tcPr>
          <w:p w14:paraId="2D956DE8" w14:textId="767CF0A7" w:rsidR="00A76FA7" w:rsidRDefault="00A76FA7" w:rsidP="00A76FA7">
            <w:pPr>
              <w:rPr>
                <w:rFonts w:eastAsiaTheme="minorEastAsia"/>
                <w:lang w:eastAsia="zh-CN"/>
              </w:rPr>
            </w:pPr>
            <w:r>
              <w:rPr>
                <w:rFonts w:eastAsiaTheme="minorEastAsia"/>
                <w:lang w:eastAsia="zh-CN"/>
              </w:rPr>
              <w:t>Spreadtrum</w:t>
            </w:r>
          </w:p>
        </w:tc>
        <w:tc>
          <w:tcPr>
            <w:tcW w:w="4174" w:type="pct"/>
          </w:tcPr>
          <w:p w14:paraId="58A63A1E" w14:textId="4211F4C7" w:rsidR="00A76FA7" w:rsidRDefault="00A76FA7" w:rsidP="00A76FA7">
            <w:pPr>
              <w:adjustRightInd w:val="0"/>
              <w:snapToGrid w:val="0"/>
              <w:spacing w:after="120"/>
              <w:rPr>
                <w:rFonts w:eastAsiaTheme="minorEastAsia"/>
                <w:lang w:eastAsia="zh-CN"/>
              </w:rPr>
            </w:pPr>
            <w:r w:rsidRPr="002B5954">
              <w:rPr>
                <w:rFonts w:eastAsiaTheme="minorEastAsia"/>
                <w:lang w:eastAsia="zh-CN"/>
              </w:rPr>
              <w:t>Support with the proposal.</w:t>
            </w:r>
            <w:r>
              <w:rPr>
                <w:rFonts w:eastAsiaTheme="minorEastAsia"/>
                <w:lang w:eastAsia="zh-CN"/>
              </w:rPr>
              <w:t xml:space="preserve"> </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lastRenderedPageBreak/>
        <w:t xml:space="preserve">In NTN, the network may broadcast </w:t>
      </w:r>
    </w:p>
    <w:p w14:paraId="496A45D4" w14:textId="77777777" w:rsidR="00B26677" w:rsidRPr="00B26677" w:rsidRDefault="00B26677" w:rsidP="00346025">
      <w:pPr>
        <w:pStyle w:val="af6"/>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6"/>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6"/>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6"/>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af6"/>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6"/>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r w:rsidR="00A76FA7" w:rsidRPr="00902581" w14:paraId="34D9EB9B" w14:textId="77777777" w:rsidTr="0081166B">
        <w:tc>
          <w:tcPr>
            <w:tcW w:w="932" w:type="pct"/>
          </w:tcPr>
          <w:p w14:paraId="17BEFF15" w14:textId="72E17A8F" w:rsidR="00A76FA7" w:rsidRPr="00971DEB" w:rsidRDefault="00A76FA7" w:rsidP="00A76FA7">
            <w:pPr>
              <w:tabs>
                <w:tab w:val="left" w:pos="1125"/>
              </w:tabs>
              <w:rPr>
                <w:rFonts w:eastAsiaTheme="minorEastAsia"/>
                <w:lang w:eastAsia="zh-CN"/>
              </w:rPr>
            </w:pPr>
            <w:r>
              <w:rPr>
                <w:rFonts w:eastAsiaTheme="minorEastAsia" w:hint="eastAsia"/>
                <w:lang w:eastAsia="zh-CN"/>
              </w:rPr>
              <w:t>Spreadtrum</w:t>
            </w:r>
          </w:p>
        </w:tc>
        <w:tc>
          <w:tcPr>
            <w:tcW w:w="4068" w:type="pct"/>
          </w:tcPr>
          <w:p w14:paraId="154C8D6A" w14:textId="4F27B9DB" w:rsidR="00A76FA7" w:rsidRPr="00971DEB" w:rsidRDefault="00A76FA7" w:rsidP="00A76FA7">
            <w:pPr>
              <w:rPr>
                <w:rFonts w:eastAsiaTheme="minorEastAsia"/>
                <w:lang w:eastAsia="zh-CN"/>
              </w:rPr>
            </w:pPr>
            <w:r>
              <w:rPr>
                <w:rFonts w:eastAsiaTheme="minorEastAsia" w:hint="eastAsia"/>
                <w:lang w:eastAsia="zh-CN"/>
              </w:rPr>
              <w:t xml:space="preserve">We shared the </w:t>
            </w:r>
            <w:r>
              <w:rPr>
                <w:rFonts w:eastAsiaTheme="minorEastAsia"/>
                <w:lang w:eastAsia="zh-CN"/>
              </w:rPr>
              <w:t>similar</w:t>
            </w:r>
            <w:r>
              <w:rPr>
                <w:rFonts w:eastAsiaTheme="minorEastAsia" w:hint="eastAsia"/>
                <w:lang w:eastAsia="zh-CN"/>
              </w:rPr>
              <w:t xml:space="preserve"> view with Apple.</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 xml:space="preserve">[Ericsson] mentioned another solution for TA acquisition where the common TA indication may not be needed. This solution requires the gNB to broadcast a reference point of the feeder link. The UE pre-compensate also the timing </w:t>
      </w:r>
      <w:r w:rsidRPr="00B26677">
        <w:rPr>
          <w:lang w:val="en-US"/>
        </w:rPr>
        <w:lastRenderedPageBreak/>
        <w:t>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6"/>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6"/>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lastRenderedPageBreak/>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lastRenderedPageBreak/>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6"/>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6"/>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6"/>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6"/>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 xml:space="preserve">1-2-3 and 1-2-4 are in the same flavour and is </w:t>
            </w:r>
            <w:r>
              <w:lastRenderedPageBreak/>
              <w:t>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2"/>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2"/>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xml:space="preserve">. No need to introduce additional signalling, any TA margin may as well be merged in </w:t>
            </w:r>
            <w:r>
              <w:lastRenderedPageBreak/>
              <w:t>the common TA if needed.</w:t>
            </w:r>
          </w:p>
        </w:tc>
      </w:tr>
      <w:tr w:rsidR="00C0766C" w:rsidRPr="00CD3B15" w14:paraId="501DA417" w14:textId="77777777" w:rsidTr="008E3CD7">
        <w:tc>
          <w:tcPr>
            <w:tcW w:w="1728" w:type="dxa"/>
          </w:tcPr>
          <w:p w14:paraId="24C64791" w14:textId="77777777" w:rsidR="00C0766C" w:rsidRDefault="00C0766C" w:rsidP="008E3CD7">
            <w:pPr>
              <w:pStyle w:val="af2"/>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790" w:type="dxa"/>
          </w:tcPr>
          <w:p w14:paraId="65B457B8" w14:textId="77777777" w:rsidR="00C0766C" w:rsidRPr="00CD3B15" w:rsidRDefault="00C0766C" w:rsidP="008E3CD7">
            <w:pPr>
              <w:pStyle w:val="af2"/>
              <w:spacing w:line="256" w:lineRule="auto"/>
            </w:pPr>
            <w:r>
              <w:t>Solution# 1-2-4</w:t>
            </w:r>
          </w:p>
        </w:tc>
        <w:tc>
          <w:tcPr>
            <w:tcW w:w="2700" w:type="dxa"/>
          </w:tcPr>
          <w:p w14:paraId="52962A13" w14:textId="77777777" w:rsidR="00C0766C" w:rsidRPr="00CD3B15" w:rsidRDefault="00C0766C" w:rsidP="008E3CD7">
            <w:pPr>
              <w:pStyle w:val="af2"/>
              <w:spacing w:line="256" w:lineRule="auto"/>
            </w:pPr>
            <w:r>
              <w:t>Solution# 1-2-2</w:t>
            </w:r>
          </w:p>
        </w:tc>
        <w:tc>
          <w:tcPr>
            <w:tcW w:w="2970" w:type="dxa"/>
          </w:tcPr>
          <w:p w14:paraId="65D8FAE2" w14:textId="77777777" w:rsidR="00C0766C" w:rsidRPr="00CD3B15" w:rsidRDefault="00C0766C" w:rsidP="008E3CD7">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2"/>
              <w:spacing w:line="256" w:lineRule="auto"/>
            </w:pPr>
            <w:r w:rsidRPr="00902581">
              <w:t>Solution #</w:t>
            </w:r>
            <w:r>
              <w:t>1-2-4</w:t>
            </w:r>
          </w:p>
        </w:tc>
        <w:tc>
          <w:tcPr>
            <w:tcW w:w="2970" w:type="dxa"/>
          </w:tcPr>
          <w:p w14:paraId="2DDA0A8B" w14:textId="53FFEC16" w:rsidR="00645E03" w:rsidRPr="00241C0C" w:rsidRDefault="00645E03" w:rsidP="00645E03">
            <w:pPr>
              <w:pStyle w:val="af2"/>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2"/>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2"/>
              <w:spacing w:line="256" w:lineRule="auto"/>
            </w:pPr>
            <w:r w:rsidRPr="005543A3">
              <w:rPr>
                <w:rFonts w:hint="eastAsia"/>
              </w:rPr>
              <w:t>Solution#1-2-4</w:t>
            </w:r>
          </w:p>
        </w:tc>
        <w:tc>
          <w:tcPr>
            <w:tcW w:w="2700" w:type="dxa"/>
          </w:tcPr>
          <w:p w14:paraId="6029FEC4" w14:textId="77777777" w:rsidR="003A01C6" w:rsidRDefault="003A01C6" w:rsidP="003A01C6">
            <w:pPr>
              <w:pStyle w:val="af2"/>
              <w:spacing w:line="256" w:lineRule="auto"/>
            </w:pPr>
            <w:r w:rsidRPr="005543A3">
              <w:rPr>
                <w:rFonts w:hint="eastAsia"/>
              </w:rPr>
              <w:t>Solution#1-2-</w:t>
            </w:r>
            <w:r>
              <w:t xml:space="preserve">3, #1-2-2 </w:t>
            </w:r>
          </w:p>
          <w:p w14:paraId="3006C371" w14:textId="461F9F43" w:rsidR="003A01C6" w:rsidRPr="00902581" w:rsidRDefault="003A01C6" w:rsidP="003A01C6">
            <w:pPr>
              <w:pStyle w:val="af2"/>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2"/>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2"/>
              <w:spacing w:line="256" w:lineRule="auto"/>
            </w:pPr>
            <w:r w:rsidRPr="00902581">
              <w:t>Solution#</w:t>
            </w:r>
            <w:r>
              <w:t>1-2-3</w:t>
            </w:r>
          </w:p>
        </w:tc>
        <w:tc>
          <w:tcPr>
            <w:tcW w:w="2700" w:type="dxa"/>
          </w:tcPr>
          <w:p w14:paraId="7F23222D" w14:textId="20ACF914" w:rsidR="00843356" w:rsidRPr="005543A3" w:rsidRDefault="00843356" w:rsidP="00843356">
            <w:pPr>
              <w:pStyle w:val="af2"/>
              <w:spacing w:line="256" w:lineRule="auto"/>
            </w:pPr>
            <w:r w:rsidRPr="00902581">
              <w:t>Solution#</w:t>
            </w:r>
            <w:r>
              <w:t>1-2-4</w:t>
            </w:r>
          </w:p>
        </w:tc>
        <w:tc>
          <w:tcPr>
            <w:tcW w:w="2970" w:type="dxa"/>
          </w:tcPr>
          <w:p w14:paraId="01E30B11" w14:textId="77777777" w:rsidR="00843356" w:rsidRPr="005543A3" w:rsidRDefault="00843356" w:rsidP="00843356">
            <w:pPr>
              <w:pStyle w:val="af2"/>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2"/>
              <w:spacing w:line="256" w:lineRule="auto"/>
            </w:pPr>
            <w:r>
              <w:t>Thales</w:t>
            </w:r>
          </w:p>
        </w:tc>
        <w:tc>
          <w:tcPr>
            <w:tcW w:w="2790" w:type="dxa"/>
          </w:tcPr>
          <w:p w14:paraId="0ABE305F" w14:textId="4604A6C8" w:rsidR="00E754B9" w:rsidRPr="005543A3" w:rsidRDefault="00E754B9" w:rsidP="00843356">
            <w:pPr>
              <w:pStyle w:val="af2"/>
              <w:spacing w:line="256" w:lineRule="auto"/>
            </w:pPr>
            <w:r>
              <w:t>1-2-3 to provide clear design</w:t>
            </w:r>
          </w:p>
        </w:tc>
        <w:tc>
          <w:tcPr>
            <w:tcW w:w="2700" w:type="dxa"/>
          </w:tcPr>
          <w:p w14:paraId="3D5270D9" w14:textId="3B7F17F4" w:rsidR="00E754B9" w:rsidRPr="005543A3" w:rsidRDefault="00E754B9" w:rsidP="00843356">
            <w:pPr>
              <w:pStyle w:val="af2"/>
              <w:spacing w:line="256" w:lineRule="auto"/>
            </w:pPr>
            <w:r>
              <w:t>1-2-4: TA margin absorbed by Common TA.</w:t>
            </w:r>
          </w:p>
        </w:tc>
        <w:tc>
          <w:tcPr>
            <w:tcW w:w="2970" w:type="dxa"/>
          </w:tcPr>
          <w:p w14:paraId="1EC0017C" w14:textId="15C6C88E" w:rsidR="00E754B9" w:rsidRPr="005543A3" w:rsidRDefault="00E754B9" w:rsidP="00843356">
            <w:pPr>
              <w:pStyle w:val="af2"/>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2"/>
              <w:spacing w:line="256" w:lineRule="auto"/>
            </w:pPr>
            <w:r>
              <w:t>Nokia, Nokia Shanghai Bell</w:t>
            </w:r>
          </w:p>
        </w:tc>
        <w:tc>
          <w:tcPr>
            <w:tcW w:w="2790" w:type="dxa"/>
          </w:tcPr>
          <w:p w14:paraId="49EFA64F" w14:textId="73015E51" w:rsidR="008E3CD7" w:rsidRDefault="008E3CD7" w:rsidP="008E3CD7">
            <w:pPr>
              <w:pStyle w:val="af2"/>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2"/>
              <w:spacing w:line="256" w:lineRule="auto"/>
            </w:pPr>
          </w:p>
        </w:tc>
        <w:tc>
          <w:tcPr>
            <w:tcW w:w="2970" w:type="dxa"/>
          </w:tcPr>
          <w:p w14:paraId="708975F8" w14:textId="77777777" w:rsidR="008E3CD7" w:rsidRDefault="008E3CD7" w:rsidP="008E3CD7">
            <w:pPr>
              <w:pStyle w:val="af2"/>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2"/>
              <w:spacing w:line="256" w:lineRule="auto"/>
            </w:pPr>
            <w:r>
              <w:t>Sony</w:t>
            </w:r>
          </w:p>
        </w:tc>
        <w:tc>
          <w:tcPr>
            <w:tcW w:w="2790" w:type="dxa"/>
          </w:tcPr>
          <w:p w14:paraId="1CAD2FC1" w14:textId="77777777" w:rsidR="007F5EDE" w:rsidRPr="00902581" w:rsidRDefault="007F5EDE" w:rsidP="004110E0">
            <w:pPr>
              <w:pStyle w:val="af2"/>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2"/>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2"/>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2"/>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2"/>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2"/>
              <w:spacing w:line="256" w:lineRule="auto"/>
            </w:pPr>
            <w:r w:rsidRPr="00747DFD">
              <w:t>Solution#1-2-3</w:t>
            </w:r>
          </w:p>
        </w:tc>
        <w:tc>
          <w:tcPr>
            <w:tcW w:w="2970" w:type="dxa"/>
          </w:tcPr>
          <w:p w14:paraId="255F464E" w14:textId="77777777" w:rsidR="004110E0" w:rsidRPr="00747DFD" w:rsidRDefault="004110E0" w:rsidP="004110E0">
            <w:pPr>
              <w:pStyle w:val="af2"/>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2"/>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2"/>
              <w:spacing w:line="252" w:lineRule="auto"/>
              <w:rPr>
                <w:rFonts w:eastAsiaTheme="minorHAnsi"/>
              </w:rPr>
            </w:pPr>
            <w:r>
              <w:t>1-2-1</w:t>
            </w:r>
          </w:p>
          <w:p w14:paraId="7D61C75B" w14:textId="77777777" w:rsidR="00EC360D" w:rsidRDefault="00EC360D">
            <w:pPr>
              <w:pStyle w:val="af2"/>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2"/>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2"/>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2"/>
              <w:spacing w:line="252" w:lineRule="auto"/>
              <w:rPr>
                <w:rFonts w:eastAsiaTheme="minorHAnsi"/>
              </w:rPr>
            </w:pPr>
            <w:r>
              <w:t>Intel</w:t>
            </w:r>
          </w:p>
          <w:p w14:paraId="354B094C" w14:textId="77777777" w:rsidR="00EC360D" w:rsidRDefault="00EC360D">
            <w:pPr>
              <w:pStyle w:val="af2"/>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2"/>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2"/>
              <w:spacing w:line="252" w:lineRule="auto"/>
              <w:rPr>
                <w:b/>
                <w:bCs/>
              </w:rPr>
            </w:pPr>
            <w:r>
              <w:rPr>
                <w:b/>
                <w:bCs/>
                <w:highlight w:val="yellow"/>
                <w:lang w:val="it-IT"/>
              </w:rPr>
              <w:lastRenderedPageBreak/>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2"/>
              <w:spacing w:line="252" w:lineRule="auto"/>
              <w:rPr>
                <w:rFonts w:eastAsiaTheme="minorHAnsi"/>
              </w:rPr>
            </w:pPr>
            <w:r>
              <w:lastRenderedPageBreak/>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2"/>
              <w:spacing w:line="252" w:lineRule="auto"/>
              <w:rPr>
                <w:rFonts w:eastAsiaTheme="minorHAnsi"/>
              </w:rPr>
            </w:pPr>
            <w:r>
              <w:t>Intel, OPPO, Panasonic</w:t>
            </w:r>
          </w:p>
          <w:p w14:paraId="77638B77" w14:textId="77777777" w:rsidR="00EC360D" w:rsidRDefault="00EC360D">
            <w:pPr>
              <w:pStyle w:val="af2"/>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2"/>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2"/>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2"/>
              <w:spacing w:line="252" w:lineRule="auto"/>
              <w:rPr>
                <w:rFonts w:eastAsiaTheme="minorHAnsi"/>
                <w:lang w:eastAsia="ko-KR"/>
              </w:rPr>
            </w:pPr>
            <w:r>
              <w:rPr>
                <w:lang w:eastAsia="ko-KR"/>
              </w:rPr>
              <w:t>CEWiT</w:t>
            </w:r>
          </w:p>
          <w:p w14:paraId="00D91AB7" w14:textId="77777777" w:rsidR="00EC360D" w:rsidRDefault="00EC360D">
            <w:pPr>
              <w:pStyle w:val="af2"/>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2"/>
              <w:spacing w:line="252" w:lineRule="auto"/>
              <w:rPr>
                <w:rFonts w:eastAsiaTheme="minorHAnsi"/>
              </w:rPr>
            </w:pPr>
            <w:r>
              <w:t>1-2-3</w:t>
            </w:r>
          </w:p>
          <w:p w14:paraId="307ED769" w14:textId="77777777" w:rsidR="00EC360D" w:rsidRDefault="00EC360D">
            <w:pPr>
              <w:pStyle w:val="af2"/>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2"/>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2"/>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2"/>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2"/>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2"/>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2"/>
              <w:spacing w:line="252" w:lineRule="auto"/>
              <w:rPr>
                <w:rFonts w:eastAsiaTheme="minorHAnsi"/>
              </w:rPr>
            </w:pPr>
            <w:r>
              <w:t>1-2-4</w:t>
            </w:r>
          </w:p>
          <w:p w14:paraId="72E41C51" w14:textId="77777777" w:rsidR="00EC360D" w:rsidRDefault="00EC360D">
            <w:pPr>
              <w:pStyle w:val="af2"/>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2"/>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2"/>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2"/>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2"/>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2"/>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lastRenderedPageBreak/>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6"/>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6"/>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6"/>
        <w:numPr>
          <w:ilvl w:val="0"/>
          <w:numId w:val="22"/>
        </w:numPr>
      </w:pPr>
      <w:r w:rsidRPr="00902581">
        <w:t>Is there a necessity to extend the range of TAC in RAR?</w:t>
      </w:r>
    </w:p>
    <w:p w14:paraId="56FFEB27" w14:textId="77777777" w:rsidR="00623E80" w:rsidRPr="00902581" w:rsidRDefault="00623E80" w:rsidP="00346025">
      <w:pPr>
        <w:pStyle w:val="af6"/>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05pt;height:15.05pt;mso-width-percent:0;mso-height-percent:0;mso-width-percent:0;mso-height-percent:0" o:ole="">
                  <v:imagedata r:id="rId19" o:title=""/>
                </v:shape>
                <o:OLEObject Type="Embed" ProgID="Equation.3" ShapeID="_x0000_i1026" DrawAspect="Content" ObjectID="_1666455505" r:id="rId20"/>
              </w:object>
            </w:r>
            <w:r w:rsidRPr="00902581">
              <w:rPr>
                <w:i/>
              </w:rPr>
              <w:t xml:space="preserve">, for a TAG indicates </w:t>
            </w:r>
            <w:r w:rsidR="002663AA" w:rsidRPr="00902581">
              <w:rPr>
                <w:i/>
                <w:noProof/>
                <w:position w:val="-10"/>
              </w:rPr>
              <w:object w:dxaOrig="400" w:dyaOrig="300" w14:anchorId="11692676">
                <v:shape id="_x0000_i1027" type="#_x0000_t75" alt="" style="width:21.3pt;height:15.05pt;mso-width-percent:0;mso-height-percent:0;mso-width-percent:0;mso-height-percent:0" o:ole="">
                  <v:imagedata r:id="rId21" o:title=""/>
                </v:shape>
                <o:OLEObject Type="Embed" ProgID="Equation.3" ShapeID="_x0000_i1027" DrawAspect="Content" ObjectID="_1666455506" r:id="rId22"/>
              </w:object>
            </w:r>
            <w:r w:rsidRPr="00902581">
              <w:rPr>
                <w:i/>
              </w:rPr>
              <w:t xml:space="preserve"> values by index values of </w:t>
            </w:r>
            <w:r w:rsidR="002663AA" w:rsidRPr="00902581">
              <w:rPr>
                <w:i/>
                <w:noProof/>
                <w:position w:val="-10"/>
              </w:rPr>
              <w:object w:dxaOrig="260" w:dyaOrig="300" w14:anchorId="5BED3F10">
                <v:shape id="_x0000_i1028" type="#_x0000_t75" alt="" style="width:15.05pt;height:15.05pt;mso-width-percent:0;mso-height-percent:0;mso-width-percent:0;mso-height-percent:0" o:ole="">
                  <v:imagedata r:id="rId23" o:title=""/>
                </v:shape>
                <o:OLEObject Type="Embed" ProgID="Equation.3" ShapeID="_x0000_i1028" DrawAspect="Content" ObjectID="_1666455507" r:id="rId24"/>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6.9pt;height:15.05pt;mso-width-percent:0;mso-height-percent:0;mso-width-percent:0;mso-height-percent:0" o:ole="">
                  <v:imagedata r:id="rId25" o:title=""/>
                </v:shape>
                <o:OLEObject Type="Embed" ProgID="Equation.3" ShapeID="_x0000_i1029" DrawAspect="Content" ObjectID="_1666455508" r:id="rId26"/>
              </w:object>
            </w:r>
            <w:r w:rsidRPr="00902581">
              <w:rPr>
                <w:i/>
              </w:rPr>
              <w:t xml:space="preserve"> kHz is </w:t>
            </w:r>
            <w:r w:rsidR="002663AA" w:rsidRPr="00902581">
              <w:rPr>
                <w:i/>
                <w:noProof/>
                <w:position w:val="-10"/>
              </w:rPr>
              <w:object w:dxaOrig="1719" w:dyaOrig="340" w14:anchorId="3D8BEFB5">
                <v:shape id="_x0000_i1030" type="#_x0000_t75" alt="" style="width:87.05pt;height:15.65pt;mso-width-percent:0;mso-height-percent:0;mso-width-percent:0;mso-height-percent:0" o:ole="">
                  <v:imagedata r:id="rId27" o:title=""/>
                </v:shape>
                <o:OLEObject Type="Embed" ProgID="Equation.3" ShapeID="_x0000_i1030" DrawAspect="Content" ObjectID="_1666455509" r:id="rId28"/>
              </w:object>
            </w:r>
            <w:r w:rsidRPr="00902581">
              <w:rPr>
                <w:i/>
              </w:rPr>
              <w:t xml:space="preserve">. </w:t>
            </w:r>
            <w:r w:rsidR="002663AA" w:rsidRPr="00902581">
              <w:rPr>
                <w:i/>
                <w:noProof/>
                <w:position w:val="-10"/>
              </w:rPr>
              <w:object w:dxaOrig="400" w:dyaOrig="300" w14:anchorId="75529BC5">
                <v:shape id="_x0000_i1031" type="#_x0000_t75" alt="" style="width:21.3pt;height:15.05pt;mso-width-percent:0;mso-height-percent:0;mso-width-percent:0;mso-height-percent:0" o:ole="">
                  <v:imagedata r:id="rId21" o:title=""/>
                </v:shape>
                <o:OLEObject Type="Embed" ProgID="Equation.3" ShapeID="_x0000_i1031" DrawAspect="Content" ObjectID="_1666455510"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lastRenderedPageBreak/>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lastRenderedPageBreak/>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lastRenderedPageBreak/>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Malgun Gothic"/>
          <w:lang w:val="en-US" w:eastAsia="ko-KR"/>
        </w:rPr>
        <w:t xml:space="preserve">CEWiT,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lastRenderedPageBreak/>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r w:rsidR="00A76FA7" w:rsidRPr="00902581" w14:paraId="50388401" w14:textId="77777777" w:rsidTr="007C6C6A">
        <w:tc>
          <w:tcPr>
            <w:tcW w:w="932" w:type="pct"/>
          </w:tcPr>
          <w:p w14:paraId="134ECADD" w14:textId="113F3047"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50C9290C" w14:textId="402BE145" w:rsidR="00A76FA7" w:rsidRPr="00FA2333" w:rsidRDefault="00A76FA7" w:rsidP="00A76FA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ED57C0"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ED57C0"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ED57C0"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lastRenderedPageBreak/>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 xml:space="preserve">Observation 5: Applying timing drift rate TA compensation can reduce the inter symbol </w:t>
            </w:r>
            <w:r w:rsidRPr="00902581">
              <w:lastRenderedPageBreak/>
              <w:t>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lastRenderedPageBreak/>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 xml:space="preserve">Solution#2-2 (this seems reasonable that closed-loop can still be used, as autonomous TA error requirement for connected mode needs further </w:t>
            </w:r>
            <w:r>
              <w:rPr>
                <w:rFonts w:eastAsiaTheme="minorEastAsia"/>
                <w:lang w:eastAsia="zh-CN"/>
              </w:rPr>
              <w:lastRenderedPageBreak/>
              <w:t>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lastRenderedPageBreak/>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2"/>
              <w:spacing w:line="256" w:lineRule="auto"/>
            </w:pPr>
            <w:r>
              <w:rPr>
                <w:rFonts w:eastAsiaTheme="minorEastAsia"/>
                <w:lang w:eastAsia="zh-CN"/>
              </w:rPr>
              <w:t>Solution#2-2</w:t>
            </w:r>
          </w:p>
        </w:tc>
        <w:tc>
          <w:tcPr>
            <w:tcW w:w="2700" w:type="dxa"/>
          </w:tcPr>
          <w:p w14:paraId="1B0CB815" w14:textId="77777777" w:rsidR="008815CA" w:rsidRDefault="008815CA" w:rsidP="008E3CD7">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Malgun Gothic" w:hint="eastAsia"/>
                <w:lang w:eastAsia="ko-KR"/>
              </w:rPr>
              <w:lastRenderedPageBreak/>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2"/>
              <w:spacing w:line="256" w:lineRule="auto"/>
            </w:pPr>
            <w:r>
              <w:t xml:space="preserve">Fraunhofer IIS, </w:t>
            </w:r>
          </w:p>
          <w:p w14:paraId="6A157C66" w14:textId="31125E89" w:rsidR="003A01C6" w:rsidRDefault="003A01C6" w:rsidP="003A01C6">
            <w:pPr>
              <w:pStyle w:val="af2"/>
              <w:spacing w:line="256" w:lineRule="auto"/>
              <w:rPr>
                <w:rFonts w:eastAsia="Malgun Gothic"/>
                <w:lang w:eastAsia="ko-KR"/>
              </w:rPr>
            </w:pPr>
            <w:r>
              <w:t>Fraunhofer HHI</w:t>
            </w:r>
          </w:p>
        </w:tc>
        <w:tc>
          <w:tcPr>
            <w:tcW w:w="2790" w:type="dxa"/>
          </w:tcPr>
          <w:p w14:paraId="55524359" w14:textId="28C1861D" w:rsidR="003A01C6" w:rsidRDefault="003A01C6" w:rsidP="003A01C6">
            <w:pPr>
              <w:pStyle w:val="af2"/>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2"/>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2"/>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2"/>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2"/>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2"/>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2"/>
              <w:spacing w:line="256" w:lineRule="auto"/>
            </w:pPr>
            <w:r>
              <w:t>Nokia, Nokia Shanghai Bell</w:t>
            </w:r>
          </w:p>
        </w:tc>
        <w:tc>
          <w:tcPr>
            <w:tcW w:w="2790" w:type="dxa"/>
          </w:tcPr>
          <w:p w14:paraId="4825FB37" w14:textId="65BC3CA7" w:rsidR="008E3CD7" w:rsidRPr="005559DD" w:rsidRDefault="008E3CD7" w:rsidP="008E3CD7">
            <w:pPr>
              <w:pStyle w:val="af2"/>
              <w:spacing w:line="256" w:lineRule="auto"/>
            </w:pPr>
            <w:r>
              <w:t>We prefer #2-3 closed loop TA update in connected mode.</w:t>
            </w:r>
          </w:p>
        </w:tc>
        <w:tc>
          <w:tcPr>
            <w:tcW w:w="2700" w:type="dxa"/>
          </w:tcPr>
          <w:p w14:paraId="742345B1" w14:textId="016FBBCC" w:rsidR="008E3CD7" w:rsidRDefault="008E3CD7" w:rsidP="008E3CD7">
            <w:pPr>
              <w:pStyle w:val="af2"/>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af2"/>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2"/>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2"/>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2"/>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2"/>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2"/>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2"/>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2"/>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2"/>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2"/>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2"/>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2"/>
              <w:spacing w:line="256" w:lineRule="auto"/>
              <w:rPr>
                <w:rFonts w:eastAsiaTheme="minorEastAsia"/>
                <w:lang w:eastAsia="zh-CN"/>
              </w:rPr>
            </w:pPr>
          </w:p>
        </w:tc>
        <w:tc>
          <w:tcPr>
            <w:tcW w:w="2790" w:type="dxa"/>
          </w:tcPr>
          <w:p w14:paraId="2D12AA1C" w14:textId="77777777" w:rsidR="004110E0" w:rsidRDefault="004110E0" w:rsidP="004110E0">
            <w:pPr>
              <w:pStyle w:val="af2"/>
              <w:spacing w:line="256" w:lineRule="auto"/>
              <w:rPr>
                <w:rFonts w:eastAsia="MS Mincho"/>
                <w:lang w:eastAsia="ja-JP"/>
              </w:rPr>
            </w:pPr>
          </w:p>
        </w:tc>
        <w:tc>
          <w:tcPr>
            <w:tcW w:w="2700" w:type="dxa"/>
          </w:tcPr>
          <w:p w14:paraId="4014CC10" w14:textId="77777777" w:rsidR="004110E0" w:rsidRDefault="004110E0" w:rsidP="004110E0">
            <w:pPr>
              <w:pStyle w:val="af2"/>
              <w:spacing w:line="256" w:lineRule="auto"/>
              <w:rPr>
                <w:rFonts w:eastAsiaTheme="minorEastAsia"/>
                <w:lang w:eastAsia="zh-CN"/>
              </w:rPr>
            </w:pPr>
          </w:p>
        </w:tc>
        <w:tc>
          <w:tcPr>
            <w:tcW w:w="2970" w:type="dxa"/>
          </w:tcPr>
          <w:p w14:paraId="78E55E1F" w14:textId="77777777" w:rsidR="004110E0" w:rsidRDefault="004110E0" w:rsidP="004110E0">
            <w:pPr>
              <w:pStyle w:val="af2"/>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2"/>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2"/>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2"/>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2"/>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2"/>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2"/>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2"/>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2"/>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2"/>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2"/>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2"/>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2"/>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2"/>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2"/>
              <w:spacing w:line="252" w:lineRule="auto"/>
            </w:pPr>
            <w:r>
              <w:t>Apple</w:t>
            </w:r>
          </w:p>
          <w:p w14:paraId="1A0D50C5" w14:textId="3795AF31" w:rsidR="00545ACC" w:rsidRDefault="00545ACC" w:rsidP="0081166B">
            <w:pPr>
              <w:pStyle w:val="af2"/>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2"/>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2"/>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2"/>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2"/>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2"/>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2"/>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ED57C0" w:rsidP="009C16E2">
            <w:pPr>
              <w:pStyle w:val="af2"/>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2"/>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lastRenderedPageBreak/>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r w:rsidR="00A76FA7" w:rsidRPr="00902581" w14:paraId="7D74C255" w14:textId="77777777" w:rsidTr="007C6C6A">
        <w:tc>
          <w:tcPr>
            <w:tcW w:w="932" w:type="pct"/>
          </w:tcPr>
          <w:p w14:paraId="0DC53563" w14:textId="161D560C"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619DCAAA" w14:textId="7E7AB657" w:rsidR="00A76FA7" w:rsidRPr="00921741" w:rsidRDefault="00A76FA7" w:rsidP="00A76FA7">
            <w:pPr>
              <w:adjustRightInd w:val="0"/>
              <w:snapToGrid w:val="0"/>
              <w:spacing w:after="120"/>
              <w:rPr>
                <w:rFonts w:eastAsiaTheme="minorEastAsia"/>
                <w:lang w:eastAsia="zh-CN"/>
              </w:rPr>
            </w:pPr>
            <w:r>
              <w:rPr>
                <w:rFonts w:eastAsiaTheme="minorEastAsia" w:hint="eastAsia"/>
                <w:lang w:eastAsia="zh-CN"/>
              </w:rPr>
              <w:t xml:space="preserve">We shared the similar view with </w:t>
            </w:r>
            <w:r w:rsidRPr="005D620F">
              <w:rPr>
                <w:rFonts w:eastAsiaTheme="minorEastAsia"/>
                <w:lang w:eastAsia="zh-CN"/>
              </w:rPr>
              <w:t>Qualcomm</w:t>
            </w:r>
            <w:r>
              <w:rPr>
                <w:rFonts w:eastAsiaTheme="minorEastAsia" w:hint="eastAsia"/>
                <w:lang w:eastAsia="zh-CN"/>
              </w:rPr>
              <w:t>.</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lastRenderedPageBreak/>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lastRenderedPageBreak/>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w:t>
            </w:r>
            <w:r>
              <w:lastRenderedPageBreak/>
              <w:t>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6"/>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6"/>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lastRenderedPageBreak/>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6"/>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6"/>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6"/>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6"/>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6"/>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lastRenderedPageBreak/>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6"/>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lastRenderedPageBreak/>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6"/>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6"/>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6"/>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6"/>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6"/>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lastRenderedPageBreak/>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w:t>
            </w:r>
            <w:r w:rsidRPr="00902581">
              <w:lastRenderedPageBreak/>
              <w:t>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xml:space="preserve">, Option-1 is more preferred to simplify the </w:t>
            </w:r>
            <w:r w:rsidRPr="004559D1">
              <w:rPr>
                <w:rFonts w:eastAsiaTheme="minorEastAsia"/>
                <w:lang w:eastAsia="zh-CN"/>
              </w:rPr>
              <w:lastRenderedPageBreak/>
              <w:t>calculation since variation/assumption for Doppler calculation is different per service link and feedback link.</w:t>
            </w:r>
          </w:p>
          <w:p w14:paraId="3E4F2C89" w14:textId="77777777" w:rsidR="004559D1"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lastRenderedPageBreak/>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6"/>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6"/>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lastRenderedPageBreak/>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6"/>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lastRenderedPageBreak/>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 xml:space="preserve">Indication of the pre-compensated Common Frequency Offset on DL transmissions is </w:t>
            </w:r>
            <w:r w:rsidRPr="00902581">
              <w:lastRenderedPageBreak/>
              <w:t>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lastRenderedPageBreak/>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r>
              <w:lastRenderedPageBreak/>
              <w:t xml:space="preserve">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lastRenderedPageBreak/>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6"/>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6"/>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6"/>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6"/>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6"/>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4BE185CD" w14:textId="0A21466E" w:rsidR="00EA73B2" w:rsidRPr="00DA6319" w:rsidRDefault="00EA73B2" w:rsidP="00346025">
            <w:pPr>
              <w:pStyle w:val="af6"/>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6"/>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6"/>
              <w:numPr>
                <w:ilvl w:val="0"/>
                <w:numId w:val="49"/>
              </w:numPr>
              <w:rPr>
                <w:rFonts w:eastAsia="Times New Roman"/>
              </w:rPr>
            </w:pPr>
            <w:r>
              <w:t>D or B</w:t>
            </w:r>
          </w:p>
          <w:p w14:paraId="3A51E3B2" w14:textId="77777777" w:rsidR="008E3CD7" w:rsidRPr="00902581" w:rsidRDefault="008E3CD7" w:rsidP="00346025">
            <w:pPr>
              <w:pStyle w:val="af6"/>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gNB’s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gNB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RAN1 spec is written from UE perspective. There is no capability requirement on gNB. It is not legitimate to force certain gNB pre-compensation capability in RAN1 spec.</w:t>
            </w:r>
          </w:p>
        </w:tc>
      </w:tr>
      <w:tr w:rsidR="00A76FA7" w:rsidRPr="00902581" w14:paraId="2486164A" w14:textId="77777777" w:rsidTr="007C6C6A">
        <w:tc>
          <w:tcPr>
            <w:tcW w:w="932" w:type="pct"/>
          </w:tcPr>
          <w:p w14:paraId="10DC63DF" w14:textId="27D77C9D"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71F02346" w14:textId="10D45354" w:rsidR="00A76FA7" w:rsidRPr="00921741" w:rsidRDefault="00A76FA7" w:rsidP="00A76FA7">
            <w:pPr>
              <w:rPr>
                <w:rFonts w:eastAsiaTheme="minorEastAsia"/>
                <w:lang w:eastAsia="zh-CN"/>
              </w:rPr>
            </w:pPr>
            <w:r>
              <w:rPr>
                <w:rFonts w:eastAsiaTheme="minorEastAsia" w:hint="eastAsia"/>
                <w:lang w:eastAsia="zh-CN"/>
              </w:rPr>
              <w:t>We shared the similar view with ZTE.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lastRenderedPageBreak/>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 xml:space="preserve">RAN1 to further discuss the UE capabilities to perform GNSS acquisition in RRC </w:t>
            </w:r>
            <w:r w:rsidRPr="00902581">
              <w:lastRenderedPageBreak/>
              <w:t>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lastRenderedPageBreak/>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 xml:space="preserve">Observation 9:  With GNSS capability, there is no need for UL frequency compensation </w:t>
            </w:r>
            <w:r w:rsidRPr="00902581">
              <w:lastRenderedPageBreak/>
              <w:t>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lastRenderedPageBreak/>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lastRenderedPageBreak/>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lastRenderedPageBreak/>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w:t>
            </w:r>
            <w:r w:rsidRPr="0010311E">
              <w:rPr>
                <w:rFonts w:eastAsiaTheme="minorEastAsia"/>
                <w:lang w:eastAsia="zh-CN"/>
              </w:rPr>
              <w:lastRenderedPageBreak/>
              <w:t>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lastRenderedPageBreak/>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8"/>
        <w:tblW w:w="5000" w:type="pct"/>
        <w:tblLook w:val="04A0" w:firstRow="1" w:lastRow="0" w:firstColumn="1" w:lastColumn="0" w:noHBand="0" w:noVBand="1"/>
      </w:tblPr>
      <w:tblGrid>
        <w:gridCol w:w="1837"/>
        <w:gridCol w:w="8018"/>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r w:rsidR="00A76FA7" w:rsidRPr="0051463D" w14:paraId="0596CEAD" w14:textId="77777777" w:rsidTr="0008314D">
        <w:tc>
          <w:tcPr>
            <w:tcW w:w="932" w:type="pct"/>
          </w:tcPr>
          <w:p w14:paraId="79A1B8C8" w14:textId="5B59D4A1"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4C3AC4A5" w14:textId="203EF8DC" w:rsidR="00A76FA7" w:rsidRDefault="00A76FA7" w:rsidP="00A76FA7">
            <w:pPr>
              <w:rPr>
                <w:rFonts w:eastAsiaTheme="minorEastAsia"/>
                <w:lang w:eastAsia="zh-CN"/>
              </w:rPr>
            </w:pPr>
            <w:r w:rsidRPr="005D620F">
              <w:rPr>
                <w:rFonts w:eastAsiaTheme="minorEastAsia"/>
                <w:lang w:eastAsia="zh-CN"/>
              </w:rPr>
              <w:t>Support the proposal.</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lastRenderedPageBreak/>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8"/>
        <w:tblW w:w="5000" w:type="pct"/>
        <w:tblLook w:val="04A0" w:firstRow="1" w:lastRow="0" w:firstColumn="1" w:lastColumn="0" w:noHBand="0" w:noVBand="1"/>
      </w:tblPr>
      <w:tblGrid>
        <w:gridCol w:w="1837"/>
        <w:gridCol w:w="8018"/>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 xml:space="preserve">e don't think there is a need to agree on this given that the discussion on pre/pos-compensation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r w:rsidR="00A76FA7" w:rsidRPr="0051463D" w14:paraId="0662049B" w14:textId="77777777" w:rsidTr="00B45538">
        <w:tc>
          <w:tcPr>
            <w:tcW w:w="932" w:type="pct"/>
          </w:tcPr>
          <w:p w14:paraId="4C92F470" w14:textId="1940BE3C" w:rsidR="00A76FA7" w:rsidRDefault="00A76FA7" w:rsidP="00396813">
            <w:pPr>
              <w:rPr>
                <w:rFonts w:eastAsiaTheme="minorEastAsia"/>
                <w:lang w:eastAsia="zh-CN"/>
              </w:rPr>
            </w:pPr>
            <w:r>
              <w:rPr>
                <w:rFonts w:eastAsiaTheme="minorEastAsia" w:hint="eastAsia"/>
                <w:lang w:eastAsia="zh-CN"/>
              </w:rPr>
              <w:t>Spreadtrum</w:t>
            </w:r>
            <w:bookmarkStart w:id="28" w:name="_GoBack"/>
            <w:bookmarkEnd w:id="28"/>
          </w:p>
        </w:tc>
        <w:tc>
          <w:tcPr>
            <w:tcW w:w="4068" w:type="pct"/>
          </w:tcPr>
          <w:p w14:paraId="3CB85357" w14:textId="39E820D8" w:rsidR="00A76FA7" w:rsidRPr="00343200" w:rsidRDefault="00A76FA7" w:rsidP="00396813">
            <w:pPr>
              <w:rPr>
                <w:rFonts w:eastAsiaTheme="minorEastAsia"/>
                <w:lang w:eastAsia="zh-CN"/>
              </w:rPr>
            </w:pPr>
            <w:r w:rsidRPr="00A76FA7">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30"/>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lastRenderedPageBreak/>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6"/>
        <w:numPr>
          <w:ilvl w:val="0"/>
          <w:numId w:val="19"/>
        </w:numPr>
      </w:pPr>
      <w:r w:rsidRPr="00902581">
        <w:t xml:space="preserve">Orbital elements: e.g., (a, e, ω, Ω, i, M0) </w:t>
      </w:r>
    </w:p>
    <w:p w14:paraId="1A9A40B0" w14:textId="77777777" w:rsidR="009F7567" w:rsidRPr="00902581" w:rsidRDefault="009F7567" w:rsidP="00346025">
      <w:pPr>
        <w:pStyle w:val="af6"/>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lastRenderedPageBreak/>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2" w:name="_Toc55490738"/>
      <w:r w:rsidRPr="00902581">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6"/>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6"/>
        <w:numPr>
          <w:ilvl w:val="0"/>
          <w:numId w:val="33"/>
        </w:numPr>
        <w:rPr>
          <w:b/>
          <w:lang w:val="en-US"/>
        </w:rPr>
      </w:pPr>
      <w:r w:rsidRPr="007C2F4F">
        <w:rPr>
          <w:b/>
          <w:lang w:val="en-US"/>
        </w:rPr>
        <w:lastRenderedPageBreak/>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Option 1 (less signaling overhead by s</w:t>
            </w:r>
            <w:r w:rsidRPr="00182D83">
              <w:t>egment</w:t>
            </w:r>
            <w:r>
              <w:t>ing</w:t>
            </w:r>
            <w:r w:rsidRPr="00182D83">
              <w:t xml:space="preserve"> </w:t>
            </w:r>
            <w:r>
              <w:t>the format into</w:t>
            </w:r>
            <w:r w:rsidRPr="00182D83">
              <w:t xml:space="preserve"> orbit-common </w:t>
            </w:r>
            <w:r w:rsidRPr="00182D83">
              <w:lastRenderedPageBreak/>
              <w:t>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2"/>
              <w:spacing w:line="256" w:lineRule="auto"/>
            </w:pPr>
            <w:r>
              <w:lastRenderedPageBreak/>
              <w:t xml:space="preserve">Option 2 (higher signaling overhead but better support for </w:t>
            </w:r>
            <w:r w:rsidRPr="00182D83">
              <w:t xml:space="preserve">HAPS and ATG </w:t>
            </w:r>
            <w:r w:rsidRPr="00182D83">
              <w:lastRenderedPageBreak/>
              <w:t>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2"/>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8E3CD7">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2"/>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2"/>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2"/>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2"/>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af2"/>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2"/>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2"/>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2"/>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2"/>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lastRenderedPageBreak/>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8"/>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lastRenderedPageBreak/>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lastRenderedPageBreak/>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30"/>
      </w:pPr>
      <w:bookmarkStart w:id="37" w:name="_Toc55490742"/>
      <w:r w:rsidRPr="00902581">
        <w:t>Background</w:t>
      </w:r>
      <w:bookmarkEnd w:id="37"/>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lastRenderedPageBreak/>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ED57C0"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ED57C0"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ED57C0"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ED57C0"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ED57C0"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30"/>
      </w:pPr>
      <w:bookmarkStart w:id="42" w:name="_Toc55490746"/>
      <w:r w:rsidRPr="00902581">
        <w:t>Background</w:t>
      </w:r>
      <w:bookmarkEnd w:id="42"/>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3" w:name="_Toc55490747"/>
      <w:r w:rsidRPr="00902581">
        <w:lastRenderedPageBreak/>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6"/>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6"/>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access. Frequency </w:t>
            </w:r>
            <w:r>
              <w:lastRenderedPageBreak/>
              <w:t>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6"/>
              <w:numPr>
                <w:ilvl w:val="0"/>
                <w:numId w:val="27"/>
              </w:numPr>
            </w:pPr>
            <w:r>
              <w:t>Initial access</w:t>
            </w:r>
          </w:p>
          <w:p w14:paraId="306A3B71" w14:textId="77777777" w:rsidR="00E754B9" w:rsidRDefault="00E754B9" w:rsidP="00346025">
            <w:pPr>
              <w:pStyle w:val="af6"/>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4" w:name="_Ref55490160"/>
      <w:bookmarkStart w:id="45" w:name="_Toc55490748"/>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lastRenderedPageBreak/>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ED57C0"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2"/>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2"/>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lastRenderedPageBreak/>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65pt;height:11.25pt;mso-width-percent:0;mso-height-percent:0;mso-width-percent:0;mso-height-percent:0" o:ole="">
                  <v:imagedata r:id="rId37" o:title=""/>
                </v:shape>
                <o:OLEObject Type="Embed" ProgID="Equation.3" ShapeID="_x0000_i1032" DrawAspect="Content" ObjectID="_1666455511" r:id="rId38"/>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24"/>
              </w:rPr>
              <w:object w:dxaOrig="1240" w:dyaOrig="630" w14:anchorId="17162876">
                <v:shape id="_x0000_i1033" type="#_x0000_t75" alt="" style="width:62pt;height:31.3pt;mso-width-percent:0;mso-height-percent:0;mso-width-percent:0;mso-height-percent:0" o:ole="">
                  <v:imagedata r:id="rId39" o:title=""/>
                </v:shape>
                <o:OLEObject Type="Embed" ProgID="Equation.3" ShapeID="_x0000_i1033" DrawAspect="Content" ObjectID="_1666455512" r:id="rId40"/>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10pt;height:12.5pt;mso-width-percent:0;mso-height-percent:0;mso-width-percent:0;mso-height-percent:0" o:ole="">
                  <v:imagedata r:id="rId41" o:title=""/>
                </v:shape>
                <o:OLEObject Type="Embed" ProgID="Equation.3" ShapeID="_x0000_i1034" DrawAspect="Content" ObjectID="_1666455513" r:id="rId42"/>
              </w:object>
            </w:r>
            <w:r w:rsidRPr="00902581">
              <w:t xml:space="preserve"> is the height of air-/space-borne platform. Therefore, in order to ensure that the Doppler calculation error is lower than tolerable threshold</w:t>
            </w:r>
            <w:r w:rsidR="002663AA" w:rsidRPr="00902581">
              <w:rPr>
                <w:noProof/>
              </w:rPr>
              <w:object w:dxaOrig="613" w:dyaOrig="345" w14:anchorId="1AA914B5">
                <v:shape id="_x0000_i1035" type="#_x0000_t75" alt="" style="width:31.3pt;height:18.8pt;mso-width-percent:0;mso-height-percent:0;mso-width-percent:0;mso-height-percent:0" o:ole="">
                  <v:imagedata r:id="rId43" o:title=""/>
                </v:shape>
                <o:OLEObject Type="Embed" ProgID="Equation.3" ShapeID="_x0000_i1035" DrawAspect="Content" ObjectID="_1666455514" r:id="rId44"/>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宋体"/>
              </w:rPr>
            </w:pPr>
            <w:r w:rsidRPr="00902581">
              <w:rPr>
                <w:noProof/>
                <w:position w:val="-30"/>
              </w:rPr>
              <w:object w:dxaOrig="3530" w:dyaOrig="690" w14:anchorId="71FC92A7">
                <v:shape id="_x0000_i1036" type="#_x0000_t75" alt="" style="width:177.2pt;height:35.05pt;mso-width-percent:0;mso-height-percent:0;mso-width-percent:0;mso-height-percent:0" o:ole="">
                  <v:imagedata r:id="rId45" o:title=""/>
                </v:shape>
                <o:OLEObject Type="Embed" ProgID="Equation.3" ShapeID="_x0000_i1036" DrawAspect="Content" ObjectID="_1666455515" r:id="rId46"/>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10pt;height:15.65pt;mso-width-percent:0;mso-height-percent:0;mso-width-percent:0;mso-height-percent:0" o:ole="">
                  <v:imagedata r:id="rId47" o:title=""/>
                </v:shape>
                <o:OLEObject Type="Embed" ProgID="Equation.3" ShapeID="_x0000_i1037" DrawAspect="Content" ObjectID="_1666455516" r:id="rId48"/>
              </w:object>
            </w:r>
            <w:r w:rsidRPr="00902581">
              <w:t xml:space="preserve"> is the carrier frequency and </w:t>
            </w:r>
            <w:r w:rsidR="002663AA" w:rsidRPr="00902581">
              <w:rPr>
                <w:noProof/>
              </w:rPr>
              <w:object w:dxaOrig="155" w:dyaOrig="190" w14:anchorId="21E62690">
                <v:shape id="_x0000_i1038" type="#_x0000_t75" alt="" style="width:8.75pt;height:10pt;mso-width-percent:0;mso-height-percent:0;mso-width-percent:0;mso-height-percent:0" o:ole="">
                  <v:imagedata r:id="rId49" o:title=""/>
                </v:shape>
                <o:OLEObject Type="Embed" ProgID="Equation.3" ShapeID="_x0000_i1038" DrawAspect="Content" ObjectID="_1666455517"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lastRenderedPageBreak/>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r w:rsidRPr="00902581">
              <w:rPr>
                <w:i/>
              </w:rPr>
              <w:lastRenderedPageBreak/>
              <w:t>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lastRenderedPageBreak/>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lastRenderedPageBreak/>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7C7F" w14:textId="77777777" w:rsidR="00ED57C0" w:rsidRDefault="00ED57C0">
      <w:r>
        <w:separator/>
      </w:r>
    </w:p>
  </w:endnote>
  <w:endnote w:type="continuationSeparator" w:id="0">
    <w:p w14:paraId="418612B1" w14:textId="77777777" w:rsidR="00ED57C0" w:rsidRDefault="00ED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DCA1" w14:textId="08C27717" w:rsidR="001532E6" w:rsidRDefault="001532E6"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A76FA7">
      <w:rPr>
        <w:rStyle w:val="afb"/>
      </w:rPr>
      <w:t>64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A76FA7">
      <w:rPr>
        <w:rStyle w:val="afb"/>
      </w:rPr>
      <w:t>86</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C8569" w14:textId="77777777" w:rsidR="00ED57C0" w:rsidRDefault="00ED57C0">
      <w:r>
        <w:separator/>
      </w:r>
    </w:p>
  </w:footnote>
  <w:footnote w:type="continuationSeparator" w:id="0">
    <w:p w14:paraId="6BFF0D60" w14:textId="77777777" w:rsidR="00ED57C0" w:rsidRDefault="00ED5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76FA7"/>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image" Target="media/image7.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7.wmf"/><Relationship Id="rId50" Type="http://schemas.openxmlformats.org/officeDocument/2006/relationships/oleObject" Target="embeddings/oleObject1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image" Target="media/image18.wmf"/><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5.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487874BC-60C7-4B4E-9869-0D08EB6C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86</Pages>
  <Words>32869</Words>
  <Characters>187355</Characters>
  <Application>Microsoft Office Word</Application>
  <DocSecurity>0</DocSecurity>
  <Lines>1561</Lines>
  <Paragraphs>439</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219785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Lei, Reven (雷珍珠)</cp:lastModifiedBy>
  <cp:revision>6</cp:revision>
  <cp:lastPrinted>2017-11-03T16:53:00Z</cp:lastPrinted>
  <dcterms:created xsi:type="dcterms:W3CDTF">2020-11-09T10:05:00Z</dcterms:created>
  <dcterms:modified xsi:type="dcterms:W3CDTF">2020-11-09T10:57:00Z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