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proofErr w:type="gramStart"/>
      <w:r w:rsidRPr="00902581">
        <w:rPr>
          <w:rFonts w:ascii="Times New Roman" w:hAnsi="Times New Roman" w:cs="Times New Roman"/>
        </w:rPr>
        <w:t>e-Meeting</w:t>
      </w:r>
      <w:proofErr w:type="gramEnd"/>
      <w:r w:rsidRPr="00902581">
        <w:rPr>
          <w:rFonts w:ascii="Times New Roman" w:hAnsi="Times New Roman" w:cs="Times New Roman"/>
        </w:rPr>
        <w:t xml:space="preserve">,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10"/>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490710" w:history="1">
            <w:r w:rsidR="00455DCC" w:rsidRPr="00AC643A">
              <w:rPr>
                <w:rStyle w:val="ae"/>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4C73B6">
          <w:pPr>
            <w:pStyle w:val="10"/>
            <w:rPr>
              <w:rFonts w:asciiTheme="minorHAnsi" w:eastAsiaTheme="minorEastAsia" w:hAnsiTheme="minorHAnsi" w:cstheme="minorBidi"/>
              <w:szCs w:val="22"/>
              <w:lang w:val="fr-FR" w:eastAsia="fr-FR"/>
            </w:rPr>
          </w:pPr>
          <w:hyperlink w:anchor="_Toc55490711" w:history="1">
            <w:r w:rsidR="00455DCC" w:rsidRPr="00AC643A">
              <w:rPr>
                <w:rStyle w:val="ae"/>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4C73B6">
          <w:pPr>
            <w:pStyle w:val="10"/>
            <w:rPr>
              <w:rFonts w:asciiTheme="minorHAnsi" w:eastAsiaTheme="minorEastAsia" w:hAnsiTheme="minorHAnsi" w:cstheme="minorBidi"/>
              <w:szCs w:val="22"/>
              <w:lang w:val="fr-FR" w:eastAsia="fr-FR"/>
            </w:rPr>
          </w:pPr>
          <w:hyperlink w:anchor="_Toc55490712" w:history="1">
            <w:r w:rsidR="00455DCC" w:rsidRPr="00AC643A">
              <w:rPr>
                <w:rStyle w:val="ae"/>
              </w:rPr>
              <w:t>1</w:t>
            </w:r>
            <w:r w:rsidR="00455DCC">
              <w:rPr>
                <w:rFonts w:asciiTheme="minorHAnsi" w:eastAsiaTheme="minorEastAsia" w:hAnsiTheme="minorHAnsi" w:cstheme="minorBidi"/>
                <w:szCs w:val="22"/>
                <w:lang w:val="fr-FR" w:eastAsia="fr-FR"/>
              </w:rPr>
              <w:tab/>
            </w:r>
            <w:r w:rsidR="00455DCC" w:rsidRPr="00AC643A">
              <w:rPr>
                <w:rStyle w:val="ae"/>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4C73B6">
          <w:pPr>
            <w:pStyle w:val="20"/>
            <w:rPr>
              <w:rFonts w:asciiTheme="minorHAnsi" w:eastAsiaTheme="minorEastAsia" w:hAnsiTheme="minorHAnsi" w:cstheme="minorBidi"/>
              <w:sz w:val="22"/>
              <w:szCs w:val="22"/>
              <w:lang w:val="fr-FR" w:eastAsia="fr-FR"/>
            </w:rPr>
          </w:pPr>
          <w:hyperlink w:anchor="_Toc55490713" w:history="1">
            <w:r w:rsidR="00455DCC" w:rsidRPr="00AC643A">
              <w:rPr>
                <w:rStyle w:val="ae"/>
              </w:rPr>
              <w:t>1.1</w:t>
            </w:r>
            <w:r w:rsidR="00455DCC">
              <w:rPr>
                <w:rFonts w:asciiTheme="minorHAnsi" w:eastAsiaTheme="minorEastAsia" w:hAnsiTheme="minorHAnsi" w:cstheme="minorBidi"/>
                <w:sz w:val="22"/>
                <w:szCs w:val="22"/>
                <w:lang w:val="fr-FR" w:eastAsia="fr-FR"/>
              </w:rPr>
              <w:tab/>
            </w:r>
            <w:r w:rsidR="00455DCC" w:rsidRPr="00AC643A">
              <w:rPr>
                <w:rStyle w:val="ae"/>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4C73B6">
          <w:pPr>
            <w:pStyle w:val="31"/>
            <w:rPr>
              <w:rFonts w:asciiTheme="minorHAnsi" w:eastAsiaTheme="minorEastAsia" w:hAnsiTheme="minorHAnsi" w:cstheme="minorBidi"/>
              <w:sz w:val="22"/>
              <w:szCs w:val="22"/>
              <w:lang w:val="fr-FR" w:eastAsia="fr-FR"/>
            </w:rPr>
          </w:pPr>
          <w:hyperlink w:anchor="_Toc55490714" w:history="1">
            <w:r w:rsidR="00455DCC" w:rsidRPr="00AC643A">
              <w:rPr>
                <w:rStyle w:val="ae"/>
              </w:rPr>
              <w:t>1.1.1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4C73B6">
          <w:pPr>
            <w:pStyle w:val="31"/>
            <w:rPr>
              <w:rFonts w:asciiTheme="minorHAnsi" w:eastAsiaTheme="minorEastAsia" w:hAnsiTheme="minorHAnsi" w:cstheme="minorBidi"/>
              <w:sz w:val="22"/>
              <w:szCs w:val="22"/>
              <w:lang w:val="fr-FR" w:eastAsia="fr-FR"/>
            </w:rPr>
          </w:pPr>
          <w:hyperlink w:anchor="_Toc55490715" w:history="1">
            <w:r w:rsidR="00455DCC" w:rsidRPr="00AC643A">
              <w:rPr>
                <w:rStyle w:val="ae"/>
              </w:rPr>
              <w:t>1.1.2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4C73B6">
          <w:pPr>
            <w:pStyle w:val="31"/>
            <w:rPr>
              <w:rFonts w:asciiTheme="minorHAnsi" w:eastAsiaTheme="minorEastAsia" w:hAnsiTheme="minorHAnsi" w:cstheme="minorBidi"/>
              <w:sz w:val="22"/>
              <w:szCs w:val="22"/>
              <w:lang w:val="fr-FR" w:eastAsia="fr-FR"/>
            </w:rPr>
          </w:pPr>
          <w:hyperlink w:anchor="_Toc55490716" w:history="1">
            <w:r w:rsidR="00455DCC" w:rsidRPr="00AC643A">
              <w:rPr>
                <w:rStyle w:val="ae"/>
                <w:lang w:val="en-US"/>
              </w:rPr>
              <w:t>1.1.3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4C73B6">
          <w:pPr>
            <w:pStyle w:val="31"/>
            <w:rPr>
              <w:rFonts w:asciiTheme="minorHAnsi" w:eastAsiaTheme="minorEastAsia" w:hAnsiTheme="minorHAnsi" w:cstheme="minorBidi"/>
              <w:sz w:val="22"/>
              <w:szCs w:val="22"/>
              <w:lang w:val="fr-FR" w:eastAsia="fr-FR"/>
            </w:rPr>
          </w:pPr>
          <w:hyperlink w:anchor="_Toc55490717" w:history="1">
            <w:r w:rsidR="00455DCC" w:rsidRPr="00AC643A">
              <w:rPr>
                <w:rStyle w:val="ae"/>
              </w:rPr>
              <w:t>1.1.4</w:t>
            </w:r>
            <w:r w:rsidR="00455DCC">
              <w:rPr>
                <w:rFonts w:asciiTheme="minorHAnsi" w:eastAsiaTheme="minorEastAsia" w:hAnsiTheme="minorHAnsi" w:cstheme="minorBidi"/>
                <w:sz w:val="22"/>
                <w:szCs w:val="22"/>
                <w:lang w:val="fr-FR" w:eastAsia="fr-FR"/>
              </w:rPr>
              <w:tab/>
            </w:r>
            <w:r w:rsidR="00455DCC" w:rsidRPr="00AC643A">
              <w:rPr>
                <w:rStyle w:val="ae"/>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4C73B6">
          <w:pPr>
            <w:pStyle w:val="31"/>
            <w:rPr>
              <w:rFonts w:asciiTheme="minorHAnsi" w:eastAsiaTheme="minorEastAsia" w:hAnsiTheme="minorHAnsi" w:cstheme="minorBidi"/>
              <w:sz w:val="22"/>
              <w:szCs w:val="22"/>
              <w:lang w:val="fr-FR" w:eastAsia="fr-FR"/>
            </w:rPr>
          </w:pPr>
          <w:hyperlink w:anchor="_Toc55490718" w:history="1">
            <w:r w:rsidR="00455DCC" w:rsidRPr="00AC643A">
              <w:rPr>
                <w:rStyle w:val="ae"/>
              </w:rPr>
              <w:t>1.1.5</w:t>
            </w:r>
            <w:r w:rsidR="00455DCC">
              <w:rPr>
                <w:rFonts w:asciiTheme="minorHAnsi" w:eastAsiaTheme="minorEastAsia" w:hAnsiTheme="minorHAnsi" w:cstheme="minorBidi"/>
                <w:sz w:val="22"/>
                <w:szCs w:val="22"/>
                <w:lang w:val="fr-FR" w:eastAsia="fr-FR"/>
              </w:rPr>
              <w:tab/>
            </w:r>
            <w:r w:rsidR="00455DCC" w:rsidRPr="00AC643A">
              <w:rPr>
                <w:rStyle w:val="ae"/>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4C73B6">
          <w:pPr>
            <w:pStyle w:val="31"/>
            <w:rPr>
              <w:rFonts w:asciiTheme="minorHAnsi" w:eastAsiaTheme="minorEastAsia" w:hAnsiTheme="minorHAnsi" w:cstheme="minorBidi"/>
              <w:sz w:val="22"/>
              <w:szCs w:val="22"/>
              <w:lang w:val="fr-FR" w:eastAsia="fr-FR"/>
            </w:rPr>
          </w:pPr>
          <w:hyperlink w:anchor="_Toc55490719" w:history="1">
            <w:r w:rsidR="00455DCC" w:rsidRPr="00AC643A">
              <w:rPr>
                <w:rStyle w:val="ae"/>
              </w:rPr>
              <w:t>1.1.6</w:t>
            </w:r>
            <w:r w:rsidR="00455DCC">
              <w:rPr>
                <w:rFonts w:asciiTheme="minorHAnsi" w:eastAsiaTheme="minorEastAsia" w:hAnsiTheme="minorHAnsi" w:cstheme="minorBidi"/>
                <w:sz w:val="22"/>
                <w:szCs w:val="22"/>
                <w:lang w:val="fr-FR" w:eastAsia="fr-FR"/>
              </w:rPr>
              <w:tab/>
            </w:r>
            <w:r w:rsidR="00455DCC" w:rsidRPr="00AC643A">
              <w:rPr>
                <w:rStyle w:val="ae"/>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4C73B6">
          <w:pPr>
            <w:pStyle w:val="20"/>
            <w:rPr>
              <w:rFonts w:asciiTheme="minorHAnsi" w:eastAsiaTheme="minorEastAsia" w:hAnsiTheme="minorHAnsi" w:cstheme="minorBidi"/>
              <w:sz w:val="22"/>
              <w:szCs w:val="22"/>
              <w:lang w:val="fr-FR" w:eastAsia="fr-FR"/>
            </w:rPr>
          </w:pPr>
          <w:hyperlink w:anchor="_Toc55490720" w:history="1">
            <w:r w:rsidR="00455DCC" w:rsidRPr="00AC643A">
              <w:rPr>
                <w:rStyle w:val="ae"/>
                <w:lang w:val="en-US"/>
              </w:rPr>
              <w:t>1.2</w:t>
            </w:r>
            <w:r w:rsidR="00455DCC">
              <w:rPr>
                <w:rFonts w:asciiTheme="minorHAnsi" w:eastAsiaTheme="minorEastAsia" w:hAnsiTheme="minorHAnsi" w:cstheme="minorBidi"/>
                <w:sz w:val="22"/>
                <w:szCs w:val="22"/>
                <w:lang w:val="fr-FR" w:eastAsia="fr-FR"/>
              </w:rPr>
              <w:tab/>
            </w:r>
            <w:r w:rsidR="00455DCC" w:rsidRPr="00AC643A">
              <w:rPr>
                <w:rStyle w:val="ae"/>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4C73B6">
          <w:pPr>
            <w:pStyle w:val="31"/>
            <w:rPr>
              <w:rFonts w:asciiTheme="minorHAnsi" w:eastAsiaTheme="minorEastAsia" w:hAnsiTheme="minorHAnsi" w:cstheme="minorBidi"/>
              <w:sz w:val="22"/>
              <w:szCs w:val="22"/>
              <w:lang w:val="fr-FR" w:eastAsia="fr-FR"/>
            </w:rPr>
          </w:pPr>
          <w:hyperlink w:anchor="_Toc55490721" w:history="1">
            <w:r w:rsidR="00455DCC" w:rsidRPr="00AC643A">
              <w:rPr>
                <w:rStyle w:val="ae"/>
              </w:rPr>
              <w:t>1.2.1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4C73B6">
          <w:pPr>
            <w:pStyle w:val="31"/>
            <w:rPr>
              <w:rFonts w:asciiTheme="minorHAnsi" w:eastAsiaTheme="minorEastAsia" w:hAnsiTheme="minorHAnsi" w:cstheme="minorBidi"/>
              <w:sz w:val="22"/>
              <w:szCs w:val="22"/>
              <w:lang w:val="fr-FR" w:eastAsia="fr-FR"/>
            </w:rPr>
          </w:pPr>
          <w:hyperlink w:anchor="_Toc55490722" w:history="1">
            <w:r w:rsidR="00455DCC" w:rsidRPr="00AC643A">
              <w:rPr>
                <w:rStyle w:val="ae"/>
                <w:lang w:val="fr-FR"/>
              </w:rPr>
              <w:t>1.2.2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4C73B6">
          <w:pPr>
            <w:pStyle w:val="31"/>
            <w:rPr>
              <w:rFonts w:asciiTheme="minorHAnsi" w:eastAsiaTheme="minorEastAsia" w:hAnsiTheme="minorHAnsi" w:cstheme="minorBidi"/>
              <w:sz w:val="22"/>
              <w:szCs w:val="22"/>
              <w:lang w:val="fr-FR" w:eastAsia="fr-FR"/>
            </w:rPr>
          </w:pPr>
          <w:hyperlink w:anchor="_Toc55490723" w:history="1">
            <w:r w:rsidR="00455DCC" w:rsidRPr="00AC643A">
              <w:rPr>
                <w:rStyle w:val="ae"/>
                <w:lang w:val="en-US"/>
              </w:rPr>
              <w:t>1.2.3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4C73B6">
          <w:pPr>
            <w:pStyle w:val="10"/>
            <w:rPr>
              <w:rFonts w:asciiTheme="minorHAnsi" w:eastAsiaTheme="minorEastAsia" w:hAnsiTheme="minorHAnsi" w:cstheme="minorBidi"/>
              <w:szCs w:val="22"/>
              <w:lang w:val="fr-FR" w:eastAsia="fr-FR"/>
            </w:rPr>
          </w:pPr>
          <w:hyperlink w:anchor="_Toc55490724" w:history="1">
            <w:r w:rsidR="00455DCC" w:rsidRPr="00AC643A">
              <w:rPr>
                <w:rStyle w:val="ae"/>
              </w:rPr>
              <w:t>2</w:t>
            </w:r>
            <w:r w:rsidR="00455DCC">
              <w:rPr>
                <w:rFonts w:asciiTheme="minorHAnsi" w:eastAsiaTheme="minorEastAsia" w:hAnsiTheme="minorHAnsi" w:cstheme="minorBidi"/>
                <w:szCs w:val="22"/>
                <w:lang w:val="fr-FR" w:eastAsia="fr-FR"/>
              </w:rPr>
              <w:tab/>
            </w:r>
            <w:r w:rsidR="00455DCC" w:rsidRPr="00AC643A">
              <w:rPr>
                <w:rStyle w:val="ae"/>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4C73B6">
          <w:pPr>
            <w:pStyle w:val="20"/>
            <w:rPr>
              <w:rFonts w:asciiTheme="minorHAnsi" w:eastAsiaTheme="minorEastAsia" w:hAnsiTheme="minorHAnsi" w:cstheme="minorBidi"/>
              <w:sz w:val="22"/>
              <w:szCs w:val="22"/>
              <w:lang w:val="fr-FR" w:eastAsia="fr-FR"/>
            </w:rPr>
          </w:pPr>
          <w:hyperlink w:anchor="_Toc55490725" w:history="1">
            <w:r w:rsidR="00455DCC" w:rsidRPr="00AC643A">
              <w:rPr>
                <w:rStyle w:val="ae"/>
              </w:rPr>
              <w:t>2.1</w:t>
            </w:r>
            <w:r w:rsidR="00455DCC">
              <w:rPr>
                <w:rFonts w:asciiTheme="minorHAnsi" w:eastAsiaTheme="minorEastAsia" w:hAnsiTheme="minorHAnsi" w:cstheme="minorBidi"/>
                <w:sz w:val="22"/>
                <w:szCs w:val="22"/>
                <w:lang w:val="fr-FR" w:eastAsia="fr-FR"/>
              </w:rPr>
              <w:tab/>
            </w:r>
            <w:r w:rsidR="00455DCC" w:rsidRPr="00AC643A">
              <w:rPr>
                <w:rStyle w:val="ae"/>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4C73B6">
          <w:pPr>
            <w:pStyle w:val="31"/>
            <w:rPr>
              <w:rFonts w:asciiTheme="minorHAnsi" w:eastAsiaTheme="minorEastAsia" w:hAnsiTheme="minorHAnsi" w:cstheme="minorBidi"/>
              <w:sz w:val="22"/>
              <w:szCs w:val="22"/>
              <w:lang w:val="fr-FR" w:eastAsia="fr-FR"/>
            </w:rPr>
          </w:pPr>
          <w:hyperlink w:anchor="_Toc55490726" w:history="1">
            <w:r w:rsidR="00455DCC" w:rsidRPr="00AC643A">
              <w:rPr>
                <w:rStyle w:val="ae"/>
              </w:rPr>
              <w:t>2.1.1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4C73B6">
          <w:pPr>
            <w:pStyle w:val="31"/>
            <w:rPr>
              <w:rFonts w:asciiTheme="minorHAnsi" w:eastAsiaTheme="minorEastAsia" w:hAnsiTheme="minorHAnsi" w:cstheme="minorBidi"/>
              <w:sz w:val="22"/>
              <w:szCs w:val="22"/>
              <w:lang w:val="fr-FR" w:eastAsia="fr-FR"/>
            </w:rPr>
          </w:pPr>
          <w:hyperlink w:anchor="_Toc55490727" w:history="1">
            <w:r w:rsidR="00455DCC" w:rsidRPr="00AC643A">
              <w:rPr>
                <w:rStyle w:val="ae"/>
              </w:rPr>
              <w:t>2.1.2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4C73B6">
          <w:pPr>
            <w:pStyle w:val="31"/>
            <w:rPr>
              <w:rFonts w:asciiTheme="minorHAnsi" w:eastAsiaTheme="minorEastAsia" w:hAnsiTheme="minorHAnsi" w:cstheme="minorBidi"/>
              <w:sz w:val="22"/>
              <w:szCs w:val="22"/>
              <w:lang w:val="fr-FR" w:eastAsia="fr-FR"/>
            </w:rPr>
          </w:pPr>
          <w:hyperlink w:anchor="_Toc55490728" w:history="1">
            <w:r w:rsidR="00455DCC" w:rsidRPr="00AC643A">
              <w:rPr>
                <w:rStyle w:val="ae"/>
                <w:lang w:val="en-US"/>
              </w:rPr>
              <w:t>2.1.3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4C73B6">
          <w:pPr>
            <w:pStyle w:val="31"/>
            <w:rPr>
              <w:rFonts w:asciiTheme="minorHAnsi" w:eastAsiaTheme="minorEastAsia" w:hAnsiTheme="minorHAnsi" w:cstheme="minorBidi"/>
              <w:sz w:val="22"/>
              <w:szCs w:val="22"/>
              <w:lang w:val="fr-FR" w:eastAsia="fr-FR"/>
            </w:rPr>
          </w:pPr>
          <w:hyperlink w:anchor="_Toc55490729" w:history="1">
            <w:r w:rsidR="00455DCC" w:rsidRPr="00AC643A">
              <w:rPr>
                <w:rStyle w:val="ae"/>
              </w:rPr>
              <w:t>2.1.4</w:t>
            </w:r>
            <w:r w:rsidR="00455DCC">
              <w:rPr>
                <w:rFonts w:asciiTheme="minorHAnsi" w:eastAsiaTheme="minorEastAsia" w:hAnsiTheme="minorHAnsi" w:cstheme="minorBidi"/>
                <w:sz w:val="22"/>
                <w:szCs w:val="22"/>
                <w:lang w:val="fr-FR" w:eastAsia="fr-FR"/>
              </w:rPr>
              <w:tab/>
            </w:r>
            <w:r w:rsidR="00455DCC" w:rsidRPr="00AC643A">
              <w:rPr>
                <w:rStyle w:val="ae"/>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4C73B6">
          <w:pPr>
            <w:pStyle w:val="31"/>
            <w:rPr>
              <w:rFonts w:asciiTheme="minorHAnsi" w:eastAsiaTheme="minorEastAsia" w:hAnsiTheme="minorHAnsi" w:cstheme="minorBidi"/>
              <w:sz w:val="22"/>
              <w:szCs w:val="22"/>
              <w:lang w:val="fr-FR" w:eastAsia="fr-FR"/>
            </w:rPr>
          </w:pPr>
          <w:hyperlink w:anchor="_Toc55490730" w:history="1">
            <w:r w:rsidR="00455DCC" w:rsidRPr="00AC643A">
              <w:rPr>
                <w:rStyle w:val="ae"/>
              </w:rPr>
              <w:t>2.1.5</w:t>
            </w:r>
            <w:r w:rsidR="00455DCC">
              <w:rPr>
                <w:rFonts w:asciiTheme="minorHAnsi" w:eastAsiaTheme="minorEastAsia" w:hAnsiTheme="minorHAnsi" w:cstheme="minorBidi"/>
                <w:sz w:val="22"/>
                <w:szCs w:val="22"/>
                <w:lang w:val="fr-FR" w:eastAsia="fr-FR"/>
              </w:rPr>
              <w:tab/>
            </w:r>
            <w:r w:rsidR="00455DCC" w:rsidRPr="00AC643A">
              <w:rPr>
                <w:rStyle w:val="ae"/>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4C73B6">
          <w:pPr>
            <w:pStyle w:val="20"/>
            <w:rPr>
              <w:rFonts w:asciiTheme="minorHAnsi" w:eastAsiaTheme="minorEastAsia" w:hAnsiTheme="minorHAnsi" w:cstheme="minorBidi"/>
              <w:sz w:val="22"/>
              <w:szCs w:val="22"/>
              <w:lang w:val="fr-FR" w:eastAsia="fr-FR"/>
            </w:rPr>
          </w:pPr>
          <w:hyperlink w:anchor="_Toc55490731" w:history="1">
            <w:r w:rsidR="00455DCC" w:rsidRPr="00AC643A">
              <w:rPr>
                <w:rStyle w:val="ae"/>
              </w:rPr>
              <w:t>2.2</w:t>
            </w:r>
            <w:r w:rsidR="00455DCC">
              <w:rPr>
                <w:rFonts w:asciiTheme="minorHAnsi" w:eastAsiaTheme="minorEastAsia" w:hAnsiTheme="minorHAnsi" w:cstheme="minorBidi"/>
                <w:sz w:val="22"/>
                <w:szCs w:val="22"/>
                <w:lang w:val="fr-FR" w:eastAsia="fr-FR"/>
              </w:rPr>
              <w:tab/>
            </w:r>
            <w:r w:rsidR="00455DCC" w:rsidRPr="00AC643A">
              <w:rPr>
                <w:rStyle w:val="ae"/>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4C73B6">
          <w:pPr>
            <w:pStyle w:val="31"/>
            <w:rPr>
              <w:rFonts w:asciiTheme="minorHAnsi" w:eastAsiaTheme="minorEastAsia" w:hAnsiTheme="minorHAnsi" w:cstheme="minorBidi"/>
              <w:sz w:val="22"/>
              <w:szCs w:val="22"/>
              <w:lang w:val="fr-FR" w:eastAsia="fr-FR"/>
            </w:rPr>
          </w:pPr>
          <w:hyperlink w:anchor="_Toc55490732" w:history="1">
            <w:r w:rsidR="00455DCC" w:rsidRPr="00AC643A">
              <w:rPr>
                <w:rStyle w:val="ae"/>
              </w:rPr>
              <w:t>2.2.1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4C73B6">
          <w:pPr>
            <w:pStyle w:val="31"/>
            <w:rPr>
              <w:rFonts w:asciiTheme="minorHAnsi" w:eastAsiaTheme="minorEastAsia" w:hAnsiTheme="minorHAnsi" w:cstheme="minorBidi"/>
              <w:sz w:val="22"/>
              <w:szCs w:val="22"/>
              <w:lang w:val="fr-FR" w:eastAsia="fr-FR"/>
            </w:rPr>
          </w:pPr>
          <w:hyperlink w:anchor="_Toc55490733" w:history="1">
            <w:r w:rsidR="00455DCC" w:rsidRPr="00AC643A">
              <w:rPr>
                <w:rStyle w:val="ae"/>
              </w:rPr>
              <w:t>2.2.2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4C73B6">
          <w:pPr>
            <w:pStyle w:val="31"/>
            <w:rPr>
              <w:rFonts w:asciiTheme="minorHAnsi" w:eastAsiaTheme="minorEastAsia" w:hAnsiTheme="minorHAnsi" w:cstheme="minorBidi"/>
              <w:sz w:val="22"/>
              <w:szCs w:val="22"/>
              <w:lang w:val="fr-FR" w:eastAsia="fr-FR"/>
            </w:rPr>
          </w:pPr>
          <w:hyperlink w:anchor="_Toc55490734" w:history="1">
            <w:r w:rsidR="00455DCC" w:rsidRPr="00AC643A">
              <w:rPr>
                <w:rStyle w:val="ae"/>
                <w:lang w:val="en-US"/>
              </w:rPr>
              <w:t>2.2.3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4C73B6">
          <w:pPr>
            <w:pStyle w:val="10"/>
            <w:rPr>
              <w:rFonts w:asciiTheme="minorHAnsi" w:eastAsiaTheme="minorEastAsia" w:hAnsiTheme="minorHAnsi" w:cstheme="minorBidi"/>
              <w:szCs w:val="22"/>
              <w:lang w:val="fr-FR" w:eastAsia="fr-FR"/>
            </w:rPr>
          </w:pPr>
          <w:hyperlink w:anchor="_Toc55490735" w:history="1">
            <w:r w:rsidR="00455DCC" w:rsidRPr="00AC643A">
              <w:rPr>
                <w:rStyle w:val="ae"/>
              </w:rPr>
              <w:t>3</w:t>
            </w:r>
            <w:r w:rsidR="00455DCC">
              <w:rPr>
                <w:rFonts w:asciiTheme="minorHAnsi" w:eastAsiaTheme="minorEastAsia" w:hAnsiTheme="minorHAnsi" w:cstheme="minorBidi"/>
                <w:szCs w:val="22"/>
                <w:lang w:val="fr-FR" w:eastAsia="fr-FR"/>
              </w:rPr>
              <w:tab/>
            </w:r>
            <w:r w:rsidR="00455DCC" w:rsidRPr="00AC643A">
              <w:rPr>
                <w:rStyle w:val="ae"/>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4C73B6">
          <w:pPr>
            <w:pStyle w:val="20"/>
            <w:rPr>
              <w:rFonts w:asciiTheme="minorHAnsi" w:eastAsiaTheme="minorEastAsia" w:hAnsiTheme="minorHAnsi" w:cstheme="minorBidi"/>
              <w:sz w:val="22"/>
              <w:szCs w:val="22"/>
              <w:lang w:val="fr-FR" w:eastAsia="fr-FR"/>
            </w:rPr>
          </w:pPr>
          <w:hyperlink w:anchor="_Toc55490736" w:history="1">
            <w:r w:rsidR="00455DCC" w:rsidRPr="00AC643A">
              <w:rPr>
                <w:rStyle w:val="ae"/>
              </w:rPr>
              <w:t>3.1</w:t>
            </w:r>
            <w:r w:rsidR="00455DCC">
              <w:rPr>
                <w:rFonts w:asciiTheme="minorHAnsi" w:eastAsiaTheme="minorEastAsia" w:hAnsiTheme="minorHAnsi" w:cstheme="minorBidi"/>
                <w:sz w:val="22"/>
                <w:szCs w:val="22"/>
                <w:lang w:val="fr-FR" w:eastAsia="fr-FR"/>
              </w:rPr>
              <w:tab/>
            </w:r>
            <w:r w:rsidR="00455DCC" w:rsidRPr="00AC643A">
              <w:rPr>
                <w:rStyle w:val="ae"/>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4C73B6">
          <w:pPr>
            <w:pStyle w:val="31"/>
            <w:rPr>
              <w:rFonts w:asciiTheme="minorHAnsi" w:eastAsiaTheme="minorEastAsia" w:hAnsiTheme="minorHAnsi" w:cstheme="minorBidi"/>
              <w:sz w:val="22"/>
              <w:szCs w:val="22"/>
              <w:lang w:val="fr-FR" w:eastAsia="fr-FR"/>
            </w:rPr>
          </w:pPr>
          <w:hyperlink w:anchor="_Toc55490737" w:history="1">
            <w:r w:rsidR="00455DCC" w:rsidRPr="00AC643A">
              <w:rPr>
                <w:rStyle w:val="ae"/>
              </w:rPr>
              <w:t>3.1.1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4C73B6">
          <w:pPr>
            <w:pStyle w:val="31"/>
            <w:rPr>
              <w:rFonts w:asciiTheme="minorHAnsi" w:eastAsiaTheme="minorEastAsia" w:hAnsiTheme="minorHAnsi" w:cstheme="minorBidi"/>
              <w:sz w:val="22"/>
              <w:szCs w:val="22"/>
              <w:lang w:val="fr-FR" w:eastAsia="fr-FR"/>
            </w:rPr>
          </w:pPr>
          <w:hyperlink w:anchor="_Toc55490738" w:history="1">
            <w:r w:rsidR="00455DCC" w:rsidRPr="00AC643A">
              <w:rPr>
                <w:rStyle w:val="ae"/>
              </w:rPr>
              <w:t>3.1.2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4C73B6">
          <w:pPr>
            <w:pStyle w:val="31"/>
            <w:rPr>
              <w:rFonts w:asciiTheme="minorHAnsi" w:eastAsiaTheme="minorEastAsia" w:hAnsiTheme="minorHAnsi" w:cstheme="minorBidi"/>
              <w:sz w:val="22"/>
              <w:szCs w:val="22"/>
              <w:lang w:val="fr-FR" w:eastAsia="fr-FR"/>
            </w:rPr>
          </w:pPr>
          <w:hyperlink w:anchor="_Toc55490739" w:history="1">
            <w:r w:rsidR="00455DCC" w:rsidRPr="00AC643A">
              <w:rPr>
                <w:rStyle w:val="ae"/>
                <w:lang w:val="en-US"/>
              </w:rPr>
              <w:t>3.1.3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4C73B6">
          <w:pPr>
            <w:pStyle w:val="10"/>
            <w:rPr>
              <w:rFonts w:asciiTheme="minorHAnsi" w:eastAsiaTheme="minorEastAsia" w:hAnsiTheme="minorHAnsi" w:cstheme="minorBidi"/>
              <w:szCs w:val="22"/>
              <w:lang w:val="fr-FR" w:eastAsia="fr-FR"/>
            </w:rPr>
          </w:pPr>
          <w:hyperlink w:anchor="_Toc55490740" w:history="1">
            <w:r w:rsidR="00455DCC" w:rsidRPr="00AC643A">
              <w:rPr>
                <w:rStyle w:val="ae"/>
              </w:rPr>
              <w:t>4</w:t>
            </w:r>
            <w:r w:rsidR="00455DCC">
              <w:rPr>
                <w:rFonts w:asciiTheme="minorHAnsi" w:eastAsiaTheme="minorEastAsia" w:hAnsiTheme="minorHAnsi" w:cstheme="minorBidi"/>
                <w:szCs w:val="22"/>
                <w:lang w:val="fr-FR" w:eastAsia="fr-FR"/>
              </w:rPr>
              <w:tab/>
            </w:r>
            <w:r w:rsidR="00455DCC" w:rsidRPr="00AC643A">
              <w:rPr>
                <w:rStyle w:val="ae"/>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4C73B6">
          <w:pPr>
            <w:pStyle w:val="20"/>
            <w:rPr>
              <w:rFonts w:asciiTheme="minorHAnsi" w:eastAsiaTheme="minorEastAsia" w:hAnsiTheme="minorHAnsi" w:cstheme="minorBidi"/>
              <w:sz w:val="22"/>
              <w:szCs w:val="22"/>
              <w:lang w:val="fr-FR" w:eastAsia="fr-FR"/>
            </w:rPr>
          </w:pPr>
          <w:hyperlink w:anchor="_Toc55490741" w:history="1">
            <w:r w:rsidR="00455DCC" w:rsidRPr="00AC643A">
              <w:rPr>
                <w:rStyle w:val="ae"/>
              </w:rPr>
              <w:t>4.1</w:t>
            </w:r>
            <w:r w:rsidR="00455DCC">
              <w:rPr>
                <w:rFonts w:asciiTheme="minorHAnsi" w:eastAsiaTheme="minorEastAsia" w:hAnsiTheme="minorHAnsi" w:cstheme="minorBidi"/>
                <w:sz w:val="22"/>
                <w:szCs w:val="22"/>
                <w:lang w:val="fr-FR" w:eastAsia="fr-FR"/>
              </w:rPr>
              <w:tab/>
            </w:r>
            <w:r w:rsidR="00455DCC" w:rsidRPr="00AC643A">
              <w:rPr>
                <w:rStyle w:val="ae"/>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4C73B6">
          <w:pPr>
            <w:pStyle w:val="31"/>
            <w:rPr>
              <w:rFonts w:asciiTheme="minorHAnsi" w:eastAsiaTheme="minorEastAsia" w:hAnsiTheme="minorHAnsi" w:cstheme="minorBidi"/>
              <w:sz w:val="22"/>
              <w:szCs w:val="22"/>
              <w:lang w:val="fr-FR" w:eastAsia="fr-FR"/>
            </w:rPr>
          </w:pPr>
          <w:hyperlink w:anchor="_Toc55490742" w:history="1">
            <w:r w:rsidR="00455DCC" w:rsidRPr="00AC643A">
              <w:rPr>
                <w:rStyle w:val="ae"/>
              </w:rPr>
              <w:t>4.1.1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4C73B6">
          <w:pPr>
            <w:pStyle w:val="31"/>
            <w:rPr>
              <w:rFonts w:asciiTheme="minorHAnsi" w:eastAsiaTheme="minorEastAsia" w:hAnsiTheme="minorHAnsi" w:cstheme="minorBidi"/>
              <w:sz w:val="22"/>
              <w:szCs w:val="22"/>
              <w:lang w:val="fr-FR" w:eastAsia="fr-FR"/>
            </w:rPr>
          </w:pPr>
          <w:hyperlink w:anchor="_Toc55490743" w:history="1">
            <w:r w:rsidR="00455DCC" w:rsidRPr="00AC643A">
              <w:rPr>
                <w:rStyle w:val="ae"/>
                <w:lang w:val="fr-FR"/>
              </w:rPr>
              <w:t>4.1.2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4C73B6">
          <w:pPr>
            <w:pStyle w:val="31"/>
            <w:rPr>
              <w:rFonts w:asciiTheme="minorHAnsi" w:eastAsiaTheme="minorEastAsia" w:hAnsiTheme="minorHAnsi" w:cstheme="minorBidi"/>
              <w:sz w:val="22"/>
              <w:szCs w:val="22"/>
              <w:lang w:val="fr-FR" w:eastAsia="fr-FR"/>
            </w:rPr>
          </w:pPr>
          <w:hyperlink w:anchor="_Toc55490744" w:history="1">
            <w:r w:rsidR="00455DCC" w:rsidRPr="00AC643A">
              <w:rPr>
                <w:rStyle w:val="ae"/>
                <w:lang w:val="en-US"/>
              </w:rPr>
              <w:t>4.1.3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4C73B6">
          <w:pPr>
            <w:pStyle w:val="20"/>
            <w:rPr>
              <w:rFonts w:asciiTheme="minorHAnsi" w:eastAsiaTheme="minorEastAsia" w:hAnsiTheme="minorHAnsi" w:cstheme="minorBidi"/>
              <w:sz w:val="22"/>
              <w:szCs w:val="22"/>
              <w:lang w:val="fr-FR" w:eastAsia="fr-FR"/>
            </w:rPr>
          </w:pPr>
          <w:hyperlink w:anchor="_Toc55490745" w:history="1">
            <w:r w:rsidR="00455DCC" w:rsidRPr="00AC643A">
              <w:rPr>
                <w:rStyle w:val="ae"/>
              </w:rPr>
              <w:t>4.2</w:t>
            </w:r>
            <w:r w:rsidR="00455DCC">
              <w:rPr>
                <w:rFonts w:asciiTheme="minorHAnsi" w:eastAsiaTheme="minorEastAsia" w:hAnsiTheme="minorHAnsi" w:cstheme="minorBidi"/>
                <w:sz w:val="22"/>
                <w:szCs w:val="22"/>
                <w:lang w:val="fr-FR" w:eastAsia="fr-FR"/>
              </w:rPr>
              <w:tab/>
            </w:r>
            <w:r w:rsidR="00455DCC" w:rsidRPr="00AC643A">
              <w:rPr>
                <w:rStyle w:val="ae"/>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4C73B6">
          <w:pPr>
            <w:pStyle w:val="31"/>
            <w:rPr>
              <w:rFonts w:asciiTheme="minorHAnsi" w:eastAsiaTheme="minorEastAsia" w:hAnsiTheme="minorHAnsi" w:cstheme="minorBidi"/>
              <w:sz w:val="22"/>
              <w:szCs w:val="22"/>
              <w:lang w:val="fr-FR" w:eastAsia="fr-FR"/>
            </w:rPr>
          </w:pPr>
          <w:hyperlink w:anchor="_Toc55490746" w:history="1">
            <w:r w:rsidR="00455DCC" w:rsidRPr="00AC643A">
              <w:rPr>
                <w:rStyle w:val="ae"/>
              </w:rPr>
              <w:t>4.2.1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4C73B6">
          <w:pPr>
            <w:pStyle w:val="31"/>
            <w:rPr>
              <w:rFonts w:asciiTheme="minorHAnsi" w:eastAsiaTheme="minorEastAsia" w:hAnsiTheme="minorHAnsi" w:cstheme="minorBidi"/>
              <w:sz w:val="22"/>
              <w:szCs w:val="22"/>
              <w:lang w:val="fr-FR" w:eastAsia="fr-FR"/>
            </w:rPr>
          </w:pPr>
          <w:hyperlink w:anchor="_Toc55490747" w:history="1">
            <w:r w:rsidR="00455DCC" w:rsidRPr="00AC643A">
              <w:rPr>
                <w:rStyle w:val="ae"/>
              </w:rPr>
              <w:t>4.2.2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4C73B6">
          <w:pPr>
            <w:pStyle w:val="31"/>
            <w:rPr>
              <w:rFonts w:asciiTheme="minorHAnsi" w:eastAsiaTheme="minorEastAsia" w:hAnsiTheme="minorHAnsi" w:cstheme="minorBidi"/>
              <w:sz w:val="22"/>
              <w:szCs w:val="22"/>
              <w:lang w:val="fr-FR" w:eastAsia="fr-FR"/>
            </w:rPr>
          </w:pPr>
          <w:hyperlink w:anchor="_Toc55490748" w:history="1">
            <w:r w:rsidR="00455DCC" w:rsidRPr="00AC643A">
              <w:rPr>
                <w:rStyle w:val="ae"/>
                <w:lang w:val="en-US"/>
              </w:rPr>
              <w:t>4.2.3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4C73B6">
          <w:pPr>
            <w:pStyle w:val="20"/>
            <w:rPr>
              <w:rFonts w:asciiTheme="minorHAnsi" w:eastAsiaTheme="minorEastAsia" w:hAnsiTheme="minorHAnsi" w:cstheme="minorBidi"/>
              <w:sz w:val="22"/>
              <w:szCs w:val="22"/>
              <w:lang w:val="fr-FR" w:eastAsia="fr-FR"/>
            </w:rPr>
          </w:pPr>
          <w:hyperlink w:anchor="_Toc55490749" w:history="1">
            <w:r w:rsidR="00455DCC" w:rsidRPr="00AC643A">
              <w:rPr>
                <w:rStyle w:val="ae"/>
              </w:rPr>
              <w:t>4.3</w:t>
            </w:r>
            <w:r w:rsidR="00455DCC">
              <w:rPr>
                <w:rFonts w:asciiTheme="minorHAnsi" w:eastAsiaTheme="minorEastAsia" w:hAnsiTheme="minorHAnsi" w:cstheme="minorBidi"/>
                <w:sz w:val="22"/>
                <w:szCs w:val="22"/>
                <w:lang w:val="fr-FR" w:eastAsia="fr-FR"/>
              </w:rPr>
              <w:tab/>
            </w:r>
            <w:r w:rsidR="00455DCC" w:rsidRPr="00AC643A">
              <w:rPr>
                <w:rStyle w:val="ae"/>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4C73B6">
          <w:pPr>
            <w:pStyle w:val="31"/>
            <w:rPr>
              <w:rFonts w:asciiTheme="minorHAnsi" w:eastAsiaTheme="minorEastAsia" w:hAnsiTheme="minorHAnsi" w:cstheme="minorBidi"/>
              <w:sz w:val="22"/>
              <w:szCs w:val="22"/>
              <w:lang w:val="fr-FR" w:eastAsia="fr-FR"/>
            </w:rPr>
          </w:pPr>
          <w:hyperlink w:anchor="_Toc55490750" w:history="1">
            <w:r w:rsidR="00455DCC" w:rsidRPr="00AC643A">
              <w:rPr>
                <w:rStyle w:val="ae"/>
              </w:rPr>
              <w:t>4.3.1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4C73B6">
          <w:pPr>
            <w:pStyle w:val="31"/>
            <w:rPr>
              <w:rFonts w:asciiTheme="minorHAnsi" w:eastAsiaTheme="minorEastAsia" w:hAnsiTheme="minorHAnsi" w:cstheme="minorBidi"/>
              <w:sz w:val="22"/>
              <w:szCs w:val="22"/>
              <w:lang w:val="fr-FR" w:eastAsia="fr-FR"/>
            </w:rPr>
          </w:pPr>
          <w:hyperlink w:anchor="_Toc55490751" w:history="1">
            <w:r w:rsidR="00455DCC" w:rsidRPr="00AC643A">
              <w:rPr>
                <w:rStyle w:val="ae"/>
              </w:rPr>
              <w:t>4.3.2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4C73B6">
          <w:pPr>
            <w:pStyle w:val="31"/>
            <w:rPr>
              <w:rFonts w:asciiTheme="minorHAnsi" w:eastAsiaTheme="minorEastAsia" w:hAnsiTheme="minorHAnsi" w:cstheme="minorBidi"/>
              <w:sz w:val="22"/>
              <w:szCs w:val="22"/>
              <w:lang w:val="fr-FR" w:eastAsia="fr-FR"/>
            </w:rPr>
          </w:pPr>
          <w:hyperlink w:anchor="_Toc55490752" w:history="1">
            <w:r w:rsidR="00455DCC" w:rsidRPr="00AC643A">
              <w:rPr>
                <w:rStyle w:val="ae"/>
                <w:lang w:val="en-US"/>
              </w:rPr>
              <w:t>4.3.3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4C73B6">
          <w:pPr>
            <w:pStyle w:val="10"/>
            <w:rPr>
              <w:rFonts w:asciiTheme="minorHAnsi" w:eastAsiaTheme="minorEastAsia" w:hAnsiTheme="minorHAnsi" w:cstheme="minorBidi"/>
              <w:szCs w:val="22"/>
              <w:lang w:val="fr-FR" w:eastAsia="fr-FR"/>
            </w:rPr>
          </w:pPr>
          <w:hyperlink w:anchor="_Toc55490753" w:history="1">
            <w:r w:rsidR="00455DCC" w:rsidRPr="00AC643A">
              <w:rPr>
                <w:rStyle w:val="ae"/>
              </w:rPr>
              <w:t>5</w:t>
            </w:r>
            <w:r w:rsidR="00455DCC">
              <w:rPr>
                <w:rFonts w:asciiTheme="minorHAnsi" w:eastAsiaTheme="minorEastAsia" w:hAnsiTheme="minorHAnsi" w:cstheme="minorBidi"/>
                <w:szCs w:val="22"/>
                <w:lang w:val="fr-FR" w:eastAsia="fr-FR"/>
              </w:rPr>
              <w:tab/>
            </w:r>
            <w:r w:rsidR="00455DCC" w:rsidRPr="00AC643A">
              <w:rPr>
                <w:rStyle w:val="ae"/>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4C73B6">
          <w:pPr>
            <w:pStyle w:val="10"/>
            <w:rPr>
              <w:rFonts w:asciiTheme="minorHAnsi" w:eastAsiaTheme="minorEastAsia" w:hAnsiTheme="minorHAnsi" w:cstheme="minorBidi"/>
              <w:szCs w:val="22"/>
              <w:lang w:val="fr-FR" w:eastAsia="fr-FR"/>
            </w:rPr>
          </w:pPr>
          <w:hyperlink w:anchor="_Toc55490754" w:history="1">
            <w:r w:rsidR="00455DCC" w:rsidRPr="00AC643A">
              <w:rPr>
                <w:rStyle w:val="ae"/>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490714"/>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r>
      <w:proofErr w:type="gramStart"/>
      <w:r w:rsidRPr="00902581">
        <w:rPr>
          <w:rFonts w:eastAsia="SimSun"/>
          <w:lang w:eastAsia="x-none"/>
        </w:rPr>
        <w:t>its</w:t>
      </w:r>
      <w:proofErr w:type="gramEnd"/>
      <w:r w:rsidRPr="00902581">
        <w:rPr>
          <w:rFonts w:eastAsia="SimSun"/>
          <w:lang w:eastAsia="x-none"/>
        </w:rPr>
        <w:t xml:space="preserve">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r>
      <w:proofErr w:type="gramStart"/>
      <w:r w:rsidRPr="00902581">
        <w:rPr>
          <w:rFonts w:eastAsia="SimSun"/>
          <w:lang w:eastAsia="x-none"/>
        </w:rPr>
        <w:t>a</w:t>
      </w:r>
      <w:proofErr w:type="gramEnd"/>
      <w:r w:rsidRPr="00902581">
        <w:rPr>
          <w:rFonts w:eastAsia="SimSun"/>
          <w:lang w:eastAsia="x-none"/>
        </w:rPr>
        <w:t xml:space="preserve"> reference time and frequency</w:t>
      </w:r>
    </w:p>
    <w:p w14:paraId="2EC5015B" w14:textId="77777777" w:rsidR="00FA0138" w:rsidRPr="00902581" w:rsidRDefault="00FA0138" w:rsidP="00FA0138">
      <w:pPr>
        <w:spacing w:after="0"/>
        <w:rPr>
          <w:rFonts w:eastAsia="SimSun"/>
          <w:lang w:eastAsia="x-none"/>
        </w:rPr>
      </w:pPr>
      <w:proofErr w:type="gramStart"/>
      <w:r w:rsidRPr="00902581">
        <w:rPr>
          <w:rFonts w:eastAsia="SimSun"/>
          <w:lang w:eastAsia="x-none"/>
        </w:rPr>
        <w:t>and</w:t>
      </w:r>
      <w:proofErr w:type="gramEnd"/>
      <w:r w:rsidRPr="00902581">
        <w:rPr>
          <w:rFonts w:eastAsia="SimSun"/>
          <w:lang w:eastAsia="x-none"/>
        </w:rPr>
        <w:t xml:space="preserve">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 xml:space="preserve">In case of GNSS-assisted TA acquisition in RRC idle/inactive mode, the UE calculates </w:t>
      </w:r>
      <w:proofErr w:type="gramStart"/>
      <w:r w:rsidRPr="00902581">
        <w:rPr>
          <w:rFonts w:eastAsia="SimSun"/>
          <w:lang w:eastAsia="x-none"/>
        </w:rPr>
        <w:t>its</w:t>
      </w:r>
      <w:proofErr w:type="gramEnd"/>
      <w:r w:rsidRPr="00902581">
        <w:rPr>
          <w:rFonts w:eastAsia="SimSun"/>
          <w:lang w:eastAsia="x-none"/>
        </w:rPr>
        <w:t xml:space="preserve">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6"/>
        <w:numPr>
          <w:ilvl w:val="0"/>
          <w:numId w:val="11"/>
        </w:numPr>
      </w:pPr>
      <w:r w:rsidRPr="00902581">
        <w:lastRenderedPageBreak/>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6"/>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6"/>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6"/>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6"/>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7"/>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ko-KR"/>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346025">
      <w:pPr>
        <w:pStyle w:val="af6"/>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af6"/>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af6"/>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75pt;height:185.9pt;mso-width-percent:0;mso-height-percent:0;mso-width-percent:0;mso-height-percent:0" o:ole="">
            <v:imagedata r:id="rId14" o:title=""/>
          </v:shape>
          <o:OLEObject Type="Embed" ProgID="Visio.Drawing.11" ShapeID="_x0000_i1025" DrawAspect="Content" ObjectID="_1666423924" r:id="rId15"/>
        </w:object>
      </w:r>
    </w:p>
    <w:p w14:paraId="2336407E" w14:textId="77777777" w:rsidR="00792992" w:rsidRPr="00902581" w:rsidRDefault="00792992" w:rsidP="00792992">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8"/>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 xml:space="preserve">Proposal 3:  In case of GNSS-assisted TA acquisition in RRC idle/inactive mode, the UE calculates </w:t>
            </w:r>
            <w:proofErr w:type="gramStart"/>
            <w:r w:rsidRPr="00902581">
              <w:t>its</w:t>
            </w:r>
            <w:proofErr w:type="gramEnd"/>
            <w:r w:rsidRPr="00902581">
              <w:t xml:space="preserve">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 xml:space="preserve">Proposal 1: Timing advance adjustment based on network indication of either satellite and </w:t>
            </w:r>
            <w:proofErr w:type="spellStart"/>
            <w:r w:rsidRPr="00902581">
              <w:t>gNB</w:t>
            </w:r>
            <w:proofErr w:type="spellEnd"/>
            <w:r w:rsidRPr="00902581">
              <w:t xml:space="preserve">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lastRenderedPageBreak/>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proofErr w:type="spellStart"/>
            <w:r w:rsidRPr="00902581">
              <w:rPr>
                <w:bCs/>
              </w:rPr>
              <w:t>MediaTek</w:t>
            </w:r>
            <w:proofErr w:type="spellEnd"/>
            <w:r w:rsidRPr="00902581">
              <w:rPr>
                <w:bCs/>
              </w:rPr>
              <w:t>,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af6"/>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proofErr w:type="spellStart"/>
            <w:r>
              <w:rPr>
                <w:bCs/>
              </w:rPr>
              <w:t>MediaTek</w:t>
            </w:r>
            <w:proofErr w:type="spellEnd"/>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w:t>
            </w:r>
            <w:r>
              <w:lastRenderedPageBreak/>
              <w:t>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lastRenderedPageBreak/>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proofErr w:type="spellStart"/>
            <w:r>
              <w:t>CEWiT</w:t>
            </w:r>
            <w:proofErr w:type="spellEnd"/>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 xml:space="preserve">One more aspect we have highlighted in our contribution (R1-2009292) is that </w:t>
            </w:r>
            <w:proofErr w:type="spellStart"/>
            <w:r>
              <w:t>gNB</w:t>
            </w:r>
            <w:proofErr w:type="spellEnd"/>
            <w:r>
              <w:t xml:space="preserve"> and/or satellite should have control over the TA applied by UE even though UE is asked for the autonomous TA estimation for initial UL transmission. This can be achieved by defining the </w:t>
            </w:r>
            <w:proofErr w:type="spellStart"/>
            <w:r>
              <w:t>gNB</w:t>
            </w:r>
            <w:proofErr w:type="spellEnd"/>
            <w:r>
              <w:t xml:space="preserve"> procedures (methods) to refine the estimated TA to get final TA estimate. Moreover, the estimated TA should be reported back to the </w:t>
            </w:r>
            <w:proofErr w:type="spellStart"/>
            <w:r>
              <w:t>gNB</w:t>
            </w:r>
            <w:proofErr w:type="spellEnd"/>
            <w:r>
              <w:t xml:space="preserve"> for better control over UL transmission as </w:t>
            </w:r>
            <w:proofErr w:type="spellStart"/>
            <w:r>
              <w:t>gNB</w:t>
            </w:r>
            <w:proofErr w:type="spellEnd"/>
            <w:r>
              <w:t>.</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맑은 고딕" w:hint="eastAsia"/>
                <w:bCs/>
                <w:lang w:eastAsia="ko-KR"/>
              </w:rPr>
              <w:t>L</w:t>
            </w:r>
            <w:r>
              <w:rPr>
                <w:rFonts w:eastAsia="맑은 고딕"/>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맑은 고딕"/>
                <w:bCs/>
                <w:lang w:eastAsia="ko-KR"/>
              </w:rPr>
            </w:pPr>
            <w:r>
              <w:rPr>
                <w:rFonts w:eastAsia="맑은 고딕" w:hint="eastAsia"/>
                <w:lang w:eastAsia="ko-KR"/>
              </w:rPr>
              <w:t>E</w:t>
            </w:r>
            <w:r>
              <w:rPr>
                <w:rFonts w:eastAsia="맑은 고딕"/>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proofErr w:type="spellStart"/>
            <w:r>
              <w:t>Fraunhofer</w:t>
            </w:r>
            <w:proofErr w:type="spellEnd"/>
            <w:r>
              <w:t xml:space="preserve"> IIS, </w:t>
            </w:r>
          </w:p>
          <w:p w14:paraId="37F4C43B" w14:textId="32274A8E" w:rsidR="003A01C6" w:rsidRDefault="003A01C6" w:rsidP="003A01C6">
            <w:pPr>
              <w:rPr>
                <w:rFonts w:eastAsia="맑은 고딕"/>
                <w:lang w:eastAsia="ko-KR"/>
              </w:rPr>
            </w:pPr>
            <w:proofErr w:type="spellStart"/>
            <w:r>
              <w:t>Fraunhofer</w:t>
            </w:r>
            <w:proofErr w:type="spellEnd"/>
            <w:r>
              <w:t xml:space="preserve">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맑은 고딕"/>
                <w:lang w:eastAsia="ko-KR"/>
              </w:rPr>
              <w:lastRenderedPageBreak/>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맑은 고딕"/>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맑은 고딕"/>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af6"/>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af6"/>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 xml:space="preserve">Timestamp method is more flexible and can be used in the same way for time reference either at the satellite or the </w:t>
            </w:r>
            <w:proofErr w:type="spellStart"/>
            <w:r>
              <w:t>gNB</w:t>
            </w:r>
            <w:proofErr w:type="spellEnd"/>
            <w:r>
              <w:t>.</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맑은 고딕"/>
                <w:bCs/>
                <w:lang w:eastAsia="ko-KR"/>
              </w:rPr>
            </w:pPr>
            <w:r>
              <w:rPr>
                <w:rFonts w:eastAsia="맑은 고딕"/>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맑은 고딕"/>
                <w:bCs/>
                <w:lang w:eastAsia="ko-KR"/>
              </w:rPr>
            </w:pPr>
            <w:proofErr w:type="spellStart"/>
            <w:r>
              <w:rPr>
                <w:rFonts w:eastAsia="맑은 고딕"/>
                <w:bCs/>
                <w:lang w:eastAsia="ko-KR"/>
              </w:rPr>
              <w:t>Sequans</w:t>
            </w:r>
            <w:proofErr w:type="spellEnd"/>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30"/>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30"/>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6"/>
        <w:numPr>
          <w:ilvl w:val="0"/>
          <w:numId w:val="14"/>
        </w:numPr>
      </w:pPr>
      <w:r w:rsidRPr="00902581">
        <w:t xml:space="preserve">RP OPTION 1: The RP is located at the </w:t>
      </w:r>
      <w:proofErr w:type="spellStart"/>
      <w:r w:rsidRPr="00902581">
        <w:t>gNB</w:t>
      </w:r>
      <w:proofErr w:type="spellEnd"/>
      <w:r w:rsidR="003C6A22" w:rsidRPr="00902581">
        <w:t>. Common TA indication shall be introduced.</w:t>
      </w:r>
    </w:p>
    <w:p w14:paraId="6045A578" w14:textId="77777777" w:rsidR="00EE0D78" w:rsidRPr="00902581" w:rsidRDefault="00EE0D78" w:rsidP="007C62B5">
      <w:pPr>
        <w:pStyle w:val="af6"/>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6"/>
        <w:numPr>
          <w:ilvl w:val="0"/>
          <w:numId w:val="14"/>
        </w:numPr>
      </w:pPr>
      <w:r w:rsidRPr="00902581">
        <w:lastRenderedPageBreak/>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w:t>
      </w:r>
      <w:proofErr w:type="spellStart"/>
      <w:r w:rsidR="003B1BD3" w:rsidRPr="00902581">
        <w:t>gNB</w:t>
      </w:r>
      <w:proofErr w:type="spellEnd"/>
      <w:r w:rsidR="003B1BD3" w:rsidRPr="00902581">
        <w:t xml:space="preserve">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ko-KR"/>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d"/>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8"/>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w:t>
            </w:r>
            <w:proofErr w:type="spellStart"/>
            <w:r w:rsidRPr="00902581">
              <w:t>gNB</w:t>
            </w:r>
            <w:proofErr w:type="spellEnd"/>
            <w:r w:rsidRPr="00902581">
              <w:t xml:space="preserve">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lastRenderedPageBreak/>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proofErr w:type="spellStart"/>
            <w:r w:rsidRPr="00902581">
              <w:rPr>
                <w:bCs/>
              </w:rPr>
              <w:t>MediaTek</w:t>
            </w:r>
            <w:proofErr w:type="spellEnd"/>
            <w:r w:rsidRPr="00902581">
              <w:rPr>
                <w:bCs/>
              </w:rPr>
              <w:t>,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 xml:space="preserve">Proposal 2:  Consider RP option 3 as a baseline and FFS for detailed </w:t>
            </w:r>
            <w:proofErr w:type="spellStart"/>
            <w:r w:rsidRPr="00902581">
              <w:t>signaling</w:t>
            </w:r>
            <w:proofErr w:type="spellEnd"/>
            <w:r w:rsidRPr="00902581">
              <w:t xml:space="preserve">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 xml:space="preserve">From </w:t>
      </w:r>
      <w:proofErr w:type="spellStart"/>
      <w:r w:rsidRPr="00902581">
        <w:t>gNB</w:t>
      </w:r>
      <w:proofErr w:type="spellEnd"/>
      <w:r w:rsidRPr="00902581">
        <w:t xml:space="preserve"> perspective: Some companies observed that t</w:t>
      </w:r>
      <w:r w:rsidR="00BC0E1E" w:rsidRPr="00902581">
        <w:t>he time-variant timing offset between the DL and UL frame timing may introduce much more complexitie</w:t>
      </w:r>
      <w:r w:rsidRPr="00902581">
        <w:t xml:space="preserve">s to the </w:t>
      </w:r>
      <w:proofErr w:type="spellStart"/>
      <w:r w:rsidRPr="00902581">
        <w:t>gNB</w:t>
      </w:r>
      <w:proofErr w:type="spellEnd"/>
      <w:r w:rsidRPr="00902581">
        <w:t xml:space="preserve"> in case RP is located at the satellite</w:t>
      </w:r>
      <w:r w:rsidR="00B20437" w:rsidRPr="00902581">
        <w:t xml:space="preserve"> (RP Option 2).</w:t>
      </w:r>
      <w:r w:rsidR="009C3ACD" w:rsidRPr="00902581">
        <w:t xml:space="preserve"> Considering the implementation complexity at </w:t>
      </w:r>
      <w:proofErr w:type="spellStart"/>
      <w:r w:rsidR="009C3ACD" w:rsidRPr="00902581">
        <w:t>gNB</w:t>
      </w:r>
      <w:proofErr w:type="spellEnd"/>
      <w:r w:rsidR="009C3ACD" w:rsidRPr="00902581">
        <w:t xml:space="preserve"> side</w:t>
      </w:r>
      <w:proofErr w:type="gramStart"/>
      <w:r w:rsidR="009C3ACD" w:rsidRPr="00902581">
        <w:t>,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w:t>
      </w:r>
      <w:proofErr w:type="spellStart"/>
      <w:r w:rsidR="00BE69F0" w:rsidRPr="00902581">
        <w:t>gNB</w:t>
      </w:r>
      <w:proofErr w:type="spellEnd"/>
      <w:r w:rsidR="00BE69F0" w:rsidRPr="00902581">
        <w:t xml:space="preserve">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proofErr w:type="spellStart"/>
      <w:r w:rsidRPr="00902581">
        <w:rPr>
          <w:rFonts w:ascii="Times New Roman" w:eastAsia="PMingLiU" w:hAnsi="Times New Roman" w:cs="Times New Roman"/>
          <w:bCs w:val="0"/>
          <w:sz w:val="20"/>
          <w:szCs w:val="20"/>
        </w:rPr>
        <w:t>gNB</w:t>
      </w:r>
      <w:proofErr w:type="spellEnd"/>
      <w:r w:rsidRPr="00902581">
        <w:rPr>
          <w:rFonts w:ascii="Times New Roman" w:eastAsia="PMingLiU" w:hAnsi="Times New Roman" w:cs="Times New Roman"/>
          <w:bCs w:val="0"/>
          <w:sz w:val="20"/>
          <w:szCs w:val="20"/>
        </w:rPr>
        <w:t xml:space="preserve">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w:t>
            </w:r>
            <w:proofErr w:type="spellStart"/>
            <w:r w:rsidR="00497306">
              <w:rPr>
                <w:rFonts w:eastAsiaTheme="minorEastAsia"/>
                <w:lang w:eastAsia="zh-CN"/>
              </w:rPr>
              <w:t>gNB</w:t>
            </w:r>
            <w:proofErr w:type="spellEnd"/>
            <w:r w:rsidR="00497306">
              <w:rPr>
                <w:rFonts w:eastAsiaTheme="minorEastAsia"/>
                <w:lang w:eastAsia="zh-CN"/>
              </w:rPr>
              <w:t xml:space="preserve">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w:t>
            </w:r>
            <w:proofErr w:type="spellStart"/>
            <w:r>
              <w:t>gNB</w:t>
            </w:r>
            <w:proofErr w:type="spellEnd"/>
            <w:r>
              <w:t xml:space="preserve"> if this proposal is agreed. It should be clarified in the proposal that </w:t>
            </w:r>
          </w:p>
          <w:p w14:paraId="4A39268B" w14:textId="77777777" w:rsidR="000851CC" w:rsidRDefault="000851CC" w:rsidP="00346025">
            <w:pPr>
              <w:pStyle w:val="af6"/>
              <w:numPr>
                <w:ilvl w:val="0"/>
                <w:numId w:val="38"/>
              </w:numPr>
            </w:pPr>
            <w:r>
              <w:lastRenderedPageBreak/>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af6"/>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af6"/>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 xml:space="preserve">We agree with the proposal with an assumption that reference point for timing at the </w:t>
            </w:r>
            <w:proofErr w:type="spellStart"/>
            <w:r>
              <w:t>gNB</w:t>
            </w:r>
            <w:proofErr w:type="spellEnd"/>
            <w:r>
              <w:t xml:space="preserve"> does not mean that location of </w:t>
            </w:r>
            <w:proofErr w:type="spellStart"/>
            <w:r>
              <w:t>gNB</w:t>
            </w:r>
            <w:proofErr w:type="spellEnd"/>
            <w:r>
              <w:t xml:space="preserve">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w:t>
            </w:r>
            <w:proofErr w:type="spellStart"/>
            <w:r>
              <w:t>signaling</w:t>
            </w:r>
            <w:proofErr w:type="spellEnd"/>
            <w:r>
              <w:t xml:space="preserve">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 xml:space="preserve">for it’s questionable how to have the timing reference point at </w:t>
            </w:r>
            <w:proofErr w:type="spellStart"/>
            <w:r w:rsidR="00C77EF2">
              <w:rPr>
                <w:rFonts w:eastAsiaTheme="minorEastAsia"/>
                <w:lang w:val="en-US" w:eastAsia="zh-CN"/>
              </w:rPr>
              <w:t>gNB</w:t>
            </w:r>
            <w:proofErr w:type="spellEnd"/>
            <w:r w:rsidR="00C77EF2">
              <w:rPr>
                <w:rFonts w:eastAsiaTheme="minorEastAsia"/>
                <w:lang w:val="en-US" w:eastAsia="zh-CN"/>
              </w:rPr>
              <w:t>.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 xml:space="preserve">gree that the reference point should be under control of the network. Regarding whether to have </w:t>
            </w:r>
            <w:proofErr w:type="spellStart"/>
            <w:r>
              <w:rPr>
                <w:rFonts w:eastAsiaTheme="minorEastAsia"/>
                <w:lang w:eastAsia="zh-CN"/>
              </w:rPr>
              <w:t>gNB</w:t>
            </w:r>
            <w:proofErr w:type="spellEnd"/>
            <w:r>
              <w:rPr>
                <w:rFonts w:eastAsiaTheme="minorEastAsia"/>
                <w:lang w:eastAsia="zh-CN"/>
              </w:rPr>
              <w:t xml:space="preserve"> as reference point, we understand that it is beneficial to align DL </w:t>
            </w:r>
            <w:proofErr w:type="spellStart"/>
            <w:r>
              <w:rPr>
                <w:rFonts w:eastAsiaTheme="minorEastAsia"/>
                <w:lang w:eastAsia="zh-CN"/>
              </w:rPr>
              <w:t>Tx</w:t>
            </w:r>
            <w:proofErr w:type="spellEnd"/>
            <w:r>
              <w:rPr>
                <w:rFonts w:eastAsiaTheme="minorEastAsia"/>
                <w:lang w:eastAsia="zh-CN"/>
              </w:rPr>
              <w:t xml:space="preserve"> and UL Rx at </w:t>
            </w:r>
            <w:proofErr w:type="spellStart"/>
            <w:r>
              <w:rPr>
                <w:rFonts w:eastAsiaTheme="minorEastAsia"/>
                <w:lang w:eastAsia="zh-CN"/>
              </w:rPr>
              <w:t>gNB</w:t>
            </w:r>
            <w:proofErr w:type="spellEnd"/>
            <w:r>
              <w:rPr>
                <w:rFonts w:eastAsiaTheme="minorEastAsia"/>
                <w:lang w:eastAsia="zh-CN"/>
              </w:rPr>
              <w:t xml:space="preserve">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his proposal ignored the major views that the reference point is configured in the satellite. For transparent payload case, the drawbacks of configuring the </w:t>
            </w:r>
            <w:proofErr w:type="spellStart"/>
            <w:r>
              <w:rPr>
                <w:rFonts w:eastAsiaTheme="minorEastAsia" w:hint="eastAsia"/>
                <w:lang w:val="en-US" w:eastAsia="zh-CN"/>
              </w:rPr>
              <w:t>gNB</w:t>
            </w:r>
            <w:proofErr w:type="spellEnd"/>
            <w:r>
              <w:rPr>
                <w:rFonts w:eastAsiaTheme="minorEastAsia" w:hint="eastAsia"/>
                <w:lang w:val="en-US" w:eastAsia="zh-CN"/>
              </w:rPr>
              <w:t xml:space="preserve"> as reference point are clear:</w:t>
            </w:r>
          </w:p>
          <w:p w14:paraId="6DEBEDFA" w14:textId="77777777" w:rsidR="00EA73B2" w:rsidRPr="00022405" w:rsidRDefault="00EA73B2" w:rsidP="00346025">
            <w:pPr>
              <w:pStyle w:val="af6"/>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af6"/>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af6"/>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proofErr w:type="spellStart"/>
            <w:r>
              <w:t>CEWiT</w:t>
            </w:r>
            <w:proofErr w:type="spellEnd"/>
          </w:p>
        </w:tc>
        <w:tc>
          <w:tcPr>
            <w:tcW w:w="4068" w:type="pct"/>
          </w:tcPr>
          <w:p w14:paraId="63CCDB5B" w14:textId="303F4BEF" w:rsidR="001A5D5E" w:rsidRDefault="001A5D5E" w:rsidP="001A5D5E">
            <w:pPr>
              <w:rPr>
                <w:rFonts w:eastAsiaTheme="minorEastAsia"/>
                <w:lang w:val="en-US" w:eastAsia="zh-CN"/>
              </w:rPr>
            </w:pPr>
            <w:r>
              <w:t xml:space="preserve">We support to have RP at </w:t>
            </w:r>
            <w:proofErr w:type="spellStart"/>
            <w:r>
              <w:t>gNB</w:t>
            </w:r>
            <w:proofErr w:type="spellEnd"/>
            <w:r>
              <w:t xml:space="preserve">. We believe that with RP in </w:t>
            </w:r>
            <w:proofErr w:type="spellStart"/>
            <w:r>
              <w:t>gNB</w:t>
            </w:r>
            <w:proofErr w:type="spellEnd"/>
            <w:r>
              <w:t xml:space="preserve">, UE specific TA will be estimated </w:t>
            </w:r>
            <w:proofErr w:type="spellStart"/>
            <w:r>
              <w:t>wrt</w:t>
            </w:r>
            <w:proofErr w:type="spellEnd"/>
            <w:r>
              <w:t xml:space="preserve"> satellite whereas feeder link and GW-</w:t>
            </w:r>
            <w:proofErr w:type="spellStart"/>
            <w:r>
              <w:t>gNB</w:t>
            </w:r>
            <w:proofErr w:type="spellEnd"/>
            <w:r>
              <w:t xml:space="preserve">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lastRenderedPageBreak/>
              <w:t xml:space="preserve">Without </w:t>
            </w:r>
            <w:r w:rsidRPr="0010311E">
              <w:rPr>
                <w:rFonts w:eastAsiaTheme="minorEastAsia"/>
                <w:lang w:val="en-US" w:eastAsia="zh-CN"/>
              </w:rPr>
              <w:t xml:space="preserve">having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 xml:space="preserve">Note that the processing time is only one small part of the DL/UL timing relationship. More spec impact can be expected if the reference point is not at </w:t>
            </w:r>
            <w:proofErr w:type="spellStart"/>
            <w:r>
              <w:rPr>
                <w:rFonts w:eastAsiaTheme="minorEastAsia"/>
                <w:lang w:val="en-US" w:eastAsia="zh-CN"/>
              </w:rPr>
              <w:t>gNB</w:t>
            </w:r>
            <w:proofErr w:type="spellEnd"/>
            <w:r>
              <w:rPr>
                <w:rFonts w:eastAsiaTheme="minorEastAsia"/>
                <w:lang w:val="en-US" w:eastAsia="zh-CN"/>
              </w:rPr>
              <w:t>.</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w:t>
            </w:r>
            <w:proofErr w:type="spellStart"/>
            <w:r w:rsidRPr="00DF738F">
              <w:rPr>
                <w:rFonts w:eastAsiaTheme="minorEastAsia"/>
                <w:lang w:val="en-US" w:eastAsia="zh-CN"/>
              </w:rPr>
              <w:t>gNB</w:t>
            </w:r>
            <w:proofErr w:type="spellEnd"/>
            <w:r w:rsidRPr="00DF738F">
              <w:rPr>
                <w:rFonts w:eastAsiaTheme="minorEastAsia"/>
                <w:lang w:val="en-US" w:eastAsia="zh-CN"/>
              </w:rPr>
              <w:t xml:space="preserve">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맑은 고딕" w:hint="eastAsia"/>
                <w:bCs/>
                <w:lang w:eastAsia="ko-KR"/>
              </w:rPr>
              <w:t>L</w:t>
            </w:r>
            <w:r>
              <w:rPr>
                <w:rFonts w:eastAsia="맑은 고딕"/>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맑은 고딕"/>
                <w:bCs/>
                <w:lang w:eastAsia="ko-KR"/>
              </w:rPr>
            </w:pPr>
            <w:r>
              <w:rPr>
                <w:rFonts w:eastAsia="맑은 고딕"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맑은 고딕"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proofErr w:type="spellStart"/>
            <w:r>
              <w:rPr>
                <w:bCs/>
              </w:rPr>
              <w:t>Fraunhofer</w:t>
            </w:r>
            <w:proofErr w:type="spellEnd"/>
            <w:r>
              <w:rPr>
                <w:bCs/>
              </w:rPr>
              <w:t xml:space="preserve"> IIS, </w:t>
            </w:r>
          </w:p>
          <w:p w14:paraId="773191B3" w14:textId="1E7465D9" w:rsidR="003A01C6" w:rsidRDefault="003A01C6" w:rsidP="003A01C6">
            <w:pPr>
              <w:rPr>
                <w:rFonts w:eastAsia="맑은 고딕"/>
                <w:lang w:eastAsia="ko-KR"/>
              </w:rPr>
            </w:pPr>
            <w:proofErr w:type="spellStart"/>
            <w:r>
              <w:rPr>
                <w:bCs/>
              </w:rPr>
              <w:t>Fraunhofer</w:t>
            </w:r>
            <w:proofErr w:type="spellEnd"/>
            <w:r>
              <w:rPr>
                <w:bCs/>
              </w:rPr>
              <w:t xml:space="preserve"> HHI</w:t>
            </w:r>
          </w:p>
        </w:tc>
        <w:tc>
          <w:tcPr>
            <w:tcW w:w="4068" w:type="pct"/>
          </w:tcPr>
          <w:p w14:paraId="43AF85ED" w14:textId="7273F8F7" w:rsidR="003A01C6" w:rsidRDefault="003A01C6" w:rsidP="003A01C6">
            <w:pPr>
              <w:rPr>
                <w:rFonts w:eastAsia="맑은 고딕"/>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맑은 고딕"/>
                <w:lang w:eastAsia="ko-KR"/>
              </w:rPr>
              <w:t>Mitsubishi</w:t>
            </w:r>
          </w:p>
        </w:tc>
        <w:tc>
          <w:tcPr>
            <w:tcW w:w="4068" w:type="pct"/>
          </w:tcPr>
          <w:p w14:paraId="7343BE5C" w14:textId="69944C9B" w:rsidR="00BB5D34" w:rsidRDefault="00BB5D34" w:rsidP="00BB5D34">
            <w:r>
              <w:rPr>
                <w:rFonts w:eastAsia="맑은 고딕"/>
                <w:lang w:eastAsia="ko-KR"/>
              </w:rPr>
              <w:t xml:space="preserve">Support this proposal. Common TA indication from the network allows </w:t>
            </w:r>
            <w:r>
              <w:t>unified design for transparent payload and regenerative payload.</w:t>
            </w:r>
            <w:r>
              <w:rPr>
                <w:rFonts w:eastAsia="맑은 고딕"/>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맑은 고딕"/>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맑은 고딕"/>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맑은 고딕"/>
                <w:lang w:eastAsia="ko-KR"/>
              </w:rPr>
            </w:pPr>
            <w:r>
              <w:rPr>
                <w:bCs/>
              </w:rPr>
              <w:t>Thales</w:t>
            </w:r>
          </w:p>
        </w:tc>
        <w:tc>
          <w:tcPr>
            <w:tcW w:w="4068" w:type="pct"/>
          </w:tcPr>
          <w:p w14:paraId="0C958483" w14:textId="2E450EC9" w:rsidR="00E754B9" w:rsidRDefault="00E754B9" w:rsidP="00843356">
            <w:pPr>
              <w:rPr>
                <w:rFonts w:eastAsia="맑은 고딕"/>
                <w:lang w:eastAsia="ko-KR"/>
              </w:rPr>
            </w:pPr>
            <w:r>
              <w:t xml:space="preserve">Support. Adopting a flexible framework is the best option to reach consensus. We believe that </w:t>
            </w:r>
            <w:proofErr w:type="gramStart"/>
            <w:r>
              <w:t>having  RP</w:t>
            </w:r>
            <w:proofErr w:type="gramEnd"/>
            <w:r>
              <w:t xml:space="preserve">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 xml:space="preserve">Having the reference point for time synchronization at the </w:t>
            </w:r>
            <w:proofErr w:type="spellStart"/>
            <w:r>
              <w:t>gNB</w:t>
            </w:r>
            <w:proofErr w:type="spellEnd"/>
            <w:r>
              <w:t xml:space="preserve"> allows for using the timestamp-based TA calculation in the same way as for having the reference point as the satellite.</w:t>
            </w:r>
          </w:p>
          <w:p w14:paraId="4E268723" w14:textId="43CC92B7" w:rsidR="008E3CD7" w:rsidRDefault="008E3CD7" w:rsidP="008E3CD7">
            <w:r w:rsidRPr="00D76715">
              <w:t xml:space="preserve">The implementation of the reference point at the satellite or at the </w:t>
            </w:r>
            <w:proofErr w:type="spellStart"/>
            <w:r w:rsidRPr="00D76715">
              <w:t>gNB</w:t>
            </w:r>
            <w:proofErr w:type="spellEnd"/>
            <w:r w:rsidRPr="00D76715">
              <w:t xml:space="preserve">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 xml:space="preserve">Network indicates the common TA (this could be either the RTD from RP to satellite in cases where network compensates for feeder-link or RTD from RP to </w:t>
            </w:r>
            <w:proofErr w:type="spellStart"/>
            <w:r w:rsidRPr="00255D89">
              <w:rPr>
                <w:rFonts w:eastAsia="MS Mincho"/>
                <w:lang w:eastAsia="ja-JP"/>
              </w:rPr>
              <w:t>gNB</w:t>
            </w:r>
            <w:proofErr w:type="spellEnd"/>
            <w:r w:rsidRPr="00255D89">
              <w:rPr>
                <w:rFonts w:eastAsia="MS Mincho"/>
                <w:lang w:eastAsia="ja-JP"/>
              </w:rPr>
              <w:t xml:space="preserve">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맑은 고딕"/>
                <w:bCs/>
                <w:lang w:eastAsia="ko-KR"/>
              </w:rPr>
            </w:pPr>
            <w:r>
              <w:rPr>
                <w:rFonts w:eastAsia="맑은 고딕"/>
                <w:bCs/>
                <w:lang w:eastAsia="ko-KR"/>
              </w:rPr>
              <w:lastRenderedPageBreak/>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맑은 고딕"/>
                <w:bCs/>
                <w:lang w:eastAsia="ko-KR"/>
              </w:rPr>
            </w:pPr>
            <w:proofErr w:type="spellStart"/>
            <w:r>
              <w:rPr>
                <w:rFonts w:eastAsia="맑은 고딕"/>
                <w:bCs/>
                <w:lang w:eastAsia="ko-KR"/>
              </w:rPr>
              <w:t>Sequans</w:t>
            </w:r>
            <w:proofErr w:type="spellEnd"/>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8"/>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w:t>
            </w:r>
            <w:proofErr w:type="spellStart"/>
            <w:r w:rsidRPr="00902581">
              <w:t>gNB</w:t>
            </w:r>
            <w:proofErr w:type="spellEnd"/>
            <w:r w:rsidRPr="00902581">
              <w:t xml:space="preserve">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 xml:space="preserve">Proposal 3: The delay compensated by the network can be a constant value instead of the feeder link RTD, considering the implementation complexity at </w:t>
            </w:r>
            <w:proofErr w:type="spellStart"/>
            <w:r w:rsidRPr="00902581">
              <w:t>gNB</w:t>
            </w:r>
            <w:proofErr w:type="spellEnd"/>
            <w:r w:rsidRPr="00902581">
              <w:t xml:space="preserve">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6"/>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6"/>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lastRenderedPageBreak/>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 xml:space="preserve">Proposal 3: A </w:t>
            </w:r>
            <w:proofErr w:type="spellStart"/>
            <w:r w:rsidRPr="00902581">
              <w:rPr>
                <w:bCs/>
              </w:rPr>
              <w:t>gNB</w:t>
            </w:r>
            <w:proofErr w:type="spellEnd"/>
            <w:r w:rsidRPr="00902581">
              <w:rPr>
                <w:bCs/>
              </w:rPr>
              <w:t xml:space="preserve">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 xml:space="preserve">Proposal 1. Further discussion should be needed on which signals/channels to transmit additional information (e.g., Common TA, reference time, etc.) provided by </w:t>
            </w:r>
            <w:proofErr w:type="spellStart"/>
            <w:r w:rsidRPr="00902581">
              <w:rPr>
                <w:bCs/>
              </w:rPr>
              <w:t>gNB</w:t>
            </w:r>
            <w:proofErr w:type="spellEnd"/>
            <w:r w:rsidRPr="00902581">
              <w:rPr>
                <w:bCs/>
              </w:rPr>
              <w:t>.</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14:paraId="3D3F3D79" w14:textId="77777777" w:rsidR="007838C1" w:rsidRPr="00902581" w:rsidRDefault="007838C1" w:rsidP="000851CC">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 xml:space="preserve">Proposal 2: Support indication from </w:t>
            </w:r>
            <w:proofErr w:type="spellStart"/>
            <w:r w:rsidRPr="00902581">
              <w:rPr>
                <w:bCs/>
              </w:rPr>
              <w:t>gNB</w:t>
            </w:r>
            <w:proofErr w:type="spellEnd"/>
            <w:r w:rsidRPr="00902581">
              <w:rPr>
                <w:bCs/>
              </w:rPr>
              <w:t xml:space="preserve"> to UE on the common feeder link delay. Do not support </w:t>
            </w:r>
            <w:proofErr w:type="spellStart"/>
            <w:r w:rsidRPr="00902581">
              <w:rPr>
                <w:bCs/>
              </w:rPr>
              <w:t>gNB</w:t>
            </w:r>
            <w:proofErr w:type="spellEnd"/>
            <w:r w:rsidRPr="00902581">
              <w:rPr>
                <w:bCs/>
              </w:rPr>
              <w:t xml:space="preserve">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 xml:space="preserve">In case of GNSS-assisted TA acquisition in RRC idle/inactive mode, the UE transmits PRACH with pre-compensation based on the estimated user specific TA of the service link regardless of the common TA indication of </w:t>
            </w:r>
            <w:proofErr w:type="spellStart"/>
            <w:r w:rsidRPr="00902581">
              <w:rPr>
                <w:bCs/>
              </w:rPr>
              <w:t>gNB</w:t>
            </w:r>
            <w:proofErr w:type="spellEnd"/>
            <w:r w:rsidRPr="00902581">
              <w:rPr>
                <w:bCs/>
              </w:rPr>
              <w:t xml:space="preserve">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proofErr w:type="spellStart"/>
            <w:r w:rsidRPr="00902581">
              <w:rPr>
                <w:bCs/>
              </w:rPr>
              <w:t>CEWiT</w:t>
            </w:r>
            <w:proofErr w:type="spellEnd"/>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lastRenderedPageBreak/>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w:t>
      </w:r>
      <w:proofErr w:type="spellStart"/>
      <w:r w:rsidR="004A0981">
        <w:rPr>
          <w:lang w:val="en-US"/>
        </w:rPr>
        <w:t>gNB</w:t>
      </w:r>
      <w:proofErr w:type="spellEnd"/>
      <w:r w:rsidR="004A0981">
        <w:rPr>
          <w:lang w:val="en-US"/>
        </w:rPr>
        <w:t xml:space="preserve">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w:t>
      </w:r>
      <w:proofErr w:type="spellStart"/>
      <w:r w:rsidR="00227A47" w:rsidRPr="00902581">
        <w:rPr>
          <w:bCs/>
        </w:rPr>
        <w:t>gNB</w:t>
      </w:r>
      <w:proofErr w:type="spellEnd"/>
      <w:r w:rsidR="00227A47" w:rsidRPr="00902581">
        <w:rPr>
          <w:bCs/>
        </w:rPr>
        <w:t xml:space="preserve">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346025">
      <w:pPr>
        <w:pStyle w:val="af6"/>
        <w:numPr>
          <w:ilvl w:val="0"/>
          <w:numId w:val="20"/>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346025">
      <w:pPr>
        <w:pStyle w:val="af6"/>
        <w:numPr>
          <w:ilvl w:val="0"/>
          <w:numId w:val="20"/>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af6"/>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6"/>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proofErr w:type="spellStart"/>
            <w:r>
              <w:rPr>
                <w:bCs/>
              </w:rPr>
              <w:t>MediaTek</w:t>
            </w:r>
            <w:proofErr w:type="spellEnd"/>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lastRenderedPageBreak/>
              <w:t>Intel</w:t>
            </w:r>
          </w:p>
        </w:tc>
        <w:tc>
          <w:tcPr>
            <w:tcW w:w="4068" w:type="pct"/>
          </w:tcPr>
          <w:p w14:paraId="5E75058E" w14:textId="77777777" w:rsidR="000C2439" w:rsidRPr="00902581" w:rsidRDefault="000C2439" w:rsidP="000C2439">
            <w:r>
              <w:t xml:space="preserve">OK with the proposal as assumption for RAN1 work, however, in the implementation it may be the case that common RTD drift is handled at the </w:t>
            </w:r>
            <w:proofErr w:type="spellStart"/>
            <w:r>
              <w:t>gNB</w:t>
            </w:r>
            <w:proofErr w:type="spellEnd"/>
            <w:r>
              <w:t xml:space="preserve">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w:t>
            </w:r>
            <w:proofErr w:type="spellStart"/>
            <w:r w:rsidR="008066F4">
              <w:t>gNB</w:t>
            </w:r>
            <w:proofErr w:type="spellEnd"/>
            <w:r w:rsidR="008066F4">
              <w:t xml:space="preserve">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w:t>
            </w:r>
            <w:proofErr w:type="spellStart"/>
            <w:r w:rsidR="00341124" w:rsidRPr="000C6E75">
              <w:rPr>
                <w:b/>
                <w:bCs/>
              </w:rPr>
              <w:t>gNB</w:t>
            </w:r>
            <w:proofErr w:type="spellEnd"/>
            <w:r w:rsidR="00341124" w:rsidRPr="000C6E75">
              <w:rPr>
                <w:b/>
                <w:bCs/>
              </w:rPr>
              <w:t xml:space="preserve">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w:t>
            </w:r>
            <w:proofErr w:type="spellStart"/>
            <w:r>
              <w:rPr>
                <w:rFonts w:eastAsiaTheme="minorEastAsia" w:hint="eastAsia"/>
                <w:lang w:eastAsia="zh-CN"/>
              </w:rPr>
              <w:t>gNB</w:t>
            </w:r>
            <w:proofErr w:type="spellEnd"/>
            <w:r>
              <w:rPr>
                <w:rFonts w:eastAsiaTheme="minorEastAsia" w:hint="eastAsia"/>
                <w:lang w:eastAsia="zh-CN"/>
              </w:rPr>
              <w:t xml:space="preserve">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w:t>
            </w:r>
            <w:proofErr w:type="spellStart"/>
            <w:r>
              <w:rPr>
                <w:rFonts w:eastAsiaTheme="minorEastAsia" w:hint="eastAsia"/>
                <w:lang w:eastAsia="zh-CN"/>
              </w:rPr>
              <w:t>gNB</w:t>
            </w:r>
            <w:proofErr w:type="spellEnd"/>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proofErr w:type="spellStart"/>
            <w:r>
              <w:t>CEWiT</w:t>
            </w:r>
            <w:proofErr w:type="spellEnd"/>
          </w:p>
        </w:tc>
        <w:tc>
          <w:tcPr>
            <w:tcW w:w="4068" w:type="pct"/>
          </w:tcPr>
          <w:p w14:paraId="631E4425" w14:textId="4EF737E1" w:rsidR="001A5D5E" w:rsidRDefault="001A5D5E" w:rsidP="001A5D5E">
            <w:pPr>
              <w:rPr>
                <w:rFonts w:eastAsiaTheme="minorEastAsia"/>
                <w:lang w:eastAsia="zh-CN"/>
              </w:rPr>
            </w:pPr>
            <w:r>
              <w:t xml:space="preserve">We agree with main bullet that common TA and drift should be broadcasted. For sub bullet 1 seems like restriction. Common TA can be combination of more than one delays </w:t>
            </w:r>
            <w:proofErr w:type="spellStart"/>
            <w:r>
              <w:t>viz</w:t>
            </w:r>
            <w:proofErr w:type="spellEnd"/>
            <w:r>
              <w:t xml:space="preserve"> delay between sat-GW, GW-</w:t>
            </w:r>
            <w:proofErr w:type="spellStart"/>
            <w:r>
              <w:t>gNB</w:t>
            </w:r>
            <w:proofErr w:type="spellEnd"/>
            <w:r>
              <w:t xml:space="preserve">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 xml:space="preserve">the </w:t>
            </w:r>
            <w:proofErr w:type="spellStart"/>
            <w:r>
              <w:t>gNB</w:t>
            </w:r>
            <w:proofErr w:type="spellEnd"/>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 xml:space="preserve">mpacts of feeder link delay is to be handled by the </w:t>
            </w:r>
            <w:proofErr w:type="spellStart"/>
            <w:r w:rsidRPr="00546B3C">
              <w:t>gNB</w:t>
            </w:r>
            <w:proofErr w:type="spellEnd"/>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af2"/>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맑은 고딕"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맑은 고딕"/>
                <w:bCs/>
                <w:lang w:eastAsia="ko-KR"/>
              </w:rPr>
            </w:pPr>
            <w:r>
              <w:rPr>
                <w:rFonts w:eastAsia="맑은 고딕" w:hint="eastAsia"/>
                <w:lang w:eastAsia="ko-KR"/>
              </w:rPr>
              <w:t>ETRI</w:t>
            </w:r>
          </w:p>
        </w:tc>
        <w:tc>
          <w:tcPr>
            <w:tcW w:w="4068" w:type="pct"/>
          </w:tcPr>
          <w:p w14:paraId="795C1B66" w14:textId="0A13E2D9" w:rsidR="00645E03" w:rsidRPr="009C0957" w:rsidRDefault="00645E03" w:rsidP="00645E03">
            <w:r>
              <w:rPr>
                <w:rFonts w:eastAsia="맑은 고딕" w:hint="eastAsia"/>
                <w:lang w:eastAsia="ko-KR"/>
              </w:rPr>
              <w:t xml:space="preserve">We support the proposal for </w:t>
            </w:r>
            <w:r>
              <w:rPr>
                <w:rFonts w:eastAsia="맑은 고딕"/>
                <w:lang w:eastAsia="ko-KR"/>
              </w:rPr>
              <w:t xml:space="preserve">a </w:t>
            </w:r>
            <w:r>
              <w:rPr>
                <w:rFonts w:eastAsia="맑은 고딕" w:hint="eastAsia"/>
                <w:lang w:eastAsia="ko-KR"/>
              </w:rPr>
              <w:t xml:space="preserve">common TA value. </w:t>
            </w:r>
            <w:r w:rsidRPr="00C7061B">
              <w:rPr>
                <w:rFonts w:eastAsia="맑은 고딕"/>
                <w:lang w:eastAsia="ko-KR"/>
              </w:rPr>
              <w:t xml:space="preserve">The </w:t>
            </w:r>
            <w:r>
              <w:rPr>
                <w:rFonts w:eastAsia="맑은 고딕" w:hint="eastAsia"/>
                <w:lang w:eastAsia="ko-KR"/>
              </w:rPr>
              <w:t>c</w:t>
            </w:r>
            <w:r w:rsidRPr="00C7061B">
              <w:rPr>
                <w:rFonts w:eastAsia="맑은 고딕" w:hint="eastAsia"/>
                <w:lang w:eastAsia="ko-KR"/>
              </w:rPr>
              <w:t xml:space="preserve">ommon timing drift rate </w:t>
            </w:r>
            <w:r w:rsidRPr="00C7061B">
              <w:rPr>
                <w:rFonts w:eastAsia="맑은 고딕"/>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proofErr w:type="spellStart"/>
            <w:r>
              <w:rPr>
                <w:bCs/>
              </w:rPr>
              <w:t>Fraunhofer</w:t>
            </w:r>
            <w:proofErr w:type="spellEnd"/>
            <w:r>
              <w:rPr>
                <w:bCs/>
              </w:rPr>
              <w:t xml:space="preserve"> IIS, </w:t>
            </w:r>
          </w:p>
          <w:p w14:paraId="4C2D698F" w14:textId="01C156D5" w:rsidR="003A01C6" w:rsidRDefault="003A01C6" w:rsidP="003A01C6">
            <w:pPr>
              <w:rPr>
                <w:rFonts w:eastAsia="맑은 고딕"/>
                <w:lang w:eastAsia="ko-KR"/>
              </w:rPr>
            </w:pPr>
            <w:proofErr w:type="spellStart"/>
            <w:r>
              <w:rPr>
                <w:bCs/>
              </w:rPr>
              <w:lastRenderedPageBreak/>
              <w:t>Fraunhofer</w:t>
            </w:r>
            <w:proofErr w:type="spellEnd"/>
            <w:r>
              <w:rPr>
                <w:bCs/>
              </w:rPr>
              <w:t xml:space="preserve"> HHI</w:t>
            </w:r>
          </w:p>
        </w:tc>
        <w:tc>
          <w:tcPr>
            <w:tcW w:w="4068" w:type="pct"/>
          </w:tcPr>
          <w:p w14:paraId="05377CC0" w14:textId="712CD79B" w:rsidR="003A01C6" w:rsidRDefault="003A01C6" w:rsidP="003A01C6">
            <w:pPr>
              <w:rPr>
                <w:rFonts w:eastAsia="맑은 고딕"/>
                <w:lang w:eastAsia="ko-KR"/>
              </w:rPr>
            </w:pPr>
            <w:r>
              <w:lastRenderedPageBreak/>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맑은 고딕"/>
                <w:lang w:eastAsia="ko-KR"/>
              </w:rPr>
              <w:t>Mitsubishi</w:t>
            </w:r>
          </w:p>
        </w:tc>
        <w:tc>
          <w:tcPr>
            <w:tcW w:w="4068" w:type="pct"/>
          </w:tcPr>
          <w:p w14:paraId="2E793039" w14:textId="5CF25591" w:rsidR="00BB5D34" w:rsidRDefault="00BB5D34" w:rsidP="00BB5D34">
            <w:r>
              <w:rPr>
                <w:rFonts w:eastAsia="맑은 고딕"/>
                <w:lang w:eastAsia="ko-KR"/>
              </w:rPr>
              <w:t xml:space="preserve">We are overall supportive of the proposal, we can still discuss whether the first </w:t>
            </w:r>
            <w:proofErr w:type="spellStart"/>
            <w:r>
              <w:rPr>
                <w:rFonts w:eastAsia="맑은 고딕"/>
                <w:lang w:eastAsia="ko-KR"/>
              </w:rPr>
              <w:t>subbullet</w:t>
            </w:r>
            <w:proofErr w:type="spellEnd"/>
            <w:r>
              <w:rPr>
                <w:rFonts w:eastAsia="맑은 고딕"/>
                <w:lang w:eastAsia="ko-KR"/>
              </w:rPr>
              <w:t xml:space="preserve"> definition is the only one possible, or if some other possibilities could be enabled (e.g. whether common TA should cover the RTT between e.g. </w:t>
            </w:r>
            <w:proofErr w:type="spellStart"/>
            <w:r>
              <w:rPr>
                <w:rFonts w:eastAsia="맑은 고딕"/>
                <w:lang w:eastAsia="ko-KR"/>
              </w:rPr>
              <w:t>gNB</w:t>
            </w:r>
            <w:proofErr w:type="spellEnd"/>
            <w:r>
              <w:rPr>
                <w:rFonts w:eastAsia="맑은 고딕"/>
                <w:lang w:eastAsia="ko-KR"/>
              </w:rPr>
              <w:t xml:space="preserve"> as reference point and satellite, or the RTT between e.g. </w:t>
            </w:r>
            <w:proofErr w:type="spellStart"/>
            <w:r>
              <w:rPr>
                <w:rFonts w:eastAsia="맑은 고딕"/>
                <w:lang w:eastAsia="ko-KR"/>
              </w:rPr>
              <w:t>gNB</w:t>
            </w:r>
            <w:proofErr w:type="spellEnd"/>
            <w:r>
              <w:rPr>
                <w:rFonts w:eastAsia="맑은 고딕"/>
                <w:lang w:eastAsia="ko-KR"/>
              </w:rPr>
              <w:t xml:space="preserve">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맑은 고딕"/>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맑은 고딕"/>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맑은 고딕"/>
                <w:lang w:eastAsia="ko-KR"/>
              </w:rPr>
            </w:pPr>
            <w:r>
              <w:rPr>
                <w:bCs/>
              </w:rPr>
              <w:t>Thales</w:t>
            </w:r>
          </w:p>
        </w:tc>
        <w:tc>
          <w:tcPr>
            <w:tcW w:w="4068" w:type="pct"/>
          </w:tcPr>
          <w:p w14:paraId="42BFDD87" w14:textId="4EF84446" w:rsidR="00E754B9" w:rsidRDefault="00E754B9" w:rsidP="00843356">
            <w:pPr>
              <w:rPr>
                <w:rFonts w:eastAsia="맑은 고딕"/>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맑은 고딕"/>
                <w:bCs/>
                <w:lang w:eastAsia="ko-KR"/>
              </w:rPr>
            </w:pPr>
            <w:r>
              <w:rPr>
                <w:rFonts w:eastAsia="맑은 고딕"/>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w:t>
      </w:r>
      <w:proofErr w:type="spellStart"/>
      <w:r>
        <w:rPr>
          <w:lang w:val="en-US"/>
        </w:rPr>
        <w:t>InterDigital</w:t>
      </w:r>
      <w:proofErr w:type="spellEnd"/>
      <w:r>
        <w:rPr>
          <w:lang w:val="en-US"/>
        </w:rPr>
        <w:t xml:space="preserve">, Huawei, Samsung, Lenovo/MM, APT, Panasonic, CMCC, ETRI, </w:t>
      </w:r>
      <w:proofErr w:type="spellStart"/>
      <w:r>
        <w:rPr>
          <w:lang w:val="en-US"/>
        </w:rPr>
        <w:t>Fraunhofer</w:t>
      </w:r>
      <w:proofErr w:type="spellEnd"/>
      <w:r>
        <w:rPr>
          <w:lang w:val="en-US"/>
        </w:rPr>
        <w:t xml:space="preserve"> IIS, </w:t>
      </w:r>
      <w:proofErr w:type="spellStart"/>
      <w:r>
        <w:rPr>
          <w:lang w:val="en-US"/>
        </w:rPr>
        <w:t>Fraunhofer</w:t>
      </w:r>
      <w:proofErr w:type="spellEnd"/>
      <w:r>
        <w:rPr>
          <w:lang w:val="en-US"/>
        </w:rPr>
        <w:t xml:space="preserve">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w:t>
      </w:r>
      <w:proofErr w:type="spellStart"/>
      <w:r>
        <w:rPr>
          <w:lang w:val="en-US"/>
        </w:rPr>
        <w:t>MediaTek</w:t>
      </w:r>
      <w:proofErr w:type="spellEnd"/>
      <w:r>
        <w:rPr>
          <w:lang w:val="en-US"/>
        </w:rPr>
        <w:t>,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 xml:space="preserve">As moderator, we would like to emphasize the fact that with the current proposal the option with the RP at the satellite is de-facto supported. The network can decide to handle completely the delay between the satellite and the </w:t>
      </w:r>
      <w:proofErr w:type="spellStart"/>
      <w:r>
        <w:rPr>
          <w:lang w:val="en-US"/>
        </w:rPr>
        <w:t>gNB</w:t>
      </w:r>
      <w:proofErr w:type="spellEnd"/>
      <w:r>
        <w:rPr>
          <w:lang w:val="en-US"/>
        </w:rPr>
        <w:t xml:space="preserve"> and make it transparent to the UE.</w:t>
      </w:r>
    </w:p>
    <w:p w14:paraId="3D58879B" w14:textId="77777777" w:rsidR="00DD5F56" w:rsidRDefault="00DD5F56" w:rsidP="00DD5F56">
      <w:pPr>
        <w:rPr>
          <w:lang w:val="en-US"/>
        </w:rPr>
      </w:pPr>
      <w:r>
        <w:rPr>
          <w:lang w:val="en-US"/>
        </w:rPr>
        <w:br/>
        <w:t xml:space="preserve">[ZTE, CMCC, APT, Mitsubishi]  also expressed their preference for supporting at least the reference point at the </w:t>
      </w:r>
      <w:proofErr w:type="spellStart"/>
      <w:r>
        <w:rPr>
          <w:lang w:val="en-US"/>
        </w:rPr>
        <w:t>gNB</w:t>
      </w:r>
      <w:proofErr w:type="spellEnd"/>
      <w:r>
        <w:rPr>
          <w:lang w:val="en-US"/>
        </w:rPr>
        <w:t xml:space="preserve"> for reasons related to the complexity of </w:t>
      </w:r>
      <w:proofErr w:type="spellStart"/>
      <w:r>
        <w:rPr>
          <w:lang w:val="en-US"/>
        </w:rPr>
        <w:t>gNB</w:t>
      </w:r>
      <w:proofErr w:type="spellEnd"/>
      <w:r>
        <w:rPr>
          <w:lang w:val="en-US"/>
        </w:rPr>
        <w:t xml:space="preserve">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 xml:space="preserve">[Nokia] mentioned that choosing the reference point at the satellite or at the </w:t>
      </w:r>
      <w:proofErr w:type="spellStart"/>
      <w:r>
        <w:rPr>
          <w:lang w:val="en-US"/>
        </w:rPr>
        <w:t>gNB</w:t>
      </w:r>
      <w:proofErr w:type="spellEnd"/>
      <w:r>
        <w:rPr>
          <w:lang w:val="en-US"/>
        </w:rPr>
        <w:t xml:space="preserve"> would require different support from the NTN specifications in terms of messages to be broadcasted.</w:t>
      </w:r>
    </w:p>
    <w:p w14:paraId="0E44E9A8" w14:textId="77777777" w:rsidR="00DD5F56" w:rsidRDefault="00DD5F56" w:rsidP="00DD5F56">
      <w:pPr>
        <w:rPr>
          <w:lang w:val="en-US"/>
        </w:rPr>
      </w:pPr>
      <w:r>
        <w:rPr>
          <w:lang w:val="en-US"/>
        </w:rPr>
        <w:t xml:space="preserve">It is proposed to have a general agreement on having a reference point under the control of the network but it is also proposed to specify that the special cases of having the satellite or the </w:t>
      </w:r>
      <w:proofErr w:type="spellStart"/>
      <w:r>
        <w:rPr>
          <w:lang w:val="en-US"/>
        </w:rPr>
        <w:t>gNB</w:t>
      </w:r>
      <w:proofErr w:type="spellEnd"/>
      <w:r>
        <w:rPr>
          <w:lang w:val="en-US"/>
        </w:rPr>
        <w:t xml:space="preserve">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lastRenderedPageBreak/>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af6"/>
        <w:numPr>
          <w:ilvl w:val="0"/>
          <w:numId w:val="51"/>
        </w:numPr>
        <w:spacing w:after="0"/>
        <w:rPr>
          <w:b/>
          <w:sz w:val="22"/>
          <w:lang w:val="en-US"/>
        </w:rPr>
      </w:pPr>
      <w:r w:rsidRPr="00DD5F56">
        <w:rPr>
          <w:b/>
          <w:sz w:val="22"/>
          <w:lang w:val="en-US"/>
        </w:rPr>
        <w:t>Havi</w:t>
      </w:r>
      <w:r>
        <w:rPr>
          <w:b/>
          <w:sz w:val="22"/>
          <w:lang w:val="en-US"/>
        </w:rPr>
        <w:t xml:space="preserve">ng the reference point at the </w:t>
      </w:r>
      <w:proofErr w:type="spellStart"/>
      <w:r>
        <w:rPr>
          <w:b/>
          <w:sz w:val="22"/>
          <w:lang w:val="en-US"/>
        </w:rPr>
        <w:t>gN</w:t>
      </w:r>
      <w:r w:rsidRPr="00DD5F56">
        <w:rPr>
          <w:b/>
          <w:sz w:val="22"/>
          <w:lang w:val="en-US"/>
        </w:rPr>
        <w:t>B</w:t>
      </w:r>
      <w:proofErr w:type="spellEnd"/>
    </w:p>
    <w:p w14:paraId="54107A41" w14:textId="77777777" w:rsidR="00DD5F56" w:rsidRPr="00DD5F56" w:rsidRDefault="00DD5F56" w:rsidP="00346025">
      <w:pPr>
        <w:pStyle w:val="af6"/>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85CAC" w:rsidRPr="00902581" w14:paraId="2E54DC33" w14:textId="77777777" w:rsidTr="0081166B">
        <w:tc>
          <w:tcPr>
            <w:tcW w:w="932"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t>Companies</w:t>
            </w:r>
          </w:p>
        </w:tc>
        <w:tc>
          <w:tcPr>
            <w:tcW w:w="4068"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81166B">
        <w:tc>
          <w:tcPr>
            <w:tcW w:w="932" w:type="pct"/>
          </w:tcPr>
          <w:p w14:paraId="08906653" w14:textId="76838D99" w:rsidR="00585CAC" w:rsidRPr="007C4906" w:rsidRDefault="009C16E2" w:rsidP="0081166B">
            <w:pPr>
              <w:rPr>
                <w:rFonts w:eastAsiaTheme="minorEastAsia"/>
                <w:lang w:eastAsia="zh-CN"/>
              </w:rPr>
            </w:pPr>
            <w:proofErr w:type="spellStart"/>
            <w:r>
              <w:rPr>
                <w:rFonts w:eastAsiaTheme="minorEastAsia"/>
                <w:lang w:eastAsia="zh-CN"/>
              </w:rPr>
              <w:t>MediaTek</w:t>
            </w:r>
            <w:proofErr w:type="spellEnd"/>
          </w:p>
        </w:tc>
        <w:tc>
          <w:tcPr>
            <w:tcW w:w="4068"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w:t>
            </w:r>
            <w:proofErr w:type="spellStart"/>
            <w:r w:rsidRPr="009C16E2">
              <w:rPr>
                <w:rFonts w:eastAsiaTheme="minorEastAsia"/>
                <w:lang w:eastAsia="zh-CN"/>
              </w:rPr>
              <w:t>gNB</w:t>
            </w:r>
            <w:proofErr w:type="spellEnd"/>
            <w:r w:rsidRPr="009C16E2">
              <w:rPr>
                <w:rFonts w:eastAsiaTheme="minorEastAsia"/>
                <w:lang w:eastAsia="zh-CN"/>
              </w:rPr>
              <w:t xml:space="preserve">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w:t>
            </w:r>
            <w:proofErr w:type="spellStart"/>
            <w:r w:rsidRPr="009C16E2">
              <w:rPr>
                <w:rFonts w:eastAsiaTheme="minorEastAsia"/>
                <w:b/>
                <w:lang w:eastAsia="zh-CN"/>
              </w:rPr>
              <w:t>gNB</w:t>
            </w:r>
            <w:proofErr w:type="spellEnd"/>
            <w:r w:rsidRPr="009C16E2">
              <w:rPr>
                <w:rFonts w:eastAsiaTheme="minorEastAsia"/>
                <w:b/>
                <w:lang w:eastAsia="zh-CN"/>
              </w:rPr>
              <w:t xml:space="preserve"> in a transparent way to the UE. </w:t>
            </w:r>
          </w:p>
        </w:tc>
      </w:tr>
      <w:tr w:rsidR="009C16E2" w:rsidRPr="00902581" w14:paraId="0B35C1F0" w14:textId="77777777" w:rsidTr="0081166B">
        <w:tc>
          <w:tcPr>
            <w:tcW w:w="932" w:type="pct"/>
          </w:tcPr>
          <w:p w14:paraId="221A81E4" w14:textId="673AC1E0" w:rsidR="009C16E2" w:rsidRPr="00131678" w:rsidRDefault="00131678" w:rsidP="0081166B">
            <w:pPr>
              <w:rPr>
                <w:rFonts w:eastAsia="맑은 고딕"/>
                <w:lang w:eastAsia="ko-KR"/>
              </w:rPr>
            </w:pPr>
            <w:r>
              <w:rPr>
                <w:rFonts w:eastAsia="맑은 고딕" w:hint="eastAsia"/>
                <w:lang w:eastAsia="ko-KR"/>
              </w:rPr>
              <w:t>Samsung</w:t>
            </w:r>
          </w:p>
        </w:tc>
        <w:tc>
          <w:tcPr>
            <w:tcW w:w="4068" w:type="pct"/>
          </w:tcPr>
          <w:p w14:paraId="6DF5D693" w14:textId="17729A21" w:rsidR="009C16E2" w:rsidRPr="00131678" w:rsidRDefault="00131678" w:rsidP="00131678">
            <w:pPr>
              <w:adjustRightInd w:val="0"/>
              <w:snapToGrid w:val="0"/>
              <w:spacing w:after="120"/>
              <w:rPr>
                <w:rFonts w:eastAsia="맑은 고딕"/>
                <w:lang w:eastAsia="ko-KR"/>
              </w:rPr>
            </w:pPr>
            <w:r>
              <w:rPr>
                <w:rFonts w:eastAsia="맑은 고딕" w:hint="eastAsia"/>
                <w:lang w:eastAsia="ko-KR"/>
              </w:rPr>
              <w:t>We support FL</w:t>
            </w:r>
            <w:r>
              <w:rPr>
                <w:rFonts w:eastAsia="맑은 고딕"/>
                <w:lang w:eastAsia="ko-KR"/>
              </w:rPr>
              <w:t xml:space="preserve">’s proposal. </w:t>
            </w:r>
          </w:p>
        </w:tc>
      </w:tr>
      <w:tr w:rsidR="00BB4614" w:rsidRPr="00902581" w14:paraId="174A99D3" w14:textId="77777777" w:rsidTr="0081166B">
        <w:tc>
          <w:tcPr>
            <w:tcW w:w="932" w:type="pct"/>
          </w:tcPr>
          <w:p w14:paraId="6E4DA979" w14:textId="24158448" w:rsidR="00BB4614" w:rsidRPr="007C4906" w:rsidRDefault="00BB4614" w:rsidP="00BB4614">
            <w:pPr>
              <w:rPr>
                <w:rFonts w:eastAsiaTheme="minorEastAsia"/>
                <w:lang w:eastAsia="zh-CN"/>
              </w:rPr>
            </w:pPr>
            <w:r>
              <w:rPr>
                <w:rFonts w:eastAsia="맑은 고딕" w:hint="eastAsia"/>
                <w:lang w:eastAsia="ko-KR"/>
              </w:rPr>
              <w:t>LG</w:t>
            </w:r>
          </w:p>
        </w:tc>
        <w:tc>
          <w:tcPr>
            <w:tcW w:w="4068" w:type="pct"/>
          </w:tcPr>
          <w:p w14:paraId="346B6691" w14:textId="688071DB" w:rsidR="00BB4614" w:rsidRPr="00BB4614" w:rsidRDefault="00BB4614" w:rsidP="00BB4614">
            <w:pPr>
              <w:adjustRightInd w:val="0"/>
              <w:snapToGrid w:val="0"/>
              <w:spacing w:after="120"/>
              <w:rPr>
                <w:rFonts w:eastAsiaTheme="minorEastAsia"/>
                <w:lang w:eastAsia="zh-CN"/>
              </w:rPr>
            </w:pPr>
            <w:r w:rsidRPr="00BB4614">
              <w:rPr>
                <w:rFonts w:eastAsia="맑은 고딕" w:hint="eastAsia"/>
                <w:lang w:eastAsia="ko-KR"/>
              </w:rPr>
              <w:t>Support</w:t>
            </w:r>
            <w:r w:rsidRPr="00BB4614">
              <w:rPr>
                <w:rFonts w:eastAsia="맑은 고딕"/>
                <w:lang w:eastAsia="ko-KR"/>
              </w:rPr>
              <w:t xml:space="preserve"> with the proposal.</w:t>
            </w:r>
          </w:p>
        </w:tc>
      </w:tr>
      <w:tr w:rsidR="00BB4614" w:rsidRPr="00902581" w14:paraId="682F080F" w14:textId="77777777" w:rsidTr="0081166B">
        <w:tc>
          <w:tcPr>
            <w:tcW w:w="932" w:type="pct"/>
          </w:tcPr>
          <w:p w14:paraId="3DD130A8" w14:textId="77777777" w:rsidR="00BB4614" w:rsidRPr="007C4906" w:rsidRDefault="00BB4614" w:rsidP="00BB4614">
            <w:pPr>
              <w:rPr>
                <w:rFonts w:eastAsiaTheme="minorEastAsia"/>
                <w:lang w:eastAsia="zh-CN"/>
              </w:rPr>
            </w:pPr>
          </w:p>
        </w:tc>
        <w:tc>
          <w:tcPr>
            <w:tcW w:w="4068" w:type="pct"/>
          </w:tcPr>
          <w:p w14:paraId="1D4481AA" w14:textId="77777777" w:rsidR="00BB4614" w:rsidRPr="007C4906" w:rsidRDefault="00BB4614" w:rsidP="00BB4614">
            <w:pPr>
              <w:pStyle w:val="af6"/>
              <w:adjustRightInd w:val="0"/>
              <w:snapToGrid w:val="0"/>
              <w:spacing w:after="120"/>
              <w:ind w:left="357"/>
              <w:rPr>
                <w:rFonts w:eastAsiaTheme="minorEastAsia"/>
                <w:lang w:eastAsia="zh-CN"/>
              </w:rPr>
            </w:pP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t xml:space="preserve">In NTN, the network may broadcast </w:t>
      </w:r>
    </w:p>
    <w:p w14:paraId="496A45D4" w14:textId="77777777" w:rsidR="00B26677" w:rsidRPr="00B26677" w:rsidRDefault="00B26677" w:rsidP="00346025">
      <w:pPr>
        <w:pStyle w:val="af6"/>
        <w:numPr>
          <w:ilvl w:val="0"/>
          <w:numId w:val="52"/>
        </w:numPr>
        <w:rPr>
          <w:b/>
          <w:sz w:val="22"/>
          <w:lang w:val="en-US"/>
        </w:rPr>
      </w:pPr>
      <w:r w:rsidRPr="00B26677">
        <w:rPr>
          <w:b/>
          <w:sz w:val="22"/>
          <w:lang w:val="en-US"/>
        </w:rPr>
        <w:t xml:space="preserve">a common TA value </w:t>
      </w:r>
    </w:p>
    <w:p w14:paraId="0D05B268" w14:textId="77777777" w:rsidR="00B26677" w:rsidRPr="00B26677" w:rsidRDefault="00B26677" w:rsidP="00346025">
      <w:pPr>
        <w:pStyle w:val="af6"/>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proofErr w:type="spellStart"/>
            <w:r>
              <w:rPr>
                <w:rFonts w:eastAsiaTheme="minorEastAsia"/>
                <w:lang w:eastAsia="zh-CN"/>
              </w:rPr>
              <w:t>MediaTek</w:t>
            </w:r>
            <w:proofErr w:type="spellEnd"/>
          </w:p>
        </w:tc>
        <w:tc>
          <w:tcPr>
            <w:tcW w:w="4068" w:type="pct"/>
          </w:tcPr>
          <w:p w14:paraId="763B2D1C" w14:textId="683FE920" w:rsidR="009E2ADF" w:rsidRPr="007C4906" w:rsidRDefault="009C16E2" w:rsidP="0081166B">
            <w:pPr>
              <w:pStyle w:val="af6"/>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맑은 고딕"/>
                <w:lang w:eastAsia="ko-KR"/>
              </w:rPr>
            </w:pPr>
            <w:r>
              <w:rPr>
                <w:rFonts w:eastAsia="맑은 고딕"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af6"/>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to remove "FFS: </w:t>
            </w:r>
            <w:proofErr w:type="gramStart"/>
            <w:r w:rsidRPr="00AF346B">
              <w:rPr>
                <w:rFonts w:eastAsiaTheme="minorEastAsia"/>
                <w:lang w:eastAsia="zh-CN"/>
              </w:rPr>
              <w:t>".</w:t>
            </w:r>
            <w:proofErr w:type="gramEnd"/>
            <w:r w:rsidRPr="00AF346B">
              <w:rPr>
                <w:rFonts w:eastAsiaTheme="minorEastAsia"/>
                <w:lang w:eastAsia="zh-CN"/>
              </w:rPr>
              <w:t xml:space="preserve"> The drift rate can enable UEs to update autonomously their TA, which would help to </w:t>
            </w:r>
            <w:proofErr w:type="spellStart"/>
            <w:r w:rsidRPr="00AF346B">
              <w:rPr>
                <w:rFonts w:eastAsiaTheme="minorEastAsia"/>
                <w:lang w:eastAsia="zh-CN"/>
              </w:rPr>
              <w:t>increaseaccuracy</w:t>
            </w:r>
            <w:proofErr w:type="spellEnd"/>
            <w:r w:rsidRPr="00AF346B">
              <w:rPr>
                <w:rFonts w:eastAsiaTheme="minorEastAsia"/>
                <w:lang w:eastAsia="zh-CN"/>
              </w:rPr>
              <w:t xml:space="preserve"> of TA. </w:t>
            </w:r>
          </w:p>
          <w:p w14:paraId="42A93798" w14:textId="77777777" w:rsidR="00AF346B" w:rsidRPr="00AF346B" w:rsidRDefault="00AF346B" w:rsidP="00AF346B">
            <w:pPr>
              <w:pStyle w:val="af6"/>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One more benefit from the drift rate makes a UE to calculate Doppler as well as TA from drift rate. In other words, the </w:t>
            </w:r>
            <w:proofErr w:type="spellStart"/>
            <w:r w:rsidRPr="00AF346B">
              <w:rPr>
                <w:rFonts w:eastAsiaTheme="minorEastAsia"/>
                <w:lang w:eastAsia="zh-CN"/>
              </w:rPr>
              <w:t>gNB</w:t>
            </w:r>
            <w:proofErr w:type="spellEnd"/>
            <w:r w:rsidRPr="00AF346B">
              <w:rPr>
                <w:rFonts w:eastAsiaTheme="minorEastAsia"/>
                <w:lang w:eastAsia="zh-CN"/>
              </w:rPr>
              <w:t xml:space="preserve"> can jointly signal common TA drift rate </w:t>
            </w:r>
            <w:proofErr w:type="spellStart"/>
            <w:r w:rsidRPr="00AF346B">
              <w:rPr>
                <w:rFonts w:eastAsiaTheme="minorEastAsia"/>
                <w:lang w:eastAsia="zh-CN"/>
              </w:rPr>
              <w:t>andDoppler</w:t>
            </w:r>
            <w:proofErr w:type="spellEnd"/>
            <w:r w:rsidRPr="00AF346B">
              <w:rPr>
                <w:rFonts w:eastAsiaTheme="minorEastAsia"/>
                <w:lang w:eastAsia="zh-CN"/>
              </w:rPr>
              <w:t xml:space="preserve"> shift such as the UE derives Doppler shift from common TA drift rate </w:t>
            </w:r>
            <w:proofErr w:type="spellStart"/>
            <w:r w:rsidRPr="00AF346B">
              <w:rPr>
                <w:rFonts w:eastAsiaTheme="minorEastAsia"/>
                <w:lang w:eastAsia="zh-CN"/>
              </w:rPr>
              <w:t>signaled</w:t>
            </w:r>
            <w:proofErr w:type="spellEnd"/>
            <w:r w:rsidRPr="00AF346B">
              <w:rPr>
                <w:rFonts w:eastAsiaTheme="minorEastAsia"/>
                <w:lang w:eastAsia="zh-CN"/>
              </w:rPr>
              <w:t xml:space="preserve"> by </w:t>
            </w:r>
            <w:proofErr w:type="spellStart"/>
            <w:r w:rsidRPr="00AF346B">
              <w:rPr>
                <w:rFonts w:eastAsiaTheme="minorEastAsia"/>
                <w:lang w:eastAsia="zh-CN"/>
              </w:rPr>
              <w:t>gNB</w:t>
            </w:r>
            <w:proofErr w:type="spellEnd"/>
            <w:r w:rsidRPr="00AF346B">
              <w:rPr>
                <w:rFonts w:eastAsiaTheme="minorEastAsia"/>
                <w:lang w:eastAsia="zh-CN"/>
              </w:rPr>
              <w:t xml:space="preserve"> or vice versa.</w:t>
            </w:r>
          </w:p>
        </w:tc>
      </w:tr>
      <w:tr w:rsidR="009C16E2" w:rsidRPr="00902581" w14:paraId="6A9A16F9" w14:textId="77777777" w:rsidTr="0081166B">
        <w:tc>
          <w:tcPr>
            <w:tcW w:w="932" w:type="pct"/>
          </w:tcPr>
          <w:p w14:paraId="518C0C09" w14:textId="77777777" w:rsidR="009C16E2" w:rsidRPr="007C4906" w:rsidRDefault="009C16E2" w:rsidP="0081166B">
            <w:pPr>
              <w:rPr>
                <w:rFonts w:eastAsiaTheme="minorEastAsia"/>
                <w:lang w:eastAsia="zh-CN"/>
              </w:rPr>
            </w:pPr>
          </w:p>
        </w:tc>
        <w:tc>
          <w:tcPr>
            <w:tcW w:w="4068" w:type="pct"/>
          </w:tcPr>
          <w:p w14:paraId="04B68F0A" w14:textId="77777777" w:rsidR="009C16E2" w:rsidRPr="007C4906" w:rsidRDefault="009C16E2" w:rsidP="0081166B">
            <w:pPr>
              <w:pStyle w:val="af6"/>
              <w:adjustRightInd w:val="0"/>
              <w:snapToGrid w:val="0"/>
              <w:spacing w:after="120"/>
              <w:ind w:left="357"/>
              <w:rPr>
                <w:rFonts w:eastAsiaTheme="minorEastAsia"/>
                <w:lang w:eastAsia="zh-CN"/>
              </w:rPr>
            </w:pPr>
          </w:p>
        </w:tc>
      </w:tr>
      <w:tr w:rsidR="009C16E2" w:rsidRPr="00902581" w14:paraId="246501E7" w14:textId="77777777" w:rsidTr="0081166B">
        <w:tc>
          <w:tcPr>
            <w:tcW w:w="932" w:type="pct"/>
          </w:tcPr>
          <w:p w14:paraId="77D2912F" w14:textId="77777777" w:rsidR="009C16E2" w:rsidRPr="007C4906" w:rsidRDefault="009C16E2" w:rsidP="0081166B">
            <w:pPr>
              <w:rPr>
                <w:rFonts w:eastAsiaTheme="minorEastAsia"/>
                <w:lang w:eastAsia="zh-CN"/>
              </w:rPr>
            </w:pPr>
          </w:p>
        </w:tc>
        <w:tc>
          <w:tcPr>
            <w:tcW w:w="4068" w:type="pct"/>
          </w:tcPr>
          <w:p w14:paraId="6418BF05" w14:textId="77777777" w:rsidR="009C16E2" w:rsidRPr="007C4906" w:rsidRDefault="009C16E2" w:rsidP="0081166B">
            <w:pPr>
              <w:pStyle w:val="af6"/>
              <w:adjustRightInd w:val="0"/>
              <w:snapToGrid w:val="0"/>
              <w:spacing w:after="120"/>
              <w:ind w:left="357"/>
              <w:rPr>
                <w:rFonts w:eastAsiaTheme="minorEastAsia"/>
                <w:lang w:eastAsia="zh-CN"/>
              </w:rPr>
            </w:pP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 xml:space="preserve">[Ericsson] mentioned another solution for TA acquisition where the common TA indication may not be needed. This solution requires the </w:t>
      </w:r>
      <w:proofErr w:type="spellStart"/>
      <w:r w:rsidRPr="00B26677">
        <w:rPr>
          <w:lang w:val="en-US"/>
        </w:rPr>
        <w:t>gNB</w:t>
      </w:r>
      <w:proofErr w:type="spellEnd"/>
      <w:r w:rsidRPr="00B26677">
        <w:rPr>
          <w:lang w:val="en-US"/>
        </w:rPr>
        <w:t xml:space="preserve"> to broadcast a reference point of the feeder link. The UE pre-compensate also the timing offset observed on the link between the satellite and the reference point of the</w:t>
      </w:r>
      <w:r>
        <w:rPr>
          <w:lang w:val="en-US"/>
        </w:rPr>
        <w:t xml:space="preserve"> feeder link. However, it </w:t>
      </w:r>
      <w:proofErr w:type="gramStart"/>
      <w:r>
        <w:rPr>
          <w:lang w:val="en-US"/>
        </w:rPr>
        <w:t xml:space="preserve">is </w:t>
      </w:r>
      <w:r w:rsidRPr="00B26677">
        <w:rPr>
          <w:lang w:val="en-US"/>
        </w:rPr>
        <w:t xml:space="preserve"> unclear</w:t>
      </w:r>
      <w:proofErr w:type="gramEnd"/>
      <w:r w:rsidRPr="00B26677">
        <w:rPr>
          <w:lang w:val="en-US"/>
        </w:rPr>
        <w:t xml:space="preserve">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30"/>
      </w:pPr>
      <w:bookmarkStart w:id="10" w:name="_Toc55490718"/>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w:t>
      </w:r>
      <w:proofErr w:type="gramStart"/>
      <w:r w:rsidR="00BD2701" w:rsidRPr="00902581">
        <w:rPr>
          <w:lang w:val="en-US"/>
        </w:rPr>
        <w:t>i</w:t>
      </w:r>
      <w:r w:rsidR="001A67D1" w:rsidRPr="00902581">
        <w:rPr>
          <w:lang w:val="en-US"/>
        </w:rPr>
        <w:t>.e</w:t>
      </w:r>
      <w:proofErr w:type="gramEnd"/>
      <w:r w:rsidR="001A67D1" w:rsidRPr="00902581">
        <w:rPr>
          <w:lang w:val="en-US"/>
        </w:rPr>
        <w:t>.</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w:t>
      </w:r>
      <w:proofErr w:type="spellStart"/>
      <w:r w:rsidRPr="00902581">
        <w:rPr>
          <w:lang w:val="en-US"/>
        </w:rPr>
        <w:t>gNB</w:t>
      </w:r>
      <w:proofErr w:type="spellEnd"/>
      <w:r w:rsidRPr="00902581">
        <w:rPr>
          <w:lang w:val="en-US"/>
        </w:rPr>
        <w:t xml:space="preserve">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6"/>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af6"/>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af6"/>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af6"/>
        <w:rPr>
          <w:lang w:val="en-US"/>
        </w:rPr>
      </w:pPr>
    </w:p>
    <w:p w14:paraId="4695F514" w14:textId="77777777" w:rsidR="00FA1179" w:rsidRDefault="0040205E" w:rsidP="00D94258">
      <w:pPr>
        <w:keepNext/>
        <w:jc w:val="center"/>
      </w:pPr>
      <w:r w:rsidRPr="00902581">
        <w:rPr>
          <w:noProof/>
          <w:lang w:val="en-US" w:eastAsia="ko-KR"/>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d"/>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ko-KR"/>
        </w:rPr>
        <w:lastRenderedPageBreak/>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d"/>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af6"/>
        <w:numPr>
          <w:ilvl w:val="0"/>
          <w:numId w:val="21"/>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proofErr w:type="gramStart"/>
      <w:r w:rsidR="00AE2453" w:rsidRPr="00902581">
        <w:rPr>
          <w:lang w:val="en-US"/>
        </w:rPr>
        <w:t>i.e</w:t>
      </w:r>
      <w:proofErr w:type="spellEnd"/>
      <w:proofErr w:type="gram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w:t>
      </w:r>
      <w:proofErr w:type="spellStart"/>
      <w:r w:rsidR="00260F4D" w:rsidRPr="00902581">
        <w:rPr>
          <w:bCs/>
          <w:iCs/>
        </w:rPr>
        <w:t>gNB</w:t>
      </w:r>
      <w:proofErr w:type="spellEnd"/>
      <w:r w:rsidR="00260F4D" w:rsidRPr="00902581">
        <w:rPr>
          <w:bCs/>
          <w:iCs/>
        </w:rPr>
        <w:t xml:space="preserve">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w:t>
      </w:r>
      <w:proofErr w:type="gramStart"/>
      <w:r w:rsidR="00260F4D" w:rsidRPr="00902581">
        <w:rPr>
          <w:lang w:val="en-US"/>
        </w:rPr>
        <w:t xml:space="preserve">margin </w:t>
      </w:r>
      <w:r w:rsidRPr="00902581">
        <w:rPr>
          <w:lang w:val="en-US"/>
        </w:rPr>
        <w:t>,</w:t>
      </w:r>
      <w:proofErr w:type="gramEnd"/>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w:t>
      </w:r>
      <w:proofErr w:type="spellStart"/>
      <w:r w:rsidR="00A93545" w:rsidRPr="00902581">
        <w:rPr>
          <w:lang w:val="en-US"/>
        </w:rPr>
        <w:t>gNB</w:t>
      </w:r>
      <w:proofErr w:type="spellEnd"/>
      <w:r w:rsidR="00A93545" w:rsidRPr="00902581">
        <w:rPr>
          <w:lang w:val="en-US"/>
        </w:rPr>
        <w:t xml:space="preserve">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w:t>
      </w:r>
      <w:proofErr w:type="gramStart"/>
      <w:r w:rsidR="00A93545" w:rsidRPr="00902581">
        <w:rPr>
          <w:lang w:val="en-US"/>
        </w:rPr>
        <w:t>,0</w:t>
      </w:r>
      <w:proofErr w:type="gramEnd"/>
      <w:r w:rsidR="00A93545" w:rsidRPr="00902581">
        <w:rPr>
          <w:lang w:val="en-US"/>
        </w:rPr>
        <w:t>]</w:t>
      </w:r>
    </w:p>
    <w:p w14:paraId="2D5CE132" w14:textId="77777777" w:rsidR="004E74B6" w:rsidRPr="00902581" w:rsidRDefault="00AE2453"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w:t>
      </w:r>
      <w:proofErr w:type="gramStart"/>
      <w:r w:rsidRPr="00902581">
        <w:rPr>
          <w:vertAlign w:val="subscript"/>
          <w:lang w:val="en-US"/>
        </w:rPr>
        <w:t>,margin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w:t>
      </w:r>
      <w:proofErr w:type="spellStart"/>
      <w:r w:rsidR="005F1AAF" w:rsidRPr="00902581">
        <w:rPr>
          <w:lang w:val="en-US"/>
        </w:rPr>
        <w:t>gNB</w:t>
      </w:r>
      <w:proofErr w:type="spellEnd"/>
      <w:r w:rsidR="005F1AAF" w:rsidRPr="00902581">
        <w:rPr>
          <w:lang w:val="en-US"/>
        </w:rPr>
        <w:t xml:space="preserve">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proofErr w:type="gramStart"/>
      <w:r w:rsidR="005F1AAF" w:rsidRPr="00902581">
        <w:rPr>
          <w:lang w:val="en-US"/>
        </w:rPr>
        <w:t>,0</w:t>
      </w:r>
      <w:proofErr w:type="gramEnd"/>
      <w:r w:rsidR="005F1AAF" w:rsidRPr="00902581">
        <w:rPr>
          <w:lang w:val="en-US"/>
        </w:rPr>
        <w:t>]</w:t>
      </w:r>
    </w:p>
    <w:p w14:paraId="10C5903C" w14:textId="77777777" w:rsidR="000633A1" w:rsidRPr="00902581" w:rsidRDefault="000633A1"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w:t>
      </w:r>
      <w:proofErr w:type="spellStart"/>
      <w:r w:rsidRPr="00902581">
        <w:rPr>
          <w:lang w:val="en-US"/>
        </w:rPr>
        <w:t>gNB</w:t>
      </w:r>
      <w:proofErr w:type="spellEnd"/>
      <w:r w:rsidRPr="00902581">
        <w:rPr>
          <w:lang w:val="en-US"/>
        </w:rPr>
        <w:t xml:space="preserve">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w:t>
      </w:r>
      <w:proofErr w:type="gramStart"/>
      <w:r w:rsidRPr="00902581">
        <w:rPr>
          <w:lang w:val="en-US"/>
        </w:rPr>
        <w:t>,0</w:t>
      </w:r>
      <w:proofErr w:type="gramEnd"/>
      <w:r w:rsidRPr="00902581">
        <w:rPr>
          <w:lang w:val="en-US"/>
        </w:rPr>
        <w:t>]</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af6"/>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w:t>
      </w:r>
      <w:proofErr w:type="gramStart"/>
      <w:r w:rsidR="00811065" w:rsidRPr="00902581">
        <w:rPr>
          <w:lang w:val="en-US"/>
        </w:rPr>
        <w:t xml:space="preserve">section  </w:t>
      </w:r>
      <w:proofErr w:type="gramEnd"/>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lastRenderedPageBreak/>
        <w:t xml:space="preserve">The following </w:t>
      </w:r>
      <w:r w:rsidR="00865190">
        <w:rPr>
          <w:lang w:val="en-US"/>
        </w:rPr>
        <w:t xml:space="preserve">table </w:t>
      </w:r>
      <w:r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proofErr w:type="spellStart"/>
            <w:r w:rsidRPr="00902581">
              <w:rPr>
                <w:bCs/>
              </w:rPr>
              <w:t>MediaTek</w:t>
            </w:r>
            <w:proofErr w:type="spellEnd"/>
            <w:r w:rsidRPr="00902581">
              <w:rPr>
                <w:bCs/>
              </w:rPr>
              <w:t>,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w:t>
            </w:r>
            <w:proofErr w:type="spellStart"/>
            <w:r w:rsidRPr="00902581">
              <w:t>gNB</w:t>
            </w:r>
            <w:proofErr w:type="spellEnd"/>
            <w:r w:rsidRPr="00902581">
              <w:t xml:space="preserve">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w:t>
            </w:r>
            <w:proofErr w:type="spellStart"/>
            <w:r w:rsidRPr="00902581">
              <w:t>gNB</w:t>
            </w:r>
            <w:proofErr w:type="spellEnd"/>
            <w:r w:rsidRPr="00902581">
              <w:t xml:space="preserve"> via higher layer signing (e.g., SIB or dedicated RRC </w:t>
            </w:r>
            <w:proofErr w:type="spellStart"/>
            <w:r w:rsidRPr="00902581">
              <w:t>signaling</w:t>
            </w:r>
            <w:proofErr w:type="spellEnd"/>
            <w:r w:rsidRPr="00902581">
              <w:t xml:space="preserve">).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proofErr w:type="gramStart"/>
            <w:r w:rsidRPr="00902581">
              <w:t>ra</w:t>
            </w:r>
            <w:proofErr w:type="spellEnd"/>
            <w:r w:rsidRPr="00902581">
              <w:t>-Offset</w:t>
            </w:r>
            <w:proofErr w:type="gramEnd"/>
            <w:r w:rsidRPr="00902581">
              <w:t xml:space="preserve">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w:t>
            </w:r>
            <w:proofErr w:type="spellStart"/>
            <w:r w:rsidRPr="00902581">
              <w:t>gNB</w:t>
            </w:r>
            <w:proofErr w:type="spellEnd"/>
            <w:r w:rsidRPr="00902581">
              <w:t xml:space="preserve">.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lastRenderedPageBreak/>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af6"/>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af6"/>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af6"/>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af6"/>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af8"/>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2"/>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2"/>
              <w:spacing w:line="256" w:lineRule="auto"/>
            </w:pPr>
            <w:r>
              <w:rPr>
                <w:rFonts w:hint="eastAsia"/>
              </w:rPr>
              <w:t>ZTE</w:t>
            </w:r>
          </w:p>
        </w:tc>
        <w:tc>
          <w:tcPr>
            <w:tcW w:w="2790" w:type="dxa"/>
          </w:tcPr>
          <w:p w14:paraId="602D145F" w14:textId="77777777" w:rsidR="005D480F" w:rsidRPr="00902581" w:rsidRDefault="0079773B" w:rsidP="0079773B">
            <w:pPr>
              <w:pStyle w:val="af2"/>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2"/>
              <w:spacing w:line="256" w:lineRule="auto"/>
            </w:pPr>
            <w:r w:rsidRPr="0079773B">
              <w:t>Solution#1-2-4</w:t>
            </w:r>
            <w:r w:rsidR="005A1013">
              <w:t xml:space="preserve">  (As mentioned for Initial proposal 1-3, it’s also beneficial for </w:t>
            </w:r>
            <w:proofErr w:type="spellStart"/>
            <w:r w:rsidR="005A1013">
              <w:t>gNB</w:t>
            </w:r>
            <w:proofErr w:type="spellEnd"/>
            <w:r w:rsidR="005A1013">
              <w:t xml:space="preserve"> to determine the value with some adjustment if it’s considered to be necessary at </w:t>
            </w:r>
            <w:proofErr w:type="spellStart"/>
            <w:r w:rsidR="005A1013">
              <w:t>gNB</w:t>
            </w:r>
            <w:proofErr w:type="spellEnd"/>
            <w:r w:rsidR="005A1013">
              <w:t xml:space="preserve"> side, e.g., assumption on the poor UE capability)</w:t>
            </w:r>
          </w:p>
        </w:tc>
        <w:tc>
          <w:tcPr>
            <w:tcW w:w="2970" w:type="dxa"/>
          </w:tcPr>
          <w:p w14:paraId="3540681D" w14:textId="77777777" w:rsidR="005D480F" w:rsidRPr="00902581" w:rsidRDefault="0079773B" w:rsidP="000C655B">
            <w:pPr>
              <w:pStyle w:val="af2"/>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2"/>
              <w:spacing w:line="256" w:lineRule="auto"/>
            </w:pPr>
            <w:proofErr w:type="spellStart"/>
            <w:r>
              <w:t>MediaTek</w:t>
            </w:r>
            <w:proofErr w:type="spellEnd"/>
          </w:p>
        </w:tc>
        <w:tc>
          <w:tcPr>
            <w:tcW w:w="2790" w:type="dxa"/>
          </w:tcPr>
          <w:p w14:paraId="0F693DB1" w14:textId="77777777" w:rsidR="000851CC" w:rsidRPr="00902581" w:rsidRDefault="00ED37B0" w:rsidP="0079773B">
            <w:pPr>
              <w:pStyle w:val="af2"/>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2"/>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2"/>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2"/>
              <w:spacing w:line="256" w:lineRule="auto"/>
            </w:pPr>
            <w:r>
              <w:t>Ericsson</w:t>
            </w:r>
          </w:p>
        </w:tc>
        <w:tc>
          <w:tcPr>
            <w:tcW w:w="2790" w:type="dxa"/>
          </w:tcPr>
          <w:p w14:paraId="47747313" w14:textId="77777777" w:rsidR="00F0617A" w:rsidRPr="00902581" w:rsidRDefault="00F0617A" w:rsidP="00F0617A">
            <w:pPr>
              <w:pStyle w:val="af2"/>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2"/>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2"/>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2"/>
              <w:spacing w:line="256" w:lineRule="auto"/>
            </w:pPr>
            <w:r>
              <w:t>Intel</w:t>
            </w:r>
          </w:p>
        </w:tc>
        <w:tc>
          <w:tcPr>
            <w:tcW w:w="2790" w:type="dxa"/>
          </w:tcPr>
          <w:p w14:paraId="2CCCF8B1" w14:textId="77777777" w:rsidR="00D440EC" w:rsidRPr="00902581" w:rsidRDefault="00D440EC" w:rsidP="00D440EC">
            <w:pPr>
              <w:pStyle w:val="af2"/>
              <w:spacing w:line="256" w:lineRule="auto"/>
            </w:pPr>
            <w:r>
              <w:t>Solution#1-2-2</w:t>
            </w:r>
          </w:p>
        </w:tc>
        <w:tc>
          <w:tcPr>
            <w:tcW w:w="2700" w:type="dxa"/>
          </w:tcPr>
          <w:p w14:paraId="4E6D5A3E" w14:textId="77777777" w:rsidR="00D440EC" w:rsidRPr="0079773B" w:rsidRDefault="00D440EC" w:rsidP="00D440EC">
            <w:pPr>
              <w:pStyle w:val="af2"/>
              <w:spacing w:line="256" w:lineRule="auto"/>
            </w:pPr>
            <w:r>
              <w:t>Solution#1-2-1</w:t>
            </w:r>
          </w:p>
        </w:tc>
        <w:tc>
          <w:tcPr>
            <w:tcW w:w="2970" w:type="dxa"/>
          </w:tcPr>
          <w:p w14:paraId="542BE25A" w14:textId="77777777" w:rsidR="00D440EC" w:rsidRPr="0079773B" w:rsidRDefault="00D440EC" w:rsidP="00D440EC">
            <w:pPr>
              <w:pStyle w:val="af2"/>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2"/>
              <w:spacing w:line="256" w:lineRule="auto"/>
            </w:pPr>
            <w:r>
              <w:t>Apple</w:t>
            </w:r>
          </w:p>
        </w:tc>
        <w:tc>
          <w:tcPr>
            <w:tcW w:w="2790" w:type="dxa"/>
          </w:tcPr>
          <w:p w14:paraId="54DA33DC" w14:textId="77777777" w:rsidR="0060531A" w:rsidRPr="00902581" w:rsidRDefault="0060531A" w:rsidP="0060531A">
            <w:pPr>
              <w:pStyle w:val="af2"/>
              <w:spacing w:line="256" w:lineRule="auto"/>
            </w:pPr>
            <w:r>
              <w:t>Option 1-2-1</w:t>
            </w:r>
          </w:p>
        </w:tc>
        <w:tc>
          <w:tcPr>
            <w:tcW w:w="2700" w:type="dxa"/>
          </w:tcPr>
          <w:p w14:paraId="520456AA" w14:textId="77777777" w:rsidR="0060531A" w:rsidRPr="00902581" w:rsidRDefault="0060531A" w:rsidP="0060531A">
            <w:pPr>
              <w:pStyle w:val="af2"/>
              <w:spacing w:line="256" w:lineRule="auto"/>
            </w:pPr>
            <w:r>
              <w:t>Option 1-2-2</w:t>
            </w:r>
          </w:p>
        </w:tc>
        <w:tc>
          <w:tcPr>
            <w:tcW w:w="2970" w:type="dxa"/>
          </w:tcPr>
          <w:p w14:paraId="0B7D8623" w14:textId="77777777" w:rsidR="0060531A" w:rsidRDefault="0060531A" w:rsidP="0060531A">
            <w:pPr>
              <w:pStyle w:val="af2"/>
              <w:spacing w:line="256" w:lineRule="auto"/>
            </w:pPr>
            <w:r>
              <w:t xml:space="preserve">Option 1-2-3, Option 1-2-4. </w:t>
            </w:r>
          </w:p>
          <w:p w14:paraId="698FA00A" w14:textId="77777777" w:rsidR="0060531A" w:rsidRPr="00902581" w:rsidRDefault="0060531A" w:rsidP="0060531A">
            <w:pPr>
              <w:pStyle w:val="af2"/>
              <w:spacing w:line="256" w:lineRule="auto"/>
            </w:pPr>
            <w:r>
              <w:lastRenderedPageBreak/>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w:t>
            </w:r>
            <w:proofErr w:type="gramStart"/>
            <w:r>
              <w:rPr>
                <w:lang w:val="en-US"/>
              </w:rPr>
              <w:t xml:space="preserve">from </w:t>
            </w:r>
            <w:proofErr w:type="gramEnd"/>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2"/>
              <w:spacing w:line="256" w:lineRule="auto"/>
            </w:pPr>
            <w:r>
              <w:rPr>
                <w:rFonts w:hint="eastAsia"/>
              </w:rPr>
              <w:lastRenderedPageBreak/>
              <w:t>OPPO</w:t>
            </w:r>
          </w:p>
        </w:tc>
        <w:tc>
          <w:tcPr>
            <w:tcW w:w="2790" w:type="dxa"/>
          </w:tcPr>
          <w:p w14:paraId="68EC0426" w14:textId="77777777" w:rsidR="001A2B0C" w:rsidRDefault="001A2B0C" w:rsidP="001A2B0C">
            <w:pPr>
              <w:pStyle w:val="af2"/>
              <w:spacing w:line="256" w:lineRule="auto"/>
            </w:pPr>
            <w:r>
              <w:t>S</w:t>
            </w:r>
            <w:r>
              <w:rPr>
                <w:rFonts w:hint="eastAsia"/>
              </w:rPr>
              <w:t xml:space="preserve">olution </w:t>
            </w:r>
            <w:r>
              <w:t>1-2-3/1-2-4 if RP is on NTN satellite;</w:t>
            </w:r>
          </w:p>
          <w:p w14:paraId="41681EF7" w14:textId="77777777" w:rsidR="001A2B0C" w:rsidRDefault="001A2B0C" w:rsidP="001A2B0C">
            <w:pPr>
              <w:pStyle w:val="af2"/>
              <w:spacing w:line="256" w:lineRule="auto"/>
            </w:pPr>
            <w:r>
              <w:t>Solution 1-2-1/1-2-2, if RP is not on NTN satellite</w:t>
            </w:r>
          </w:p>
          <w:p w14:paraId="5278B88E" w14:textId="77777777" w:rsidR="001A2B0C" w:rsidRDefault="001A2B0C" w:rsidP="001A2B0C">
            <w:pPr>
              <w:pStyle w:val="af2"/>
              <w:spacing w:line="256" w:lineRule="auto"/>
            </w:pPr>
          </w:p>
          <w:p w14:paraId="7C4CFCB8" w14:textId="77777777" w:rsidR="001A2B0C" w:rsidRDefault="001A2B0C" w:rsidP="001A2B0C">
            <w:pPr>
              <w:pStyle w:val="af2"/>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2"/>
              <w:spacing w:line="256" w:lineRule="auto"/>
            </w:pPr>
            <w:r>
              <w:t xml:space="preserve">Solution 1-2-1 and 1-2-2 are up to implementation: UE implementation (1-2-2) or </w:t>
            </w:r>
            <w:proofErr w:type="spellStart"/>
            <w:r>
              <w:t>gNB</w:t>
            </w:r>
            <w:proofErr w:type="spellEnd"/>
            <w:r>
              <w:t xml:space="preserve"> implementation (1-2-1).</w:t>
            </w:r>
          </w:p>
        </w:tc>
        <w:tc>
          <w:tcPr>
            <w:tcW w:w="2700" w:type="dxa"/>
          </w:tcPr>
          <w:p w14:paraId="6FD70FCB" w14:textId="77777777" w:rsidR="001A2B0C" w:rsidRPr="0079773B" w:rsidRDefault="001A2B0C" w:rsidP="001A2B0C">
            <w:pPr>
              <w:pStyle w:val="af2"/>
              <w:spacing w:line="256" w:lineRule="auto"/>
            </w:pPr>
          </w:p>
        </w:tc>
        <w:tc>
          <w:tcPr>
            <w:tcW w:w="2970" w:type="dxa"/>
          </w:tcPr>
          <w:p w14:paraId="2885CB65" w14:textId="77777777" w:rsidR="001A2B0C" w:rsidRPr="0079773B" w:rsidRDefault="001A2B0C" w:rsidP="001A2B0C">
            <w:pPr>
              <w:pStyle w:val="af2"/>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2"/>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2"/>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2"/>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2"/>
              <w:spacing w:line="256" w:lineRule="auto"/>
              <w:rPr>
                <w:rFonts w:eastAsiaTheme="minorEastAsia"/>
                <w:lang w:eastAsia="zh-CN"/>
              </w:rPr>
            </w:pPr>
            <w:r>
              <w:rPr>
                <w:rFonts w:eastAsia="맑은 고딕" w:hint="eastAsia"/>
                <w:lang w:eastAsia="ko-KR"/>
              </w:rPr>
              <w:t>Sa</w:t>
            </w:r>
            <w:r>
              <w:rPr>
                <w:rFonts w:eastAsia="맑은 고딕"/>
                <w:lang w:eastAsia="ko-KR"/>
              </w:rPr>
              <w:t>msung</w:t>
            </w:r>
          </w:p>
        </w:tc>
        <w:tc>
          <w:tcPr>
            <w:tcW w:w="2790" w:type="dxa"/>
          </w:tcPr>
          <w:p w14:paraId="24FA3CF4" w14:textId="77777777" w:rsidR="00054C98" w:rsidRDefault="00054C98" w:rsidP="00054C98">
            <w:pPr>
              <w:pStyle w:val="af2"/>
              <w:spacing w:line="256" w:lineRule="auto"/>
              <w:rPr>
                <w:rFonts w:eastAsia="맑은 고딕"/>
                <w:lang w:eastAsia="ko-KR"/>
              </w:rPr>
            </w:pPr>
            <w:r>
              <w:rPr>
                <w:rFonts w:eastAsia="맑은 고딕" w:hint="eastAsia"/>
                <w:lang w:eastAsia="ko-KR"/>
              </w:rPr>
              <w:t>Solution#1-2-1</w:t>
            </w:r>
          </w:p>
          <w:p w14:paraId="6AE17B36" w14:textId="2F012DA4" w:rsidR="00054C98" w:rsidRPr="00CD3B15" w:rsidRDefault="00054C98" w:rsidP="00054C98">
            <w:pPr>
              <w:pStyle w:val="af2"/>
              <w:spacing w:line="256" w:lineRule="auto"/>
            </w:pPr>
            <w:r>
              <w:rPr>
                <w:rFonts w:eastAsia="맑은 고딕"/>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2"/>
              <w:spacing w:line="256" w:lineRule="auto"/>
            </w:pPr>
            <w:r w:rsidRPr="0079773B">
              <w:t>Solution#1-2-4</w:t>
            </w:r>
          </w:p>
        </w:tc>
        <w:tc>
          <w:tcPr>
            <w:tcW w:w="2970" w:type="dxa"/>
          </w:tcPr>
          <w:p w14:paraId="38385925" w14:textId="77777777" w:rsidR="00054C98" w:rsidRPr="00CD3B15" w:rsidRDefault="00054C98" w:rsidP="00054C98">
            <w:pPr>
              <w:pStyle w:val="af2"/>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2"/>
              <w:spacing w:line="256" w:lineRule="auto"/>
              <w:rPr>
                <w:rFonts w:eastAsia="맑은 고딕"/>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2"/>
              <w:spacing w:line="256" w:lineRule="auto"/>
              <w:rPr>
                <w:rFonts w:eastAsia="맑은 고딕"/>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2"/>
              <w:spacing w:line="256" w:lineRule="auto"/>
            </w:pPr>
            <w:r w:rsidRPr="00902581">
              <w:t>Solution #</w:t>
            </w:r>
            <w:r>
              <w:t>1-2-2</w:t>
            </w:r>
          </w:p>
        </w:tc>
        <w:tc>
          <w:tcPr>
            <w:tcW w:w="2970" w:type="dxa"/>
          </w:tcPr>
          <w:p w14:paraId="49AA36F2" w14:textId="42B257A8" w:rsidR="002520AF" w:rsidRPr="00CD3B15" w:rsidRDefault="002520AF" w:rsidP="002520AF">
            <w:pPr>
              <w:pStyle w:val="af2"/>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2"/>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af2"/>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2"/>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2"/>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2"/>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2"/>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2"/>
              <w:spacing w:line="256" w:lineRule="auto"/>
              <w:rPr>
                <w:rFonts w:eastAsiaTheme="minorEastAsia"/>
                <w:lang w:eastAsia="zh-CN"/>
              </w:rPr>
            </w:pPr>
            <w:proofErr w:type="spellStart"/>
            <w:r>
              <w:rPr>
                <w:rFonts w:eastAsia="맑은 고딕"/>
                <w:lang w:eastAsia="ko-KR"/>
              </w:rPr>
              <w:t>CEWiT</w:t>
            </w:r>
            <w:proofErr w:type="spellEnd"/>
          </w:p>
        </w:tc>
        <w:tc>
          <w:tcPr>
            <w:tcW w:w="2790" w:type="dxa"/>
          </w:tcPr>
          <w:p w14:paraId="77688014" w14:textId="77777777" w:rsidR="001A5D5E" w:rsidRDefault="001A5D5E" w:rsidP="001A5D5E">
            <w:pPr>
              <w:pStyle w:val="af2"/>
              <w:spacing w:line="256" w:lineRule="auto"/>
            </w:pPr>
            <w:r w:rsidRPr="00CD3B15">
              <w:rPr>
                <w:rFonts w:hint="eastAsia"/>
              </w:rPr>
              <w:t>Solution#1-2-3</w:t>
            </w:r>
            <w:r>
              <w:t xml:space="preserve"> is preferred</w:t>
            </w:r>
          </w:p>
          <w:p w14:paraId="3F04BC7A" w14:textId="7F067A38" w:rsidR="001A5D5E" w:rsidRDefault="001A5D5E" w:rsidP="001A5D5E">
            <w:pPr>
              <w:pStyle w:val="af2"/>
              <w:spacing w:line="256" w:lineRule="auto"/>
              <w:rPr>
                <w:rFonts w:eastAsiaTheme="minorEastAsia"/>
                <w:lang w:eastAsia="zh-CN"/>
              </w:rPr>
            </w:pPr>
            <w:proofErr w:type="spellStart"/>
            <w:proofErr w:type="gramStart"/>
            <w:r>
              <w:rPr>
                <w:rFonts w:eastAsia="맑은 고딕"/>
                <w:lang w:eastAsia="ko-KR"/>
              </w:rPr>
              <w:t>gNB</w:t>
            </w:r>
            <w:proofErr w:type="spellEnd"/>
            <w:proofErr w:type="gramEnd"/>
            <w:r>
              <w:rPr>
                <w:rFonts w:eastAsia="맑은 고딕"/>
                <w:lang w:eastAsia="ko-KR"/>
              </w:rPr>
              <w:t xml:space="preserve">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2"/>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2"/>
              <w:spacing w:line="256" w:lineRule="auto"/>
            </w:pPr>
          </w:p>
        </w:tc>
        <w:tc>
          <w:tcPr>
            <w:tcW w:w="2970" w:type="dxa"/>
          </w:tcPr>
          <w:p w14:paraId="295425B2" w14:textId="77777777" w:rsidR="001A5D5E" w:rsidRDefault="001A5D5E" w:rsidP="001A5D5E">
            <w:pPr>
              <w:pStyle w:val="af2"/>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2"/>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2"/>
              <w:spacing w:line="256" w:lineRule="auto"/>
              <w:rPr>
                <w:rFonts w:eastAsia="맑은 고딕"/>
                <w:lang w:eastAsia="ko-KR"/>
              </w:rPr>
            </w:pPr>
            <w:r>
              <w:t>APT</w:t>
            </w:r>
          </w:p>
        </w:tc>
        <w:tc>
          <w:tcPr>
            <w:tcW w:w="2790" w:type="dxa"/>
          </w:tcPr>
          <w:p w14:paraId="671D8356" w14:textId="4CD77BC1" w:rsidR="0068312F" w:rsidRPr="00CD3B15" w:rsidRDefault="0068312F" w:rsidP="0068312F">
            <w:pPr>
              <w:pStyle w:val="af2"/>
              <w:spacing w:line="256" w:lineRule="auto"/>
            </w:pPr>
            <w:r w:rsidRPr="0010311E">
              <w:t>Solution#1-2-4</w:t>
            </w:r>
          </w:p>
        </w:tc>
        <w:tc>
          <w:tcPr>
            <w:tcW w:w="2700" w:type="dxa"/>
          </w:tcPr>
          <w:p w14:paraId="7244720D" w14:textId="01B38285" w:rsidR="0068312F" w:rsidRPr="00CD3B15" w:rsidRDefault="0068312F" w:rsidP="0068312F">
            <w:pPr>
              <w:pStyle w:val="af2"/>
              <w:spacing w:line="256" w:lineRule="auto"/>
            </w:pPr>
            <w:r w:rsidRPr="0010311E">
              <w:rPr>
                <w:rFonts w:hint="eastAsia"/>
              </w:rPr>
              <w:t>Solution#1-2-2</w:t>
            </w:r>
          </w:p>
        </w:tc>
        <w:tc>
          <w:tcPr>
            <w:tcW w:w="2970" w:type="dxa"/>
          </w:tcPr>
          <w:p w14:paraId="5EA2CEE7" w14:textId="77777777" w:rsidR="0068312F" w:rsidRDefault="0068312F" w:rsidP="0068312F">
            <w:pPr>
              <w:pStyle w:val="af2"/>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2"/>
              <w:spacing w:line="256" w:lineRule="auto"/>
            </w:pPr>
            <w:r w:rsidRPr="0010311E">
              <w:rPr>
                <w:rFonts w:hint="eastAsia"/>
              </w:rPr>
              <w:t>Solution#1-2-3</w:t>
            </w:r>
            <w:r>
              <w:t xml:space="preserve"> (RAR (Msg2) has the maximum correction capability, e.g., 2ms for SCS = 15kHz, in the preamble reception </w:t>
            </w:r>
            <w:r>
              <w:lastRenderedPageBreak/>
              <w:t xml:space="preserve">window at the </w:t>
            </w:r>
            <w:proofErr w:type="spellStart"/>
            <w:r>
              <w:t>gNB</w:t>
            </w:r>
            <w:proofErr w:type="spellEnd"/>
            <w:r>
              <w:t xml:space="preserve">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2"/>
              <w:spacing w:line="256" w:lineRule="auto"/>
              <w:rPr>
                <w:rFonts w:eastAsiaTheme="minorEastAsia"/>
                <w:lang w:eastAsia="zh-CN"/>
              </w:rPr>
            </w:pPr>
            <w:r>
              <w:rPr>
                <w:rFonts w:eastAsiaTheme="minorEastAsia" w:hint="eastAsia"/>
                <w:lang w:eastAsia="zh-CN"/>
              </w:rPr>
              <w:lastRenderedPageBreak/>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af2"/>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2"/>
              <w:spacing w:line="256" w:lineRule="auto"/>
            </w:pPr>
            <w:r w:rsidRPr="0079773B">
              <w:t>Solution#1-2-4</w:t>
            </w:r>
            <w:r>
              <w:t xml:space="preserve">  (It’s also beneficial for </w:t>
            </w:r>
            <w:proofErr w:type="spellStart"/>
            <w:r>
              <w:t>gNB</w:t>
            </w:r>
            <w:proofErr w:type="spellEnd"/>
            <w:r>
              <w:t xml:space="preserve"> to determine the value with some adjustment)</w:t>
            </w:r>
          </w:p>
        </w:tc>
        <w:tc>
          <w:tcPr>
            <w:tcW w:w="2970" w:type="dxa"/>
          </w:tcPr>
          <w:p w14:paraId="695C3B5E" w14:textId="77777777" w:rsidR="002A33D8" w:rsidRPr="00902581" w:rsidRDefault="002A33D8" w:rsidP="002A33D8">
            <w:pPr>
              <w:pStyle w:val="af2"/>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af2"/>
              <w:spacing w:line="256" w:lineRule="auto"/>
            </w:pPr>
            <w:r>
              <w:t>Panasonic</w:t>
            </w:r>
          </w:p>
        </w:tc>
        <w:tc>
          <w:tcPr>
            <w:tcW w:w="2790" w:type="dxa"/>
          </w:tcPr>
          <w:p w14:paraId="659436A1" w14:textId="77777777" w:rsidR="00926BC5" w:rsidRDefault="00926BC5" w:rsidP="00C557AE">
            <w:pPr>
              <w:pStyle w:val="af2"/>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af2"/>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af2"/>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af2"/>
              <w:spacing w:line="256" w:lineRule="auto"/>
            </w:pPr>
            <w:r>
              <w:t>Solution# 1-2-4</w:t>
            </w:r>
          </w:p>
        </w:tc>
        <w:tc>
          <w:tcPr>
            <w:tcW w:w="2700" w:type="dxa"/>
          </w:tcPr>
          <w:p w14:paraId="52962A13" w14:textId="77777777" w:rsidR="00C0766C" w:rsidRPr="00CD3B15" w:rsidRDefault="00C0766C" w:rsidP="008E3CD7">
            <w:pPr>
              <w:pStyle w:val="af2"/>
              <w:spacing w:line="256" w:lineRule="auto"/>
            </w:pPr>
            <w:r>
              <w:t>Solution# 1-2-2</w:t>
            </w:r>
          </w:p>
        </w:tc>
        <w:tc>
          <w:tcPr>
            <w:tcW w:w="2970" w:type="dxa"/>
          </w:tcPr>
          <w:p w14:paraId="65D8FAE2" w14:textId="77777777" w:rsidR="00C0766C" w:rsidRPr="00CD3B15" w:rsidRDefault="00C0766C" w:rsidP="008E3CD7">
            <w:pPr>
              <w:pStyle w:val="af2"/>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af2"/>
              <w:spacing w:line="256" w:lineRule="auto"/>
            </w:pPr>
            <w:r>
              <w:rPr>
                <w:rFonts w:eastAsia="맑은 고딕" w:hint="eastAsia"/>
                <w:lang w:eastAsia="ko-KR"/>
              </w:rPr>
              <w:t>LG</w:t>
            </w:r>
          </w:p>
        </w:tc>
        <w:tc>
          <w:tcPr>
            <w:tcW w:w="2790" w:type="dxa"/>
          </w:tcPr>
          <w:p w14:paraId="06D1E6D7" w14:textId="34C9B037" w:rsidR="008A26E3" w:rsidRPr="00902581" w:rsidRDefault="008A26E3" w:rsidP="008A26E3">
            <w:pPr>
              <w:pStyle w:val="af2"/>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af2"/>
              <w:spacing w:line="256" w:lineRule="auto"/>
            </w:pPr>
          </w:p>
        </w:tc>
        <w:tc>
          <w:tcPr>
            <w:tcW w:w="2970" w:type="dxa"/>
          </w:tcPr>
          <w:p w14:paraId="3879F53D" w14:textId="77777777" w:rsidR="008A26E3" w:rsidRPr="00241C0C" w:rsidRDefault="008A26E3" w:rsidP="008A26E3">
            <w:pPr>
              <w:pStyle w:val="af2"/>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af2"/>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af2"/>
              <w:spacing w:line="256" w:lineRule="auto"/>
              <w:rPr>
                <w:rFonts w:eastAsia="맑은 고딕"/>
                <w:lang w:eastAsia="ko-KR"/>
              </w:rPr>
            </w:pPr>
            <w:r>
              <w:rPr>
                <w:rFonts w:eastAsia="맑은 고딕" w:hint="eastAsia"/>
                <w:lang w:eastAsia="ko-KR"/>
              </w:rPr>
              <w:t>ETRI</w:t>
            </w:r>
          </w:p>
        </w:tc>
        <w:tc>
          <w:tcPr>
            <w:tcW w:w="2790" w:type="dxa"/>
          </w:tcPr>
          <w:p w14:paraId="5939A3DB" w14:textId="77777777" w:rsidR="00645E03" w:rsidRDefault="00645E03" w:rsidP="00645E03">
            <w:pPr>
              <w:pStyle w:val="af2"/>
              <w:spacing w:line="256" w:lineRule="auto"/>
            </w:pPr>
            <w:r w:rsidRPr="00902581">
              <w:t>Solution #</w:t>
            </w:r>
            <w:r>
              <w:t>1-2-3</w:t>
            </w:r>
          </w:p>
          <w:p w14:paraId="2E6D209A" w14:textId="134FE300" w:rsidR="00645E03" w:rsidRPr="00902581" w:rsidRDefault="00645E03" w:rsidP="00645E03">
            <w:pPr>
              <w:pStyle w:val="af2"/>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 xml:space="preserve">the </w:t>
            </w:r>
            <w:proofErr w:type="spellStart"/>
            <w:r w:rsidRPr="000F771C">
              <w:t>ra-ResponseWindow</w:t>
            </w:r>
            <w:proofErr w:type="spellEnd"/>
            <w:r w:rsidRPr="000F771C">
              <w:t>.</w:t>
            </w:r>
          </w:p>
        </w:tc>
        <w:tc>
          <w:tcPr>
            <w:tcW w:w="2700" w:type="dxa"/>
          </w:tcPr>
          <w:p w14:paraId="2B887AC1" w14:textId="7AC433B0" w:rsidR="00645E03" w:rsidRPr="00902581" w:rsidRDefault="00645E03" w:rsidP="00645E03">
            <w:pPr>
              <w:pStyle w:val="af2"/>
              <w:spacing w:line="256" w:lineRule="auto"/>
            </w:pPr>
            <w:r w:rsidRPr="00902581">
              <w:t>Solution #</w:t>
            </w:r>
            <w:r>
              <w:t>1-2-4</w:t>
            </w:r>
          </w:p>
        </w:tc>
        <w:tc>
          <w:tcPr>
            <w:tcW w:w="2970" w:type="dxa"/>
          </w:tcPr>
          <w:p w14:paraId="2DDA0A8B" w14:textId="53FFEC16" w:rsidR="00645E03" w:rsidRPr="00241C0C" w:rsidRDefault="00645E03" w:rsidP="00645E03">
            <w:pPr>
              <w:pStyle w:val="af2"/>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af2"/>
              <w:spacing w:line="256" w:lineRule="auto"/>
              <w:rPr>
                <w:rFonts w:eastAsia="맑은 고딕"/>
                <w:lang w:eastAsia="ko-KR"/>
              </w:rPr>
            </w:pPr>
            <w:proofErr w:type="spellStart"/>
            <w:r>
              <w:t>Fraunhofer</w:t>
            </w:r>
            <w:proofErr w:type="spellEnd"/>
            <w:r>
              <w:t xml:space="preserve"> IIS, </w:t>
            </w:r>
            <w:proofErr w:type="spellStart"/>
            <w:r>
              <w:t>Fraunhofer</w:t>
            </w:r>
            <w:proofErr w:type="spellEnd"/>
            <w:r>
              <w:t xml:space="preserve"> HHI</w:t>
            </w:r>
          </w:p>
        </w:tc>
        <w:tc>
          <w:tcPr>
            <w:tcW w:w="2790" w:type="dxa"/>
          </w:tcPr>
          <w:p w14:paraId="2D9108AE" w14:textId="7F36460B" w:rsidR="003A01C6" w:rsidRPr="00902581" w:rsidRDefault="003A01C6" w:rsidP="003A01C6">
            <w:pPr>
              <w:pStyle w:val="af2"/>
              <w:spacing w:line="256" w:lineRule="auto"/>
            </w:pPr>
            <w:r w:rsidRPr="005543A3">
              <w:rPr>
                <w:rFonts w:hint="eastAsia"/>
              </w:rPr>
              <w:t>Solution#1-2-4</w:t>
            </w:r>
          </w:p>
        </w:tc>
        <w:tc>
          <w:tcPr>
            <w:tcW w:w="2700" w:type="dxa"/>
          </w:tcPr>
          <w:p w14:paraId="6029FEC4" w14:textId="77777777" w:rsidR="003A01C6" w:rsidRDefault="003A01C6" w:rsidP="003A01C6">
            <w:pPr>
              <w:pStyle w:val="af2"/>
              <w:spacing w:line="256" w:lineRule="auto"/>
            </w:pPr>
            <w:r w:rsidRPr="005543A3">
              <w:rPr>
                <w:rFonts w:hint="eastAsia"/>
              </w:rPr>
              <w:t>Solution#1-2-</w:t>
            </w:r>
            <w:r>
              <w:t xml:space="preserve">3, #1-2-2 </w:t>
            </w:r>
          </w:p>
          <w:p w14:paraId="3006C371" w14:textId="461F9F43" w:rsidR="003A01C6" w:rsidRPr="00902581" w:rsidRDefault="003A01C6" w:rsidP="003A01C6">
            <w:pPr>
              <w:pStyle w:val="af2"/>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af2"/>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af2"/>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af2"/>
              <w:spacing w:line="256" w:lineRule="auto"/>
            </w:pPr>
            <w:r w:rsidRPr="00902581">
              <w:t>Solution#</w:t>
            </w:r>
            <w:r>
              <w:t>1-2-3</w:t>
            </w:r>
          </w:p>
        </w:tc>
        <w:tc>
          <w:tcPr>
            <w:tcW w:w="2700" w:type="dxa"/>
          </w:tcPr>
          <w:p w14:paraId="7F23222D" w14:textId="20ACF914" w:rsidR="00843356" w:rsidRPr="005543A3" w:rsidRDefault="00843356" w:rsidP="00843356">
            <w:pPr>
              <w:pStyle w:val="af2"/>
              <w:spacing w:line="256" w:lineRule="auto"/>
            </w:pPr>
            <w:r w:rsidRPr="00902581">
              <w:t>Solution#</w:t>
            </w:r>
            <w:r>
              <w:t>1-2-4</w:t>
            </w:r>
          </w:p>
        </w:tc>
        <w:tc>
          <w:tcPr>
            <w:tcW w:w="2970" w:type="dxa"/>
          </w:tcPr>
          <w:p w14:paraId="01E30B11" w14:textId="77777777" w:rsidR="00843356" w:rsidRPr="005543A3" w:rsidRDefault="00843356" w:rsidP="00843356">
            <w:pPr>
              <w:pStyle w:val="af2"/>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af2"/>
              <w:spacing w:line="256" w:lineRule="auto"/>
            </w:pPr>
            <w:r>
              <w:t>Thales</w:t>
            </w:r>
          </w:p>
        </w:tc>
        <w:tc>
          <w:tcPr>
            <w:tcW w:w="2790" w:type="dxa"/>
          </w:tcPr>
          <w:p w14:paraId="0ABE305F" w14:textId="4604A6C8" w:rsidR="00E754B9" w:rsidRPr="005543A3" w:rsidRDefault="00E754B9" w:rsidP="00843356">
            <w:pPr>
              <w:pStyle w:val="af2"/>
              <w:spacing w:line="256" w:lineRule="auto"/>
            </w:pPr>
            <w:r>
              <w:t>1-2-3 to provide clear design</w:t>
            </w:r>
          </w:p>
        </w:tc>
        <w:tc>
          <w:tcPr>
            <w:tcW w:w="2700" w:type="dxa"/>
          </w:tcPr>
          <w:p w14:paraId="3D5270D9" w14:textId="3B7F17F4" w:rsidR="00E754B9" w:rsidRPr="005543A3" w:rsidRDefault="00E754B9" w:rsidP="00843356">
            <w:pPr>
              <w:pStyle w:val="af2"/>
              <w:spacing w:line="256" w:lineRule="auto"/>
            </w:pPr>
            <w:r>
              <w:t>1-2-4: TA margin absorbed by Common TA.</w:t>
            </w:r>
          </w:p>
        </w:tc>
        <w:tc>
          <w:tcPr>
            <w:tcW w:w="2970" w:type="dxa"/>
          </w:tcPr>
          <w:p w14:paraId="1EC0017C" w14:textId="15C6C88E" w:rsidR="00E754B9" w:rsidRPr="005543A3" w:rsidRDefault="00E754B9" w:rsidP="00843356">
            <w:pPr>
              <w:pStyle w:val="af2"/>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af2"/>
              <w:spacing w:line="256" w:lineRule="auto"/>
            </w:pPr>
            <w:r>
              <w:t>Nokia, Nokia Shanghai Bell</w:t>
            </w:r>
          </w:p>
        </w:tc>
        <w:tc>
          <w:tcPr>
            <w:tcW w:w="2790" w:type="dxa"/>
          </w:tcPr>
          <w:p w14:paraId="49EFA64F" w14:textId="73015E51" w:rsidR="008E3CD7" w:rsidRDefault="008E3CD7" w:rsidP="008E3CD7">
            <w:pPr>
              <w:pStyle w:val="af2"/>
              <w:spacing w:line="256" w:lineRule="auto"/>
            </w:pPr>
            <w:r>
              <w:t xml:space="preserve">As a starting point, using the </w:t>
            </w:r>
            <w:proofErr w:type="spellStart"/>
            <w:r>
              <w:t>referenceTimeInfo</w:t>
            </w:r>
            <w:proofErr w:type="spellEnd"/>
            <w:r>
              <w:t>,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af2"/>
              <w:spacing w:line="256" w:lineRule="auto"/>
            </w:pPr>
          </w:p>
        </w:tc>
        <w:tc>
          <w:tcPr>
            <w:tcW w:w="2970" w:type="dxa"/>
          </w:tcPr>
          <w:p w14:paraId="708975F8" w14:textId="77777777" w:rsidR="008E3CD7" w:rsidRDefault="008E3CD7" w:rsidP="008E3CD7">
            <w:pPr>
              <w:pStyle w:val="af2"/>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af2"/>
              <w:spacing w:line="256" w:lineRule="auto"/>
            </w:pPr>
            <w:r>
              <w:t>Sony</w:t>
            </w:r>
          </w:p>
        </w:tc>
        <w:tc>
          <w:tcPr>
            <w:tcW w:w="2790" w:type="dxa"/>
          </w:tcPr>
          <w:p w14:paraId="1CAD2FC1" w14:textId="77777777" w:rsidR="007F5EDE" w:rsidRPr="00902581" w:rsidRDefault="007F5EDE" w:rsidP="004110E0">
            <w:pPr>
              <w:pStyle w:val="af2"/>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af2"/>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af2"/>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af2"/>
              <w:spacing w:line="256" w:lineRule="auto"/>
              <w:rPr>
                <w:rFonts w:eastAsia="맑은 고딕"/>
                <w:lang w:eastAsia="ko-KR"/>
              </w:rPr>
            </w:pPr>
            <w:r>
              <w:rPr>
                <w:rFonts w:eastAsia="맑은 고딕"/>
                <w:lang w:eastAsia="ko-KR"/>
              </w:rPr>
              <w:t>Eutelsat</w:t>
            </w:r>
          </w:p>
        </w:tc>
        <w:tc>
          <w:tcPr>
            <w:tcW w:w="2790" w:type="dxa"/>
          </w:tcPr>
          <w:p w14:paraId="62AFE7F9" w14:textId="77777777" w:rsidR="004110E0" w:rsidRPr="00747DFD" w:rsidRDefault="004110E0" w:rsidP="004110E0">
            <w:pPr>
              <w:pStyle w:val="af2"/>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af2"/>
              <w:spacing w:line="256" w:lineRule="auto"/>
            </w:pPr>
            <w:r w:rsidRPr="00747DFD">
              <w:t>Solution#1-2-3</w:t>
            </w:r>
          </w:p>
        </w:tc>
        <w:tc>
          <w:tcPr>
            <w:tcW w:w="2970" w:type="dxa"/>
          </w:tcPr>
          <w:p w14:paraId="255F464E" w14:textId="77777777" w:rsidR="004110E0" w:rsidRPr="00747DFD" w:rsidRDefault="004110E0" w:rsidP="004110E0">
            <w:pPr>
              <w:pStyle w:val="af2"/>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4"/>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af2"/>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af2"/>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af2"/>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af2"/>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af2"/>
              <w:spacing w:line="252" w:lineRule="auto"/>
              <w:rPr>
                <w:rFonts w:eastAsiaTheme="minorHAnsi"/>
              </w:rPr>
            </w:pPr>
            <w:r>
              <w:t>1-2-1</w:t>
            </w:r>
          </w:p>
          <w:p w14:paraId="7D61C75B" w14:textId="77777777" w:rsidR="00EC360D" w:rsidRDefault="00EC360D">
            <w:pPr>
              <w:pStyle w:val="af2"/>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af2"/>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af2"/>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af2"/>
              <w:spacing w:line="252" w:lineRule="auto"/>
              <w:rPr>
                <w:rFonts w:eastAsiaTheme="minorHAnsi"/>
              </w:rPr>
            </w:pPr>
            <w:r>
              <w:t>Intel</w:t>
            </w:r>
          </w:p>
          <w:p w14:paraId="354B094C" w14:textId="77777777" w:rsidR="00EC360D" w:rsidRDefault="00EC360D">
            <w:pPr>
              <w:pStyle w:val="af2"/>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af2"/>
              <w:spacing w:line="252" w:lineRule="auto"/>
              <w:rPr>
                <w:rFonts w:eastAsiaTheme="minorHAnsi"/>
                <w:lang w:eastAsia="ko-KR"/>
              </w:rPr>
            </w:pPr>
            <w:r>
              <w:t xml:space="preserve">MTK, Ericsson, Huawei, Lenovo, CATT, </w:t>
            </w:r>
            <w:proofErr w:type="spellStart"/>
            <w:r>
              <w:rPr>
                <w:lang w:eastAsia="ko-KR"/>
              </w:rPr>
              <w:t>CEWiT</w:t>
            </w:r>
            <w:proofErr w:type="spellEnd"/>
            <w:r>
              <w:rPr>
                <w:lang w:eastAsia="ko-KR"/>
              </w:rPr>
              <w:t xml:space="preserve">, </w:t>
            </w:r>
            <w:r>
              <w:t xml:space="preserve">APT, </w:t>
            </w:r>
            <w:r>
              <w:rPr>
                <w:lang w:eastAsia="ko-KR"/>
              </w:rPr>
              <w:t xml:space="preserve">LG, ETRI, </w:t>
            </w:r>
            <w:proofErr w:type="spellStart"/>
            <w:r>
              <w:t>Fraunhofer</w:t>
            </w:r>
            <w:proofErr w:type="spellEnd"/>
            <w:r>
              <w:t xml:space="preserve">, Thales, </w:t>
            </w:r>
            <w:r>
              <w:rPr>
                <w:lang w:eastAsia="ko-KR"/>
              </w:rPr>
              <w:t>Eutelsat</w:t>
            </w:r>
          </w:p>
          <w:p w14:paraId="01389F91" w14:textId="77777777" w:rsidR="00EC360D" w:rsidRDefault="00EC360D">
            <w:pPr>
              <w:pStyle w:val="af2"/>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af2"/>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af2"/>
              <w:spacing w:line="252" w:lineRule="auto"/>
              <w:rPr>
                <w:rFonts w:eastAsiaTheme="minorHAnsi"/>
              </w:rPr>
            </w:pPr>
            <w:r>
              <w:t>Intel, OPPO, Panasonic</w:t>
            </w:r>
          </w:p>
          <w:p w14:paraId="77638B77" w14:textId="77777777" w:rsidR="00EC360D" w:rsidRDefault="00EC360D">
            <w:pPr>
              <w:pStyle w:val="af2"/>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af2"/>
              <w:spacing w:line="252" w:lineRule="auto"/>
              <w:rPr>
                <w:rFonts w:eastAsiaTheme="minorHAnsi"/>
              </w:rPr>
            </w:pPr>
            <w:r>
              <w:t xml:space="preserve">Ericsson, Apple, Lenovo, CATT, APT, </w:t>
            </w:r>
            <w:r>
              <w:rPr>
                <w:lang w:eastAsia="zh-CN"/>
              </w:rPr>
              <w:t xml:space="preserve">CMCC, </w:t>
            </w:r>
            <w:proofErr w:type="spellStart"/>
            <w:r>
              <w:t>Fraunhofer</w:t>
            </w:r>
            <w:proofErr w:type="spellEnd"/>
            <w:r>
              <w:t>, Sony</w:t>
            </w:r>
          </w:p>
          <w:p w14:paraId="77DE61B1" w14:textId="77777777" w:rsidR="00EC360D" w:rsidRDefault="00EC360D">
            <w:pPr>
              <w:pStyle w:val="af2"/>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af2"/>
              <w:spacing w:line="252" w:lineRule="auto"/>
              <w:rPr>
                <w:rFonts w:eastAsiaTheme="minorHAnsi"/>
                <w:lang w:eastAsia="ko-KR"/>
              </w:rPr>
            </w:pPr>
            <w:proofErr w:type="spellStart"/>
            <w:r>
              <w:rPr>
                <w:lang w:eastAsia="ko-KR"/>
              </w:rPr>
              <w:t>CEWiT</w:t>
            </w:r>
            <w:proofErr w:type="spellEnd"/>
          </w:p>
          <w:p w14:paraId="00D91AB7" w14:textId="77777777" w:rsidR="00EC360D" w:rsidRDefault="00EC360D">
            <w:pPr>
              <w:pStyle w:val="af2"/>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af2"/>
              <w:spacing w:line="252" w:lineRule="auto"/>
              <w:rPr>
                <w:rFonts w:eastAsiaTheme="minorHAnsi"/>
              </w:rPr>
            </w:pPr>
            <w:r>
              <w:t>1-2-3</w:t>
            </w:r>
          </w:p>
          <w:p w14:paraId="307ED769" w14:textId="77777777" w:rsidR="00EC360D" w:rsidRDefault="00EC360D">
            <w:pPr>
              <w:pStyle w:val="af2"/>
              <w:spacing w:line="252" w:lineRule="auto"/>
            </w:pPr>
            <w:r>
              <w:t>TA includes TA margin,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af2"/>
              <w:spacing w:line="252" w:lineRule="auto"/>
              <w:rPr>
                <w:rFonts w:eastAsiaTheme="minorHAnsi"/>
              </w:rPr>
            </w:pPr>
            <w:r>
              <w:t xml:space="preserve">OPPO, Huawei, CATT, </w:t>
            </w:r>
            <w:proofErr w:type="spellStart"/>
            <w:r>
              <w:t>CEWiT</w:t>
            </w:r>
            <w:proofErr w:type="spellEnd"/>
            <w:r>
              <w:t xml:space="preserve">, </w:t>
            </w:r>
            <w:r>
              <w:rPr>
                <w:lang w:eastAsia="ko-KR"/>
              </w:rPr>
              <w:t xml:space="preserve">LG, ETRI, </w:t>
            </w:r>
            <w:r>
              <w:rPr>
                <w:lang w:eastAsia="zh-CN"/>
              </w:rPr>
              <w:t xml:space="preserve">vivo, </w:t>
            </w:r>
            <w:r>
              <w:t>Thales</w:t>
            </w:r>
          </w:p>
          <w:p w14:paraId="510AC77D" w14:textId="77777777" w:rsidR="00EC360D" w:rsidRDefault="00EC360D">
            <w:pPr>
              <w:pStyle w:val="af2"/>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af2"/>
              <w:spacing w:line="252" w:lineRule="auto"/>
              <w:rPr>
                <w:rFonts w:eastAsiaTheme="minorHAnsi"/>
                <w:lang w:eastAsia="ko-KR"/>
              </w:rPr>
            </w:pPr>
            <w:r>
              <w:t xml:space="preserve">MTK, Ericsson, </w:t>
            </w:r>
            <w:proofErr w:type="spellStart"/>
            <w:r>
              <w:t>Fraunhofer</w:t>
            </w:r>
            <w:proofErr w:type="spellEnd"/>
            <w:r>
              <w:t xml:space="preserve">, </w:t>
            </w:r>
            <w:r>
              <w:rPr>
                <w:lang w:eastAsia="ko-KR"/>
              </w:rPr>
              <w:t>Eutelsat</w:t>
            </w:r>
          </w:p>
          <w:p w14:paraId="37AC8ACA" w14:textId="77777777" w:rsidR="00EC360D" w:rsidRDefault="00EC360D">
            <w:pPr>
              <w:pStyle w:val="af2"/>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af2"/>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af2"/>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af2"/>
              <w:spacing w:line="252" w:lineRule="auto"/>
              <w:rPr>
                <w:rFonts w:eastAsiaTheme="minorHAnsi"/>
              </w:rPr>
            </w:pPr>
            <w:r>
              <w:t>1-2-4</w:t>
            </w:r>
          </w:p>
          <w:p w14:paraId="72E41C51" w14:textId="77777777" w:rsidR="00EC360D" w:rsidRDefault="00EC360D">
            <w:pPr>
              <w:pStyle w:val="af2"/>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af2"/>
              <w:spacing w:line="252" w:lineRule="auto"/>
              <w:rPr>
                <w:rFonts w:eastAsiaTheme="minorHAnsi"/>
                <w:lang w:eastAsia="ko-KR"/>
              </w:rPr>
            </w:pPr>
            <w:r>
              <w:t xml:space="preserve">MTK, Ericsson, OPPO, Lenovo, APT, </w:t>
            </w:r>
            <w:r>
              <w:rPr>
                <w:lang w:eastAsia="zh-CN"/>
              </w:rPr>
              <w:t>CMCC</w:t>
            </w:r>
            <w:r>
              <w:t xml:space="preserve"> </w:t>
            </w:r>
            <w:proofErr w:type="spellStart"/>
            <w:r>
              <w:t>Fraunhofer</w:t>
            </w:r>
            <w:proofErr w:type="spellEnd"/>
            <w:r>
              <w:t xml:space="preserve">, </w:t>
            </w:r>
            <w:r>
              <w:rPr>
                <w:lang w:eastAsia="ko-KR"/>
              </w:rPr>
              <w:t>Eutelsat</w:t>
            </w:r>
          </w:p>
          <w:p w14:paraId="30418508" w14:textId="77777777" w:rsidR="00EC360D" w:rsidRDefault="00EC360D">
            <w:pPr>
              <w:pStyle w:val="af2"/>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af2"/>
              <w:spacing w:line="252" w:lineRule="auto"/>
              <w:rPr>
                <w:rFonts w:eastAsiaTheme="minorHAnsi"/>
              </w:rPr>
            </w:pPr>
            <w:r>
              <w:t xml:space="preserve">ZTE, Huawei, Samsung, </w:t>
            </w:r>
            <w:proofErr w:type="spellStart"/>
            <w:r>
              <w:rPr>
                <w:lang w:eastAsia="ko-KR"/>
              </w:rPr>
              <w:t>CEWiT</w:t>
            </w:r>
            <w:proofErr w:type="spellEnd"/>
            <w:r>
              <w:rPr>
                <w:lang w:eastAsia="ko-KR"/>
              </w:rPr>
              <w:t xml:space="preserve">, </w:t>
            </w:r>
            <w:r>
              <w:rPr>
                <w:lang w:eastAsia="zh-CN"/>
              </w:rPr>
              <w:t xml:space="preserve">Xiaomi,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af2"/>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af2"/>
              <w:spacing w:line="252" w:lineRule="auto"/>
              <w:rPr>
                <w:rFonts w:eastAsiaTheme="minorHAnsi"/>
                <w:lang w:eastAsia="ko-KR"/>
              </w:rPr>
            </w:pPr>
            <w:r>
              <w:t xml:space="preserve">Apple, CATT, </w:t>
            </w:r>
            <w:r>
              <w:rPr>
                <w:lang w:eastAsia="ko-KR"/>
              </w:rPr>
              <w:t>LG</w:t>
            </w:r>
          </w:p>
          <w:p w14:paraId="65A72BF6" w14:textId="77777777" w:rsidR="00EC360D" w:rsidRDefault="00EC360D">
            <w:pPr>
              <w:pStyle w:val="af2"/>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proofErr w:type="gramStart"/>
      <w:r>
        <w:rPr>
          <w:rFonts w:ascii="Times New Roman" w:hAnsi="Times New Roman" w:cs="Times New Roman"/>
          <w:highlight w:val="yellow"/>
        </w:rPr>
        <w:t>Potential  proposal</w:t>
      </w:r>
      <w:proofErr w:type="gramEnd"/>
      <w:r>
        <w:rPr>
          <w:rFonts w:ascii="Times New Roman" w:hAnsi="Times New Roman" w:cs="Times New Roman"/>
          <w:highlight w:val="yellow"/>
        </w:rPr>
        <w:t xml:space="preserve">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proofErr w:type="spellStart"/>
            <w:r>
              <w:rPr>
                <w:rFonts w:eastAsiaTheme="minorEastAsia"/>
                <w:lang w:eastAsia="zh-CN"/>
              </w:rPr>
              <w:t>MedeaTek</w:t>
            </w:r>
            <w:proofErr w:type="spellEnd"/>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 xml:space="preserve">“Autonomous TA margin is included within the Common TA broadcast by </w:t>
            </w:r>
            <w:proofErr w:type="spellStart"/>
            <w:r w:rsidRPr="009C16E2">
              <w:rPr>
                <w:rFonts w:eastAsiaTheme="minorEastAsia"/>
                <w:lang w:eastAsia="zh-CN"/>
              </w:rPr>
              <w:t>gNB</w:t>
            </w:r>
            <w:proofErr w:type="spellEnd"/>
            <w:r w:rsidRPr="009C16E2">
              <w:rPr>
                <w:rFonts w:eastAsiaTheme="minorEastAsia"/>
                <w:lang w:eastAsia="zh-CN"/>
              </w:rPr>
              <w:t xml:space="preserve">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맑은 고딕"/>
                <w:lang w:eastAsia="ko-KR"/>
              </w:rPr>
            </w:pPr>
            <w:r>
              <w:rPr>
                <w:rFonts w:eastAsia="맑은 고딕"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맑은 고딕"/>
                <w:lang w:eastAsia="ko-KR"/>
              </w:rPr>
            </w:pPr>
            <w:r w:rsidRPr="00AF346B">
              <w:rPr>
                <w:rFonts w:eastAsia="맑은 고딕" w:hint="eastAsia"/>
                <w:lang w:eastAsia="ko-KR"/>
              </w:rPr>
              <w:t>A</w:t>
            </w:r>
            <w:r w:rsidRPr="00AF346B">
              <w:rPr>
                <w:rFonts w:eastAsia="맑은 고딕"/>
                <w:lang w:eastAsia="ko-KR"/>
              </w:rPr>
              <w:t>g</w:t>
            </w:r>
            <w:r w:rsidRPr="00AF346B">
              <w:rPr>
                <w:rFonts w:eastAsia="맑은 고딕" w:hint="eastAsia"/>
                <w:lang w:eastAsia="ko-KR"/>
              </w:rPr>
              <w:t xml:space="preserve">ree </w:t>
            </w:r>
          </w:p>
        </w:tc>
      </w:tr>
      <w:tr w:rsidR="00BB4614" w:rsidRPr="00902581" w14:paraId="6F4A9D90" w14:textId="77777777" w:rsidTr="0081166B">
        <w:tc>
          <w:tcPr>
            <w:tcW w:w="932" w:type="pct"/>
          </w:tcPr>
          <w:p w14:paraId="48B3D473" w14:textId="56CDD0F5" w:rsidR="00BB4614" w:rsidRPr="007C4906" w:rsidRDefault="00BB4614" w:rsidP="00BB4614">
            <w:pPr>
              <w:rPr>
                <w:rFonts w:eastAsiaTheme="minorEastAsia"/>
                <w:lang w:eastAsia="zh-CN"/>
              </w:rPr>
            </w:pPr>
            <w:r>
              <w:rPr>
                <w:rFonts w:eastAsia="맑은 고딕" w:hint="eastAsia"/>
                <w:lang w:eastAsia="ko-KR"/>
              </w:rPr>
              <w:lastRenderedPageBreak/>
              <w:t>LG</w:t>
            </w:r>
          </w:p>
        </w:tc>
        <w:tc>
          <w:tcPr>
            <w:tcW w:w="4068" w:type="pct"/>
          </w:tcPr>
          <w:p w14:paraId="30D63D77" w14:textId="77777777" w:rsidR="00BB4614" w:rsidRPr="00BB4614" w:rsidRDefault="00BB4614" w:rsidP="00BB4614">
            <w:pPr>
              <w:adjustRightInd w:val="0"/>
              <w:snapToGrid w:val="0"/>
              <w:spacing w:after="120"/>
              <w:rPr>
                <w:rFonts w:eastAsia="맑은 고딕"/>
                <w:lang w:eastAsia="ko-KR"/>
              </w:rPr>
            </w:pPr>
            <w:r w:rsidRPr="00BB4614">
              <w:rPr>
                <w:rFonts w:eastAsia="맑은 고딕" w:hint="eastAsia"/>
                <w:lang w:eastAsia="ko-KR"/>
              </w:rPr>
              <w:t>We cannot agree the proposal 1-3.</w:t>
            </w:r>
          </w:p>
          <w:p w14:paraId="2600DEBD" w14:textId="77777777" w:rsidR="00BB4614" w:rsidRPr="00BB4614" w:rsidRDefault="00BB4614" w:rsidP="00BB4614">
            <w:pPr>
              <w:adjustRightInd w:val="0"/>
              <w:snapToGrid w:val="0"/>
              <w:spacing w:after="120"/>
              <w:rPr>
                <w:rFonts w:eastAsia="맑은 고딕"/>
                <w:lang w:eastAsia="ko-KR"/>
              </w:rPr>
            </w:pPr>
            <w:r w:rsidRPr="00BB4614">
              <w:rPr>
                <w:rFonts w:eastAsia="맑은 고딕"/>
                <w:lang w:eastAsia="ko-KR"/>
              </w:rPr>
              <w:t xml:space="preserve">In case when the RP is located at satellite, the Common TA (RTD from satellite to </w:t>
            </w:r>
            <w:proofErr w:type="spellStart"/>
            <w:r w:rsidRPr="00BB4614">
              <w:rPr>
                <w:rFonts w:eastAsia="맑은 고딕"/>
                <w:lang w:eastAsia="ko-KR"/>
              </w:rPr>
              <w:t>gNB</w:t>
            </w:r>
            <w:proofErr w:type="spellEnd"/>
            <w:r w:rsidRPr="00BB4614">
              <w:rPr>
                <w:rFonts w:eastAsia="맑은 고딕"/>
                <w:lang w:eastAsia="ko-KR"/>
              </w:rPr>
              <w:t xml:space="preserve">) will be zero and it may not be necessary to provide the Common TA by </w:t>
            </w:r>
            <w:proofErr w:type="spellStart"/>
            <w:r w:rsidRPr="00BB4614">
              <w:rPr>
                <w:rFonts w:eastAsia="맑은 고딕"/>
                <w:lang w:eastAsia="ko-KR"/>
              </w:rPr>
              <w:t>gNB</w:t>
            </w:r>
            <w:proofErr w:type="spellEnd"/>
            <w:r w:rsidRPr="00BB4614">
              <w:rPr>
                <w:rFonts w:eastAsia="맑은 고딕"/>
                <w:lang w:eastAsia="ko-KR"/>
              </w:rPr>
              <w:t xml:space="preserve">. Hence, the option that the TA offset is included in the Common TA is not reasonable in this case. </w:t>
            </w:r>
          </w:p>
          <w:p w14:paraId="35EA0EE8" w14:textId="0A6DD0B4" w:rsidR="00BB4614" w:rsidRPr="00BB4614" w:rsidRDefault="00BB4614" w:rsidP="00BB4614">
            <w:pPr>
              <w:adjustRightInd w:val="0"/>
              <w:snapToGrid w:val="0"/>
              <w:spacing w:after="120"/>
              <w:rPr>
                <w:rFonts w:eastAsiaTheme="minorEastAsia"/>
                <w:lang w:eastAsia="zh-CN"/>
              </w:rPr>
            </w:pPr>
            <w:r w:rsidRPr="00BB4614">
              <w:rPr>
                <w:rFonts w:eastAsia="맑은 고딕"/>
                <w:lang w:eastAsia="ko-KR"/>
              </w:rPr>
              <w:t xml:space="preserve">Therefore, the option that the TA offset is indicated via SIB should be included in this proposal.  </w:t>
            </w:r>
          </w:p>
        </w:tc>
      </w:tr>
      <w:tr w:rsidR="00BB4614" w:rsidRPr="00902581" w14:paraId="70ED1F11" w14:textId="77777777" w:rsidTr="0081166B">
        <w:tc>
          <w:tcPr>
            <w:tcW w:w="932" w:type="pct"/>
          </w:tcPr>
          <w:p w14:paraId="68308B0B" w14:textId="77777777" w:rsidR="00BB4614" w:rsidRPr="007C4906" w:rsidRDefault="00BB4614" w:rsidP="00BB4614">
            <w:pPr>
              <w:rPr>
                <w:rFonts w:eastAsiaTheme="minorEastAsia"/>
                <w:lang w:eastAsia="zh-CN"/>
              </w:rPr>
            </w:pPr>
          </w:p>
        </w:tc>
        <w:tc>
          <w:tcPr>
            <w:tcW w:w="4068" w:type="pct"/>
          </w:tcPr>
          <w:p w14:paraId="295304D5" w14:textId="77777777" w:rsidR="00BB4614" w:rsidRPr="007C4906" w:rsidRDefault="00BB4614" w:rsidP="00BB4614">
            <w:pPr>
              <w:pStyle w:val="af6"/>
              <w:adjustRightInd w:val="0"/>
              <w:snapToGrid w:val="0"/>
              <w:spacing w:after="120"/>
              <w:ind w:left="357"/>
              <w:rPr>
                <w:rFonts w:eastAsiaTheme="minorEastAsia"/>
                <w:lang w:eastAsia="zh-CN"/>
              </w:rPr>
            </w:pP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30"/>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af6"/>
        <w:numPr>
          <w:ilvl w:val="0"/>
          <w:numId w:val="32"/>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af6"/>
        <w:numPr>
          <w:ilvl w:val="0"/>
          <w:numId w:val="32"/>
        </w:numPr>
      </w:pPr>
      <w:proofErr w:type="gramStart"/>
      <w:r>
        <w:t>a</w:t>
      </w:r>
      <w:r w:rsidR="001D42ED" w:rsidRPr="00902581">
        <w:t>nd</w:t>
      </w:r>
      <w:proofErr w:type="gramEnd"/>
      <w:r w:rsidR="001D42ED" w:rsidRPr="00902581">
        <w:t xml:space="preserve">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af6"/>
        <w:numPr>
          <w:ilvl w:val="0"/>
          <w:numId w:val="22"/>
        </w:numPr>
      </w:pPr>
      <w:r w:rsidRPr="00902581">
        <w:t>Is there a necessity to extend the range of TAC in RAR?</w:t>
      </w:r>
    </w:p>
    <w:p w14:paraId="56FFEB27" w14:textId="77777777" w:rsidR="00623E80" w:rsidRPr="00902581" w:rsidRDefault="00623E80" w:rsidP="00346025">
      <w:pPr>
        <w:pStyle w:val="af6"/>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w:t>
      </w:r>
      <w:proofErr w:type="spellStart"/>
      <w:r w:rsidR="000955E9" w:rsidRPr="00902581">
        <w:t>gNB</w:t>
      </w:r>
      <w:proofErr w:type="spellEnd"/>
      <w:r w:rsidR="000955E9" w:rsidRPr="00902581">
        <w:t xml:space="preserve">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8"/>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TS 38.321]</w:t>
            </w:r>
            <w:proofErr w:type="gramStart"/>
            <w:r w:rsidRPr="00902581">
              <w:rPr>
                <w:i/>
              </w:rPr>
              <w:t xml:space="preserve">, </w:t>
            </w:r>
            <w:proofErr w:type="gramEnd"/>
            <w:r w:rsidR="00DA2DF8" w:rsidRPr="00902581">
              <w:rPr>
                <w:i/>
                <w:noProof/>
                <w:position w:val="-10"/>
              </w:rPr>
              <w:object w:dxaOrig="260" w:dyaOrig="300" w14:anchorId="7C5FC740">
                <v:shape id="_x0000_i1026" type="#_x0000_t75" alt="" style="width:15.05pt;height:15.05pt;mso-width-percent:0;mso-height-percent:0;mso-width-percent:0;mso-height-percent:0" o:ole="">
                  <v:imagedata r:id="rId18" o:title=""/>
                </v:shape>
                <o:OLEObject Type="Embed" ProgID="Equation.3" ShapeID="_x0000_i1026" DrawAspect="Content" ObjectID="_1666423925" r:id="rId19"/>
              </w:object>
            </w:r>
            <w:r w:rsidRPr="00902581">
              <w:rPr>
                <w:i/>
              </w:rPr>
              <w:t xml:space="preserve">, for a TAG indicates </w:t>
            </w:r>
            <w:r w:rsidR="00DA2DF8" w:rsidRPr="00902581">
              <w:rPr>
                <w:i/>
                <w:noProof/>
                <w:position w:val="-10"/>
              </w:rPr>
              <w:object w:dxaOrig="400" w:dyaOrig="300" w14:anchorId="016BED05">
                <v:shape id="_x0000_i1027" type="#_x0000_t75" alt="" style="width:21.5pt;height:15.05pt;mso-width-percent:0;mso-height-percent:0;mso-width-percent:0;mso-height-percent:0" o:ole="">
                  <v:imagedata r:id="rId20" o:title=""/>
                </v:shape>
                <o:OLEObject Type="Embed" ProgID="Equation.3" ShapeID="_x0000_i1027" DrawAspect="Content" ObjectID="_1666423926"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5.05pt;height:15.05pt;mso-width-percent:0;mso-height-percent:0;mso-width-percent:0;mso-height-percent:0" o:ole="">
                  <v:imagedata r:id="rId22" o:title=""/>
                </v:shape>
                <o:OLEObject Type="Embed" ProgID="Equation.3" ShapeID="_x0000_i1028" DrawAspect="Content" ObjectID="_1666423927"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4pt;height:15.05pt;mso-width-percent:0;mso-height-percent:0;mso-width-percent:0;mso-height-percent:0" o:ole="">
                  <v:imagedata r:id="rId24" o:title=""/>
                </v:shape>
                <o:OLEObject Type="Embed" ProgID="Equation.3" ShapeID="_x0000_i1029" DrawAspect="Content" ObjectID="_1666423928" r:id="rId25"/>
              </w:object>
            </w:r>
            <w:r w:rsidRPr="00902581">
              <w:rPr>
                <w:i/>
              </w:rPr>
              <w:t xml:space="preserve"> kHz is </w:t>
            </w:r>
            <w:r w:rsidR="00DA2DF8" w:rsidRPr="00902581">
              <w:rPr>
                <w:i/>
                <w:noProof/>
                <w:position w:val="-10"/>
              </w:rPr>
              <w:object w:dxaOrig="1719" w:dyaOrig="340" w14:anchorId="0CD77FF6">
                <v:shape id="_x0000_i1030" type="#_x0000_t75" alt="" style="width:85.95pt;height:16.1pt;mso-width-percent:0;mso-height-percent:0;mso-width-percent:0;mso-height-percent:0" o:ole="">
                  <v:imagedata r:id="rId26" o:title=""/>
                </v:shape>
                <o:OLEObject Type="Embed" ProgID="Equation.3" ShapeID="_x0000_i1030" DrawAspect="Content" ObjectID="_1666423929" r:id="rId27"/>
              </w:object>
            </w:r>
            <w:r w:rsidRPr="00902581">
              <w:rPr>
                <w:i/>
              </w:rPr>
              <w:t xml:space="preserve">. </w:t>
            </w:r>
            <w:r w:rsidR="00DA2DF8" w:rsidRPr="00902581">
              <w:rPr>
                <w:i/>
                <w:noProof/>
                <w:position w:val="-10"/>
              </w:rPr>
              <w:object w:dxaOrig="400" w:dyaOrig="300" w14:anchorId="4254B694">
                <v:shape id="_x0000_i1031" type="#_x0000_t75" alt="" style="width:21.5pt;height:15.05pt;mso-width-percent:0;mso-height-percent:0;mso-width-percent:0;mso-height-percent:0" o:ole="">
                  <v:imagedata r:id="rId20" o:title=""/>
                </v:shape>
                <o:OLEObject Type="Embed" ProgID="Equation.3" ShapeID="_x0000_i1031" DrawAspect="Content" ObjectID="_1666423930"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d"/>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2 </w:t>
            </w:r>
            <w:proofErr w:type="spellStart"/>
            <w:r w:rsidRPr="00902581">
              <w:rPr>
                <w:rFonts w:eastAsia="Times New Roman"/>
                <w:color w:val="000000" w:themeColor="dark1"/>
                <w:kern w:val="24"/>
                <w:szCs w:val="24"/>
                <w:lang w:eastAsia="fr-FR"/>
              </w:rPr>
              <w:t>ms</w:t>
            </w:r>
            <w:proofErr w:type="spellEnd"/>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1 </w:t>
            </w:r>
            <w:proofErr w:type="spellStart"/>
            <w:r w:rsidRPr="00902581">
              <w:rPr>
                <w:rFonts w:eastAsia="Times New Roman"/>
                <w:color w:val="000000" w:themeColor="dark1"/>
                <w:kern w:val="24"/>
                <w:szCs w:val="24"/>
                <w:lang w:eastAsia="fr-FR"/>
              </w:rPr>
              <w:t>ms</w:t>
            </w:r>
            <w:proofErr w:type="spellEnd"/>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0.5 </w:t>
            </w:r>
            <w:proofErr w:type="spellStart"/>
            <w:r w:rsidRPr="00902581">
              <w:rPr>
                <w:rFonts w:eastAsia="Times New Roman"/>
                <w:color w:val="000000" w:themeColor="dark1"/>
                <w:kern w:val="24"/>
                <w:szCs w:val="24"/>
                <w:lang w:eastAsia="fr-FR"/>
              </w:rPr>
              <w:t>ms</w:t>
            </w:r>
            <w:proofErr w:type="spellEnd"/>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0.25 </w:t>
            </w:r>
            <w:proofErr w:type="spellStart"/>
            <w:r w:rsidRPr="00902581">
              <w:rPr>
                <w:rFonts w:eastAsia="Times New Roman"/>
                <w:color w:val="000000" w:themeColor="dark1"/>
                <w:kern w:val="24"/>
                <w:szCs w:val="24"/>
                <w:lang w:eastAsia="fr-FR"/>
              </w:rPr>
              <w:t>ms</w:t>
            </w:r>
            <w:proofErr w:type="spellEnd"/>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lastRenderedPageBreak/>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proofErr w:type="spellStart"/>
      <w:r w:rsidR="000D45D4" w:rsidRPr="00902581">
        <w:t>gNB</w:t>
      </w:r>
      <w:proofErr w:type="spellEnd"/>
      <w:r w:rsidR="000D45D4" w:rsidRPr="00902581">
        <w:t xml:space="preserve">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2"/>
              <w:spacing w:before="120" w:after="120"/>
              <w:rPr>
                <w:rFonts w:eastAsia="바탕"/>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2"/>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2"/>
              <w:spacing w:before="120" w:after="120"/>
            </w:pPr>
            <w:proofErr w:type="gramStart"/>
            <w:r w:rsidRPr="00902581">
              <w:t>where</w:t>
            </w:r>
            <w:proofErr w:type="gramEnd"/>
            <w:r w:rsidRPr="00902581">
              <w:t xml:space="preserv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lastRenderedPageBreak/>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proofErr w:type="spellStart"/>
            <w:r>
              <w:rPr>
                <w:bCs/>
              </w:rPr>
              <w:t>MediaTek</w:t>
            </w:r>
            <w:proofErr w:type="spellEnd"/>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맑은 고딕" w:hint="eastAsia"/>
                <w:lang w:eastAsia="ko-KR"/>
              </w:rPr>
              <w:t xml:space="preserve">Samsung </w:t>
            </w:r>
          </w:p>
        </w:tc>
        <w:tc>
          <w:tcPr>
            <w:tcW w:w="4068" w:type="pct"/>
          </w:tcPr>
          <w:p w14:paraId="406493EC" w14:textId="1C2B15D2" w:rsidR="00054C98" w:rsidRDefault="00054C98" w:rsidP="00054C98">
            <w:pPr>
              <w:rPr>
                <w:rFonts w:eastAsia="맑은 고딕"/>
                <w:lang w:eastAsia="ko-KR"/>
              </w:rPr>
            </w:pPr>
            <w:r>
              <w:rPr>
                <w:rFonts w:eastAsia="맑은 고딕"/>
                <w:lang w:eastAsia="ko-KR"/>
              </w:rPr>
              <w:t xml:space="preserve">Similar to ZTE, </w:t>
            </w:r>
            <w:proofErr w:type="spellStart"/>
            <w:r>
              <w:rPr>
                <w:rFonts w:eastAsia="맑은 고딕"/>
                <w:lang w:eastAsia="ko-KR"/>
              </w:rPr>
              <w:t>Mediatek</w:t>
            </w:r>
            <w:proofErr w:type="spellEnd"/>
            <w:r>
              <w:rPr>
                <w:rFonts w:eastAsia="맑은 고딕"/>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맑은 고딕"/>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proofErr w:type="spellStart"/>
            <w:r>
              <w:rPr>
                <w:rFonts w:eastAsia="맑은 고딕"/>
                <w:lang w:eastAsia="ko-KR"/>
              </w:rPr>
              <w:t>CEWiT</w:t>
            </w:r>
            <w:proofErr w:type="spellEnd"/>
          </w:p>
        </w:tc>
        <w:tc>
          <w:tcPr>
            <w:tcW w:w="4068" w:type="pct"/>
          </w:tcPr>
          <w:p w14:paraId="29FF6582" w14:textId="793664C8" w:rsidR="001A5D5E" w:rsidRDefault="001A5D5E" w:rsidP="001A5D5E">
            <w:pPr>
              <w:rPr>
                <w:rFonts w:eastAsiaTheme="minorEastAsia"/>
                <w:lang w:eastAsia="zh-CN"/>
              </w:rPr>
            </w:pPr>
            <w:r>
              <w:rPr>
                <w:rFonts w:eastAsia="맑은 고딕"/>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맑은 고딕"/>
                <w:lang w:eastAsia="ko-KR"/>
              </w:rPr>
            </w:pPr>
            <w:r>
              <w:rPr>
                <w:bCs/>
              </w:rPr>
              <w:t>APT</w:t>
            </w:r>
          </w:p>
        </w:tc>
        <w:tc>
          <w:tcPr>
            <w:tcW w:w="4068" w:type="pct"/>
          </w:tcPr>
          <w:p w14:paraId="7F3F0C49" w14:textId="490F0FC6" w:rsidR="0068312F" w:rsidRDefault="0068312F" w:rsidP="0068312F">
            <w:pPr>
              <w:rPr>
                <w:rFonts w:eastAsia="맑은 고딕"/>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맑은 고딕" w:hint="eastAsia"/>
                <w:bCs/>
                <w:lang w:eastAsia="ko-KR"/>
              </w:rPr>
              <w:t>LG</w:t>
            </w:r>
          </w:p>
        </w:tc>
        <w:tc>
          <w:tcPr>
            <w:tcW w:w="4068" w:type="pct"/>
          </w:tcPr>
          <w:p w14:paraId="053E49C5" w14:textId="0BD2266B" w:rsidR="008A26E3" w:rsidRDefault="008A26E3" w:rsidP="008A26E3">
            <w:r>
              <w:rPr>
                <w:rFonts w:eastAsia="맑은 고딕"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맑은 고딕"/>
                <w:bCs/>
                <w:lang w:eastAsia="ko-KR"/>
              </w:rPr>
            </w:pPr>
            <w:r>
              <w:rPr>
                <w:rFonts w:eastAsia="맑은 고딕" w:hint="eastAsia"/>
                <w:lang w:eastAsia="ko-KR"/>
              </w:rPr>
              <w:lastRenderedPageBreak/>
              <w:t>ETRI</w:t>
            </w:r>
          </w:p>
        </w:tc>
        <w:tc>
          <w:tcPr>
            <w:tcW w:w="4068" w:type="pct"/>
          </w:tcPr>
          <w:p w14:paraId="10C8756F" w14:textId="7EEDCC5C" w:rsidR="00645E03" w:rsidRDefault="00645E03" w:rsidP="00645E03">
            <w:pPr>
              <w:rPr>
                <w:rFonts w:eastAsia="맑은 고딕"/>
                <w:lang w:eastAsia="ko-KR"/>
              </w:rPr>
            </w:pPr>
            <w:r>
              <w:rPr>
                <w:rFonts w:eastAsia="맑은 고딕"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proofErr w:type="spellStart"/>
            <w:r>
              <w:t>Fraunhofer</w:t>
            </w:r>
            <w:proofErr w:type="spellEnd"/>
            <w:r>
              <w:t xml:space="preserve"> IIS, </w:t>
            </w:r>
          </w:p>
          <w:p w14:paraId="4F3B19A6" w14:textId="608C13DC" w:rsidR="003A01C6" w:rsidRDefault="003A01C6" w:rsidP="003A01C6">
            <w:pPr>
              <w:rPr>
                <w:rFonts w:eastAsia="맑은 고딕"/>
                <w:lang w:eastAsia="ko-KR"/>
              </w:rPr>
            </w:pPr>
            <w:proofErr w:type="spellStart"/>
            <w:r>
              <w:t>Fraunhofer</w:t>
            </w:r>
            <w:proofErr w:type="spellEnd"/>
            <w:r>
              <w:t xml:space="preserve"> HHI</w:t>
            </w:r>
          </w:p>
        </w:tc>
        <w:tc>
          <w:tcPr>
            <w:tcW w:w="4068" w:type="pct"/>
          </w:tcPr>
          <w:p w14:paraId="2953CD92" w14:textId="78E2B7A2" w:rsidR="003A01C6" w:rsidRDefault="003A01C6" w:rsidP="003A01C6">
            <w:pPr>
              <w:rPr>
                <w:rFonts w:eastAsia="맑은 고딕"/>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맑은 고딕"/>
                <w:bCs/>
                <w:lang w:eastAsia="ko-KR"/>
              </w:rPr>
            </w:pPr>
            <w:r>
              <w:rPr>
                <w:rFonts w:eastAsia="맑은 고딕"/>
                <w:bCs/>
                <w:lang w:eastAsia="ko-KR"/>
              </w:rPr>
              <w:t>Eutelsat</w:t>
            </w:r>
          </w:p>
        </w:tc>
        <w:tc>
          <w:tcPr>
            <w:tcW w:w="4068" w:type="pct"/>
          </w:tcPr>
          <w:p w14:paraId="7C3CA64E" w14:textId="77777777" w:rsidR="004110E0" w:rsidRDefault="004110E0" w:rsidP="004110E0">
            <w:pPr>
              <w:rPr>
                <w:rFonts w:eastAsia="맑은 고딕"/>
                <w:lang w:eastAsia="ko-KR"/>
              </w:rPr>
            </w:pPr>
            <w:r>
              <w:rPr>
                <w:rFonts w:eastAsia="맑은 고딕"/>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맑은 고딕"/>
                <w:bCs/>
                <w:lang w:eastAsia="ko-KR"/>
              </w:rPr>
            </w:pPr>
            <w:proofErr w:type="spellStart"/>
            <w:r>
              <w:rPr>
                <w:rFonts w:eastAsia="맑은 고딕"/>
                <w:bCs/>
                <w:lang w:eastAsia="ko-KR"/>
              </w:rPr>
              <w:t>Sequans</w:t>
            </w:r>
            <w:proofErr w:type="spellEnd"/>
          </w:p>
        </w:tc>
        <w:tc>
          <w:tcPr>
            <w:tcW w:w="4068" w:type="pct"/>
          </w:tcPr>
          <w:p w14:paraId="4418044E" w14:textId="3C1CB94C" w:rsidR="007C2BAC" w:rsidRDefault="007C2BAC" w:rsidP="007C2BAC">
            <w:pPr>
              <w:rPr>
                <w:rFonts w:eastAsia="맑은 고딕"/>
                <w:lang w:eastAsia="ko-KR"/>
              </w:rPr>
            </w:pPr>
            <w:r>
              <w:rPr>
                <w:rFonts w:eastAsia="맑은 고딕"/>
                <w:lang w:eastAsia="ko-KR"/>
              </w:rPr>
              <w:t>We can decide proposal 1-5 after 1-4 is decided.</w:t>
            </w:r>
          </w:p>
        </w:tc>
      </w:tr>
    </w:tbl>
    <w:p w14:paraId="2B40DA40" w14:textId="2B320EC0" w:rsidR="004B3C3C" w:rsidRPr="00DB48F4" w:rsidRDefault="007E04DA" w:rsidP="009552C4">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proofErr w:type="spellStart"/>
      <w:r w:rsidR="006D7D9D" w:rsidRPr="006D7D9D">
        <w:rPr>
          <w:bCs/>
          <w:lang w:val="en-US"/>
        </w:rPr>
        <w:t>InterDigital</w:t>
      </w:r>
      <w:proofErr w:type="spellEnd"/>
      <w:r w:rsidR="006D7D9D" w:rsidRPr="006D7D9D">
        <w:rPr>
          <w:bCs/>
          <w:lang w:val="en-US"/>
        </w:rPr>
        <w:t xml:space="preserve">, </w:t>
      </w:r>
      <w:r w:rsidR="006D7D9D" w:rsidRPr="006D7D9D">
        <w:rPr>
          <w:rFonts w:eastAsiaTheme="minorEastAsia"/>
          <w:lang w:val="en-US" w:eastAsia="zh-CN"/>
        </w:rPr>
        <w:t xml:space="preserve">Huawei, </w:t>
      </w:r>
      <w:proofErr w:type="spellStart"/>
      <w:r w:rsidR="006D7D9D" w:rsidRPr="006D7D9D">
        <w:rPr>
          <w:rFonts w:eastAsiaTheme="minorEastAsia" w:hint="eastAsia"/>
          <w:lang w:val="en-US" w:eastAsia="zh-CN"/>
        </w:rPr>
        <w:t>S</w:t>
      </w:r>
      <w:r w:rsidR="006D7D9D" w:rsidRPr="006D7D9D">
        <w:rPr>
          <w:rFonts w:eastAsiaTheme="minorEastAsia"/>
          <w:lang w:val="en-US" w:eastAsia="zh-CN"/>
        </w:rPr>
        <w:t>preadtrum</w:t>
      </w:r>
      <w:proofErr w:type="spellEnd"/>
      <w:r w:rsidR="006D7D9D" w:rsidRPr="006D7D9D">
        <w:rPr>
          <w:rFonts w:eastAsiaTheme="minorEastAsia"/>
          <w:lang w:val="en-US" w:eastAsia="zh-CN"/>
        </w:rPr>
        <w:t xml:space="preserve">,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proofErr w:type="spellStart"/>
      <w:r w:rsidR="006D7D9D" w:rsidRPr="006D7D9D">
        <w:rPr>
          <w:rFonts w:eastAsia="맑은 고딕"/>
          <w:lang w:val="en-US" w:eastAsia="ko-KR"/>
        </w:rPr>
        <w:t>CEWiT</w:t>
      </w:r>
      <w:proofErr w:type="spellEnd"/>
      <w:r w:rsidR="006D7D9D" w:rsidRPr="006D7D9D">
        <w:rPr>
          <w:rFonts w:eastAsia="맑은 고딕"/>
          <w:lang w:val="en-US" w:eastAsia="ko-KR"/>
        </w:rPr>
        <w:t xml:space="preserve">, </w:t>
      </w:r>
      <w:r w:rsidR="006D7D9D" w:rsidRPr="006D7D9D">
        <w:rPr>
          <w:bCs/>
          <w:lang w:val="en-US"/>
        </w:rPr>
        <w:t>APT</w:t>
      </w:r>
      <w:proofErr w:type="gramStart"/>
      <w:r w:rsidR="006D7D9D" w:rsidRPr="006D7D9D">
        <w:rPr>
          <w:bCs/>
          <w:lang w:val="en-US"/>
        </w:rPr>
        <w:t>,</w:t>
      </w:r>
      <w:r w:rsidR="006D7D9D" w:rsidRPr="006D7D9D">
        <w:rPr>
          <w:rFonts w:eastAsia="맑은 고딕" w:hint="eastAsia"/>
          <w:bCs/>
          <w:lang w:val="en-US" w:eastAsia="ko-KR"/>
        </w:rPr>
        <w:t>LG</w:t>
      </w:r>
      <w:proofErr w:type="gramEnd"/>
      <w:r w:rsidR="006D7D9D" w:rsidRPr="006D7D9D">
        <w:rPr>
          <w:lang w:val="en-US"/>
        </w:rPr>
        <w:t xml:space="preserve">, </w:t>
      </w:r>
      <w:r w:rsidR="006D7D9D" w:rsidRPr="006D7D9D">
        <w:rPr>
          <w:rFonts w:eastAsia="맑은 고딕" w:hint="eastAsia"/>
          <w:lang w:val="en-US" w:eastAsia="ko-KR"/>
        </w:rPr>
        <w:t>ETRI</w:t>
      </w:r>
      <w:r w:rsidR="006D7D9D">
        <w:rPr>
          <w:rFonts w:eastAsia="맑은 고딕"/>
          <w:lang w:val="en-US" w:eastAsia="ko-KR"/>
        </w:rPr>
        <w:t xml:space="preserve">, </w:t>
      </w:r>
      <w:proofErr w:type="spellStart"/>
      <w:r w:rsidR="006D7D9D">
        <w:rPr>
          <w:lang w:val="en-US"/>
        </w:rPr>
        <w:t>Fraunhofer</w:t>
      </w:r>
      <w:proofErr w:type="spellEnd"/>
      <w:r w:rsidR="006D7D9D">
        <w:rPr>
          <w:lang w:val="en-US"/>
        </w:rPr>
        <w:t xml:space="preserve"> IIS, </w:t>
      </w:r>
      <w:proofErr w:type="spellStart"/>
      <w:r w:rsidR="006D7D9D" w:rsidRPr="006D7D9D">
        <w:rPr>
          <w:lang w:val="en-US"/>
        </w:rPr>
        <w:t>Fraunhofer</w:t>
      </w:r>
      <w:proofErr w:type="spellEnd"/>
      <w:r w:rsidR="006D7D9D" w:rsidRPr="006D7D9D">
        <w:rPr>
          <w:lang w:val="en-US"/>
        </w:rPr>
        <w:t xml:space="preserve"> HHI</w:t>
      </w:r>
      <w:r w:rsidR="006D7D9D">
        <w:rPr>
          <w:lang w:val="en-US"/>
        </w:rPr>
        <w:t xml:space="preserve">, </w:t>
      </w:r>
      <w:proofErr w:type="spellStart"/>
      <w:r w:rsidR="006D7D9D">
        <w:rPr>
          <w:bCs/>
        </w:rPr>
        <w:t>Thales,</w:t>
      </w:r>
      <w:r w:rsidR="006D7D9D">
        <w:t>Nokia</w:t>
      </w:r>
      <w:proofErr w:type="spellEnd"/>
      <w:r w:rsidR="006D7D9D">
        <w:t>,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proofErr w:type="spellStart"/>
      <w:r w:rsidR="003F19D7">
        <w:rPr>
          <w:bCs/>
        </w:rPr>
        <w:t>MediaTek</w:t>
      </w:r>
      <w:proofErr w:type="spellEnd"/>
      <w:r w:rsidR="003F19D7">
        <w:rPr>
          <w:bCs/>
        </w:rPr>
        <w:t>,</w:t>
      </w:r>
      <w:r w:rsidR="003F19D7" w:rsidRPr="003F19D7">
        <w:rPr>
          <w:rFonts w:hint="eastAsia"/>
          <w:bCs/>
        </w:rPr>
        <w:t xml:space="preserve"> </w:t>
      </w:r>
      <w:r w:rsidR="003F19D7">
        <w:rPr>
          <w:rFonts w:hint="eastAsia"/>
          <w:bCs/>
        </w:rPr>
        <w:t>OPPO</w:t>
      </w:r>
      <w:r w:rsidR="003F19D7">
        <w:rPr>
          <w:bCs/>
        </w:rPr>
        <w:t>,</w:t>
      </w:r>
      <w:r w:rsidR="003F19D7" w:rsidRPr="003F19D7">
        <w:rPr>
          <w:rFonts w:eastAsia="맑은 고딕" w:hint="eastAsia"/>
          <w:lang w:eastAsia="ko-KR"/>
        </w:rPr>
        <w:t xml:space="preserve"> </w:t>
      </w:r>
      <w:r w:rsidR="003F19D7">
        <w:rPr>
          <w:rFonts w:eastAsia="맑은 고딕" w:hint="eastAsia"/>
          <w:lang w:eastAsia="ko-KR"/>
        </w:rPr>
        <w:t>Samsung</w:t>
      </w:r>
      <w:r w:rsidR="003F19D7">
        <w:rPr>
          <w:rFonts w:eastAsia="맑은 고딕"/>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맑은 고딕"/>
          <w:bCs/>
          <w:lang w:eastAsia="ko-KR"/>
        </w:rPr>
        <w:t xml:space="preserve"> </w:t>
      </w:r>
      <w:r w:rsidR="003F19D7">
        <w:rPr>
          <w:rFonts w:eastAsia="맑은 고딕"/>
          <w:bCs/>
          <w:lang w:eastAsia="ko-KR"/>
        </w:rPr>
        <w:t>Eutelsat,</w:t>
      </w:r>
      <w:r w:rsidR="003F19D7" w:rsidRPr="003F19D7">
        <w:rPr>
          <w:rFonts w:eastAsia="맑은 고딕"/>
          <w:bCs/>
          <w:lang w:eastAsia="ko-KR"/>
        </w:rPr>
        <w:t xml:space="preserve"> </w:t>
      </w:r>
      <w:proofErr w:type="spellStart"/>
      <w:r w:rsidR="003F19D7">
        <w:rPr>
          <w:rFonts w:eastAsia="맑은 고딕"/>
          <w:bCs/>
          <w:lang w:eastAsia="ko-KR"/>
        </w:rPr>
        <w:t>Sequans</w:t>
      </w:r>
      <w:proofErr w:type="spellEnd"/>
      <w:proofErr w:type="gramStart"/>
      <w:r w:rsidR="003F19D7">
        <w:rPr>
          <w:rFonts w:eastAsia="맑은 고딕"/>
          <w:bCs/>
          <w:lang w:eastAsia="ko-KR"/>
        </w:rPr>
        <w:t>]</w:t>
      </w:r>
      <w:r w:rsidR="003F19D7">
        <w:rPr>
          <w:bCs/>
        </w:rPr>
        <w:t xml:space="preserve"> </w:t>
      </w:r>
      <w:r w:rsidR="003F19D7">
        <w:t xml:space="preserve"> </w:t>
      </w:r>
      <w:r>
        <w:t>we</w:t>
      </w:r>
      <w:proofErr w:type="gramEnd"/>
      <w:r>
        <w:t xml:space="preserve"> need to discuss f</w:t>
      </w:r>
      <w:r w:rsidRPr="005F4A39">
        <w:t xml:space="preserve">irst discuss proposal 1-4. </w:t>
      </w:r>
      <w:r>
        <w:t xml:space="preserve">Therefore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proofErr w:type="gramStart"/>
      <w:r>
        <w:rPr>
          <w:bCs/>
        </w:rPr>
        <w:t>Qualcomm</w:t>
      </w:r>
      <w:r>
        <w:t xml:space="preserve"> ]</w:t>
      </w:r>
      <w:proofErr w:type="gramEnd"/>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맑은 고딕"/>
                <w:lang w:eastAsia="ko-KR"/>
              </w:rPr>
            </w:pPr>
            <w:r>
              <w:rPr>
                <w:rFonts w:eastAsia="맑은 고딕"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맑은 고딕"/>
                <w:lang w:eastAsia="ko-KR"/>
              </w:rPr>
            </w:pPr>
            <w:r w:rsidRPr="00AF346B">
              <w:rPr>
                <w:rFonts w:eastAsia="맑은 고딕" w:hint="eastAsia"/>
                <w:lang w:eastAsia="ko-KR"/>
              </w:rPr>
              <w:t>A</w:t>
            </w:r>
            <w:r w:rsidRPr="00AF346B">
              <w:rPr>
                <w:rFonts w:eastAsia="맑은 고딕"/>
                <w:lang w:eastAsia="ko-KR"/>
              </w:rPr>
              <w:t>g</w:t>
            </w:r>
            <w:r w:rsidRPr="00AF346B">
              <w:rPr>
                <w:rFonts w:eastAsia="맑은 고딕" w:hint="eastAsia"/>
                <w:lang w:eastAsia="ko-KR"/>
              </w:rPr>
              <w:t xml:space="preserve">ree </w:t>
            </w:r>
          </w:p>
        </w:tc>
      </w:tr>
      <w:tr w:rsidR="009C16E2" w:rsidRPr="00902581" w14:paraId="2A21A0EB" w14:textId="77777777" w:rsidTr="00131678">
        <w:tc>
          <w:tcPr>
            <w:tcW w:w="932" w:type="pct"/>
          </w:tcPr>
          <w:p w14:paraId="396A6168" w14:textId="77777777" w:rsidR="009C16E2" w:rsidRPr="007C4906" w:rsidRDefault="009C16E2" w:rsidP="00131678">
            <w:pPr>
              <w:rPr>
                <w:rFonts w:eastAsiaTheme="minorEastAsia"/>
                <w:lang w:eastAsia="zh-CN"/>
              </w:rPr>
            </w:pPr>
          </w:p>
        </w:tc>
        <w:tc>
          <w:tcPr>
            <w:tcW w:w="4068" w:type="pct"/>
          </w:tcPr>
          <w:p w14:paraId="4127ACEC" w14:textId="77777777" w:rsidR="009C16E2" w:rsidRPr="007C4906" w:rsidRDefault="009C16E2" w:rsidP="00131678">
            <w:pPr>
              <w:pStyle w:val="af6"/>
              <w:adjustRightInd w:val="0"/>
              <w:snapToGrid w:val="0"/>
              <w:spacing w:after="120"/>
              <w:ind w:left="357"/>
              <w:rPr>
                <w:rFonts w:eastAsiaTheme="minorEastAsia"/>
                <w:lang w:eastAsia="zh-CN"/>
              </w:rPr>
            </w:pPr>
          </w:p>
        </w:tc>
      </w:tr>
      <w:tr w:rsidR="009C16E2" w:rsidRPr="00902581" w14:paraId="13E21465" w14:textId="77777777" w:rsidTr="00131678">
        <w:tc>
          <w:tcPr>
            <w:tcW w:w="932" w:type="pct"/>
          </w:tcPr>
          <w:p w14:paraId="2E0F92FC" w14:textId="77777777" w:rsidR="009C16E2" w:rsidRPr="007C4906" w:rsidRDefault="009C16E2" w:rsidP="00131678">
            <w:pPr>
              <w:rPr>
                <w:rFonts w:eastAsiaTheme="minorEastAsia"/>
                <w:lang w:eastAsia="zh-CN"/>
              </w:rPr>
            </w:pPr>
          </w:p>
        </w:tc>
        <w:tc>
          <w:tcPr>
            <w:tcW w:w="4068" w:type="pct"/>
          </w:tcPr>
          <w:p w14:paraId="268693D5" w14:textId="77777777" w:rsidR="009C16E2" w:rsidRPr="007C4906" w:rsidRDefault="009C16E2" w:rsidP="00131678">
            <w:pPr>
              <w:pStyle w:val="af6"/>
              <w:adjustRightInd w:val="0"/>
              <w:snapToGrid w:val="0"/>
              <w:spacing w:after="120"/>
              <w:ind w:left="357"/>
              <w:rPr>
                <w:rFonts w:eastAsiaTheme="minorEastAsia"/>
                <w:lang w:eastAsia="zh-CN"/>
              </w:rPr>
            </w:pPr>
          </w:p>
        </w:tc>
      </w:tr>
      <w:tr w:rsidR="009C16E2" w:rsidRPr="00902581" w14:paraId="3540E89A" w14:textId="77777777" w:rsidTr="00131678">
        <w:tc>
          <w:tcPr>
            <w:tcW w:w="932" w:type="pct"/>
          </w:tcPr>
          <w:p w14:paraId="65803836" w14:textId="77777777" w:rsidR="009C16E2" w:rsidRPr="007C4906" w:rsidRDefault="009C16E2" w:rsidP="00131678">
            <w:pPr>
              <w:rPr>
                <w:rFonts w:eastAsiaTheme="minorEastAsia"/>
                <w:lang w:eastAsia="zh-CN"/>
              </w:rPr>
            </w:pPr>
          </w:p>
        </w:tc>
        <w:tc>
          <w:tcPr>
            <w:tcW w:w="4068" w:type="pct"/>
          </w:tcPr>
          <w:p w14:paraId="02F96914" w14:textId="77777777" w:rsidR="009C16E2" w:rsidRPr="007C4906" w:rsidRDefault="009C16E2" w:rsidP="00131678">
            <w:pPr>
              <w:pStyle w:val="af6"/>
              <w:adjustRightInd w:val="0"/>
              <w:snapToGrid w:val="0"/>
              <w:spacing w:after="120"/>
              <w:ind w:left="357"/>
              <w:rPr>
                <w:rFonts w:eastAsiaTheme="minorEastAsia"/>
                <w:lang w:eastAsia="zh-CN"/>
              </w:rPr>
            </w:pP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proofErr w:type="gramStart"/>
      <w:r w:rsidR="001D3C97">
        <w:t xml:space="preserve">making </w:t>
      </w:r>
      <w:r w:rsidR="00B0588A">
        <w:t xml:space="preserve"> progress</w:t>
      </w:r>
      <w:proofErr w:type="gramEnd"/>
      <w:r w:rsidR="00B0588A">
        <w:t xml:space="preserve">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30"/>
      </w:pPr>
      <w:bookmarkStart w:id="14" w:name="_Toc55490721"/>
      <w:r w:rsidRPr="00902581">
        <w:lastRenderedPageBreak/>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6"/>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6"/>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6"/>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w:t>
      </w:r>
      <w:proofErr w:type="spellStart"/>
      <w:r w:rsidR="00F9597F" w:rsidRPr="00902581">
        <w:rPr>
          <w:lang w:val="en-US"/>
        </w:rPr>
        <w:t>ms</w:t>
      </w:r>
      <w:proofErr w:type="spellEnd"/>
      <w:r w:rsidR="00F9597F" w:rsidRPr="00902581">
        <w:rPr>
          <w:lang w:val="en-US"/>
        </w:rPr>
        <w:t xml:space="preserve">, a timing control command sent by the </w:t>
      </w:r>
      <w:proofErr w:type="spellStart"/>
      <w:r w:rsidR="00F9597F" w:rsidRPr="00902581">
        <w:rPr>
          <w:lang w:val="en-US"/>
        </w:rPr>
        <w:t>gNB</w:t>
      </w:r>
      <w:proofErr w:type="spellEnd"/>
      <w:r w:rsidR="00F9597F" w:rsidRPr="00902581">
        <w:rPr>
          <w:lang w:val="en-US"/>
        </w:rPr>
        <w:t xml:space="preserve">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4C73B6" w:rsidP="007E1DA9">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2"/>
        <w:spacing w:after="0"/>
        <w:jc w:val="both"/>
      </w:pPr>
    </w:p>
    <w:p w14:paraId="3D738EFF" w14:textId="77777777" w:rsidR="00103DEF" w:rsidRPr="00902581" w:rsidRDefault="00103DEF" w:rsidP="007E1DA9">
      <w:pPr>
        <w:pStyle w:val="af2"/>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4C73B6" w:rsidP="0013699B">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2"/>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w:t>
      </w:r>
      <w:proofErr w:type="spellStart"/>
      <w:r w:rsidR="008D095A" w:rsidRPr="00902581">
        <w:rPr>
          <w:rFonts w:ascii="Times New Roman" w:hAnsi="Times New Roman" w:cs="Times New Roman"/>
          <w:sz w:val="20"/>
          <w:lang w:val="en-US" w:eastAsia="en-US"/>
        </w:rPr>
        <w:t>gNB</w:t>
      </w:r>
      <w:proofErr w:type="spellEnd"/>
      <w:r w:rsidR="008D095A"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proofErr w:type="spellStart"/>
      <w:r w:rsidR="00F56111" w:rsidRPr="00902581">
        <w:rPr>
          <w:rFonts w:ascii="Times New Roman" w:hAnsi="Times New Roman" w:cs="Times New Roman"/>
          <w:sz w:val="20"/>
          <w:lang w:val="en-US" w:eastAsia="en-US"/>
        </w:rPr>
        <w:t>gNB</w:t>
      </w:r>
      <w:proofErr w:type="spellEnd"/>
      <w:r w:rsidR="00F56111" w:rsidRPr="00902581">
        <w:rPr>
          <w:rFonts w:ascii="Times New Roman" w:hAnsi="Times New Roman" w:cs="Times New Roman"/>
          <w:sz w:val="20"/>
          <w:lang w:val="en-US" w:eastAsia="en-US"/>
        </w:rPr>
        <w:t xml:space="preserve">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4C73B6"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w:t>
      </w:r>
      <w:proofErr w:type="gramStart"/>
      <w:r w:rsidR="00E3215E" w:rsidRPr="00902581">
        <w:rPr>
          <w:lang w:val="en-US"/>
        </w:rPr>
        <w:t>,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The following is proposed by the </w:t>
      </w:r>
      <w:proofErr w:type="gramStart"/>
      <w:r w:rsidRPr="00902581">
        <w:rPr>
          <w:rFonts w:ascii="Times New Roman" w:hAnsi="Times New Roman" w:cs="Times New Roman"/>
          <w:sz w:val="20"/>
          <w:lang w:val="en-US" w:eastAsia="en-US"/>
        </w:rPr>
        <w:t>companies</w:t>
      </w:r>
      <w:proofErr w:type="gramEnd"/>
      <w:r w:rsidRPr="00902581">
        <w:rPr>
          <w:rFonts w:ascii="Times New Roman" w:hAnsi="Times New Roman" w:cs="Times New Roman"/>
          <w:sz w:val="20"/>
          <w:lang w:val="en-US" w:eastAsia="en-US"/>
        </w:rPr>
        <w:t xml:space="preserve"> w.r.t to TA update in connected mode:</w:t>
      </w:r>
    </w:p>
    <w:tbl>
      <w:tblPr>
        <w:tblStyle w:val="af8"/>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proofErr w:type="spellStart"/>
            <w:r w:rsidRPr="00902581">
              <w:t>MediaTek</w:t>
            </w:r>
            <w:proofErr w:type="spellEnd"/>
            <w:r w:rsidRPr="00902581">
              <w:t>,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w:t>
            </w:r>
            <w:proofErr w:type="spellStart"/>
            <w:r w:rsidRPr="00902581">
              <w:t>gNB</w:t>
            </w:r>
            <w:proofErr w:type="spellEnd"/>
            <w:r w:rsidRPr="00902581">
              <w:t xml:space="preserve">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proofErr w:type="spellStart"/>
            <w:r w:rsidRPr="00902581">
              <w:rPr>
                <w:bCs/>
              </w:rPr>
              <w:t>CEWiT</w:t>
            </w:r>
            <w:proofErr w:type="spellEnd"/>
          </w:p>
        </w:tc>
        <w:tc>
          <w:tcPr>
            <w:tcW w:w="4068" w:type="pct"/>
          </w:tcPr>
          <w:p w14:paraId="48C43458" w14:textId="77777777" w:rsidR="004D6FAF" w:rsidRPr="00902581" w:rsidRDefault="004D6FAF" w:rsidP="00D21584">
            <w:r w:rsidRPr="00902581">
              <w:t xml:space="preserve">Proposal 3: </w:t>
            </w:r>
            <w:proofErr w:type="spellStart"/>
            <w:r w:rsidRPr="00902581">
              <w:t>gNB</w:t>
            </w:r>
            <w:proofErr w:type="spellEnd"/>
            <w:r w:rsidRPr="00902581">
              <w:t xml:space="preserve">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w:t>
            </w:r>
            <w:proofErr w:type="spellStart"/>
            <w:r w:rsidRPr="00902581">
              <w:t>gNB</w:t>
            </w:r>
            <w:proofErr w:type="spellEnd"/>
            <w:r w:rsidRPr="00902581">
              <w:t xml:space="preserve"> has to frequently send TA commands to the UE if merely based on closed-loop TA adjustment, which will introduce huge </w:t>
            </w:r>
            <w:proofErr w:type="spellStart"/>
            <w:r w:rsidRPr="00902581">
              <w:t>signaling</w:t>
            </w:r>
            <w:proofErr w:type="spellEnd"/>
            <w:r w:rsidRPr="00902581">
              <w:t xml:space="preserve">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14:paraId="6981BBE4" w14:textId="77777777" w:rsidR="0002654A" w:rsidRPr="00902581" w:rsidRDefault="0002654A" w:rsidP="0002654A">
            <w:r w:rsidRPr="00902581">
              <w:lastRenderedPageBreak/>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lastRenderedPageBreak/>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proofErr w:type="gramStart"/>
            <w:r w:rsidRPr="00902581">
              <w:t>.</w:t>
            </w:r>
            <w:r w:rsidR="00E53C53" w:rsidRPr="00902581">
              <w:t>.</w:t>
            </w:r>
            <w:proofErr w:type="gramEnd"/>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 xml:space="preserve">Proposal 7: The timing drift rate is indicated by the </w:t>
            </w:r>
            <w:proofErr w:type="spellStart"/>
            <w:r w:rsidRPr="00902581">
              <w:t>gNB</w:t>
            </w:r>
            <w:proofErr w:type="spellEnd"/>
            <w:r w:rsidRPr="00902581">
              <w:t>.</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 xml:space="preserve">Proposal 5: The </w:t>
            </w:r>
            <w:proofErr w:type="spellStart"/>
            <w:r w:rsidRPr="00902581">
              <w:t>gNB</w:t>
            </w:r>
            <w:proofErr w:type="spellEnd"/>
            <w:r w:rsidRPr="00902581">
              <w:t xml:space="preserve"> signals common TA drift rate to enable autonomous TA update at UE.</w:t>
            </w:r>
          </w:p>
          <w:p w14:paraId="686362C2" w14:textId="77777777" w:rsidR="00F43AA3" w:rsidRPr="00902581" w:rsidRDefault="00F43AA3" w:rsidP="008853FA">
            <w:r w:rsidRPr="00902581">
              <w:t xml:space="preserve">Proposal 6: The </w:t>
            </w:r>
            <w:proofErr w:type="spellStart"/>
            <w:r w:rsidRPr="00902581">
              <w:t>gNB</w:t>
            </w:r>
            <w:proofErr w:type="spellEnd"/>
            <w:r w:rsidRPr="00902581">
              <w:t xml:space="preserve">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 The UE can periodically perform the autonomous TA update according to the indication of the </w:t>
            </w:r>
            <w:proofErr w:type="spellStart"/>
            <w:r w:rsidRPr="00902581">
              <w:t>gNB</w:t>
            </w:r>
            <w:proofErr w:type="spellEnd"/>
            <w:r w:rsidRPr="00902581">
              <w:t xml:space="preserve">. In the case of autonomous TA update of the UE, the </w:t>
            </w:r>
            <w:proofErr w:type="spellStart"/>
            <w:r w:rsidRPr="00902581">
              <w:t>gNB</w:t>
            </w:r>
            <w:proofErr w:type="spellEnd"/>
            <w:r w:rsidRPr="00902581">
              <w:t xml:space="preserve">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490722"/>
      <w:r w:rsidRPr="00902581">
        <w:lastRenderedPageBreak/>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proofErr w:type="gramStart"/>
      <w:r w:rsidRPr="00902581">
        <w:t>a</w:t>
      </w:r>
      <w:proofErr w:type="gramEnd"/>
      <w:r w:rsidRPr="00902581">
        <w:t xml:space="preserve">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w:t>
      </w:r>
    </w:p>
    <w:p w14:paraId="2E48E493" w14:textId="77777777" w:rsidR="006B2F7E" w:rsidRPr="00902581" w:rsidRDefault="006B2F7E" w:rsidP="006B2F7E">
      <w:r w:rsidRPr="00902581">
        <w:t xml:space="preserve">The </w:t>
      </w:r>
      <w:proofErr w:type="spellStart"/>
      <w:r w:rsidRPr="00902581">
        <w:t>gNB</w:t>
      </w:r>
      <w:proofErr w:type="spellEnd"/>
      <w:r w:rsidRPr="00902581">
        <w:t xml:space="preserve">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af8"/>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2"/>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2"/>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2"/>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2"/>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2"/>
              <w:spacing w:line="256" w:lineRule="auto"/>
              <w:rPr>
                <w:rFonts w:eastAsiaTheme="minorEastAsia"/>
                <w:lang w:eastAsia="zh-CN"/>
              </w:rPr>
            </w:pPr>
            <w:proofErr w:type="spellStart"/>
            <w:r>
              <w:rPr>
                <w:rFonts w:eastAsiaTheme="minorEastAsia"/>
                <w:lang w:eastAsia="zh-CN"/>
              </w:rPr>
              <w:t>MediaTek</w:t>
            </w:r>
            <w:proofErr w:type="spellEnd"/>
          </w:p>
        </w:tc>
        <w:tc>
          <w:tcPr>
            <w:tcW w:w="2790" w:type="dxa"/>
          </w:tcPr>
          <w:p w14:paraId="14F348AD" w14:textId="77777777" w:rsidR="00474B5E" w:rsidRDefault="00474B5E" w:rsidP="008853FA">
            <w:pPr>
              <w:pStyle w:val="af2"/>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2"/>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2"/>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2"/>
              <w:spacing w:line="256" w:lineRule="auto"/>
            </w:pPr>
            <w:r>
              <w:t>Ericsson</w:t>
            </w:r>
          </w:p>
        </w:tc>
        <w:tc>
          <w:tcPr>
            <w:tcW w:w="2790" w:type="dxa"/>
          </w:tcPr>
          <w:p w14:paraId="7DE4F7EE" w14:textId="77777777" w:rsidR="00F0617A" w:rsidRPr="00902581" w:rsidRDefault="00F0617A" w:rsidP="00F0617A">
            <w:pPr>
              <w:pStyle w:val="af2"/>
              <w:spacing w:line="256" w:lineRule="auto"/>
            </w:pPr>
            <w:r w:rsidRPr="005559DD">
              <w:t>Solution #2-2</w:t>
            </w:r>
          </w:p>
        </w:tc>
        <w:tc>
          <w:tcPr>
            <w:tcW w:w="2700" w:type="dxa"/>
          </w:tcPr>
          <w:p w14:paraId="54085E2B" w14:textId="77777777" w:rsidR="00F0617A" w:rsidRPr="00902581" w:rsidRDefault="00F0617A" w:rsidP="00F0617A">
            <w:pPr>
              <w:pStyle w:val="af2"/>
              <w:spacing w:line="256" w:lineRule="auto"/>
            </w:pPr>
          </w:p>
        </w:tc>
        <w:tc>
          <w:tcPr>
            <w:tcW w:w="2970" w:type="dxa"/>
          </w:tcPr>
          <w:p w14:paraId="6011896F" w14:textId="77777777" w:rsidR="00F0617A" w:rsidRPr="00902581" w:rsidRDefault="00F0617A" w:rsidP="00F0617A">
            <w:pPr>
              <w:pStyle w:val="af2"/>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2"/>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2"/>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2"/>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2"/>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2"/>
              <w:spacing w:line="256" w:lineRule="auto"/>
            </w:pPr>
            <w:r>
              <w:t>Apple</w:t>
            </w:r>
          </w:p>
        </w:tc>
        <w:tc>
          <w:tcPr>
            <w:tcW w:w="2790" w:type="dxa"/>
          </w:tcPr>
          <w:p w14:paraId="7F54EB5F" w14:textId="77777777" w:rsidR="0060531A" w:rsidRPr="00902581" w:rsidRDefault="0060531A" w:rsidP="0060531A">
            <w:pPr>
              <w:pStyle w:val="af2"/>
              <w:spacing w:line="256" w:lineRule="auto"/>
            </w:pPr>
            <w:r>
              <w:t>Solution 2-3</w:t>
            </w:r>
          </w:p>
        </w:tc>
        <w:tc>
          <w:tcPr>
            <w:tcW w:w="2700" w:type="dxa"/>
          </w:tcPr>
          <w:p w14:paraId="77D691AC" w14:textId="77777777" w:rsidR="0060531A" w:rsidRPr="00902581" w:rsidRDefault="0060531A" w:rsidP="0060531A">
            <w:pPr>
              <w:pStyle w:val="af2"/>
              <w:spacing w:line="256" w:lineRule="auto"/>
            </w:pPr>
          </w:p>
        </w:tc>
        <w:tc>
          <w:tcPr>
            <w:tcW w:w="2970" w:type="dxa"/>
          </w:tcPr>
          <w:p w14:paraId="7D9F5E8E" w14:textId="77777777" w:rsidR="0060531A" w:rsidRDefault="0060531A" w:rsidP="0060531A">
            <w:pPr>
              <w:pStyle w:val="af2"/>
              <w:spacing w:line="256" w:lineRule="auto"/>
            </w:pPr>
            <w:r>
              <w:t xml:space="preserve">Solution 2-1 and solution 2-2:  </w:t>
            </w:r>
          </w:p>
          <w:p w14:paraId="65FB5D27" w14:textId="77777777" w:rsidR="0060531A" w:rsidRPr="00902581" w:rsidRDefault="0060531A" w:rsidP="0060531A">
            <w:pPr>
              <w:pStyle w:val="af2"/>
              <w:spacing w:line="256" w:lineRule="auto"/>
            </w:pPr>
            <w:r>
              <w:t xml:space="preserve">In both options, UE may need to calculate the UE specific TA based on UE location and ephemeris information, </w:t>
            </w:r>
            <w:proofErr w:type="gramStart"/>
            <w:r>
              <w:t>before  every</w:t>
            </w:r>
            <w:proofErr w:type="gramEnd"/>
            <w:r>
              <w:t xml:space="preserve"> UL transmission.</w:t>
            </w:r>
          </w:p>
        </w:tc>
      </w:tr>
      <w:tr w:rsidR="001A2B0C" w:rsidRPr="00902581" w14:paraId="70EE5033" w14:textId="77777777" w:rsidTr="008853FA">
        <w:tc>
          <w:tcPr>
            <w:tcW w:w="1728" w:type="dxa"/>
          </w:tcPr>
          <w:p w14:paraId="42F4EE9E" w14:textId="77777777" w:rsidR="001A2B0C" w:rsidRDefault="001A2B0C" w:rsidP="001A2B0C">
            <w:pPr>
              <w:pStyle w:val="af2"/>
              <w:spacing w:line="256" w:lineRule="auto"/>
              <w:rPr>
                <w:rFonts w:eastAsiaTheme="minorEastAsia"/>
                <w:lang w:eastAsia="zh-CN"/>
              </w:rPr>
            </w:pPr>
            <w:r>
              <w:rPr>
                <w:rFonts w:eastAsiaTheme="minorEastAsia" w:hint="eastAsia"/>
                <w:lang w:eastAsia="zh-CN"/>
              </w:rPr>
              <w:lastRenderedPageBreak/>
              <w:t>OPPO</w:t>
            </w:r>
          </w:p>
        </w:tc>
        <w:tc>
          <w:tcPr>
            <w:tcW w:w="2790" w:type="dxa"/>
          </w:tcPr>
          <w:p w14:paraId="49730D6C"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2"/>
              <w:spacing w:line="256" w:lineRule="auto"/>
              <w:rPr>
                <w:rFonts w:eastAsiaTheme="minorEastAsia"/>
                <w:lang w:eastAsia="zh-CN"/>
              </w:rPr>
            </w:pPr>
          </w:p>
        </w:tc>
        <w:tc>
          <w:tcPr>
            <w:tcW w:w="2970" w:type="dxa"/>
          </w:tcPr>
          <w:p w14:paraId="12FFC328" w14:textId="77777777" w:rsidR="001A2B0C" w:rsidRDefault="001A2B0C" w:rsidP="001A2B0C">
            <w:pPr>
              <w:pStyle w:val="af2"/>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2"/>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2"/>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2"/>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2"/>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2"/>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2"/>
              <w:spacing w:line="256" w:lineRule="auto"/>
              <w:rPr>
                <w:rFonts w:eastAsiaTheme="minorEastAsia"/>
                <w:lang w:eastAsia="zh-CN"/>
              </w:rPr>
            </w:pPr>
          </w:p>
        </w:tc>
        <w:tc>
          <w:tcPr>
            <w:tcW w:w="2970" w:type="dxa"/>
          </w:tcPr>
          <w:p w14:paraId="4E9B3BE8" w14:textId="77777777" w:rsidR="000A3CF3" w:rsidRDefault="000A3CF3" w:rsidP="001A2B0C">
            <w:pPr>
              <w:pStyle w:val="af2"/>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2"/>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2"/>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2"/>
              <w:spacing w:line="256" w:lineRule="auto"/>
              <w:rPr>
                <w:rFonts w:eastAsiaTheme="minorEastAsia"/>
                <w:lang w:eastAsia="zh-CN"/>
              </w:rPr>
            </w:pPr>
          </w:p>
        </w:tc>
        <w:tc>
          <w:tcPr>
            <w:tcW w:w="2970" w:type="dxa"/>
          </w:tcPr>
          <w:p w14:paraId="78DE6AFB" w14:textId="2D12930B" w:rsidR="006236DE" w:rsidRDefault="006236DE" w:rsidP="006236DE">
            <w:pPr>
              <w:pStyle w:val="af2"/>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2"/>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af2"/>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2"/>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2"/>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2"/>
              <w:spacing w:line="256" w:lineRule="auto"/>
              <w:rPr>
                <w:rFonts w:eastAsiaTheme="minorEastAsia"/>
                <w:lang w:eastAsia="zh-CN"/>
              </w:rPr>
            </w:pPr>
            <w:r>
              <w:t>Samsung</w:t>
            </w:r>
          </w:p>
        </w:tc>
        <w:tc>
          <w:tcPr>
            <w:tcW w:w="2790" w:type="dxa"/>
          </w:tcPr>
          <w:p w14:paraId="1495026D" w14:textId="4483DD2B" w:rsidR="00054C98" w:rsidRDefault="00054C98" w:rsidP="00054C98">
            <w:pPr>
              <w:pStyle w:val="af2"/>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2"/>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2"/>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2"/>
              <w:spacing w:line="256" w:lineRule="auto"/>
            </w:pPr>
            <w:r>
              <w:t>Lenovo/MM</w:t>
            </w:r>
          </w:p>
        </w:tc>
        <w:tc>
          <w:tcPr>
            <w:tcW w:w="2790" w:type="dxa"/>
          </w:tcPr>
          <w:p w14:paraId="29F6B72F" w14:textId="7322172C"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2"/>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2"/>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2"/>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2"/>
              <w:spacing w:line="256" w:lineRule="auto"/>
              <w:rPr>
                <w:rFonts w:eastAsiaTheme="minorEastAsia"/>
                <w:lang w:eastAsia="zh-CN"/>
              </w:rPr>
            </w:pPr>
          </w:p>
        </w:tc>
        <w:tc>
          <w:tcPr>
            <w:tcW w:w="2970" w:type="dxa"/>
          </w:tcPr>
          <w:p w14:paraId="70818868" w14:textId="287032D7" w:rsidR="00EA73B2" w:rsidRPr="00E36847" w:rsidRDefault="00EA73B2" w:rsidP="002520AF">
            <w:pPr>
              <w:pStyle w:val="af2"/>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2"/>
              <w:spacing w:line="256" w:lineRule="auto"/>
              <w:rPr>
                <w:rFonts w:eastAsiaTheme="minorEastAsia"/>
                <w:lang w:eastAsia="zh-CN"/>
              </w:rPr>
            </w:pPr>
            <w:proofErr w:type="spellStart"/>
            <w:r>
              <w:t>CEWiT</w:t>
            </w:r>
            <w:proofErr w:type="spellEnd"/>
          </w:p>
        </w:tc>
        <w:tc>
          <w:tcPr>
            <w:tcW w:w="2790" w:type="dxa"/>
          </w:tcPr>
          <w:p w14:paraId="3DFDB7AC" w14:textId="36E7E3E9" w:rsidR="001A5D5E" w:rsidRPr="00DF1428" w:rsidRDefault="001A5D5E" w:rsidP="001A5D5E">
            <w:pPr>
              <w:pStyle w:val="af2"/>
              <w:spacing w:line="256" w:lineRule="auto"/>
              <w:rPr>
                <w:lang w:val="en-US"/>
              </w:rPr>
            </w:pPr>
            <w:r>
              <w:t>Solution #2-2</w:t>
            </w:r>
          </w:p>
        </w:tc>
        <w:tc>
          <w:tcPr>
            <w:tcW w:w="2700" w:type="dxa"/>
          </w:tcPr>
          <w:p w14:paraId="497C2583" w14:textId="791F3544" w:rsidR="001A5D5E" w:rsidRDefault="001A5D5E" w:rsidP="001A5D5E">
            <w:pPr>
              <w:pStyle w:val="af2"/>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2"/>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2"/>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af2"/>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2"/>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2"/>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2"/>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af2"/>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2"/>
              <w:spacing w:line="256" w:lineRule="auto"/>
              <w:rPr>
                <w:rFonts w:eastAsiaTheme="minorEastAsia"/>
                <w:lang w:eastAsia="zh-CN"/>
              </w:rPr>
            </w:pPr>
          </w:p>
        </w:tc>
        <w:tc>
          <w:tcPr>
            <w:tcW w:w="2970" w:type="dxa"/>
          </w:tcPr>
          <w:p w14:paraId="50837CF8" w14:textId="77777777" w:rsidR="002A33D8" w:rsidRPr="00E36847" w:rsidRDefault="002A33D8" w:rsidP="002A33D8">
            <w:pPr>
              <w:pStyle w:val="af2"/>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af2"/>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af2"/>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af2"/>
              <w:spacing w:line="256" w:lineRule="auto"/>
              <w:rPr>
                <w:rFonts w:eastAsiaTheme="minorEastAsia"/>
                <w:lang w:eastAsia="zh-CN"/>
              </w:rPr>
            </w:pPr>
          </w:p>
        </w:tc>
        <w:tc>
          <w:tcPr>
            <w:tcW w:w="2970" w:type="dxa"/>
          </w:tcPr>
          <w:p w14:paraId="40D6BD54" w14:textId="77777777" w:rsidR="00926BC5" w:rsidRDefault="00926BC5" w:rsidP="00C557AE">
            <w:pPr>
              <w:pStyle w:val="af2"/>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af2"/>
              <w:spacing w:line="256" w:lineRule="auto"/>
            </w:pPr>
            <w:r>
              <w:rPr>
                <w:rFonts w:eastAsiaTheme="minorEastAsia"/>
                <w:lang w:eastAsia="zh-CN"/>
              </w:rPr>
              <w:t>Solution#2-2</w:t>
            </w:r>
          </w:p>
        </w:tc>
        <w:tc>
          <w:tcPr>
            <w:tcW w:w="2700" w:type="dxa"/>
          </w:tcPr>
          <w:p w14:paraId="1B0CB815" w14:textId="77777777" w:rsidR="008815CA" w:rsidRDefault="008815CA" w:rsidP="008E3CD7">
            <w:pPr>
              <w:pStyle w:val="af2"/>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af2"/>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af2"/>
              <w:spacing w:line="256" w:lineRule="auto"/>
              <w:rPr>
                <w:rFonts w:eastAsiaTheme="minorEastAsia"/>
                <w:lang w:eastAsia="zh-CN"/>
              </w:rPr>
            </w:pPr>
            <w:r>
              <w:rPr>
                <w:rFonts w:eastAsia="맑은 고딕" w:hint="eastAsia"/>
                <w:lang w:eastAsia="ko-KR"/>
              </w:rPr>
              <w:t>ETRI</w:t>
            </w:r>
          </w:p>
        </w:tc>
        <w:tc>
          <w:tcPr>
            <w:tcW w:w="2790" w:type="dxa"/>
          </w:tcPr>
          <w:p w14:paraId="3250129F" w14:textId="0892E88B" w:rsidR="00645E03" w:rsidRDefault="00645E03" w:rsidP="00645E03">
            <w:pPr>
              <w:pStyle w:val="af2"/>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af2"/>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af2"/>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af2"/>
              <w:spacing w:line="256" w:lineRule="auto"/>
            </w:pPr>
            <w:proofErr w:type="spellStart"/>
            <w:r>
              <w:t>Fraunhofer</w:t>
            </w:r>
            <w:proofErr w:type="spellEnd"/>
            <w:r>
              <w:t xml:space="preserve"> IIS, </w:t>
            </w:r>
          </w:p>
          <w:p w14:paraId="6A157C66" w14:textId="31125E89" w:rsidR="003A01C6" w:rsidRDefault="003A01C6" w:rsidP="003A01C6">
            <w:pPr>
              <w:pStyle w:val="af2"/>
              <w:spacing w:line="256" w:lineRule="auto"/>
              <w:rPr>
                <w:rFonts w:eastAsia="맑은 고딕"/>
                <w:lang w:eastAsia="ko-KR"/>
              </w:rPr>
            </w:pPr>
            <w:proofErr w:type="spellStart"/>
            <w:r>
              <w:t>Fraunhofer</w:t>
            </w:r>
            <w:proofErr w:type="spellEnd"/>
            <w:r>
              <w:t xml:space="preserve"> HHI</w:t>
            </w:r>
          </w:p>
        </w:tc>
        <w:tc>
          <w:tcPr>
            <w:tcW w:w="2790" w:type="dxa"/>
          </w:tcPr>
          <w:p w14:paraId="55524359" w14:textId="28C1861D" w:rsidR="003A01C6" w:rsidRDefault="003A01C6" w:rsidP="003A01C6">
            <w:pPr>
              <w:pStyle w:val="af2"/>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af2"/>
              <w:spacing w:line="256" w:lineRule="auto"/>
              <w:rPr>
                <w:rFonts w:eastAsiaTheme="minorEastAsia"/>
                <w:lang w:eastAsia="zh-CN"/>
              </w:rPr>
            </w:pPr>
            <w:r>
              <w:t>Solution #2-3</w:t>
            </w:r>
          </w:p>
        </w:tc>
        <w:tc>
          <w:tcPr>
            <w:tcW w:w="2970" w:type="dxa"/>
          </w:tcPr>
          <w:p w14:paraId="0EEC5BD4" w14:textId="52C9EC8B" w:rsidR="003A01C6" w:rsidRDefault="003A01C6" w:rsidP="003A01C6">
            <w:pPr>
              <w:pStyle w:val="af2"/>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af2"/>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af2"/>
              <w:spacing w:line="256" w:lineRule="auto"/>
            </w:pPr>
            <w:r w:rsidRPr="001A573E">
              <w:rPr>
                <w:bCs/>
                <w:lang w:val="en-US"/>
              </w:rPr>
              <w:t>Solution #2-2</w:t>
            </w:r>
            <w:r>
              <w:rPr>
                <w:bCs/>
                <w:lang w:val="en-US"/>
              </w:rPr>
              <w:t xml:space="preserve">. Further study on whether to extend </w:t>
            </w:r>
            <w:proofErr w:type="gramStart"/>
            <w:r w:rsidRPr="002F364F">
              <w:rPr>
                <w:bCs/>
                <w:lang w:val="en-US"/>
              </w:rPr>
              <w:t>TA</w:t>
            </w:r>
            <w:r>
              <w:rPr>
                <w:bCs/>
                <w:lang w:val="en-US"/>
              </w:rPr>
              <w:t>C</w:t>
            </w:r>
            <w:r w:rsidRPr="002F364F">
              <w:rPr>
                <w:bCs/>
                <w:lang w:val="en-US"/>
              </w:rPr>
              <w:t xml:space="preserve">  range</w:t>
            </w:r>
            <w:proofErr w:type="gramEnd"/>
            <w:r w:rsidRPr="002F364F">
              <w:rPr>
                <w:bCs/>
                <w:lang w:val="en-US"/>
              </w:rPr>
              <w:t xml:space="preserve"> in MAC CE</w:t>
            </w:r>
            <w:r>
              <w:rPr>
                <w:bCs/>
                <w:lang w:val="en-US"/>
              </w:rPr>
              <w:t xml:space="preserve"> will be required.</w:t>
            </w:r>
          </w:p>
        </w:tc>
        <w:tc>
          <w:tcPr>
            <w:tcW w:w="2700" w:type="dxa"/>
          </w:tcPr>
          <w:p w14:paraId="71194B01" w14:textId="76972865" w:rsidR="00904377" w:rsidRDefault="00904377" w:rsidP="00904377">
            <w:pPr>
              <w:pStyle w:val="af2"/>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af2"/>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af2"/>
              <w:spacing w:line="256" w:lineRule="auto"/>
            </w:pPr>
            <w:r>
              <w:t>Nokia, Nokia Shanghai Bell</w:t>
            </w:r>
          </w:p>
        </w:tc>
        <w:tc>
          <w:tcPr>
            <w:tcW w:w="2790" w:type="dxa"/>
          </w:tcPr>
          <w:p w14:paraId="4825FB37" w14:textId="65BC3CA7" w:rsidR="008E3CD7" w:rsidRPr="005559DD" w:rsidRDefault="008E3CD7" w:rsidP="008E3CD7">
            <w:pPr>
              <w:pStyle w:val="af2"/>
              <w:spacing w:line="256" w:lineRule="auto"/>
            </w:pPr>
            <w:r>
              <w:t>We prefer #2-3 closed loop TA update in connected mode.</w:t>
            </w:r>
          </w:p>
        </w:tc>
        <w:tc>
          <w:tcPr>
            <w:tcW w:w="2700" w:type="dxa"/>
          </w:tcPr>
          <w:p w14:paraId="742345B1" w14:textId="016FBBCC" w:rsidR="008E3CD7" w:rsidRDefault="008E3CD7" w:rsidP="008E3CD7">
            <w:pPr>
              <w:pStyle w:val="af2"/>
              <w:spacing w:line="256" w:lineRule="auto"/>
            </w:pPr>
            <w:r>
              <w:t xml:space="preserve">Combined open and closed loop #2-2 can be considered, if TA has been initially calculated based on GNSS and </w:t>
            </w:r>
            <w:r>
              <w:lastRenderedPageBreak/>
              <w:t xml:space="preserve">in RRC connected mode is </w:t>
            </w:r>
            <w:proofErr w:type="spellStart"/>
            <w:r>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083599E8" w14:textId="77777777" w:rsidR="008E3CD7" w:rsidRDefault="008E3CD7" w:rsidP="008E3CD7">
            <w:pPr>
              <w:pStyle w:val="af2"/>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af2"/>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af2"/>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af2"/>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 xml:space="preserve">he </w:t>
            </w:r>
            <w:proofErr w:type="spellStart"/>
            <w:r w:rsidRPr="00AF3F7B">
              <w:rPr>
                <w:lang w:val="en-US"/>
              </w:rPr>
              <w:t>gNB</w:t>
            </w:r>
            <w:proofErr w:type="spellEnd"/>
            <w:r w:rsidRPr="00AF3F7B">
              <w:rPr>
                <w:lang w:val="en-US"/>
              </w:rPr>
              <w:t xml:space="preserve"> should control the timing adjustment behavior at UE side with timing drift.</w:t>
            </w:r>
          </w:p>
        </w:tc>
        <w:tc>
          <w:tcPr>
            <w:tcW w:w="2700" w:type="dxa"/>
          </w:tcPr>
          <w:p w14:paraId="1490FE0A" w14:textId="77777777" w:rsidR="007F5EDE" w:rsidRDefault="007F5EDE" w:rsidP="004110E0">
            <w:pPr>
              <w:pStyle w:val="af2"/>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af2"/>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af2"/>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af2"/>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af2"/>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af2"/>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af2"/>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af2"/>
              <w:spacing w:line="256" w:lineRule="auto"/>
              <w:rPr>
                <w:rFonts w:eastAsiaTheme="minorEastAsia"/>
                <w:lang w:eastAsia="zh-CN"/>
              </w:rPr>
            </w:pPr>
          </w:p>
        </w:tc>
        <w:tc>
          <w:tcPr>
            <w:tcW w:w="2790" w:type="dxa"/>
          </w:tcPr>
          <w:p w14:paraId="2D12AA1C" w14:textId="77777777" w:rsidR="004110E0" w:rsidRDefault="004110E0" w:rsidP="004110E0">
            <w:pPr>
              <w:pStyle w:val="af2"/>
              <w:spacing w:line="256" w:lineRule="auto"/>
              <w:rPr>
                <w:rFonts w:eastAsia="MS Mincho"/>
                <w:lang w:eastAsia="ja-JP"/>
              </w:rPr>
            </w:pPr>
          </w:p>
        </w:tc>
        <w:tc>
          <w:tcPr>
            <w:tcW w:w="2700" w:type="dxa"/>
          </w:tcPr>
          <w:p w14:paraId="4014CC10" w14:textId="77777777" w:rsidR="004110E0" w:rsidRDefault="004110E0" w:rsidP="004110E0">
            <w:pPr>
              <w:pStyle w:val="af2"/>
              <w:spacing w:line="256" w:lineRule="auto"/>
              <w:rPr>
                <w:rFonts w:eastAsiaTheme="minorEastAsia"/>
                <w:lang w:eastAsia="zh-CN"/>
              </w:rPr>
            </w:pPr>
          </w:p>
        </w:tc>
        <w:tc>
          <w:tcPr>
            <w:tcW w:w="2970" w:type="dxa"/>
          </w:tcPr>
          <w:p w14:paraId="78E55E1F" w14:textId="77777777" w:rsidR="004110E0" w:rsidRDefault="004110E0" w:rsidP="004110E0">
            <w:pPr>
              <w:pStyle w:val="af2"/>
              <w:spacing w:line="256" w:lineRule="auto"/>
              <w:rPr>
                <w:rFonts w:eastAsiaTheme="minorEastAsia"/>
                <w:lang w:eastAsia="zh-CN"/>
              </w:rPr>
            </w:pPr>
          </w:p>
        </w:tc>
      </w:tr>
    </w:tbl>
    <w:p w14:paraId="4FFF8875" w14:textId="77777777" w:rsidR="00C878C0" w:rsidRDefault="00C878C0" w:rsidP="00C878C0">
      <w:pPr>
        <w:pStyle w:val="30"/>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af2"/>
        <w:spacing w:line="252" w:lineRule="auto"/>
      </w:pPr>
      <w:r w:rsidRPr="00A10342">
        <w:rPr>
          <w:sz w:val="22"/>
          <w:lang w:val="en-US"/>
        </w:rPr>
        <w:t xml:space="preserve">For TA update in connected </w:t>
      </w:r>
      <w:proofErr w:type="gramStart"/>
      <w:r w:rsidRPr="00A10342">
        <w:rPr>
          <w:sz w:val="22"/>
          <w:lang w:val="en-US"/>
        </w:rPr>
        <w:t xml:space="preserve">mode </w:t>
      </w:r>
      <w:r>
        <w:rPr>
          <w:sz w:val="22"/>
          <w:lang w:val="en-US"/>
        </w:rPr>
        <w:t>,</w:t>
      </w:r>
      <w:proofErr w:type="gramEnd"/>
      <w:r>
        <w:rPr>
          <w:sz w:val="22"/>
          <w:lang w:val="en-US"/>
        </w:rPr>
        <w:t xml:space="preserve">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af2"/>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af2"/>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af2"/>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af2"/>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af2"/>
              <w:spacing w:line="252" w:lineRule="auto"/>
              <w:rPr>
                <w:rFonts w:eastAsiaTheme="minorEastAsia"/>
                <w:lang w:eastAsia="zh-CN"/>
              </w:rPr>
            </w:pPr>
            <w:proofErr w:type="spellStart"/>
            <w:r>
              <w:rPr>
                <w:rFonts w:eastAsiaTheme="minorEastAsia"/>
                <w:lang w:eastAsia="zh-CN"/>
              </w:rPr>
              <w:t>MediaTek</w:t>
            </w:r>
            <w:proofErr w:type="spellEnd"/>
            <w:r>
              <w:rPr>
                <w:rFonts w:eastAsiaTheme="minorEastAsia"/>
                <w:lang w:eastAsia="zh-CN"/>
              </w:rPr>
              <w:t>, Eutelsat</w:t>
            </w:r>
          </w:p>
          <w:p w14:paraId="229745ED" w14:textId="3391A7BF" w:rsidR="00545ACC" w:rsidRPr="00A10342" w:rsidRDefault="00545ACC" w:rsidP="0081166B">
            <w:pPr>
              <w:pStyle w:val="af2"/>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af2"/>
              <w:spacing w:line="252" w:lineRule="auto"/>
              <w:rPr>
                <w:rFonts w:eastAsiaTheme="minorEastAsia"/>
                <w:lang w:val="de-DE" w:eastAsia="zh-CN"/>
              </w:rPr>
            </w:pPr>
            <w:r w:rsidRPr="00A10342">
              <w:rPr>
                <w:rFonts w:eastAsiaTheme="minorEastAsia" w:hint="eastAsia"/>
                <w:lang w:val="en-US" w:eastAsia="zh-CN"/>
              </w:rPr>
              <w:t>Z</w:t>
            </w:r>
            <w:r w:rsidRPr="00A10342">
              <w:rPr>
                <w:rFonts w:eastAsiaTheme="minorEastAsia"/>
                <w:lang w:val="en-US"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r w:rsidR="00F4697D" w:rsidRPr="00F4697D">
              <w:rPr>
                <w:lang w:val="de-DE"/>
              </w:rPr>
              <w:t>CEWiT,</w:t>
            </w:r>
            <w:r w:rsidR="00F4697D" w:rsidRPr="00F4697D">
              <w:rPr>
                <w:rFonts w:eastAsiaTheme="minorEastAsia" w:hint="eastAsia"/>
                <w:lang w:val="de-DE" w:eastAsia="zh-CN"/>
              </w:rPr>
              <w:t xml:space="preserve"> Spreadtrum</w:t>
            </w:r>
          </w:p>
          <w:p w14:paraId="7869BFD6" w14:textId="0EF20294" w:rsidR="00545ACC" w:rsidRPr="00F4697D" w:rsidRDefault="00545ACC" w:rsidP="0081166B">
            <w:pPr>
              <w:pStyle w:val="af2"/>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af2"/>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proofErr w:type="spellStart"/>
            <w:r>
              <w:t>Fraunhofer</w:t>
            </w:r>
            <w:proofErr w:type="spellEnd"/>
            <w:r>
              <w:t xml:space="preserve"> IIS, </w:t>
            </w:r>
            <w:proofErr w:type="spellStart"/>
            <w:r>
              <w:t>Fraunhofer</w:t>
            </w:r>
            <w:proofErr w:type="spellEnd"/>
            <w:r>
              <w:t xml:space="preserve">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af2"/>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af2"/>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af2"/>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xml:space="preserve">, </w:t>
            </w:r>
            <w:proofErr w:type="spellStart"/>
            <w:r w:rsidRPr="007533AB">
              <w:rPr>
                <w:rFonts w:eastAsiaTheme="minorEastAsia"/>
                <w:lang w:val="en-US" w:eastAsia="zh-CN"/>
              </w:rPr>
              <w:t>InterDigital</w:t>
            </w:r>
            <w:proofErr w:type="spellEnd"/>
            <w:r w:rsidRPr="007533AB">
              <w:rPr>
                <w:rFonts w:eastAsiaTheme="minorEastAsia"/>
                <w:lang w:val="en-US" w:eastAsia="zh-CN"/>
              </w:rPr>
              <w:t>, Qualcomm,</w:t>
            </w:r>
            <w:r w:rsidRPr="007533AB">
              <w:rPr>
                <w:rFonts w:eastAsiaTheme="minorEastAsia" w:hint="eastAsia"/>
                <w:lang w:val="en-US" w:eastAsia="zh-CN"/>
              </w:rPr>
              <w:t xml:space="preserve"> v</w:t>
            </w:r>
            <w:r w:rsidRPr="007533AB">
              <w:rPr>
                <w:rFonts w:eastAsiaTheme="minorEastAsia"/>
                <w:lang w:val="en-US" w:eastAsia="zh-CN"/>
              </w:rPr>
              <w:t xml:space="preserve">ivo, </w:t>
            </w:r>
            <w:proofErr w:type="spellStart"/>
            <w:r w:rsidRPr="007533AB">
              <w:rPr>
                <w:lang w:val="en-US"/>
              </w:rPr>
              <w:t>Fraunhofer</w:t>
            </w:r>
            <w:proofErr w:type="spellEnd"/>
            <w:r w:rsidRPr="007533AB">
              <w:rPr>
                <w:lang w:val="en-US"/>
              </w:rPr>
              <w:t xml:space="preserve"> IIS, </w:t>
            </w:r>
            <w:proofErr w:type="spellStart"/>
            <w:r>
              <w:t>Fraunhofer</w:t>
            </w:r>
            <w:proofErr w:type="spellEnd"/>
            <w:r>
              <w:t xml:space="preserve"> HHI, </w:t>
            </w:r>
            <w:r>
              <w:rPr>
                <w:rFonts w:eastAsia="맑은 고딕" w:hint="eastAsia"/>
                <w:lang w:eastAsia="ko-KR"/>
              </w:rPr>
              <w:t>ETRI</w:t>
            </w:r>
            <w:r>
              <w:rPr>
                <w:rFonts w:eastAsia="맑은 고딕"/>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proofErr w:type="spellStart"/>
            <w:r w:rsidR="00F4697D">
              <w:t>CEWiT</w:t>
            </w:r>
            <w:proofErr w:type="spellEnd"/>
            <w:r w:rsidR="00F4697D">
              <w:t xml:space="preserve">,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w:t>
            </w:r>
            <w:proofErr w:type="spellStart"/>
            <w:r w:rsidR="00F4697D">
              <w:rPr>
                <w:rFonts w:eastAsiaTheme="minorEastAsia" w:hint="eastAsia"/>
                <w:lang w:eastAsia="zh-CN"/>
              </w:rPr>
              <w:t>Spreadtrum</w:t>
            </w:r>
            <w:proofErr w:type="spellEnd"/>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af2"/>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af2"/>
              <w:spacing w:line="252" w:lineRule="auto"/>
            </w:pPr>
            <w:proofErr w:type="spellStart"/>
            <w:r>
              <w:rPr>
                <w:rFonts w:eastAsiaTheme="minorEastAsia"/>
                <w:lang w:eastAsia="zh-CN"/>
              </w:rPr>
              <w:t>MediaTek</w:t>
            </w:r>
            <w:proofErr w:type="spellEnd"/>
            <w:r>
              <w:rPr>
                <w:rFonts w:eastAsiaTheme="minorEastAsia"/>
                <w:lang w:eastAsia="zh-CN"/>
              </w:rPr>
              <w:t>,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af2"/>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af2"/>
              <w:spacing w:line="252" w:lineRule="auto"/>
            </w:pPr>
            <w:r>
              <w:t>Apple</w:t>
            </w:r>
          </w:p>
          <w:p w14:paraId="1A0D50C5" w14:textId="3795AF31" w:rsidR="00545ACC" w:rsidRDefault="00545ACC" w:rsidP="0081166B">
            <w:pPr>
              <w:pStyle w:val="af2"/>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af2"/>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af2"/>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af2"/>
              <w:spacing w:line="256" w:lineRule="auto"/>
            </w:pPr>
            <w:r>
              <w:rPr>
                <w:rFonts w:eastAsiaTheme="minorEastAsia"/>
                <w:lang w:eastAsia="zh-CN"/>
              </w:rPr>
              <w:t xml:space="preserve">Vivo, </w:t>
            </w:r>
            <w:proofErr w:type="spellStart"/>
            <w:r>
              <w:t>Fraunhofer</w:t>
            </w:r>
            <w:proofErr w:type="spellEnd"/>
            <w:r>
              <w:t xml:space="preserve"> IIS, </w:t>
            </w:r>
            <w:proofErr w:type="spellStart"/>
            <w:r>
              <w:t>Fraunhofer</w:t>
            </w:r>
            <w:proofErr w:type="spellEnd"/>
            <w:r>
              <w:t xml:space="preserve"> HHI, </w:t>
            </w:r>
            <w:r>
              <w:rPr>
                <w:rFonts w:eastAsia="맑은 고딕" w:hint="eastAsia"/>
                <w:lang w:eastAsia="ko-KR"/>
              </w:rPr>
              <w:t>ETRI</w:t>
            </w:r>
            <w:r>
              <w:rPr>
                <w:rFonts w:eastAsia="맑은 고딕"/>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af2"/>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af2"/>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af2"/>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lastRenderedPageBreak/>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4C73B6" w:rsidP="009C16E2">
            <w:pPr>
              <w:pStyle w:val="af2"/>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af2"/>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맑은 고딕"/>
                <w:lang w:eastAsia="ko-KR"/>
              </w:rPr>
            </w:pPr>
            <w:r>
              <w:rPr>
                <w:rFonts w:eastAsia="맑은 고딕" w:hint="eastAsia"/>
                <w:lang w:eastAsia="ko-KR"/>
              </w:rPr>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think, with consistency of other proposals about drift rate, we suggest to add "FFS: whether to support Solution #2-3". Then, RAN1 can further discuss the benefit </w:t>
            </w:r>
            <w:proofErr w:type="spellStart"/>
            <w:r w:rsidRPr="00AF346B">
              <w:rPr>
                <w:rFonts w:eastAsiaTheme="minorEastAsia"/>
                <w:lang w:eastAsia="zh-CN"/>
              </w:rPr>
              <w:t>ofsignalling</w:t>
            </w:r>
            <w:proofErr w:type="spellEnd"/>
            <w:r w:rsidRPr="00AF346B">
              <w:rPr>
                <w:rFonts w:eastAsiaTheme="minorEastAsia"/>
                <w:lang w:eastAsia="zh-CN"/>
              </w:rPr>
              <w:t xml:space="preserve">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to </w:t>
            </w:r>
            <w:r w:rsidR="00CC02EF">
              <w:rPr>
                <w:rFonts w:eastAsiaTheme="minorEastAsia"/>
                <w:lang w:eastAsia="zh-CN"/>
              </w:rPr>
              <w:t xml:space="preserve">revise the FFS part as “FFS: </w:t>
            </w:r>
            <w:r w:rsidR="00B535A0">
              <w:rPr>
                <w:rFonts w:eastAsiaTheme="minorEastAsia"/>
                <w:lang w:eastAsia="zh-CN"/>
              </w:rPr>
              <w:t>timing control details”.</w:t>
            </w:r>
          </w:p>
        </w:tc>
      </w:tr>
      <w:tr w:rsidR="009C16E2" w:rsidRPr="00902581" w14:paraId="2B1CCA2C" w14:textId="77777777" w:rsidTr="00131678">
        <w:tc>
          <w:tcPr>
            <w:tcW w:w="932" w:type="pct"/>
          </w:tcPr>
          <w:p w14:paraId="3F270C84" w14:textId="77777777" w:rsidR="009C16E2" w:rsidRPr="007C4906" w:rsidRDefault="009C16E2" w:rsidP="00131678">
            <w:pPr>
              <w:rPr>
                <w:rFonts w:eastAsiaTheme="minorEastAsia"/>
                <w:lang w:eastAsia="zh-CN"/>
              </w:rPr>
            </w:pPr>
          </w:p>
        </w:tc>
        <w:tc>
          <w:tcPr>
            <w:tcW w:w="4068" w:type="pct"/>
          </w:tcPr>
          <w:p w14:paraId="5817FB9E" w14:textId="77777777" w:rsidR="009C16E2" w:rsidRPr="007C4906" w:rsidRDefault="009C16E2" w:rsidP="00131678">
            <w:pPr>
              <w:pStyle w:val="af6"/>
              <w:adjustRightInd w:val="0"/>
              <w:snapToGrid w:val="0"/>
              <w:spacing w:after="120"/>
              <w:ind w:left="357"/>
              <w:rPr>
                <w:rFonts w:eastAsiaTheme="minorEastAsia"/>
                <w:lang w:eastAsia="zh-CN"/>
              </w:rPr>
            </w:pP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lastRenderedPageBreak/>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8"/>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 xml:space="preserve">In case UEs cannot compensate for Doppler shifts experienced on </w:t>
            </w:r>
            <w:proofErr w:type="gramStart"/>
            <w:r w:rsidRPr="00902581">
              <w:t>both  DL</w:t>
            </w:r>
            <w:proofErr w:type="gramEnd"/>
            <w:r w:rsidRPr="00902581">
              <w:t xml:space="preserve"> and UL service links, it is expected that UL frequency misalignments will be observed between the UL transmissions received at the </w:t>
            </w:r>
            <w:proofErr w:type="spellStart"/>
            <w:r w:rsidRPr="00902581">
              <w:t>gNB</w:t>
            </w:r>
            <w:proofErr w:type="spellEnd"/>
            <w:r w:rsidRPr="00902581">
              <w:t xml:space="preserve">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 xml:space="preserve">Proposal 4: For UL frequency synchronization, UE can estimate and pre-compensate the </w:t>
            </w:r>
            <w:proofErr w:type="spellStart"/>
            <w:r w:rsidRPr="00902581">
              <w:t>doppler</w:t>
            </w:r>
            <w:proofErr w:type="spellEnd"/>
            <w:r w:rsidRPr="00902581">
              <w:t xml:space="preserve">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proofErr w:type="spellStart"/>
            <w:r w:rsidRPr="00902581">
              <w:rPr>
                <w:bCs/>
              </w:rPr>
              <w:t>MediaTek</w:t>
            </w:r>
            <w:proofErr w:type="spellEnd"/>
            <w:r w:rsidRPr="00902581">
              <w:rPr>
                <w:bCs/>
              </w:rPr>
              <w:t>,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w:t>
            </w:r>
            <w:proofErr w:type="gramStart"/>
            <w:r w:rsidRPr="00902581">
              <w:t>compensate  the</w:t>
            </w:r>
            <w:proofErr w:type="gramEnd"/>
            <w:r w:rsidRPr="00902581">
              <w:t xml:space="preserv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lastRenderedPageBreak/>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proofErr w:type="gramStart"/>
      <w:r w:rsidRPr="00902581">
        <w:t>varies</w:t>
      </w:r>
      <w:proofErr w:type="gramEnd"/>
      <w:r w:rsidRPr="00902581">
        <w:t xml:space="preserve"> depending on the contributions:</w:t>
      </w:r>
    </w:p>
    <w:tbl>
      <w:tblPr>
        <w:tblStyle w:val="af8"/>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6"/>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20" w:name="_Toc55490727"/>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lastRenderedPageBreak/>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af8"/>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proofErr w:type="spellStart"/>
            <w:r>
              <w:rPr>
                <w:rFonts w:eastAsiaTheme="minorEastAsia"/>
                <w:lang w:eastAsia="zh-CN"/>
              </w:rPr>
              <w:t>MediaTek</w:t>
            </w:r>
            <w:proofErr w:type="spellEnd"/>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맑은 고딕"/>
                <w:lang w:eastAsia="ko-KR"/>
              </w:rPr>
            </w:pPr>
            <w:r>
              <w:rPr>
                <w:rFonts w:eastAsia="맑은 고딕" w:hint="eastAsia"/>
                <w:lang w:eastAsia="ko-KR"/>
              </w:rPr>
              <w:t>Samsung</w:t>
            </w:r>
          </w:p>
        </w:tc>
        <w:tc>
          <w:tcPr>
            <w:tcW w:w="4068" w:type="pct"/>
          </w:tcPr>
          <w:p w14:paraId="57973BF6" w14:textId="55668B9A" w:rsidR="00054C98" w:rsidRPr="00054C98" w:rsidRDefault="00054C98" w:rsidP="007D3BF9">
            <w:pPr>
              <w:rPr>
                <w:rFonts w:eastAsia="맑은 고딕"/>
                <w:lang w:eastAsia="ko-KR"/>
              </w:rPr>
            </w:pPr>
            <w:r>
              <w:rPr>
                <w:rFonts w:eastAsia="맑은 고딕" w:hint="eastAsia"/>
                <w:lang w:eastAsia="ko-KR"/>
              </w:rPr>
              <w:t xml:space="preserve">Support in principle. </w:t>
            </w:r>
            <w:r>
              <w:rPr>
                <w:rFonts w:eastAsia="맑은 고딕"/>
                <w:lang w:eastAsia="ko-KR"/>
              </w:rPr>
              <w:t xml:space="preserve">We would like to clarify this proposal does not mean that </w:t>
            </w:r>
            <w:proofErr w:type="spellStart"/>
            <w:r w:rsidRPr="00054C98">
              <w:rPr>
                <w:rFonts w:eastAsia="맑은 고딕"/>
                <w:lang w:eastAsia="ko-KR"/>
              </w:rPr>
              <w:t>RRC_Idle</w:t>
            </w:r>
            <w:proofErr w:type="spellEnd"/>
            <w:r w:rsidRPr="00054C98">
              <w:rPr>
                <w:rFonts w:eastAsia="맑은 고딕"/>
                <w:lang w:eastAsia="ko-KR"/>
              </w:rPr>
              <w:t>/Inactive UEs</w:t>
            </w:r>
            <w:r>
              <w:rPr>
                <w:rFonts w:eastAsia="맑은 고딕"/>
                <w:lang w:eastAsia="ko-KR"/>
              </w:rPr>
              <w:t xml:space="preserve"> keeps</w:t>
            </w:r>
            <w:r w:rsidRPr="00054C98">
              <w:rPr>
                <w:rFonts w:eastAsia="맑은 고딕"/>
                <w:lang w:eastAsia="ko-KR"/>
              </w:rPr>
              <w:t xml:space="preserve"> tracking the frequency offset</w:t>
            </w:r>
            <w:r>
              <w:rPr>
                <w:rFonts w:eastAsia="맑은 고딕"/>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proofErr w:type="spellStart"/>
            <w:r>
              <w:rPr>
                <w:rFonts w:eastAsia="맑은 고딕"/>
                <w:lang w:eastAsia="ko-KR"/>
              </w:rPr>
              <w:t>CEWiT</w:t>
            </w:r>
            <w:proofErr w:type="spellEnd"/>
          </w:p>
        </w:tc>
        <w:tc>
          <w:tcPr>
            <w:tcW w:w="4068" w:type="pct"/>
          </w:tcPr>
          <w:p w14:paraId="2601ABEA" w14:textId="77777777" w:rsidR="001A5D5E" w:rsidRDefault="001A5D5E" w:rsidP="001A5D5E">
            <w:pPr>
              <w:rPr>
                <w:rFonts w:eastAsia="맑은 고딕"/>
                <w:lang w:eastAsia="ko-KR"/>
              </w:rPr>
            </w:pPr>
            <w:r>
              <w:rPr>
                <w:rFonts w:eastAsia="맑은 고딕"/>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맑은 고딕"/>
                <w:lang w:eastAsia="ko-KR"/>
              </w:rPr>
            </w:pPr>
            <w:r>
              <w:rPr>
                <w:rFonts w:eastAsia="맑은 고딕"/>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맑은 고딕"/>
                <w:lang w:eastAsia="ko-KR"/>
              </w:rPr>
            </w:pPr>
            <w:r>
              <w:rPr>
                <w:rFonts w:eastAsiaTheme="minorEastAsia"/>
                <w:lang w:eastAsia="zh-CN"/>
              </w:rPr>
              <w:t>APT</w:t>
            </w:r>
          </w:p>
        </w:tc>
        <w:tc>
          <w:tcPr>
            <w:tcW w:w="4068" w:type="pct"/>
          </w:tcPr>
          <w:p w14:paraId="27DA839C" w14:textId="3072AA7D" w:rsidR="0068312F" w:rsidRDefault="0068312F" w:rsidP="0068312F">
            <w:pPr>
              <w:rPr>
                <w:rFonts w:eastAsia="맑은 고딕"/>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맑은 고딕"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proofErr w:type="spellStart"/>
            <w:r>
              <w:lastRenderedPageBreak/>
              <w:t>Fraunhofer</w:t>
            </w:r>
            <w:proofErr w:type="spellEnd"/>
            <w:r>
              <w:t xml:space="preserve"> IIS, </w:t>
            </w:r>
          </w:p>
          <w:p w14:paraId="7CF8B0CF" w14:textId="63ECF598" w:rsidR="003A01C6" w:rsidRDefault="003A01C6" w:rsidP="003A01C6">
            <w:pPr>
              <w:rPr>
                <w:rFonts w:eastAsia="맑은 고딕"/>
                <w:lang w:eastAsia="ko-KR"/>
              </w:rPr>
            </w:pPr>
            <w:proofErr w:type="spellStart"/>
            <w:r>
              <w:t>Fraunhofer</w:t>
            </w:r>
            <w:proofErr w:type="spellEnd"/>
            <w:r>
              <w:t xml:space="preserve"> HHI</w:t>
            </w:r>
          </w:p>
        </w:tc>
        <w:tc>
          <w:tcPr>
            <w:tcW w:w="4068" w:type="pct"/>
          </w:tcPr>
          <w:p w14:paraId="6BA3DD33" w14:textId="1496C161" w:rsidR="003A01C6" w:rsidRDefault="003A01C6" w:rsidP="003A01C6">
            <w:pPr>
              <w:rPr>
                <w:rFonts w:eastAsia="맑은 고딕"/>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w:t>
            </w:r>
            <w:proofErr w:type="gramStart"/>
            <w:r>
              <w:t>our understand</w:t>
            </w:r>
            <w:proofErr w:type="gramEnd"/>
            <w:r>
              <w:t xml:space="preserve">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af6"/>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af6"/>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맑은 고딕"/>
                <w:lang w:eastAsia="ko-KR"/>
              </w:rPr>
            </w:pPr>
            <w:r>
              <w:rPr>
                <w:rFonts w:eastAsia="맑은 고딕"/>
                <w:lang w:eastAsia="ko-KR"/>
              </w:rPr>
              <w:t>Eutelsat</w:t>
            </w:r>
          </w:p>
        </w:tc>
        <w:tc>
          <w:tcPr>
            <w:tcW w:w="4068" w:type="pct"/>
          </w:tcPr>
          <w:p w14:paraId="1F5CE948" w14:textId="77777777" w:rsidR="004110E0" w:rsidRDefault="004110E0" w:rsidP="004110E0">
            <w:pPr>
              <w:rPr>
                <w:rFonts w:eastAsia="맑은 고딕"/>
                <w:lang w:eastAsia="ko-KR"/>
              </w:rPr>
            </w:pPr>
            <w:r>
              <w:rPr>
                <w:rFonts w:eastAsia="맑은 고딕"/>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proofErr w:type="spellStart"/>
            <w:r>
              <w:t>Sequans</w:t>
            </w:r>
            <w:proofErr w:type="spellEnd"/>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 xml:space="preserve">Few companies [Huawei, Qualcomm, </w:t>
      </w:r>
      <w:proofErr w:type="gramStart"/>
      <w:r w:rsidRPr="00902581">
        <w:t>ZTE</w:t>
      </w:r>
      <w:proofErr w:type="gramEnd"/>
      <w:r w:rsidRPr="00902581">
        <w:t>]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lastRenderedPageBreak/>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346025">
      <w:pPr>
        <w:numPr>
          <w:ilvl w:val="0"/>
          <w:numId w:val="30"/>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af8"/>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proofErr w:type="spellStart"/>
            <w:r>
              <w:rPr>
                <w:rFonts w:eastAsiaTheme="minorEastAsia"/>
                <w:lang w:eastAsia="zh-CN"/>
              </w:rPr>
              <w:t>MediaTek</w:t>
            </w:r>
            <w:proofErr w:type="spellEnd"/>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af6"/>
              <w:numPr>
                <w:ilvl w:val="0"/>
                <w:numId w:val="39"/>
              </w:numPr>
            </w:pPr>
            <w:r>
              <w:t xml:space="preserve">It requires the UE to read the SIB several times per second, which increases power consumption. </w:t>
            </w:r>
          </w:p>
          <w:p w14:paraId="0FA4E70F" w14:textId="77777777" w:rsidR="00652C5A" w:rsidRDefault="00652C5A" w:rsidP="00346025">
            <w:pPr>
              <w:pStyle w:val="af6"/>
              <w:numPr>
                <w:ilvl w:val="0"/>
                <w:numId w:val="39"/>
              </w:numPr>
            </w:pPr>
            <w:r>
              <w:t xml:space="preserve">It requires a new implementation in the UE to use GNSS to synchronize its internal clock using the 1 PPS pulse from GNSS receiver and maintain same timing in device as in </w:t>
            </w:r>
            <w:proofErr w:type="spellStart"/>
            <w:r>
              <w:t>gNB</w:t>
            </w:r>
            <w:proofErr w:type="spellEnd"/>
            <w:r>
              <w:t xml:space="preserve">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af6"/>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af6"/>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lastRenderedPageBreak/>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맑은 고딕" w:hint="eastAsia"/>
                <w:lang w:eastAsia="ko-KR"/>
              </w:rPr>
              <w:t>Samsung</w:t>
            </w:r>
          </w:p>
        </w:tc>
        <w:tc>
          <w:tcPr>
            <w:tcW w:w="4068" w:type="pct"/>
          </w:tcPr>
          <w:p w14:paraId="04B47F18" w14:textId="074AE969" w:rsidR="00054C98" w:rsidRDefault="00054C98" w:rsidP="00054C98">
            <w:r>
              <w:rPr>
                <w:rFonts w:eastAsia="맑은 고딕" w:hint="eastAsia"/>
                <w:lang w:eastAsia="ko-KR"/>
              </w:rPr>
              <w:t xml:space="preserve">We think, </w:t>
            </w:r>
            <w:r>
              <w:rPr>
                <w:rFonts w:eastAsia="맑은 고딕"/>
                <w:lang w:eastAsia="ko-KR"/>
              </w:rPr>
              <w:t xml:space="preserve">Solution#3-1 provides a better and exact solution. So, </w:t>
            </w:r>
            <w:r>
              <w:rPr>
                <w:rFonts w:eastAsia="맑은 고딕"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맑은 고딕"/>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af6"/>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af6"/>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af6"/>
              <w:numPr>
                <w:ilvl w:val="0"/>
                <w:numId w:val="48"/>
              </w:numPr>
              <w:rPr>
                <w:rFonts w:eastAsia="Times New Roman"/>
              </w:rPr>
            </w:pPr>
            <w:r w:rsidRPr="00D76715">
              <w:t>System is agnostic to UE’s location</w:t>
            </w:r>
          </w:p>
          <w:p w14:paraId="654B764F" w14:textId="77777777" w:rsidR="008E3CD7" w:rsidRPr="00D76715" w:rsidRDefault="008E3CD7" w:rsidP="00346025">
            <w:pPr>
              <w:pStyle w:val="af6"/>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af6"/>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af6"/>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af6"/>
              <w:numPr>
                <w:ilvl w:val="0"/>
                <w:numId w:val="47"/>
              </w:numPr>
              <w:rPr>
                <w:rFonts w:eastAsia="Times New Roman"/>
              </w:rPr>
            </w:pPr>
            <w:r w:rsidRPr="00D76715">
              <w:t xml:space="preserve">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w:t>
            </w:r>
            <w:r w:rsidRPr="00D76715">
              <w:lastRenderedPageBreak/>
              <w:t>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lastRenderedPageBreak/>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proofErr w:type="spellStart"/>
            <w:r>
              <w:t>Sequans</w:t>
            </w:r>
            <w:proofErr w:type="spellEnd"/>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30"/>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30"/>
      </w:pPr>
      <w:bookmarkStart w:id="22" w:name="_Toc55490729"/>
      <w:r w:rsidRPr="00902581">
        <w:t>Issue #3</w:t>
      </w:r>
      <w:r w:rsidR="005E5946" w:rsidRPr="00902581">
        <w:t>-1 Reference point for UL frequency synchronization</w:t>
      </w:r>
      <w:bookmarkEnd w:id="22"/>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 xml:space="preserve">It is assumed that </w:t>
            </w:r>
            <w:proofErr w:type="spellStart"/>
            <w:r w:rsidRPr="00902581">
              <w:t>gNB</w:t>
            </w:r>
            <w:proofErr w:type="spellEnd"/>
            <w:r w:rsidRPr="00902581">
              <w:t xml:space="preserve">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 xml:space="preserve">Using satellite as reference for time and frequency requirements affects compatibility with existing rel-16 </w:t>
            </w:r>
            <w:proofErr w:type="spellStart"/>
            <w:r w:rsidRPr="00902581">
              <w:t>gNB</w:t>
            </w:r>
            <w:proofErr w:type="spellEnd"/>
            <w:r w:rsidRPr="00902581">
              <w:t>.</w:t>
            </w:r>
          </w:p>
          <w:p w14:paraId="5934AE68" w14:textId="77777777" w:rsidR="005E5946" w:rsidRPr="00902581" w:rsidRDefault="005E5946" w:rsidP="005E5946">
            <w:r w:rsidRPr="00902581">
              <w:lastRenderedPageBreak/>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e.g. to the </w:t>
            </w:r>
            <w:proofErr w:type="spellStart"/>
            <w:r w:rsidRPr="00902581">
              <w:t>gNB</w:t>
            </w:r>
            <w:proofErr w:type="spellEnd"/>
            <w:r w:rsidRPr="00902581">
              <w:t>.</w:t>
            </w:r>
          </w:p>
          <w:p w14:paraId="5513AF49" w14:textId="77777777" w:rsidR="005E5946" w:rsidRPr="00902581" w:rsidRDefault="005E5946" w:rsidP="005E5946">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 xml:space="preserve">The </w:t>
            </w:r>
            <w:proofErr w:type="spellStart"/>
            <w:r w:rsidRPr="00902581">
              <w:t>gNB</w:t>
            </w:r>
            <w:proofErr w:type="spellEnd"/>
            <w:r w:rsidRPr="00902581">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 xml:space="preserve">The UE should apply a frequency shift at PRACH transmission compensating for the Doppler shift observed on the uplink. The frequency shift should be the sum of the Doppler shift of the service link, determined by the UE, and an additional frequency offset broadcast by the </w:t>
            </w:r>
            <w:proofErr w:type="spellStart"/>
            <w:r w:rsidRPr="00902581">
              <w:t>gNB</w:t>
            </w:r>
            <w:proofErr w:type="spellEnd"/>
            <w:r w:rsidRPr="00902581">
              <w:t>.</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 xml:space="preserve">Proposal 15: Network compensate the </w:t>
            </w:r>
            <w:proofErr w:type="spellStart"/>
            <w:r w:rsidRPr="00902581">
              <w:t>doppler</w:t>
            </w:r>
            <w:proofErr w:type="spellEnd"/>
            <w:r w:rsidRPr="00902581">
              <w:t xml:space="preserve">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 xml:space="preserve">The UE shall be responsible for determining the frequency offset required for frequency alignment at the satellite. The </w:t>
      </w:r>
      <w:proofErr w:type="spellStart"/>
      <w:r w:rsidRPr="00902581">
        <w:t>gNB</w:t>
      </w:r>
      <w:proofErr w:type="spellEnd"/>
      <w:r w:rsidRPr="00902581">
        <w:t xml:space="preserve"> shall manage the other sources of frequency error (e.g. satellite transponder, feeder links). However, it has been observed that using satellite as reference for frequency requirements affects compatibility with existing rel-16 </w:t>
      </w:r>
      <w:proofErr w:type="spellStart"/>
      <w:r w:rsidRPr="00902581">
        <w:t>gNB</w:t>
      </w:r>
      <w:proofErr w:type="spellEnd"/>
      <w:r w:rsidRPr="00902581">
        <w:t>.</w:t>
      </w:r>
    </w:p>
    <w:p w14:paraId="380C8B0A" w14:textId="77777777" w:rsidR="004863BA" w:rsidRPr="00902581" w:rsidRDefault="004863BA" w:rsidP="004863BA">
      <w:r w:rsidRPr="00902581">
        <w:rPr>
          <w:u w:val="single"/>
        </w:rPr>
        <w:t xml:space="preserve">Option 2: The reference point for frequency in an NTN is located at the </w:t>
      </w:r>
      <w:proofErr w:type="spellStart"/>
      <w:r w:rsidRPr="00902581">
        <w:rPr>
          <w:u w:val="single"/>
        </w:rPr>
        <w:t>gNB</w:t>
      </w:r>
      <w:proofErr w:type="spellEnd"/>
      <w:r w:rsidRPr="00902581">
        <w:rPr>
          <w:u w:val="single"/>
        </w:rPr>
        <w:t>:</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lastRenderedPageBreak/>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 xml:space="preserve">Option 2: The reference point for frequency in an NTN is located at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af6"/>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af6"/>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proofErr w:type="spellStart"/>
            <w:r>
              <w:rPr>
                <w:rFonts w:eastAsiaTheme="minorEastAsia"/>
                <w:lang w:eastAsia="zh-CN"/>
              </w:rPr>
              <w:t>MediaTek</w:t>
            </w:r>
            <w:proofErr w:type="spellEnd"/>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w:t>
            </w:r>
            <w:proofErr w:type="spellStart"/>
            <w:r>
              <w:t>gNB</w:t>
            </w:r>
            <w:proofErr w:type="spellEnd"/>
            <w:r>
              <w:t xml:space="preserve">. </w:t>
            </w:r>
          </w:p>
        </w:tc>
      </w:tr>
      <w:tr w:rsidR="001A2B0C" w:rsidRPr="00902581" w14:paraId="35FBADC7" w14:textId="77777777" w:rsidTr="008853FA">
        <w:tc>
          <w:tcPr>
            <w:tcW w:w="932" w:type="pct"/>
          </w:tcPr>
          <w:p w14:paraId="0A6675BF" w14:textId="77777777" w:rsidR="001A2B0C" w:rsidRDefault="001A2B0C" w:rsidP="001A2B0C">
            <w:r>
              <w:rPr>
                <w:rFonts w:hint="eastAsia"/>
              </w:rPr>
              <w:lastRenderedPageBreak/>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 xml:space="preserve">ption1. At least the frequency offset introduced by feeder link part should be compensated by </w:t>
            </w:r>
            <w:proofErr w:type="spellStart"/>
            <w:r>
              <w:rPr>
                <w:rFonts w:eastAsiaTheme="minorEastAsia"/>
                <w:lang w:eastAsia="zh-CN"/>
              </w:rPr>
              <w:t>gNB</w:t>
            </w:r>
            <w:proofErr w:type="spellEnd"/>
            <w:r>
              <w:rPr>
                <w:rFonts w:eastAsiaTheme="minorEastAsia"/>
                <w:lang w:eastAsia="zh-CN"/>
              </w:rPr>
              <w:t xml:space="preserve">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맑은 고딕"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맑은 고딕" w:hint="eastAsia"/>
                <w:lang w:eastAsia="ko-KR"/>
              </w:rPr>
              <w:t xml:space="preserve">We think Option 1 or Option 3 feasible. </w:t>
            </w:r>
            <w:r>
              <w:rPr>
                <w:rFonts w:eastAsia="맑은 고딕"/>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맑은 고딕"/>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proofErr w:type="spellStart"/>
            <w:r>
              <w:rPr>
                <w:rFonts w:eastAsia="맑은 고딕"/>
                <w:lang w:eastAsia="ko-KR"/>
              </w:rPr>
              <w:t>CEWiT</w:t>
            </w:r>
            <w:proofErr w:type="spellEnd"/>
          </w:p>
        </w:tc>
        <w:tc>
          <w:tcPr>
            <w:tcW w:w="4068" w:type="pct"/>
          </w:tcPr>
          <w:p w14:paraId="0B0E77AD" w14:textId="61884CAA" w:rsidR="00B44131" w:rsidRDefault="00B44131" w:rsidP="00B44131">
            <w:pPr>
              <w:rPr>
                <w:rFonts w:eastAsiaTheme="minorEastAsia"/>
                <w:lang w:eastAsia="zh-CN"/>
              </w:rPr>
            </w:pPr>
            <w:r>
              <w:rPr>
                <w:rFonts w:eastAsia="맑은 고딕"/>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맑은 고딕"/>
                <w:lang w:eastAsia="ko-KR"/>
              </w:rPr>
            </w:pPr>
            <w:r>
              <w:t>APT</w:t>
            </w:r>
          </w:p>
        </w:tc>
        <w:tc>
          <w:tcPr>
            <w:tcW w:w="4068" w:type="pct"/>
          </w:tcPr>
          <w:p w14:paraId="59023DE6" w14:textId="7659B0DE" w:rsidR="0068312F" w:rsidRDefault="0068312F" w:rsidP="0068312F">
            <w:pPr>
              <w:rPr>
                <w:rFonts w:eastAsia="맑은 고딕"/>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 xml:space="preserve">UE does not need to handle the frequency offset between satellite and </w:t>
            </w:r>
            <w:proofErr w:type="spellStart"/>
            <w:r w:rsidRPr="001B76CB">
              <w:rPr>
                <w:rFonts w:eastAsiaTheme="minorEastAsia"/>
                <w:lang w:eastAsia="zh-CN"/>
              </w:rPr>
              <w:t>gNB</w:t>
            </w:r>
            <w:proofErr w:type="spellEnd"/>
            <w:r w:rsidRPr="001B76CB">
              <w:rPr>
                <w:rFonts w:eastAsiaTheme="minorEastAsia"/>
                <w:lang w:eastAsia="zh-CN"/>
              </w:rPr>
              <w:t>.</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af6"/>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af6"/>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맑은 고딕"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proofErr w:type="spellStart"/>
            <w:r>
              <w:t>Fraunhofer</w:t>
            </w:r>
            <w:proofErr w:type="spellEnd"/>
            <w:r>
              <w:t xml:space="preserve"> IIS, </w:t>
            </w:r>
          </w:p>
          <w:p w14:paraId="4B5D6127" w14:textId="5FBC22AE" w:rsidR="003A01C6" w:rsidRDefault="003A01C6" w:rsidP="003A01C6">
            <w:pPr>
              <w:rPr>
                <w:rFonts w:eastAsia="맑은 고딕"/>
                <w:lang w:eastAsia="ko-KR"/>
              </w:rPr>
            </w:pPr>
            <w:proofErr w:type="spellStart"/>
            <w:r>
              <w:t>Fraunhofer</w:t>
            </w:r>
            <w:proofErr w:type="spellEnd"/>
            <w:r>
              <w:t xml:space="preserve">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 xml:space="preserve">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w:t>
            </w:r>
            <w:proofErr w:type="spellStart"/>
            <w:r w:rsidRPr="008E3CD7">
              <w:rPr>
                <w:rFonts w:eastAsiaTheme="minorEastAsia"/>
                <w:lang w:eastAsia="zh-CN"/>
              </w:rPr>
              <w:t>gNB</w:t>
            </w:r>
            <w:proofErr w:type="spellEnd"/>
            <w:r w:rsidRPr="008E3CD7">
              <w:rPr>
                <w:rFonts w:eastAsiaTheme="minorEastAsia"/>
                <w:lang w:eastAsia="zh-CN"/>
              </w:rPr>
              <w:t>.</w:t>
            </w:r>
          </w:p>
          <w:p w14:paraId="4DEC4629" w14:textId="7536F8CB" w:rsidR="008E3CD7" w:rsidRDefault="008E3CD7" w:rsidP="008E3CD7">
            <w:pPr>
              <w:rPr>
                <w:rFonts w:eastAsiaTheme="minorEastAsia"/>
                <w:lang w:eastAsia="zh-CN"/>
              </w:rPr>
            </w:pPr>
            <w:r w:rsidRPr="008E3CD7">
              <w:rPr>
                <w:rFonts w:eastAsiaTheme="minorEastAsia"/>
                <w:lang w:eastAsia="zh-CN"/>
              </w:rPr>
              <w:t xml:space="preserve">We prefer Option 2 or Option3, if they can have a unified </w:t>
            </w:r>
            <w:proofErr w:type="spellStart"/>
            <w:r w:rsidRPr="008E3CD7">
              <w:rPr>
                <w:rFonts w:eastAsiaTheme="minorEastAsia"/>
                <w:lang w:eastAsia="zh-CN"/>
              </w:rPr>
              <w:t>signaling</w:t>
            </w:r>
            <w:proofErr w:type="spellEnd"/>
            <w:r w:rsidRPr="008E3CD7">
              <w:rPr>
                <w:rFonts w:eastAsiaTheme="minorEastAsia"/>
                <w:lang w:eastAsia="zh-CN"/>
              </w:rPr>
              <w:t xml:space="preserve">, i.e. no explicit indication from </w:t>
            </w:r>
            <w:proofErr w:type="spellStart"/>
            <w:r w:rsidRPr="008E3CD7">
              <w:rPr>
                <w:rFonts w:eastAsiaTheme="minorEastAsia"/>
                <w:lang w:eastAsia="zh-CN"/>
              </w:rPr>
              <w:t>gNB</w:t>
            </w:r>
            <w:proofErr w:type="spellEnd"/>
            <w:r w:rsidRPr="008E3CD7">
              <w:rPr>
                <w:rFonts w:eastAsiaTheme="minorEastAsia"/>
                <w:lang w:eastAsia="zh-CN"/>
              </w:rPr>
              <w:t xml:space="preserve">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맑은 고딕"/>
                <w:lang w:eastAsia="ko-KR"/>
              </w:rPr>
            </w:pPr>
            <w:r>
              <w:rPr>
                <w:rFonts w:eastAsia="맑은 고딕"/>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맑은 고딕"/>
                <w:lang w:eastAsia="ko-KR"/>
              </w:rPr>
            </w:pPr>
            <w:proofErr w:type="spellStart"/>
            <w:r>
              <w:rPr>
                <w:rFonts w:eastAsia="맑은 고딕"/>
                <w:lang w:eastAsia="ko-KR"/>
              </w:rPr>
              <w:t>Sequans</w:t>
            </w:r>
            <w:proofErr w:type="spellEnd"/>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맑은 고딕"/>
                <w:lang w:eastAsia="ko-KR"/>
              </w:rPr>
            </w:pPr>
            <w:r>
              <w:rPr>
                <w:rFonts w:eastAsia="맑은 고딕"/>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lastRenderedPageBreak/>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proofErr w:type="spellStart"/>
            <w:r>
              <w:rPr>
                <w:rFonts w:eastAsiaTheme="minorEastAsia"/>
                <w:lang w:eastAsia="zh-CN"/>
              </w:rPr>
              <w:t>MediaTek</w:t>
            </w:r>
            <w:proofErr w:type="spellEnd"/>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맑은 고딕"/>
                <w:lang w:eastAsia="ko-KR"/>
              </w:rPr>
            </w:pPr>
            <w:r>
              <w:rPr>
                <w:rFonts w:eastAsia="맑은 고딕" w:hint="eastAsia"/>
                <w:lang w:eastAsia="ko-KR"/>
              </w:rPr>
              <w:t>Samsung</w:t>
            </w:r>
          </w:p>
        </w:tc>
        <w:tc>
          <w:tcPr>
            <w:tcW w:w="4068" w:type="pct"/>
          </w:tcPr>
          <w:p w14:paraId="13A872AB" w14:textId="0DC7A66D" w:rsidR="00054C98" w:rsidRPr="00054C98" w:rsidRDefault="00054C98" w:rsidP="007D3BF9">
            <w:pPr>
              <w:rPr>
                <w:rFonts w:eastAsia="맑은 고딕"/>
                <w:lang w:eastAsia="ko-KR"/>
              </w:rPr>
            </w:pPr>
            <w:r>
              <w:rPr>
                <w:rFonts w:eastAsia="맑은 고딕" w:hint="eastAsia"/>
                <w:lang w:eastAsia="ko-KR"/>
              </w:rPr>
              <w:t>A</w:t>
            </w:r>
            <w:r>
              <w:rPr>
                <w:rFonts w:eastAsia="맑은 고딕"/>
                <w:lang w:eastAsia="ko-KR"/>
              </w:rPr>
              <w:t>g</w:t>
            </w:r>
            <w:r>
              <w:rPr>
                <w:rFonts w:eastAsia="맑은 고딕"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proofErr w:type="spellStart"/>
            <w:r>
              <w:rPr>
                <w:rFonts w:eastAsia="맑은 고딕"/>
                <w:lang w:eastAsia="ko-KR"/>
              </w:rPr>
              <w:t>CEWiT</w:t>
            </w:r>
            <w:proofErr w:type="spellEnd"/>
          </w:p>
        </w:tc>
        <w:tc>
          <w:tcPr>
            <w:tcW w:w="4068" w:type="pct"/>
          </w:tcPr>
          <w:p w14:paraId="26B6F181" w14:textId="4376D198" w:rsidR="00B44131" w:rsidRDefault="00B44131" w:rsidP="00B44131">
            <w:pPr>
              <w:rPr>
                <w:rFonts w:eastAsiaTheme="minorEastAsia"/>
                <w:lang w:eastAsia="zh-CN"/>
              </w:rPr>
            </w:pPr>
            <w:r>
              <w:rPr>
                <w:rFonts w:eastAsia="맑은 고딕"/>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맑은 고딕"/>
                <w:lang w:eastAsia="ko-KR"/>
              </w:rPr>
            </w:pPr>
            <w:r>
              <w:t>APT</w:t>
            </w:r>
          </w:p>
        </w:tc>
        <w:tc>
          <w:tcPr>
            <w:tcW w:w="4068" w:type="pct"/>
          </w:tcPr>
          <w:p w14:paraId="16E9F29E" w14:textId="5262DFD8" w:rsidR="0068312F" w:rsidRDefault="0068312F" w:rsidP="0068312F">
            <w:pPr>
              <w:rPr>
                <w:rFonts w:eastAsia="맑은 고딕"/>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맑은 고딕"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맑은 고딕"/>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af6"/>
              <w:numPr>
                <w:ilvl w:val="0"/>
                <w:numId w:val="27"/>
              </w:numPr>
            </w:pPr>
            <w:r w:rsidRPr="00B539BA">
              <w:t xml:space="preserve">During the RACH procedure, the network may provide the DL frequency value to the UE, in order to assist the UE in calculating the frequency shift to apply in </w:t>
            </w:r>
            <w:proofErr w:type="spellStart"/>
            <w:r w:rsidRPr="00B539BA">
              <w:t>PRACH.It</w:t>
            </w:r>
            <w:proofErr w:type="spellEnd"/>
            <w:r w:rsidRPr="00B539BA">
              <w:t xml:space="preserve">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맑은 고딕"/>
                <w:lang w:eastAsia="ko-KR"/>
              </w:rPr>
            </w:pPr>
            <w:r>
              <w:rPr>
                <w:rFonts w:eastAsia="맑은 고딕"/>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proofErr w:type="spellStart"/>
            <w:r>
              <w:t>Sequans</w:t>
            </w:r>
            <w:proofErr w:type="spellEnd"/>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lastRenderedPageBreak/>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w:t>
      </w:r>
      <w:proofErr w:type="gramStart"/>
      <w:r w:rsidR="00BE39E7">
        <w:rPr>
          <w:rFonts w:eastAsiaTheme="minorHAnsi"/>
          <w:bCs/>
          <w:sz w:val="22"/>
          <w:szCs w:val="22"/>
          <w:lang w:val="en-US"/>
        </w:rPr>
        <w:t>synchronization  as</w:t>
      </w:r>
      <w:proofErr w:type="gramEnd"/>
      <w:r w:rsidR="00BE39E7">
        <w:rPr>
          <w:rFonts w:eastAsiaTheme="minorHAnsi"/>
          <w:bCs/>
          <w:sz w:val="22"/>
          <w:szCs w:val="22"/>
          <w:lang w:val="en-US"/>
        </w:rPr>
        <w:t xml:space="preserve">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proofErr w:type="spellStart"/>
      <w:r w:rsidR="00A979FA">
        <w:rPr>
          <w:rFonts w:eastAsiaTheme="minorEastAsia"/>
          <w:lang w:eastAsia="zh-CN"/>
        </w:rPr>
        <w:t>MediaTek</w:t>
      </w:r>
      <w:proofErr w:type="spellEnd"/>
      <w:r w:rsidR="00A979FA">
        <w:rPr>
          <w:rFonts w:eastAsiaTheme="minorEastAsia"/>
          <w:lang w:eastAsia="zh-CN"/>
        </w:rPr>
        <w:t>,</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proofErr w:type="spellStart"/>
      <w:r w:rsidR="00A979FA" w:rsidRPr="00A979FA">
        <w:rPr>
          <w:rFonts w:eastAsiaTheme="minorEastAsia"/>
          <w:lang w:eastAsia="zh-CN"/>
        </w:rPr>
        <w:t>InterDigital</w:t>
      </w:r>
      <w:proofErr w:type="spellEnd"/>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proofErr w:type="spellStart"/>
      <w:r w:rsidR="00A979FA" w:rsidRPr="00A979FA">
        <w:rPr>
          <w:rFonts w:eastAsiaTheme="minorEastAsia"/>
          <w:lang w:eastAsia="zh-CN"/>
        </w:rPr>
        <w:t>Spreadtrum</w:t>
      </w:r>
      <w:proofErr w:type="spellEnd"/>
      <w:r w:rsidR="00725144">
        <w:rPr>
          <w:rFonts w:eastAsiaTheme="minorEastAsia"/>
          <w:lang w:eastAsia="zh-CN"/>
        </w:rPr>
        <w:t xml:space="preserve">, </w:t>
      </w:r>
      <w:r w:rsidR="00725144">
        <w:rPr>
          <w:rFonts w:eastAsiaTheme="minorEastAsia" w:hint="eastAsia"/>
          <w:lang w:eastAsia="zh-CN"/>
        </w:rPr>
        <w:t>CATT</w:t>
      </w:r>
      <w:proofErr w:type="gramStart"/>
      <w:r w:rsidR="00725144">
        <w:rPr>
          <w:rFonts w:eastAsiaTheme="minorEastAsia"/>
          <w:lang w:eastAsia="zh-CN"/>
        </w:rPr>
        <w:t>,</w:t>
      </w:r>
      <w:r w:rsidR="00725144">
        <w:t>APT</w:t>
      </w:r>
      <w:proofErr w:type="gramEnd"/>
      <w:r w:rsidR="00725144">
        <w:t xml:space="preserve">, </w:t>
      </w:r>
      <w:r w:rsidR="00725144">
        <w:rPr>
          <w:rFonts w:eastAsiaTheme="minorEastAsia" w:hint="eastAsia"/>
          <w:lang w:eastAsia="zh-CN"/>
        </w:rPr>
        <w:t>X</w:t>
      </w:r>
      <w:r w:rsidR="00725144">
        <w:rPr>
          <w:rFonts w:eastAsiaTheme="minorEastAsia"/>
          <w:lang w:eastAsia="zh-CN"/>
        </w:rPr>
        <w:t xml:space="preserve">iaomi, Panasonic, </w:t>
      </w:r>
      <w:r w:rsidR="00725144">
        <w:rPr>
          <w:rFonts w:eastAsia="맑은 고딕" w:hint="eastAsia"/>
          <w:lang w:eastAsia="ko-KR"/>
        </w:rPr>
        <w:t>LG</w:t>
      </w:r>
      <w:r w:rsidR="00725144">
        <w:rPr>
          <w:rFonts w:eastAsia="맑은 고딕"/>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w:t>
      </w:r>
      <w:proofErr w:type="spellStart"/>
      <w:r w:rsidR="00D10392">
        <w:rPr>
          <w:rFonts w:eastAsiaTheme="minorHAnsi"/>
          <w:bCs/>
          <w:sz w:val="22"/>
          <w:szCs w:val="22"/>
          <w:lang w:val="en-US"/>
        </w:rPr>
        <w:t>gNB</w:t>
      </w:r>
      <w:proofErr w:type="spellEnd"/>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w:t>
      </w:r>
      <w:proofErr w:type="gramStart"/>
      <w:r>
        <w:rPr>
          <w:rFonts w:eastAsiaTheme="minorHAnsi"/>
          <w:bCs/>
          <w:sz w:val="22"/>
          <w:szCs w:val="22"/>
          <w:lang w:val="en-US"/>
        </w:rPr>
        <w:t>be</w:t>
      </w:r>
      <w:r>
        <w:rPr>
          <w:lang w:val="en-US" w:eastAsia="ko-KR"/>
        </w:rPr>
        <w:t xml:space="preserve">  </w:t>
      </w:r>
      <w:r w:rsidRPr="00B575F1">
        <w:rPr>
          <w:lang w:val="en-US" w:eastAsia="ko-KR"/>
        </w:rPr>
        <w:t>merged</w:t>
      </w:r>
      <w:proofErr w:type="gramEnd"/>
      <w:r w:rsidRPr="00B575F1">
        <w:rPr>
          <w:lang w:val="en-US" w:eastAsia="ko-KR"/>
        </w:rPr>
        <w:t xml:space="preserve">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30"/>
      </w:pPr>
      <w:bookmarkStart w:id="23" w:name="_Toc55490730"/>
      <w:r w:rsidRPr="00902581">
        <w:t>Issue #3</w:t>
      </w:r>
      <w:r w:rsidR="005E5946" w:rsidRPr="00902581">
        <w:t>-</w:t>
      </w:r>
      <w:r w:rsidR="007D1C45">
        <w:t>2</w:t>
      </w:r>
      <w:r w:rsidR="005E5946" w:rsidRPr="00902581">
        <w:t xml:space="preserve"> Common frequency offset pre-compensation and post-compensation at </w:t>
      </w:r>
      <w:proofErr w:type="spellStart"/>
      <w:r w:rsidR="005E5946" w:rsidRPr="00902581">
        <w:t>gNB</w:t>
      </w:r>
      <w:proofErr w:type="spellEnd"/>
      <w:r w:rsidR="005E5946" w:rsidRPr="00902581">
        <w:t xml:space="preserve"> side</w:t>
      </w:r>
      <w:bookmarkEnd w:id="23"/>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 xml:space="preserve">Whether in case of a Common Frequency Offset pre-compensation on DL transmissions by the </w:t>
      </w:r>
      <w:proofErr w:type="spellStart"/>
      <w:r w:rsidRPr="00902581">
        <w:t>gNB</w:t>
      </w:r>
      <w:proofErr w:type="spellEnd"/>
      <w:r w:rsidRPr="00902581">
        <w:t xml:space="preserve">, the </w:t>
      </w:r>
      <w:proofErr w:type="spellStart"/>
      <w:r w:rsidRPr="00902581">
        <w:t>gNB</w:t>
      </w:r>
      <w:proofErr w:type="spellEnd"/>
      <w:r w:rsidRPr="00902581">
        <w:t xml:space="preserve"> shall perform post-compensation on UL transmissions.</w:t>
      </w:r>
    </w:p>
    <w:p w14:paraId="76C59A8D" w14:textId="77777777" w:rsidR="005E5946" w:rsidRPr="00902581" w:rsidRDefault="005E5946" w:rsidP="005E5946">
      <w:r w:rsidRPr="00902581">
        <w:t xml:space="preserve">As already concluded during the Study Item phase, there is a common agreement on the fact that the </w:t>
      </w:r>
      <w:proofErr w:type="spellStart"/>
      <w:r w:rsidRPr="00902581">
        <w:t>gNB</w:t>
      </w:r>
      <w:proofErr w:type="spellEnd"/>
      <w:r w:rsidRPr="00902581">
        <w:t xml:space="preserve"> may have to apply a common frequency offset pre-compensation on the DL transmissions to minimize the SSB searching space for the UE. As a consequence, it makes no doubt that common frequency offset pre-compensation shall be supported by the </w:t>
      </w:r>
      <w:proofErr w:type="spellStart"/>
      <w:r w:rsidRPr="00902581">
        <w:t>gNB</w:t>
      </w:r>
      <w:proofErr w:type="spellEnd"/>
      <w:r w:rsidRPr="00902581">
        <w:t>.</w:t>
      </w:r>
    </w:p>
    <w:p w14:paraId="15C71766" w14:textId="77777777" w:rsidR="005E5946" w:rsidRPr="00902581" w:rsidRDefault="005E5946" w:rsidP="005E5946">
      <w:r w:rsidRPr="00902581">
        <w:t xml:space="preserve">However, it is not clear whether </w:t>
      </w:r>
      <w:proofErr w:type="spellStart"/>
      <w:r w:rsidRPr="00902581">
        <w:t>gNB</w:t>
      </w:r>
      <w:proofErr w:type="spellEnd"/>
      <w:r w:rsidRPr="00902581">
        <w:t xml:space="preserve"> post-compensation shall be supported as well. If it is the case, it should be clarified whether one can assume that </w:t>
      </w:r>
      <w:proofErr w:type="spellStart"/>
      <w:r w:rsidRPr="00902581">
        <w:t>g</w:t>
      </w:r>
      <w:r w:rsidR="0065287B" w:rsidRPr="00902581">
        <w:t>N</w:t>
      </w:r>
      <w:r w:rsidRPr="00902581">
        <w:t>B</w:t>
      </w:r>
      <w:proofErr w:type="spellEnd"/>
      <w:r w:rsidRPr="00902581">
        <w:t xml:space="preserve">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w:t>
      </w:r>
      <w:proofErr w:type="spellStart"/>
      <w:r w:rsidRPr="00902581">
        <w:rPr>
          <w:b/>
        </w:rPr>
        <w:t>gNB</w:t>
      </w:r>
      <w:proofErr w:type="spellEnd"/>
      <w:r w:rsidRPr="00902581">
        <w:rPr>
          <w:b/>
        </w:rPr>
        <w:t xml:space="preserve"> side </w:t>
      </w:r>
    </w:p>
    <w:tbl>
      <w:tblPr>
        <w:tblStyle w:val="af8"/>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proofErr w:type="spellStart"/>
            <w:r w:rsidRPr="00902581">
              <w:t>gNB</w:t>
            </w:r>
            <w:proofErr w:type="spellEnd"/>
            <w:r w:rsidRPr="00902581">
              <w:t xml:space="preserve"> pre-compensation</w:t>
            </w:r>
          </w:p>
        </w:tc>
        <w:tc>
          <w:tcPr>
            <w:tcW w:w="2464" w:type="dxa"/>
          </w:tcPr>
          <w:p w14:paraId="3C189C3E" w14:textId="77777777" w:rsidR="005E5946" w:rsidRPr="00902581" w:rsidRDefault="005E5946" w:rsidP="005E5946">
            <w:proofErr w:type="spellStart"/>
            <w:r w:rsidRPr="00902581">
              <w:t>gNB</w:t>
            </w:r>
            <w:proofErr w:type="spellEnd"/>
            <w:r w:rsidRPr="00902581">
              <w:t xml:space="preserve">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lastRenderedPageBreak/>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w:t>
            </w:r>
            <w:proofErr w:type="spellStart"/>
            <w:r w:rsidRPr="00902581">
              <w:t>gNB</w:t>
            </w:r>
            <w:proofErr w:type="spellEnd"/>
            <w:r w:rsidRPr="00902581">
              <w:t xml:space="preserve">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 xml:space="preserve">Proposal 10: For TA determining solution in Opt 1 (satellite ephemeris based), it does not matter whether </w:t>
            </w:r>
            <w:proofErr w:type="spellStart"/>
            <w:r w:rsidRPr="00902581">
              <w:t>gNB</w:t>
            </w:r>
            <w:proofErr w:type="spellEnd"/>
            <w:r w:rsidRPr="00902581">
              <w:t xml:space="preserve">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proofErr w:type="spellStart"/>
            <w:r w:rsidRPr="00902581">
              <w:rPr>
                <w:bCs/>
              </w:rPr>
              <w:t>MediaTek</w:t>
            </w:r>
            <w:proofErr w:type="spellEnd"/>
            <w:r w:rsidRPr="00902581">
              <w:rPr>
                <w:bCs/>
              </w:rPr>
              <w:t>, Eutelsat</w:t>
            </w:r>
          </w:p>
        </w:tc>
        <w:tc>
          <w:tcPr>
            <w:tcW w:w="4068" w:type="pct"/>
          </w:tcPr>
          <w:p w14:paraId="2C467018" w14:textId="77777777" w:rsidR="005E5946" w:rsidRPr="00902581" w:rsidRDefault="005E5946" w:rsidP="005E5946">
            <w:r w:rsidRPr="00902581">
              <w:t xml:space="preserve">Proposal 7: In case the </w:t>
            </w:r>
            <w:proofErr w:type="spellStart"/>
            <w:r w:rsidRPr="00902581">
              <w:t>gNB</w:t>
            </w:r>
            <w:proofErr w:type="spellEnd"/>
            <w:r w:rsidRPr="00902581">
              <w:t xml:space="preserve">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 xml:space="preserve">Proposal 8: In case the </w:t>
            </w:r>
            <w:proofErr w:type="spellStart"/>
            <w:r w:rsidRPr="00902581">
              <w:t>gNB</w:t>
            </w:r>
            <w:proofErr w:type="spellEnd"/>
            <w:r w:rsidRPr="00902581">
              <w:t xml:space="preserve">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w:t>
            </w:r>
            <w:proofErr w:type="spellStart"/>
            <w:r w:rsidRPr="00902581">
              <w:t>gNB</w:t>
            </w:r>
            <w:proofErr w:type="spellEnd"/>
            <w:r w:rsidRPr="00902581">
              <w:t xml:space="preserve">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 xml:space="preserve">For the case where pre-compensation of frequency offset is done at the UE and compensation of common (beam-specific or cell-specific) frequency offset is done at the </w:t>
            </w:r>
            <w:proofErr w:type="spellStart"/>
            <w:r w:rsidRPr="00902581">
              <w:t>gNB</w:t>
            </w:r>
            <w:proofErr w:type="spellEnd"/>
            <w:r w:rsidRPr="00902581">
              <w:t xml:space="preserve"> the UL carrier frequency at the </w:t>
            </w:r>
            <w:proofErr w:type="spellStart"/>
            <w:r w:rsidRPr="00902581">
              <w:t>gNB</w:t>
            </w:r>
            <w:proofErr w:type="spellEnd"/>
            <w:r w:rsidRPr="00902581">
              <w:t xml:space="preserve"> receiver is aligned with the expected value. Thus, indication of frequency offset value pre-compensated for DL transmission at the </w:t>
            </w:r>
            <w:proofErr w:type="spellStart"/>
            <w:r w:rsidRPr="00902581">
              <w:t>gNB</w:t>
            </w:r>
            <w:proofErr w:type="spellEnd"/>
            <w:r w:rsidRPr="00902581">
              <w:t xml:space="preserve">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lastRenderedPageBreak/>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 xml:space="preserve">Indication of frequency offset value pre-compensated for DL transmission at the </w:t>
            </w:r>
            <w:proofErr w:type="spellStart"/>
            <w:r w:rsidRPr="00902581">
              <w:t>gNB</w:t>
            </w:r>
            <w:proofErr w:type="spellEnd"/>
            <w:r w:rsidRPr="00902581">
              <w:t xml:space="preserve">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 xml:space="preserve">For the second bullet, if </w:t>
            </w:r>
            <w:proofErr w:type="spellStart"/>
            <w:r w:rsidRPr="00902581">
              <w:t>gNB</w:t>
            </w:r>
            <w:proofErr w:type="spellEnd"/>
            <w:r w:rsidRPr="00902581">
              <w:t xml:space="preserve">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 xml:space="preserve">If </w:t>
            </w:r>
            <w:proofErr w:type="spellStart"/>
            <w:r w:rsidRPr="00902581">
              <w:t>gNB</w:t>
            </w:r>
            <w:proofErr w:type="spellEnd"/>
            <w:r w:rsidRPr="00902581">
              <w:t xml:space="preserve"> applies frequency pre-compensation in DL, the </w:t>
            </w:r>
            <w:proofErr w:type="spellStart"/>
            <w:r w:rsidRPr="00902581">
              <w:t>gNB</w:t>
            </w:r>
            <w:proofErr w:type="spellEnd"/>
            <w:r w:rsidRPr="00902581">
              <w:t xml:space="preserve">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 xml:space="preserve">Proposal 7: The </w:t>
            </w:r>
            <w:proofErr w:type="spellStart"/>
            <w:r w:rsidRPr="00902581">
              <w:t>gNB</w:t>
            </w:r>
            <w:proofErr w:type="spellEnd"/>
            <w:r w:rsidRPr="00902581">
              <w:t xml:space="preserve">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lastRenderedPageBreak/>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 xml:space="preserve">Finally, some companies also proposed to indicate the Common Frequency Offset post-compensated by the </w:t>
      </w:r>
      <w:proofErr w:type="spellStart"/>
      <w:r w:rsidRPr="00902581">
        <w:t>gNB</w:t>
      </w:r>
      <w:proofErr w:type="spellEnd"/>
      <w:r w:rsidRPr="00902581">
        <w:t xml:space="preserve"> instead or in addition to the Common Frequency Offset pre-compensated by the </w:t>
      </w:r>
      <w:proofErr w:type="spellStart"/>
      <w:r w:rsidRPr="00902581">
        <w:t>gNB</w:t>
      </w:r>
      <w:proofErr w:type="spellEnd"/>
      <w:r w:rsidRPr="00902581">
        <w:t>.</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xml:space="preserv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proofErr w:type="spellStart"/>
            <w:r>
              <w:rPr>
                <w:rFonts w:eastAsiaTheme="minorEastAsia"/>
                <w:lang w:eastAsia="zh-CN"/>
              </w:rPr>
              <w:t>MediaTek</w:t>
            </w:r>
            <w:proofErr w:type="spellEnd"/>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w:t>
            </w:r>
            <w:proofErr w:type="spellStart"/>
            <w:r>
              <w:t>gNB</w:t>
            </w:r>
            <w:proofErr w:type="spellEnd"/>
            <w:r>
              <w:t xml:space="preserve">. </w:t>
            </w:r>
          </w:p>
          <w:p w14:paraId="7AF65121" w14:textId="77777777" w:rsidR="00F0617A" w:rsidRPr="00902581" w:rsidRDefault="00F0617A" w:rsidP="00F0617A">
            <w:r>
              <w:t>We respectfully disagree with the statement by the FL above that a consequence of agreements in the SI is that “</w:t>
            </w:r>
            <w:r w:rsidRPr="00FB6B4E">
              <w:t xml:space="preserve">it makes no doubt that common frequency offset pre-compensation shall be supported by the </w:t>
            </w:r>
            <w:proofErr w:type="spellStart"/>
            <w:r w:rsidRPr="00FB6B4E">
              <w:t>gNB</w:t>
            </w:r>
            <w:proofErr w:type="spellEnd"/>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proofErr w:type="spellStart"/>
            <w:proofErr w:type="gramStart"/>
            <w:r w:rsidRPr="008A3DFB">
              <w:rPr>
                <w:rFonts w:eastAsiaTheme="minorEastAsia"/>
                <w:lang w:eastAsia="zh-CN"/>
              </w:rPr>
              <w:t>gNB</w:t>
            </w:r>
            <w:proofErr w:type="spellEnd"/>
            <w:proofErr w:type="gramEnd"/>
            <w:r w:rsidRPr="008A3DFB">
              <w:rPr>
                <w:rFonts w:eastAsiaTheme="minorEastAsia"/>
                <w:lang w:eastAsia="zh-CN"/>
              </w:rPr>
              <w:t xml:space="preserve">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proofErr w:type="spellStart"/>
            <w:proofErr w:type="gramStart"/>
            <w:r>
              <w:rPr>
                <w:rFonts w:eastAsiaTheme="minorEastAsia"/>
                <w:lang w:eastAsia="zh-CN"/>
              </w:rPr>
              <w:t>gNB</w:t>
            </w:r>
            <w:proofErr w:type="spellEnd"/>
            <w:proofErr w:type="gramEnd"/>
            <w:r>
              <w:rPr>
                <w:rFonts w:eastAsiaTheme="minorEastAsia"/>
                <w:lang w:eastAsia="zh-CN"/>
              </w:rPr>
              <w:t xml:space="preserve">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맑은 고딕"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맑은 고딕" w:hint="eastAsia"/>
                <w:lang w:eastAsia="ko-KR"/>
              </w:rPr>
              <w:t>We can discuss this after</w:t>
            </w:r>
            <w:r>
              <w:rPr>
                <w:rFonts w:eastAsia="맑은 고딕"/>
                <w:lang w:eastAsia="ko-KR"/>
              </w:rPr>
              <w:t xml:space="preserve"> concluding</w:t>
            </w:r>
            <w:r>
              <w:rPr>
                <w:rFonts w:eastAsia="맑은 고딕" w:hint="eastAsia"/>
                <w:lang w:eastAsia="ko-KR"/>
              </w:rPr>
              <w:t xml:space="preserve"> Issue#3-1</w:t>
            </w:r>
            <w:r>
              <w:rPr>
                <w:rFonts w:eastAsia="맑은 고딕"/>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lastRenderedPageBreak/>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w:t>
            </w:r>
            <w:proofErr w:type="spellStart"/>
            <w:r>
              <w:rPr>
                <w:rFonts w:eastAsiaTheme="minorEastAsia"/>
                <w:lang w:eastAsia="zh-CN"/>
              </w:rPr>
              <w:t>gNB</w:t>
            </w:r>
            <w:proofErr w:type="spellEnd"/>
            <w:r>
              <w:rPr>
                <w:rFonts w:eastAsiaTheme="minorEastAsia"/>
                <w:lang w:eastAsia="zh-CN"/>
              </w:rPr>
              <w:t xml:space="preserve">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맑은 고딕"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4EBC8414" w14:textId="0A6411D8" w:rsidR="003A01C6" w:rsidRDefault="003A01C6" w:rsidP="003A01C6">
            <w:pPr>
              <w:rPr>
                <w:rFonts w:eastAsia="맑은 고딕"/>
                <w:lang w:eastAsia="ko-KR"/>
              </w:rPr>
            </w:pPr>
            <w:proofErr w:type="spellStart"/>
            <w:r>
              <w:rPr>
                <w:rFonts w:eastAsiaTheme="minorEastAsia"/>
                <w:lang w:eastAsia="zh-CN"/>
              </w:rPr>
              <w:t>Fraunhofer</w:t>
            </w:r>
            <w:proofErr w:type="spellEnd"/>
            <w:r>
              <w:rPr>
                <w:rFonts w:eastAsiaTheme="minorEastAsia"/>
                <w:lang w:eastAsia="zh-CN"/>
              </w:rPr>
              <w:t xml:space="preserve"> HHI</w:t>
            </w:r>
          </w:p>
        </w:tc>
        <w:tc>
          <w:tcPr>
            <w:tcW w:w="4068" w:type="pct"/>
          </w:tcPr>
          <w:p w14:paraId="3123DE0A" w14:textId="3C0D40BE" w:rsidR="003A01C6" w:rsidRDefault="003A01C6" w:rsidP="003A01C6">
            <w:pPr>
              <w:rPr>
                <w:rFonts w:eastAsia="맑은 고딕"/>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w:t>
            </w:r>
            <w:proofErr w:type="spellStart"/>
            <w:r>
              <w:t>gNB</w:t>
            </w:r>
            <w:proofErr w:type="spellEnd"/>
            <w:r>
              <w:t xml:space="preserve">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proofErr w:type="spellStart"/>
            <w:r>
              <w:t>i</w:t>
            </w:r>
            <w:proofErr w:type="spellEnd"/>
            <w:r>
              <w:t>) cover both earth-moving and earth-</w:t>
            </w:r>
            <w:proofErr w:type="spellStart"/>
            <w:r>
              <w:t>ficed</w:t>
            </w:r>
            <w:proofErr w:type="spellEnd"/>
            <w:r>
              <w:t xml:space="preserve"> cells where the value may be highly dynamic </w:t>
            </w:r>
          </w:p>
          <w:p w14:paraId="13E43A4E" w14:textId="17EDFDA8" w:rsidR="008E3CD7" w:rsidRDefault="008E3CD7" w:rsidP="008E3CD7">
            <w:pPr>
              <w:rPr>
                <w:rFonts w:eastAsiaTheme="minorEastAsia"/>
                <w:lang w:eastAsia="zh-CN"/>
              </w:rPr>
            </w:pPr>
            <w:r>
              <w:t xml:space="preserve">ii) </w:t>
            </w:r>
            <w:proofErr w:type="gramStart"/>
            <w:r>
              <w:t>allow</w:t>
            </w:r>
            <w:proofErr w:type="gramEnd"/>
            <w:r>
              <w:t xml:space="preserve">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맑은 고딕"/>
                <w:lang w:eastAsia="ko-KR"/>
              </w:rPr>
            </w:pPr>
            <w:r>
              <w:rPr>
                <w:rFonts w:eastAsia="맑은 고딕"/>
                <w:lang w:eastAsia="ko-KR"/>
              </w:rPr>
              <w:t>Eutelsat</w:t>
            </w:r>
          </w:p>
        </w:tc>
        <w:tc>
          <w:tcPr>
            <w:tcW w:w="4068" w:type="pct"/>
          </w:tcPr>
          <w:p w14:paraId="53A89A89" w14:textId="77777777" w:rsidR="004110E0" w:rsidRDefault="004110E0" w:rsidP="004110E0">
            <w:pPr>
              <w:rPr>
                <w:rFonts w:eastAsia="맑은 고딕"/>
                <w:lang w:eastAsia="ko-KR"/>
              </w:rPr>
            </w:pPr>
            <w:r>
              <w:rPr>
                <w:rFonts w:eastAsia="맑은 고딕"/>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xml:space="preserve">: 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pre-compensation in DL,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proofErr w:type="spellStart"/>
            <w:r>
              <w:rPr>
                <w:rFonts w:eastAsiaTheme="minorEastAsia"/>
                <w:lang w:eastAsia="zh-CN"/>
              </w:rPr>
              <w:t>MediaTek</w:t>
            </w:r>
            <w:proofErr w:type="spellEnd"/>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 xml:space="preserve">common Doppler shift compensation is applied by </w:t>
            </w:r>
            <w:proofErr w:type="spellStart"/>
            <w:r w:rsidRPr="00296A84">
              <w:rPr>
                <w:rFonts w:eastAsiaTheme="minorEastAsia"/>
                <w:lang w:eastAsia="zh-CN"/>
              </w:rPr>
              <w:t>gNB</w:t>
            </w:r>
            <w:proofErr w:type="spellEnd"/>
            <w:r>
              <w:rPr>
                <w:rFonts w:eastAsiaTheme="minorEastAsia"/>
                <w:lang w:eastAsia="zh-CN"/>
              </w:rPr>
              <w:t xml:space="preserve">– i.e. ECEF coordinates of centre of the beam is broadcast by </w:t>
            </w:r>
            <w:proofErr w:type="spellStart"/>
            <w:r>
              <w:rPr>
                <w:rFonts w:eastAsiaTheme="minorEastAsia"/>
                <w:lang w:eastAsia="zh-CN"/>
              </w:rPr>
              <w:t>gNB</w:t>
            </w:r>
            <w:proofErr w:type="spellEnd"/>
            <w:r>
              <w:rPr>
                <w:rFonts w:eastAsiaTheme="minorEastAsia"/>
                <w:lang w:eastAsia="zh-CN"/>
              </w:rPr>
              <w:t xml:space="preserve">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lastRenderedPageBreak/>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 xml:space="preserve">Assuming </w:t>
            </w:r>
            <w:proofErr w:type="spellStart"/>
            <w:r>
              <w:rPr>
                <w:rFonts w:eastAsiaTheme="minorEastAsia"/>
                <w:lang w:eastAsia="zh-CN"/>
              </w:rPr>
              <w:t>gNB</w:t>
            </w:r>
            <w:proofErr w:type="spellEnd"/>
            <w:r>
              <w:rPr>
                <w:rFonts w:eastAsiaTheme="minorEastAsia"/>
                <w:lang w:eastAsia="zh-CN"/>
              </w:rPr>
              <w:t xml:space="preserve">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proofErr w:type="spellStart"/>
            <w:r>
              <w:rPr>
                <w:rFonts w:eastAsiaTheme="minorEastAsia"/>
                <w:lang w:eastAsia="zh-CN"/>
              </w:rPr>
              <w:t>Sequans</w:t>
            </w:r>
            <w:proofErr w:type="spellEnd"/>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The pre/post compensation configurations to be supported by the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tbl>
      <w:tblPr>
        <w:tblStyle w:val="af8"/>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proofErr w:type="spellStart"/>
            <w:r w:rsidRPr="00902581">
              <w:t>gNB</w:t>
            </w:r>
            <w:proofErr w:type="spellEnd"/>
            <w:r w:rsidRPr="00902581">
              <w:t xml:space="preserve"> pre-compensation</w:t>
            </w:r>
          </w:p>
        </w:tc>
        <w:tc>
          <w:tcPr>
            <w:tcW w:w="2464" w:type="dxa"/>
          </w:tcPr>
          <w:p w14:paraId="310588D3" w14:textId="77777777" w:rsidR="005E5946" w:rsidRPr="00902581" w:rsidRDefault="005E5946" w:rsidP="005E5946">
            <w:proofErr w:type="spellStart"/>
            <w:r w:rsidRPr="00902581">
              <w:t>gNB</w:t>
            </w:r>
            <w:proofErr w:type="spellEnd"/>
            <w:r w:rsidRPr="00902581">
              <w:t xml:space="preserve">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 xml:space="preserve">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spellStart"/>
      <w:proofErr w:type="gram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w:t>
      </w:r>
      <w:proofErr w:type="gramEnd"/>
    </w:p>
    <w:p w14:paraId="5A3DCDB0" w14:textId="77777777" w:rsidR="008047C6" w:rsidRPr="00902581" w:rsidRDefault="00B6431B" w:rsidP="00B6431B">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w:t>
            </w:r>
            <w:proofErr w:type="spellStart"/>
            <w:r>
              <w:rPr>
                <w:rFonts w:eastAsiaTheme="minorEastAsia"/>
                <w:lang w:eastAsia="zh-CN"/>
              </w:rPr>
              <w:t>gNB</w:t>
            </w:r>
            <w:proofErr w:type="spellEnd"/>
            <w:r>
              <w:rPr>
                <w:rFonts w:eastAsiaTheme="minorEastAsia"/>
                <w:lang w:eastAsia="zh-CN"/>
              </w:rPr>
              <w:t xml:space="preserve"> post-compensation is not clear. With assuming that all UE under same beam will conduct the pre-compensation, the </w:t>
            </w:r>
            <w:proofErr w:type="spellStart"/>
            <w:r>
              <w:rPr>
                <w:rFonts w:eastAsiaTheme="minorEastAsia"/>
                <w:lang w:eastAsia="zh-CN"/>
              </w:rPr>
              <w:t>gNB</w:t>
            </w:r>
            <w:proofErr w:type="spellEnd"/>
            <w:r>
              <w:rPr>
                <w:rFonts w:eastAsiaTheme="minorEastAsia"/>
                <w:lang w:eastAsia="zh-CN"/>
              </w:rPr>
              <w:t xml:space="preserve">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proofErr w:type="spellStart"/>
            <w:r>
              <w:rPr>
                <w:rFonts w:eastAsiaTheme="minorEastAsia"/>
                <w:lang w:eastAsia="zh-CN"/>
              </w:rPr>
              <w:t>MediaTek</w:t>
            </w:r>
            <w:proofErr w:type="spellEnd"/>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lastRenderedPageBreak/>
              <w:t>Ericsson</w:t>
            </w:r>
          </w:p>
        </w:tc>
        <w:tc>
          <w:tcPr>
            <w:tcW w:w="4068" w:type="pct"/>
          </w:tcPr>
          <w:p w14:paraId="6F62B2C5" w14:textId="77777777" w:rsidR="00F0617A" w:rsidRDefault="00F0617A" w:rsidP="00346025">
            <w:pPr>
              <w:pStyle w:val="af6"/>
              <w:numPr>
                <w:ilvl w:val="0"/>
                <w:numId w:val="40"/>
              </w:numPr>
            </w:pPr>
            <w:r>
              <w:t xml:space="preserve">All four configurations should be supported in the specification. Which configuration(s) to use should be up to </w:t>
            </w:r>
            <w:proofErr w:type="spellStart"/>
            <w:proofErr w:type="gramStart"/>
            <w:r>
              <w:t>gNB</w:t>
            </w:r>
            <w:proofErr w:type="spellEnd"/>
            <w:r>
              <w:t>.</w:t>
            </w:r>
            <w:proofErr w:type="gramEnd"/>
          </w:p>
          <w:p w14:paraId="38712F05" w14:textId="77777777" w:rsidR="00F0617A" w:rsidRDefault="00F0617A" w:rsidP="00346025">
            <w:pPr>
              <w:pStyle w:val="af6"/>
              <w:numPr>
                <w:ilvl w:val="0"/>
                <w:numId w:val="40"/>
              </w:numPr>
            </w:pPr>
            <w:r>
              <w:t xml:space="preserve">No. Different offsets should be supported in the specification. The chosen offset should be up to </w:t>
            </w:r>
            <w:proofErr w:type="spellStart"/>
            <w:r>
              <w:t>gNB</w:t>
            </w:r>
            <w:proofErr w:type="spellEnd"/>
            <w:r>
              <w:t xml:space="preserve"> implementation.</w:t>
            </w:r>
          </w:p>
          <w:p w14:paraId="6925AB9B" w14:textId="77777777" w:rsidR="00F0617A" w:rsidRPr="00902581" w:rsidRDefault="00F0617A" w:rsidP="00346025">
            <w:pPr>
              <w:pStyle w:val="af6"/>
              <w:numPr>
                <w:ilvl w:val="0"/>
                <w:numId w:val="40"/>
              </w:numPr>
            </w:pPr>
            <w:r>
              <w:t xml:space="preserve">The specification should support indication of the amount of UL pre-compensation to be applied by the UE (if any). It is up to </w:t>
            </w:r>
            <w:proofErr w:type="spellStart"/>
            <w:r>
              <w:t>gNB</w:t>
            </w:r>
            <w:proofErr w:type="spellEnd"/>
            <w:r>
              <w:t xml:space="preserve">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w:t>
            </w:r>
            <w:proofErr w:type="spellStart"/>
            <w:r>
              <w:rPr>
                <w:rFonts w:eastAsiaTheme="minorEastAsia"/>
                <w:lang w:eastAsia="zh-CN"/>
              </w:rPr>
              <w:t>gNB</w:t>
            </w:r>
            <w:proofErr w:type="spellEnd"/>
            <w:r>
              <w:rPr>
                <w:rFonts w:eastAsiaTheme="minorEastAsia"/>
                <w:lang w:eastAsia="zh-CN"/>
              </w:rPr>
              <w:t xml:space="preserve">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 xml:space="preserve">At least </w:t>
            </w:r>
            <w:proofErr w:type="spellStart"/>
            <w:r>
              <w:rPr>
                <w:rFonts w:eastAsiaTheme="minorEastAsia"/>
                <w:lang w:eastAsia="zh-CN"/>
              </w:rPr>
              <w:t>gNB</w:t>
            </w:r>
            <w:proofErr w:type="spellEnd"/>
            <w:r>
              <w:rPr>
                <w:rFonts w:eastAsiaTheme="minorEastAsia"/>
                <w:lang w:eastAsia="zh-CN"/>
              </w:rPr>
              <w:t xml:space="preserve">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맑은 고딕"/>
                <w:lang w:eastAsia="ko-KR"/>
              </w:rPr>
            </w:pPr>
            <w:r>
              <w:rPr>
                <w:rFonts w:eastAsia="맑은 고딕" w:hint="eastAsia"/>
                <w:lang w:eastAsia="ko-KR"/>
              </w:rPr>
              <w:t>Samsung</w:t>
            </w:r>
          </w:p>
        </w:tc>
        <w:tc>
          <w:tcPr>
            <w:tcW w:w="4068" w:type="pct"/>
          </w:tcPr>
          <w:p w14:paraId="57885DB0" w14:textId="21519318" w:rsidR="00104B1B" w:rsidRPr="00054C98" w:rsidRDefault="00054C98" w:rsidP="00054C98">
            <w:pPr>
              <w:rPr>
                <w:rFonts w:eastAsia="맑은 고딕"/>
                <w:lang w:eastAsia="ko-KR"/>
              </w:rPr>
            </w:pPr>
            <w:r>
              <w:rPr>
                <w:rFonts w:eastAsia="맑은 고딕" w:hint="eastAsia"/>
                <w:lang w:eastAsia="ko-KR"/>
              </w:rPr>
              <w:t xml:space="preserve">Similar to </w:t>
            </w:r>
            <w:proofErr w:type="spellStart"/>
            <w:r>
              <w:rPr>
                <w:rFonts w:eastAsia="맑은 고딕" w:hint="eastAsia"/>
                <w:lang w:eastAsia="ko-KR"/>
              </w:rPr>
              <w:t>MediaTek</w:t>
            </w:r>
            <w:proofErr w:type="spellEnd"/>
            <w:r>
              <w:rPr>
                <w:rFonts w:eastAsia="맑은 고딕" w:hint="eastAsia"/>
                <w:lang w:eastAsia="ko-KR"/>
              </w:rPr>
              <w:t xml:space="preserve">, </w:t>
            </w:r>
            <w:r>
              <w:rPr>
                <w:rFonts w:eastAsia="맑은 고딕"/>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af6"/>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af6"/>
              <w:numPr>
                <w:ilvl w:val="0"/>
                <w:numId w:val="41"/>
              </w:numPr>
              <w:rPr>
                <w:rFonts w:eastAsiaTheme="minorEastAsia"/>
                <w:lang w:eastAsia="zh-CN"/>
              </w:rPr>
            </w:pPr>
            <w:r w:rsidRPr="00DA6319">
              <w:rPr>
                <w:rFonts w:eastAsiaTheme="minorEastAsia"/>
                <w:lang w:eastAsia="zh-CN"/>
              </w:rPr>
              <w:t xml:space="preserve">In this case, we prefer different frequency offsets for </w:t>
            </w:r>
            <w:proofErr w:type="spellStart"/>
            <w:r w:rsidRPr="00DA6319">
              <w:rPr>
                <w:rFonts w:eastAsiaTheme="minorEastAsia"/>
                <w:lang w:eastAsia="zh-CN"/>
              </w:rPr>
              <w:t>gNB</w:t>
            </w:r>
            <w:proofErr w:type="spellEnd"/>
            <w:r w:rsidRPr="00DA6319">
              <w:rPr>
                <w:rFonts w:eastAsiaTheme="minorEastAsia"/>
                <w:lang w:eastAsia="zh-CN"/>
              </w:rPr>
              <w:t xml:space="preserve"> pre-compensation and post-compensation. </w:t>
            </w:r>
          </w:p>
          <w:p w14:paraId="15764A08" w14:textId="3C38C2B5" w:rsidR="002520AF" w:rsidRDefault="002520AF" w:rsidP="002520AF">
            <w:pPr>
              <w:rPr>
                <w:rFonts w:eastAsia="맑은 고딕"/>
                <w:lang w:eastAsia="ko-KR"/>
              </w:rPr>
            </w:pPr>
            <w:r w:rsidRPr="00DA6319">
              <w:rPr>
                <w:rFonts w:eastAsiaTheme="minorEastAsia"/>
                <w:lang w:eastAsia="zh-CN"/>
              </w:rPr>
              <w:t>We think it</w:t>
            </w:r>
            <w:r>
              <w:rPr>
                <w:rFonts w:eastAsiaTheme="minorEastAsia"/>
                <w:lang w:eastAsia="zh-CN"/>
              </w:rPr>
              <w:t xml:space="preserve"> is not necessary to indicate the frequency offset for </w:t>
            </w:r>
            <w:proofErr w:type="spellStart"/>
            <w:r>
              <w:rPr>
                <w:rFonts w:eastAsiaTheme="minorEastAsia"/>
                <w:lang w:eastAsia="zh-CN"/>
              </w:rPr>
              <w:t>gNB</w:t>
            </w:r>
            <w:proofErr w:type="spellEnd"/>
            <w:r>
              <w:rPr>
                <w:rFonts w:eastAsiaTheme="minorEastAsia"/>
                <w:lang w:eastAsia="zh-CN"/>
              </w:rPr>
              <w:t xml:space="preserve">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af6"/>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 xml:space="preserve">At least </w:t>
            </w:r>
            <w:proofErr w:type="spellStart"/>
            <w:r>
              <w:rPr>
                <w:rFonts w:eastAsiaTheme="minorEastAsia"/>
                <w:lang w:eastAsia="zh-CN"/>
              </w:rPr>
              <w:t>gNB</w:t>
            </w:r>
            <w:proofErr w:type="spellEnd"/>
            <w:r>
              <w:rPr>
                <w:rFonts w:eastAsiaTheme="minorEastAsia"/>
                <w:lang w:eastAsia="zh-CN"/>
              </w:rPr>
              <w:t xml:space="preserve">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af6"/>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 xml:space="preserve">by the </w:t>
            </w:r>
            <w:proofErr w:type="spellStart"/>
            <w:r w:rsidRPr="00303135">
              <w:t>gNB</w:t>
            </w:r>
            <w:proofErr w:type="spellEnd"/>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맑은 고딕"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맑은 고딕" w:hint="eastAsia"/>
                <w:lang w:eastAsia="ko-KR"/>
              </w:rPr>
              <w:t xml:space="preserve">Agree with </w:t>
            </w:r>
            <w:proofErr w:type="spellStart"/>
            <w:r>
              <w:rPr>
                <w:rFonts w:eastAsia="맑은 고딕" w:hint="eastAsia"/>
                <w:lang w:eastAsia="ko-KR"/>
              </w:rPr>
              <w:t>MediaTek</w:t>
            </w:r>
            <w:proofErr w:type="spellEnd"/>
            <w:r>
              <w:rPr>
                <w:rFonts w:eastAsia="맑은 고딕" w:hint="eastAsia"/>
                <w:lang w:eastAsia="ko-KR"/>
              </w:rPr>
              <w:t>.</w:t>
            </w:r>
          </w:p>
        </w:tc>
      </w:tr>
      <w:tr w:rsidR="00E754B9" w:rsidRPr="00902581" w14:paraId="6FEB7B43" w14:textId="77777777" w:rsidTr="008A5516">
        <w:tc>
          <w:tcPr>
            <w:tcW w:w="932" w:type="pct"/>
          </w:tcPr>
          <w:p w14:paraId="2C0AA345" w14:textId="2039EDDC" w:rsidR="00E754B9" w:rsidRDefault="00E754B9" w:rsidP="008A26E3">
            <w:pPr>
              <w:rPr>
                <w:rFonts w:eastAsia="맑은 고딕"/>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맑은 고딕"/>
                <w:lang w:eastAsia="ko-KR"/>
              </w:rPr>
            </w:pPr>
            <w:r>
              <w:rPr>
                <w:rFonts w:eastAsiaTheme="minorEastAsia"/>
                <w:lang w:eastAsia="zh-CN"/>
              </w:rPr>
              <w:lastRenderedPageBreak/>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lastRenderedPageBreak/>
              <w:t>Nokia, Nokia Shanghai Bell</w:t>
            </w:r>
          </w:p>
        </w:tc>
        <w:tc>
          <w:tcPr>
            <w:tcW w:w="4068" w:type="pct"/>
          </w:tcPr>
          <w:p w14:paraId="6C5CAC7B" w14:textId="77777777" w:rsidR="008E3CD7" w:rsidRPr="00902581" w:rsidRDefault="008E3CD7" w:rsidP="00346025">
            <w:pPr>
              <w:pStyle w:val="af6"/>
              <w:numPr>
                <w:ilvl w:val="0"/>
                <w:numId w:val="49"/>
              </w:numPr>
              <w:rPr>
                <w:rFonts w:eastAsia="Times New Roman"/>
              </w:rPr>
            </w:pPr>
            <w:r>
              <w:t>D or B</w:t>
            </w:r>
          </w:p>
          <w:p w14:paraId="3A51E3B2" w14:textId="77777777" w:rsidR="008E3CD7" w:rsidRPr="00902581" w:rsidRDefault="008E3CD7" w:rsidP="00346025">
            <w:pPr>
              <w:pStyle w:val="af6"/>
              <w:numPr>
                <w:ilvl w:val="0"/>
                <w:numId w:val="49"/>
              </w:numPr>
              <w:rPr>
                <w:rFonts w:eastAsia="Times New Roman"/>
              </w:rPr>
            </w:pPr>
            <w:r>
              <w:t xml:space="preserve">In case D, the </w:t>
            </w:r>
            <w:proofErr w:type="spellStart"/>
            <w:r>
              <w:t>gNB</w:t>
            </w:r>
            <w:proofErr w:type="spellEnd"/>
            <w:r>
              <w:t xml:space="preserve"> should only post-compensate the residual frequency offset, considering that UE and/or satellite have taken care of pre-compensation. Therefore, values are different between DL and UL. </w:t>
            </w:r>
            <w:proofErr w:type="spellStart"/>
            <w:proofErr w:type="gramStart"/>
            <w:r>
              <w:t>gNB</w:t>
            </w:r>
            <w:proofErr w:type="spellEnd"/>
            <w:proofErr w:type="gramEnd"/>
            <w:r>
              <w:t xml:space="preserve"> post-compensation would normally be the responsibility of the </w:t>
            </w:r>
            <w:proofErr w:type="spellStart"/>
            <w:r>
              <w:t>gNB</w:t>
            </w:r>
            <w:proofErr w:type="spellEnd"/>
            <w:r>
              <w:t xml:space="preserve">.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맑은 고딕"/>
                <w:lang w:eastAsia="ko-KR"/>
              </w:rPr>
            </w:pPr>
            <w:r>
              <w:rPr>
                <w:rFonts w:eastAsia="맑은 고딕"/>
                <w:lang w:eastAsia="ko-KR"/>
              </w:rPr>
              <w:t>Eutelsat</w:t>
            </w:r>
          </w:p>
        </w:tc>
        <w:tc>
          <w:tcPr>
            <w:tcW w:w="4068" w:type="pct"/>
          </w:tcPr>
          <w:p w14:paraId="380B45C7" w14:textId="77777777" w:rsidR="004110E0" w:rsidRDefault="004110E0" w:rsidP="004110E0">
            <w:pPr>
              <w:rPr>
                <w:rFonts w:eastAsia="맑은 고딕"/>
                <w:lang w:eastAsia="ko-KR"/>
              </w:rPr>
            </w:pPr>
            <w:r>
              <w:rPr>
                <w:rFonts w:eastAsia="맑은 고딕"/>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w:t>
      </w:r>
      <w:proofErr w:type="spellStart"/>
      <w:r w:rsidR="0050126E">
        <w:rPr>
          <w:lang w:eastAsia="ko-KR"/>
        </w:rPr>
        <w:t>gNB</w:t>
      </w:r>
      <w:proofErr w:type="spellEnd"/>
      <w:r w:rsidR="0050126E">
        <w:rPr>
          <w:lang w:eastAsia="ko-KR"/>
        </w:rPr>
        <w:t xml:space="preserve">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w:t>
      </w:r>
      <w:proofErr w:type="gramStart"/>
      <w:r w:rsidR="0065784E">
        <w:rPr>
          <w:rFonts w:eastAsiaTheme="minorHAnsi"/>
          <w:b/>
          <w:bCs/>
          <w:sz w:val="22"/>
          <w:szCs w:val="22"/>
          <w:lang w:val="en-US"/>
        </w:rPr>
        <w:t xml:space="preserve">of </w:t>
      </w:r>
      <w:r>
        <w:rPr>
          <w:rFonts w:eastAsiaTheme="minorHAnsi"/>
          <w:b/>
          <w:bCs/>
          <w:sz w:val="22"/>
          <w:szCs w:val="22"/>
          <w:lang w:val="en-US"/>
        </w:rPr>
        <w:t xml:space="preserve"> </w:t>
      </w:r>
      <w:r w:rsidR="00F33041" w:rsidRPr="007C5F96">
        <w:rPr>
          <w:rFonts w:eastAsiaTheme="minorHAnsi"/>
          <w:b/>
          <w:bCs/>
          <w:sz w:val="22"/>
          <w:szCs w:val="22"/>
          <w:lang w:val="en-US"/>
        </w:rPr>
        <w:t>NR</w:t>
      </w:r>
      <w:proofErr w:type="gramEnd"/>
      <w:r w:rsidR="00F33041" w:rsidRPr="007C5F96">
        <w:rPr>
          <w:rFonts w:eastAsiaTheme="minorHAnsi"/>
          <w:b/>
          <w:bCs/>
          <w:sz w:val="22"/>
          <w:szCs w:val="22"/>
          <w:lang w:val="en-US"/>
        </w:rPr>
        <w:t xml:space="preserve"> NTN </w:t>
      </w:r>
      <w:proofErr w:type="spellStart"/>
      <w:r w:rsidR="00F33041" w:rsidRPr="007C5F96">
        <w:rPr>
          <w:rFonts w:eastAsiaTheme="minorHAnsi"/>
          <w:b/>
          <w:bCs/>
          <w:sz w:val="22"/>
          <w:szCs w:val="22"/>
          <w:lang w:val="en-US"/>
        </w:rPr>
        <w:t>gNB</w:t>
      </w:r>
      <w:proofErr w:type="spellEnd"/>
      <w:r w:rsidR="00F33041" w:rsidRPr="007C5F96">
        <w:rPr>
          <w:rFonts w:eastAsiaTheme="minorHAnsi"/>
          <w:b/>
          <w:bCs/>
          <w:sz w:val="22"/>
          <w:szCs w:val="22"/>
          <w:lang w:val="en-US"/>
        </w:rPr>
        <w:t xml:space="preserve">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proofErr w:type="spellStart"/>
            <w:r>
              <w:rPr>
                <w:rFonts w:eastAsiaTheme="minorEastAsia"/>
                <w:lang w:eastAsia="zh-CN"/>
              </w:rPr>
              <w:t>MediaTek</w:t>
            </w:r>
            <w:proofErr w:type="spellEnd"/>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w:t>
            </w:r>
            <w:proofErr w:type="spellStart"/>
            <w:r>
              <w:rPr>
                <w:rFonts w:eastAsiaTheme="minorEastAsia"/>
                <w:lang w:eastAsia="zh-CN"/>
              </w:rPr>
              <w:t>cn</w:t>
            </w:r>
            <w:proofErr w:type="spellEnd"/>
            <w:r>
              <w:rPr>
                <w:rFonts w:eastAsiaTheme="minorEastAsia"/>
                <w:lang w:eastAsia="zh-CN"/>
              </w:rPr>
              <w:t xml:space="preserve"> be in higher bands (C band, </w:t>
            </w:r>
            <w:proofErr w:type="spellStart"/>
            <w:r>
              <w:rPr>
                <w:rFonts w:eastAsiaTheme="minorEastAsia"/>
                <w:lang w:eastAsia="zh-CN"/>
              </w:rPr>
              <w:t>Ka</w:t>
            </w:r>
            <w:proofErr w:type="spellEnd"/>
            <w:r>
              <w:rPr>
                <w:rFonts w:eastAsiaTheme="minorEastAsia"/>
                <w:lang w:eastAsia="zh-CN"/>
              </w:rPr>
              <w:t xml:space="preserve"> bands</w:t>
            </w:r>
            <w:proofErr w:type="gramStart"/>
            <w:r>
              <w:rPr>
                <w:rFonts w:eastAsiaTheme="minorEastAsia"/>
                <w:lang w:eastAsia="zh-CN"/>
              </w:rPr>
              <w:t>, ..</w:t>
            </w:r>
            <w:proofErr w:type="gramEnd"/>
            <w:r>
              <w:rPr>
                <w:rFonts w:eastAsiaTheme="minorEastAsia"/>
                <w:lang w:eastAsia="zh-CN"/>
              </w:rPr>
              <w:t xml:space="preserve">). In addition, the frequency error due to the transponder in the satellite could add x10s or x100s kHz offset during the frequency conversion from feeder link to access link band if not taken care of by the </w:t>
            </w:r>
            <w:proofErr w:type="spellStart"/>
            <w:r>
              <w:rPr>
                <w:rFonts w:eastAsiaTheme="minorEastAsia"/>
                <w:lang w:eastAsia="zh-CN"/>
              </w:rPr>
              <w:t>gNB</w:t>
            </w:r>
            <w:proofErr w:type="spellEnd"/>
            <w:r>
              <w:rPr>
                <w:rFonts w:eastAsiaTheme="minorEastAsia"/>
                <w:lang w:eastAsia="zh-CN"/>
              </w:rPr>
              <w:t xml:space="preserve">.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w:t>
            </w:r>
            <w:proofErr w:type="spellStart"/>
            <w:r w:rsidRPr="009C16E2">
              <w:rPr>
                <w:rFonts w:eastAsiaTheme="minorEastAsia"/>
                <w:lang w:eastAsia="zh-CN"/>
              </w:rPr>
              <w:t>gNB</w:t>
            </w:r>
            <w:proofErr w:type="spellEnd"/>
            <w:r w:rsidRPr="009C16E2">
              <w:rPr>
                <w:rFonts w:eastAsiaTheme="minorEastAsia"/>
                <w:lang w:eastAsia="zh-CN"/>
              </w:rPr>
              <w:t xml:space="preserve">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w:t>
            </w:r>
            <w:proofErr w:type="spellStart"/>
            <w:r w:rsidRPr="009C16E2">
              <w:rPr>
                <w:rFonts w:eastAsiaTheme="minorEastAsia"/>
                <w:b/>
                <w:lang w:eastAsia="zh-CN"/>
              </w:rPr>
              <w:t>gNB</w:t>
            </w:r>
            <w:proofErr w:type="spellEnd"/>
            <w:r w:rsidRPr="009C16E2">
              <w:rPr>
                <w:rFonts w:eastAsiaTheme="minorEastAsia"/>
                <w:b/>
                <w:lang w:eastAsia="zh-CN"/>
              </w:rPr>
              <w:t xml:space="preserve">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맑은 고딕"/>
                <w:lang w:eastAsia="ko-KR"/>
              </w:rPr>
            </w:pPr>
            <w:r>
              <w:rPr>
                <w:rFonts w:eastAsia="맑은 고딕"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BB4614" w:rsidRPr="00902581" w14:paraId="70017ACF" w14:textId="77777777" w:rsidTr="00131678">
        <w:tc>
          <w:tcPr>
            <w:tcW w:w="932" w:type="pct"/>
          </w:tcPr>
          <w:p w14:paraId="0F6824D5" w14:textId="3725A75F" w:rsidR="00BB4614" w:rsidRPr="00CF622A" w:rsidRDefault="00BB4614" w:rsidP="00BB4614">
            <w:pPr>
              <w:rPr>
                <w:rFonts w:eastAsiaTheme="minorEastAsia"/>
                <w:lang w:eastAsia="zh-CN"/>
              </w:rPr>
            </w:pPr>
          </w:p>
        </w:tc>
        <w:tc>
          <w:tcPr>
            <w:tcW w:w="4068" w:type="pct"/>
          </w:tcPr>
          <w:p w14:paraId="2959AAFD" w14:textId="3829D037" w:rsidR="00BB4614" w:rsidRPr="00CF622A" w:rsidRDefault="00BB4614" w:rsidP="00BB4614">
            <w:pPr>
              <w:rPr>
                <w:rFonts w:eastAsiaTheme="minorEastAsia"/>
                <w:lang w:eastAsia="zh-CN"/>
              </w:rPr>
            </w:pPr>
          </w:p>
        </w:tc>
      </w:tr>
      <w:tr w:rsidR="00BB4614" w:rsidRPr="00902581" w14:paraId="0B2B9F6B" w14:textId="77777777" w:rsidTr="00131678">
        <w:tc>
          <w:tcPr>
            <w:tcW w:w="932" w:type="pct"/>
          </w:tcPr>
          <w:p w14:paraId="126D1AC0" w14:textId="77777777" w:rsidR="00BB4614" w:rsidRPr="00CF622A" w:rsidRDefault="00BB4614" w:rsidP="00BB4614">
            <w:pPr>
              <w:rPr>
                <w:rFonts w:eastAsiaTheme="minorEastAsia"/>
                <w:lang w:eastAsia="zh-CN"/>
              </w:rPr>
            </w:pPr>
          </w:p>
        </w:tc>
        <w:tc>
          <w:tcPr>
            <w:tcW w:w="4068" w:type="pct"/>
          </w:tcPr>
          <w:p w14:paraId="7EA7EC92" w14:textId="77777777" w:rsidR="00BB4614" w:rsidRPr="00CF622A" w:rsidRDefault="00BB4614" w:rsidP="00BB4614">
            <w:pPr>
              <w:rPr>
                <w:rFonts w:eastAsiaTheme="minorEastAsia"/>
                <w:lang w:eastAsia="zh-CN"/>
              </w:rPr>
            </w:pP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 xml:space="preserve">f </w:t>
      </w:r>
      <w:proofErr w:type="spellStart"/>
      <w:r w:rsidRPr="00D50FD9">
        <w:rPr>
          <w:lang w:eastAsia="ko-KR"/>
        </w:rPr>
        <w:t>gNB</w:t>
      </w:r>
      <w:proofErr w:type="spellEnd"/>
      <w:r w:rsidRPr="00D50FD9">
        <w:rPr>
          <w:lang w:eastAsia="ko-KR"/>
        </w:rPr>
        <w:t xml:space="preserve">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lastRenderedPageBreak/>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pre-compensation in DL,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맑은 고딕"/>
                <w:lang w:eastAsia="ko-KR"/>
              </w:rPr>
            </w:pPr>
            <w:r>
              <w:rPr>
                <w:rFonts w:eastAsia="맑은 고딕" w:hint="eastAsia"/>
                <w:lang w:eastAsia="ko-KR"/>
              </w:rPr>
              <w:t>Samsung</w:t>
            </w:r>
          </w:p>
        </w:tc>
        <w:tc>
          <w:tcPr>
            <w:tcW w:w="4068" w:type="pct"/>
          </w:tcPr>
          <w:p w14:paraId="7DC27856" w14:textId="723825AF" w:rsidR="00AF346B" w:rsidRPr="00AF346B" w:rsidRDefault="00AF346B" w:rsidP="00131678">
            <w:pPr>
              <w:rPr>
                <w:rFonts w:eastAsia="맑은 고딕"/>
                <w:lang w:eastAsia="ko-KR"/>
              </w:rPr>
            </w:pPr>
            <w:r>
              <w:rPr>
                <w:rFonts w:eastAsia="맑은 고딕" w:hint="eastAsia"/>
                <w:lang w:eastAsia="ko-KR"/>
              </w:rPr>
              <w:t xml:space="preserve">We need to </w:t>
            </w:r>
            <w:proofErr w:type="gramStart"/>
            <w:r>
              <w:rPr>
                <w:rFonts w:eastAsia="맑은 고딕" w:hint="eastAsia"/>
                <w:lang w:eastAsia="ko-KR"/>
              </w:rPr>
              <w:t>revised</w:t>
            </w:r>
            <w:proofErr w:type="gramEnd"/>
            <w:r>
              <w:rPr>
                <w:rFonts w:eastAsia="맑은 고딕" w:hint="eastAsia"/>
                <w:lang w:eastAsia="ko-KR"/>
              </w:rPr>
              <w:t xml:space="preserve"> the proposal to be agreed, by adding </w:t>
            </w:r>
            <w:r>
              <w:rPr>
                <w:rFonts w:eastAsia="맑은 고딕"/>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BB4614" w:rsidRPr="00902581" w14:paraId="1154F9A7" w14:textId="77777777" w:rsidTr="00131678">
        <w:tc>
          <w:tcPr>
            <w:tcW w:w="932" w:type="pct"/>
          </w:tcPr>
          <w:p w14:paraId="672E52AA" w14:textId="42CCF90E" w:rsidR="00BB4614" w:rsidRPr="00CF622A" w:rsidRDefault="00BB4614" w:rsidP="00BB4614">
            <w:pPr>
              <w:rPr>
                <w:rFonts w:eastAsiaTheme="minorEastAsia"/>
                <w:lang w:eastAsia="zh-CN"/>
              </w:rPr>
            </w:pPr>
            <w:r>
              <w:rPr>
                <w:rFonts w:eastAsiaTheme="minorEastAsia"/>
                <w:lang w:eastAsia="zh-CN"/>
              </w:rPr>
              <w:t>LG</w:t>
            </w:r>
          </w:p>
        </w:tc>
        <w:tc>
          <w:tcPr>
            <w:tcW w:w="4068" w:type="pct"/>
          </w:tcPr>
          <w:p w14:paraId="4C7B6AB2" w14:textId="77777777" w:rsidR="00BB4614" w:rsidRDefault="00BB4614" w:rsidP="00BB4614">
            <w:pPr>
              <w:rPr>
                <w:rFonts w:eastAsia="맑은 고딕"/>
                <w:lang w:eastAsia="ko-KR"/>
              </w:rPr>
            </w:pPr>
            <w:r>
              <w:rPr>
                <w:rFonts w:eastAsia="맑은 고딕" w:hint="eastAsia"/>
                <w:lang w:eastAsia="ko-KR"/>
              </w:rPr>
              <w:t xml:space="preserve">In </w:t>
            </w:r>
            <w:r>
              <w:rPr>
                <w:rFonts w:eastAsia="맑은 고딕"/>
                <w:lang w:eastAsia="ko-KR"/>
              </w:rPr>
              <w:t>Initial Proposal 3-6, there are objections on this proposal, such as CATT and CMCC.</w:t>
            </w:r>
          </w:p>
          <w:p w14:paraId="77263F3D" w14:textId="35B91BFC" w:rsidR="00BB4614" w:rsidRPr="00CF622A" w:rsidRDefault="00BB4614" w:rsidP="00BB4614">
            <w:pPr>
              <w:rPr>
                <w:rFonts w:eastAsiaTheme="minorEastAsia"/>
                <w:lang w:eastAsia="zh-CN"/>
              </w:rPr>
            </w:pPr>
            <w:r>
              <w:rPr>
                <w:rFonts w:eastAsia="맑은 고딕"/>
                <w:lang w:eastAsia="ko-KR"/>
              </w:rPr>
              <w:t>Also, we agree to CATT and CMCC. Th</w:t>
            </w:r>
            <w:r>
              <w:rPr>
                <w:rFonts w:eastAsiaTheme="minorEastAsia" w:hint="eastAsia"/>
                <w:lang w:eastAsia="zh-CN"/>
              </w:rPr>
              <w:t>e DL frequency compensation can be transparent to the UE.</w:t>
            </w:r>
          </w:p>
        </w:tc>
      </w:tr>
      <w:tr w:rsidR="00BB4614" w:rsidRPr="00902581" w14:paraId="37983E39" w14:textId="77777777" w:rsidTr="00131678">
        <w:tc>
          <w:tcPr>
            <w:tcW w:w="932" w:type="pct"/>
          </w:tcPr>
          <w:p w14:paraId="2CB0B350" w14:textId="77777777" w:rsidR="00BB4614" w:rsidRPr="00CF622A" w:rsidRDefault="00BB4614" w:rsidP="00BB4614">
            <w:pPr>
              <w:rPr>
                <w:rFonts w:eastAsiaTheme="minorEastAsia"/>
                <w:lang w:eastAsia="zh-CN"/>
              </w:rPr>
            </w:pPr>
          </w:p>
        </w:tc>
        <w:tc>
          <w:tcPr>
            <w:tcW w:w="4068" w:type="pct"/>
          </w:tcPr>
          <w:p w14:paraId="11DBC81A" w14:textId="77777777" w:rsidR="00BB4614" w:rsidRPr="00CF622A" w:rsidRDefault="00BB4614" w:rsidP="00BB4614">
            <w:pPr>
              <w:rPr>
                <w:rFonts w:eastAsiaTheme="minorEastAsia"/>
                <w:lang w:eastAsia="zh-CN"/>
              </w:rPr>
            </w:pPr>
          </w:p>
        </w:tc>
      </w:tr>
    </w:tbl>
    <w:p w14:paraId="5DF16B34" w14:textId="77777777" w:rsidR="00A629D7" w:rsidRDefault="00A629D7" w:rsidP="00A629D7">
      <w:pPr>
        <w:tabs>
          <w:tab w:val="left" w:pos="1701"/>
        </w:tabs>
        <w:spacing w:after="160" w:line="259" w:lineRule="auto"/>
        <w:rPr>
          <w:rFonts w:eastAsiaTheme="minorHAnsi"/>
          <w:b/>
          <w:bCs/>
          <w:sz w:val="22"/>
          <w:szCs w:val="22"/>
          <w:highlight w:val="cyan"/>
          <w:lang w:val="en-US"/>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8"/>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 xml:space="preserve">Observation 1: For GNSS UE, UE-specific frequency correction </w:t>
            </w:r>
            <w:proofErr w:type="spellStart"/>
            <w:r w:rsidRPr="00902581">
              <w:t>signaling</w:t>
            </w:r>
            <w:proofErr w:type="spellEnd"/>
            <w:r w:rsidRPr="00902581">
              <w:t xml:space="preserve">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proofErr w:type="spellStart"/>
            <w:r w:rsidRPr="00902581">
              <w:rPr>
                <w:bCs/>
              </w:rPr>
              <w:lastRenderedPageBreak/>
              <w:t>MediaTek</w:t>
            </w:r>
            <w:proofErr w:type="spellEnd"/>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w:t>
      </w:r>
      <w:proofErr w:type="gramStart"/>
      <w:r w:rsidRPr="00902581">
        <w:t>Apple</w:t>
      </w:r>
      <w:proofErr w:type="gramEnd"/>
      <w:r w:rsidRPr="00902581">
        <w:t xml:space="preserv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8"/>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 xml:space="preserve">In our view, for GNSS UE, both the estimation and UE-specific UL frequency compensation is conducted at the UE side and UE-specific frequency correction </w:t>
            </w:r>
            <w:proofErr w:type="spellStart"/>
            <w:r w:rsidRPr="00902581">
              <w:t>signaling</w:t>
            </w:r>
            <w:proofErr w:type="spellEnd"/>
            <w:r w:rsidRPr="00902581">
              <w:t xml:space="preserve">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proofErr w:type="spellStart"/>
            <w:r w:rsidRPr="00902581">
              <w:rPr>
                <w:bCs/>
              </w:rPr>
              <w:t>MediaTek</w:t>
            </w:r>
            <w:proofErr w:type="spellEnd"/>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 xml:space="preserve">Observation 1: For GNSS UE, UE-specific frequency correction </w:t>
            </w:r>
            <w:proofErr w:type="spellStart"/>
            <w:r w:rsidRPr="00902581">
              <w:t>signaling</w:t>
            </w:r>
            <w:proofErr w:type="spellEnd"/>
            <w:r w:rsidRPr="00902581">
              <w:t xml:space="preserve"> can be avoided.</w:t>
            </w:r>
          </w:p>
        </w:tc>
      </w:tr>
    </w:tbl>
    <w:p w14:paraId="477E0BCF" w14:textId="77777777" w:rsidR="005E5946" w:rsidRPr="00902581" w:rsidRDefault="005E5946" w:rsidP="00404A8B">
      <w:pPr>
        <w:pStyle w:val="30"/>
      </w:pPr>
      <w:bookmarkStart w:id="26" w:name="_Toc55490733"/>
      <w:r w:rsidRPr="00902581">
        <w:t>Companies views</w:t>
      </w:r>
      <w:bookmarkEnd w:id="26"/>
    </w:p>
    <w:p w14:paraId="4997CEDD" w14:textId="77777777" w:rsidR="0075777F" w:rsidRPr="00902581" w:rsidRDefault="0075777F" w:rsidP="00404A8B">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af8"/>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proofErr w:type="spellStart"/>
            <w:r>
              <w:rPr>
                <w:rFonts w:eastAsiaTheme="minorEastAsia"/>
                <w:lang w:eastAsia="zh-CN"/>
              </w:rPr>
              <w:t>MediaTek</w:t>
            </w:r>
            <w:proofErr w:type="spellEnd"/>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맑은 고딕"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proofErr w:type="spellStart"/>
            <w:r>
              <w:rPr>
                <w:rFonts w:eastAsia="맑은 고딕"/>
                <w:lang w:eastAsia="ko-KR"/>
              </w:rPr>
              <w:t>CEWiT</w:t>
            </w:r>
            <w:proofErr w:type="spellEnd"/>
          </w:p>
        </w:tc>
        <w:tc>
          <w:tcPr>
            <w:tcW w:w="4068" w:type="pct"/>
          </w:tcPr>
          <w:p w14:paraId="44BCEC93" w14:textId="774F2E1C" w:rsidR="00B44131" w:rsidRDefault="00B44131" w:rsidP="00B44131">
            <w:pPr>
              <w:rPr>
                <w:rFonts w:eastAsiaTheme="minorEastAsia"/>
                <w:lang w:eastAsia="zh-CN"/>
              </w:rPr>
            </w:pPr>
            <w:r>
              <w:rPr>
                <w:rFonts w:eastAsia="맑은 고딕"/>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맑은 고딕"/>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맑은 고딕"/>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맑은 고딕"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4E5063FB" w14:textId="52905CCB" w:rsidR="003A01C6" w:rsidRDefault="003A01C6" w:rsidP="003A01C6">
            <w:pPr>
              <w:rPr>
                <w:rFonts w:eastAsia="맑은 고딕"/>
                <w:lang w:eastAsia="ko-KR"/>
              </w:rPr>
            </w:pPr>
            <w:proofErr w:type="spellStart"/>
            <w:r>
              <w:rPr>
                <w:rFonts w:eastAsiaTheme="minorEastAsia"/>
                <w:lang w:eastAsia="zh-CN"/>
              </w:rPr>
              <w:t>Fraunhofer</w:t>
            </w:r>
            <w:proofErr w:type="spellEnd"/>
            <w:r>
              <w:rPr>
                <w:rFonts w:eastAsiaTheme="minorEastAsia"/>
                <w:lang w:eastAsia="zh-CN"/>
              </w:rPr>
              <w:t xml:space="preserve"> HHI</w:t>
            </w:r>
          </w:p>
        </w:tc>
        <w:tc>
          <w:tcPr>
            <w:tcW w:w="4068" w:type="pct"/>
          </w:tcPr>
          <w:p w14:paraId="7D186614" w14:textId="0744BE8D" w:rsidR="003A01C6" w:rsidRDefault="003A01C6" w:rsidP="003A01C6">
            <w:pPr>
              <w:rPr>
                <w:rFonts w:eastAsia="맑은 고딕"/>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 xml:space="preserve">In </w:t>
            </w:r>
            <w:proofErr w:type="spellStart"/>
            <w:r>
              <w:t>RRC_connected</w:t>
            </w:r>
            <w:proofErr w:type="spellEnd"/>
            <w:r>
              <w:t>,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lastRenderedPageBreak/>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맑은 고딕"/>
                <w:lang w:eastAsia="ko-KR"/>
              </w:rPr>
            </w:pPr>
            <w:r>
              <w:rPr>
                <w:rFonts w:eastAsia="맑은 고딕"/>
                <w:lang w:eastAsia="ko-KR"/>
              </w:rPr>
              <w:lastRenderedPageBreak/>
              <w:t>Eutelsat</w:t>
            </w:r>
          </w:p>
        </w:tc>
        <w:tc>
          <w:tcPr>
            <w:tcW w:w="4068" w:type="pct"/>
          </w:tcPr>
          <w:p w14:paraId="2BC854EA" w14:textId="77777777" w:rsidR="004110E0" w:rsidRDefault="004110E0" w:rsidP="004110E0">
            <w:pPr>
              <w:rPr>
                <w:rFonts w:eastAsia="맑은 고딕"/>
                <w:lang w:eastAsia="ko-KR"/>
              </w:rPr>
            </w:pPr>
            <w:r>
              <w:rPr>
                <w:rFonts w:eastAsia="맑은 고딕"/>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proofErr w:type="spellStart"/>
            <w:r>
              <w:t>Sequans</w:t>
            </w:r>
            <w:proofErr w:type="spellEnd"/>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8"/>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proofErr w:type="spellStart"/>
            <w:r>
              <w:rPr>
                <w:rFonts w:eastAsiaTheme="minorEastAsia"/>
                <w:lang w:eastAsia="zh-CN"/>
              </w:rPr>
              <w:t>MediaTek</w:t>
            </w:r>
            <w:proofErr w:type="spellEnd"/>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맑은 고딕"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proofErr w:type="spellStart"/>
            <w:r>
              <w:rPr>
                <w:rFonts w:eastAsia="맑은 고딕"/>
                <w:lang w:eastAsia="ko-KR"/>
              </w:rPr>
              <w:t>CEWiT</w:t>
            </w:r>
            <w:proofErr w:type="spellEnd"/>
          </w:p>
        </w:tc>
        <w:tc>
          <w:tcPr>
            <w:tcW w:w="4068" w:type="pct"/>
          </w:tcPr>
          <w:p w14:paraId="44A95E34" w14:textId="1F962412" w:rsidR="00B44131" w:rsidRDefault="00B44131" w:rsidP="00B44131">
            <w:pPr>
              <w:rPr>
                <w:rFonts w:eastAsiaTheme="minorEastAsia"/>
                <w:lang w:eastAsia="zh-CN"/>
              </w:rPr>
            </w:pPr>
            <w:r>
              <w:rPr>
                <w:rFonts w:eastAsia="맑은 고딕"/>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맑은 고딕"/>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맑은 고딕"/>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1EB91904" w14:textId="6E0D20AE" w:rsidR="003A01C6" w:rsidRDefault="003A01C6" w:rsidP="003A01C6">
            <w:pPr>
              <w:rPr>
                <w:rFonts w:eastAsiaTheme="minorEastAsia"/>
                <w:lang w:eastAsia="zh-CN"/>
              </w:rPr>
            </w:pPr>
            <w:proofErr w:type="spellStart"/>
            <w:r>
              <w:rPr>
                <w:rFonts w:eastAsiaTheme="minorEastAsia"/>
                <w:lang w:eastAsia="zh-CN"/>
              </w:rPr>
              <w:lastRenderedPageBreak/>
              <w:t>Fraunhofer</w:t>
            </w:r>
            <w:proofErr w:type="spellEnd"/>
            <w:r>
              <w:rPr>
                <w:rFonts w:eastAsiaTheme="minorEastAsia"/>
                <w:lang w:eastAsia="zh-CN"/>
              </w:rPr>
              <w:t xml:space="preserve">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lastRenderedPageBreak/>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proofErr w:type="spellStart"/>
            <w:r>
              <w:t>Sequans</w:t>
            </w:r>
            <w:proofErr w:type="spellEnd"/>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proofErr w:type="spellStart"/>
            <w:r>
              <w:rPr>
                <w:rFonts w:eastAsiaTheme="minorEastAsia"/>
                <w:lang w:eastAsia="zh-CN"/>
              </w:rPr>
              <w:t>MediaTek</w:t>
            </w:r>
            <w:proofErr w:type="spellEnd"/>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맑은 고딕"/>
                <w:b/>
                <w:color w:val="000000"/>
                <w:u w:val="single"/>
              </w:rPr>
              <w:t xml:space="preserve">Proposal 6: The </w:t>
            </w:r>
            <w:proofErr w:type="spellStart"/>
            <w:r w:rsidRPr="000F7318">
              <w:rPr>
                <w:rFonts w:eastAsia="맑은 고딕"/>
                <w:b/>
                <w:color w:val="000000"/>
                <w:u w:val="single"/>
              </w:rPr>
              <w:t>gNB</w:t>
            </w:r>
            <w:proofErr w:type="spellEnd"/>
            <w:r w:rsidRPr="000F7318">
              <w:rPr>
                <w:rFonts w:eastAsia="맑은 고딕"/>
                <w:b/>
                <w:color w:val="000000"/>
                <w:u w:val="single"/>
              </w:rPr>
              <w:t xml:space="preserve"> can jointly signal common TA drift rate and Doppler shift such as the UE derives Doppler shift from common TA drift rate </w:t>
            </w:r>
            <w:proofErr w:type="spellStart"/>
            <w:r w:rsidRPr="000F7318">
              <w:rPr>
                <w:rFonts w:eastAsia="맑은 고딕"/>
                <w:b/>
                <w:color w:val="000000"/>
                <w:u w:val="single"/>
              </w:rPr>
              <w:t>signaled</w:t>
            </w:r>
            <w:proofErr w:type="spellEnd"/>
            <w:r w:rsidRPr="000F7318">
              <w:rPr>
                <w:rFonts w:eastAsia="맑은 고딕"/>
                <w:b/>
                <w:color w:val="000000"/>
                <w:u w:val="single"/>
              </w:rPr>
              <w:t xml:space="preserve"> by </w:t>
            </w:r>
            <w:proofErr w:type="spellStart"/>
            <w:r w:rsidRPr="000F7318">
              <w:rPr>
                <w:rFonts w:eastAsia="맑은 고딕"/>
                <w:b/>
                <w:color w:val="000000"/>
                <w:u w:val="single"/>
              </w:rPr>
              <w:t>gNB</w:t>
            </w:r>
            <w:proofErr w:type="spellEnd"/>
            <w:r w:rsidRPr="000F7318">
              <w:rPr>
                <w:rFonts w:eastAsia="맑은 고딕"/>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62099DC2" w14:textId="48273FB6"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lastRenderedPageBreak/>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 xml:space="preserve">We prefer to avoid specifying such solution if UE pre-compensation can meet the requirements defined by RAN1. We </w:t>
            </w:r>
            <w:proofErr w:type="gramStart"/>
            <w:r>
              <w:rPr>
                <w:rFonts w:eastAsiaTheme="minorEastAsia"/>
                <w:lang w:eastAsia="zh-CN"/>
              </w:rPr>
              <w:t>fear  that</w:t>
            </w:r>
            <w:proofErr w:type="gramEnd"/>
            <w:r>
              <w:rPr>
                <w:rFonts w:eastAsiaTheme="minorEastAsia"/>
                <w:lang w:eastAsia="zh-CN"/>
              </w:rPr>
              <w:t xml:space="preserve">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proofErr w:type="spellStart"/>
            <w:r>
              <w:rPr>
                <w:rFonts w:eastAsiaTheme="minorEastAsia"/>
                <w:lang w:eastAsia="zh-CN"/>
              </w:rPr>
              <w:t>Sequans</w:t>
            </w:r>
            <w:proofErr w:type="spellEnd"/>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30"/>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맑은 고딕"/>
                <w:lang w:eastAsia="ko-KR"/>
              </w:rPr>
            </w:pPr>
            <w:r>
              <w:rPr>
                <w:rFonts w:eastAsia="맑은 고딕" w:hint="eastAsia"/>
                <w:lang w:eastAsia="ko-KR"/>
              </w:rPr>
              <w:t>Samsung</w:t>
            </w:r>
          </w:p>
        </w:tc>
        <w:tc>
          <w:tcPr>
            <w:tcW w:w="4068" w:type="pct"/>
          </w:tcPr>
          <w:p w14:paraId="5B6CFDA3" w14:textId="46F0C402" w:rsidR="009C16E2" w:rsidRPr="0061708B" w:rsidRDefault="0061708B" w:rsidP="00131678">
            <w:pPr>
              <w:rPr>
                <w:rFonts w:eastAsia="맑은 고딕"/>
                <w:lang w:eastAsia="ko-KR"/>
              </w:rPr>
            </w:pPr>
            <w:r>
              <w:rPr>
                <w:rFonts w:eastAsia="맑은 고딕" w:hint="eastAsia"/>
                <w:lang w:eastAsia="ko-KR"/>
              </w:rPr>
              <w:t>A</w:t>
            </w:r>
            <w:r>
              <w:rPr>
                <w:rFonts w:eastAsia="맑은 고딕"/>
                <w:lang w:eastAsia="ko-KR"/>
              </w:rPr>
              <w:t>g</w:t>
            </w:r>
            <w:r>
              <w:rPr>
                <w:rFonts w:eastAsia="맑은 고딕"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BB4614" w:rsidRPr="0051463D" w14:paraId="181B09B6" w14:textId="77777777" w:rsidTr="00131678">
        <w:tc>
          <w:tcPr>
            <w:tcW w:w="932" w:type="pct"/>
          </w:tcPr>
          <w:p w14:paraId="1C78ABA7" w14:textId="290ABF46" w:rsidR="00BB4614" w:rsidRPr="0051463D" w:rsidRDefault="00BB4614" w:rsidP="00BB4614">
            <w:pPr>
              <w:rPr>
                <w:rFonts w:eastAsiaTheme="minorEastAsia"/>
                <w:lang w:eastAsia="zh-CN"/>
              </w:rPr>
            </w:pPr>
            <w:bookmarkStart w:id="28" w:name="_GoBack" w:colFirst="0" w:colLast="0"/>
            <w:r>
              <w:rPr>
                <w:rFonts w:eastAsia="맑은 고딕" w:hint="eastAsia"/>
                <w:lang w:eastAsia="ko-KR"/>
              </w:rPr>
              <w:t>LG</w:t>
            </w:r>
          </w:p>
        </w:tc>
        <w:tc>
          <w:tcPr>
            <w:tcW w:w="4068" w:type="pct"/>
          </w:tcPr>
          <w:p w14:paraId="5C5DDE03" w14:textId="1C58ABD9" w:rsidR="00BB4614" w:rsidRPr="0051463D" w:rsidRDefault="00BB4614" w:rsidP="00BB4614">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bookmarkEnd w:id="28"/>
      <w:tr w:rsidR="00BB4614" w:rsidRPr="0051463D" w14:paraId="7DE92266" w14:textId="77777777" w:rsidTr="00131678">
        <w:tc>
          <w:tcPr>
            <w:tcW w:w="932" w:type="pct"/>
          </w:tcPr>
          <w:p w14:paraId="294727E4" w14:textId="77777777" w:rsidR="00BB4614" w:rsidRPr="0051463D" w:rsidRDefault="00BB4614" w:rsidP="00BB4614">
            <w:pPr>
              <w:rPr>
                <w:rFonts w:eastAsiaTheme="minorEastAsia"/>
                <w:lang w:eastAsia="zh-CN"/>
              </w:rPr>
            </w:pPr>
          </w:p>
        </w:tc>
        <w:tc>
          <w:tcPr>
            <w:tcW w:w="4068" w:type="pct"/>
          </w:tcPr>
          <w:p w14:paraId="29D2252E" w14:textId="77777777" w:rsidR="00BB4614" w:rsidRPr="0051463D" w:rsidRDefault="00BB4614" w:rsidP="00BB4614">
            <w:pPr>
              <w:rPr>
                <w:rFonts w:eastAsiaTheme="minorEastAsia"/>
                <w:lang w:eastAsia="zh-CN"/>
              </w:rPr>
            </w:pP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w:t>
      </w:r>
      <w:proofErr w:type="spellStart"/>
      <w:r>
        <w:rPr>
          <w:rFonts w:eastAsiaTheme="minorHAnsi"/>
          <w:bCs/>
          <w:sz w:val="22"/>
          <w:szCs w:val="22"/>
          <w:lang w:val="en-US"/>
        </w:rPr>
        <w:t>gNB</w:t>
      </w:r>
      <w:proofErr w:type="spellEnd"/>
      <w:r>
        <w:rPr>
          <w:rFonts w:eastAsiaTheme="minorHAnsi"/>
          <w:bCs/>
          <w:sz w:val="22"/>
          <w:szCs w:val="22"/>
          <w:lang w:val="en-US"/>
        </w:rPr>
        <w:t>.</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w:t>
            </w:r>
            <w:proofErr w:type="spellStart"/>
            <w:r>
              <w:rPr>
                <w:rFonts w:eastAsiaTheme="minorEastAsia"/>
                <w:lang w:eastAsia="zh-CN"/>
              </w:rPr>
              <w:t>gNB</w:t>
            </w:r>
            <w:proofErr w:type="spellEnd"/>
            <w:r>
              <w:rPr>
                <w:rFonts w:eastAsiaTheme="minorEastAsia"/>
                <w:lang w:eastAsia="zh-CN"/>
              </w:rPr>
              <w:t xml:space="preserve">. Assuming the position of reference point </w:t>
            </w:r>
            <w:r>
              <w:rPr>
                <w:rFonts w:eastAsiaTheme="minorEastAsia"/>
                <w:lang w:eastAsia="zh-CN"/>
              </w:rPr>
              <w:lastRenderedPageBreak/>
              <w:t xml:space="preserve">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 xml:space="preserve">The frequency offset in the transponder can be x10s or x100s kHz cannot be estimated by the UE. If the </w:t>
            </w:r>
            <w:proofErr w:type="spellStart"/>
            <w:r>
              <w:rPr>
                <w:rFonts w:eastAsiaTheme="minorEastAsia"/>
                <w:lang w:eastAsia="zh-CN"/>
              </w:rPr>
              <w:t>gNB</w:t>
            </w:r>
            <w:proofErr w:type="spellEnd"/>
            <w:r>
              <w:rPr>
                <w:rFonts w:eastAsiaTheme="minorEastAsia"/>
                <w:lang w:eastAsia="zh-CN"/>
              </w:rPr>
              <w:t xml:space="preserve">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맑은 고딕"/>
                <w:lang w:eastAsia="ko-KR"/>
              </w:rPr>
            </w:pPr>
            <w:r>
              <w:rPr>
                <w:rFonts w:eastAsia="맑은 고딕" w:hint="eastAsia"/>
                <w:lang w:eastAsia="ko-KR"/>
              </w:rPr>
              <w:lastRenderedPageBreak/>
              <w:t>Samsung</w:t>
            </w:r>
          </w:p>
        </w:tc>
        <w:tc>
          <w:tcPr>
            <w:tcW w:w="4068" w:type="pct"/>
          </w:tcPr>
          <w:p w14:paraId="19467F0F" w14:textId="055230EA" w:rsidR="009C16E2" w:rsidRPr="0061708B" w:rsidRDefault="0061708B" w:rsidP="0061708B">
            <w:pPr>
              <w:rPr>
                <w:rFonts w:eastAsia="맑은 고딕"/>
                <w:lang w:eastAsia="ko-KR"/>
              </w:rPr>
            </w:pPr>
            <w:r>
              <w:rPr>
                <w:rFonts w:eastAsia="맑은 고딕" w:hint="eastAsia"/>
                <w:lang w:eastAsia="ko-KR"/>
              </w:rPr>
              <w:t xml:space="preserve">We </w:t>
            </w:r>
            <w:r>
              <w:rPr>
                <w:rFonts w:eastAsia="맑은 고딕"/>
                <w:lang w:eastAsia="ko-KR"/>
              </w:rPr>
              <w:t>don’t</w:t>
            </w:r>
            <w:r>
              <w:rPr>
                <w:rFonts w:eastAsia="맑은 고딕" w:hint="eastAsia"/>
                <w:lang w:eastAsia="ko-KR"/>
              </w:rPr>
              <w:t xml:space="preserve"> </w:t>
            </w:r>
            <w:r>
              <w:rPr>
                <w:rFonts w:eastAsia="맑은 고딕"/>
                <w:lang w:eastAsia="ko-KR"/>
              </w:rPr>
              <w:t xml:space="preserve">think this is needed, especially if </w:t>
            </w:r>
            <w:r w:rsidRPr="0061708B">
              <w:rPr>
                <w:rFonts w:eastAsia="맑은 고딕"/>
                <w:lang w:eastAsia="ko-KR"/>
              </w:rPr>
              <w:t>a UE can estimate frequency offset for service link based on GNSS</w:t>
            </w:r>
            <w:r>
              <w:rPr>
                <w:rFonts w:eastAsia="맑은 고딕"/>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9C16E2" w:rsidRPr="0051463D" w14:paraId="145CC520" w14:textId="77777777" w:rsidTr="00131678">
        <w:tc>
          <w:tcPr>
            <w:tcW w:w="932" w:type="pct"/>
          </w:tcPr>
          <w:p w14:paraId="5B5A31D8" w14:textId="77777777" w:rsidR="009C16E2" w:rsidRPr="0051463D" w:rsidRDefault="009C16E2" w:rsidP="00131678">
            <w:pPr>
              <w:rPr>
                <w:rFonts w:eastAsiaTheme="minorEastAsia"/>
                <w:lang w:eastAsia="zh-CN"/>
              </w:rPr>
            </w:pPr>
          </w:p>
        </w:tc>
        <w:tc>
          <w:tcPr>
            <w:tcW w:w="4068" w:type="pct"/>
          </w:tcPr>
          <w:p w14:paraId="2E372395" w14:textId="77777777" w:rsidR="009C16E2" w:rsidRPr="0051463D" w:rsidRDefault="009C16E2" w:rsidP="00131678">
            <w:pPr>
              <w:rPr>
                <w:rFonts w:eastAsiaTheme="minorEastAsia"/>
                <w:lang w:eastAsia="zh-CN"/>
              </w:rPr>
            </w:pP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9" w:name="_Toc55490735"/>
      <w:r w:rsidRPr="00902581">
        <w:rPr>
          <w:rFonts w:ascii="Times New Roman" w:hAnsi="Times New Roman"/>
        </w:rPr>
        <w:t>Serving satellite ephemeris</w:t>
      </w:r>
      <w:bookmarkEnd w:id="29"/>
    </w:p>
    <w:p w14:paraId="5BDA2413" w14:textId="77777777" w:rsidR="004E2835" w:rsidRPr="00902581" w:rsidRDefault="00CF499D" w:rsidP="00902581">
      <w:pPr>
        <w:pStyle w:val="2"/>
      </w:pPr>
      <w:bookmarkStart w:id="30" w:name="_Toc55490736"/>
      <w:r w:rsidRPr="00902581">
        <w:t xml:space="preserve">Issue#5: </w:t>
      </w:r>
      <w:r w:rsidR="004E2835" w:rsidRPr="00902581">
        <w:t>Serving satellite ephemeris format</w:t>
      </w:r>
      <w:bookmarkEnd w:id="30"/>
    </w:p>
    <w:p w14:paraId="5AA6C517" w14:textId="77777777" w:rsidR="009F7567" w:rsidRPr="00902581" w:rsidRDefault="009F7567" w:rsidP="00902581">
      <w:pPr>
        <w:pStyle w:val="30"/>
      </w:pPr>
      <w:bookmarkStart w:id="31" w:name="_Toc55490737"/>
      <w:r w:rsidRPr="00902581">
        <w:t>Background</w:t>
      </w:r>
      <w:bookmarkEnd w:id="31"/>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xml:space="preserve">, Earth-Fixed (ECEF) Cartesian x, y, </w:t>
      </w:r>
      <w:proofErr w:type="gramStart"/>
      <w:r w:rsidRPr="00902581">
        <w:t>z</w:t>
      </w:r>
      <w:proofErr w:type="gramEnd"/>
      <w:r w:rsidRPr="00902581">
        <w:t xml:space="preserve">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w:t>
      </w:r>
      <w:proofErr w:type="gramStart"/>
      <w:r w:rsidRPr="00902581">
        <w:t>)  at</w:t>
      </w:r>
      <w:proofErr w:type="gramEnd"/>
      <w:r w:rsidRPr="00902581">
        <w:t xml:space="preserve"> the NTN Control Center (NCC) and shared with the </w:t>
      </w:r>
      <w:proofErr w:type="spellStart"/>
      <w:r w:rsidRPr="00902581">
        <w:t>gNB</w:t>
      </w:r>
      <w:proofErr w:type="spellEnd"/>
      <w:r w:rsidRPr="00902581">
        <w:t xml:space="preserve"> such that the </w:t>
      </w:r>
      <w:proofErr w:type="spellStart"/>
      <w:r w:rsidRPr="00902581">
        <w:t>gNB</w:t>
      </w:r>
      <w:proofErr w:type="spellEnd"/>
      <w:r w:rsidRPr="00902581">
        <w:t xml:space="preserve"> can broadcast the satellite ephemeris parameters under the right format.</w:t>
      </w:r>
    </w:p>
    <w:p w14:paraId="5E0FBAF6" w14:textId="77777777" w:rsidR="009F7567" w:rsidRPr="00902581" w:rsidRDefault="009F7567" w:rsidP="009F7567">
      <w:proofErr w:type="spellStart"/>
      <w:proofErr w:type="gramStart"/>
      <w:r w:rsidRPr="00902581">
        <w:t>gNB</w:t>
      </w:r>
      <w:proofErr w:type="spellEnd"/>
      <w:proofErr w:type="gramEnd"/>
      <w:r w:rsidRPr="00902581">
        <w:t xml:space="preserve">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af6"/>
        <w:numPr>
          <w:ilvl w:val="0"/>
          <w:numId w:val="19"/>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346025">
      <w:pPr>
        <w:pStyle w:val="af6"/>
        <w:numPr>
          <w:ilvl w:val="0"/>
          <w:numId w:val="19"/>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8"/>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lastRenderedPageBreak/>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proofErr w:type="spellStart"/>
            <w:r w:rsidRPr="00902581">
              <w:rPr>
                <w:bCs/>
              </w:rPr>
              <w:t>MediaTek</w:t>
            </w:r>
            <w:proofErr w:type="spellEnd"/>
            <w:r w:rsidRPr="00902581">
              <w:rPr>
                <w:bCs/>
              </w:rPr>
              <w:t>,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 xml:space="preserve">Value of X – e.g. 200 </w:t>
            </w:r>
            <w:proofErr w:type="spellStart"/>
            <w:r w:rsidRPr="00902581">
              <w:t>ms</w:t>
            </w:r>
            <w:proofErr w:type="spellEnd"/>
            <w:r w:rsidRPr="00902581">
              <w:t xml:space="preserve">, 500 </w:t>
            </w:r>
            <w:proofErr w:type="spellStart"/>
            <w:r w:rsidRPr="00902581">
              <w:t>ms</w:t>
            </w:r>
            <w:proofErr w:type="spellEnd"/>
            <w:r w:rsidRPr="00902581">
              <w:t xml:space="preserve">, 1000 </w:t>
            </w:r>
            <w:proofErr w:type="spellStart"/>
            <w:r w:rsidRPr="00902581">
              <w:t>ms</w:t>
            </w:r>
            <w:proofErr w:type="spellEnd"/>
            <w:r w:rsidRPr="00902581">
              <w:t xml:space="preserve">, 1500 </w:t>
            </w:r>
            <w:proofErr w:type="spellStart"/>
            <w:r w:rsidRPr="00902581">
              <w:t>ms</w:t>
            </w:r>
            <w:proofErr w:type="spellEnd"/>
            <w:r w:rsidRPr="00902581">
              <w:t xml:space="preserve">, 2000 </w:t>
            </w:r>
            <w:proofErr w:type="spellStart"/>
            <w:r w:rsidRPr="00902581">
              <w:t>ms</w:t>
            </w:r>
            <w:proofErr w:type="spellEnd"/>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 xml:space="preserve">Proposal 1: A </w:t>
            </w:r>
            <w:proofErr w:type="spellStart"/>
            <w:r w:rsidRPr="00902581">
              <w:t>gNB</w:t>
            </w:r>
            <w:proofErr w:type="spellEnd"/>
            <w:r w:rsidRPr="00902581">
              <w:t xml:space="preserve">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r>
            <w:proofErr w:type="gramStart"/>
            <w:r w:rsidRPr="00902581">
              <w:t>reference</w:t>
            </w:r>
            <w:proofErr w:type="gramEnd"/>
            <w:r w:rsidRPr="00902581">
              <w:t xml:space="preserv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proofErr w:type="spellStart"/>
            <w:r w:rsidRPr="00902581">
              <w:rPr>
                <w:bCs/>
              </w:rPr>
              <w:t>CEWiT</w:t>
            </w:r>
            <w:proofErr w:type="spellEnd"/>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 xml:space="preserve">Proposal 1. Further discussion should be needed on which signals/channels to transmit additional information (e.g., Common TA, reference time, etc.) provided by </w:t>
            </w:r>
            <w:proofErr w:type="spellStart"/>
            <w:r w:rsidRPr="00902581">
              <w:t>gNB</w:t>
            </w:r>
            <w:proofErr w:type="spellEnd"/>
            <w:r w:rsidRPr="00902581">
              <w:t>.</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32" w:name="_Toc55490738"/>
      <w:r w:rsidRPr="00902581">
        <w:lastRenderedPageBreak/>
        <w:t>Company views</w:t>
      </w:r>
      <w:bookmarkEnd w:id="32"/>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proofErr w:type="spellStart"/>
      <w:proofErr w:type="gramStart"/>
      <w:r w:rsidRPr="00902581">
        <w:rPr>
          <w:b/>
          <w:lang w:val="en-US"/>
        </w:rPr>
        <w:t>gNB</w:t>
      </w:r>
      <w:proofErr w:type="spellEnd"/>
      <w:proofErr w:type="gramEnd"/>
      <w:r w:rsidRPr="00902581">
        <w:rPr>
          <w:b/>
          <w:lang w:val="en-US"/>
        </w:rPr>
        <w:t xml:space="preserve"> shall broadcast the serving satellite ephemeris based on:</w:t>
      </w:r>
    </w:p>
    <w:p w14:paraId="1B0603DD" w14:textId="35196CC5" w:rsidR="009F7567" w:rsidRPr="007C2F4F" w:rsidRDefault="009F7567" w:rsidP="00346025">
      <w:pPr>
        <w:pStyle w:val="af6"/>
        <w:numPr>
          <w:ilvl w:val="0"/>
          <w:numId w:val="33"/>
        </w:numPr>
        <w:rPr>
          <w:b/>
          <w:lang w:val="en-US"/>
        </w:rPr>
      </w:pPr>
      <w:r w:rsidRPr="007C2F4F">
        <w:rPr>
          <w:b/>
          <w:lang w:val="en-US"/>
        </w:rPr>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EDB17F8" w:rsidR="009F7567" w:rsidRPr="007C2F4F" w:rsidRDefault="009F7567" w:rsidP="00346025">
      <w:pPr>
        <w:pStyle w:val="af6"/>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2"/>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2"/>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2"/>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2"/>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2"/>
              <w:spacing w:line="256" w:lineRule="auto"/>
            </w:pPr>
            <w:proofErr w:type="spellStart"/>
            <w:r>
              <w:t>MediaTek</w:t>
            </w:r>
            <w:proofErr w:type="spellEnd"/>
          </w:p>
        </w:tc>
        <w:tc>
          <w:tcPr>
            <w:tcW w:w="3763" w:type="dxa"/>
          </w:tcPr>
          <w:p w14:paraId="46860EEC" w14:textId="77777777" w:rsidR="009F7567" w:rsidRDefault="00842DEB" w:rsidP="009C7056">
            <w:pPr>
              <w:pStyle w:val="af2"/>
              <w:spacing w:line="256" w:lineRule="auto"/>
            </w:pPr>
            <w:r>
              <w:t>Option-2.</w:t>
            </w:r>
          </w:p>
          <w:p w14:paraId="1FF7427C" w14:textId="77777777" w:rsidR="00842DEB" w:rsidRPr="00902581" w:rsidRDefault="00842DEB" w:rsidP="009C7056">
            <w:pPr>
              <w:pStyle w:val="af2"/>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2"/>
              <w:spacing w:line="256" w:lineRule="auto"/>
            </w:pPr>
            <w:r>
              <w:t>Option-1</w:t>
            </w:r>
          </w:p>
          <w:p w14:paraId="023DC47A" w14:textId="77777777" w:rsidR="00842DEB" w:rsidRPr="00902581" w:rsidRDefault="00842DEB" w:rsidP="009C7056">
            <w:pPr>
              <w:pStyle w:val="af2"/>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2"/>
              <w:spacing w:line="256" w:lineRule="auto"/>
            </w:pPr>
            <w:r>
              <w:t>Ericsson</w:t>
            </w:r>
          </w:p>
        </w:tc>
        <w:tc>
          <w:tcPr>
            <w:tcW w:w="3763" w:type="dxa"/>
          </w:tcPr>
          <w:p w14:paraId="32588CD6" w14:textId="77777777" w:rsidR="00F0617A" w:rsidRPr="00902581" w:rsidRDefault="00F0617A" w:rsidP="00F0617A">
            <w:pPr>
              <w:pStyle w:val="af2"/>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2"/>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2"/>
              <w:spacing w:line="256" w:lineRule="auto"/>
            </w:pPr>
            <w:r>
              <w:lastRenderedPageBreak/>
              <w:t>Intel</w:t>
            </w:r>
          </w:p>
        </w:tc>
        <w:tc>
          <w:tcPr>
            <w:tcW w:w="3763" w:type="dxa"/>
          </w:tcPr>
          <w:p w14:paraId="11644D9B" w14:textId="77777777" w:rsidR="002661F7" w:rsidRPr="00902581" w:rsidRDefault="002661F7" w:rsidP="002661F7">
            <w:pPr>
              <w:pStyle w:val="af2"/>
              <w:spacing w:line="256" w:lineRule="auto"/>
            </w:pPr>
            <w:r>
              <w:t>Option 2</w:t>
            </w:r>
          </w:p>
        </w:tc>
        <w:tc>
          <w:tcPr>
            <w:tcW w:w="3642" w:type="dxa"/>
          </w:tcPr>
          <w:p w14:paraId="5001F94A" w14:textId="77777777" w:rsidR="002661F7" w:rsidRPr="00902581" w:rsidRDefault="002661F7" w:rsidP="002661F7">
            <w:pPr>
              <w:pStyle w:val="af2"/>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2"/>
              <w:spacing w:line="256" w:lineRule="auto"/>
            </w:pPr>
            <w:r>
              <w:t>Apple</w:t>
            </w:r>
          </w:p>
        </w:tc>
        <w:tc>
          <w:tcPr>
            <w:tcW w:w="3763" w:type="dxa"/>
          </w:tcPr>
          <w:p w14:paraId="34D0279C" w14:textId="77777777" w:rsidR="00F33083" w:rsidRPr="00902581" w:rsidRDefault="00F33083" w:rsidP="00F33083">
            <w:pPr>
              <w:pStyle w:val="af2"/>
              <w:spacing w:line="256" w:lineRule="auto"/>
            </w:pPr>
            <w:r>
              <w:t>Option 2</w:t>
            </w:r>
          </w:p>
        </w:tc>
        <w:tc>
          <w:tcPr>
            <w:tcW w:w="3642" w:type="dxa"/>
          </w:tcPr>
          <w:p w14:paraId="308C63F0" w14:textId="77777777" w:rsidR="00F33083" w:rsidRPr="00902581" w:rsidRDefault="00F33083" w:rsidP="00F33083">
            <w:pPr>
              <w:pStyle w:val="af2"/>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2"/>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2"/>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2"/>
              <w:spacing w:line="256" w:lineRule="auto"/>
            </w:pPr>
            <w:r>
              <w:t>Samsung</w:t>
            </w:r>
          </w:p>
        </w:tc>
        <w:tc>
          <w:tcPr>
            <w:tcW w:w="3763" w:type="dxa"/>
          </w:tcPr>
          <w:p w14:paraId="40713710" w14:textId="7D07074E" w:rsidR="00054C98" w:rsidRPr="00902581" w:rsidRDefault="00054C98" w:rsidP="00054C98">
            <w:pPr>
              <w:pStyle w:val="af2"/>
              <w:spacing w:line="256" w:lineRule="auto"/>
            </w:pPr>
            <w:r>
              <w:t>Option (2)</w:t>
            </w:r>
          </w:p>
        </w:tc>
        <w:tc>
          <w:tcPr>
            <w:tcW w:w="3642" w:type="dxa"/>
          </w:tcPr>
          <w:p w14:paraId="525A467D" w14:textId="11B03AA4" w:rsidR="00054C98" w:rsidRPr="00902581" w:rsidRDefault="00054C98" w:rsidP="00054C98">
            <w:pPr>
              <w:pStyle w:val="af2"/>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2"/>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2"/>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2"/>
              <w:spacing w:line="256" w:lineRule="auto"/>
            </w:pPr>
          </w:p>
        </w:tc>
        <w:tc>
          <w:tcPr>
            <w:tcW w:w="3642" w:type="dxa"/>
          </w:tcPr>
          <w:p w14:paraId="7AFE0196"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2"/>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2"/>
              <w:spacing w:line="256" w:lineRule="auto"/>
            </w:pPr>
            <w:r>
              <w:t>APT</w:t>
            </w:r>
          </w:p>
        </w:tc>
        <w:tc>
          <w:tcPr>
            <w:tcW w:w="3763" w:type="dxa"/>
          </w:tcPr>
          <w:p w14:paraId="306FD86A" w14:textId="68A6CB00" w:rsidR="0068312F" w:rsidRPr="00902581" w:rsidRDefault="0068312F" w:rsidP="0068312F">
            <w:pPr>
              <w:pStyle w:val="af2"/>
              <w:spacing w:line="256" w:lineRule="auto"/>
            </w:pPr>
            <w:r>
              <w:t xml:space="preserve">Option 1 (less </w:t>
            </w:r>
            <w:proofErr w:type="spellStart"/>
            <w:r>
              <w:t>signaling</w:t>
            </w:r>
            <w:proofErr w:type="spellEnd"/>
            <w:r>
              <w:t xml:space="preserve">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 xml:space="preserve">s could be pre-stored in u-sim or </w:t>
            </w:r>
            <w:proofErr w:type="spellStart"/>
            <w:r>
              <w:t>signaling</w:t>
            </w:r>
            <w:proofErr w:type="spellEnd"/>
            <w:r>
              <w:t xml:space="preserve"> less frequently)</w:t>
            </w:r>
          </w:p>
        </w:tc>
        <w:tc>
          <w:tcPr>
            <w:tcW w:w="3642" w:type="dxa"/>
          </w:tcPr>
          <w:p w14:paraId="4DCE3026" w14:textId="61C6A068" w:rsidR="0068312F" w:rsidRPr="00902581" w:rsidRDefault="0068312F" w:rsidP="0068312F">
            <w:pPr>
              <w:pStyle w:val="af2"/>
              <w:spacing w:line="256" w:lineRule="auto"/>
            </w:pPr>
            <w:r>
              <w:t xml:space="preserve">Option 2 (higher </w:t>
            </w:r>
            <w:proofErr w:type="spellStart"/>
            <w:r>
              <w:t>signaling</w:t>
            </w:r>
            <w:proofErr w:type="spellEnd"/>
            <w:r>
              <w:t xml:space="preserve">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af2"/>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af2"/>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af2"/>
              <w:spacing w:line="256" w:lineRule="auto"/>
            </w:pPr>
            <w:r>
              <w:rPr>
                <w:rFonts w:eastAsia="맑은 고딕" w:hint="eastAsia"/>
                <w:lang w:eastAsia="ko-KR"/>
              </w:rPr>
              <w:t>LG</w:t>
            </w:r>
          </w:p>
        </w:tc>
        <w:tc>
          <w:tcPr>
            <w:tcW w:w="3763" w:type="dxa"/>
          </w:tcPr>
          <w:p w14:paraId="0CC33E10" w14:textId="5918463E" w:rsidR="008A26E3" w:rsidRPr="00902581" w:rsidRDefault="008A26E3" w:rsidP="008A26E3">
            <w:pPr>
              <w:pStyle w:val="af2"/>
              <w:spacing w:line="256" w:lineRule="auto"/>
            </w:pPr>
            <w:r>
              <w:rPr>
                <w:rFonts w:eastAsia="맑은 고딕" w:hint="eastAsia"/>
                <w:lang w:eastAsia="ko-KR"/>
              </w:rPr>
              <w:t>Agree with Ericsson.</w:t>
            </w:r>
            <w:r>
              <w:rPr>
                <w:rFonts w:eastAsia="맑은 고딕"/>
                <w:lang w:eastAsia="ko-KR"/>
              </w:rPr>
              <w:t xml:space="preserve"> We prefer unified solution.</w:t>
            </w:r>
          </w:p>
        </w:tc>
        <w:tc>
          <w:tcPr>
            <w:tcW w:w="3642" w:type="dxa"/>
          </w:tcPr>
          <w:p w14:paraId="39309D91" w14:textId="77777777" w:rsidR="008A26E3" w:rsidRPr="00902581" w:rsidRDefault="008A26E3" w:rsidP="008A26E3">
            <w:pPr>
              <w:pStyle w:val="af2"/>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af2"/>
              <w:spacing w:line="256" w:lineRule="auto"/>
              <w:rPr>
                <w:rFonts w:eastAsia="맑은 고딕"/>
                <w:lang w:eastAsia="ko-KR"/>
              </w:rPr>
            </w:pPr>
            <w:r>
              <w:t>Nokia, Nokia Shanghai Bell</w:t>
            </w:r>
          </w:p>
        </w:tc>
        <w:tc>
          <w:tcPr>
            <w:tcW w:w="3763" w:type="dxa"/>
          </w:tcPr>
          <w:p w14:paraId="6E457EAA" w14:textId="39EB2A68" w:rsidR="008E3CD7" w:rsidRDefault="008E3CD7" w:rsidP="008E3CD7">
            <w:pPr>
              <w:pStyle w:val="af2"/>
              <w:spacing w:line="256" w:lineRule="auto"/>
              <w:rPr>
                <w:rFonts w:eastAsia="맑은 고딕"/>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af2"/>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af2"/>
              <w:spacing w:line="256" w:lineRule="auto"/>
              <w:rPr>
                <w:rFonts w:eastAsia="맑은 고딕"/>
                <w:lang w:eastAsia="ko-KR"/>
              </w:rPr>
            </w:pPr>
            <w:r>
              <w:rPr>
                <w:rFonts w:eastAsia="맑은 고딕"/>
                <w:lang w:eastAsia="ko-KR"/>
              </w:rPr>
              <w:t>Eutelsat</w:t>
            </w:r>
          </w:p>
        </w:tc>
        <w:tc>
          <w:tcPr>
            <w:tcW w:w="3763" w:type="dxa"/>
          </w:tcPr>
          <w:p w14:paraId="5F8969C9" w14:textId="77777777" w:rsidR="004110E0" w:rsidRDefault="004110E0" w:rsidP="004110E0">
            <w:pPr>
              <w:pStyle w:val="af2"/>
              <w:spacing w:line="256" w:lineRule="auto"/>
              <w:rPr>
                <w:rFonts w:eastAsia="맑은 고딕"/>
                <w:lang w:eastAsia="ko-KR"/>
              </w:rPr>
            </w:pPr>
            <w:r>
              <w:rPr>
                <w:rFonts w:eastAsia="맑은 고딕"/>
                <w:lang w:eastAsia="ko-KR"/>
              </w:rPr>
              <w:t>Option 2 preferred for ease of Doppler compensation.</w:t>
            </w:r>
          </w:p>
        </w:tc>
        <w:tc>
          <w:tcPr>
            <w:tcW w:w="3642" w:type="dxa"/>
          </w:tcPr>
          <w:p w14:paraId="35AC3FE0" w14:textId="77777777" w:rsidR="004110E0" w:rsidRPr="00902581" w:rsidRDefault="004110E0" w:rsidP="004110E0">
            <w:pPr>
              <w:pStyle w:val="af2"/>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af2"/>
              <w:spacing w:line="256" w:lineRule="auto"/>
              <w:rPr>
                <w:rFonts w:eastAsia="맑은 고딕"/>
                <w:lang w:eastAsia="ko-KR"/>
              </w:rPr>
            </w:pPr>
            <w:r>
              <w:rPr>
                <w:rFonts w:eastAsia="맑은 고딕"/>
                <w:lang w:eastAsia="ko-KR"/>
              </w:rPr>
              <w:lastRenderedPageBreak/>
              <w:t>Intelsat</w:t>
            </w:r>
          </w:p>
        </w:tc>
        <w:tc>
          <w:tcPr>
            <w:tcW w:w="3763" w:type="dxa"/>
          </w:tcPr>
          <w:p w14:paraId="4754C75D" w14:textId="6B4EE9AA" w:rsidR="00ED02AD" w:rsidRDefault="00ED02AD" w:rsidP="004110E0">
            <w:pPr>
              <w:pStyle w:val="af2"/>
              <w:spacing w:line="256" w:lineRule="auto"/>
              <w:rPr>
                <w:rFonts w:eastAsia="맑은 고딕"/>
                <w:lang w:eastAsia="ko-KR"/>
              </w:rPr>
            </w:pPr>
            <w:r>
              <w:rPr>
                <w:rFonts w:eastAsia="맑은 고딕"/>
                <w:lang w:eastAsia="ko-KR"/>
              </w:rPr>
              <w:t>Option 2</w:t>
            </w:r>
          </w:p>
        </w:tc>
        <w:tc>
          <w:tcPr>
            <w:tcW w:w="3642" w:type="dxa"/>
          </w:tcPr>
          <w:p w14:paraId="1A7102F2" w14:textId="4D670017" w:rsidR="00ED02AD" w:rsidRDefault="00ED02AD" w:rsidP="004110E0">
            <w:pPr>
              <w:pStyle w:val="af2"/>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proofErr w:type="spellStart"/>
            <w:r>
              <w:rPr>
                <w:bCs/>
              </w:rPr>
              <w:t>MediaTek</w:t>
            </w:r>
            <w:proofErr w:type="spellEnd"/>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proofErr w:type="spellStart"/>
            <w:r>
              <w:rPr>
                <w:bCs/>
              </w:rPr>
              <w:t>MediaTek</w:t>
            </w:r>
            <w:proofErr w:type="spellEnd"/>
            <w:r>
              <w:rPr>
                <w:bCs/>
              </w:rPr>
              <w:t>.</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30"/>
        <w:rPr>
          <w:lang w:val="en-US"/>
        </w:rPr>
      </w:pPr>
      <w:bookmarkStart w:id="33"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3"/>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lastRenderedPageBreak/>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 xml:space="preserve">RAN1 to further investigate the most suitable format for serving satellite ephemeris broadcast by the </w:t>
      </w:r>
      <w:proofErr w:type="spellStart"/>
      <w:r w:rsidRPr="00F82FBD">
        <w:rPr>
          <w:b/>
          <w:sz w:val="22"/>
          <w:lang w:val="en-US"/>
        </w:rPr>
        <w:t>gNB</w:t>
      </w:r>
      <w:proofErr w:type="spellEnd"/>
      <w:r w:rsidRPr="00F82FBD">
        <w:rPr>
          <w:b/>
          <w:sz w:val="22"/>
          <w:lang w:val="en-US"/>
        </w:rPr>
        <w:t>:</w:t>
      </w:r>
    </w:p>
    <w:p w14:paraId="56FAD648" w14:textId="77777777" w:rsidR="00D93973" w:rsidRPr="00F82FBD" w:rsidRDefault="00D93973" w:rsidP="00346025">
      <w:pPr>
        <w:pStyle w:val="af6"/>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af6"/>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af8"/>
        <w:tblW w:w="5000" w:type="pct"/>
        <w:tblLook w:val="04A0" w:firstRow="1" w:lastRow="0" w:firstColumn="1" w:lastColumn="0" w:noHBand="0" w:noVBand="1"/>
      </w:tblPr>
      <w:tblGrid>
        <w:gridCol w:w="1795"/>
        <w:gridCol w:w="7834"/>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맑은 고딕"/>
                <w:lang w:eastAsia="ko-KR"/>
              </w:rPr>
            </w:pPr>
            <w:r>
              <w:rPr>
                <w:rFonts w:eastAsia="맑은 고딕" w:hint="eastAsia"/>
                <w:lang w:eastAsia="ko-KR"/>
              </w:rPr>
              <w:t>Samsung</w:t>
            </w:r>
          </w:p>
        </w:tc>
        <w:tc>
          <w:tcPr>
            <w:tcW w:w="4068" w:type="pct"/>
          </w:tcPr>
          <w:p w14:paraId="352A2A58" w14:textId="77777777" w:rsidR="0061708B" w:rsidRDefault="0061708B" w:rsidP="0061708B">
            <w:pPr>
              <w:rPr>
                <w:rFonts w:ascii="맑은 고딕" w:eastAsia="맑은 고딕" w:hAnsi="맑은 고딕"/>
                <w:lang w:val="en-US"/>
              </w:rPr>
            </w:pPr>
            <w:r>
              <w:rPr>
                <w:rFonts w:eastAsia="맑은 고딕"/>
                <w:lang w:eastAsia="zh-CN"/>
              </w:rPr>
              <w:t>We support the FL recommendation.</w:t>
            </w:r>
          </w:p>
          <w:p w14:paraId="270C7EA4" w14:textId="2DA73BED" w:rsidR="009C16E2" w:rsidRPr="003C736C" w:rsidRDefault="0061708B" w:rsidP="0061708B">
            <w:pPr>
              <w:rPr>
                <w:rFonts w:eastAsiaTheme="minorEastAsia"/>
                <w:lang w:eastAsia="zh-CN"/>
              </w:rPr>
            </w:pPr>
            <w:r>
              <w:rPr>
                <w:rFonts w:eastAsia="맑은 고딕"/>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9C16E2" w:rsidRPr="00902581" w14:paraId="7896BFEC" w14:textId="77777777" w:rsidTr="00131678">
        <w:tc>
          <w:tcPr>
            <w:tcW w:w="932" w:type="pct"/>
          </w:tcPr>
          <w:p w14:paraId="1AD6B101" w14:textId="77777777" w:rsidR="009C16E2" w:rsidRPr="00C16652" w:rsidRDefault="009C16E2" w:rsidP="00131678">
            <w:pPr>
              <w:rPr>
                <w:rFonts w:eastAsiaTheme="minorEastAsia"/>
                <w:lang w:eastAsia="zh-CN"/>
              </w:rPr>
            </w:pPr>
          </w:p>
        </w:tc>
        <w:tc>
          <w:tcPr>
            <w:tcW w:w="4068" w:type="pct"/>
          </w:tcPr>
          <w:p w14:paraId="3951221F" w14:textId="77777777" w:rsidR="009C16E2" w:rsidRPr="003C736C" w:rsidRDefault="009C16E2" w:rsidP="00131678">
            <w:pPr>
              <w:rPr>
                <w:rFonts w:eastAsiaTheme="minorEastAsia"/>
                <w:lang w:eastAsia="zh-CN"/>
              </w:rPr>
            </w:pP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34" w:name="_Toc55490740"/>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4"/>
    </w:p>
    <w:p w14:paraId="6D76B9A4" w14:textId="77777777" w:rsidR="00226667" w:rsidRPr="00902581" w:rsidRDefault="00565D46" w:rsidP="00226667">
      <w:pPr>
        <w:pStyle w:val="2"/>
      </w:pPr>
      <w:bookmarkStart w:id="35" w:name="_Ref55135364"/>
      <w:bookmarkStart w:id="36"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5"/>
      <w:bookmarkEnd w:id="36"/>
    </w:p>
    <w:p w14:paraId="7EBCC8DA" w14:textId="77777777" w:rsidR="0027474B" w:rsidRPr="00902581" w:rsidRDefault="00226667" w:rsidP="0027474B">
      <w:pPr>
        <w:pStyle w:val="30"/>
      </w:pPr>
      <w:bookmarkStart w:id="37" w:name="_Toc55490742"/>
      <w:r w:rsidRPr="00902581">
        <w:t>Background</w:t>
      </w:r>
      <w:bookmarkEnd w:id="37"/>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lastRenderedPageBreak/>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 xml:space="preserve">/tropospheric refraction, </w:t>
      </w:r>
      <w:proofErr w:type="gramStart"/>
      <w:r w:rsidRPr="00902581">
        <w:t>scintillation, …)</w:t>
      </w:r>
      <w:proofErr w:type="gramEnd"/>
    </w:p>
    <w:p w14:paraId="54A09C3B" w14:textId="77777777" w:rsidR="00793A78" w:rsidRPr="00902581" w:rsidRDefault="00793A78" w:rsidP="00216071">
      <w:pPr>
        <w:spacing w:after="0"/>
      </w:pPr>
      <w:r w:rsidRPr="00902581">
        <w:t>•</w:t>
      </w:r>
      <w:r w:rsidRPr="00902581">
        <w:tab/>
        <w:t xml:space="preserve">The receiver noise (clock bias, antenna phase center </w:t>
      </w:r>
      <w:proofErr w:type="gramStart"/>
      <w:r w:rsidRPr="00902581">
        <w:t>variation, …)</w:t>
      </w:r>
      <w:proofErr w:type="gramEnd"/>
    </w:p>
    <w:p w14:paraId="30965495" w14:textId="77777777" w:rsidR="00793A78" w:rsidRPr="00902581" w:rsidRDefault="00793A78" w:rsidP="00216071">
      <w:pPr>
        <w:spacing w:after="0"/>
      </w:pPr>
      <w:r w:rsidRPr="00902581">
        <w:t>•</w:t>
      </w:r>
      <w:r w:rsidRPr="00902581">
        <w:tab/>
        <w:t xml:space="preserve">The receiver global location (geometrical distribution of the visible </w:t>
      </w:r>
      <w:proofErr w:type="gramStart"/>
      <w:r w:rsidRPr="00902581">
        <w:t>satellite, …)</w:t>
      </w:r>
      <w:proofErr w:type="gramEnd"/>
    </w:p>
    <w:p w14:paraId="1237A71B" w14:textId="77777777" w:rsidR="00793A78" w:rsidRPr="00902581" w:rsidRDefault="00793A78" w:rsidP="00216071">
      <w:pPr>
        <w:spacing w:after="0"/>
      </w:pPr>
      <w:r w:rsidRPr="00902581">
        <w:t>•</w:t>
      </w:r>
      <w:r w:rsidRPr="00902581">
        <w:tab/>
        <w:t xml:space="preserve">Local environment (RF noise, multipath, limited satellite </w:t>
      </w:r>
      <w:proofErr w:type="gramStart"/>
      <w:r w:rsidRPr="00902581">
        <w:t>visibility, …)</w:t>
      </w:r>
      <w:proofErr w:type="gramEnd"/>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4C73B6"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4C73B6"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4C73B6"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4C73B6"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4C73B6"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8"/>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lastRenderedPageBreak/>
              <w:t>LG Electronics</w:t>
            </w:r>
          </w:p>
        </w:tc>
        <w:tc>
          <w:tcPr>
            <w:tcW w:w="4068" w:type="pct"/>
          </w:tcPr>
          <w:p w14:paraId="58B43A8F" w14:textId="77777777" w:rsidR="00C27249" w:rsidRPr="00902581" w:rsidRDefault="00C27249" w:rsidP="00C27249">
            <w:r w:rsidRPr="00902581">
              <w:t xml:space="preserve">Proposal 4. It is desirable to support the TA indication from </w:t>
            </w:r>
            <w:proofErr w:type="spellStart"/>
            <w:r w:rsidRPr="00902581">
              <w:t>gNB</w:t>
            </w:r>
            <w:proofErr w:type="spellEnd"/>
            <w:r w:rsidRPr="00902581">
              <w:t>,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proofErr w:type="spellStart"/>
            <w:r w:rsidRPr="00902581">
              <w:rPr>
                <w:bCs/>
              </w:rPr>
              <w:t>CEWiT</w:t>
            </w:r>
            <w:proofErr w:type="spellEnd"/>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8" w:name="_Toc55490743"/>
      <w:r w:rsidRPr="00902581">
        <w:t>Company views</w:t>
      </w:r>
      <w:bookmarkEnd w:id="38"/>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proofErr w:type="spellStart"/>
      <w:r>
        <w:rPr>
          <w:lang w:val="en-US"/>
        </w:rPr>
        <w:t>gNB</w:t>
      </w:r>
      <w:proofErr w:type="spellEnd"/>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proofErr w:type="spellStart"/>
            <w:r>
              <w:rPr>
                <w:bCs/>
              </w:rPr>
              <w:t>MediaTek</w:t>
            </w:r>
            <w:proofErr w:type="spellEnd"/>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proofErr w:type="spellStart"/>
            <w:r>
              <w:t>CEWiT</w:t>
            </w:r>
            <w:proofErr w:type="spellEnd"/>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 xml:space="preserve">Agree with </w:t>
            </w:r>
            <w:proofErr w:type="spellStart"/>
            <w:r>
              <w:t>MediaTek</w:t>
            </w:r>
            <w:proofErr w:type="spellEnd"/>
            <w:r>
              <w:t xml:space="preserve">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30"/>
        <w:rPr>
          <w:lang w:val="en-US"/>
        </w:rPr>
      </w:pPr>
      <w:bookmarkStart w:id="39"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9"/>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t>Some companies [</w:t>
      </w:r>
      <w:proofErr w:type="spellStart"/>
      <w:r>
        <w:rPr>
          <w:lang w:val="en-US"/>
        </w:rPr>
        <w:t>MediaTek</w:t>
      </w:r>
      <w:proofErr w:type="spellEnd"/>
      <w:r>
        <w:rPr>
          <w:lang w:val="en-US"/>
        </w:rPr>
        <w:t>,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lastRenderedPageBreak/>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맑은 고딕"/>
                <w:lang w:eastAsia="ko-KR"/>
              </w:rPr>
            </w:pPr>
            <w:r>
              <w:rPr>
                <w:rFonts w:eastAsia="맑은 고딕" w:hint="eastAsia"/>
                <w:lang w:eastAsia="ko-KR"/>
              </w:rPr>
              <w:t>Samsung</w:t>
            </w:r>
          </w:p>
        </w:tc>
        <w:tc>
          <w:tcPr>
            <w:tcW w:w="4068" w:type="pct"/>
          </w:tcPr>
          <w:p w14:paraId="0E889244" w14:textId="230F21CD" w:rsidR="009C16E2" w:rsidRPr="0061708B" w:rsidRDefault="0061708B" w:rsidP="00131678">
            <w:pPr>
              <w:rPr>
                <w:rFonts w:eastAsia="맑은 고딕"/>
                <w:lang w:eastAsia="ko-KR"/>
              </w:rPr>
            </w:pPr>
            <w:r>
              <w:rPr>
                <w:rFonts w:eastAsia="맑은 고딕" w:hint="eastAsia"/>
                <w:lang w:eastAsia="ko-KR"/>
              </w:rPr>
              <w:t>Agree</w:t>
            </w:r>
          </w:p>
        </w:tc>
      </w:tr>
      <w:tr w:rsidR="009C16E2" w:rsidRPr="00902581" w14:paraId="2367FA23" w14:textId="77777777" w:rsidTr="00131678">
        <w:tc>
          <w:tcPr>
            <w:tcW w:w="932" w:type="pct"/>
          </w:tcPr>
          <w:p w14:paraId="6D7137D3" w14:textId="77777777" w:rsidR="009C16E2" w:rsidRPr="00C16652" w:rsidRDefault="009C16E2" w:rsidP="00131678">
            <w:pPr>
              <w:rPr>
                <w:rFonts w:eastAsiaTheme="minorEastAsia"/>
                <w:lang w:eastAsia="zh-CN"/>
              </w:rPr>
            </w:pPr>
          </w:p>
        </w:tc>
        <w:tc>
          <w:tcPr>
            <w:tcW w:w="4068" w:type="pct"/>
          </w:tcPr>
          <w:p w14:paraId="2B77864D" w14:textId="77777777" w:rsidR="009C16E2" w:rsidRPr="003C736C" w:rsidRDefault="009C16E2" w:rsidP="00131678">
            <w:pPr>
              <w:rPr>
                <w:rFonts w:eastAsiaTheme="minorEastAsia"/>
                <w:lang w:eastAsia="zh-CN"/>
              </w:rPr>
            </w:pPr>
          </w:p>
        </w:tc>
      </w:tr>
      <w:tr w:rsidR="009C16E2" w:rsidRPr="00902581" w14:paraId="1EEE9C22" w14:textId="77777777" w:rsidTr="00131678">
        <w:tc>
          <w:tcPr>
            <w:tcW w:w="932" w:type="pct"/>
          </w:tcPr>
          <w:p w14:paraId="315D1497" w14:textId="77777777" w:rsidR="009C16E2" w:rsidRPr="00C16652" w:rsidRDefault="009C16E2" w:rsidP="00131678">
            <w:pPr>
              <w:rPr>
                <w:rFonts w:eastAsiaTheme="minorEastAsia"/>
                <w:lang w:eastAsia="zh-CN"/>
              </w:rPr>
            </w:pPr>
          </w:p>
        </w:tc>
        <w:tc>
          <w:tcPr>
            <w:tcW w:w="4068" w:type="pct"/>
          </w:tcPr>
          <w:p w14:paraId="5AEBB0E8" w14:textId="77777777" w:rsidR="009C16E2" w:rsidRPr="003C736C" w:rsidRDefault="009C16E2" w:rsidP="00131678">
            <w:pPr>
              <w:rPr>
                <w:rFonts w:eastAsiaTheme="minorEastAsia"/>
                <w:lang w:eastAsia="zh-CN"/>
              </w:rPr>
            </w:pPr>
          </w:p>
        </w:tc>
      </w:tr>
      <w:tr w:rsidR="009C16E2" w:rsidRPr="00902581" w14:paraId="0B5C0B15" w14:textId="77777777" w:rsidTr="00131678">
        <w:tc>
          <w:tcPr>
            <w:tcW w:w="932" w:type="pct"/>
          </w:tcPr>
          <w:p w14:paraId="5029D01F" w14:textId="77777777" w:rsidR="009C16E2" w:rsidRPr="00C16652" w:rsidRDefault="009C16E2" w:rsidP="00131678">
            <w:pPr>
              <w:rPr>
                <w:rFonts w:eastAsiaTheme="minorEastAsia"/>
                <w:lang w:eastAsia="zh-CN"/>
              </w:rPr>
            </w:pPr>
          </w:p>
        </w:tc>
        <w:tc>
          <w:tcPr>
            <w:tcW w:w="4068" w:type="pct"/>
          </w:tcPr>
          <w:p w14:paraId="6F222115" w14:textId="77777777" w:rsidR="009C16E2" w:rsidRPr="003C736C" w:rsidRDefault="009C16E2" w:rsidP="00131678">
            <w:pPr>
              <w:rPr>
                <w:rFonts w:eastAsiaTheme="minorEastAsia"/>
                <w:lang w:eastAsia="zh-CN"/>
              </w:rPr>
            </w:pP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맑은 고딕"/>
                <w:lang w:eastAsia="ko-KR"/>
              </w:rPr>
            </w:pPr>
            <w:r>
              <w:rPr>
                <w:rFonts w:eastAsia="맑은 고딕" w:hint="eastAsia"/>
                <w:lang w:eastAsia="ko-KR"/>
              </w:rPr>
              <w:t>Samsung</w:t>
            </w:r>
          </w:p>
        </w:tc>
        <w:tc>
          <w:tcPr>
            <w:tcW w:w="4068" w:type="pct"/>
          </w:tcPr>
          <w:p w14:paraId="4791CEA0" w14:textId="0C91DA21" w:rsidR="009C16E2" w:rsidRPr="0061708B" w:rsidRDefault="0061708B" w:rsidP="00131678">
            <w:pPr>
              <w:rPr>
                <w:rFonts w:eastAsia="맑은 고딕"/>
                <w:lang w:eastAsia="ko-KR"/>
              </w:rPr>
            </w:pPr>
            <w:r>
              <w:rPr>
                <w:rFonts w:eastAsia="맑은 고딕"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9C16E2" w:rsidRPr="00902581" w14:paraId="567DD5DB" w14:textId="77777777" w:rsidTr="00131678">
        <w:tc>
          <w:tcPr>
            <w:tcW w:w="932" w:type="pct"/>
          </w:tcPr>
          <w:p w14:paraId="07642813" w14:textId="77777777" w:rsidR="009C16E2" w:rsidRPr="00C16652" w:rsidRDefault="009C16E2" w:rsidP="00131678">
            <w:pPr>
              <w:rPr>
                <w:rFonts w:eastAsiaTheme="minorEastAsia"/>
                <w:lang w:eastAsia="zh-CN"/>
              </w:rPr>
            </w:pPr>
          </w:p>
        </w:tc>
        <w:tc>
          <w:tcPr>
            <w:tcW w:w="4068" w:type="pct"/>
          </w:tcPr>
          <w:p w14:paraId="286219A0" w14:textId="77777777" w:rsidR="009C16E2" w:rsidRPr="003C736C" w:rsidRDefault="009C16E2" w:rsidP="00131678">
            <w:pPr>
              <w:rPr>
                <w:rFonts w:eastAsiaTheme="minorEastAsia"/>
                <w:lang w:eastAsia="zh-CN"/>
              </w:rPr>
            </w:pP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맑은 고딕"/>
                <w:lang w:eastAsia="ko-KR"/>
              </w:rPr>
            </w:pPr>
            <w:r>
              <w:rPr>
                <w:rFonts w:eastAsia="맑은 고딕"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맑은 고딕"/>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lastRenderedPageBreak/>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p>
        </w:tc>
      </w:tr>
      <w:tr w:rsidR="009C16E2" w:rsidRPr="00902581" w14:paraId="2D321150" w14:textId="77777777" w:rsidTr="00131678">
        <w:tc>
          <w:tcPr>
            <w:tcW w:w="932" w:type="pct"/>
          </w:tcPr>
          <w:p w14:paraId="6B9E20FE" w14:textId="77777777" w:rsidR="009C16E2" w:rsidRPr="00C16652" w:rsidRDefault="009C16E2" w:rsidP="00131678">
            <w:pPr>
              <w:rPr>
                <w:rFonts w:eastAsiaTheme="minorEastAsia"/>
                <w:lang w:eastAsia="zh-CN"/>
              </w:rPr>
            </w:pPr>
          </w:p>
        </w:tc>
        <w:tc>
          <w:tcPr>
            <w:tcW w:w="4068" w:type="pct"/>
          </w:tcPr>
          <w:p w14:paraId="2C64AC48" w14:textId="77777777" w:rsidR="009C16E2" w:rsidRPr="003C736C" w:rsidRDefault="009C16E2" w:rsidP="00131678">
            <w:pPr>
              <w:rPr>
                <w:rFonts w:eastAsiaTheme="minorEastAsia"/>
                <w:lang w:eastAsia="zh-CN"/>
              </w:rPr>
            </w:pP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2"/>
      </w:pPr>
      <w:bookmarkStart w:id="40" w:name="_Ref54965867"/>
      <w:bookmarkStart w:id="41" w:name="_Toc55490745"/>
      <w:r w:rsidRPr="00902581">
        <w:t>Issue#7</w:t>
      </w:r>
      <w:r w:rsidR="008074DE" w:rsidRPr="00902581">
        <w:t xml:space="preserve">: </w:t>
      </w:r>
      <w:r w:rsidR="00320571" w:rsidRPr="00902581">
        <w:t>UL Time synchronization requirements</w:t>
      </w:r>
      <w:bookmarkEnd w:id="40"/>
      <w:bookmarkEnd w:id="41"/>
      <w:r w:rsidR="00320571" w:rsidRPr="00902581">
        <w:t xml:space="preserve"> </w:t>
      </w:r>
    </w:p>
    <w:p w14:paraId="1ACC4785" w14:textId="77777777" w:rsidR="00320571" w:rsidRPr="00902581" w:rsidRDefault="00320571" w:rsidP="00320571">
      <w:pPr>
        <w:pStyle w:val="30"/>
      </w:pPr>
      <w:bookmarkStart w:id="42" w:name="_Toc55490746"/>
      <w:r w:rsidRPr="00902581">
        <w:t>Background</w:t>
      </w:r>
      <w:bookmarkEnd w:id="42"/>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proofErr w:type="spellStart"/>
            <w:r w:rsidRPr="00902581">
              <w:rPr>
                <w:bCs/>
              </w:rPr>
              <w:t>MediaTek</w:t>
            </w:r>
            <w:proofErr w:type="spellEnd"/>
            <w:r w:rsidRPr="00902581">
              <w:rPr>
                <w:bCs/>
              </w:rPr>
              <w:t>,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w:t>
            </w:r>
            <w:proofErr w:type="spellStart"/>
            <w:r w:rsidRPr="00902581">
              <w:t>gNB</w:t>
            </w:r>
            <w:proofErr w:type="spellEnd"/>
            <w:r w:rsidRPr="00902581">
              <w:t xml:space="preserve"> does pre-compensation and post-compensation of Doppler shift over the feeder link </w:t>
            </w:r>
          </w:p>
          <w:p w14:paraId="2CA12030" w14:textId="77777777" w:rsidR="00AA1AC9" w:rsidRPr="00902581" w:rsidRDefault="00094D2E" w:rsidP="00094D2E">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lastRenderedPageBreak/>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lastRenderedPageBreak/>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43" w:name="_Toc55490747"/>
      <w:r w:rsidRPr="00902581">
        <w:t>Company views</w:t>
      </w:r>
      <w:bookmarkEnd w:id="43"/>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proofErr w:type="gramStart"/>
      <w:r>
        <w:rPr>
          <w:b/>
          <w:lang w:val="en-US"/>
        </w:rPr>
        <w:t>w.r.t</w:t>
      </w:r>
      <w:proofErr w:type="gramEnd"/>
      <w:r>
        <w:rPr>
          <w:b/>
          <w:lang w:val="en-US"/>
        </w:rPr>
        <w:t xml:space="preserve">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lastRenderedPageBreak/>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af6"/>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af6"/>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proofErr w:type="spellStart"/>
            <w:r>
              <w:rPr>
                <w:bCs/>
              </w:rPr>
              <w:t>MediaTek</w:t>
            </w:r>
            <w:proofErr w:type="spellEnd"/>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 xml:space="preserve">Option2, 3, and 4 could be combined to give overall requirement for timing error and frequency error at the </w:t>
            </w:r>
            <w:proofErr w:type="spellStart"/>
            <w:r>
              <w:t>gNB</w:t>
            </w:r>
            <w:proofErr w:type="spellEnd"/>
            <w:r>
              <w:t xml:space="preserve">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proofErr w:type="gramStart"/>
            <w:r w:rsidRPr="00357907">
              <w:rPr>
                <w:sz w:val="18"/>
                <w:szCs w:val="18"/>
              </w:rPr>
              <w:t>when</w:t>
            </w:r>
            <w:proofErr w:type="gramEnd"/>
            <w:r w:rsidRPr="00357907">
              <w:rPr>
                <w:sz w:val="18"/>
                <w:szCs w:val="18"/>
              </w:rPr>
              <w:t xml:space="preserve">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w:t>
            </w:r>
            <w:proofErr w:type="spellStart"/>
            <w:r w:rsidRPr="7B9F5D95">
              <w:rPr>
                <w:rFonts w:cs="v4.2.0"/>
                <w:sz w:val="18"/>
                <w:szCs w:val="18"/>
              </w:rPr>
              <w:t>ms</w:t>
            </w:r>
            <w:proofErr w:type="spellEnd"/>
            <w:r w:rsidRPr="7B9F5D95">
              <w:rPr>
                <w:rFonts w:cs="v4.2.0"/>
                <w:sz w:val="18"/>
                <w:szCs w:val="18"/>
              </w:rPr>
              <w:t xml:space="preserve">. The reference point for the UE initial transmit timing control requirement shall be the downlink timing of the reference cell minus </w:t>
            </w:r>
            <w:r>
              <w:rPr>
                <w:noProof/>
                <w:lang w:val="en-US" w:eastAsia="ko-KR"/>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w:t>
            </w:r>
            <w:proofErr w:type="spellStart"/>
            <w:r>
              <w:t>gNB</w:t>
            </w:r>
            <w:proofErr w:type="spellEnd"/>
            <w:r>
              <w:t xml:space="preserve">.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맑은 고딕" w:hint="eastAsia"/>
                <w:lang w:eastAsia="ko-KR"/>
              </w:rPr>
              <w:lastRenderedPageBreak/>
              <w:t>Samsung</w:t>
            </w:r>
          </w:p>
        </w:tc>
        <w:tc>
          <w:tcPr>
            <w:tcW w:w="4068" w:type="pct"/>
          </w:tcPr>
          <w:p w14:paraId="005BB3CE" w14:textId="58D3F1B3" w:rsidR="00054C98" w:rsidRDefault="00054C98" w:rsidP="00054C98">
            <w:pPr>
              <w:rPr>
                <w:rFonts w:eastAsiaTheme="minorEastAsia"/>
                <w:lang w:eastAsia="zh-CN"/>
              </w:rPr>
            </w:pPr>
            <w:r>
              <w:rPr>
                <w:rFonts w:eastAsia="맑은 고딕"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맑은 고딕"/>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af6"/>
              <w:numPr>
                <w:ilvl w:val="0"/>
                <w:numId w:val="27"/>
              </w:numPr>
            </w:pPr>
            <w:r>
              <w:t>Initial access</w:t>
            </w:r>
          </w:p>
          <w:p w14:paraId="306A3B71" w14:textId="77777777" w:rsidR="00E754B9" w:rsidRDefault="00E754B9" w:rsidP="00346025">
            <w:pPr>
              <w:pStyle w:val="af6"/>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 xml:space="preserve">Agree with </w:t>
            </w:r>
            <w:proofErr w:type="spellStart"/>
            <w:r>
              <w:rPr>
                <w:rFonts w:eastAsiaTheme="minorEastAsia"/>
                <w:lang w:eastAsia="zh-CN"/>
              </w:rPr>
              <w:t>MediaTek</w:t>
            </w:r>
            <w:proofErr w:type="spellEnd"/>
            <w:r>
              <w:rPr>
                <w:rFonts w:eastAsiaTheme="minorEastAsia"/>
                <w:lang w:eastAsia="zh-CN"/>
              </w:rPr>
              <w:t>.</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30"/>
        <w:rPr>
          <w:lang w:val="en-US"/>
        </w:rPr>
      </w:pPr>
      <w:bookmarkStart w:id="44" w:name="_Ref55490160"/>
      <w:bookmarkStart w:id="45" w:name="_Toc5549074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4"/>
      <w:bookmarkEnd w:id="45"/>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 xml:space="preserve">Some companies stated that it should be up to RAN1 to identify such requirements since they are driven by RAN1 design (e.g. PRACH design, CP </w:t>
      </w:r>
      <w:proofErr w:type="gramStart"/>
      <w:r>
        <w:rPr>
          <w:lang w:val="en-US"/>
        </w:rPr>
        <w:t>design, …)</w:t>
      </w:r>
      <w:proofErr w:type="gramEnd"/>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lastRenderedPageBreak/>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w:t>
            </w:r>
            <w:proofErr w:type="spellStart"/>
            <w:r w:rsidRPr="009C16E2">
              <w:rPr>
                <w:rFonts w:eastAsiaTheme="minorEastAsia"/>
                <w:lang w:eastAsia="zh-CN"/>
              </w:rPr>
              <w:t>gNB</w:t>
            </w:r>
            <w:proofErr w:type="spellEnd"/>
            <w:r w:rsidRPr="009C16E2">
              <w:rPr>
                <w:rFonts w:eastAsiaTheme="minorEastAsia"/>
                <w:lang w:eastAsia="zh-CN"/>
              </w:rPr>
              <w:t xml:space="preserve">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w:t>
            </w:r>
            <w:proofErr w:type="gramStart"/>
            <w:r w:rsidR="00104107">
              <w:rPr>
                <w:rFonts w:eastAsiaTheme="minorEastAsia"/>
                <w:lang w:eastAsia="zh-CN"/>
              </w:rPr>
              <w:t>on  connected</w:t>
            </w:r>
            <w:proofErr w:type="gramEnd"/>
            <w:r w:rsidR="00104107">
              <w:rPr>
                <w:rFonts w:eastAsiaTheme="minorEastAsia"/>
                <w:lang w:eastAsia="zh-CN"/>
              </w:rPr>
              <w:t xml:space="preserve"> UE</w:t>
            </w:r>
            <w:r w:rsidR="00104107" w:rsidRPr="00104107">
              <w:rPr>
                <w:rFonts w:eastAsiaTheme="minorEastAsia"/>
                <w:lang w:eastAsia="zh-CN"/>
              </w:rPr>
              <w:t xml:space="preserve">: overall requirement at the </w:t>
            </w:r>
            <w:proofErr w:type="spellStart"/>
            <w:r w:rsidR="00104107" w:rsidRPr="00104107">
              <w:rPr>
                <w:rFonts w:eastAsiaTheme="minorEastAsia"/>
                <w:lang w:eastAsia="zh-CN"/>
              </w:rPr>
              <w:t>gNB</w:t>
            </w:r>
            <w:proofErr w:type="spellEnd"/>
            <w:r w:rsidR="00104107" w:rsidRPr="00104107">
              <w:rPr>
                <w:rFonts w:eastAsiaTheme="minorEastAsia"/>
                <w:lang w:eastAsia="zh-CN"/>
              </w:rPr>
              <w:t xml:space="preserve">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맑은 고딕"/>
                <w:lang w:eastAsia="ko-KR"/>
              </w:rPr>
            </w:pPr>
            <w:r>
              <w:rPr>
                <w:rFonts w:eastAsia="맑은 고딕" w:hint="eastAsia"/>
                <w:lang w:eastAsia="ko-KR"/>
              </w:rPr>
              <w:t>Samsung</w:t>
            </w:r>
          </w:p>
        </w:tc>
        <w:tc>
          <w:tcPr>
            <w:tcW w:w="4068" w:type="pct"/>
          </w:tcPr>
          <w:p w14:paraId="59369565" w14:textId="77777777" w:rsidR="0061708B" w:rsidRDefault="0061708B" w:rsidP="0061708B">
            <w:pPr>
              <w:rPr>
                <w:rFonts w:ascii="맑은 고딕" w:eastAsia="맑은 고딕" w:hAnsi="맑은 고딕"/>
                <w:lang w:val="en-US"/>
              </w:rPr>
            </w:pPr>
            <w:r>
              <w:rPr>
                <w:rFonts w:eastAsia="맑은 고딕"/>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맑은 고딕"/>
                <w:lang w:eastAsia="zh-CN"/>
              </w:rPr>
              <w:t>It is not clear how to coordinate. </w:t>
            </w:r>
          </w:p>
        </w:tc>
      </w:tr>
      <w:tr w:rsidR="009C16E2" w:rsidRPr="00902581" w14:paraId="30AE2B34" w14:textId="77777777" w:rsidTr="00131678">
        <w:tc>
          <w:tcPr>
            <w:tcW w:w="932" w:type="pct"/>
          </w:tcPr>
          <w:p w14:paraId="564B4D71" w14:textId="77777777" w:rsidR="009C16E2" w:rsidRPr="003C736C" w:rsidRDefault="009C16E2" w:rsidP="00131678">
            <w:pPr>
              <w:rPr>
                <w:rFonts w:eastAsiaTheme="minorEastAsia"/>
                <w:lang w:eastAsia="zh-CN"/>
              </w:rPr>
            </w:pPr>
          </w:p>
        </w:tc>
        <w:tc>
          <w:tcPr>
            <w:tcW w:w="4068" w:type="pct"/>
          </w:tcPr>
          <w:p w14:paraId="21E6DCB7" w14:textId="77777777" w:rsidR="009C16E2" w:rsidRPr="000B295F" w:rsidRDefault="009C16E2" w:rsidP="000B295F">
            <w:pPr>
              <w:rPr>
                <w:rFonts w:eastAsiaTheme="minorEastAsia"/>
                <w:lang w:eastAsia="zh-CN"/>
              </w:rPr>
            </w:pPr>
          </w:p>
        </w:tc>
      </w:tr>
      <w:tr w:rsidR="009C16E2" w:rsidRPr="00902581" w14:paraId="035DEED0" w14:textId="77777777" w:rsidTr="00131678">
        <w:tc>
          <w:tcPr>
            <w:tcW w:w="932" w:type="pct"/>
          </w:tcPr>
          <w:p w14:paraId="792883F0" w14:textId="77777777" w:rsidR="009C16E2" w:rsidRPr="003C736C" w:rsidRDefault="009C16E2" w:rsidP="00131678">
            <w:pPr>
              <w:rPr>
                <w:rFonts w:eastAsiaTheme="minorEastAsia"/>
                <w:lang w:eastAsia="zh-CN"/>
              </w:rPr>
            </w:pPr>
          </w:p>
        </w:tc>
        <w:tc>
          <w:tcPr>
            <w:tcW w:w="4068" w:type="pct"/>
          </w:tcPr>
          <w:p w14:paraId="225A7597" w14:textId="77777777" w:rsidR="009C16E2" w:rsidRPr="000B295F" w:rsidRDefault="009C16E2" w:rsidP="000B295F">
            <w:pPr>
              <w:rPr>
                <w:rFonts w:eastAsiaTheme="minorEastAsia"/>
                <w:lang w:eastAsia="zh-CN"/>
              </w:rPr>
            </w:pP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2"/>
      </w:pPr>
      <w:bookmarkStart w:id="46" w:name="_Toc55490749"/>
      <w:r w:rsidRPr="00902581">
        <w:t>Issue#</w:t>
      </w:r>
      <w:r w:rsidR="00AF5378" w:rsidRPr="00902581">
        <w:t>8</w:t>
      </w:r>
      <w:r w:rsidR="00277408" w:rsidRPr="00902581">
        <w:t>: UL frequency synchronization requirements</w:t>
      </w:r>
      <w:bookmarkEnd w:id="46"/>
    </w:p>
    <w:p w14:paraId="7EEB920C" w14:textId="77777777" w:rsidR="00277408" w:rsidRPr="00902581" w:rsidRDefault="00277408" w:rsidP="00277408">
      <w:pPr>
        <w:pStyle w:val="30"/>
      </w:pPr>
      <w:bookmarkStart w:id="47" w:name="_Toc55490750"/>
      <w:r w:rsidRPr="00902581">
        <w:t>Background</w:t>
      </w:r>
      <w:bookmarkEnd w:id="47"/>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8"/>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w:t>
            </w:r>
            <w:proofErr w:type="gramStart"/>
            <w:r w:rsidRPr="00902581">
              <w:t>,  open</w:t>
            </w:r>
            <w:proofErr w:type="gramEnd"/>
            <w:r w:rsidRPr="00902581">
              <w:t xml:space="preserve">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 xml:space="preserve">Observation 2: For GNSS UE, the UL frequency offset at </w:t>
            </w:r>
            <w:proofErr w:type="spellStart"/>
            <w:r w:rsidRPr="00902581">
              <w:t>gNB</w:t>
            </w:r>
            <w:proofErr w:type="spellEnd"/>
            <w:r w:rsidRPr="00902581">
              <w:t xml:space="preserve">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proofErr w:type="spellStart"/>
            <w:r w:rsidRPr="00902581">
              <w:rPr>
                <w:bCs/>
              </w:rPr>
              <w:lastRenderedPageBreak/>
              <w:t>MediaTek</w:t>
            </w:r>
            <w:proofErr w:type="spellEnd"/>
            <w:r w:rsidRPr="00902581">
              <w:rPr>
                <w:bCs/>
              </w:rPr>
              <w:t>, Eutelsat</w:t>
            </w:r>
          </w:p>
        </w:tc>
        <w:tc>
          <w:tcPr>
            <w:tcW w:w="4068" w:type="pct"/>
          </w:tcPr>
          <w:p w14:paraId="33E186AA" w14:textId="77777777" w:rsidR="00BF4799" w:rsidRDefault="00BF4799" w:rsidP="00BF4799">
            <w:pPr>
              <w:pStyle w:val="af2"/>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4C73B6" w:rsidP="00BF4799">
            <w:pPr>
              <w:pStyle w:val="af2"/>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2"/>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w:t>
            </w:r>
            <w:proofErr w:type="gramStart"/>
            <w:r w:rsidRPr="00335156">
              <w:t xml:space="preserve">to </w:t>
            </w:r>
            <w:proofErr w:type="gramEnd"/>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af2"/>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af2"/>
              <w:numPr>
                <w:ilvl w:val="0"/>
                <w:numId w:val="34"/>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w:t>
            </w:r>
            <w:proofErr w:type="spellStart"/>
            <w:r w:rsidRPr="00902581">
              <w:t>gNB</w:t>
            </w:r>
            <w:proofErr w:type="spellEnd"/>
            <w:r w:rsidRPr="00902581">
              <w:t xml:space="preserve"> does pre-compensation and post-compensation of Doppler shift over the feeder link </w:t>
            </w:r>
          </w:p>
          <w:p w14:paraId="27C952BD" w14:textId="77777777" w:rsidR="00277408" w:rsidRPr="00902581" w:rsidRDefault="00277408" w:rsidP="008853FA">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75pt;height:11.3pt;mso-width-percent:0;mso-height-percent:0;mso-width-percent:0;mso-height-percent:0" o:ole="">
                  <v:imagedata r:id="rId36" o:title=""/>
                </v:shape>
                <o:OLEObject Type="Embed" ProgID="Equation.3" ShapeID="_x0000_i1032" DrawAspect="Content" ObjectID="_1666423931"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35pt;height:32.25pt;mso-width-percent:0;mso-height-percent:0;mso-width-percent:0;mso-height-percent:0" o:ole="">
                  <v:imagedata r:id="rId38" o:title=""/>
                </v:shape>
                <o:OLEObject Type="Embed" ProgID="Equation.3" ShapeID="_x0000_i1033" DrawAspect="Content" ObjectID="_1666423932" r:id="rId39"/>
              </w:object>
            </w:r>
            <w:r w:rsidR="00277408" w:rsidRPr="00902581">
              <w:rPr>
                <w:rFonts w:eastAsia="SimSun"/>
              </w:rPr>
              <w:t>,</w:t>
            </w:r>
          </w:p>
          <w:p w14:paraId="56C3B6EB" w14:textId="77777777" w:rsidR="00277408" w:rsidRPr="00902581" w:rsidRDefault="00277408" w:rsidP="008853FA">
            <w:pPr>
              <w:jc w:val="both"/>
            </w:pPr>
            <w:proofErr w:type="gramStart"/>
            <w:r w:rsidRPr="00902581">
              <w:lastRenderedPageBreak/>
              <w:t>where</w:t>
            </w:r>
            <w:proofErr w:type="gramEnd"/>
            <w:r w:rsidRPr="00902581">
              <w:t xml:space="preserve"> </w:t>
            </w:r>
            <w:r w:rsidR="00DA2DF8" w:rsidRPr="00902581">
              <w:rPr>
                <w:noProof/>
              </w:rPr>
              <w:object w:dxaOrig="185" w:dyaOrig="259" w14:anchorId="22E3C629">
                <v:shape id="_x0000_i1034" type="#_x0000_t75" alt="" style="width:9.15pt;height:11.8pt;mso-width-percent:0;mso-height-percent:0;mso-width-percent:0;mso-height-percent:0" o:ole="">
                  <v:imagedata r:id="rId40" o:title=""/>
                </v:shape>
                <o:OLEObject Type="Embed" ProgID="Equation.3" ShapeID="_x0000_i1034" DrawAspect="Content" ObjectID="_1666423933"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25pt;height:18.8pt;mso-width-percent:0;mso-height-percent:0;mso-width-percent:0;mso-height-percent:0" o:ole="">
                  <v:imagedata r:id="rId42" o:title=""/>
                </v:shape>
                <o:OLEObject Type="Embed" ProgID="Equation.3" ShapeID="_x0000_i1035" DrawAspect="Content" ObjectID="_1666423934"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6.25pt;height:34.95pt;mso-width-percent:0;mso-height-percent:0;mso-width-percent:0;mso-height-percent:0" o:ole="">
                  <v:imagedata r:id="rId44" o:title=""/>
                </v:shape>
                <o:OLEObject Type="Embed" ProgID="Equation.3" ShapeID="_x0000_i1036" DrawAspect="Content" ObjectID="_1666423935" r:id="rId45"/>
              </w:object>
            </w:r>
            <w:r w:rsidR="00277408" w:rsidRPr="00902581">
              <w:rPr>
                <w:rFonts w:eastAsia="SimSun"/>
              </w:rPr>
              <w:t>,</w:t>
            </w:r>
          </w:p>
          <w:p w14:paraId="047DC347" w14:textId="77777777"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227" w:dyaOrig="315" w14:anchorId="01EF42F8">
                <v:shape id="_x0000_i1037" type="#_x0000_t75" alt="" style="width:9.65pt;height:16.1pt;mso-width-percent:0;mso-height-percent:0;mso-width-percent:0;mso-height-percent:0" o:ole="">
                  <v:imagedata r:id="rId46" o:title=""/>
                </v:shape>
                <o:OLEObject Type="Embed" ProgID="Equation.3" ShapeID="_x0000_i1037" DrawAspect="Content" ObjectID="_1666423936" r:id="rId47"/>
              </w:object>
            </w:r>
            <w:r w:rsidRPr="00902581">
              <w:t xml:space="preserve"> is the carrier frequency and </w:t>
            </w:r>
            <w:r w:rsidR="00DA2DF8" w:rsidRPr="00902581">
              <w:rPr>
                <w:noProof/>
              </w:rPr>
              <w:object w:dxaOrig="155" w:dyaOrig="190" w14:anchorId="52E8E2F5">
                <v:shape id="_x0000_i1038" type="#_x0000_t75" alt="" style="width:8.6pt;height:9.15pt;mso-width-percent:0;mso-height-percent:0;mso-width-percent:0;mso-height-percent:0" o:ole="">
                  <v:imagedata r:id="rId48" o:title=""/>
                </v:shape>
                <o:OLEObject Type="Embed" ProgID="Equation.3" ShapeID="_x0000_i1038" DrawAspect="Content" ObjectID="_1666423937"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w:t>
            </w:r>
            <w:proofErr w:type="spellStart"/>
            <w:r w:rsidRPr="00902581">
              <w:t>onboard</w:t>
            </w:r>
            <w:proofErr w:type="spellEnd"/>
            <w:r w:rsidRPr="00902581">
              <w:t xml:space="preserve">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proofErr w:type="gramStart"/>
            <w:r w:rsidRPr="00902581">
              <w:lastRenderedPageBreak/>
              <w:t>where</w:t>
            </w:r>
            <w:proofErr w:type="gramEnd"/>
            <w:r w:rsidRPr="00902581">
              <w:t xml:space="preserv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8" w:name="_Toc55490751"/>
      <w:r w:rsidRPr="00902581">
        <w:t>Companies views</w:t>
      </w:r>
      <w:bookmarkEnd w:id="48"/>
    </w:p>
    <w:p w14:paraId="24186992" w14:textId="77777777" w:rsidR="005F42F9" w:rsidRPr="00902581" w:rsidRDefault="005F42F9" w:rsidP="005F42F9">
      <w:r w:rsidRPr="00902581">
        <w:t xml:space="preserve">Some companies [Thales, </w:t>
      </w:r>
      <w:proofErr w:type="spellStart"/>
      <w:r w:rsidRPr="00902581">
        <w:t>MediaTek</w:t>
      </w:r>
      <w:proofErr w:type="spellEnd"/>
      <w:r w:rsidRPr="00902581">
        <w:t>] mentioned the requirement of 0.1 ppm captured in TR 38.101:</w:t>
      </w:r>
    </w:p>
    <w:tbl>
      <w:tblPr>
        <w:tblStyle w:val="af8"/>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proofErr w:type="spellStart"/>
            <w:r w:rsidRPr="00902581">
              <w:rPr>
                <w:i/>
              </w:rPr>
              <w:t>ms</w:t>
            </w:r>
            <w:proofErr w:type="spellEnd"/>
            <w:r w:rsidRPr="00902581">
              <w:rPr>
                <w:i/>
              </w:rPr>
              <w:t xml:space="preserve">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 xml:space="preserve">Only two </w:t>
      </w:r>
      <w:proofErr w:type="gramStart"/>
      <w:r w:rsidRPr="00902581">
        <w:t>companies[</w:t>
      </w:r>
      <w:proofErr w:type="spellStart"/>
      <w:proofErr w:type="gramEnd"/>
      <w:r w:rsidRPr="00902581">
        <w:t>MediaTek</w:t>
      </w:r>
      <w:proofErr w:type="spellEnd"/>
      <w:r w:rsidRPr="00902581">
        <w:t>, ZTE] proposed methods to derive the tolerated error on the satellite position and velocity based on the allocated budget for frequency error.</w:t>
      </w:r>
    </w:p>
    <w:p w14:paraId="1E22A0D3" w14:textId="77777777" w:rsidR="005F42F9" w:rsidRPr="00902581" w:rsidRDefault="005F42F9" w:rsidP="005F42F9">
      <w:r w:rsidRPr="00902581">
        <w:t>[</w:t>
      </w:r>
      <w:proofErr w:type="spellStart"/>
      <w:r w:rsidRPr="00902581">
        <w:t>MediaTek</w:t>
      </w:r>
      <w:proofErr w:type="spellEnd"/>
      <w:r w:rsidRPr="00902581">
        <w:t>]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 xml:space="preserve">Observation 1: LEO satellites are typically equipped with </w:t>
      </w:r>
      <w:proofErr w:type="spellStart"/>
      <w:r w:rsidRPr="00902581">
        <w:t>onboard</w:t>
      </w:r>
      <w:proofErr w:type="spellEnd"/>
      <w:r w:rsidRPr="00902581">
        <w:t xml:space="preserve"> GNSS receivers with position accuracy in the order of 10 meters and velocity accuracy in the order of 10 cm / s.</w:t>
      </w:r>
    </w:p>
    <w:p w14:paraId="5B90584B" w14:textId="77777777" w:rsidR="005F42F9" w:rsidRPr="00902581" w:rsidRDefault="005F42F9" w:rsidP="005F42F9">
      <w:r w:rsidRPr="00902581">
        <w:t xml:space="preserve">Observation 3: Satellite PVT </w:t>
      </w:r>
      <w:proofErr w:type="gramStart"/>
      <w:r w:rsidRPr="00902581">
        <w:t>report</w:t>
      </w:r>
      <w:proofErr w:type="gramEnd"/>
      <w:r w:rsidRPr="00902581">
        <w:t xml:space="preserve">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 xml:space="preserve">0.1 ppm w.r.t. to the reference RX frequency generated by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8"/>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proofErr w:type="spellStart"/>
            <w:r>
              <w:rPr>
                <w:rFonts w:eastAsiaTheme="minorEastAsia"/>
                <w:lang w:eastAsia="zh-CN"/>
              </w:rPr>
              <w:t>MediaTek</w:t>
            </w:r>
            <w:proofErr w:type="spellEnd"/>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맑은 고딕"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맑은 고딕"/>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맑은 고딕"/>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8"/>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proofErr w:type="spellStart"/>
            <w:r>
              <w:rPr>
                <w:rFonts w:eastAsiaTheme="minorEastAsia"/>
                <w:lang w:eastAsia="zh-CN"/>
              </w:rPr>
              <w:lastRenderedPageBreak/>
              <w:t>MediaTek</w:t>
            </w:r>
            <w:proofErr w:type="spellEnd"/>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맑은 고딕"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맑은 고딕"/>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30"/>
        <w:rPr>
          <w:lang w:val="en-US"/>
        </w:rPr>
      </w:pPr>
      <w:bookmarkStart w:id="49" w:name="_Toc55490752"/>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9"/>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50" w:name="_Toc55490753"/>
      <w:r w:rsidRPr="00902581">
        <w:rPr>
          <w:rFonts w:ascii="Times New Roman" w:hAnsi="Times New Roman"/>
        </w:rPr>
        <w:t>Other issues</w:t>
      </w:r>
      <w:bookmarkEnd w:id="5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8"/>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xml:space="preserve">,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proofErr w:type="spellStart"/>
            <w:r w:rsidRPr="00902581">
              <w:rPr>
                <w:bCs/>
              </w:rPr>
              <w:t>CEWiT</w:t>
            </w:r>
            <w:proofErr w:type="spellEnd"/>
          </w:p>
        </w:tc>
        <w:tc>
          <w:tcPr>
            <w:tcW w:w="4068" w:type="pct"/>
          </w:tcPr>
          <w:p w14:paraId="66E641E9" w14:textId="77777777" w:rsidR="0075354E" w:rsidRPr="00902581" w:rsidRDefault="00FB089A" w:rsidP="00343DE3">
            <w:r w:rsidRPr="00902581">
              <w:t xml:space="preserve">Proposal 4: UE should report the applied TA to the </w:t>
            </w:r>
            <w:proofErr w:type="spellStart"/>
            <w:r w:rsidRPr="00902581">
              <w:t>gNB</w:t>
            </w:r>
            <w:proofErr w:type="spellEnd"/>
            <w:r w:rsidRPr="00902581">
              <w:t xml:space="preserve">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8"/>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 xml:space="preserve">Proposal 15: Network compensate the </w:t>
            </w:r>
            <w:proofErr w:type="spellStart"/>
            <w:r w:rsidRPr="00902581">
              <w:t>doppler</w:t>
            </w:r>
            <w:proofErr w:type="spellEnd"/>
            <w:r w:rsidRPr="00902581">
              <w:t xml:space="preserve">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lastRenderedPageBreak/>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1"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51"/>
        </w:p>
        <w:p w14:paraId="2B2F1BD0" w14:textId="77777777" w:rsidR="001064D2" w:rsidRPr="00902581" w:rsidRDefault="001064D2" w:rsidP="007C62B5">
          <w:pPr>
            <w:pStyle w:val="af6"/>
            <w:numPr>
              <w:ilvl w:val="0"/>
              <w:numId w:val="12"/>
            </w:numPr>
          </w:pPr>
          <w:r w:rsidRPr="00902581">
            <w:t>R1-2007501, Chairman’s notes, RAN WG1 meeting#102-e</w:t>
          </w:r>
        </w:p>
        <w:p w14:paraId="494AB42F" w14:textId="77777777" w:rsidR="002C61BB" w:rsidRPr="00902581" w:rsidRDefault="002C61BB" w:rsidP="007C62B5">
          <w:pPr>
            <w:pStyle w:val="af6"/>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6"/>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6"/>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6"/>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6"/>
            <w:numPr>
              <w:ilvl w:val="0"/>
              <w:numId w:val="12"/>
            </w:numPr>
          </w:pPr>
          <w:r w:rsidRPr="00902581">
            <w:t>R1-2009292 UL time synchronization for NTN systems</w:t>
          </w:r>
          <w:r w:rsidRPr="00902581">
            <w:tab/>
          </w:r>
          <w:proofErr w:type="spellStart"/>
          <w:r w:rsidRPr="00902581">
            <w:t>CEWiT</w:t>
          </w:r>
          <w:proofErr w:type="spellEnd"/>
        </w:p>
        <w:p w14:paraId="14DBDA98" w14:textId="77777777" w:rsidR="002C61BB" w:rsidRPr="00902581" w:rsidRDefault="002C61BB" w:rsidP="007C62B5">
          <w:pPr>
            <w:pStyle w:val="af6"/>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6"/>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6"/>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6"/>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6"/>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af6"/>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6"/>
            <w:numPr>
              <w:ilvl w:val="0"/>
              <w:numId w:val="12"/>
            </w:numPr>
          </w:pPr>
          <w:r w:rsidRPr="00902581">
            <w:t xml:space="preserve">R1-2009117 </w:t>
          </w:r>
          <w:proofErr w:type="gramStart"/>
          <w:r w:rsidRPr="00902581">
            <w:t>On</w:t>
          </w:r>
          <w:proofErr w:type="gramEnd"/>
          <w:r w:rsidRPr="00902581">
            <w:t xml:space="preserve">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af6"/>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6"/>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6"/>
            <w:numPr>
              <w:ilvl w:val="0"/>
              <w:numId w:val="12"/>
            </w:numPr>
          </w:pPr>
          <w:r w:rsidRPr="00902581">
            <w:t>R1-2008809 UL Time and Frequency Synchronisation for NR-NTN</w:t>
          </w:r>
          <w:r w:rsidRPr="00902581">
            <w:tab/>
          </w:r>
          <w:proofErr w:type="spellStart"/>
          <w:r w:rsidRPr="00902581">
            <w:t>MediaTek</w:t>
          </w:r>
          <w:proofErr w:type="spellEnd"/>
          <w:r w:rsidRPr="00902581">
            <w:t xml:space="preserve"> Inc., Eutelsat</w:t>
          </w:r>
        </w:p>
        <w:p w14:paraId="0CF8054F" w14:textId="77777777" w:rsidR="002C61BB" w:rsidRPr="00902581" w:rsidRDefault="002C61BB" w:rsidP="007C62B5">
          <w:pPr>
            <w:pStyle w:val="af6"/>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6"/>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6"/>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6"/>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6"/>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6"/>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6"/>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6"/>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af6"/>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6"/>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6"/>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6"/>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FC6C7" w14:textId="77777777" w:rsidR="004C73B6" w:rsidRDefault="004C73B6">
      <w:r>
        <w:separator/>
      </w:r>
    </w:p>
  </w:endnote>
  <w:endnote w:type="continuationSeparator" w:id="0">
    <w:p w14:paraId="6B7C44EE" w14:textId="77777777" w:rsidR="004C73B6" w:rsidRDefault="004C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0DCA1" w14:textId="33C04D3A" w:rsidR="00131678" w:rsidRDefault="00131678"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BB4614">
      <w:rPr>
        <w:rStyle w:val="afb"/>
      </w:rPr>
      <w:t>61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BB4614">
      <w:rPr>
        <w:rStyle w:val="afb"/>
      </w:rPr>
      <w:t>81</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F608B" w14:textId="77777777" w:rsidR="004C73B6" w:rsidRDefault="004C73B6">
      <w:r>
        <w:separator/>
      </w:r>
    </w:p>
  </w:footnote>
  <w:footnote w:type="continuationSeparator" w:id="0">
    <w:p w14:paraId="21766A11" w14:textId="77777777" w:rsidR="004C73B6" w:rsidRDefault="004C7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85186" w14:textId="77777777" w:rsidR="00131678" w:rsidRDefault="0013167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3B6"/>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36E08"/>
    <w:rsid w:val="00537139"/>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8DC"/>
    <w:rsid w:val="00607FC1"/>
    <w:rsid w:val="0061035E"/>
    <w:rsid w:val="006105A8"/>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9F1"/>
    <w:rsid w:val="008A7A03"/>
    <w:rsid w:val="008B04F8"/>
    <w:rsid w:val="008B0F4D"/>
    <w:rsid w:val="008B1BA9"/>
    <w:rsid w:val="008B1D70"/>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138C"/>
    <w:rsid w:val="00B71AD3"/>
    <w:rsid w:val="00B72741"/>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614"/>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31E8C8D-D6F0-4E43-A435-704B0668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풍선 도움말 텍스트 Char"/>
    <w:link w:val="af5"/>
    <w:rsid w:val="00904188"/>
    <w:rPr>
      <w:rFonts w:ascii="Tahoma" w:hAnsi="Tahoma" w:cs="Tahoma"/>
      <w:sz w:val="16"/>
      <w:szCs w:val="16"/>
      <w:lang w:val="en-GB" w:eastAsia="en-US"/>
    </w:rPr>
  </w:style>
  <w:style w:type="character" w:customStyle="1" w:styleId="2Char">
    <w:name w:val="제목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캡션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각주 텍스트 Char"/>
    <w:link w:val="a8"/>
    <w:rsid w:val="000C43F7"/>
    <w:rPr>
      <w:sz w:val="16"/>
      <w:lang w:val="en-GB" w:eastAsia="en-US"/>
    </w:rPr>
  </w:style>
  <w:style w:type="character" w:customStyle="1" w:styleId="Char8">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본문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메모 텍스트 Char"/>
    <w:link w:val="af4"/>
    <w:uiPriority w:val="99"/>
    <w:qFormat/>
    <w:rsid w:val="000E4A2D"/>
    <w:rPr>
      <w:lang w:val="en-GB"/>
    </w:rPr>
  </w:style>
  <w:style w:type="character" w:customStyle="1" w:styleId="Char9">
    <w:name w:val="메모 주제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문서 구조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바닥글 Char"/>
    <w:link w:val="a6"/>
    <w:rsid w:val="00DB1848"/>
    <w:rPr>
      <w:rFonts w:ascii="Arial" w:hAnsi="Arial"/>
      <w:b/>
      <w:i/>
      <w:noProof/>
      <w:sz w:val="18"/>
      <w:lang w:val="en-GB"/>
    </w:rPr>
  </w:style>
  <w:style w:type="character" w:customStyle="1" w:styleId="3Char">
    <w:name w:val="제목 3 Char"/>
    <w:link w:val="30"/>
    <w:rsid w:val="00DB1848"/>
    <w:rPr>
      <w:sz w:val="28"/>
      <w:lang w:val="en-GB"/>
    </w:rPr>
  </w:style>
  <w:style w:type="character" w:customStyle="1" w:styleId="5Char">
    <w:name w:val="제목 5 Char"/>
    <w:link w:val="5"/>
    <w:rsid w:val="00DB1848"/>
    <w:rPr>
      <w:sz w:val="22"/>
      <w:lang w:val="en-GB"/>
    </w:rPr>
  </w:style>
  <w:style w:type="character" w:customStyle="1" w:styleId="6Char">
    <w:name w:val="제목 6 Char"/>
    <w:link w:val="6"/>
    <w:rsid w:val="00DB1848"/>
    <w:rPr>
      <w:lang w:val="en-GB"/>
    </w:rPr>
  </w:style>
  <w:style w:type="character" w:customStyle="1" w:styleId="7Char">
    <w:name w:val="제목 7 Char"/>
    <w:link w:val="7"/>
    <w:rsid w:val="00DB1848"/>
    <w:rPr>
      <w:lang w:val="en-GB"/>
    </w:rPr>
  </w:style>
  <w:style w:type="character" w:customStyle="1" w:styleId="8Char">
    <w:name w:val="제목 8 Char"/>
    <w:link w:val="8"/>
    <w:rsid w:val="00DB1848"/>
    <w:rPr>
      <w:rFonts w:ascii="Arial" w:hAnsi="Arial"/>
      <w:sz w:val="36"/>
      <w:lang w:val="en-GB"/>
    </w:rPr>
  </w:style>
  <w:style w:type="character" w:customStyle="1" w:styleId="9Char">
    <w:name w:val="제목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글자만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맑은 고딕" w:hAnsi="Arial" w:cstheme="minorBidi"/>
      <w:sz w:val="18"/>
      <w:szCs w:val="22"/>
      <w:lang w:val="x-none" w:eastAsia="x-none"/>
    </w:rPr>
  </w:style>
  <w:style w:type="character" w:customStyle="1" w:styleId="TALCharCharChar">
    <w:name w:val="TAL Char Char Char"/>
    <w:link w:val="TALCharChar"/>
    <w:rsid w:val="00DB1848"/>
    <w:rPr>
      <w:rFonts w:ascii="Arial" w:eastAsia="맑은 고딕"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9.bin"/><Relationship Id="rId21" Type="http://schemas.openxmlformats.org/officeDocument/2006/relationships/oleObject" Target="embeddings/oleObject3.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3.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8.bin"/><Relationship Id="rId40" Type="http://schemas.openxmlformats.org/officeDocument/2006/relationships/image" Target="media/image13.wmf"/><Relationship Id="rId45" Type="http://schemas.openxmlformats.org/officeDocument/2006/relationships/oleObject" Target="embeddings/oleObject12.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1.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wmf"/><Relationship Id="rId49"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9164518D-C6C2-42BA-8266-4ABCD5B01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253</TotalTime>
  <Pages>81</Pages>
  <Words>30752</Words>
  <Characters>175290</Characters>
  <Application>Microsoft Office Word</Application>
  <DocSecurity>0</DocSecurity>
  <Lines>1460</Lines>
  <Paragraphs>411</Paragraphs>
  <ScaleCrop>false</ScaleCrop>
  <HeadingPairs>
    <vt:vector size="12" baseType="variant">
      <vt:variant>
        <vt:lpstr>Title</vt:lpstr>
      </vt:variant>
      <vt:variant>
        <vt:i4>1</vt:i4>
      </vt:variant>
      <vt:variant>
        <vt:lpstr>Headings</vt:lpstr>
      </vt:variant>
      <vt:variant>
        <vt:i4>18</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3" baseType="lpstr">
      <vt:lpstr>3GPP TR ab.cde</vt:lpstr>
      <vt:lpstr>Introduction</vt:lpstr>
      <vt:lpstr>&lt;Content</vt:lpstr>
      <vt:lpstr>UL timing synchronization in NTN</vt:lpstr>
      <vt:lpstr>    Issue#1: Initial acquisition of TA before PRACH preamble transmission</vt:lpstr>
      <vt:lpstr>        Background</vt:lpstr>
      <vt:lpstr>        Company views</vt:lpstr>
      <vt:lpstr>        Updated proposal based on company views (First round of email discussions)</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        Updated proposal based on company views (First round of email discussions)</vt:lpstr>
      <vt:lpstr>UL frequency synchronization in NTN</vt:lpstr>
      <vt:lpstr>    Issue#3: UL Frequency adjustment for UE in RRC idle/inactive mode</vt:lpstr>
      <vt:lpstr>        Background</vt:lpstr>
      <vt:lpstr>        Companies views</vt:lpstr>
      <vt:lpstr>3GPP TR ab.cde</vt:lpstr>
      <vt:lpstr>3GPP TR ab.cde</vt:lpstr>
      <vt:lpstr>3GPP TR ab.cde</vt:lpstr>
      <vt:lpstr>3GPP TR ab.cde</vt:lpstr>
    </vt:vector>
  </TitlesOfParts>
  <Company>Thales SPACE</Company>
  <LinksUpToDate>false</LinksUpToDate>
  <CharactersWithSpaces>205631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Seokmin SHIN</cp:lastModifiedBy>
  <cp:revision>20</cp:revision>
  <cp:lastPrinted>2017-11-03T16:53:00Z</cp:lastPrinted>
  <dcterms:created xsi:type="dcterms:W3CDTF">2020-11-05T22:37:00Z</dcterms:created>
  <dcterms:modified xsi:type="dcterms:W3CDTF">2020-11-09T01:45:00Z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