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54371" w14:textId="20F32A55"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D7134D" w:rsidRPr="00D7134D">
        <w:rPr>
          <w:rFonts w:ascii="Times New Roman" w:hAnsi="Times New Roman" w:cs="Times New Roman"/>
        </w:rPr>
        <w:t>R1-</w:t>
      </w:r>
      <w:r w:rsidR="00FF5D01">
        <w:rPr>
          <w:rFonts w:ascii="Times New Roman" w:hAnsi="Times New Roman" w:cs="Times New Roman"/>
        </w:rPr>
        <w:t>XXXXX</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Heading1"/>
        <w:numPr>
          <w:ilvl w:val="0"/>
          <w:numId w:val="0"/>
        </w:numPr>
        <w:rPr>
          <w:rFonts w:ascii="Times New Roman" w:hAnsi="Times New Roman"/>
        </w:rPr>
      </w:pPr>
      <w:bookmarkStart w:id="0" w:name="_Toc55490710"/>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490711"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11F2BACD" w14:textId="77777777" w:rsidR="00455DCC"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490710" w:history="1">
            <w:r w:rsidR="00455DCC" w:rsidRPr="00AC643A">
              <w:rPr>
                <w:rStyle w:val="Hyperlink"/>
              </w:rPr>
              <w:t>Introduction</w:t>
            </w:r>
            <w:r w:rsidR="00455DCC">
              <w:rPr>
                <w:webHidden/>
              </w:rPr>
              <w:tab/>
            </w:r>
            <w:r w:rsidR="00455DCC">
              <w:rPr>
                <w:webHidden/>
              </w:rPr>
              <w:fldChar w:fldCharType="begin"/>
            </w:r>
            <w:r w:rsidR="00455DCC">
              <w:rPr>
                <w:webHidden/>
              </w:rPr>
              <w:instrText xml:space="preserve"> PAGEREF _Toc55490710 \h </w:instrText>
            </w:r>
            <w:r w:rsidR="00455DCC">
              <w:rPr>
                <w:webHidden/>
              </w:rPr>
            </w:r>
            <w:r w:rsidR="00455DCC">
              <w:rPr>
                <w:webHidden/>
              </w:rPr>
              <w:fldChar w:fldCharType="separate"/>
            </w:r>
            <w:r w:rsidR="00455DCC">
              <w:rPr>
                <w:webHidden/>
              </w:rPr>
              <w:t>1</w:t>
            </w:r>
            <w:r w:rsidR="00455DCC">
              <w:rPr>
                <w:webHidden/>
              </w:rPr>
              <w:fldChar w:fldCharType="end"/>
            </w:r>
          </w:hyperlink>
        </w:p>
        <w:p w14:paraId="27F511BB" w14:textId="77777777" w:rsidR="00455DCC" w:rsidRDefault="00B73F08">
          <w:pPr>
            <w:pStyle w:val="TOC1"/>
            <w:rPr>
              <w:rFonts w:asciiTheme="minorHAnsi" w:eastAsiaTheme="minorEastAsia" w:hAnsiTheme="minorHAnsi" w:cstheme="minorBidi"/>
              <w:szCs w:val="22"/>
              <w:lang w:val="fr-FR" w:eastAsia="fr-FR"/>
            </w:rPr>
          </w:pPr>
          <w:hyperlink w:anchor="_Toc55490711" w:history="1">
            <w:r w:rsidR="00455DCC" w:rsidRPr="00AC643A">
              <w:rPr>
                <w:rStyle w:val="Hyperlink"/>
              </w:rPr>
              <w:t>Content</w:t>
            </w:r>
            <w:r w:rsidR="00455DCC">
              <w:rPr>
                <w:webHidden/>
              </w:rPr>
              <w:tab/>
            </w:r>
            <w:r w:rsidR="00455DCC">
              <w:rPr>
                <w:webHidden/>
              </w:rPr>
              <w:fldChar w:fldCharType="begin"/>
            </w:r>
            <w:r w:rsidR="00455DCC">
              <w:rPr>
                <w:webHidden/>
              </w:rPr>
              <w:instrText xml:space="preserve"> PAGEREF _Toc55490711 \h </w:instrText>
            </w:r>
            <w:r w:rsidR="00455DCC">
              <w:rPr>
                <w:webHidden/>
              </w:rPr>
            </w:r>
            <w:r w:rsidR="00455DCC">
              <w:rPr>
                <w:webHidden/>
              </w:rPr>
              <w:fldChar w:fldCharType="separate"/>
            </w:r>
            <w:r w:rsidR="00455DCC">
              <w:rPr>
                <w:webHidden/>
              </w:rPr>
              <w:t>1</w:t>
            </w:r>
            <w:r w:rsidR="00455DCC">
              <w:rPr>
                <w:webHidden/>
              </w:rPr>
              <w:fldChar w:fldCharType="end"/>
            </w:r>
          </w:hyperlink>
        </w:p>
        <w:p w14:paraId="7FB602CE" w14:textId="77777777" w:rsidR="00455DCC" w:rsidRDefault="00B73F08">
          <w:pPr>
            <w:pStyle w:val="TOC1"/>
            <w:rPr>
              <w:rFonts w:asciiTheme="minorHAnsi" w:eastAsiaTheme="minorEastAsia" w:hAnsiTheme="minorHAnsi" w:cstheme="minorBidi"/>
              <w:szCs w:val="22"/>
              <w:lang w:val="fr-FR" w:eastAsia="fr-FR"/>
            </w:rPr>
          </w:pPr>
          <w:hyperlink w:anchor="_Toc55490712" w:history="1">
            <w:r w:rsidR="00455DCC" w:rsidRPr="00AC643A">
              <w:rPr>
                <w:rStyle w:val="Hyperlink"/>
              </w:rPr>
              <w:t>1</w:t>
            </w:r>
            <w:r w:rsidR="00455DCC">
              <w:rPr>
                <w:rFonts w:asciiTheme="minorHAnsi" w:eastAsiaTheme="minorEastAsia" w:hAnsiTheme="minorHAnsi" w:cstheme="minorBidi"/>
                <w:szCs w:val="22"/>
                <w:lang w:val="fr-FR" w:eastAsia="fr-FR"/>
              </w:rPr>
              <w:tab/>
            </w:r>
            <w:r w:rsidR="00455DCC" w:rsidRPr="00AC643A">
              <w:rPr>
                <w:rStyle w:val="Hyperlink"/>
              </w:rPr>
              <w:t>UL timing synchronization in NTN</w:t>
            </w:r>
            <w:r w:rsidR="00455DCC">
              <w:rPr>
                <w:webHidden/>
              </w:rPr>
              <w:tab/>
            </w:r>
            <w:r w:rsidR="00455DCC">
              <w:rPr>
                <w:webHidden/>
              </w:rPr>
              <w:fldChar w:fldCharType="begin"/>
            </w:r>
            <w:r w:rsidR="00455DCC">
              <w:rPr>
                <w:webHidden/>
              </w:rPr>
              <w:instrText xml:space="preserve"> PAGEREF _Toc55490712 \h </w:instrText>
            </w:r>
            <w:r w:rsidR="00455DCC">
              <w:rPr>
                <w:webHidden/>
              </w:rPr>
            </w:r>
            <w:r w:rsidR="00455DCC">
              <w:rPr>
                <w:webHidden/>
              </w:rPr>
              <w:fldChar w:fldCharType="separate"/>
            </w:r>
            <w:r w:rsidR="00455DCC">
              <w:rPr>
                <w:webHidden/>
              </w:rPr>
              <w:t>2</w:t>
            </w:r>
            <w:r w:rsidR="00455DCC">
              <w:rPr>
                <w:webHidden/>
              </w:rPr>
              <w:fldChar w:fldCharType="end"/>
            </w:r>
          </w:hyperlink>
        </w:p>
        <w:p w14:paraId="04968ACE" w14:textId="77777777" w:rsidR="00455DCC" w:rsidRDefault="00B73F08">
          <w:pPr>
            <w:pStyle w:val="TOC2"/>
            <w:rPr>
              <w:rFonts w:asciiTheme="minorHAnsi" w:eastAsiaTheme="minorEastAsia" w:hAnsiTheme="minorHAnsi" w:cstheme="minorBidi"/>
              <w:sz w:val="22"/>
              <w:szCs w:val="22"/>
              <w:lang w:val="fr-FR" w:eastAsia="fr-FR"/>
            </w:rPr>
          </w:pPr>
          <w:hyperlink w:anchor="_Toc55490713" w:history="1">
            <w:r w:rsidR="00455DCC" w:rsidRPr="00AC643A">
              <w:rPr>
                <w:rStyle w:val="Hyperlink"/>
              </w:rPr>
              <w:t>1.1</w:t>
            </w:r>
            <w:r w:rsidR="00455DCC">
              <w:rPr>
                <w:rFonts w:asciiTheme="minorHAnsi" w:eastAsiaTheme="minorEastAsia" w:hAnsiTheme="minorHAnsi" w:cstheme="minorBidi"/>
                <w:sz w:val="22"/>
                <w:szCs w:val="22"/>
                <w:lang w:val="fr-FR" w:eastAsia="fr-FR"/>
              </w:rPr>
              <w:tab/>
            </w:r>
            <w:r w:rsidR="00455DCC" w:rsidRPr="00AC643A">
              <w:rPr>
                <w:rStyle w:val="Hyperlink"/>
              </w:rPr>
              <w:t>Issue#1: Initial acquisition of TA before PRACH preamble transmission</w:t>
            </w:r>
            <w:r w:rsidR="00455DCC">
              <w:rPr>
                <w:webHidden/>
              </w:rPr>
              <w:tab/>
            </w:r>
            <w:r w:rsidR="00455DCC">
              <w:rPr>
                <w:webHidden/>
              </w:rPr>
              <w:fldChar w:fldCharType="begin"/>
            </w:r>
            <w:r w:rsidR="00455DCC">
              <w:rPr>
                <w:webHidden/>
              </w:rPr>
              <w:instrText xml:space="preserve"> PAGEREF _Toc55490713 \h </w:instrText>
            </w:r>
            <w:r w:rsidR="00455DCC">
              <w:rPr>
                <w:webHidden/>
              </w:rPr>
            </w:r>
            <w:r w:rsidR="00455DCC">
              <w:rPr>
                <w:webHidden/>
              </w:rPr>
              <w:fldChar w:fldCharType="separate"/>
            </w:r>
            <w:r w:rsidR="00455DCC">
              <w:rPr>
                <w:webHidden/>
              </w:rPr>
              <w:t>2</w:t>
            </w:r>
            <w:r w:rsidR="00455DCC">
              <w:rPr>
                <w:webHidden/>
              </w:rPr>
              <w:fldChar w:fldCharType="end"/>
            </w:r>
          </w:hyperlink>
        </w:p>
        <w:p w14:paraId="1E57BEF4" w14:textId="77777777" w:rsidR="00455DCC" w:rsidRDefault="00B73F08">
          <w:pPr>
            <w:pStyle w:val="TOC3"/>
            <w:rPr>
              <w:rFonts w:asciiTheme="minorHAnsi" w:eastAsiaTheme="minorEastAsia" w:hAnsiTheme="minorHAnsi" w:cstheme="minorBidi"/>
              <w:sz w:val="22"/>
              <w:szCs w:val="22"/>
              <w:lang w:val="fr-FR" w:eastAsia="fr-FR"/>
            </w:rPr>
          </w:pPr>
          <w:hyperlink w:anchor="_Toc55490714" w:history="1">
            <w:r w:rsidR="00455DCC" w:rsidRPr="00AC643A">
              <w:rPr>
                <w:rStyle w:val="Hyperlink"/>
              </w:rPr>
              <w:t>1.1.1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_Toc55490714 \h </w:instrText>
            </w:r>
            <w:r w:rsidR="00455DCC">
              <w:rPr>
                <w:webHidden/>
              </w:rPr>
            </w:r>
            <w:r w:rsidR="00455DCC">
              <w:rPr>
                <w:webHidden/>
              </w:rPr>
              <w:fldChar w:fldCharType="separate"/>
            </w:r>
            <w:r w:rsidR="00455DCC">
              <w:rPr>
                <w:webHidden/>
              </w:rPr>
              <w:t>2</w:t>
            </w:r>
            <w:r w:rsidR="00455DCC">
              <w:rPr>
                <w:webHidden/>
              </w:rPr>
              <w:fldChar w:fldCharType="end"/>
            </w:r>
          </w:hyperlink>
        </w:p>
        <w:p w14:paraId="2745605F" w14:textId="77777777" w:rsidR="00455DCC" w:rsidRDefault="00B73F08">
          <w:pPr>
            <w:pStyle w:val="TOC3"/>
            <w:rPr>
              <w:rFonts w:asciiTheme="minorHAnsi" w:eastAsiaTheme="minorEastAsia" w:hAnsiTheme="minorHAnsi" w:cstheme="minorBidi"/>
              <w:sz w:val="22"/>
              <w:szCs w:val="22"/>
              <w:lang w:val="fr-FR" w:eastAsia="fr-FR"/>
            </w:rPr>
          </w:pPr>
          <w:hyperlink w:anchor="_Toc55490715" w:history="1">
            <w:r w:rsidR="00455DCC" w:rsidRPr="00AC643A">
              <w:rPr>
                <w:rStyle w:val="Hyperlink"/>
              </w:rPr>
              <w:t>1.1.2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_Toc55490715 \h </w:instrText>
            </w:r>
            <w:r w:rsidR="00455DCC">
              <w:rPr>
                <w:webHidden/>
              </w:rPr>
            </w:r>
            <w:r w:rsidR="00455DCC">
              <w:rPr>
                <w:webHidden/>
              </w:rPr>
              <w:fldChar w:fldCharType="separate"/>
            </w:r>
            <w:r w:rsidR="00455DCC">
              <w:rPr>
                <w:webHidden/>
              </w:rPr>
              <w:t>5</w:t>
            </w:r>
            <w:r w:rsidR="00455DCC">
              <w:rPr>
                <w:webHidden/>
              </w:rPr>
              <w:fldChar w:fldCharType="end"/>
            </w:r>
          </w:hyperlink>
        </w:p>
        <w:p w14:paraId="2B8EEC29" w14:textId="77777777" w:rsidR="00455DCC" w:rsidRDefault="00B73F08">
          <w:pPr>
            <w:pStyle w:val="TOC3"/>
            <w:rPr>
              <w:rFonts w:asciiTheme="minorHAnsi" w:eastAsiaTheme="minorEastAsia" w:hAnsiTheme="minorHAnsi" w:cstheme="minorBidi"/>
              <w:sz w:val="22"/>
              <w:szCs w:val="22"/>
              <w:lang w:val="fr-FR" w:eastAsia="fr-FR"/>
            </w:rPr>
          </w:pPr>
          <w:hyperlink w:anchor="_Toc55490716" w:history="1">
            <w:r w:rsidR="00455DCC" w:rsidRPr="00AC643A">
              <w:rPr>
                <w:rStyle w:val="Hyperlink"/>
                <w:lang w:val="en-US"/>
              </w:rPr>
              <w:t>1.1.3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_Toc55490716 \h </w:instrText>
            </w:r>
            <w:r w:rsidR="00455DCC">
              <w:rPr>
                <w:webHidden/>
              </w:rPr>
            </w:r>
            <w:r w:rsidR="00455DCC">
              <w:rPr>
                <w:webHidden/>
              </w:rPr>
              <w:fldChar w:fldCharType="separate"/>
            </w:r>
            <w:r w:rsidR="00455DCC">
              <w:rPr>
                <w:webHidden/>
              </w:rPr>
              <w:t>7</w:t>
            </w:r>
            <w:r w:rsidR="00455DCC">
              <w:rPr>
                <w:webHidden/>
              </w:rPr>
              <w:fldChar w:fldCharType="end"/>
            </w:r>
          </w:hyperlink>
        </w:p>
        <w:p w14:paraId="2506BDF5" w14:textId="77777777" w:rsidR="00455DCC" w:rsidRDefault="00B73F08">
          <w:pPr>
            <w:pStyle w:val="TOC3"/>
            <w:rPr>
              <w:rFonts w:asciiTheme="minorHAnsi" w:eastAsiaTheme="minorEastAsia" w:hAnsiTheme="minorHAnsi" w:cstheme="minorBidi"/>
              <w:sz w:val="22"/>
              <w:szCs w:val="22"/>
              <w:lang w:val="fr-FR" w:eastAsia="fr-FR"/>
            </w:rPr>
          </w:pPr>
          <w:hyperlink w:anchor="_Toc55490717" w:history="1">
            <w:r w:rsidR="00455DCC" w:rsidRPr="00AC643A">
              <w:rPr>
                <w:rStyle w:val="Hyperlink"/>
              </w:rPr>
              <w:t>1.1.4</w:t>
            </w:r>
            <w:r w:rsidR="00455DCC">
              <w:rPr>
                <w:rFonts w:asciiTheme="minorHAnsi" w:eastAsiaTheme="minorEastAsia" w:hAnsiTheme="minorHAnsi" w:cstheme="minorBidi"/>
                <w:sz w:val="22"/>
                <w:szCs w:val="22"/>
                <w:lang w:val="fr-FR" w:eastAsia="fr-FR"/>
              </w:rPr>
              <w:tab/>
            </w:r>
            <w:r w:rsidR="00455DCC" w:rsidRPr="00AC643A">
              <w:rPr>
                <w:rStyle w:val="Hyperlink"/>
              </w:rPr>
              <w:t>Issue#1-1: The need and indication of common TA</w:t>
            </w:r>
            <w:r w:rsidR="00455DCC">
              <w:rPr>
                <w:webHidden/>
              </w:rPr>
              <w:tab/>
            </w:r>
            <w:r w:rsidR="00455DCC">
              <w:rPr>
                <w:webHidden/>
              </w:rPr>
              <w:fldChar w:fldCharType="begin"/>
            </w:r>
            <w:r w:rsidR="00455DCC">
              <w:rPr>
                <w:webHidden/>
              </w:rPr>
              <w:instrText xml:space="preserve"> PAGEREF _Toc55490717 \h </w:instrText>
            </w:r>
            <w:r w:rsidR="00455DCC">
              <w:rPr>
                <w:webHidden/>
              </w:rPr>
            </w:r>
            <w:r w:rsidR="00455DCC">
              <w:rPr>
                <w:webHidden/>
              </w:rPr>
              <w:fldChar w:fldCharType="separate"/>
            </w:r>
            <w:r w:rsidR="00455DCC">
              <w:rPr>
                <w:webHidden/>
              </w:rPr>
              <w:t>7</w:t>
            </w:r>
            <w:r w:rsidR="00455DCC">
              <w:rPr>
                <w:webHidden/>
              </w:rPr>
              <w:fldChar w:fldCharType="end"/>
            </w:r>
          </w:hyperlink>
        </w:p>
        <w:p w14:paraId="0EB22A69" w14:textId="77777777" w:rsidR="00455DCC" w:rsidRDefault="00B73F08">
          <w:pPr>
            <w:pStyle w:val="TOC3"/>
            <w:rPr>
              <w:rFonts w:asciiTheme="minorHAnsi" w:eastAsiaTheme="minorEastAsia" w:hAnsiTheme="minorHAnsi" w:cstheme="minorBidi"/>
              <w:sz w:val="22"/>
              <w:szCs w:val="22"/>
              <w:lang w:val="fr-FR" w:eastAsia="fr-FR"/>
            </w:rPr>
          </w:pPr>
          <w:hyperlink w:anchor="_Toc55490718" w:history="1">
            <w:r w:rsidR="00455DCC" w:rsidRPr="00AC643A">
              <w:rPr>
                <w:rStyle w:val="Hyperlink"/>
              </w:rPr>
              <w:t>1.1.5</w:t>
            </w:r>
            <w:r w:rsidR="00455DCC">
              <w:rPr>
                <w:rFonts w:asciiTheme="minorHAnsi" w:eastAsiaTheme="minorEastAsia" w:hAnsiTheme="minorHAnsi" w:cstheme="minorBidi"/>
                <w:sz w:val="22"/>
                <w:szCs w:val="22"/>
                <w:lang w:val="fr-FR" w:eastAsia="fr-FR"/>
              </w:rPr>
              <w:tab/>
            </w:r>
            <w:r w:rsidR="00455DCC" w:rsidRPr="00AC643A">
              <w:rPr>
                <w:rStyle w:val="Hyperlink"/>
              </w:rPr>
              <w:t>Issue#1-2: The need and the indication of TA margin</w:t>
            </w:r>
            <w:r w:rsidR="00455DCC">
              <w:rPr>
                <w:webHidden/>
              </w:rPr>
              <w:tab/>
            </w:r>
            <w:r w:rsidR="00455DCC">
              <w:rPr>
                <w:webHidden/>
              </w:rPr>
              <w:fldChar w:fldCharType="begin"/>
            </w:r>
            <w:r w:rsidR="00455DCC">
              <w:rPr>
                <w:webHidden/>
              </w:rPr>
              <w:instrText xml:space="preserve"> PAGEREF _Toc55490718 \h </w:instrText>
            </w:r>
            <w:r w:rsidR="00455DCC">
              <w:rPr>
                <w:webHidden/>
              </w:rPr>
            </w:r>
            <w:r w:rsidR="00455DCC">
              <w:rPr>
                <w:webHidden/>
              </w:rPr>
              <w:fldChar w:fldCharType="separate"/>
            </w:r>
            <w:r w:rsidR="00455DCC">
              <w:rPr>
                <w:webHidden/>
              </w:rPr>
              <w:t>17</w:t>
            </w:r>
            <w:r w:rsidR="00455DCC">
              <w:rPr>
                <w:webHidden/>
              </w:rPr>
              <w:fldChar w:fldCharType="end"/>
            </w:r>
          </w:hyperlink>
        </w:p>
        <w:p w14:paraId="6411BFC8" w14:textId="77777777" w:rsidR="00455DCC" w:rsidRDefault="00B73F08">
          <w:pPr>
            <w:pStyle w:val="TOC3"/>
            <w:rPr>
              <w:rFonts w:asciiTheme="minorHAnsi" w:eastAsiaTheme="minorEastAsia" w:hAnsiTheme="minorHAnsi" w:cstheme="minorBidi"/>
              <w:sz w:val="22"/>
              <w:szCs w:val="22"/>
              <w:lang w:val="fr-FR" w:eastAsia="fr-FR"/>
            </w:rPr>
          </w:pPr>
          <w:hyperlink w:anchor="_Toc55490719" w:history="1">
            <w:r w:rsidR="00455DCC" w:rsidRPr="00AC643A">
              <w:rPr>
                <w:rStyle w:val="Hyperlink"/>
              </w:rPr>
              <w:t>1.1.6</w:t>
            </w:r>
            <w:r w:rsidR="00455DCC">
              <w:rPr>
                <w:rFonts w:asciiTheme="minorHAnsi" w:eastAsiaTheme="minorEastAsia" w:hAnsiTheme="minorHAnsi" w:cstheme="minorBidi"/>
                <w:sz w:val="22"/>
                <w:szCs w:val="22"/>
                <w:lang w:val="fr-FR" w:eastAsia="fr-FR"/>
              </w:rPr>
              <w:tab/>
            </w:r>
            <w:r w:rsidR="00455DCC" w:rsidRPr="00AC643A">
              <w:rPr>
                <w:rStyle w:val="Hyperlink"/>
              </w:rPr>
              <w:t>Issue#1-3: TA command in RAR</w:t>
            </w:r>
            <w:r w:rsidR="00455DCC">
              <w:rPr>
                <w:webHidden/>
              </w:rPr>
              <w:tab/>
            </w:r>
            <w:r w:rsidR="00455DCC">
              <w:rPr>
                <w:webHidden/>
              </w:rPr>
              <w:fldChar w:fldCharType="begin"/>
            </w:r>
            <w:r w:rsidR="00455DCC">
              <w:rPr>
                <w:webHidden/>
              </w:rPr>
              <w:instrText xml:space="preserve"> PAGEREF _Toc55490719 \h </w:instrText>
            </w:r>
            <w:r w:rsidR="00455DCC">
              <w:rPr>
                <w:webHidden/>
              </w:rPr>
            </w:r>
            <w:r w:rsidR="00455DCC">
              <w:rPr>
                <w:webHidden/>
              </w:rPr>
              <w:fldChar w:fldCharType="separate"/>
            </w:r>
            <w:r w:rsidR="00455DCC">
              <w:rPr>
                <w:webHidden/>
              </w:rPr>
              <w:t>24</w:t>
            </w:r>
            <w:r w:rsidR="00455DCC">
              <w:rPr>
                <w:webHidden/>
              </w:rPr>
              <w:fldChar w:fldCharType="end"/>
            </w:r>
          </w:hyperlink>
        </w:p>
        <w:p w14:paraId="17F739FE" w14:textId="77777777" w:rsidR="00455DCC" w:rsidRDefault="00B73F08">
          <w:pPr>
            <w:pStyle w:val="TOC2"/>
            <w:rPr>
              <w:rFonts w:asciiTheme="minorHAnsi" w:eastAsiaTheme="minorEastAsia" w:hAnsiTheme="minorHAnsi" w:cstheme="minorBidi"/>
              <w:sz w:val="22"/>
              <w:szCs w:val="22"/>
              <w:lang w:val="fr-FR" w:eastAsia="fr-FR"/>
            </w:rPr>
          </w:pPr>
          <w:hyperlink w:anchor="_Toc55490720" w:history="1">
            <w:r w:rsidR="00455DCC" w:rsidRPr="00AC643A">
              <w:rPr>
                <w:rStyle w:val="Hyperlink"/>
                <w:lang w:val="en-US"/>
              </w:rPr>
              <w:t>1.2</w:t>
            </w:r>
            <w:r w:rsidR="00455DCC">
              <w:rPr>
                <w:rFonts w:asciiTheme="minorHAnsi" w:eastAsiaTheme="minorEastAsia" w:hAnsiTheme="minorHAnsi" w:cstheme="minorBidi"/>
                <w:sz w:val="22"/>
                <w:szCs w:val="22"/>
                <w:lang w:val="fr-FR" w:eastAsia="fr-FR"/>
              </w:rPr>
              <w:tab/>
            </w:r>
            <w:r w:rsidR="00455DCC" w:rsidRPr="00AC643A">
              <w:rPr>
                <w:rStyle w:val="Hyperlink"/>
                <w:lang w:val="en-US"/>
              </w:rPr>
              <w:t>Issue#2: TA update in connected mode</w:t>
            </w:r>
            <w:r w:rsidR="00455DCC">
              <w:rPr>
                <w:webHidden/>
              </w:rPr>
              <w:tab/>
            </w:r>
            <w:r w:rsidR="00455DCC">
              <w:rPr>
                <w:webHidden/>
              </w:rPr>
              <w:fldChar w:fldCharType="begin"/>
            </w:r>
            <w:r w:rsidR="00455DCC">
              <w:rPr>
                <w:webHidden/>
              </w:rPr>
              <w:instrText xml:space="preserve"> PAGEREF _Toc55490720 \h </w:instrText>
            </w:r>
            <w:r w:rsidR="00455DCC">
              <w:rPr>
                <w:webHidden/>
              </w:rPr>
            </w:r>
            <w:r w:rsidR="00455DCC">
              <w:rPr>
                <w:webHidden/>
              </w:rPr>
              <w:fldChar w:fldCharType="separate"/>
            </w:r>
            <w:r w:rsidR="00455DCC">
              <w:rPr>
                <w:webHidden/>
              </w:rPr>
              <w:t>27</w:t>
            </w:r>
            <w:r w:rsidR="00455DCC">
              <w:rPr>
                <w:webHidden/>
              </w:rPr>
              <w:fldChar w:fldCharType="end"/>
            </w:r>
          </w:hyperlink>
        </w:p>
        <w:p w14:paraId="0278930E" w14:textId="77777777" w:rsidR="00455DCC" w:rsidRDefault="00B73F08">
          <w:pPr>
            <w:pStyle w:val="TOC3"/>
            <w:rPr>
              <w:rFonts w:asciiTheme="minorHAnsi" w:eastAsiaTheme="minorEastAsia" w:hAnsiTheme="minorHAnsi" w:cstheme="minorBidi"/>
              <w:sz w:val="22"/>
              <w:szCs w:val="22"/>
              <w:lang w:val="fr-FR" w:eastAsia="fr-FR"/>
            </w:rPr>
          </w:pPr>
          <w:hyperlink w:anchor="_Toc55490721" w:history="1">
            <w:r w:rsidR="00455DCC" w:rsidRPr="00AC643A">
              <w:rPr>
                <w:rStyle w:val="Hyperlink"/>
              </w:rPr>
              <w:t>1.2.1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_Toc55490721 \h </w:instrText>
            </w:r>
            <w:r w:rsidR="00455DCC">
              <w:rPr>
                <w:webHidden/>
              </w:rPr>
            </w:r>
            <w:r w:rsidR="00455DCC">
              <w:rPr>
                <w:webHidden/>
              </w:rPr>
              <w:fldChar w:fldCharType="separate"/>
            </w:r>
            <w:r w:rsidR="00455DCC">
              <w:rPr>
                <w:webHidden/>
              </w:rPr>
              <w:t>28</w:t>
            </w:r>
            <w:r w:rsidR="00455DCC">
              <w:rPr>
                <w:webHidden/>
              </w:rPr>
              <w:fldChar w:fldCharType="end"/>
            </w:r>
          </w:hyperlink>
        </w:p>
        <w:p w14:paraId="66AE2207" w14:textId="77777777" w:rsidR="00455DCC" w:rsidRDefault="00B73F08">
          <w:pPr>
            <w:pStyle w:val="TOC3"/>
            <w:rPr>
              <w:rFonts w:asciiTheme="minorHAnsi" w:eastAsiaTheme="minorEastAsia" w:hAnsiTheme="minorHAnsi" w:cstheme="minorBidi"/>
              <w:sz w:val="22"/>
              <w:szCs w:val="22"/>
              <w:lang w:val="fr-FR" w:eastAsia="fr-FR"/>
            </w:rPr>
          </w:pPr>
          <w:hyperlink w:anchor="_Toc55490722" w:history="1">
            <w:r w:rsidR="00455DCC" w:rsidRPr="00AC643A">
              <w:rPr>
                <w:rStyle w:val="Hyperlink"/>
                <w:lang w:val="fr-FR"/>
              </w:rPr>
              <w:t>1.2.2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_Toc55490722 \h </w:instrText>
            </w:r>
            <w:r w:rsidR="00455DCC">
              <w:rPr>
                <w:webHidden/>
              </w:rPr>
            </w:r>
            <w:r w:rsidR="00455DCC">
              <w:rPr>
                <w:webHidden/>
              </w:rPr>
              <w:fldChar w:fldCharType="separate"/>
            </w:r>
            <w:r w:rsidR="00455DCC">
              <w:rPr>
                <w:webHidden/>
              </w:rPr>
              <w:t>31</w:t>
            </w:r>
            <w:r w:rsidR="00455DCC">
              <w:rPr>
                <w:webHidden/>
              </w:rPr>
              <w:fldChar w:fldCharType="end"/>
            </w:r>
          </w:hyperlink>
        </w:p>
        <w:p w14:paraId="415C4B40" w14:textId="77777777" w:rsidR="00455DCC" w:rsidRDefault="00B73F08">
          <w:pPr>
            <w:pStyle w:val="TOC3"/>
            <w:rPr>
              <w:rFonts w:asciiTheme="minorHAnsi" w:eastAsiaTheme="minorEastAsia" w:hAnsiTheme="minorHAnsi" w:cstheme="minorBidi"/>
              <w:sz w:val="22"/>
              <w:szCs w:val="22"/>
              <w:lang w:val="fr-FR" w:eastAsia="fr-FR"/>
            </w:rPr>
          </w:pPr>
          <w:hyperlink w:anchor="_Toc55490723" w:history="1">
            <w:r w:rsidR="00455DCC" w:rsidRPr="00AC643A">
              <w:rPr>
                <w:rStyle w:val="Hyperlink"/>
                <w:lang w:val="en-US"/>
              </w:rPr>
              <w:t>1.2.3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_Toc55490723 \h </w:instrText>
            </w:r>
            <w:r w:rsidR="00455DCC">
              <w:rPr>
                <w:webHidden/>
              </w:rPr>
            </w:r>
            <w:r w:rsidR="00455DCC">
              <w:rPr>
                <w:webHidden/>
              </w:rPr>
              <w:fldChar w:fldCharType="separate"/>
            </w:r>
            <w:r w:rsidR="00455DCC">
              <w:rPr>
                <w:webHidden/>
              </w:rPr>
              <w:t>33</w:t>
            </w:r>
            <w:r w:rsidR="00455DCC">
              <w:rPr>
                <w:webHidden/>
              </w:rPr>
              <w:fldChar w:fldCharType="end"/>
            </w:r>
          </w:hyperlink>
        </w:p>
        <w:p w14:paraId="0CBFA587" w14:textId="77777777" w:rsidR="00455DCC" w:rsidRDefault="00B73F08">
          <w:pPr>
            <w:pStyle w:val="TOC1"/>
            <w:rPr>
              <w:rFonts w:asciiTheme="minorHAnsi" w:eastAsiaTheme="minorEastAsia" w:hAnsiTheme="minorHAnsi" w:cstheme="minorBidi"/>
              <w:szCs w:val="22"/>
              <w:lang w:val="fr-FR" w:eastAsia="fr-FR"/>
            </w:rPr>
          </w:pPr>
          <w:hyperlink w:anchor="_Toc55490724" w:history="1">
            <w:r w:rsidR="00455DCC" w:rsidRPr="00AC643A">
              <w:rPr>
                <w:rStyle w:val="Hyperlink"/>
              </w:rPr>
              <w:t>2</w:t>
            </w:r>
            <w:r w:rsidR="00455DCC">
              <w:rPr>
                <w:rFonts w:asciiTheme="minorHAnsi" w:eastAsiaTheme="minorEastAsia" w:hAnsiTheme="minorHAnsi" w:cstheme="minorBidi"/>
                <w:szCs w:val="22"/>
                <w:lang w:val="fr-FR" w:eastAsia="fr-FR"/>
              </w:rPr>
              <w:tab/>
            </w:r>
            <w:r w:rsidR="00455DCC" w:rsidRPr="00AC643A">
              <w:rPr>
                <w:rStyle w:val="Hyperlink"/>
              </w:rPr>
              <w:t>UL frequency synchronization in NTN</w:t>
            </w:r>
            <w:r w:rsidR="00455DCC">
              <w:rPr>
                <w:webHidden/>
              </w:rPr>
              <w:tab/>
            </w:r>
            <w:r w:rsidR="00455DCC">
              <w:rPr>
                <w:webHidden/>
              </w:rPr>
              <w:fldChar w:fldCharType="begin"/>
            </w:r>
            <w:r w:rsidR="00455DCC">
              <w:rPr>
                <w:webHidden/>
              </w:rPr>
              <w:instrText xml:space="preserve"> PAGEREF _Toc55490724 \h </w:instrText>
            </w:r>
            <w:r w:rsidR="00455DCC">
              <w:rPr>
                <w:webHidden/>
              </w:rPr>
            </w:r>
            <w:r w:rsidR="00455DCC">
              <w:rPr>
                <w:webHidden/>
              </w:rPr>
              <w:fldChar w:fldCharType="separate"/>
            </w:r>
            <w:r w:rsidR="00455DCC">
              <w:rPr>
                <w:webHidden/>
              </w:rPr>
              <w:t>34</w:t>
            </w:r>
            <w:r w:rsidR="00455DCC">
              <w:rPr>
                <w:webHidden/>
              </w:rPr>
              <w:fldChar w:fldCharType="end"/>
            </w:r>
          </w:hyperlink>
        </w:p>
        <w:p w14:paraId="2F3DE643" w14:textId="77777777" w:rsidR="00455DCC" w:rsidRDefault="00B73F08">
          <w:pPr>
            <w:pStyle w:val="TOC2"/>
            <w:rPr>
              <w:rFonts w:asciiTheme="minorHAnsi" w:eastAsiaTheme="minorEastAsia" w:hAnsiTheme="minorHAnsi" w:cstheme="minorBidi"/>
              <w:sz w:val="22"/>
              <w:szCs w:val="22"/>
              <w:lang w:val="fr-FR" w:eastAsia="fr-FR"/>
            </w:rPr>
          </w:pPr>
          <w:hyperlink w:anchor="_Toc55490725" w:history="1">
            <w:r w:rsidR="00455DCC" w:rsidRPr="00AC643A">
              <w:rPr>
                <w:rStyle w:val="Hyperlink"/>
              </w:rPr>
              <w:t>2.1</w:t>
            </w:r>
            <w:r w:rsidR="00455DCC">
              <w:rPr>
                <w:rFonts w:asciiTheme="minorHAnsi" w:eastAsiaTheme="minorEastAsia" w:hAnsiTheme="minorHAnsi" w:cstheme="minorBidi"/>
                <w:sz w:val="22"/>
                <w:szCs w:val="22"/>
                <w:lang w:val="fr-FR" w:eastAsia="fr-FR"/>
              </w:rPr>
              <w:tab/>
            </w:r>
            <w:r w:rsidR="00455DCC" w:rsidRPr="00AC643A">
              <w:rPr>
                <w:rStyle w:val="Hyperlink"/>
              </w:rPr>
              <w:t>Issue#3: UL Frequency adjustment for UE in RRC idle/inactive mode</w:t>
            </w:r>
            <w:r w:rsidR="00455DCC">
              <w:rPr>
                <w:webHidden/>
              </w:rPr>
              <w:tab/>
            </w:r>
            <w:r w:rsidR="00455DCC">
              <w:rPr>
                <w:webHidden/>
              </w:rPr>
              <w:fldChar w:fldCharType="begin"/>
            </w:r>
            <w:r w:rsidR="00455DCC">
              <w:rPr>
                <w:webHidden/>
              </w:rPr>
              <w:instrText xml:space="preserve"> PAGEREF _Toc55490725 \h </w:instrText>
            </w:r>
            <w:r w:rsidR="00455DCC">
              <w:rPr>
                <w:webHidden/>
              </w:rPr>
            </w:r>
            <w:r w:rsidR="00455DCC">
              <w:rPr>
                <w:webHidden/>
              </w:rPr>
              <w:fldChar w:fldCharType="separate"/>
            </w:r>
            <w:r w:rsidR="00455DCC">
              <w:rPr>
                <w:webHidden/>
              </w:rPr>
              <w:t>34</w:t>
            </w:r>
            <w:r w:rsidR="00455DCC">
              <w:rPr>
                <w:webHidden/>
              </w:rPr>
              <w:fldChar w:fldCharType="end"/>
            </w:r>
          </w:hyperlink>
        </w:p>
        <w:p w14:paraId="74B77759" w14:textId="77777777" w:rsidR="00455DCC" w:rsidRDefault="00B73F08">
          <w:pPr>
            <w:pStyle w:val="TOC3"/>
            <w:rPr>
              <w:rFonts w:asciiTheme="minorHAnsi" w:eastAsiaTheme="minorEastAsia" w:hAnsiTheme="minorHAnsi" w:cstheme="minorBidi"/>
              <w:sz w:val="22"/>
              <w:szCs w:val="22"/>
              <w:lang w:val="fr-FR" w:eastAsia="fr-FR"/>
            </w:rPr>
          </w:pPr>
          <w:hyperlink w:anchor="_Toc55490726" w:history="1">
            <w:r w:rsidR="00455DCC" w:rsidRPr="00AC643A">
              <w:rPr>
                <w:rStyle w:val="Hyperlink"/>
              </w:rPr>
              <w:t>2.1.1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_Toc55490726 \h </w:instrText>
            </w:r>
            <w:r w:rsidR="00455DCC">
              <w:rPr>
                <w:webHidden/>
              </w:rPr>
            </w:r>
            <w:r w:rsidR="00455DCC">
              <w:rPr>
                <w:webHidden/>
              </w:rPr>
              <w:fldChar w:fldCharType="separate"/>
            </w:r>
            <w:r w:rsidR="00455DCC">
              <w:rPr>
                <w:webHidden/>
              </w:rPr>
              <w:t>34</w:t>
            </w:r>
            <w:r w:rsidR="00455DCC">
              <w:rPr>
                <w:webHidden/>
              </w:rPr>
              <w:fldChar w:fldCharType="end"/>
            </w:r>
          </w:hyperlink>
        </w:p>
        <w:p w14:paraId="3D6A7776" w14:textId="77777777" w:rsidR="00455DCC" w:rsidRDefault="00B73F08">
          <w:pPr>
            <w:pStyle w:val="TOC3"/>
            <w:rPr>
              <w:rFonts w:asciiTheme="minorHAnsi" w:eastAsiaTheme="minorEastAsia" w:hAnsiTheme="minorHAnsi" w:cstheme="minorBidi"/>
              <w:sz w:val="22"/>
              <w:szCs w:val="22"/>
              <w:lang w:val="fr-FR" w:eastAsia="fr-FR"/>
            </w:rPr>
          </w:pPr>
          <w:hyperlink w:anchor="_Toc55490727" w:history="1">
            <w:r w:rsidR="00455DCC" w:rsidRPr="00AC643A">
              <w:rPr>
                <w:rStyle w:val="Hyperlink"/>
              </w:rPr>
              <w:t>2.1.2</w:t>
            </w:r>
            <w:r w:rsidR="00455DCC">
              <w:rPr>
                <w:rFonts w:asciiTheme="minorHAnsi" w:eastAsiaTheme="minorEastAsia" w:hAnsiTheme="minorHAnsi" w:cstheme="minorBidi"/>
                <w:sz w:val="22"/>
                <w:szCs w:val="22"/>
                <w:lang w:val="fr-FR" w:eastAsia="fr-FR"/>
              </w:rPr>
              <w:tab/>
            </w:r>
            <w:r w:rsidR="00455DCC" w:rsidRPr="00AC643A">
              <w:rPr>
                <w:rStyle w:val="Hyperlink"/>
              </w:rPr>
              <w:t>Companies views</w:t>
            </w:r>
            <w:r w:rsidR="00455DCC">
              <w:rPr>
                <w:webHidden/>
              </w:rPr>
              <w:tab/>
            </w:r>
            <w:r w:rsidR="00455DCC">
              <w:rPr>
                <w:webHidden/>
              </w:rPr>
              <w:fldChar w:fldCharType="begin"/>
            </w:r>
            <w:r w:rsidR="00455DCC">
              <w:rPr>
                <w:webHidden/>
              </w:rPr>
              <w:instrText xml:space="preserve"> PAGEREF _Toc55490727 \h </w:instrText>
            </w:r>
            <w:r w:rsidR="00455DCC">
              <w:rPr>
                <w:webHidden/>
              </w:rPr>
            </w:r>
            <w:r w:rsidR="00455DCC">
              <w:rPr>
                <w:webHidden/>
              </w:rPr>
              <w:fldChar w:fldCharType="separate"/>
            </w:r>
            <w:r w:rsidR="00455DCC">
              <w:rPr>
                <w:webHidden/>
              </w:rPr>
              <w:t>36</w:t>
            </w:r>
            <w:r w:rsidR="00455DCC">
              <w:rPr>
                <w:webHidden/>
              </w:rPr>
              <w:fldChar w:fldCharType="end"/>
            </w:r>
          </w:hyperlink>
        </w:p>
        <w:p w14:paraId="3875B386" w14:textId="77777777" w:rsidR="00455DCC" w:rsidRDefault="00B73F08">
          <w:pPr>
            <w:pStyle w:val="TOC3"/>
            <w:rPr>
              <w:rFonts w:asciiTheme="minorHAnsi" w:eastAsiaTheme="minorEastAsia" w:hAnsiTheme="minorHAnsi" w:cstheme="minorBidi"/>
              <w:sz w:val="22"/>
              <w:szCs w:val="22"/>
              <w:lang w:val="fr-FR" w:eastAsia="fr-FR"/>
            </w:rPr>
          </w:pPr>
          <w:hyperlink w:anchor="_Toc55490728" w:history="1">
            <w:r w:rsidR="00455DCC" w:rsidRPr="00AC643A">
              <w:rPr>
                <w:rStyle w:val="Hyperlink"/>
                <w:lang w:val="en-US"/>
              </w:rPr>
              <w:t>2.1.3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_Toc55490728 \h </w:instrText>
            </w:r>
            <w:r w:rsidR="00455DCC">
              <w:rPr>
                <w:webHidden/>
              </w:rPr>
            </w:r>
            <w:r w:rsidR="00455DCC">
              <w:rPr>
                <w:webHidden/>
              </w:rPr>
              <w:fldChar w:fldCharType="separate"/>
            </w:r>
            <w:r w:rsidR="00455DCC">
              <w:rPr>
                <w:webHidden/>
              </w:rPr>
              <w:t>40</w:t>
            </w:r>
            <w:r w:rsidR="00455DCC">
              <w:rPr>
                <w:webHidden/>
              </w:rPr>
              <w:fldChar w:fldCharType="end"/>
            </w:r>
          </w:hyperlink>
        </w:p>
        <w:p w14:paraId="1674E45D" w14:textId="77777777" w:rsidR="00455DCC" w:rsidRDefault="00B73F08">
          <w:pPr>
            <w:pStyle w:val="TOC3"/>
            <w:rPr>
              <w:rFonts w:asciiTheme="minorHAnsi" w:eastAsiaTheme="minorEastAsia" w:hAnsiTheme="minorHAnsi" w:cstheme="minorBidi"/>
              <w:sz w:val="22"/>
              <w:szCs w:val="22"/>
              <w:lang w:val="fr-FR" w:eastAsia="fr-FR"/>
            </w:rPr>
          </w:pPr>
          <w:hyperlink w:anchor="_Toc55490729" w:history="1">
            <w:r w:rsidR="00455DCC" w:rsidRPr="00AC643A">
              <w:rPr>
                <w:rStyle w:val="Hyperlink"/>
              </w:rPr>
              <w:t>2.1.4</w:t>
            </w:r>
            <w:r w:rsidR="00455DCC">
              <w:rPr>
                <w:rFonts w:asciiTheme="minorHAnsi" w:eastAsiaTheme="minorEastAsia" w:hAnsiTheme="minorHAnsi" w:cstheme="minorBidi"/>
                <w:sz w:val="22"/>
                <w:szCs w:val="22"/>
                <w:lang w:val="fr-FR" w:eastAsia="fr-FR"/>
              </w:rPr>
              <w:tab/>
            </w:r>
            <w:r w:rsidR="00455DCC" w:rsidRPr="00AC643A">
              <w:rPr>
                <w:rStyle w:val="Hyperlink"/>
              </w:rPr>
              <w:t>Issue #3-1 Reference point for UL frequency synchronization</w:t>
            </w:r>
            <w:r w:rsidR="00455DCC">
              <w:rPr>
                <w:webHidden/>
              </w:rPr>
              <w:tab/>
            </w:r>
            <w:r w:rsidR="00455DCC">
              <w:rPr>
                <w:webHidden/>
              </w:rPr>
              <w:fldChar w:fldCharType="begin"/>
            </w:r>
            <w:r w:rsidR="00455DCC">
              <w:rPr>
                <w:webHidden/>
              </w:rPr>
              <w:instrText xml:space="preserve"> PAGEREF _Toc55490729 \h </w:instrText>
            </w:r>
            <w:r w:rsidR="00455DCC">
              <w:rPr>
                <w:webHidden/>
              </w:rPr>
            </w:r>
            <w:r w:rsidR="00455DCC">
              <w:rPr>
                <w:webHidden/>
              </w:rPr>
              <w:fldChar w:fldCharType="separate"/>
            </w:r>
            <w:r w:rsidR="00455DCC">
              <w:rPr>
                <w:webHidden/>
              </w:rPr>
              <w:t>41</w:t>
            </w:r>
            <w:r w:rsidR="00455DCC">
              <w:rPr>
                <w:webHidden/>
              </w:rPr>
              <w:fldChar w:fldCharType="end"/>
            </w:r>
          </w:hyperlink>
        </w:p>
        <w:p w14:paraId="1D697E9B" w14:textId="77777777" w:rsidR="00455DCC" w:rsidRDefault="00B73F08">
          <w:pPr>
            <w:pStyle w:val="TOC3"/>
            <w:rPr>
              <w:rFonts w:asciiTheme="minorHAnsi" w:eastAsiaTheme="minorEastAsia" w:hAnsiTheme="minorHAnsi" w:cstheme="minorBidi"/>
              <w:sz w:val="22"/>
              <w:szCs w:val="22"/>
              <w:lang w:val="fr-FR" w:eastAsia="fr-FR"/>
            </w:rPr>
          </w:pPr>
          <w:hyperlink w:anchor="_Toc55490730" w:history="1">
            <w:r w:rsidR="00455DCC" w:rsidRPr="00AC643A">
              <w:rPr>
                <w:rStyle w:val="Hyperlink"/>
              </w:rPr>
              <w:t>2.1.5</w:t>
            </w:r>
            <w:r w:rsidR="00455DCC">
              <w:rPr>
                <w:rFonts w:asciiTheme="minorHAnsi" w:eastAsiaTheme="minorEastAsia" w:hAnsiTheme="minorHAnsi" w:cstheme="minorBidi"/>
                <w:sz w:val="22"/>
                <w:szCs w:val="22"/>
                <w:lang w:val="fr-FR" w:eastAsia="fr-FR"/>
              </w:rPr>
              <w:tab/>
            </w:r>
            <w:r w:rsidR="00455DCC" w:rsidRPr="00AC643A">
              <w:rPr>
                <w:rStyle w:val="Hyperlink"/>
              </w:rPr>
              <w:t>Issue #3-2 Common frequency offset pre-compensation and post-compensation at gNB side</w:t>
            </w:r>
            <w:r w:rsidR="00455DCC">
              <w:rPr>
                <w:webHidden/>
              </w:rPr>
              <w:tab/>
            </w:r>
            <w:r w:rsidR="00455DCC">
              <w:rPr>
                <w:webHidden/>
              </w:rPr>
              <w:fldChar w:fldCharType="begin"/>
            </w:r>
            <w:r w:rsidR="00455DCC">
              <w:rPr>
                <w:webHidden/>
              </w:rPr>
              <w:instrText xml:space="preserve"> PAGEREF _Toc55490730 \h </w:instrText>
            </w:r>
            <w:r w:rsidR="00455DCC">
              <w:rPr>
                <w:webHidden/>
              </w:rPr>
            </w:r>
            <w:r w:rsidR="00455DCC">
              <w:rPr>
                <w:webHidden/>
              </w:rPr>
              <w:fldChar w:fldCharType="separate"/>
            </w:r>
            <w:r w:rsidR="00455DCC">
              <w:rPr>
                <w:webHidden/>
              </w:rPr>
              <w:t>45</w:t>
            </w:r>
            <w:r w:rsidR="00455DCC">
              <w:rPr>
                <w:webHidden/>
              </w:rPr>
              <w:fldChar w:fldCharType="end"/>
            </w:r>
          </w:hyperlink>
        </w:p>
        <w:p w14:paraId="732ACA56" w14:textId="77777777" w:rsidR="00455DCC" w:rsidRDefault="00B73F08">
          <w:pPr>
            <w:pStyle w:val="TOC2"/>
            <w:rPr>
              <w:rFonts w:asciiTheme="minorHAnsi" w:eastAsiaTheme="minorEastAsia" w:hAnsiTheme="minorHAnsi" w:cstheme="minorBidi"/>
              <w:sz w:val="22"/>
              <w:szCs w:val="22"/>
              <w:lang w:val="fr-FR" w:eastAsia="fr-FR"/>
            </w:rPr>
          </w:pPr>
          <w:hyperlink w:anchor="_Toc55490731" w:history="1">
            <w:r w:rsidR="00455DCC" w:rsidRPr="00AC643A">
              <w:rPr>
                <w:rStyle w:val="Hyperlink"/>
              </w:rPr>
              <w:t>2.2</w:t>
            </w:r>
            <w:r w:rsidR="00455DCC">
              <w:rPr>
                <w:rFonts w:asciiTheme="minorHAnsi" w:eastAsiaTheme="minorEastAsia" w:hAnsiTheme="minorHAnsi" w:cstheme="minorBidi"/>
                <w:sz w:val="22"/>
                <w:szCs w:val="22"/>
                <w:lang w:val="fr-FR" w:eastAsia="fr-FR"/>
              </w:rPr>
              <w:tab/>
            </w:r>
            <w:r w:rsidR="00455DCC" w:rsidRPr="00AC643A">
              <w:rPr>
                <w:rStyle w:val="Hyperlink"/>
              </w:rPr>
              <w:t>Issue#4: UL Frequency adjustment for UE in RRC connected mode</w:t>
            </w:r>
            <w:r w:rsidR="00455DCC">
              <w:rPr>
                <w:webHidden/>
              </w:rPr>
              <w:tab/>
            </w:r>
            <w:r w:rsidR="00455DCC">
              <w:rPr>
                <w:webHidden/>
              </w:rPr>
              <w:fldChar w:fldCharType="begin"/>
            </w:r>
            <w:r w:rsidR="00455DCC">
              <w:rPr>
                <w:webHidden/>
              </w:rPr>
              <w:instrText xml:space="preserve"> PAGEREF _Toc55490731 \h </w:instrText>
            </w:r>
            <w:r w:rsidR="00455DCC">
              <w:rPr>
                <w:webHidden/>
              </w:rPr>
            </w:r>
            <w:r w:rsidR="00455DCC">
              <w:rPr>
                <w:webHidden/>
              </w:rPr>
              <w:fldChar w:fldCharType="separate"/>
            </w:r>
            <w:r w:rsidR="00455DCC">
              <w:rPr>
                <w:webHidden/>
              </w:rPr>
              <w:t>53</w:t>
            </w:r>
            <w:r w:rsidR="00455DCC">
              <w:rPr>
                <w:webHidden/>
              </w:rPr>
              <w:fldChar w:fldCharType="end"/>
            </w:r>
          </w:hyperlink>
        </w:p>
        <w:p w14:paraId="4BA130C4" w14:textId="77777777" w:rsidR="00455DCC" w:rsidRDefault="00B73F08">
          <w:pPr>
            <w:pStyle w:val="TOC3"/>
            <w:rPr>
              <w:rFonts w:asciiTheme="minorHAnsi" w:eastAsiaTheme="minorEastAsia" w:hAnsiTheme="minorHAnsi" w:cstheme="minorBidi"/>
              <w:sz w:val="22"/>
              <w:szCs w:val="22"/>
              <w:lang w:val="fr-FR" w:eastAsia="fr-FR"/>
            </w:rPr>
          </w:pPr>
          <w:hyperlink w:anchor="_Toc55490732" w:history="1">
            <w:r w:rsidR="00455DCC" w:rsidRPr="00AC643A">
              <w:rPr>
                <w:rStyle w:val="Hyperlink"/>
              </w:rPr>
              <w:t>2.2.1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_Toc55490732 \h </w:instrText>
            </w:r>
            <w:r w:rsidR="00455DCC">
              <w:rPr>
                <w:webHidden/>
              </w:rPr>
            </w:r>
            <w:r w:rsidR="00455DCC">
              <w:rPr>
                <w:webHidden/>
              </w:rPr>
              <w:fldChar w:fldCharType="separate"/>
            </w:r>
            <w:r w:rsidR="00455DCC">
              <w:rPr>
                <w:webHidden/>
              </w:rPr>
              <w:t>53</w:t>
            </w:r>
            <w:r w:rsidR="00455DCC">
              <w:rPr>
                <w:webHidden/>
              </w:rPr>
              <w:fldChar w:fldCharType="end"/>
            </w:r>
          </w:hyperlink>
        </w:p>
        <w:p w14:paraId="01D89BDC" w14:textId="77777777" w:rsidR="00455DCC" w:rsidRDefault="00B73F08">
          <w:pPr>
            <w:pStyle w:val="TOC3"/>
            <w:rPr>
              <w:rFonts w:asciiTheme="minorHAnsi" w:eastAsiaTheme="minorEastAsia" w:hAnsiTheme="minorHAnsi" w:cstheme="minorBidi"/>
              <w:sz w:val="22"/>
              <w:szCs w:val="22"/>
              <w:lang w:val="fr-FR" w:eastAsia="fr-FR"/>
            </w:rPr>
          </w:pPr>
          <w:hyperlink w:anchor="_Toc55490733" w:history="1">
            <w:r w:rsidR="00455DCC" w:rsidRPr="00AC643A">
              <w:rPr>
                <w:rStyle w:val="Hyperlink"/>
              </w:rPr>
              <w:t>2.2.2</w:t>
            </w:r>
            <w:r w:rsidR="00455DCC">
              <w:rPr>
                <w:rFonts w:asciiTheme="minorHAnsi" w:eastAsiaTheme="minorEastAsia" w:hAnsiTheme="minorHAnsi" w:cstheme="minorBidi"/>
                <w:sz w:val="22"/>
                <w:szCs w:val="22"/>
                <w:lang w:val="fr-FR" w:eastAsia="fr-FR"/>
              </w:rPr>
              <w:tab/>
            </w:r>
            <w:r w:rsidR="00455DCC" w:rsidRPr="00AC643A">
              <w:rPr>
                <w:rStyle w:val="Hyperlink"/>
              </w:rPr>
              <w:t>Companies views</w:t>
            </w:r>
            <w:r w:rsidR="00455DCC">
              <w:rPr>
                <w:webHidden/>
              </w:rPr>
              <w:tab/>
            </w:r>
            <w:r w:rsidR="00455DCC">
              <w:rPr>
                <w:webHidden/>
              </w:rPr>
              <w:fldChar w:fldCharType="begin"/>
            </w:r>
            <w:r w:rsidR="00455DCC">
              <w:rPr>
                <w:webHidden/>
              </w:rPr>
              <w:instrText xml:space="preserve"> PAGEREF _Toc55490733 \h </w:instrText>
            </w:r>
            <w:r w:rsidR="00455DCC">
              <w:rPr>
                <w:webHidden/>
              </w:rPr>
            </w:r>
            <w:r w:rsidR="00455DCC">
              <w:rPr>
                <w:webHidden/>
              </w:rPr>
              <w:fldChar w:fldCharType="separate"/>
            </w:r>
            <w:r w:rsidR="00455DCC">
              <w:rPr>
                <w:webHidden/>
              </w:rPr>
              <w:t>54</w:t>
            </w:r>
            <w:r w:rsidR="00455DCC">
              <w:rPr>
                <w:webHidden/>
              </w:rPr>
              <w:fldChar w:fldCharType="end"/>
            </w:r>
          </w:hyperlink>
        </w:p>
        <w:p w14:paraId="6DDFF36D" w14:textId="77777777" w:rsidR="00455DCC" w:rsidRDefault="00B73F08">
          <w:pPr>
            <w:pStyle w:val="TOC3"/>
            <w:rPr>
              <w:rFonts w:asciiTheme="minorHAnsi" w:eastAsiaTheme="minorEastAsia" w:hAnsiTheme="minorHAnsi" w:cstheme="minorBidi"/>
              <w:sz w:val="22"/>
              <w:szCs w:val="22"/>
              <w:lang w:val="fr-FR" w:eastAsia="fr-FR"/>
            </w:rPr>
          </w:pPr>
          <w:hyperlink w:anchor="_Toc55490734" w:history="1">
            <w:r w:rsidR="00455DCC" w:rsidRPr="00AC643A">
              <w:rPr>
                <w:rStyle w:val="Hyperlink"/>
                <w:lang w:val="en-US"/>
              </w:rPr>
              <w:t>2.2.3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_Toc55490734 \h </w:instrText>
            </w:r>
            <w:r w:rsidR="00455DCC">
              <w:rPr>
                <w:webHidden/>
              </w:rPr>
            </w:r>
            <w:r w:rsidR="00455DCC">
              <w:rPr>
                <w:webHidden/>
              </w:rPr>
              <w:fldChar w:fldCharType="separate"/>
            </w:r>
            <w:r w:rsidR="00455DCC">
              <w:rPr>
                <w:webHidden/>
              </w:rPr>
              <w:t>58</w:t>
            </w:r>
            <w:r w:rsidR="00455DCC">
              <w:rPr>
                <w:webHidden/>
              </w:rPr>
              <w:fldChar w:fldCharType="end"/>
            </w:r>
          </w:hyperlink>
        </w:p>
        <w:p w14:paraId="438A98C2" w14:textId="77777777" w:rsidR="00455DCC" w:rsidRDefault="00B73F08">
          <w:pPr>
            <w:pStyle w:val="TOC1"/>
            <w:rPr>
              <w:rFonts w:asciiTheme="minorHAnsi" w:eastAsiaTheme="minorEastAsia" w:hAnsiTheme="minorHAnsi" w:cstheme="minorBidi"/>
              <w:szCs w:val="22"/>
              <w:lang w:val="fr-FR" w:eastAsia="fr-FR"/>
            </w:rPr>
          </w:pPr>
          <w:hyperlink w:anchor="_Toc55490735" w:history="1">
            <w:r w:rsidR="00455DCC" w:rsidRPr="00AC643A">
              <w:rPr>
                <w:rStyle w:val="Hyperlink"/>
              </w:rPr>
              <w:t>3</w:t>
            </w:r>
            <w:r w:rsidR="00455DCC">
              <w:rPr>
                <w:rFonts w:asciiTheme="minorHAnsi" w:eastAsiaTheme="minorEastAsia" w:hAnsiTheme="minorHAnsi" w:cstheme="minorBidi"/>
                <w:szCs w:val="22"/>
                <w:lang w:val="fr-FR" w:eastAsia="fr-FR"/>
              </w:rPr>
              <w:tab/>
            </w:r>
            <w:r w:rsidR="00455DCC" w:rsidRPr="00AC643A">
              <w:rPr>
                <w:rStyle w:val="Hyperlink"/>
              </w:rPr>
              <w:t>Serving satellite ephemeris</w:t>
            </w:r>
            <w:r w:rsidR="00455DCC">
              <w:rPr>
                <w:webHidden/>
              </w:rPr>
              <w:tab/>
            </w:r>
            <w:r w:rsidR="00455DCC">
              <w:rPr>
                <w:webHidden/>
              </w:rPr>
              <w:fldChar w:fldCharType="begin"/>
            </w:r>
            <w:r w:rsidR="00455DCC">
              <w:rPr>
                <w:webHidden/>
              </w:rPr>
              <w:instrText xml:space="preserve"> PAGEREF _Toc55490735 \h </w:instrText>
            </w:r>
            <w:r w:rsidR="00455DCC">
              <w:rPr>
                <w:webHidden/>
              </w:rPr>
            </w:r>
            <w:r w:rsidR="00455DCC">
              <w:rPr>
                <w:webHidden/>
              </w:rPr>
              <w:fldChar w:fldCharType="separate"/>
            </w:r>
            <w:r w:rsidR="00455DCC">
              <w:rPr>
                <w:webHidden/>
              </w:rPr>
              <w:t>58</w:t>
            </w:r>
            <w:r w:rsidR="00455DCC">
              <w:rPr>
                <w:webHidden/>
              </w:rPr>
              <w:fldChar w:fldCharType="end"/>
            </w:r>
          </w:hyperlink>
        </w:p>
        <w:p w14:paraId="37131422" w14:textId="77777777" w:rsidR="00455DCC" w:rsidRDefault="00B73F08">
          <w:pPr>
            <w:pStyle w:val="TOC2"/>
            <w:rPr>
              <w:rFonts w:asciiTheme="minorHAnsi" w:eastAsiaTheme="minorEastAsia" w:hAnsiTheme="minorHAnsi" w:cstheme="minorBidi"/>
              <w:sz w:val="22"/>
              <w:szCs w:val="22"/>
              <w:lang w:val="fr-FR" w:eastAsia="fr-FR"/>
            </w:rPr>
          </w:pPr>
          <w:hyperlink w:anchor="_Toc55490736" w:history="1">
            <w:r w:rsidR="00455DCC" w:rsidRPr="00AC643A">
              <w:rPr>
                <w:rStyle w:val="Hyperlink"/>
              </w:rPr>
              <w:t>3.1</w:t>
            </w:r>
            <w:r w:rsidR="00455DCC">
              <w:rPr>
                <w:rFonts w:asciiTheme="minorHAnsi" w:eastAsiaTheme="minorEastAsia" w:hAnsiTheme="minorHAnsi" w:cstheme="minorBidi"/>
                <w:sz w:val="22"/>
                <w:szCs w:val="22"/>
                <w:lang w:val="fr-FR" w:eastAsia="fr-FR"/>
              </w:rPr>
              <w:tab/>
            </w:r>
            <w:r w:rsidR="00455DCC" w:rsidRPr="00AC643A">
              <w:rPr>
                <w:rStyle w:val="Hyperlink"/>
              </w:rPr>
              <w:t>Issue#5: Serving satellite ephemeris format</w:t>
            </w:r>
            <w:r w:rsidR="00455DCC">
              <w:rPr>
                <w:webHidden/>
              </w:rPr>
              <w:tab/>
            </w:r>
            <w:r w:rsidR="00455DCC">
              <w:rPr>
                <w:webHidden/>
              </w:rPr>
              <w:fldChar w:fldCharType="begin"/>
            </w:r>
            <w:r w:rsidR="00455DCC">
              <w:rPr>
                <w:webHidden/>
              </w:rPr>
              <w:instrText xml:space="preserve"> PAGEREF _Toc55490736 \h </w:instrText>
            </w:r>
            <w:r w:rsidR="00455DCC">
              <w:rPr>
                <w:webHidden/>
              </w:rPr>
            </w:r>
            <w:r w:rsidR="00455DCC">
              <w:rPr>
                <w:webHidden/>
              </w:rPr>
              <w:fldChar w:fldCharType="separate"/>
            </w:r>
            <w:r w:rsidR="00455DCC">
              <w:rPr>
                <w:webHidden/>
              </w:rPr>
              <w:t>58</w:t>
            </w:r>
            <w:r w:rsidR="00455DCC">
              <w:rPr>
                <w:webHidden/>
              </w:rPr>
              <w:fldChar w:fldCharType="end"/>
            </w:r>
          </w:hyperlink>
        </w:p>
        <w:p w14:paraId="71F82507" w14:textId="77777777" w:rsidR="00455DCC" w:rsidRDefault="00B73F08">
          <w:pPr>
            <w:pStyle w:val="TOC3"/>
            <w:rPr>
              <w:rFonts w:asciiTheme="minorHAnsi" w:eastAsiaTheme="minorEastAsia" w:hAnsiTheme="minorHAnsi" w:cstheme="minorBidi"/>
              <w:sz w:val="22"/>
              <w:szCs w:val="22"/>
              <w:lang w:val="fr-FR" w:eastAsia="fr-FR"/>
            </w:rPr>
          </w:pPr>
          <w:hyperlink w:anchor="_Toc55490737" w:history="1">
            <w:r w:rsidR="00455DCC" w:rsidRPr="00AC643A">
              <w:rPr>
                <w:rStyle w:val="Hyperlink"/>
              </w:rPr>
              <w:t>3.1.1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_Toc55490737 \h </w:instrText>
            </w:r>
            <w:r w:rsidR="00455DCC">
              <w:rPr>
                <w:webHidden/>
              </w:rPr>
            </w:r>
            <w:r w:rsidR="00455DCC">
              <w:rPr>
                <w:webHidden/>
              </w:rPr>
              <w:fldChar w:fldCharType="separate"/>
            </w:r>
            <w:r w:rsidR="00455DCC">
              <w:rPr>
                <w:webHidden/>
              </w:rPr>
              <w:t>58</w:t>
            </w:r>
            <w:r w:rsidR="00455DCC">
              <w:rPr>
                <w:webHidden/>
              </w:rPr>
              <w:fldChar w:fldCharType="end"/>
            </w:r>
          </w:hyperlink>
        </w:p>
        <w:p w14:paraId="57B18516" w14:textId="77777777" w:rsidR="00455DCC" w:rsidRDefault="00B73F08">
          <w:pPr>
            <w:pStyle w:val="TOC3"/>
            <w:rPr>
              <w:rFonts w:asciiTheme="minorHAnsi" w:eastAsiaTheme="minorEastAsia" w:hAnsiTheme="minorHAnsi" w:cstheme="minorBidi"/>
              <w:sz w:val="22"/>
              <w:szCs w:val="22"/>
              <w:lang w:val="fr-FR" w:eastAsia="fr-FR"/>
            </w:rPr>
          </w:pPr>
          <w:hyperlink w:anchor="_Toc55490738" w:history="1">
            <w:r w:rsidR="00455DCC" w:rsidRPr="00AC643A">
              <w:rPr>
                <w:rStyle w:val="Hyperlink"/>
              </w:rPr>
              <w:t>3.1.2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_Toc55490738 \h </w:instrText>
            </w:r>
            <w:r w:rsidR="00455DCC">
              <w:rPr>
                <w:webHidden/>
              </w:rPr>
            </w:r>
            <w:r w:rsidR="00455DCC">
              <w:rPr>
                <w:webHidden/>
              </w:rPr>
              <w:fldChar w:fldCharType="separate"/>
            </w:r>
            <w:r w:rsidR="00455DCC">
              <w:rPr>
                <w:webHidden/>
              </w:rPr>
              <w:t>60</w:t>
            </w:r>
            <w:r w:rsidR="00455DCC">
              <w:rPr>
                <w:webHidden/>
              </w:rPr>
              <w:fldChar w:fldCharType="end"/>
            </w:r>
          </w:hyperlink>
        </w:p>
        <w:p w14:paraId="504B8D75" w14:textId="77777777" w:rsidR="00455DCC" w:rsidRDefault="00B73F08">
          <w:pPr>
            <w:pStyle w:val="TOC3"/>
            <w:rPr>
              <w:rFonts w:asciiTheme="minorHAnsi" w:eastAsiaTheme="minorEastAsia" w:hAnsiTheme="minorHAnsi" w:cstheme="minorBidi"/>
              <w:sz w:val="22"/>
              <w:szCs w:val="22"/>
              <w:lang w:val="fr-FR" w:eastAsia="fr-FR"/>
            </w:rPr>
          </w:pPr>
          <w:hyperlink w:anchor="_Toc55490739" w:history="1">
            <w:r w:rsidR="00455DCC" w:rsidRPr="00AC643A">
              <w:rPr>
                <w:rStyle w:val="Hyperlink"/>
                <w:lang w:val="en-US"/>
              </w:rPr>
              <w:t>3.1.3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_Toc55490739 \h </w:instrText>
            </w:r>
            <w:r w:rsidR="00455DCC">
              <w:rPr>
                <w:webHidden/>
              </w:rPr>
            </w:r>
            <w:r w:rsidR="00455DCC">
              <w:rPr>
                <w:webHidden/>
              </w:rPr>
              <w:fldChar w:fldCharType="separate"/>
            </w:r>
            <w:r w:rsidR="00455DCC">
              <w:rPr>
                <w:webHidden/>
              </w:rPr>
              <w:t>63</w:t>
            </w:r>
            <w:r w:rsidR="00455DCC">
              <w:rPr>
                <w:webHidden/>
              </w:rPr>
              <w:fldChar w:fldCharType="end"/>
            </w:r>
          </w:hyperlink>
        </w:p>
        <w:p w14:paraId="7D7EB3FE" w14:textId="77777777" w:rsidR="00455DCC" w:rsidRDefault="00B73F08">
          <w:pPr>
            <w:pStyle w:val="TOC1"/>
            <w:rPr>
              <w:rFonts w:asciiTheme="minorHAnsi" w:eastAsiaTheme="minorEastAsia" w:hAnsiTheme="minorHAnsi" w:cstheme="minorBidi"/>
              <w:szCs w:val="22"/>
              <w:lang w:val="fr-FR" w:eastAsia="fr-FR"/>
            </w:rPr>
          </w:pPr>
          <w:hyperlink w:anchor="_Toc55490740" w:history="1">
            <w:r w:rsidR="00455DCC" w:rsidRPr="00AC643A">
              <w:rPr>
                <w:rStyle w:val="Hyperlink"/>
              </w:rPr>
              <w:t>4</w:t>
            </w:r>
            <w:r w:rsidR="00455DCC">
              <w:rPr>
                <w:rFonts w:asciiTheme="minorHAnsi" w:eastAsiaTheme="minorEastAsia" w:hAnsiTheme="minorHAnsi" w:cstheme="minorBidi"/>
                <w:szCs w:val="22"/>
                <w:lang w:val="fr-FR" w:eastAsia="fr-FR"/>
              </w:rPr>
              <w:tab/>
            </w:r>
            <w:r w:rsidR="00455DCC" w:rsidRPr="00AC643A">
              <w:rPr>
                <w:rStyle w:val="Hyperlink"/>
              </w:rPr>
              <w:t>Accuracy of UE pre-compensation for UL synchronization</w:t>
            </w:r>
            <w:r w:rsidR="00455DCC">
              <w:rPr>
                <w:webHidden/>
              </w:rPr>
              <w:tab/>
            </w:r>
            <w:r w:rsidR="00455DCC">
              <w:rPr>
                <w:webHidden/>
              </w:rPr>
              <w:fldChar w:fldCharType="begin"/>
            </w:r>
            <w:r w:rsidR="00455DCC">
              <w:rPr>
                <w:webHidden/>
              </w:rPr>
              <w:instrText xml:space="preserve"> PAGEREF _Toc55490740 \h </w:instrText>
            </w:r>
            <w:r w:rsidR="00455DCC">
              <w:rPr>
                <w:webHidden/>
              </w:rPr>
            </w:r>
            <w:r w:rsidR="00455DCC">
              <w:rPr>
                <w:webHidden/>
              </w:rPr>
              <w:fldChar w:fldCharType="separate"/>
            </w:r>
            <w:r w:rsidR="00455DCC">
              <w:rPr>
                <w:webHidden/>
              </w:rPr>
              <w:t>64</w:t>
            </w:r>
            <w:r w:rsidR="00455DCC">
              <w:rPr>
                <w:webHidden/>
              </w:rPr>
              <w:fldChar w:fldCharType="end"/>
            </w:r>
          </w:hyperlink>
        </w:p>
        <w:p w14:paraId="00CC0619" w14:textId="77777777" w:rsidR="00455DCC" w:rsidRDefault="00B73F08">
          <w:pPr>
            <w:pStyle w:val="TOC2"/>
            <w:rPr>
              <w:rFonts w:asciiTheme="minorHAnsi" w:eastAsiaTheme="minorEastAsia" w:hAnsiTheme="minorHAnsi" w:cstheme="minorBidi"/>
              <w:sz w:val="22"/>
              <w:szCs w:val="22"/>
              <w:lang w:val="fr-FR" w:eastAsia="fr-FR"/>
            </w:rPr>
          </w:pPr>
          <w:hyperlink w:anchor="_Toc55490741" w:history="1">
            <w:r w:rsidR="00455DCC" w:rsidRPr="00AC643A">
              <w:rPr>
                <w:rStyle w:val="Hyperlink"/>
              </w:rPr>
              <w:t>4.1</w:t>
            </w:r>
            <w:r w:rsidR="00455DCC">
              <w:rPr>
                <w:rFonts w:asciiTheme="minorHAnsi" w:eastAsiaTheme="minorEastAsia" w:hAnsiTheme="minorHAnsi" w:cstheme="minorBidi"/>
                <w:sz w:val="22"/>
                <w:szCs w:val="22"/>
                <w:lang w:val="fr-FR" w:eastAsia="fr-FR"/>
              </w:rPr>
              <w:tab/>
            </w:r>
            <w:r w:rsidR="00455DCC" w:rsidRPr="00AC643A">
              <w:rPr>
                <w:rStyle w:val="Hyperlink"/>
              </w:rPr>
              <w:t>Issue#6: GNSS accuracy requirement</w:t>
            </w:r>
            <w:r w:rsidR="00455DCC">
              <w:rPr>
                <w:webHidden/>
              </w:rPr>
              <w:tab/>
            </w:r>
            <w:r w:rsidR="00455DCC">
              <w:rPr>
                <w:webHidden/>
              </w:rPr>
              <w:fldChar w:fldCharType="begin"/>
            </w:r>
            <w:r w:rsidR="00455DCC">
              <w:rPr>
                <w:webHidden/>
              </w:rPr>
              <w:instrText xml:space="preserve"> PAGEREF _Toc55490741 \h </w:instrText>
            </w:r>
            <w:r w:rsidR="00455DCC">
              <w:rPr>
                <w:webHidden/>
              </w:rPr>
            </w:r>
            <w:r w:rsidR="00455DCC">
              <w:rPr>
                <w:webHidden/>
              </w:rPr>
              <w:fldChar w:fldCharType="separate"/>
            </w:r>
            <w:r w:rsidR="00455DCC">
              <w:rPr>
                <w:webHidden/>
              </w:rPr>
              <w:t>64</w:t>
            </w:r>
            <w:r w:rsidR="00455DCC">
              <w:rPr>
                <w:webHidden/>
              </w:rPr>
              <w:fldChar w:fldCharType="end"/>
            </w:r>
          </w:hyperlink>
        </w:p>
        <w:p w14:paraId="2E129312" w14:textId="77777777" w:rsidR="00455DCC" w:rsidRDefault="00B73F08">
          <w:pPr>
            <w:pStyle w:val="TOC3"/>
            <w:rPr>
              <w:rFonts w:asciiTheme="minorHAnsi" w:eastAsiaTheme="minorEastAsia" w:hAnsiTheme="minorHAnsi" w:cstheme="minorBidi"/>
              <w:sz w:val="22"/>
              <w:szCs w:val="22"/>
              <w:lang w:val="fr-FR" w:eastAsia="fr-FR"/>
            </w:rPr>
          </w:pPr>
          <w:hyperlink w:anchor="_Toc55490742" w:history="1">
            <w:r w:rsidR="00455DCC" w:rsidRPr="00AC643A">
              <w:rPr>
                <w:rStyle w:val="Hyperlink"/>
              </w:rPr>
              <w:t>4.1.1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_Toc55490742 \h </w:instrText>
            </w:r>
            <w:r w:rsidR="00455DCC">
              <w:rPr>
                <w:webHidden/>
              </w:rPr>
            </w:r>
            <w:r w:rsidR="00455DCC">
              <w:rPr>
                <w:webHidden/>
              </w:rPr>
              <w:fldChar w:fldCharType="separate"/>
            </w:r>
            <w:r w:rsidR="00455DCC">
              <w:rPr>
                <w:webHidden/>
              </w:rPr>
              <w:t>64</w:t>
            </w:r>
            <w:r w:rsidR="00455DCC">
              <w:rPr>
                <w:webHidden/>
              </w:rPr>
              <w:fldChar w:fldCharType="end"/>
            </w:r>
          </w:hyperlink>
        </w:p>
        <w:p w14:paraId="19A0F6E7" w14:textId="77777777" w:rsidR="00455DCC" w:rsidRDefault="00B73F08">
          <w:pPr>
            <w:pStyle w:val="TOC3"/>
            <w:rPr>
              <w:rFonts w:asciiTheme="minorHAnsi" w:eastAsiaTheme="minorEastAsia" w:hAnsiTheme="minorHAnsi" w:cstheme="minorBidi"/>
              <w:sz w:val="22"/>
              <w:szCs w:val="22"/>
              <w:lang w:val="fr-FR" w:eastAsia="fr-FR"/>
            </w:rPr>
          </w:pPr>
          <w:hyperlink w:anchor="_Toc55490743" w:history="1">
            <w:r w:rsidR="00455DCC" w:rsidRPr="00AC643A">
              <w:rPr>
                <w:rStyle w:val="Hyperlink"/>
                <w:lang w:val="fr-FR"/>
              </w:rPr>
              <w:t>4.1.2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_Toc55490743 \h </w:instrText>
            </w:r>
            <w:r w:rsidR="00455DCC">
              <w:rPr>
                <w:webHidden/>
              </w:rPr>
            </w:r>
            <w:r w:rsidR="00455DCC">
              <w:rPr>
                <w:webHidden/>
              </w:rPr>
              <w:fldChar w:fldCharType="separate"/>
            </w:r>
            <w:r w:rsidR="00455DCC">
              <w:rPr>
                <w:webHidden/>
              </w:rPr>
              <w:t>65</w:t>
            </w:r>
            <w:r w:rsidR="00455DCC">
              <w:rPr>
                <w:webHidden/>
              </w:rPr>
              <w:fldChar w:fldCharType="end"/>
            </w:r>
          </w:hyperlink>
        </w:p>
        <w:p w14:paraId="4F2CC755" w14:textId="77777777" w:rsidR="00455DCC" w:rsidRDefault="00B73F08">
          <w:pPr>
            <w:pStyle w:val="TOC3"/>
            <w:rPr>
              <w:rFonts w:asciiTheme="minorHAnsi" w:eastAsiaTheme="minorEastAsia" w:hAnsiTheme="minorHAnsi" w:cstheme="minorBidi"/>
              <w:sz w:val="22"/>
              <w:szCs w:val="22"/>
              <w:lang w:val="fr-FR" w:eastAsia="fr-FR"/>
            </w:rPr>
          </w:pPr>
          <w:hyperlink w:anchor="_Toc55490744" w:history="1">
            <w:r w:rsidR="00455DCC" w:rsidRPr="00AC643A">
              <w:rPr>
                <w:rStyle w:val="Hyperlink"/>
                <w:lang w:val="en-US"/>
              </w:rPr>
              <w:t>4.1.3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_Toc55490744 \h </w:instrText>
            </w:r>
            <w:r w:rsidR="00455DCC">
              <w:rPr>
                <w:webHidden/>
              </w:rPr>
            </w:r>
            <w:r w:rsidR="00455DCC">
              <w:rPr>
                <w:webHidden/>
              </w:rPr>
              <w:fldChar w:fldCharType="separate"/>
            </w:r>
            <w:r w:rsidR="00455DCC">
              <w:rPr>
                <w:webHidden/>
              </w:rPr>
              <w:t>66</w:t>
            </w:r>
            <w:r w:rsidR="00455DCC">
              <w:rPr>
                <w:webHidden/>
              </w:rPr>
              <w:fldChar w:fldCharType="end"/>
            </w:r>
          </w:hyperlink>
        </w:p>
        <w:p w14:paraId="03E7EE0C" w14:textId="77777777" w:rsidR="00455DCC" w:rsidRDefault="00B73F08">
          <w:pPr>
            <w:pStyle w:val="TOC2"/>
            <w:rPr>
              <w:rFonts w:asciiTheme="minorHAnsi" w:eastAsiaTheme="minorEastAsia" w:hAnsiTheme="minorHAnsi" w:cstheme="minorBidi"/>
              <w:sz w:val="22"/>
              <w:szCs w:val="22"/>
              <w:lang w:val="fr-FR" w:eastAsia="fr-FR"/>
            </w:rPr>
          </w:pPr>
          <w:hyperlink w:anchor="_Toc55490745" w:history="1">
            <w:r w:rsidR="00455DCC" w:rsidRPr="00AC643A">
              <w:rPr>
                <w:rStyle w:val="Hyperlink"/>
              </w:rPr>
              <w:t>4.2</w:t>
            </w:r>
            <w:r w:rsidR="00455DCC">
              <w:rPr>
                <w:rFonts w:asciiTheme="minorHAnsi" w:eastAsiaTheme="minorEastAsia" w:hAnsiTheme="minorHAnsi" w:cstheme="minorBidi"/>
                <w:sz w:val="22"/>
                <w:szCs w:val="22"/>
                <w:lang w:val="fr-FR" w:eastAsia="fr-FR"/>
              </w:rPr>
              <w:tab/>
            </w:r>
            <w:r w:rsidR="00455DCC" w:rsidRPr="00AC643A">
              <w:rPr>
                <w:rStyle w:val="Hyperlink"/>
              </w:rPr>
              <w:t>Issue#7: UL Time synchronization requirements</w:t>
            </w:r>
            <w:r w:rsidR="00455DCC">
              <w:rPr>
                <w:webHidden/>
              </w:rPr>
              <w:tab/>
            </w:r>
            <w:r w:rsidR="00455DCC">
              <w:rPr>
                <w:webHidden/>
              </w:rPr>
              <w:fldChar w:fldCharType="begin"/>
            </w:r>
            <w:r w:rsidR="00455DCC">
              <w:rPr>
                <w:webHidden/>
              </w:rPr>
              <w:instrText xml:space="preserve"> PAGEREF _Toc55490745 \h </w:instrText>
            </w:r>
            <w:r w:rsidR="00455DCC">
              <w:rPr>
                <w:webHidden/>
              </w:rPr>
            </w:r>
            <w:r w:rsidR="00455DCC">
              <w:rPr>
                <w:webHidden/>
              </w:rPr>
              <w:fldChar w:fldCharType="separate"/>
            </w:r>
            <w:r w:rsidR="00455DCC">
              <w:rPr>
                <w:webHidden/>
              </w:rPr>
              <w:t>67</w:t>
            </w:r>
            <w:r w:rsidR="00455DCC">
              <w:rPr>
                <w:webHidden/>
              </w:rPr>
              <w:fldChar w:fldCharType="end"/>
            </w:r>
          </w:hyperlink>
        </w:p>
        <w:p w14:paraId="73A3FC34" w14:textId="77777777" w:rsidR="00455DCC" w:rsidRDefault="00B73F08">
          <w:pPr>
            <w:pStyle w:val="TOC3"/>
            <w:rPr>
              <w:rFonts w:asciiTheme="minorHAnsi" w:eastAsiaTheme="minorEastAsia" w:hAnsiTheme="minorHAnsi" w:cstheme="minorBidi"/>
              <w:sz w:val="22"/>
              <w:szCs w:val="22"/>
              <w:lang w:val="fr-FR" w:eastAsia="fr-FR"/>
            </w:rPr>
          </w:pPr>
          <w:hyperlink w:anchor="_Toc55490746" w:history="1">
            <w:r w:rsidR="00455DCC" w:rsidRPr="00AC643A">
              <w:rPr>
                <w:rStyle w:val="Hyperlink"/>
              </w:rPr>
              <w:t>4.2.1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_Toc55490746 \h </w:instrText>
            </w:r>
            <w:r w:rsidR="00455DCC">
              <w:rPr>
                <w:webHidden/>
              </w:rPr>
            </w:r>
            <w:r w:rsidR="00455DCC">
              <w:rPr>
                <w:webHidden/>
              </w:rPr>
              <w:fldChar w:fldCharType="separate"/>
            </w:r>
            <w:r w:rsidR="00455DCC">
              <w:rPr>
                <w:webHidden/>
              </w:rPr>
              <w:t>67</w:t>
            </w:r>
            <w:r w:rsidR="00455DCC">
              <w:rPr>
                <w:webHidden/>
              </w:rPr>
              <w:fldChar w:fldCharType="end"/>
            </w:r>
          </w:hyperlink>
        </w:p>
        <w:p w14:paraId="750F396B" w14:textId="77777777" w:rsidR="00455DCC" w:rsidRDefault="00B73F08">
          <w:pPr>
            <w:pStyle w:val="TOC3"/>
            <w:rPr>
              <w:rFonts w:asciiTheme="minorHAnsi" w:eastAsiaTheme="minorEastAsia" w:hAnsiTheme="minorHAnsi" w:cstheme="minorBidi"/>
              <w:sz w:val="22"/>
              <w:szCs w:val="22"/>
              <w:lang w:val="fr-FR" w:eastAsia="fr-FR"/>
            </w:rPr>
          </w:pPr>
          <w:hyperlink w:anchor="_Toc55490747" w:history="1">
            <w:r w:rsidR="00455DCC" w:rsidRPr="00AC643A">
              <w:rPr>
                <w:rStyle w:val="Hyperlink"/>
              </w:rPr>
              <w:t>4.2.2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_Toc55490747 \h </w:instrText>
            </w:r>
            <w:r w:rsidR="00455DCC">
              <w:rPr>
                <w:webHidden/>
              </w:rPr>
            </w:r>
            <w:r w:rsidR="00455DCC">
              <w:rPr>
                <w:webHidden/>
              </w:rPr>
              <w:fldChar w:fldCharType="separate"/>
            </w:r>
            <w:r w:rsidR="00455DCC">
              <w:rPr>
                <w:webHidden/>
              </w:rPr>
              <w:t>69</w:t>
            </w:r>
            <w:r w:rsidR="00455DCC">
              <w:rPr>
                <w:webHidden/>
              </w:rPr>
              <w:fldChar w:fldCharType="end"/>
            </w:r>
          </w:hyperlink>
        </w:p>
        <w:p w14:paraId="641AB8AD" w14:textId="77777777" w:rsidR="00455DCC" w:rsidRDefault="00B73F08">
          <w:pPr>
            <w:pStyle w:val="TOC3"/>
            <w:rPr>
              <w:rFonts w:asciiTheme="minorHAnsi" w:eastAsiaTheme="minorEastAsia" w:hAnsiTheme="minorHAnsi" w:cstheme="minorBidi"/>
              <w:sz w:val="22"/>
              <w:szCs w:val="22"/>
              <w:lang w:val="fr-FR" w:eastAsia="fr-FR"/>
            </w:rPr>
          </w:pPr>
          <w:hyperlink w:anchor="_Toc55490748" w:history="1">
            <w:r w:rsidR="00455DCC" w:rsidRPr="00AC643A">
              <w:rPr>
                <w:rStyle w:val="Hyperlink"/>
                <w:lang w:val="en-US"/>
              </w:rPr>
              <w:t>4.2.3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_Toc55490748 \h </w:instrText>
            </w:r>
            <w:r w:rsidR="00455DCC">
              <w:rPr>
                <w:webHidden/>
              </w:rPr>
            </w:r>
            <w:r w:rsidR="00455DCC">
              <w:rPr>
                <w:webHidden/>
              </w:rPr>
              <w:fldChar w:fldCharType="separate"/>
            </w:r>
            <w:r w:rsidR="00455DCC">
              <w:rPr>
                <w:webHidden/>
              </w:rPr>
              <w:t>71</w:t>
            </w:r>
            <w:r w:rsidR="00455DCC">
              <w:rPr>
                <w:webHidden/>
              </w:rPr>
              <w:fldChar w:fldCharType="end"/>
            </w:r>
          </w:hyperlink>
        </w:p>
        <w:p w14:paraId="702BB9F5" w14:textId="77777777" w:rsidR="00455DCC" w:rsidRDefault="00B73F08">
          <w:pPr>
            <w:pStyle w:val="TOC2"/>
            <w:rPr>
              <w:rFonts w:asciiTheme="minorHAnsi" w:eastAsiaTheme="minorEastAsia" w:hAnsiTheme="minorHAnsi" w:cstheme="minorBidi"/>
              <w:sz w:val="22"/>
              <w:szCs w:val="22"/>
              <w:lang w:val="fr-FR" w:eastAsia="fr-FR"/>
            </w:rPr>
          </w:pPr>
          <w:hyperlink w:anchor="_Toc55490749" w:history="1">
            <w:r w:rsidR="00455DCC" w:rsidRPr="00AC643A">
              <w:rPr>
                <w:rStyle w:val="Hyperlink"/>
              </w:rPr>
              <w:t>4.3</w:t>
            </w:r>
            <w:r w:rsidR="00455DCC">
              <w:rPr>
                <w:rFonts w:asciiTheme="minorHAnsi" w:eastAsiaTheme="minorEastAsia" w:hAnsiTheme="minorHAnsi" w:cstheme="minorBidi"/>
                <w:sz w:val="22"/>
                <w:szCs w:val="22"/>
                <w:lang w:val="fr-FR" w:eastAsia="fr-FR"/>
              </w:rPr>
              <w:tab/>
            </w:r>
            <w:r w:rsidR="00455DCC" w:rsidRPr="00AC643A">
              <w:rPr>
                <w:rStyle w:val="Hyperlink"/>
              </w:rPr>
              <w:t>Issue#8: UL frequency synchronization requirements</w:t>
            </w:r>
            <w:r w:rsidR="00455DCC">
              <w:rPr>
                <w:webHidden/>
              </w:rPr>
              <w:tab/>
            </w:r>
            <w:r w:rsidR="00455DCC">
              <w:rPr>
                <w:webHidden/>
              </w:rPr>
              <w:fldChar w:fldCharType="begin"/>
            </w:r>
            <w:r w:rsidR="00455DCC">
              <w:rPr>
                <w:webHidden/>
              </w:rPr>
              <w:instrText xml:space="preserve"> PAGEREF _Toc55490749 \h </w:instrText>
            </w:r>
            <w:r w:rsidR="00455DCC">
              <w:rPr>
                <w:webHidden/>
              </w:rPr>
            </w:r>
            <w:r w:rsidR="00455DCC">
              <w:rPr>
                <w:webHidden/>
              </w:rPr>
              <w:fldChar w:fldCharType="separate"/>
            </w:r>
            <w:r w:rsidR="00455DCC">
              <w:rPr>
                <w:webHidden/>
              </w:rPr>
              <w:t>71</w:t>
            </w:r>
            <w:r w:rsidR="00455DCC">
              <w:rPr>
                <w:webHidden/>
              </w:rPr>
              <w:fldChar w:fldCharType="end"/>
            </w:r>
          </w:hyperlink>
        </w:p>
        <w:p w14:paraId="5889E889" w14:textId="77777777" w:rsidR="00455DCC" w:rsidRDefault="00B73F08">
          <w:pPr>
            <w:pStyle w:val="TOC3"/>
            <w:rPr>
              <w:rFonts w:asciiTheme="minorHAnsi" w:eastAsiaTheme="minorEastAsia" w:hAnsiTheme="minorHAnsi" w:cstheme="minorBidi"/>
              <w:sz w:val="22"/>
              <w:szCs w:val="22"/>
              <w:lang w:val="fr-FR" w:eastAsia="fr-FR"/>
            </w:rPr>
          </w:pPr>
          <w:hyperlink w:anchor="_Toc55490750" w:history="1">
            <w:r w:rsidR="00455DCC" w:rsidRPr="00AC643A">
              <w:rPr>
                <w:rStyle w:val="Hyperlink"/>
              </w:rPr>
              <w:t>4.3.1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_Toc55490750 \h </w:instrText>
            </w:r>
            <w:r w:rsidR="00455DCC">
              <w:rPr>
                <w:webHidden/>
              </w:rPr>
            </w:r>
            <w:r w:rsidR="00455DCC">
              <w:rPr>
                <w:webHidden/>
              </w:rPr>
              <w:fldChar w:fldCharType="separate"/>
            </w:r>
            <w:r w:rsidR="00455DCC">
              <w:rPr>
                <w:webHidden/>
              </w:rPr>
              <w:t>71</w:t>
            </w:r>
            <w:r w:rsidR="00455DCC">
              <w:rPr>
                <w:webHidden/>
              </w:rPr>
              <w:fldChar w:fldCharType="end"/>
            </w:r>
          </w:hyperlink>
        </w:p>
        <w:p w14:paraId="3DAAA56A" w14:textId="77777777" w:rsidR="00455DCC" w:rsidRDefault="00B73F08">
          <w:pPr>
            <w:pStyle w:val="TOC3"/>
            <w:rPr>
              <w:rFonts w:asciiTheme="minorHAnsi" w:eastAsiaTheme="minorEastAsia" w:hAnsiTheme="minorHAnsi" w:cstheme="minorBidi"/>
              <w:sz w:val="22"/>
              <w:szCs w:val="22"/>
              <w:lang w:val="fr-FR" w:eastAsia="fr-FR"/>
            </w:rPr>
          </w:pPr>
          <w:hyperlink w:anchor="_Toc55490751" w:history="1">
            <w:r w:rsidR="00455DCC" w:rsidRPr="00AC643A">
              <w:rPr>
                <w:rStyle w:val="Hyperlink"/>
              </w:rPr>
              <w:t>4.3.2</w:t>
            </w:r>
            <w:r w:rsidR="00455DCC">
              <w:rPr>
                <w:rFonts w:asciiTheme="minorHAnsi" w:eastAsiaTheme="minorEastAsia" w:hAnsiTheme="minorHAnsi" w:cstheme="minorBidi"/>
                <w:sz w:val="22"/>
                <w:szCs w:val="22"/>
                <w:lang w:val="fr-FR" w:eastAsia="fr-FR"/>
              </w:rPr>
              <w:tab/>
            </w:r>
            <w:r w:rsidR="00455DCC" w:rsidRPr="00AC643A">
              <w:rPr>
                <w:rStyle w:val="Hyperlink"/>
              </w:rPr>
              <w:t>Companies views</w:t>
            </w:r>
            <w:r w:rsidR="00455DCC">
              <w:rPr>
                <w:webHidden/>
              </w:rPr>
              <w:tab/>
            </w:r>
            <w:r w:rsidR="00455DCC">
              <w:rPr>
                <w:webHidden/>
              </w:rPr>
              <w:fldChar w:fldCharType="begin"/>
            </w:r>
            <w:r w:rsidR="00455DCC">
              <w:rPr>
                <w:webHidden/>
              </w:rPr>
              <w:instrText xml:space="preserve"> PAGEREF _Toc55490751 \h </w:instrText>
            </w:r>
            <w:r w:rsidR="00455DCC">
              <w:rPr>
                <w:webHidden/>
              </w:rPr>
            </w:r>
            <w:r w:rsidR="00455DCC">
              <w:rPr>
                <w:webHidden/>
              </w:rPr>
              <w:fldChar w:fldCharType="separate"/>
            </w:r>
            <w:r w:rsidR="00455DCC">
              <w:rPr>
                <w:webHidden/>
              </w:rPr>
              <w:t>74</w:t>
            </w:r>
            <w:r w:rsidR="00455DCC">
              <w:rPr>
                <w:webHidden/>
              </w:rPr>
              <w:fldChar w:fldCharType="end"/>
            </w:r>
          </w:hyperlink>
        </w:p>
        <w:p w14:paraId="56989E96" w14:textId="77777777" w:rsidR="00455DCC" w:rsidRDefault="00B73F08">
          <w:pPr>
            <w:pStyle w:val="TOC3"/>
            <w:rPr>
              <w:rFonts w:asciiTheme="minorHAnsi" w:eastAsiaTheme="minorEastAsia" w:hAnsiTheme="minorHAnsi" w:cstheme="minorBidi"/>
              <w:sz w:val="22"/>
              <w:szCs w:val="22"/>
              <w:lang w:val="fr-FR" w:eastAsia="fr-FR"/>
            </w:rPr>
          </w:pPr>
          <w:hyperlink w:anchor="_Toc55490752" w:history="1">
            <w:r w:rsidR="00455DCC" w:rsidRPr="00AC643A">
              <w:rPr>
                <w:rStyle w:val="Hyperlink"/>
                <w:lang w:val="en-US"/>
              </w:rPr>
              <w:t>4.3.3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_Toc55490752 \h </w:instrText>
            </w:r>
            <w:r w:rsidR="00455DCC">
              <w:rPr>
                <w:webHidden/>
              </w:rPr>
            </w:r>
            <w:r w:rsidR="00455DCC">
              <w:rPr>
                <w:webHidden/>
              </w:rPr>
              <w:fldChar w:fldCharType="separate"/>
            </w:r>
            <w:r w:rsidR="00455DCC">
              <w:rPr>
                <w:webHidden/>
              </w:rPr>
              <w:t>76</w:t>
            </w:r>
            <w:r w:rsidR="00455DCC">
              <w:rPr>
                <w:webHidden/>
              </w:rPr>
              <w:fldChar w:fldCharType="end"/>
            </w:r>
          </w:hyperlink>
        </w:p>
        <w:p w14:paraId="3808BA7B" w14:textId="77777777" w:rsidR="00455DCC" w:rsidRDefault="00B73F08">
          <w:pPr>
            <w:pStyle w:val="TOC1"/>
            <w:rPr>
              <w:rFonts w:asciiTheme="minorHAnsi" w:eastAsiaTheme="minorEastAsia" w:hAnsiTheme="minorHAnsi" w:cstheme="minorBidi"/>
              <w:szCs w:val="22"/>
              <w:lang w:val="fr-FR" w:eastAsia="fr-FR"/>
            </w:rPr>
          </w:pPr>
          <w:hyperlink w:anchor="_Toc55490753" w:history="1">
            <w:r w:rsidR="00455DCC" w:rsidRPr="00AC643A">
              <w:rPr>
                <w:rStyle w:val="Hyperlink"/>
              </w:rPr>
              <w:t>5</w:t>
            </w:r>
            <w:r w:rsidR="00455DCC">
              <w:rPr>
                <w:rFonts w:asciiTheme="minorHAnsi" w:eastAsiaTheme="minorEastAsia" w:hAnsiTheme="minorHAnsi" w:cstheme="minorBidi"/>
                <w:szCs w:val="22"/>
                <w:lang w:val="fr-FR" w:eastAsia="fr-FR"/>
              </w:rPr>
              <w:tab/>
            </w:r>
            <w:r w:rsidR="00455DCC" w:rsidRPr="00AC643A">
              <w:rPr>
                <w:rStyle w:val="Hyperlink"/>
              </w:rPr>
              <w:t>Other issues</w:t>
            </w:r>
            <w:r w:rsidR="00455DCC">
              <w:rPr>
                <w:webHidden/>
              </w:rPr>
              <w:tab/>
            </w:r>
            <w:r w:rsidR="00455DCC">
              <w:rPr>
                <w:webHidden/>
              </w:rPr>
              <w:fldChar w:fldCharType="begin"/>
            </w:r>
            <w:r w:rsidR="00455DCC">
              <w:rPr>
                <w:webHidden/>
              </w:rPr>
              <w:instrText xml:space="preserve"> PAGEREF _Toc55490753 \h </w:instrText>
            </w:r>
            <w:r w:rsidR="00455DCC">
              <w:rPr>
                <w:webHidden/>
              </w:rPr>
            </w:r>
            <w:r w:rsidR="00455DCC">
              <w:rPr>
                <w:webHidden/>
              </w:rPr>
              <w:fldChar w:fldCharType="separate"/>
            </w:r>
            <w:r w:rsidR="00455DCC">
              <w:rPr>
                <w:webHidden/>
              </w:rPr>
              <w:t>76</w:t>
            </w:r>
            <w:r w:rsidR="00455DCC">
              <w:rPr>
                <w:webHidden/>
              </w:rPr>
              <w:fldChar w:fldCharType="end"/>
            </w:r>
          </w:hyperlink>
        </w:p>
        <w:p w14:paraId="41E6E04B" w14:textId="77777777" w:rsidR="00455DCC" w:rsidRDefault="00B73F08">
          <w:pPr>
            <w:pStyle w:val="TOC1"/>
            <w:rPr>
              <w:rFonts w:asciiTheme="minorHAnsi" w:eastAsiaTheme="minorEastAsia" w:hAnsiTheme="minorHAnsi" w:cstheme="minorBidi"/>
              <w:szCs w:val="22"/>
              <w:lang w:val="fr-FR" w:eastAsia="fr-FR"/>
            </w:rPr>
          </w:pPr>
          <w:hyperlink w:anchor="_Toc55490754" w:history="1">
            <w:r w:rsidR="00455DCC" w:rsidRPr="00AC643A">
              <w:rPr>
                <w:rStyle w:val="Hyperlink"/>
                <w:lang w:val="en-US"/>
              </w:rPr>
              <w:t>References</w:t>
            </w:r>
            <w:r w:rsidR="00455DCC">
              <w:rPr>
                <w:webHidden/>
              </w:rPr>
              <w:tab/>
            </w:r>
            <w:r w:rsidR="00455DCC">
              <w:rPr>
                <w:webHidden/>
              </w:rPr>
              <w:fldChar w:fldCharType="begin"/>
            </w:r>
            <w:r w:rsidR="00455DCC">
              <w:rPr>
                <w:webHidden/>
              </w:rPr>
              <w:instrText xml:space="preserve"> PAGEREF _Toc55490754 \h </w:instrText>
            </w:r>
            <w:r w:rsidR="00455DCC">
              <w:rPr>
                <w:webHidden/>
              </w:rPr>
            </w:r>
            <w:r w:rsidR="00455DCC">
              <w:rPr>
                <w:webHidden/>
              </w:rPr>
              <w:fldChar w:fldCharType="separate"/>
            </w:r>
            <w:r w:rsidR="00455DCC">
              <w:rPr>
                <w:webHidden/>
              </w:rPr>
              <w:t>77</w:t>
            </w:r>
            <w:r w:rsidR="00455DCC">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Heading1"/>
        <w:rPr>
          <w:rFonts w:ascii="Times New Roman" w:hAnsi="Times New Roman"/>
        </w:rPr>
      </w:pPr>
      <w:bookmarkStart w:id="2" w:name="_Ref48132781"/>
      <w:bookmarkStart w:id="3" w:name="_Toc55490712"/>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Heading2"/>
      </w:pPr>
      <w:bookmarkStart w:id="4" w:name="_Toc55490713"/>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Heading3"/>
      </w:pPr>
      <w:bookmarkStart w:id="5" w:name="_Toc55490714"/>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ListParagraph"/>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ListParagraph"/>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ListParagraph"/>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ListParagraph"/>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ListParagraph"/>
        <w:numPr>
          <w:ilvl w:val="0"/>
          <w:numId w:val="11"/>
        </w:numPr>
      </w:pPr>
      <w:r w:rsidRPr="00902581">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on </w:t>
      </w:r>
      <w:r w:rsidR="009C7056">
        <w:t xml:space="preserve"> its GNSS-acquired position and the satellite ephemeris.</w:t>
      </w:r>
      <w:r w:rsidR="00863EAA">
        <w:t xml:space="preserve"> </w:t>
      </w:r>
      <w:r w:rsidR="009C7056">
        <w:t>F</w:t>
      </w:r>
      <w:r w:rsidR="00CE0542" w:rsidRPr="00902581">
        <w:t xml:space="preserve">or simplicity </w:t>
      </w:r>
      <w:r w:rsidR="00585D33" w:rsidRPr="00902581">
        <w:t xml:space="preserve">TA offset N </w:t>
      </w:r>
      <w:r w:rsidR="00585D33" w:rsidRPr="00902581">
        <w:rPr>
          <w:vertAlign w:val="subscript"/>
        </w:rPr>
        <w:t>TAoffset</w:t>
      </w:r>
      <w:r w:rsidR="00585D33" w:rsidRPr="00902581">
        <w:t xml:space="preserve"> </w:t>
      </w:r>
      <w:r w:rsidR="00CE0542" w:rsidRPr="00902581">
        <w:t>is not plotted:</w:t>
      </w:r>
    </w:p>
    <w:p w14:paraId="70946CCC" w14:textId="77777777" w:rsidR="00F24358" w:rsidRPr="00520DF8" w:rsidRDefault="00F24358" w:rsidP="00CE0542">
      <w:pPr>
        <w:pStyle w:val="NormalWeb"/>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ko-KR"/>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he UE can rely on the following procedure :</w:t>
      </w:r>
    </w:p>
    <w:p w14:paraId="162192BD" w14:textId="77777777" w:rsidR="00792992" w:rsidRPr="00902581" w:rsidRDefault="00792992" w:rsidP="00346025">
      <w:pPr>
        <w:pStyle w:val="ListParagraph"/>
        <w:numPr>
          <w:ilvl w:val="0"/>
          <w:numId w:val="17"/>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346025">
      <w:pPr>
        <w:pStyle w:val="ListParagraph"/>
        <w:numPr>
          <w:ilvl w:val="0"/>
          <w:numId w:val="17"/>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346025">
      <w:pPr>
        <w:pStyle w:val="ListParagraph"/>
        <w:numPr>
          <w:ilvl w:val="0"/>
          <w:numId w:val="17"/>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8pt;height:186pt;mso-width-percent:0;mso-height-percent:0;mso-width-percent:0;mso-height-percent:0" o:ole="">
            <v:imagedata r:id="rId14" o:title=""/>
          </v:shape>
          <o:OLEObject Type="Embed" ProgID="Visio.Drawing.11" ShapeID="_x0000_i1025" DrawAspect="Content" ObjectID="_1666370733" r:id="rId15"/>
        </w:object>
      </w:r>
    </w:p>
    <w:p w14:paraId="2336407E" w14:textId="77777777" w:rsidR="00792992" w:rsidRPr="00902581" w:rsidRDefault="00792992" w:rsidP="00792992">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TableGrid"/>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Proposal 2: Working mode for NTN is explicitly signaled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r w:rsidRPr="00902581">
              <w:rPr>
                <w:bCs/>
              </w:rPr>
              <w:t>InterDigital,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r w:rsidRPr="00902581">
              <w:rPr>
                <w:bCs/>
              </w:rPr>
              <w:t>Spreadtrum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Heading3"/>
      </w:pPr>
      <w:bookmarkStart w:id="6" w:name="_Toc55490715"/>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346025">
      <w:pPr>
        <w:pStyle w:val="DraftProposal"/>
        <w:numPr>
          <w:ilvl w:val="0"/>
          <w:numId w:val="18"/>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346025">
            <w:pPr>
              <w:pStyle w:val="ListParagraph"/>
              <w:numPr>
                <w:ilvl w:val="0"/>
                <w:numId w:val="35"/>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r>
              <w:rPr>
                <w:bCs/>
              </w:rPr>
              <w:t>InterDigital</w:t>
            </w:r>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r>
              <w:t>CEWiT</w:t>
            </w:r>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r w:rsidRPr="00565E6E">
              <w:rPr>
                <w:rFonts w:eastAsiaTheme="minorEastAsia"/>
                <w:lang w:eastAsia="zh-CN"/>
              </w:rPr>
              <w:t xml:space="preserve">stamp based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Malgun Gothic" w:hint="eastAsia"/>
                <w:bCs/>
                <w:lang w:eastAsia="ko-KR"/>
              </w:rPr>
              <w:t>L</w:t>
            </w:r>
            <w:r>
              <w:rPr>
                <w:rFonts w:eastAsia="Malgun Gothic"/>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Malgun Gothic"/>
                <w:bCs/>
                <w:lang w:eastAsia="ko-KR"/>
              </w:rPr>
            </w:pPr>
            <w:r>
              <w:rPr>
                <w:rFonts w:eastAsia="Malgun Gothic" w:hint="eastAsia"/>
                <w:lang w:eastAsia="ko-KR"/>
              </w:rPr>
              <w:t>E</w:t>
            </w:r>
            <w:r>
              <w:rPr>
                <w:rFonts w:eastAsia="Malgun Gothic"/>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r>
              <w:t xml:space="preserve">Fraunhofer IIS, </w:t>
            </w:r>
          </w:p>
          <w:p w14:paraId="37F4C43B" w14:textId="32274A8E" w:rsidR="003A01C6" w:rsidRDefault="003A01C6" w:rsidP="003A01C6">
            <w:pPr>
              <w:rPr>
                <w:rFonts w:eastAsia="Malgun Gothic"/>
                <w:lang w:eastAsia="ko-KR"/>
              </w:rPr>
            </w:pPr>
            <w:r>
              <w:t>Fraunhofer HHI</w:t>
            </w:r>
          </w:p>
        </w:tc>
        <w:tc>
          <w:tcPr>
            <w:tcW w:w="4068" w:type="pct"/>
          </w:tcPr>
          <w:p w14:paraId="4418E01A" w14:textId="2864029A" w:rsidR="003A01C6" w:rsidRDefault="003A01C6" w:rsidP="003A01C6">
            <w:r>
              <w:t>Support the proposal.</w:t>
            </w:r>
          </w:p>
        </w:tc>
      </w:tr>
      <w:tr w:rsidR="00BB5D34" w:rsidRPr="00902581" w14:paraId="7B7AF44A" w14:textId="77777777" w:rsidTr="00926BC5">
        <w:tc>
          <w:tcPr>
            <w:tcW w:w="932" w:type="pct"/>
          </w:tcPr>
          <w:p w14:paraId="5BF783C6" w14:textId="4BBFA6F4" w:rsidR="00BB5D34" w:rsidRDefault="00BB5D34" w:rsidP="00BB5D34">
            <w:r>
              <w:rPr>
                <w:rFonts w:eastAsia="Malgun Gothic"/>
                <w:lang w:eastAsia="ko-KR"/>
              </w:rPr>
              <w:t>Mitsubishi</w:t>
            </w:r>
          </w:p>
        </w:tc>
        <w:tc>
          <w:tcPr>
            <w:tcW w:w="4068" w:type="pct"/>
          </w:tcPr>
          <w:p w14:paraId="418737F8" w14:textId="1274B842" w:rsidR="00BB5D34" w:rsidRDefault="00BB5D34" w:rsidP="00BB5D34">
            <w:r>
              <w:t>Support the proposal from FL, LG’s proposal is fine also</w:t>
            </w:r>
          </w:p>
        </w:tc>
      </w:tr>
      <w:tr w:rsidR="00843356" w:rsidRPr="00902581" w14:paraId="58D206FA" w14:textId="77777777" w:rsidTr="00926BC5">
        <w:tc>
          <w:tcPr>
            <w:tcW w:w="932" w:type="pct"/>
          </w:tcPr>
          <w:p w14:paraId="65493980" w14:textId="66E30380" w:rsidR="00843356" w:rsidRPr="00843356" w:rsidRDefault="00843356" w:rsidP="00BB5D34">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52FE0DB" w14:textId="2E0A252F" w:rsidR="00843356" w:rsidRDefault="00843356" w:rsidP="00BB5D34">
            <w:r>
              <w:rPr>
                <w:rFonts w:eastAsiaTheme="minorEastAsia"/>
                <w:lang w:eastAsia="zh-CN"/>
              </w:rPr>
              <w:t>S</w:t>
            </w:r>
            <w:r>
              <w:rPr>
                <w:rFonts w:eastAsiaTheme="minorEastAsia" w:hint="eastAsia"/>
                <w:lang w:eastAsia="zh-CN"/>
              </w:rPr>
              <w:t>upport</w:t>
            </w:r>
            <w:r>
              <w:rPr>
                <w:rFonts w:eastAsiaTheme="minorEastAsia"/>
                <w:lang w:eastAsia="zh-CN"/>
              </w:rPr>
              <w:t xml:space="preserve"> the </w:t>
            </w:r>
            <w:r>
              <w:rPr>
                <w:rFonts w:eastAsiaTheme="minorEastAsia" w:hint="eastAsia"/>
                <w:lang w:eastAsia="zh-CN"/>
              </w:rPr>
              <w:t>proposal</w:t>
            </w:r>
            <w:r>
              <w:rPr>
                <w:rFonts w:eastAsiaTheme="minorEastAsia"/>
                <w:lang w:eastAsia="zh-CN"/>
              </w:rPr>
              <w:t>.</w:t>
            </w:r>
          </w:p>
        </w:tc>
      </w:tr>
      <w:tr w:rsidR="00E754B9" w:rsidRPr="00902581" w14:paraId="4F0F51C0" w14:textId="77777777" w:rsidTr="00926BC5">
        <w:tc>
          <w:tcPr>
            <w:tcW w:w="932" w:type="pct"/>
          </w:tcPr>
          <w:p w14:paraId="7D92A44D" w14:textId="0E2B7F43" w:rsidR="00E754B9" w:rsidRDefault="00E754B9" w:rsidP="00BB5D34">
            <w:pPr>
              <w:rPr>
                <w:rFonts w:eastAsia="Malgun Gothic"/>
                <w:lang w:eastAsia="ko-KR"/>
              </w:rPr>
            </w:pPr>
            <w:r>
              <w:rPr>
                <w:bCs/>
              </w:rPr>
              <w:t>Thales</w:t>
            </w:r>
          </w:p>
        </w:tc>
        <w:tc>
          <w:tcPr>
            <w:tcW w:w="4068" w:type="pct"/>
          </w:tcPr>
          <w:p w14:paraId="7DB620A5" w14:textId="35BDE829" w:rsidR="00E754B9" w:rsidRDefault="00E754B9" w:rsidP="00BB5D34">
            <w:r>
              <w:t>Support. Initial TA acquisition based on GNSS acquired position and satellite ephemeris shall be considered as baseline for the normative phase.</w:t>
            </w:r>
          </w:p>
        </w:tc>
      </w:tr>
      <w:tr w:rsidR="008E3CD7" w:rsidRPr="00902581" w14:paraId="07645628" w14:textId="77777777" w:rsidTr="00926BC5">
        <w:tc>
          <w:tcPr>
            <w:tcW w:w="932" w:type="pct"/>
          </w:tcPr>
          <w:p w14:paraId="6E49720E" w14:textId="38796324" w:rsidR="008E3CD7" w:rsidRDefault="008E3CD7" w:rsidP="008E3CD7">
            <w:pPr>
              <w:rPr>
                <w:rFonts w:eastAsia="Malgun Gothic"/>
                <w:lang w:eastAsia="ko-KR"/>
              </w:rPr>
            </w:pPr>
            <w:r>
              <w:t>Nokia, Nokia Shanghai Bell</w:t>
            </w:r>
          </w:p>
        </w:tc>
        <w:tc>
          <w:tcPr>
            <w:tcW w:w="4068" w:type="pct"/>
          </w:tcPr>
          <w:p w14:paraId="23DD2583" w14:textId="77777777" w:rsidR="008E3CD7" w:rsidRPr="00610DDC" w:rsidRDefault="008E3CD7" w:rsidP="008E3CD7">
            <w:r>
              <w:t>In relying on GNSS based method using position and satellite ephemeris we see following issues:</w:t>
            </w:r>
          </w:p>
          <w:p w14:paraId="75F4C65D" w14:textId="77777777" w:rsidR="008E3CD7" w:rsidRPr="00902581" w:rsidRDefault="008E3CD7" w:rsidP="00346025">
            <w:pPr>
              <w:pStyle w:val="ListParagraph"/>
              <w:numPr>
                <w:ilvl w:val="0"/>
                <w:numId w:val="44"/>
              </w:numPr>
              <w:rPr>
                <w:rFonts w:eastAsia="Times New Roman"/>
              </w:rPr>
            </w:pPr>
            <w:r w:rsidRPr="00833C3F">
              <w:rPr>
                <w:rFonts w:eastAsia="Times New Roman"/>
                <w:color w:val="000000" w:themeColor="text1"/>
                <w:sz w:val="22"/>
                <w:szCs w:val="22"/>
              </w:rPr>
              <w:t xml:space="preserve">There are several sources of inaccuracy </w:t>
            </w:r>
            <w:r w:rsidRPr="2174C217">
              <w:rPr>
                <w:rFonts w:eastAsia="Times New Roman"/>
                <w:color w:val="000000" w:themeColor="text1"/>
                <w:sz w:val="22"/>
                <w:szCs w:val="22"/>
              </w:rPr>
              <w:t>when using GNSS</w:t>
            </w:r>
            <w:r w:rsidRPr="3E118594">
              <w:rPr>
                <w:rFonts w:eastAsia="Times New Roman"/>
                <w:color w:val="000000" w:themeColor="text1"/>
                <w:sz w:val="22"/>
                <w:szCs w:val="22"/>
              </w:rPr>
              <w:t>-provided</w:t>
            </w:r>
            <w:r w:rsidRPr="2174C217">
              <w:rPr>
                <w:rFonts w:eastAsia="Times New Roman"/>
                <w:color w:val="000000" w:themeColor="text1"/>
                <w:sz w:val="22"/>
                <w:szCs w:val="22"/>
              </w:rPr>
              <w:t xml:space="preserve"> </w:t>
            </w:r>
            <w:r w:rsidRPr="49C66E91">
              <w:rPr>
                <w:rFonts w:eastAsia="Times New Roman"/>
                <w:color w:val="000000" w:themeColor="text1"/>
                <w:sz w:val="22"/>
                <w:szCs w:val="22"/>
              </w:rPr>
              <w:t>location</w:t>
            </w:r>
            <w:r w:rsidRPr="2F9568F8">
              <w:rPr>
                <w:rFonts w:eastAsia="Times New Roman"/>
                <w:color w:val="000000" w:themeColor="text1"/>
                <w:sz w:val="22"/>
                <w:szCs w:val="22"/>
              </w:rPr>
              <w:t xml:space="preserve">, which </w:t>
            </w:r>
            <w:r>
              <w:rPr>
                <w:rFonts w:eastAsia="Times New Roman"/>
                <w:color w:val="000000" w:themeColor="text1"/>
                <w:sz w:val="22"/>
                <w:szCs w:val="22"/>
              </w:rPr>
              <w:t xml:space="preserve">may </w:t>
            </w:r>
            <w:r w:rsidRPr="2F9568F8">
              <w:rPr>
                <w:rFonts w:eastAsia="Times New Roman"/>
                <w:color w:val="000000" w:themeColor="text1"/>
                <w:sz w:val="22"/>
                <w:szCs w:val="22"/>
              </w:rPr>
              <w:t xml:space="preserve">directly </w:t>
            </w:r>
            <w:r w:rsidRPr="49C66E91">
              <w:rPr>
                <w:rFonts w:eastAsia="Times New Roman"/>
                <w:color w:val="000000" w:themeColor="text1"/>
                <w:sz w:val="22"/>
                <w:szCs w:val="22"/>
              </w:rPr>
              <w:t>cause errors in TA calculation</w:t>
            </w:r>
            <w:r w:rsidRPr="3E118594">
              <w:rPr>
                <w:rFonts w:eastAsia="Times New Roman"/>
                <w:color w:val="000000" w:themeColor="text1"/>
                <w:sz w:val="22"/>
                <w:szCs w:val="22"/>
              </w:rPr>
              <w:t xml:space="preserve"> </w:t>
            </w:r>
            <w:r w:rsidRPr="47D73CDA">
              <w:rPr>
                <w:rFonts w:eastAsia="Times New Roman"/>
                <w:color w:val="000000" w:themeColor="text1"/>
                <w:sz w:val="22"/>
                <w:szCs w:val="22"/>
              </w:rPr>
              <w:t>by the UE.</w:t>
            </w:r>
          </w:p>
          <w:p w14:paraId="4A6ACB54" w14:textId="77777777" w:rsidR="008E3CD7" w:rsidRPr="00902581" w:rsidRDefault="008E3CD7" w:rsidP="00346025">
            <w:pPr>
              <w:pStyle w:val="ListParagraph"/>
              <w:numPr>
                <w:ilvl w:val="0"/>
                <w:numId w:val="44"/>
              </w:numPr>
            </w:pPr>
            <w:r>
              <w:t xml:space="preserve">It must be ensured that the aggregated error does not violate the CP. </w:t>
            </w:r>
          </w:p>
          <w:p w14:paraId="7E0744EE" w14:textId="77777777" w:rsidR="008E3CD7" w:rsidRPr="00902581" w:rsidRDefault="008E3CD7" w:rsidP="008E3CD7">
            <w:r>
              <w:t>Using Timestamp provided by network is preferable, as the network can then utilize DL signals to acquire time synchronization and calculate TA.</w:t>
            </w:r>
          </w:p>
          <w:p w14:paraId="12A963BF" w14:textId="77EC627B" w:rsidR="008E3CD7" w:rsidRDefault="008E3CD7" w:rsidP="008E3CD7">
            <w:r>
              <w:t>Timestamp method is more flexible and can be used in the same way for time reference either at the satellite or the gNB.</w:t>
            </w:r>
          </w:p>
        </w:tc>
      </w:tr>
      <w:tr w:rsidR="007F5EDE" w:rsidRPr="00902581" w14:paraId="26A47E73" w14:textId="77777777" w:rsidTr="00926BC5">
        <w:tc>
          <w:tcPr>
            <w:tcW w:w="932" w:type="pct"/>
          </w:tcPr>
          <w:p w14:paraId="73B2A862" w14:textId="6467CC44" w:rsidR="007F5EDE" w:rsidRDefault="007F5EDE" w:rsidP="008E3CD7">
            <w:r>
              <w:t>Sony</w:t>
            </w:r>
          </w:p>
        </w:tc>
        <w:tc>
          <w:tcPr>
            <w:tcW w:w="4068" w:type="pct"/>
          </w:tcPr>
          <w:p w14:paraId="7F9AD213" w14:textId="77777777" w:rsidR="007F5EDE" w:rsidRDefault="007F5EDE" w:rsidP="008E3CD7">
            <w:pPr>
              <w:rPr>
                <w:rFonts w:asciiTheme="minorHAnsi" w:hAnsiTheme="minorHAnsi" w:cstheme="minorHAnsi"/>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 xml:space="preserve">autonomously acquire and do timing and frequency pre-compensation. </w:t>
            </w:r>
            <w:r>
              <w:rPr>
                <w:rFonts w:asciiTheme="minorHAnsi" w:hAnsiTheme="minorHAnsi" w:cstheme="minorHAnsi"/>
              </w:rPr>
              <w:t xml:space="preserve">So, we are fine with this proposal. </w:t>
            </w:r>
            <w:r w:rsidRPr="008062E9">
              <w:rPr>
                <w:rFonts w:asciiTheme="minorHAnsi" w:hAnsiTheme="minorHAnsi" w:cstheme="minorHAnsi"/>
              </w:rPr>
              <w:t>However, RAN1 should define solutions with forward compatibility for UEs without GNSS and/or inaccurate or no pre-compensation capabilities.</w:t>
            </w:r>
          </w:p>
          <w:p w14:paraId="27F2BF60" w14:textId="10D8F027" w:rsidR="004110E0" w:rsidRDefault="004110E0" w:rsidP="008E3CD7"/>
        </w:tc>
      </w:tr>
      <w:tr w:rsidR="004110E0" w:rsidRPr="00902581" w14:paraId="3E301E63" w14:textId="77777777" w:rsidTr="004110E0">
        <w:tc>
          <w:tcPr>
            <w:tcW w:w="932" w:type="pct"/>
          </w:tcPr>
          <w:p w14:paraId="4E731708"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30476666" w14:textId="77777777" w:rsidR="004110E0" w:rsidRDefault="004110E0" w:rsidP="004110E0">
            <w:r>
              <w:t xml:space="preserve">Support the proposal. </w:t>
            </w:r>
          </w:p>
        </w:tc>
      </w:tr>
      <w:tr w:rsidR="00D01E0B" w:rsidRPr="00902581" w14:paraId="73FFC9D0" w14:textId="77777777" w:rsidTr="004110E0">
        <w:tc>
          <w:tcPr>
            <w:tcW w:w="932" w:type="pct"/>
          </w:tcPr>
          <w:p w14:paraId="64A59934" w14:textId="36EE344A" w:rsidR="00D01E0B" w:rsidRDefault="00D01E0B" w:rsidP="004110E0">
            <w:pPr>
              <w:rPr>
                <w:rFonts w:eastAsia="Malgun Gothic"/>
                <w:bCs/>
                <w:lang w:eastAsia="ko-KR"/>
              </w:rPr>
            </w:pPr>
            <w:r>
              <w:rPr>
                <w:rFonts w:eastAsia="Malgun Gothic"/>
                <w:bCs/>
                <w:lang w:eastAsia="ko-KR"/>
              </w:rPr>
              <w:t>Sequans</w:t>
            </w:r>
          </w:p>
        </w:tc>
        <w:tc>
          <w:tcPr>
            <w:tcW w:w="4068" w:type="pct"/>
          </w:tcPr>
          <w:p w14:paraId="3FF34DE3" w14:textId="6B58BACB" w:rsidR="00D01E0B" w:rsidRDefault="00D01E0B" w:rsidP="004110E0">
            <w:r>
              <w:t>We support the proposal.</w:t>
            </w:r>
          </w:p>
        </w:tc>
      </w:tr>
    </w:tbl>
    <w:p w14:paraId="1B44826D" w14:textId="77777777" w:rsidR="00AC1973" w:rsidRDefault="00AC1973" w:rsidP="00AC1973">
      <w:pPr>
        <w:pStyle w:val="Heading3"/>
        <w:rPr>
          <w:lang w:val="en-US"/>
        </w:rPr>
      </w:pPr>
      <w:bookmarkStart w:id="7" w:name="_Toc5549071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7E1A2B0F" w14:textId="30360816" w:rsidR="00AC1973" w:rsidRDefault="001B0E49" w:rsidP="00AC1973">
      <w:r>
        <w:t>The following was agreed during the last online GTW session:</w:t>
      </w:r>
    </w:p>
    <w:p w14:paraId="01248FD5" w14:textId="77777777" w:rsidR="008732EE" w:rsidRPr="008732EE" w:rsidRDefault="008732EE" w:rsidP="008732EE">
      <w:pPr>
        <w:rPr>
          <w:b/>
          <w:lang w:eastAsia="x-none"/>
        </w:rPr>
      </w:pPr>
      <w:r w:rsidRPr="008732EE">
        <w:rPr>
          <w:b/>
          <w:highlight w:val="green"/>
          <w:lang w:eastAsia="x-none"/>
        </w:rPr>
        <w:t>Agreement:</w:t>
      </w:r>
    </w:p>
    <w:p w14:paraId="72AE8AE2" w14:textId="77777777" w:rsidR="008732EE" w:rsidRPr="008732EE" w:rsidRDefault="008732EE" w:rsidP="008732EE">
      <w:pPr>
        <w:rPr>
          <w:b/>
          <w:lang w:eastAsia="x-none"/>
        </w:rPr>
      </w:pPr>
      <w:r w:rsidRPr="008732EE">
        <w:rPr>
          <w:b/>
          <w:lang w:eastAsia="x-none"/>
        </w:rPr>
        <w:t>An NTN UE in RRC_IDLE and RRC_INACTIVE states is required to at least support UE specific TA calculation based at least on its GNSS-acquired position and the serving satellite ephemeris.</w:t>
      </w:r>
    </w:p>
    <w:p w14:paraId="540132F6" w14:textId="77777777" w:rsidR="00AC1973" w:rsidRPr="006078DC" w:rsidRDefault="00AC1973" w:rsidP="00AC1973">
      <w:pPr>
        <w:rPr>
          <w:b/>
          <w:sz w:val="22"/>
        </w:rPr>
      </w:pPr>
    </w:p>
    <w:p w14:paraId="72D822E3" w14:textId="77777777" w:rsidR="006F6278" w:rsidRPr="00902581" w:rsidRDefault="00E4342C" w:rsidP="00AD102B">
      <w:pPr>
        <w:pStyle w:val="Heading3"/>
      </w:pPr>
      <w:bookmarkStart w:id="8" w:name="_Toc55490717"/>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Heading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ListParagraph"/>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ListParagraph"/>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ListParagraph"/>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ko-KR"/>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Caption"/>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TableGrid"/>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59DCD71E" w:rsidR="005561AA" w:rsidRPr="00902581" w:rsidRDefault="004110E0" w:rsidP="00102E9B">
            <w:pPr>
              <w:rPr>
                <w:bCs/>
              </w:rPr>
            </w:pPr>
            <w:r w:rsidRPr="00902581">
              <w:rPr>
                <w:bCs/>
              </w:rPr>
              <w:t>V</w:t>
            </w:r>
            <w:r w:rsidR="005561AA" w:rsidRPr="00902581">
              <w:rPr>
                <w:bCs/>
              </w:rPr>
              <w:t>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r w:rsidRPr="00902581">
              <w:rPr>
                <w:bCs/>
              </w:rPr>
              <w:t>Spreadtrum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Heading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r>
              <w:rPr>
                <w:bCs/>
              </w:rPr>
              <w:t>Mediatek</w:t>
            </w:r>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346025">
            <w:pPr>
              <w:pStyle w:val="ListParagraph"/>
              <w:numPr>
                <w:ilvl w:val="0"/>
                <w:numId w:val="38"/>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346025">
            <w:pPr>
              <w:pStyle w:val="ListParagraph"/>
              <w:numPr>
                <w:ilvl w:val="0"/>
                <w:numId w:val="38"/>
              </w:numPr>
            </w:pPr>
            <w:r>
              <w:t>Signalling of the delay over the feeder link to allow UE to apply full TA pre-compensation is supported with details for further study.</w:t>
            </w:r>
          </w:p>
          <w:p w14:paraId="48365F7E" w14:textId="77777777" w:rsidR="000851CC" w:rsidRPr="00902581" w:rsidRDefault="000851CC" w:rsidP="00346025">
            <w:pPr>
              <w:pStyle w:val="ListParagraph"/>
              <w:numPr>
                <w:ilvl w:val="0"/>
                <w:numId w:val="38"/>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r>
              <w:rPr>
                <w:rFonts w:eastAsiaTheme="minorEastAsia"/>
                <w:bCs/>
                <w:lang w:eastAsia="zh-CN"/>
              </w:rPr>
              <w:t>InterDigital</w:t>
            </w:r>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r>
              <w:rPr>
                <w:rFonts w:eastAsiaTheme="minorEastAsia" w:hint="eastAsia"/>
                <w:lang w:eastAsia="zh-CN"/>
              </w:rPr>
              <w:t>S</w:t>
            </w:r>
            <w:r>
              <w:rPr>
                <w:rFonts w:eastAsiaTheme="minorEastAsia"/>
                <w:lang w:eastAsia="zh-CN"/>
              </w:rPr>
              <w:t>preadtrum</w:t>
            </w:r>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346025">
            <w:pPr>
              <w:pStyle w:val="ListParagraph"/>
              <w:numPr>
                <w:ilvl w:val="0"/>
                <w:numId w:val="38"/>
              </w:numPr>
            </w:pPr>
            <w:r w:rsidRPr="00022405">
              <w:rPr>
                <w:rFonts w:hint="eastAsia"/>
              </w:rPr>
              <w:t>UE will have to compensate the TA of feeder link, but without accurate information of feeder link delay.</w:t>
            </w:r>
          </w:p>
          <w:p w14:paraId="0F15835D" w14:textId="77777777" w:rsidR="00EA73B2" w:rsidRPr="00022405" w:rsidRDefault="00EA73B2" w:rsidP="00346025">
            <w:pPr>
              <w:pStyle w:val="ListParagraph"/>
              <w:numPr>
                <w:ilvl w:val="0"/>
                <w:numId w:val="38"/>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346025">
            <w:pPr>
              <w:pStyle w:val="ListParagraph"/>
              <w:numPr>
                <w:ilvl w:val="0"/>
                <w:numId w:val="38"/>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r>
              <w:t>CEWiT</w:t>
            </w:r>
          </w:p>
        </w:tc>
        <w:tc>
          <w:tcPr>
            <w:tcW w:w="4068" w:type="pct"/>
          </w:tcPr>
          <w:p w14:paraId="63CCDB5B" w14:textId="303F4BEF" w:rsidR="001A5D5E" w:rsidRDefault="001A5D5E" w:rsidP="001A5D5E">
            <w:pPr>
              <w:rPr>
                <w:rFonts w:eastAsiaTheme="minorEastAsia"/>
                <w:lang w:val="en-US" w:eastAsia="zh-CN"/>
              </w:rPr>
            </w:pPr>
            <w:r>
              <w:t>We support to have RP at gNB. We believe that with RP in gNB, UE specific TA will be estimated wrt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t xml:space="preserve">Without </w:t>
            </w:r>
            <w:r w:rsidRPr="0010311E">
              <w:rPr>
                <w:rFonts w:eastAsiaTheme="minorEastAsia"/>
                <w:lang w:val="en-US" w:eastAsia="zh-CN"/>
              </w:rPr>
              <w:t>having the gNB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gNB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Y ms</w:t>
            </w:r>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N_slot^(subframe.μ) with TA = 0</w:t>
            </w:r>
          </w:p>
          <w:p w14:paraId="297272F0" w14:textId="136DEC7E" w:rsidR="0068312F" w:rsidRDefault="0068312F" w:rsidP="0068312F">
            <w:r>
              <w:rPr>
                <w:rFonts w:eastAsiaTheme="minorEastAsia"/>
                <w:lang w:val="en-US" w:eastAsia="zh-CN"/>
              </w:rPr>
              <w:t>Note that the processing time is only one small part of the DL/UL timing relationship. More spec impact can be expected if the reference point is not at gNB.</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gNB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Malgun Gothic" w:hint="eastAsia"/>
                <w:bCs/>
                <w:lang w:eastAsia="ko-KR"/>
              </w:rPr>
              <w:t>L</w:t>
            </w:r>
            <w:r>
              <w:rPr>
                <w:rFonts w:eastAsia="Malgun Gothic"/>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Malgun Gothic"/>
                <w:bCs/>
                <w:lang w:eastAsia="ko-KR"/>
              </w:rPr>
            </w:pPr>
            <w:r>
              <w:rPr>
                <w:rFonts w:eastAsia="Malgun Gothic"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Malgun Gothic"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r>
              <w:rPr>
                <w:bCs/>
              </w:rPr>
              <w:t xml:space="preserve">Fraunhofer IIS, </w:t>
            </w:r>
          </w:p>
          <w:p w14:paraId="773191B3" w14:textId="1E7465D9" w:rsidR="003A01C6" w:rsidRDefault="003A01C6" w:rsidP="003A01C6">
            <w:pPr>
              <w:rPr>
                <w:rFonts w:eastAsia="Malgun Gothic"/>
                <w:lang w:eastAsia="ko-KR"/>
              </w:rPr>
            </w:pPr>
            <w:r>
              <w:rPr>
                <w:bCs/>
              </w:rPr>
              <w:t>Fraunhofer HHI</w:t>
            </w:r>
          </w:p>
        </w:tc>
        <w:tc>
          <w:tcPr>
            <w:tcW w:w="4068" w:type="pct"/>
          </w:tcPr>
          <w:p w14:paraId="43AF85ED" w14:textId="7273F8F7" w:rsidR="003A01C6" w:rsidRDefault="003A01C6" w:rsidP="003A01C6">
            <w:pPr>
              <w:rPr>
                <w:rFonts w:eastAsia="Malgun Gothic"/>
                <w:lang w:eastAsia="ko-KR"/>
              </w:rPr>
            </w:pPr>
            <w:r>
              <w:t xml:space="preserve">We support the proposal. </w:t>
            </w:r>
          </w:p>
        </w:tc>
      </w:tr>
      <w:tr w:rsidR="00BB5D34" w:rsidRPr="00902581" w14:paraId="08EAD180" w14:textId="77777777" w:rsidTr="00926BC5">
        <w:tc>
          <w:tcPr>
            <w:tcW w:w="932" w:type="pct"/>
          </w:tcPr>
          <w:p w14:paraId="038A7F56" w14:textId="0EC9AA3B" w:rsidR="00BB5D34" w:rsidRDefault="00BB5D34" w:rsidP="00BB5D34">
            <w:pPr>
              <w:rPr>
                <w:bCs/>
              </w:rPr>
            </w:pPr>
            <w:r>
              <w:rPr>
                <w:rFonts w:eastAsia="Malgun Gothic"/>
                <w:lang w:eastAsia="ko-KR"/>
              </w:rPr>
              <w:t>Mitsubishi</w:t>
            </w:r>
          </w:p>
        </w:tc>
        <w:tc>
          <w:tcPr>
            <w:tcW w:w="4068" w:type="pct"/>
          </w:tcPr>
          <w:p w14:paraId="7343BE5C" w14:textId="69944C9B" w:rsidR="00BB5D34" w:rsidRDefault="00BB5D34" w:rsidP="00BB5D34">
            <w:r>
              <w:rPr>
                <w:rFonts w:eastAsia="Malgun Gothic"/>
                <w:lang w:eastAsia="ko-KR"/>
              </w:rPr>
              <w:t xml:space="preserve">Support this proposal. Common TA indication from the network allows </w:t>
            </w:r>
            <w:r>
              <w:t>unified design for transparent payload and regenerative payload.</w:t>
            </w:r>
            <w:r>
              <w:rPr>
                <w:rFonts w:eastAsia="Malgun Gothic"/>
                <w:lang w:eastAsia="ko-KR"/>
              </w:rPr>
              <w:t xml:space="preserve"> Option 1 is our preferred option. </w:t>
            </w:r>
          </w:p>
        </w:tc>
      </w:tr>
      <w:tr w:rsidR="00843356" w:rsidRPr="00902581" w14:paraId="1A8EA537" w14:textId="77777777" w:rsidTr="00926BC5">
        <w:tc>
          <w:tcPr>
            <w:tcW w:w="932" w:type="pct"/>
          </w:tcPr>
          <w:p w14:paraId="4766E65F" w14:textId="065DE30F" w:rsidR="00843356" w:rsidRDefault="004110E0" w:rsidP="00843356">
            <w:pPr>
              <w:rPr>
                <w:rFonts w:eastAsia="Malgun Gothic"/>
                <w:lang w:eastAsia="ko-KR"/>
              </w:rPr>
            </w:pPr>
            <w:r>
              <w:rPr>
                <w:rFonts w:eastAsiaTheme="minorEastAsia"/>
                <w:lang w:eastAsia="zh-CN"/>
              </w:rPr>
              <w:t>V</w:t>
            </w:r>
            <w:r w:rsidR="00843356">
              <w:rPr>
                <w:rFonts w:eastAsiaTheme="minorEastAsia" w:hint="eastAsia"/>
                <w:lang w:eastAsia="zh-CN"/>
              </w:rPr>
              <w:t>ivo</w:t>
            </w:r>
          </w:p>
        </w:tc>
        <w:tc>
          <w:tcPr>
            <w:tcW w:w="4068" w:type="pct"/>
          </w:tcPr>
          <w:p w14:paraId="51A0A2B4" w14:textId="4D6F1CD6" w:rsidR="00843356" w:rsidRDefault="00843356" w:rsidP="00843356">
            <w:pPr>
              <w:rPr>
                <w:rFonts w:eastAsia="Malgun Gothic"/>
                <w:lang w:eastAsia="ko-KR"/>
              </w:rPr>
            </w:pPr>
            <w:r>
              <w:rPr>
                <w:rFonts w:eastAsiaTheme="minorEastAsia"/>
                <w:lang w:eastAsia="zh-CN"/>
              </w:rPr>
              <w:t>S</w:t>
            </w:r>
            <w:r>
              <w:rPr>
                <w:rFonts w:eastAsiaTheme="minorEastAsia" w:hint="eastAsia"/>
                <w:lang w:eastAsia="zh-CN"/>
              </w:rPr>
              <w:t>upport</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1</w:t>
            </w:r>
            <w:r>
              <w:rPr>
                <w:rFonts w:eastAsiaTheme="minorEastAsia" w:hint="eastAsia"/>
                <w:lang w:eastAsia="zh-CN"/>
              </w:rPr>
              <w:t>-</w:t>
            </w:r>
            <w:r>
              <w:rPr>
                <w:rFonts w:eastAsiaTheme="minorEastAsia"/>
                <w:lang w:eastAsia="zh-CN"/>
              </w:rPr>
              <w:t>2</w:t>
            </w:r>
          </w:p>
        </w:tc>
      </w:tr>
      <w:tr w:rsidR="00E754B9" w:rsidRPr="00902581" w14:paraId="5F093F40" w14:textId="77777777" w:rsidTr="00926BC5">
        <w:tc>
          <w:tcPr>
            <w:tcW w:w="932" w:type="pct"/>
          </w:tcPr>
          <w:p w14:paraId="0ED1401E" w14:textId="41F6A5D7" w:rsidR="00E754B9" w:rsidRDefault="00E754B9" w:rsidP="00843356">
            <w:pPr>
              <w:rPr>
                <w:rFonts w:eastAsia="Malgun Gothic"/>
                <w:lang w:eastAsia="ko-KR"/>
              </w:rPr>
            </w:pPr>
            <w:r>
              <w:rPr>
                <w:bCs/>
              </w:rPr>
              <w:t>Thales</w:t>
            </w:r>
          </w:p>
        </w:tc>
        <w:tc>
          <w:tcPr>
            <w:tcW w:w="4068" w:type="pct"/>
          </w:tcPr>
          <w:p w14:paraId="0C958483" w14:textId="2E450EC9" w:rsidR="00E754B9" w:rsidRDefault="00E754B9" w:rsidP="00843356">
            <w:pPr>
              <w:rPr>
                <w:rFonts w:eastAsia="Malgun Gothic"/>
                <w:lang w:eastAsia="ko-KR"/>
              </w:rPr>
            </w:pPr>
            <w:r>
              <w:t>Support. Adopting a flexible framework is the best option to reach consensus. We believe that having  RP at satellite allows to avoid signalling Common TA.</w:t>
            </w:r>
          </w:p>
        </w:tc>
      </w:tr>
      <w:tr w:rsidR="008E3CD7" w:rsidRPr="00902581" w14:paraId="371B22CE" w14:textId="77777777" w:rsidTr="00926BC5">
        <w:tc>
          <w:tcPr>
            <w:tcW w:w="932" w:type="pct"/>
          </w:tcPr>
          <w:p w14:paraId="1F31A227" w14:textId="341D8A7A" w:rsidR="008E3CD7" w:rsidRDefault="008E3CD7" w:rsidP="008E3CD7">
            <w:pPr>
              <w:rPr>
                <w:bCs/>
              </w:rPr>
            </w:pPr>
            <w:r>
              <w:t>Nokia, Nokia Shanghai Bell</w:t>
            </w:r>
          </w:p>
        </w:tc>
        <w:tc>
          <w:tcPr>
            <w:tcW w:w="4068" w:type="pct"/>
          </w:tcPr>
          <w:p w14:paraId="6C563F70" w14:textId="77777777" w:rsidR="008E3CD7" w:rsidRPr="00902581" w:rsidRDefault="008E3CD7" w:rsidP="008E3CD7">
            <w:r>
              <w:t>Having the reference point for time synchronization at the gNB allows for using the timestamp-based TA calculation in the same way as for having the reference point as the satellite.</w:t>
            </w:r>
          </w:p>
          <w:p w14:paraId="4E268723" w14:textId="43CC92B7" w:rsidR="008E3CD7" w:rsidRDefault="008E3CD7" w:rsidP="008E3CD7">
            <w:r w:rsidRPr="00D76715">
              <w:t>The implementation of the reference point at the satellite or at the gNB are not transparent to the system, and both would require different support from the NTN specifications in terms of messages to be broadcasted.</w:t>
            </w:r>
          </w:p>
        </w:tc>
      </w:tr>
      <w:tr w:rsidR="007F5EDE" w:rsidRPr="00902581" w14:paraId="1508D667" w14:textId="77777777" w:rsidTr="00926BC5">
        <w:tc>
          <w:tcPr>
            <w:tcW w:w="932" w:type="pct"/>
          </w:tcPr>
          <w:p w14:paraId="4899D400" w14:textId="5305CEB2" w:rsidR="007F5EDE" w:rsidRDefault="007F5EDE" w:rsidP="007F5EDE">
            <w:r>
              <w:rPr>
                <w:rFonts w:eastAsia="MS Mincho" w:hint="eastAsia"/>
                <w:lang w:eastAsia="ja-JP"/>
              </w:rPr>
              <w:t>S</w:t>
            </w:r>
            <w:r>
              <w:rPr>
                <w:rFonts w:eastAsia="MS Mincho"/>
                <w:lang w:eastAsia="ja-JP"/>
              </w:rPr>
              <w:t>ony</w:t>
            </w:r>
          </w:p>
        </w:tc>
        <w:tc>
          <w:tcPr>
            <w:tcW w:w="4068" w:type="pct"/>
          </w:tcPr>
          <w:p w14:paraId="20D75BC2" w14:textId="77777777" w:rsidR="007F5EDE" w:rsidRPr="00255D89" w:rsidRDefault="007F5EDE" w:rsidP="007F5EDE">
            <w:pPr>
              <w:rPr>
                <w:rFonts w:eastAsia="MS Mincho"/>
                <w:lang w:eastAsia="ja-JP"/>
              </w:rPr>
            </w:pPr>
            <w:r w:rsidRPr="00255D89">
              <w:rPr>
                <w:rFonts w:eastAsia="MS Mincho"/>
                <w:lang w:eastAsia="ja-JP"/>
              </w:rPr>
              <w:t>The option in which the RP is on the service link is different to option 3 as discussed here. See R1-20</w:t>
            </w:r>
            <w:r>
              <w:rPr>
                <w:rFonts w:eastAsia="MS Mincho"/>
                <w:lang w:eastAsia="ja-JP"/>
              </w:rPr>
              <w:t>08360</w:t>
            </w:r>
            <w:r w:rsidRPr="00255D89">
              <w:rPr>
                <w:rFonts w:eastAsia="MS Mincho"/>
                <w:lang w:eastAsia="ja-JP"/>
              </w:rPr>
              <w:t>.</w:t>
            </w:r>
          </w:p>
          <w:p w14:paraId="00E7D3D5" w14:textId="77777777" w:rsidR="007F5EDE" w:rsidRPr="00255D89" w:rsidRDefault="007F5EDE" w:rsidP="007F5EDE">
            <w:pPr>
              <w:rPr>
                <w:rFonts w:eastAsia="MS Mincho"/>
                <w:lang w:eastAsia="ja-JP"/>
              </w:rPr>
            </w:pPr>
            <w:r w:rsidRPr="00255D89">
              <w:rPr>
                <w:rFonts w:eastAsia="MS Mincho"/>
                <w:lang w:eastAsia="ja-JP"/>
              </w:rPr>
              <w:t>In this option:</w:t>
            </w:r>
          </w:p>
          <w:p w14:paraId="58B64840" w14:textId="43888585" w:rsidR="007F5EDE" w:rsidRPr="00255D89" w:rsidRDefault="007F5EDE" w:rsidP="00346025">
            <w:pPr>
              <w:numPr>
                <w:ilvl w:val="0"/>
                <w:numId w:val="50"/>
              </w:numPr>
              <w:rPr>
                <w:rFonts w:eastAsia="MS Mincho"/>
                <w:lang w:eastAsia="ja-JP"/>
              </w:rPr>
            </w:pPr>
            <w:r w:rsidRPr="00255D89">
              <w:rPr>
                <w:rFonts w:eastAsia="MS Mincho"/>
                <w:lang w:eastAsia="ja-JP"/>
              </w:rPr>
              <w:t>Network indicates the common TA (this could be either the RTD from RP to satellite in cases where network compensates for feeder-link or RTD from RP to gNB in case where network does not compensate for feeder link RTD).</w:t>
            </w:r>
            <w:r>
              <w:rPr>
                <w:rFonts w:eastAsia="MS Mincho"/>
                <w:lang w:eastAsia="ja-JP"/>
              </w:rPr>
              <w:t xml:space="preserve"> We think here, as in TR38.821 that the RP should be defined somewhere between the UE and satellite.</w:t>
            </w:r>
          </w:p>
          <w:p w14:paraId="63FEB017" w14:textId="77777777" w:rsidR="007F5EDE" w:rsidRPr="00255D89" w:rsidRDefault="007F5EDE" w:rsidP="00346025">
            <w:pPr>
              <w:numPr>
                <w:ilvl w:val="0"/>
                <w:numId w:val="50"/>
              </w:numPr>
              <w:rPr>
                <w:rFonts w:eastAsia="MS Mincho"/>
                <w:lang w:eastAsia="ja-JP"/>
              </w:rPr>
            </w:pPr>
            <w:r w:rsidRPr="00255D89">
              <w:rPr>
                <w:rFonts w:eastAsia="MS Mincho"/>
                <w:lang w:eastAsia="ja-JP"/>
              </w:rPr>
              <w:t>UE acquires UE-specific delay (RTD from UE to RP). GNSS-capable U</w:t>
            </w:r>
            <w:r>
              <w:rPr>
                <w:rFonts w:eastAsia="MS Mincho"/>
                <w:lang w:eastAsia="ja-JP"/>
              </w:rPr>
              <w:t>E</w:t>
            </w:r>
            <w:r w:rsidRPr="00255D89">
              <w:rPr>
                <w:rFonts w:eastAsia="MS Mincho"/>
                <w:lang w:eastAsia="ja-JP"/>
              </w:rPr>
              <w:t>s can calculate this delay autonomously with additional ephemeris and RP location information. For forward compatibility, U</w:t>
            </w:r>
            <w:r>
              <w:rPr>
                <w:rFonts w:eastAsia="MS Mincho"/>
                <w:lang w:eastAsia="ja-JP"/>
              </w:rPr>
              <w:t>E</w:t>
            </w:r>
            <w:r w:rsidRPr="00255D89">
              <w:rPr>
                <w:rFonts w:eastAsia="MS Mincho"/>
                <w:lang w:eastAsia="ja-JP"/>
              </w:rPr>
              <w:t>s without GNSS can acquire this delay through RACH. During the SI phase and in TR38.821 current preambles were shown to be good enough for this RACH. This is not the case for Option 3’s Fig 3 which requires much longer PRACH preambles.</w:t>
            </w:r>
          </w:p>
          <w:p w14:paraId="5ADC6E45" w14:textId="77777777" w:rsidR="007F5EDE" w:rsidRDefault="007F5EDE" w:rsidP="007F5EDE">
            <w:pPr>
              <w:rPr>
                <w:rFonts w:eastAsia="MS Mincho"/>
                <w:lang w:eastAsia="ja-JP"/>
              </w:rPr>
            </w:pPr>
            <w:r w:rsidRPr="00255D89">
              <w:rPr>
                <w:rFonts w:eastAsia="MS Mincho"/>
                <w:lang w:eastAsia="ja-JP"/>
              </w:rPr>
              <w:t>Before</w:t>
            </w:r>
            <w:r>
              <w:rPr>
                <w:rFonts w:eastAsia="MS Mincho"/>
                <w:lang w:eastAsia="ja-JP"/>
              </w:rPr>
              <w:t xml:space="preserve"> </w:t>
            </w:r>
            <w:r w:rsidRPr="00255D89">
              <w:rPr>
                <w:rFonts w:eastAsia="MS Mincho"/>
                <w:lang w:eastAsia="ja-JP"/>
              </w:rPr>
              <w:t xml:space="preserve">RACH, UE compensates </w:t>
            </w:r>
            <w:r>
              <w:rPr>
                <w:rFonts w:eastAsia="MS Mincho"/>
                <w:lang w:eastAsia="ja-JP"/>
              </w:rPr>
              <w:t xml:space="preserve">for </w:t>
            </w:r>
            <w:r w:rsidRPr="00255D89">
              <w:rPr>
                <w:rFonts w:eastAsia="MS Mincho"/>
                <w:lang w:eastAsia="ja-JP"/>
              </w:rPr>
              <w:t>the common TA.</w:t>
            </w:r>
          </w:p>
          <w:p w14:paraId="5066DBBE" w14:textId="3CB65CCA" w:rsidR="004110E0" w:rsidRDefault="004110E0" w:rsidP="007F5EDE"/>
        </w:tc>
      </w:tr>
      <w:tr w:rsidR="004110E0" w:rsidRPr="00902581" w14:paraId="1AC6BAF4" w14:textId="77777777" w:rsidTr="004110E0">
        <w:tc>
          <w:tcPr>
            <w:tcW w:w="932" w:type="pct"/>
          </w:tcPr>
          <w:p w14:paraId="68415938"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2E089848" w14:textId="77777777" w:rsidR="004110E0" w:rsidRPr="00FA6B52" w:rsidRDefault="004110E0" w:rsidP="004110E0">
            <w:pPr>
              <w:rPr>
                <w:rFonts w:eastAsiaTheme="minorEastAsia"/>
                <w:lang w:val="en-US" w:eastAsia="zh-CN"/>
              </w:rPr>
            </w:pPr>
            <w:r>
              <w:rPr>
                <w:rFonts w:eastAsiaTheme="minorEastAsia"/>
                <w:lang w:val="en-US" w:eastAsia="zh-CN"/>
              </w:rPr>
              <w:t xml:space="preserve">Our </w:t>
            </w:r>
            <w:r w:rsidRPr="005C2041">
              <w:rPr>
                <w:rFonts w:eastAsiaTheme="minorEastAsia"/>
                <w:lang w:val="en-US" w:eastAsia="zh-CN"/>
              </w:rPr>
              <w:t>preference</w:t>
            </w:r>
            <w:r>
              <w:rPr>
                <w:rFonts w:eastAsiaTheme="minorEastAsia"/>
                <w:lang w:val="en-US" w:eastAsia="zh-CN"/>
              </w:rPr>
              <w:t xml:space="preserve"> is</w:t>
            </w:r>
            <w:r w:rsidRPr="005C2041">
              <w:rPr>
                <w:rFonts w:eastAsiaTheme="minorEastAsia"/>
                <w:lang w:val="en-US" w:eastAsia="zh-CN"/>
              </w:rPr>
              <w:t xml:space="preserve"> for </w:t>
            </w:r>
            <w:r>
              <w:rPr>
                <w:rFonts w:eastAsiaTheme="minorEastAsia"/>
                <w:lang w:val="en-US" w:eastAsia="zh-CN"/>
              </w:rPr>
              <w:t xml:space="preserve">defining the </w:t>
            </w:r>
            <w:r w:rsidRPr="005C2041">
              <w:rPr>
                <w:rFonts w:eastAsiaTheme="minorEastAsia"/>
                <w:lang w:val="en-US" w:eastAsia="zh-CN"/>
              </w:rPr>
              <w:t>reference point at</w:t>
            </w:r>
            <w:r>
              <w:rPr>
                <w:rFonts w:eastAsiaTheme="minorEastAsia"/>
                <w:lang w:val="en-US" w:eastAsia="zh-CN"/>
              </w:rPr>
              <w:t xml:space="preserve"> the</w:t>
            </w:r>
            <w:r w:rsidRPr="005C2041">
              <w:rPr>
                <w:rFonts w:eastAsiaTheme="minorEastAsia"/>
                <w:lang w:val="en-US" w:eastAsia="zh-CN"/>
              </w:rPr>
              <w:t xml:space="preserve"> satellite for</w:t>
            </w:r>
            <w:r>
              <w:rPr>
                <w:rFonts w:eastAsiaTheme="minorEastAsia"/>
                <w:lang w:val="en-US" w:eastAsia="zh-CN"/>
              </w:rPr>
              <w:t xml:space="preserve"> both</w:t>
            </w:r>
            <w:r w:rsidRPr="005C2041">
              <w:rPr>
                <w:rFonts w:eastAsiaTheme="minorEastAsia"/>
                <w:lang w:val="en-US" w:eastAsia="zh-CN"/>
              </w:rPr>
              <w:t xml:space="preserve"> time and frequency synchronization</w:t>
            </w:r>
            <w:r>
              <w:rPr>
                <w:rFonts w:eastAsiaTheme="minorEastAsia"/>
                <w:lang w:val="en-US" w:eastAsia="zh-CN"/>
              </w:rPr>
              <w:t>.</w:t>
            </w:r>
          </w:p>
        </w:tc>
      </w:tr>
      <w:tr w:rsidR="00D01E0B" w:rsidRPr="00902581" w14:paraId="2F5852A6" w14:textId="77777777" w:rsidTr="004110E0">
        <w:tc>
          <w:tcPr>
            <w:tcW w:w="932" w:type="pct"/>
          </w:tcPr>
          <w:p w14:paraId="6070850E" w14:textId="6A6768DE" w:rsidR="00D01E0B" w:rsidRDefault="00D01E0B" w:rsidP="004110E0">
            <w:pPr>
              <w:rPr>
                <w:rFonts w:eastAsia="Malgun Gothic"/>
                <w:bCs/>
                <w:lang w:eastAsia="ko-KR"/>
              </w:rPr>
            </w:pPr>
            <w:r>
              <w:rPr>
                <w:rFonts w:eastAsia="Malgun Gothic"/>
                <w:bCs/>
                <w:lang w:eastAsia="ko-KR"/>
              </w:rPr>
              <w:t>Sequans</w:t>
            </w:r>
          </w:p>
        </w:tc>
        <w:tc>
          <w:tcPr>
            <w:tcW w:w="4068" w:type="pct"/>
          </w:tcPr>
          <w:p w14:paraId="57AD530F" w14:textId="3091F010" w:rsidR="00D01E0B" w:rsidRDefault="00D01E0B" w:rsidP="002660D1">
            <w:pPr>
              <w:rPr>
                <w:rFonts w:eastAsiaTheme="minorEastAsia"/>
                <w:lang w:val="en-US" w:eastAsia="zh-CN"/>
              </w:rPr>
            </w:pPr>
            <w:r>
              <w:rPr>
                <w:rFonts w:eastAsiaTheme="minorEastAsia"/>
                <w:lang w:val="en-US" w:eastAsia="zh-CN"/>
              </w:rPr>
              <w:t>We prefer to have reference point at satellite.</w:t>
            </w:r>
            <w:r w:rsidR="006B2F93">
              <w:rPr>
                <w:rFonts w:eastAsiaTheme="minorEastAsia"/>
                <w:lang w:val="en-US" w:eastAsia="zh-CN"/>
              </w:rPr>
              <w:t xml:space="preserve"> We are fine to discuss leaving it </w:t>
            </w:r>
            <w:r w:rsidR="002660D1">
              <w:rPr>
                <w:rFonts w:eastAsiaTheme="minorEastAsia"/>
                <w:lang w:val="en-US" w:eastAsia="zh-CN"/>
              </w:rPr>
              <w:t>under</w:t>
            </w:r>
            <w:r w:rsidR="006B2F93">
              <w:rPr>
                <w:rFonts w:eastAsiaTheme="minorEastAsia"/>
                <w:lang w:val="en-US" w:eastAsia="zh-CN"/>
              </w:rPr>
              <w:t xml:space="preserve"> network</w:t>
            </w:r>
            <w:r w:rsidR="002660D1">
              <w:rPr>
                <w:rFonts w:eastAsiaTheme="minorEastAsia"/>
                <w:lang w:val="en-US" w:eastAsia="zh-CN"/>
              </w:rPr>
              <w:t xml:space="preserve"> control</w:t>
            </w:r>
            <w:r w:rsidR="006B2F93">
              <w:rPr>
                <w:rFonts w:eastAsiaTheme="minorEastAsia"/>
                <w:lang w:val="en-US" w:eastAsia="zh-CN"/>
              </w:rPr>
              <w:t>.</w:t>
            </w:r>
          </w:p>
        </w:tc>
      </w:tr>
    </w:tbl>
    <w:p w14:paraId="734F9470" w14:textId="77777777" w:rsidR="00906342" w:rsidRPr="00902581" w:rsidRDefault="00906342" w:rsidP="00AD102B">
      <w:pPr>
        <w:pStyle w:val="Heading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TableGrid"/>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Huawei, HiSilicon</w:t>
            </w:r>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(N_TA+N_(TA,offset)+N_(TA,common) )×T_c, where N_TA is UE’s estimate of the service link RTT, N_(TA,offset) depends on band and LTE/NR coexistence, and N_(TA,common)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ListParagraph"/>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ListParagraph"/>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r w:rsidRPr="00902581">
              <w:rPr>
                <w:bCs/>
              </w:rPr>
              <w:t>InterDigital,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54B9B01B" w:rsidR="007838C1" w:rsidRPr="00902581" w:rsidRDefault="004110E0" w:rsidP="000851CC">
            <w:pPr>
              <w:rPr>
                <w:bCs/>
              </w:rPr>
            </w:pPr>
            <w:r w:rsidRPr="00902581">
              <w:rPr>
                <w:bCs/>
              </w:rPr>
              <w:t>V</w:t>
            </w:r>
            <w:r w:rsidR="007838C1" w:rsidRPr="00902581">
              <w:rPr>
                <w:bCs/>
              </w:rPr>
              <w:t>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Proposal 5. It can be considered that the common TA is calculated based on K_offset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346025">
      <w:pPr>
        <w:pStyle w:val="ListParagraph"/>
        <w:numPr>
          <w:ilvl w:val="0"/>
          <w:numId w:val="20"/>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346025">
      <w:pPr>
        <w:pStyle w:val="ListParagraph"/>
        <w:numPr>
          <w:ilvl w:val="0"/>
          <w:numId w:val="20"/>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346025">
            <w:pPr>
              <w:pStyle w:val="ListParagraph"/>
              <w:numPr>
                <w:ilvl w:val="0"/>
                <w:numId w:val="36"/>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ListParagraph"/>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gNB’s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r>
              <w:rPr>
                <w:bCs/>
              </w:rPr>
              <w:t>InterDigital</w:t>
            </w:r>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feederlink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and one for the whole or the feederlink. The ben</w:t>
            </w:r>
            <w:r w:rsidR="008A0F7E">
              <w:t xml:space="preserve">efit of having a reference point other than the satellite is not clear given that </w:t>
            </w:r>
            <w:r w:rsidR="008066F4">
              <w:t xml:space="preserve">feederlink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r>
              <w:t>CEWiT</w:t>
            </w:r>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8E3CD7">
        <w:tc>
          <w:tcPr>
            <w:tcW w:w="932" w:type="pct"/>
          </w:tcPr>
          <w:p w14:paraId="642ACDBD" w14:textId="77777777" w:rsidR="00346557" w:rsidRDefault="00346557"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8E3CD7">
            <w:pPr>
              <w:pStyle w:val="BodyText"/>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Malgun Gothic"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Malgun Gothic"/>
                <w:bCs/>
                <w:lang w:eastAsia="ko-KR"/>
              </w:rPr>
            </w:pPr>
            <w:r>
              <w:rPr>
                <w:rFonts w:eastAsia="Malgun Gothic" w:hint="eastAsia"/>
                <w:lang w:eastAsia="ko-KR"/>
              </w:rPr>
              <w:t>ETRI</w:t>
            </w:r>
          </w:p>
        </w:tc>
        <w:tc>
          <w:tcPr>
            <w:tcW w:w="4068" w:type="pct"/>
          </w:tcPr>
          <w:p w14:paraId="795C1B66" w14:textId="0A13E2D9" w:rsidR="00645E03" w:rsidRPr="009C0957" w:rsidRDefault="00645E03" w:rsidP="00645E03">
            <w:r>
              <w:rPr>
                <w:rFonts w:eastAsia="Malgun Gothic" w:hint="eastAsia"/>
                <w:lang w:eastAsia="ko-KR"/>
              </w:rPr>
              <w:t xml:space="preserve">We support the proposal for </w:t>
            </w:r>
            <w:r>
              <w:rPr>
                <w:rFonts w:eastAsia="Malgun Gothic"/>
                <w:lang w:eastAsia="ko-KR"/>
              </w:rPr>
              <w:t xml:space="preserve">a </w:t>
            </w:r>
            <w:r>
              <w:rPr>
                <w:rFonts w:eastAsia="Malgun Gothic" w:hint="eastAsia"/>
                <w:lang w:eastAsia="ko-KR"/>
              </w:rPr>
              <w:t xml:space="preserve">common TA value. </w:t>
            </w:r>
            <w:r w:rsidRPr="00C7061B">
              <w:rPr>
                <w:rFonts w:eastAsia="Malgun Gothic"/>
                <w:lang w:eastAsia="ko-KR"/>
              </w:rPr>
              <w:t xml:space="preserve">The </w:t>
            </w:r>
            <w:r>
              <w:rPr>
                <w:rFonts w:eastAsia="Malgun Gothic" w:hint="eastAsia"/>
                <w:lang w:eastAsia="ko-KR"/>
              </w:rPr>
              <w:t>c</w:t>
            </w:r>
            <w:r w:rsidRPr="00C7061B">
              <w:rPr>
                <w:rFonts w:eastAsia="Malgun Gothic" w:hint="eastAsia"/>
                <w:lang w:eastAsia="ko-KR"/>
              </w:rPr>
              <w:t xml:space="preserve">ommon timing drift rate </w:t>
            </w:r>
            <w:r w:rsidRPr="00C7061B">
              <w:rPr>
                <w:rFonts w:eastAsia="Malgun Gothic"/>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r>
              <w:rPr>
                <w:bCs/>
              </w:rPr>
              <w:t xml:space="preserve">Fraunhofer IIS, </w:t>
            </w:r>
          </w:p>
          <w:p w14:paraId="4C2D698F" w14:textId="01C156D5" w:rsidR="003A01C6" w:rsidRDefault="003A01C6" w:rsidP="003A01C6">
            <w:pPr>
              <w:rPr>
                <w:rFonts w:eastAsia="Malgun Gothic"/>
                <w:lang w:eastAsia="ko-KR"/>
              </w:rPr>
            </w:pPr>
            <w:r>
              <w:rPr>
                <w:bCs/>
              </w:rPr>
              <w:t>Fraunhofer HHI</w:t>
            </w:r>
          </w:p>
        </w:tc>
        <w:tc>
          <w:tcPr>
            <w:tcW w:w="4068" w:type="pct"/>
          </w:tcPr>
          <w:p w14:paraId="05377CC0" w14:textId="712CD79B" w:rsidR="003A01C6" w:rsidRDefault="003A01C6" w:rsidP="003A01C6">
            <w:pPr>
              <w:rPr>
                <w:rFonts w:eastAsia="Malgun Gothic"/>
                <w:lang w:eastAsia="ko-KR"/>
              </w:rPr>
            </w:pPr>
            <w:r>
              <w:t xml:space="preserve">We support the proposal. </w:t>
            </w:r>
          </w:p>
        </w:tc>
      </w:tr>
      <w:tr w:rsidR="00BB5D34" w:rsidRPr="00902581" w14:paraId="7A3BBBAB" w14:textId="77777777" w:rsidTr="00926BC5">
        <w:tc>
          <w:tcPr>
            <w:tcW w:w="932" w:type="pct"/>
          </w:tcPr>
          <w:p w14:paraId="2DDA659E" w14:textId="5364CBFC" w:rsidR="00BB5D34" w:rsidRDefault="00BB5D34" w:rsidP="00BB5D34">
            <w:pPr>
              <w:rPr>
                <w:bCs/>
              </w:rPr>
            </w:pPr>
            <w:r>
              <w:rPr>
                <w:rFonts w:eastAsia="Malgun Gothic"/>
                <w:lang w:eastAsia="ko-KR"/>
              </w:rPr>
              <w:t>Mitsubishi</w:t>
            </w:r>
          </w:p>
        </w:tc>
        <w:tc>
          <w:tcPr>
            <w:tcW w:w="4068" w:type="pct"/>
          </w:tcPr>
          <w:p w14:paraId="2E793039" w14:textId="5CF25591" w:rsidR="00BB5D34" w:rsidRDefault="00BB5D34" w:rsidP="00BB5D34">
            <w:r>
              <w:rPr>
                <w:rFonts w:eastAsia="Malgun Gothic"/>
                <w:lang w:eastAsia="ko-KR"/>
              </w:rPr>
              <w:t>We are overall supportive of the proposal, we can still discuss whether the first subbullet definition is the only one possible, or if some other possibilities could be enabled (e.g. whether common TA should cover the RTT between e.g. gNB as reference point and satellite, or the RTT between e.g. gNB as reference point and the spot beam center, and the impact on how the UE acquires autonomously the UE specific part of the TA in the latter case).</w:t>
            </w:r>
          </w:p>
        </w:tc>
      </w:tr>
      <w:tr w:rsidR="00843356" w:rsidRPr="00902581" w14:paraId="318B9CA3" w14:textId="77777777" w:rsidTr="00926BC5">
        <w:tc>
          <w:tcPr>
            <w:tcW w:w="932" w:type="pct"/>
          </w:tcPr>
          <w:p w14:paraId="577880A5" w14:textId="39276863" w:rsidR="00843356" w:rsidRDefault="00843356" w:rsidP="00843356">
            <w:pPr>
              <w:rPr>
                <w:rFonts w:eastAsia="Malgun Gothic"/>
                <w:lang w:eastAsia="ko-KR"/>
              </w:rPr>
            </w:pPr>
            <w:r>
              <w:rPr>
                <w:rFonts w:eastAsiaTheme="minorEastAsia" w:hint="eastAsia"/>
                <w:lang w:eastAsia="zh-CN"/>
              </w:rPr>
              <w:t>vivo</w:t>
            </w:r>
          </w:p>
        </w:tc>
        <w:tc>
          <w:tcPr>
            <w:tcW w:w="4068" w:type="pct"/>
          </w:tcPr>
          <w:p w14:paraId="44EC1FC5" w14:textId="37DC81FF" w:rsidR="00843356" w:rsidRDefault="00843356" w:rsidP="00843356">
            <w:pPr>
              <w:rPr>
                <w:rFonts w:eastAsia="Malgun Gothic"/>
                <w:lang w:eastAsia="ko-KR"/>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sidRPr="001E1F51">
              <w:rPr>
                <w:rFonts w:eastAsiaTheme="minorEastAsia"/>
                <w:lang w:eastAsia="zh-CN"/>
              </w:rPr>
              <w:t xml:space="preserve">the </w:t>
            </w:r>
            <w:r>
              <w:rPr>
                <w:rFonts w:eastAsiaTheme="minorEastAsia" w:hint="eastAsia"/>
                <w:lang w:eastAsia="zh-CN"/>
              </w:rPr>
              <w:t>n</w:t>
            </w:r>
            <w:r w:rsidRPr="001E1F51">
              <w:rPr>
                <w:rFonts w:eastAsiaTheme="minorEastAsia"/>
                <w:lang w:eastAsia="zh-CN"/>
              </w:rPr>
              <w:t>etwork</w:t>
            </w:r>
            <w:r>
              <w:rPr>
                <w:rFonts w:eastAsiaTheme="minorEastAsia"/>
                <w:lang w:eastAsia="zh-CN"/>
              </w:rPr>
              <w:t xml:space="preserve"> </w:t>
            </w:r>
            <w:r w:rsidRPr="001E1F51">
              <w:rPr>
                <w:rFonts w:eastAsiaTheme="minorEastAsia"/>
                <w:lang w:eastAsia="zh-CN"/>
              </w:rPr>
              <w:t>broadcast</w:t>
            </w:r>
            <w:r>
              <w:rPr>
                <w:rFonts w:eastAsiaTheme="minorEastAsia"/>
                <w:lang w:eastAsia="zh-CN"/>
              </w:rPr>
              <w:t>s</w:t>
            </w:r>
            <w:r w:rsidRPr="001E1F51">
              <w:rPr>
                <w:rFonts w:eastAsiaTheme="minorEastAsia"/>
                <w:lang w:eastAsia="zh-CN"/>
              </w:rPr>
              <w:t xml:space="preserve"> a common TA value</w:t>
            </w:r>
            <w:r>
              <w:rPr>
                <w:rFonts w:eastAsiaTheme="minorEastAsia"/>
                <w:lang w:eastAsia="zh-CN"/>
              </w:rPr>
              <w:t xml:space="preserve">. For </w:t>
            </w:r>
            <w:r>
              <w:t>c</w:t>
            </w:r>
            <w:r w:rsidRPr="002E7C79">
              <w:rPr>
                <w:rFonts w:eastAsiaTheme="minorEastAsia" w:hint="eastAsia"/>
                <w:lang w:eastAsia="zh-CN"/>
              </w:rPr>
              <w:t>ommon timing drift rate</w:t>
            </w:r>
            <w:r>
              <w:rPr>
                <w:rFonts w:eastAsiaTheme="minorEastAsia"/>
                <w:lang w:eastAsia="zh-CN"/>
              </w:rPr>
              <w:t xml:space="preserve">, we have a concern on that the value of </w:t>
            </w:r>
            <w:r>
              <w:t>c</w:t>
            </w:r>
            <w:r w:rsidRPr="002E7C79">
              <w:rPr>
                <w:rFonts w:eastAsiaTheme="minorEastAsia" w:hint="eastAsia"/>
                <w:lang w:eastAsia="zh-CN"/>
              </w:rPr>
              <w:t>ommon timing drift rate</w:t>
            </w:r>
            <w:r>
              <w:rPr>
                <w:rFonts w:eastAsiaTheme="minorEastAsia"/>
                <w:lang w:eastAsia="zh-CN"/>
              </w:rPr>
              <w:t xml:space="preserve"> may vary with the position of satellite and the handover between source satellite and target satellite.</w:t>
            </w:r>
          </w:p>
        </w:tc>
      </w:tr>
      <w:tr w:rsidR="00E754B9" w:rsidRPr="00902581" w14:paraId="55A26992" w14:textId="77777777" w:rsidTr="00926BC5">
        <w:tc>
          <w:tcPr>
            <w:tcW w:w="932" w:type="pct"/>
          </w:tcPr>
          <w:p w14:paraId="7647FCF3" w14:textId="2331F7B3" w:rsidR="00E754B9" w:rsidRDefault="00E754B9" w:rsidP="00843356">
            <w:pPr>
              <w:rPr>
                <w:rFonts w:eastAsia="Malgun Gothic"/>
                <w:lang w:eastAsia="ko-KR"/>
              </w:rPr>
            </w:pPr>
            <w:r>
              <w:rPr>
                <w:bCs/>
              </w:rPr>
              <w:t>Thales</w:t>
            </w:r>
          </w:p>
        </w:tc>
        <w:tc>
          <w:tcPr>
            <w:tcW w:w="4068" w:type="pct"/>
          </w:tcPr>
          <w:p w14:paraId="42BFDD87" w14:textId="4EF84446" w:rsidR="00E754B9" w:rsidRDefault="00E754B9" w:rsidP="00843356">
            <w:pPr>
              <w:rPr>
                <w:rFonts w:eastAsia="Malgun Gothic"/>
                <w:lang w:eastAsia="ko-KR"/>
              </w:rPr>
            </w:pPr>
            <w:r>
              <w:t>Support. The sub-bullets can be removed since the main sentence is sufficient from a normative perspective.</w:t>
            </w:r>
          </w:p>
        </w:tc>
      </w:tr>
      <w:tr w:rsidR="008E3CD7" w:rsidRPr="00902581" w14:paraId="6C167957" w14:textId="77777777" w:rsidTr="00926BC5">
        <w:tc>
          <w:tcPr>
            <w:tcW w:w="932" w:type="pct"/>
          </w:tcPr>
          <w:p w14:paraId="7F4A4CF8" w14:textId="0ABDCE52" w:rsidR="008E3CD7" w:rsidRDefault="008E3CD7" w:rsidP="008E3CD7">
            <w:pPr>
              <w:rPr>
                <w:bCs/>
              </w:rPr>
            </w:pPr>
            <w:r>
              <w:t>Nokia, Nokia Shanghai Bell</w:t>
            </w:r>
          </w:p>
        </w:tc>
        <w:tc>
          <w:tcPr>
            <w:tcW w:w="4068" w:type="pct"/>
          </w:tcPr>
          <w:p w14:paraId="6077B98E" w14:textId="2EA0D0DE" w:rsidR="008E3CD7" w:rsidRDefault="008E3CD7" w:rsidP="008E3CD7">
            <w:r>
              <w:t>A common TA (offset) value may be considered. Not sure about the benefit of informing the timing drift rate. It should be the UE’s responsibility to compensate for timing drift – and the UE should not be aware of any offsets that may arise from the feeder link.</w:t>
            </w:r>
          </w:p>
        </w:tc>
      </w:tr>
      <w:tr w:rsidR="007F5EDE" w:rsidRPr="00902581" w14:paraId="69A01F80" w14:textId="77777777" w:rsidTr="00926BC5">
        <w:tc>
          <w:tcPr>
            <w:tcW w:w="932" w:type="pct"/>
          </w:tcPr>
          <w:p w14:paraId="65B10645" w14:textId="2F92CEC1" w:rsidR="007F5EDE" w:rsidRDefault="007F5EDE" w:rsidP="007F5EDE">
            <w:r>
              <w:rPr>
                <w:rFonts w:eastAsia="MS Mincho" w:hint="eastAsia"/>
                <w:lang w:eastAsia="ja-JP"/>
              </w:rPr>
              <w:t>S</w:t>
            </w:r>
            <w:r>
              <w:rPr>
                <w:rFonts w:eastAsia="MS Mincho"/>
                <w:lang w:eastAsia="ja-JP"/>
              </w:rPr>
              <w:t>ony</w:t>
            </w:r>
          </w:p>
        </w:tc>
        <w:tc>
          <w:tcPr>
            <w:tcW w:w="4068" w:type="pct"/>
          </w:tcPr>
          <w:p w14:paraId="534A6F64" w14:textId="2E129369" w:rsidR="007F5EDE" w:rsidRDefault="007F5EDE" w:rsidP="007F5EDE">
            <w:r>
              <w:rPr>
                <w:rFonts w:eastAsia="MS Mincho" w:hint="eastAsia"/>
                <w:lang w:eastAsia="ja-JP"/>
              </w:rPr>
              <w:t>S</w:t>
            </w:r>
            <w:r>
              <w:rPr>
                <w:rFonts w:eastAsia="MS Mincho"/>
                <w:lang w:eastAsia="ja-JP"/>
              </w:rPr>
              <w:t>upport the proposal.</w:t>
            </w:r>
          </w:p>
        </w:tc>
      </w:tr>
      <w:tr w:rsidR="004110E0" w:rsidRPr="00902581" w14:paraId="4BB53ACF" w14:textId="77777777" w:rsidTr="004110E0">
        <w:tc>
          <w:tcPr>
            <w:tcW w:w="932" w:type="pct"/>
          </w:tcPr>
          <w:p w14:paraId="72A5E71A"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619FD4D8" w14:textId="77777777" w:rsidR="004110E0" w:rsidRPr="009C0957" w:rsidRDefault="004110E0" w:rsidP="004110E0">
            <w:r>
              <w:t>Support the main bullet.</w:t>
            </w:r>
          </w:p>
        </w:tc>
      </w:tr>
    </w:tbl>
    <w:p w14:paraId="42479A51" w14:textId="77777777" w:rsidR="002E445D" w:rsidRPr="002A33D8" w:rsidRDefault="002E445D" w:rsidP="002E445D">
      <w:pPr>
        <w:rPr>
          <w:b/>
          <w:lang w:eastAsia="zh-CN"/>
        </w:rPr>
      </w:pPr>
    </w:p>
    <w:p w14:paraId="421E1605" w14:textId="77777777" w:rsidR="00585CAC" w:rsidRDefault="009E64F3" w:rsidP="00585CAC">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53FE6B9" w14:textId="755519EE" w:rsidR="004B3DF1" w:rsidRPr="00585CAC" w:rsidRDefault="004B3DF1" w:rsidP="00346025">
      <w:pPr>
        <w:pStyle w:val="Heading5"/>
        <w:numPr>
          <w:ilvl w:val="0"/>
          <w:numId w:val="53"/>
        </w:numPr>
        <w:rPr>
          <w:lang w:val="en-US"/>
        </w:rPr>
      </w:pPr>
      <w:r w:rsidRPr="00585CAC">
        <w:t xml:space="preserve">Company views </w:t>
      </w:r>
      <w:r w:rsidR="001E1FE0">
        <w:t>on the reference point position</w:t>
      </w:r>
    </w:p>
    <w:p w14:paraId="1EC4BCB6" w14:textId="77777777" w:rsidR="00DD5F56" w:rsidRDefault="00DD5F56" w:rsidP="00DD5F56">
      <w:pPr>
        <w:rPr>
          <w:lang w:val="en-US"/>
        </w:rPr>
      </w:pPr>
      <w:r>
        <w:rPr>
          <w:lang w:val="en-US"/>
        </w:rPr>
        <w:t xml:space="preserve">[ZTE, Ericsson, Intel, InterDigital, Huawei, Samsung, Lenovo/MM, APT, Panasonic, CMCC, ETRI, Fraunhofer IIS, Fraunhofer HHI, Mitsubishi] supported the initial proposal that provides a flexible point of reference configuration under control of the network. </w:t>
      </w:r>
    </w:p>
    <w:p w14:paraId="7C88601D" w14:textId="77777777" w:rsidR="00DD5F56" w:rsidRDefault="00DD5F56" w:rsidP="00DD5F56">
      <w:pPr>
        <w:rPr>
          <w:lang w:val="en-US"/>
        </w:rPr>
      </w:pPr>
      <w:r>
        <w:rPr>
          <w:lang w:val="en-US"/>
        </w:rPr>
        <w:br/>
        <w:t>[MediaTek, Apple, Qualcomm, CATT, Xiaomi, LG, Eutelsat] reaffirmed their preference to fix the reference point at the satellite for several reasons:</w:t>
      </w:r>
    </w:p>
    <w:p w14:paraId="16DC3C1D" w14:textId="77777777" w:rsidR="00DD5F56" w:rsidRDefault="00DD5F56" w:rsidP="00DD5F56">
      <w:pPr>
        <w:rPr>
          <w:lang w:val="en-US"/>
        </w:rPr>
      </w:pPr>
      <w:r>
        <w:rPr>
          <w:lang w:val="en-US"/>
        </w:rPr>
        <w:t>-              Signaling of Common TA can be avoided or reduced</w:t>
      </w:r>
    </w:p>
    <w:p w14:paraId="19FAD684" w14:textId="77777777" w:rsidR="00DD5F56" w:rsidRDefault="00DD5F56" w:rsidP="00DD5F56">
      <w:pPr>
        <w:rPr>
          <w:lang w:val="en-US"/>
        </w:rPr>
      </w:pPr>
      <w:r>
        <w:rPr>
          <w:lang w:val="en-US"/>
        </w:rPr>
        <w:t>-              Having a unified design for transparent and regenerate payload.</w:t>
      </w:r>
    </w:p>
    <w:p w14:paraId="47043F59" w14:textId="77777777" w:rsidR="00DD5F56" w:rsidRDefault="00DD5F56" w:rsidP="00DD5F56">
      <w:pPr>
        <w:rPr>
          <w:lang w:val="en-US"/>
        </w:rPr>
      </w:pPr>
      <w:r>
        <w:rPr>
          <w:lang w:val="en-US"/>
        </w:rPr>
        <w:t>-              Implicit support for NTN scenarios with inter-satellite links</w:t>
      </w:r>
    </w:p>
    <w:p w14:paraId="08FF186B" w14:textId="77777777" w:rsidR="00DD5F56" w:rsidRDefault="00DD5F56" w:rsidP="00DD5F56">
      <w:pPr>
        <w:rPr>
          <w:lang w:val="en-US"/>
        </w:rPr>
      </w:pPr>
      <w:r>
        <w:rPr>
          <w:lang w:val="en-US"/>
        </w:rPr>
        <w:br/>
        <w:t>As moderator, we would like to emphasize the fact that with the current proposal the option with the RP at the satellite is de-facto supported. The network can decide to handle completely the delay between the satellite and the gNB and make it transparent to the UE.</w:t>
      </w:r>
    </w:p>
    <w:p w14:paraId="3D58879B" w14:textId="77777777" w:rsidR="00DD5F56" w:rsidRDefault="00DD5F56" w:rsidP="00DD5F56">
      <w:pPr>
        <w:rPr>
          <w:lang w:val="en-US"/>
        </w:rPr>
      </w:pPr>
      <w:r>
        <w:rPr>
          <w:lang w:val="en-US"/>
        </w:rPr>
        <w:br/>
        <w:t>[ZTE, CMCC, APT, Mitsubishi]  also expressed their preference for supporting at least the reference point at the gNB for reasons related to the complexity of gNB implementation. However, they considered also having the RP under control of the network as an acceptable option.</w:t>
      </w:r>
    </w:p>
    <w:p w14:paraId="08570AC5" w14:textId="77777777" w:rsidR="00DD5F56" w:rsidRDefault="00DD5F56" w:rsidP="00DD5F56">
      <w:pPr>
        <w:rPr>
          <w:lang w:val="en-US"/>
        </w:rPr>
      </w:pPr>
      <w:r>
        <w:rPr>
          <w:lang w:val="en-US"/>
        </w:rPr>
        <w:br/>
        <w:t>[Nokia] mentioned that choosing the reference point at the satellite or at the gNB would require different support from the NTN specifications in terms of messages to be broadcasted.</w:t>
      </w:r>
    </w:p>
    <w:p w14:paraId="0E44E9A8" w14:textId="77777777" w:rsidR="00DD5F56" w:rsidRDefault="00DD5F56" w:rsidP="00DD5F56">
      <w:pPr>
        <w:rPr>
          <w:lang w:val="en-US"/>
        </w:rPr>
      </w:pPr>
      <w:r>
        <w:rPr>
          <w:lang w:val="en-US"/>
        </w:rPr>
        <w:t>It is proposed to have a general agreement on having a reference point under the control of the network but it is also proposed to specify that the special cases of having the satellite or the gNB as the RP shall at least be supported.</w:t>
      </w:r>
    </w:p>
    <w:p w14:paraId="03735032" w14:textId="7D99C73B" w:rsidR="00DD5F56" w:rsidRDefault="00DD5F56" w:rsidP="00DD5F56">
      <w:pPr>
        <w:rPr>
          <w:lang w:val="en-US"/>
        </w:rPr>
      </w:pPr>
      <w:r>
        <w:rPr>
          <w:lang w:val="en-US"/>
        </w:rPr>
        <w:t>Some companies discussed whether the reference points for time and frequency synchronization shall be the same. Since there is no consensus, it is preferable to keep the discussion separated.</w:t>
      </w:r>
    </w:p>
    <w:p w14:paraId="79D8325A" w14:textId="7DAC2B66" w:rsidR="00DD5F56" w:rsidRPr="00DD5F56" w:rsidRDefault="00A07CB7" w:rsidP="00DD5F56">
      <w:pPr>
        <w:rPr>
          <w:b/>
          <w:sz w:val="22"/>
          <w:lang w:val="en-US"/>
        </w:rPr>
      </w:pPr>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 1-1</w:t>
      </w:r>
      <w:r w:rsidR="00DD5F56" w:rsidRPr="00C47728">
        <w:rPr>
          <w:b/>
          <w:sz w:val="22"/>
          <w:highlight w:val="yellow"/>
          <w:lang w:val="en-US"/>
        </w:rPr>
        <w:t>:</w:t>
      </w:r>
      <w:r w:rsidR="00DD5F56" w:rsidRPr="00DD5F56">
        <w:rPr>
          <w:b/>
          <w:sz w:val="22"/>
          <w:lang w:val="en-US"/>
        </w:rPr>
        <w:t xml:space="preserve"> </w:t>
      </w:r>
    </w:p>
    <w:p w14:paraId="76109CA1" w14:textId="77777777" w:rsidR="00DD5F56" w:rsidRPr="00DD5F56" w:rsidRDefault="00DD5F56" w:rsidP="00DD5F56">
      <w:pPr>
        <w:rPr>
          <w:b/>
          <w:sz w:val="22"/>
          <w:lang w:val="en-US"/>
        </w:rPr>
      </w:pPr>
      <w:r w:rsidRPr="00DD5F56">
        <w:rPr>
          <w:b/>
          <w:sz w:val="22"/>
          <w:lang w:val="en-US"/>
        </w:rPr>
        <w:t xml:space="preserve">The reference point for time synchronization in an NTN should be under control of the network. </w:t>
      </w:r>
      <w:r w:rsidRPr="00DD5F56">
        <w:rPr>
          <w:b/>
          <w:sz w:val="22"/>
          <w:lang w:val="en-US"/>
        </w:rPr>
        <w:br/>
        <w:t>The following options for the reference points shall at least be supported:</w:t>
      </w:r>
    </w:p>
    <w:p w14:paraId="7655C917" w14:textId="7BC5FA94" w:rsidR="00DD5F56" w:rsidRPr="00DD5F56" w:rsidRDefault="00DD5F56" w:rsidP="00346025">
      <w:pPr>
        <w:pStyle w:val="ListParagraph"/>
        <w:numPr>
          <w:ilvl w:val="0"/>
          <w:numId w:val="51"/>
        </w:numPr>
        <w:spacing w:after="0"/>
        <w:rPr>
          <w:b/>
          <w:sz w:val="22"/>
          <w:lang w:val="en-US"/>
        </w:rPr>
      </w:pPr>
      <w:r w:rsidRPr="00DD5F56">
        <w:rPr>
          <w:b/>
          <w:sz w:val="22"/>
          <w:lang w:val="en-US"/>
        </w:rPr>
        <w:t>Havi</w:t>
      </w:r>
      <w:r>
        <w:rPr>
          <w:b/>
          <w:sz w:val="22"/>
          <w:lang w:val="en-US"/>
        </w:rPr>
        <w:t>ng the reference point at the gN</w:t>
      </w:r>
      <w:r w:rsidRPr="00DD5F56">
        <w:rPr>
          <w:b/>
          <w:sz w:val="22"/>
          <w:lang w:val="en-US"/>
        </w:rPr>
        <w:t>B</w:t>
      </w:r>
    </w:p>
    <w:p w14:paraId="54107A41" w14:textId="77777777" w:rsidR="00DD5F56" w:rsidRPr="00DD5F56" w:rsidRDefault="00DD5F56" w:rsidP="00346025">
      <w:pPr>
        <w:pStyle w:val="ListParagraph"/>
        <w:numPr>
          <w:ilvl w:val="0"/>
          <w:numId w:val="51"/>
        </w:numPr>
        <w:spacing w:after="0"/>
        <w:rPr>
          <w:b/>
          <w:sz w:val="22"/>
          <w:lang w:val="en-US"/>
        </w:rPr>
      </w:pPr>
      <w:r w:rsidRPr="00DD5F56">
        <w:rPr>
          <w:b/>
          <w:sz w:val="22"/>
          <w:lang w:val="en-US"/>
        </w:rPr>
        <w:t>Having the reference point at the satellite</w:t>
      </w:r>
    </w:p>
    <w:p w14:paraId="45A964F9" w14:textId="77777777" w:rsidR="001402AD" w:rsidRDefault="001402AD" w:rsidP="00C91F16">
      <w:pPr>
        <w:pStyle w:val="DraftProposal"/>
        <w:numPr>
          <w:ilvl w:val="0"/>
          <w:numId w:val="0"/>
        </w:numPr>
        <w:rPr>
          <w:rFonts w:ascii="Times New Roman" w:hAnsi="Times New Roman" w:cs="Times New Roman"/>
          <w:highlight w:val="cyan"/>
        </w:rPr>
      </w:pPr>
    </w:p>
    <w:p w14:paraId="1E40D425" w14:textId="77777777" w:rsidR="00585CAC" w:rsidRPr="00902581" w:rsidRDefault="00585CAC" w:rsidP="00585CAC">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85CAC" w:rsidRPr="00902581" w14:paraId="2E54DC33" w14:textId="77777777" w:rsidTr="0081166B">
        <w:tc>
          <w:tcPr>
            <w:tcW w:w="932" w:type="pct"/>
            <w:shd w:val="clear" w:color="auto" w:fill="00B0F0"/>
          </w:tcPr>
          <w:p w14:paraId="3817446B" w14:textId="77777777" w:rsidR="00585CAC" w:rsidRPr="00902581" w:rsidRDefault="00585CAC" w:rsidP="0081166B">
            <w:pPr>
              <w:rPr>
                <w:b/>
                <w:color w:val="FFFFFF" w:themeColor="background1"/>
              </w:rPr>
            </w:pPr>
            <w:r w:rsidRPr="00902581">
              <w:rPr>
                <w:b/>
                <w:color w:val="FFFFFF" w:themeColor="background1"/>
              </w:rPr>
              <w:t>Companies</w:t>
            </w:r>
          </w:p>
        </w:tc>
        <w:tc>
          <w:tcPr>
            <w:tcW w:w="4068" w:type="pct"/>
            <w:shd w:val="clear" w:color="auto" w:fill="00B0F0"/>
          </w:tcPr>
          <w:p w14:paraId="6FA88074" w14:textId="77777777" w:rsidR="00585CAC" w:rsidRPr="00902581" w:rsidRDefault="00585CAC" w:rsidP="0081166B">
            <w:pPr>
              <w:rPr>
                <w:b/>
                <w:color w:val="FFFFFF" w:themeColor="background1"/>
              </w:rPr>
            </w:pPr>
            <w:r w:rsidRPr="00902581">
              <w:rPr>
                <w:b/>
                <w:color w:val="FFFFFF" w:themeColor="background1"/>
              </w:rPr>
              <w:t>Comments and Views</w:t>
            </w:r>
          </w:p>
        </w:tc>
      </w:tr>
      <w:tr w:rsidR="00585CAC" w:rsidRPr="00902581" w14:paraId="3579D47D" w14:textId="77777777" w:rsidTr="0081166B">
        <w:tc>
          <w:tcPr>
            <w:tcW w:w="932" w:type="pct"/>
          </w:tcPr>
          <w:p w14:paraId="08906653" w14:textId="76838D99" w:rsidR="00585CAC" w:rsidRPr="007C4906" w:rsidRDefault="009C16E2" w:rsidP="0081166B">
            <w:pPr>
              <w:rPr>
                <w:rFonts w:eastAsiaTheme="minorEastAsia"/>
                <w:lang w:eastAsia="zh-CN"/>
              </w:rPr>
            </w:pPr>
            <w:r>
              <w:rPr>
                <w:rFonts w:eastAsiaTheme="minorEastAsia"/>
                <w:lang w:eastAsia="zh-CN"/>
              </w:rPr>
              <w:t>MediaTek</w:t>
            </w:r>
          </w:p>
        </w:tc>
        <w:tc>
          <w:tcPr>
            <w:tcW w:w="4068" w:type="pct"/>
          </w:tcPr>
          <w:p w14:paraId="0655EB21" w14:textId="7530B538" w:rsidR="00585CAC" w:rsidRDefault="009C16E2" w:rsidP="009C16E2">
            <w:pPr>
              <w:adjustRightInd w:val="0"/>
              <w:snapToGrid w:val="0"/>
              <w:spacing w:after="120"/>
              <w:rPr>
                <w:rFonts w:eastAsiaTheme="minorEastAsia"/>
                <w:lang w:eastAsia="zh-CN"/>
              </w:rPr>
            </w:pPr>
            <w:r>
              <w:rPr>
                <w:rFonts w:eastAsiaTheme="minorEastAsia"/>
                <w:lang w:eastAsia="zh-CN"/>
              </w:rPr>
              <w:t xml:space="preserve">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delay between the satellite and the gNB and make it transparent to the UE.</w:t>
            </w:r>
            <w:r>
              <w:rPr>
                <w:rFonts w:eastAsiaTheme="minorEastAsia"/>
                <w:lang w:eastAsia="zh-CN"/>
              </w:rPr>
              <w:t xml:space="preserve"> Would the revised proposal below be acceptable</w:t>
            </w:r>
          </w:p>
          <w:p w14:paraId="1D072096" w14:textId="70E9F587"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For the UE, the reference point for time synchronization in an NTN is at satellite. The network can handle the delay between the satellite and the gNB in a transparent way to the UE. </w:t>
            </w:r>
          </w:p>
        </w:tc>
      </w:tr>
      <w:tr w:rsidR="009C16E2" w:rsidRPr="00902581" w14:paraId="0B35C1F0" w14:textId="77777777" w:rsidTr="0081166B">
        <w:tc>
          <w:tcPr>
            <w:tcW w:w="932" w:type="pct"/>
          </w:tcPr>
          <w:p w14:paraId="221A81E4" w14:textId="673AC1E0" w:rsidR="009C16E2" w:rsidRPr="00131678" w:rsidRDefault="00131678" w:rsidP="0081166B">
            <w:pPr>
              <w:rPr>
                <w:rFonts w:eastAsia="Malgun Gothic"/>
                <w:lang w:eastAsia="ko-KR"/>
              </w:rPr>
            </w:pPr>
            <w:r>
              <w:rPr>
                <w:rFonts w:eastAsia="Malgun Gothic" w:hint="eastAsia"/>
                <w:lang w:eastAsia="ko-KR"/>
              </w:rPr>
              <w:t>Samsung</w:t>
            </w:r>
          </w:p>
        </w:tc>
        <w:tc>
          <w:tcPr>
            <w:tcW w:w="4068" w:type="pct"/>
          </w:tcPr>
          <w:p w14:paraId="6DF5D693" w14:textId="17729A21" w:rsidR="009C16E2" w:rsidRPr="00131678" w:rsidRDefault="00131678" w:rsidP="00131678">
            <w:pPr>
              <w:adjustRightInd w:val="0"/>
              <w:snapToGrid w:val="0"/>
              <w:spacing w:after="120"/>
              <w:rPr>
                <w:rFonts w:eastAsia="Malgun Gothic"/>
                <w:lang w:eastAsia="ko-KR"/>
              </w:rPr>
            </w:pPr>
            <w:r>
              <w:rPr>
                <w:rFonts w:eastAsia="Malgun Gothic" w:hint="eastAsia"/>
                <w:lang w:eastAsia="ko-KR"/>
              </w:rPr>
              <w:t>We support FL</w:t>
            </w:r>
            <w:r>
              <w:rPr>
                <w:rFonts w:eastAsia="Malgun Gothic"/>
                <w:lang w:eastAsia="ko-KR"/>
              </w:rPr>
              <w:t xml:space="preserve">’s proposal. </w:t>
            </w:r>
          </w:p>
        </w:tc>
      </w:tr>
      <w:tr w:rsidR="009C16E2" w:rsidRPr="00902581" w14:paraId="174A99D3" w14:textId="77777777" w:rsidTr="0081166B">
        <w:tc>
          <w:tcPr>
            <w:tcW w:w="932" w:type="pct"/>
          </w:tcPr>
          <w:p w14:paraId="6E4DA979" w14:textId="77777777" w:rsidR="009C16E2" w:rsidRPr="007C4906" w:rsidRDefault="009C16E2" w:rsidP="0081166B">
            <w:pPr>
              <w:rPr>
                <w:rFonts w:eastAsiaTheme="minorEastAsia"/>
                <w:lang w:eastAsia="zh-CN"/>
              </w:rPr>
            </w:pPr>
          </w:p>
        </w:tc>
        <w:tc>
          <w:tcPr>
            <w:tcW w:w="4068" w:type="pct"/>
          </w:tcPr>
          <w:p w14:paraId="346B6691" w14:textId="77777777" w:rsidR="009C16E2" w:rsidRPr="007C4906" w:rsidRDefault="009C16E2" w:rsidP="0081166B">
            <w:pPr>
              <w:pStyle w:val="ListParagraph"/>
              <w:adjustRightInd w:val="0"/>
              <w:snapToGrid w:val="0"/>
              <w:spacing w:after="120"/>
              <w:ind w:left="357"/>
              <w:rPr>
                <w:rFonts w:eastAsiaTheme="minorEastAsia"/>
                <w:lang w:eastAsia="zh-CN"/>
              </w:rPr>
            </w:pPr>
          </w:p>
        </w:tc>
      </w:tr>
      <w:tr w:rsidR="009C16E2" w:rsidRPr="00902581" w14:paraId="682F080F" w14:textId="77777777" w:rsidTr="0081166B">
        <w:tc>
          <w:tcPr>
            <w:tcW w:w="932" w:type="pct"/>
          </w:tcPr>
          <w:p w14:paraId="3DD130A8" w14:textId="77777777" w:rsidR="009C16E2" w:rsidRPr="007C4906" w:rsidRDefault="009C16E2" w:rsidP="0081166B">
            <w:pPr>
              <w:rPr>
                <w:rFonts w:eastAsiaTheme="minorEastAsia"/>
                <w:lang w:eastAsia="zh-CN"/>
              </w:rPr>
            </w:pPr>
          </w:p>
        </w:tc>
        <w:tc>
          <w:tcPr>
            <w:tcW w:w="4068" w:type="pct"/>
          </w:tcPr>
          <w:p w14:paraId="1D4481AA" w14:textId="77777777" w:rsidR="009C16E2" w:rsidRPr="007C4906" w:rsidRDefault="009C16E2" w:rsidP="0081166B">
            <w:pPr>
              <w:pStyle w:val="ListParagraph"/>
              <w:adjustRightInd w:val="0"/>
              <w:snapToGrid w:val="0"/>
              <w:spacing w:after="120"/>
              <w:ind w:left="357"/>
              <w:rPr>
                <w:rFonts w:eastAsiaTheme="minorEastAsia"/>
                <w:lang w:eastAsia="zh-CN"/>
              </w:rPr>
            </w:pPr>
          </w:p>
        </w:tc>
      </w:tr>
    </w:tbl>
    <w:p w14:paraId="7D7D9F40" w14:textId="77777777" w:rsidR="00585CAC" w:rsidRPr="00585CAC" w:rsidRDefault="00585CAC" w:rsidP="00585CAC">
      <w:pPr>
        <w:rPr>
          <w:highlight w:val="cyan"/>
        </w:rPr>
      </w:pPr>
    </w:p>
    <w:p w14:paraId="279E43BF" w14:textId="5CD0B9BF" w:rsidR="004B3DF1" w:rsidRPr="00585CAC" w:rsidRDefault="004B3DF1" w:rsidP="00346025">
      <w:pPr>
        <w:pStyle w:val="Heading5"/>
        <w:numPr>
          <w:ilvl w:val="0"/>
          <w:numId w:val="53"/>
        </w:numPr>
      </w:pPr>
      <w:r w:rsidRPr="00585CAC">
        <w:t>Company views on Common TA indication</w:t>
      </w:r>
    </w:p>
    <w:p w14:paraId="114BE3AF" w14:textId="3EF931A0" w:rsidR="00B26677" w:rsidRPr="00B26677" w:rsidRDefault="00B26677" w:rsidP="00B26677">
      <w:pPr>
        <w:rPr>
          <w:lang w:val="en-US"/>
        </w:rPr>
      </w:pPr>
      <w:r w:rsidRPr="00B26677">
        <w:rPr>
          <w:lang w:val="en-US"/>
        </w:rPr>
        <w:t>The majority of companies</w:t>
      </w:r>
      <w:r w:rsidR="004B3DF1">
        <w:rPr>
          <w:lang w:val="en-US"/>
        </w:rPr>
        <w:t xml:space="preserve"> supported the initial proposal </w:t>
      </w:r>
      <w:r w:rsidR="004B3DF1" w:rsidRPr="004B3DF1">
        <w:rPr>
          <w:lang w:val="en-US"/>
        </w:rPr>
        <w:t>1-3</w:t>
      </w:r>
      <w:r w:rsidR="004B3DF1">
        <w:rPr>
          <w:lang w:val="en-US"/>
        </w:rPr>
        <w:t>:</w:t>
      </w:r>
    </w:p>
    <w:p w14:paraId="276A779C" w14:textId="78F19F63" w:rsidR="00B26677" w:rsidRPr="00B26677" w:rsidRDefault="00B26677" w:rsidP="00B26677">
      <w:pPr>
        <w:rPr>
          <w:lang w:val="en-US"/>
        </w:rPr>
      </w:pPr>
      <w:r w:rsidRPr="00B26677">
        <w:rPr>
          <w:lang w:val="en-US"/>
        </w:rPr>
        <w:t>Some companies questioned whether common timing drift rate signaling is needed or not. It is proposed to move this part to FFS</w:t>
      </w:r>
    </w:p>
    <w:p w14:paraId="0AAF4326" w14:textId="0EE49A2F" w:rsidR="004B3DF1" w:rsidRPr="00B26677" w:rsidRDefault="00B26677" w:rsidP="00B26677">
      <w:pPr>
        <w:rPr>
          <w:lang w:val="en-US"/>
        </w:rPr>
      </w:pPr>
      <w:r w:rsidRPr="00B26677">
        <w:rPr>
          <w:lang w:val="en-US"/>
        </w:rPr>
        <w:t xml:space="preserve">The companies supporting only the satellite as reference point for timing synchronization observed that in these conditions the common TA may be or is not needed. </w:t>
      </w:r>
    </w:p>
    <w:p w14:paraId="1E8CCB9F" w14:textId="7F93559C" w:rsidR="00B26677" w:rsidRPr="00B26677" w:rsidRDefault="00A07CB7" w:rsidP="00B26677">
      <w:pPr>
        <w:rPr>
          <w:b/>
          <w:sz w:val="22"/>
          <w:highlight w:val="yellow"/>
          <w:lang w:val="en-US"/>
        </w:rPr>
      </w:pPr>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 1-2</w:t>
      </w:r>
      <w:r w:rsidR="00B26677" w:rsidRPr="00B26677">
        <w:rPr>
          <w:b/>
          <w:sz w:val="22"/>
          <w:highlight w:val="yellow"/>
          <w:lang w:val="en-US"/>
        </w:rPr>
        <w:t xml:space="preserve">: </w:t>
      </w:r>
    </w:p>
    <w:p w14:paraId="1A6C57A0" w14:textId="77777777" w:rsidR="00B26677" w:rsidRPr="00B26677" w:rsidRDefault="00B26677" w:rsidP="00B26677">
      <w:pPr>
        <w:rPr>
          <w:b/>
          <w:sz w:val="22"/>
          <w:lang w:val="en-US"/>
        </w:rPr>
      </w:pPr>
      <w:r w:rsidRPr="00B26677">
        <w:rPr>
          <w:b/>
          <w:sz w:val="22"/>
          <w:lang w:val="en-US"/>
        </w:rPr>
        <w:t xml:space="preserve">In NTN, the network may broadcast </w:t>
      </w:r>
    </w:p>
    <w:p w14:paraId="496A45D4" w14:textId="77777777" w:rsidR="00B26677" w:rsidRPr="00B26677" w:rsidRDefault="00B26677" w:rsidP="00346025">
      <w:pPr>
        <w:pStyle w:val="ListParagraph"/>
        <w:numPr>
          <w:ilvl w:val="0"/>
          <w:numId w:val="52"/>
        </w:numPr>
        <w:rPr>
          <w:b/>
          <w:sz w:val="22"/>
          <w:lang w:val="en-US"/>
        </w:rPr>
      </w:pPr>
      <w:r w:rsidRPr="00B26677">
        <w:rPr>
          <w:b/>
          <w:sz w:val="22"/>
          <w:lang w:val="en-US"/>
        </w:rPr>
        <w:t xml:space="preserve">a common TA value </w:t>
      </w:r>
    </w:p>
    <w:p w14:paraId="0D05B268" w14:textId="77777777" w:rsidR="00B26677" w:rsidRPr="00B26677" w:rsidRDefault="00B26677" w:rsidP="00346025">
      <w:pPr>
        <w:pStyle w:val="ListParagraph"/>
        <w:numPr>
          <w:ilvl w:val="0"/>
          <w:numId w:val="52"/>
        </w:numPr>
        <w:rPr>
          <w:b/>
          <w:sz w:val="22"/>
          <w:lang w:val="en-US"/>
        </w:rPr>
      </w:pPr>
      <w:r w:rsidRPr="00B26677">
        <w:rPr>
          <w:b/>
          <w:sz w:val="22"/>
          <w:lang w:val="en-US"/>
        </w:rPr>
        <w:t>FFS: a common timing drift rate</w:t>
      </w:r>
    </w:p>
    <w:p w14:paraId="6A6C4D61" w14:textId="77777777" w:rsidR="009E4E3E" w:rsidRDefault="009E4E3E" w:rsidP="009E4E3E">
      <w:pPr>
        <w:pStyle w:val="DraftProposal"/>
        <w:numPr>
          <w:ilvl w:val="0"/>
          <w:numId w:val="0"/>
        </w:numPr>
        <w:rPr>
          <w:rFonts w:ascii="Times New Roman" w:hAnsi="Times New Roman" w:cs="Times New Roman"/>
          <w:b w:val="0"/>
        </w:rPr>
      </w:pPr>
    </w:p>
    <w:p w14:paraId="6719DBCF" w14:textId="77777777" w:rsidR="009E2ADF" w:rsidRPr="00902581" w:rsidRDefault="009E2ADF"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9E2ADF" w:rsidRPr="00902581" w14:paraId="487A0C76" w14:textId="77777777" w:rsidTr="0081166B">
        <w:tc>
          <w:tcPr>
            <w:tcW w:w="932" w:type="pct"/>
            <w:shd w:val="clear" w:color="auto" w:fill="00B0F0"/>
          </w:tcPr>
          <w:p w14:paraId="661291DA" w14:textId="77777777" w:rsidR="009E2ADF" w:rsidRPr="00902581" w:rsidRDefault="009E2ADF" w:rsidP="0081166B">
            <w:pPr>
              <w:rPr>
                <w:b/>
                <w:color w:val="FFFFFF" w:themeColor="background1"/>
              </w:rPr>
            </w:pPr>
            <w:r w:rsidRPr="00902581">
              <w:rPr>
                <w:b/>
                <w:color w:val="FFFFFF" w:themeColor="background1"/>
              </w:rPr>
              <w:t>Companies</w:t>
            </w:r>
          </w:p>
        </w:tc>
        <w:tc>
          <w:tcPr>
            <w:tcW w:w="4068" w:type="pct"/>
            <w:shd w:val="clear" w:color="auto" w:fill="00B0F0"/>
          </w:tcPr>
          <w:p w14:paraId="7172497C" w14:textId="77777777" w:rsidR="009E2ADF" w:rsidRPr="00902581" w:rsidRDefault="009E2ADF" w:rsidP="0081166B">
            <w:pPr>
              <w:rPr>
                <w:b/>
                <w:color w:val="FFFFFF" w:themeColor="background1"/>
              </w:rPr>
            </w:pPr>
            <w:r w:rsidRPr="00902581">
              <w:rPr>
                <w:b/>
                <w:color w:val="FFFFFF" w:themeColor="background1"/>
              </w:rPr>
              <w:t>Comments and Views</w:t>
            </w:r>
          </w:p>
        </w:tc>
      </w:tr>
      <w:tr w:rsidR="009E2ADF" w:rsidRPr="00902581" w14:paraId="573E836E" w14:textId="77777777" w:rsidTr="0081166B">
        <w:tc>
          <w:tcPr>
            <w:tcW w:w="932" w:type="pct"/>
          </w:tcPr>
          <w:p w14:paraId="0D3CF2CC" w14:textId="5206C1A6" w:rsidR="009E2ADF" w:rsidRPr="007C4906" w:rsidRDefault="009C16E2" w:rsidP="0081166B">
            <w:pPr>
              <w:rPr>
                <w:rFonts w:eastAsiaTheme="minorEastAsia"/>
                <w:lang w:eastAsia="zh-CN"/>
              </w:rPr>
            </w:pPr>
            <w:r>
              <w:rPr>
                <w:rFonts w:eastAsiaTheme="minorEastAsia"/>
                <w:lang w:eastAsia="zh-CN"/>
              </w:rPr>
              <w:t>MediaTek</w:t>
            </w:r>
          </w:p>
        </w:tc>
        <w:tc>
          <w:tcPr>
            <w:tcW w:w="4068" w:type="pct"/>
          </w:tcPr>
          <w:p w14:paraId="763B2D1C" w14:textId="683FE920" w:rsidR="009E2ADF" w:rsidRPr="007C4906" w:rsidRDefault="009C16E2" w:rsidP="0081166B">
            <w:pPr>
              <w:pStyle w:val="ListParagraph"/>
              <w:adjustRightInd w:val="0"/>
              <w:snapToGrid w:val="0"/>
              <w:spacing w:after="120"/>
              <w:ind w:left="357"/>
              <w:rPr>
                <w:rFonts w:eastAsiaTheme="minorEastAsia"/>
                <w:lang w:eastAsia="zh-CN"/>
              </w:rPr>
            </w:pPr>
            <w:r>
              <w:rPr>
                <w:rFonts w:eastAsiaTheme="minorEastAsia"/>
                <w:lang w:eastAsia="zh-CN"/>
              </w:rPr>
              <w:t>Support proposal</w:t>
            </w:r>
          </w:p>
        </w:tc>
      </w:tr>
      <w:tr w:rsidR="009C16E2" w:rsidRPr="00902581" w14:paraId="2FA2EA44" w14:textId="77777777" w:rsidTr="00AF346B">
        <w:tc>
          <w:tcPr>
            <w:tcW w:w="932" w:type="pct"/>
            <w:vAlign w:val="center"/>
          </w:tcPr>
          <w:p w14:paraId="1966D47E" w14:textId="1566FE72"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2A9D96E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We support the first sub-bullet of this proposal (regarding a common TA value).</w:t>
            </w:r>
          </w:p>
          <w:p w14:paraId="7AB2E5B8" w14:textId="77777777" w:rsidR="00AF346B" w:rsidRPr="00AF346B" w:rsidRDefault="00AF346B" w:rsidP="00AF346B">
            <w:pPr>
              <w:pStyle w:val="ListParagraph"/>
              <w:adjustRightInd w:val="0"/>
              <w:snapToGrid w:val="0"/>
              <w:spacing w:after="120"/>
              <w:ind w:left="357"/>
              <w:rPr>
                <w:rFonts w:eastAsiaTheme="minorEastAsia"/>
                <w:lang w:eastAsia="zh-CN"/>
              </w:rPr>
            </w:pPr>
          </w:p>
          <w:p w14:paraId="3C23C0D3"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We also support a common timing drift rate, i.e., suggest to remove "FFS: ". The drift rate can enable UEs to update autonomously their TA, which would help to increaseaccuracy of TA. </w:t>
            </w:r>
          </w:p>
          <w:p w14:paraId="42A93798" w14:textId="77777777" w:rsidR="00AF346B" w:rsidRPr="00AF346B" w:rsidRDefault="00AF346B" w:rsidP="00AF346B">
            <w:pPr>
              <w:pStyle w:val="ListParagraph"/>
              <w:adjustRightInd w:val="0"/>
              <w:snapToGrid w:val="0"/>
              <w:spacing w:after="120"/>
              <w:ind w:left="357"/>
              <w:rPr>
                <w:rFonts w:eastAsiaTheme="minorEastAsia"/>
                <w:lang w:eastAsia="zh-CN"/>
              </w:rPr>
            </w:pPr>
          </w:p>
          <w:p w14:paraId="18F2A4A4" w14:textId="70C68CFF"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One more benefit from the drift rate makes a UE to calculate Doppler as well as TA from drift rate. In other words, the gNB can jointly signal common TA drift rate andDoppler shift such as the UE derives Doppler shift from common TA drift rate signaled by gNB or vice versa.</w:t>
            </w:r>
          </w:p>
        </w:tc>
      </w:tr>
      <w:tr w:rsidR="009C16E2" w:rsidRPr="00902581" w14:paraId="6A9A16F9" w14:textId="77777777" w:rsidTr="0081166B">
        <w:tc>
          <w:tcPr>
            <w:tcW w:w="932" w:type="pct"/>
          </w:tcPr>
          <w:p w14:paraId="518C0C09" w14:textId="77777777" w:rsidR="009C16E2" w:rsidRPr="007C4906" w:rsidRDefault="009C16E2" w:rsidP="0081166B">
            <w:pPr>
              <w:rPr>
                <w:rFonts w:eastAsiaTheme="minorEastAsia"/>
                <w:lang w:eastAsia="zh-CN"/>
              </w:rPr>
            </w:pPr>
          </w:p>
        </w:tc>
        <w:tc>
          <w:tcPr>
            <w:tcW w:w="4068" w:type="pct"/>
          </w:tcPr>
          <w:p w14:paraId="04B68F0A" w14:textId="77777777" w:rsidR="009C16E2" w:rsidRPr="007C4906" w:rsidRDefault="009C16E2" w:rsidP="0081166B">
            <w:pPr>
              <w:pStyle w:val="ListParagraph"/>
              <w:adjustRightInd w:val="0"/>
              <w:snapToGrid w:val="0"/>
              <w:spacing w:after="120"/>
              <w:ind w:left="357"/>
              <w:rPr>
                <w:rFonts w:eastAsiaTheme="minorEastAsia"/>
                <w:lang w:eastAsia="zh-CN"/>
              </w:rPr>
            </w:pPr>
          </w:p>
        </w:tc>
      </w:tr>
      <w:tr w:rsidR="009C16E2" w:rsidRPr="00902581" w14:paraId="246501E7" w14:textId="77777777" w:rsidTr="0081166B">
        <w:tc>
          <w:tcPr>
            <w:tcW w:w="932" w:type="pct"/>
          </w:tcPr>
          <w:p w14:paraId="77D2912F" w14:textId="77777777" w:rsidR="009C16E2" w:rsidRPr="007C4906" w:rsidRDefault="009C16E2" w:rsidP="0081166B">
            <w:pPr>
              <w:rPr>
                <w:rFonts w:eastAsiaTheme="minorEastAsia"/>
                <w:lang w:eastAsia="zh-CN"/>
              </w:rPr>
            </w:pPr>
          </w:p>
        </w:tc>
        <w:tc>
          <w:tcPr>
            <w:tcW w:w="4068" w:type="pct"/>
          </w:tcPr>
          <w:p w14:paraId="6418BF05" w14:textId="77777777" w:rsidR="009C16E2" w:rsidRPr="007C4906" w:rsidRDefault="009C16E2" w:rsidP="0081166B">
            <w:pPr>
              <w:pStyle w:val="ListParagraph"/>
              <w:adjustRightInd w:val="0"/>
              <w:snapToGrid w:val="0"/>
              <w:spacing w:after="120"/>
              <w:ind w:left="357"/>
              <w:rPr>
                <w:rFonts w:eastAsiaTheme="minorEastAsia"/>
                <w:lang w:eastAsia="zh-CN"/>
              </w:rPr>
            </w:pPr>
          </w:p>
        </w:tc>
      </w:tr>
    </w:tbl>
    <w:p w14:paraId="1955C684" w14:textId="77777777" w:rsidR="001D4F97" w:rsidRDefault="001D4F97" w:rsidP="00C91F16">
      <w:pPr>
        <w:pStyle w:val="DraftProposal"/>
        <w:numPr>
          <w:ilvl w:val="0"/>
          <w:numId w:val="0"/>
        </w:numPr>
        <w:rPr>
          <w:rFonts w:ascii="Times New Roman" w:hAnsi="Times New Roman" w:cs="Times New Roman"/>
          <w:highlight w:val="cyan"/>
        </w:rPr>
      </w:pPr>
    </w:p>
    <w:p w14:paraId="1366120C" w14:textId="5E05F2C4" w:rsidR="00C91F16" w:rsidRPr="008D7AA3" w:rsidRDefault="008D7AA3" w:rsidP="00C91F16">
      <w:pPr>
        <w:rPr>
          <w:lang w:val="en-US"/>
        </w:rPr>
      </w:pPr>
      <w:r w:rsidRPr="00B26677">
        <w:rPr>
          <w:lang w:val="en-US"/>
        </w:rPr>
        <w:t>[Ericsson] mentioned another solution for TA acquisition where the common TA indication may not be needed. This solution requires the gNB to broadcast a reference point of the feeder link. The UE pre-compensate also the timing offset observed on the link between the satellite and the reference point of the</w:t>
      </w:r>
      <w:r>
        <w:rPr>
          <w:lang w:val="en-US"/>
        </w:rPr>
        <w:t xml:space="preserve"> feeder link. However, it is </w:t>
      </w:r>
      <w:r w:rsidRPr="00B26677">
        <w:rPr>
          <w:lang w:val="en-US"/>
        </w:rPr>
        <w:t xml:space="preserve"> unclear whether this reference point is changing with time or if it is exactly located at the NTN GW.</w:t>
      </w:r>
    </w:p>
    <w:p w14:paraId="4FF7F436" w14:textId="77777777" w:rsidR="00B513C3" w:rsidRPr="00C91F16" w:rsidRDefault="00B513C3" w:rsidP="00B513C3">
      <w:pPr>
        <w:rPr>
          <w:lang w:val="en-US"/>
        </w:rPr>
      </w:pPr>
    </w:p>
    <w:p w14:paraId="76608CD6" w14:textId="77777777" w:rsidR="002961DB" w:rsidRPr="00902581" w:rsidRDefault="00C84EBA" w:rsidP="00AD1692">
      <w:pPr>
        <w:pStyle w:val="Heading3"/>
      </w:pPr>
      <w:bookmarkStart w:id="10" w:name="_Toc55490718"/>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Heading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ListParagraph"/>
        <w:numPr>
          <w:ilvl w:val="0"/>
          <w:numId w:val="15"/>
        </w:numPr>
        <w:rPr>
          <w:lang w:val="en-US"/>
        </w:rPr>
      </w:pPr>
      <w:r w:rsidRPr="00902581">
        <w:rPr>
          <w:lang w:val="en-US"/>
        </w:rPr>
        <w:t>The need of  TA_margin to account for the TA estimation uncertainty</w:t>
      </w:r>
    </w:p>
    <w:p w14:paraId="6C7AD6FE" w14:textId="77777777" w:rsidR="00BA610E" w:rsidRPr="00902581" w:rsidRDefault="00BA610E" w:rsidP="007C62B5">
      <w:pPr>
        <w:pStyle w:val="ListParagraph"/>
        <w:numPr>
          <w:ilvl w:val="0"/>
          <w:numId w:val="15"/>
        </w:numPr>
        <w:rPr>
          <w:lang w:val="en-US"/>
        </w:rPr>
      </w:pPr>
      <w:r w:rsidRPr="00902581">
        <w:rPr>
          <w:lang w:val="en-US"/>
        </w:rPr>
        <w:t>Indica</w:t>
      </w:r>
      <w:r w:rsidR="00EC22F2" w:rsidRPr="00902581">
        <w:rPr>
          <w:lang w:val="en-US"/>
        </w:rPr>
        <w:t>tion of the TA_margin to the UE</w:t>
      </w:r>
    </w:p>
    <w:p w14:paraId="3F96AD35" w14:textId="77777777" w:rsidR="00BA610E" w:rsidRPr="00902581" w:rsidRDefault="00BA610E" w:rsidP="007C62B5">
      <w:pPr>
        <w:pStyle w:val="ListParagraph"/>
        <w:numPr>
          <w:ilvl w:val="0"/>
          <w:numId w:val="15"/>
        </w:numPr>
        <w:rPr>
          <w:lang w:val="en-US"/>
        </w:rPr>
      </w:pPr>
      <w:r w:rsidRPr="00902581">
        <w:rPr>
          <w:lang w:val="en-US"/>
        </w:rPr>
        <w:t>T</w:t>
      </w:r>
      <w:r w:rsidR="00EC22F2" w:rsidRPr="00902581">
        <w:rPr>
          <w:lang w:val="en-US"/>
        </w:rPr>
        <w:t>he value of TA_margin</w:t>
      </w:r>
    </w:p>
    <w:p w14:paraId="127FA97E" w14:textId="77777777" w:rsidR="000F5B40" w:rsidRPr="00902581" w:rsidRDefault="000F5B40" w:rsidP="000F5B40">
      <w:pPr>
        <w:pStyle w:val="ListParagraph"/>
        <w:rPr>
          <w:lang w:val="en-US"/>
        </w:rPr>
      </w:pPr>
    </w:p>
    <w:p w14:paraId="4695F514" w14:textId="77777777" w:rsidR="00FA1179" w:rsidRDefault="0040205E" w:rsidP="00D94258">
      <w:pPr>
        <w:keepNext/>
        <w:jc w:val="center"/>
      </w:pPr>
      <w:r w:rsidRPr="00902581">
        <w:rPr>
          <w:noProof/>
          <w:lang w:val="en-US" w:eastAsia="ko-KR"/>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Caption"/>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ko-KR"/>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Caption"/>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346025">
      <w:pPr>
        <w:pStyle w:val="ListParagraph"/>
        <w:numPr>
          <w:ilvl w:val="0"/>
          <w:numId w:val="21"/>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i.e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346025">
      <w:pPr>
        <w:pStyle w:val="ListParagraph"/>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346025">
      <w:pPr>
        <w:pStyle w:val="ListParagraph"/>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r w:rsidRPr="00902581">
        <w:rPr>
          <w:lang w:val="en-US"/>
        </w:rPr>
        <w:t>N</w:t>
      </w:r>
      <w:r w:rsidRPr="00902581">
        <w:rPr>
          <w:vertAlign w:val="subscript"/>
          <w:lang w:val="en-US"/>
        </w:rPr>
        <w:t>TA,margin</w:t>
      </w:r>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346025">
      <w:pPr>
        <w:pStyle w:val="ListParagraph"/>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346025">
      <w:pPr>
        <w:pStyle w:val="ListParagraph"/>
        <w:numPr>
          <w:ilvl w:val="0"/>
          <w:numId w:val="21"/>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Huawei, HiSilicon</w:t>
            </w:r>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Proposal 4: for UE with Autonomous acquisition of the TA, UE shall use TA_offset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signaled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After PRACH transmission, the UE starts a ra-ResponseWindow no earlier than ra-Offset after the last symbol of the PRACH occasion corresponding to the PRACH transmission. ra-Offset can be composed of the estimated user specific TA for the service link and common TA for the feeder link and TA margin. In this case, the common TA for the RTT of the feederlink can be broadcast by gNB. In addition, the ra-ResponseWindow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Heading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TA_marin.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The value of the TA_margin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p w14:paraId="6FE30332" w14:textId="77777777" w:rsidR="00A07CB7" w:rsidRPr="00117037" w:rsidRDefault="00A07CB7" w:rsidP="00346025">
      <w:pPr>
        <w:pStyle w:val="ListParagraph"/>
        <w:numPr>
          <w:ilvl w:val="0"/>
          <w:numId w:val="21"/>
        </w:numPr>
        <w:rPr>
          <w:b/>
          <w:lang w:val="en-US"/>
        </w:rPr>
      </w:pPr>
      <w:r w:rsidRPr="00117037">
        <w:rPr>
          <w:b/>
          <w:lang w:val="en-US"/>
        </w:rPr>
        <w:t xml:space="preserve">Solution#1-2-1: No need for TA margin </w:t>
      </w:r>
    </w:p>
    <w:p w14:paraId="62E0A6DB" w14:textId="77777777" w:rsidR="00A07CB7" w:rsidRPr="00117037" w:rsidRDefault="00A07CB7" w:rsidP="00346025">
      <w:pPr>
        <w:pStyle w:val="ListParagraph"/>
        <w:numPr>
          <w:ilvl w:val="0"/>
          <w:numId w:val="21"/>
        </w:numPr>
        <w:rPr>
          <w:b/>
          <w:lang w:val="en-US"/>
        </w:rPr>
      </w:pPr>
      <w:r w:rsidRPr="00117037">
        <w:rPr>
          <w:b/>
          <w:lang w:val="en-US"/>
        </w:rPr>
        <w:t>Solution#1-2-2: TA includes TA margin but there is no need for TA margin indication</w:t>
      </w:r>
    </w:p>
    <w:p w14:paraId="7E509041" w14:textId="2D8D6EFD" w:rsidR="00A07CB7" w:rsidRPr="00117037" w:rsidRDefault="00A07CB7" w:rsidP="00346025">
      <w:pPr>
        <w:pStyle w:val="ListParagraph"/>
        <w:numPr>
          <w:ilvl w:val="0"/>
          <w:numId w:val="21"/>
        </w:numPr>
        <w:rPr>
          <w:b/>
          <w:lang w:val="en-US"/>
        </w:rPr>
      </w:pPr>
      <w:r w:rsidRPr="00117037">
        <w:rPr>
          <w:b/>
          <w:lang w:val="en-US"/>
        </w:rPr>
        <w:t>Solution#1-2-3: TA includes TA margin, TA margin is indicated in SIB</w:t>
      </w:r>
    </w:p>
    <w:p w14:paraId="2C981EC1" w14:textId="1B8692E4" w:rsidR="00A07CB7" w:rsidRPr="00117037" w:rsidRDefault="00A07CB7" w:rsidP="00346025">
      <w:pPr>
        <w:pStyle w:val="ListParagraph"/>
        <w:numPr>
          <w:ilvl w:val="0"/>
          <w:numId w:val="21"/>
        </w:numPr>
        <w:rPr>
          <w:b/>
          <w:lang w:val="en-US"/>
        </w:rPr>
      </w:pPr>
      <w:r w:rsidRPr="00117037">
        <w:rPr>
          <w:b/>
          <w:lang w:val="en-US"/>
        </w:rPr>
        <w:t>Solution#1-2-4: TA margin is included within the Common TA. i.e.; Common TA configuration absorbs the maximum TA uncertainty</w:t>
      </w:r>
    </w:p>
    <w:p w14:paraId="1352F08D" w14:textId="77777777" w:rsidR="00A07CB7" w:rsidRPr="00A07CB7" w:rsidRDefault="00A07CB7" w:rsidP="00A07CB7">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BodyText"/>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BodyText"/>
              <w:spacing w:line="256" w:lineRule="auto"/>
            </w:pPr>
            <w:r>
              <w:rPr>
                <w:rFonts w:hint="eastAsia"/>
              </w:rPr>
              <w:t>ZTE</w:t>
            </w:r>
          </w:p>
        </w:tc>
        <w:tc>
          <w:tcPr>
            <w:tcW w:w="2790" w:type="dxa"/>
          </w:tcPr>
          <w:p w14:paraId="602D145F" w14:textId="77777777" w:rsidR="005D480F" w:rsidRPr="00902581" w:rsidRDefault="0079773B" w:rsidP="0079773B">
            <w:pPr>
              <w:pStyle w:val="BodyText"/>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BodyText"/>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BodyText"/>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BodyText"/>
              <w:spacing w:line="256" w:lineRule="auto"/>
            </w:pPr>
            <w:r>
              <w:t>MediaTek</w:t>
            </w:r>
          </w:p>
        </w:tc>
        <w:tc>
          <w:tcPr>
            <w:tcW w:w="2790" w:type="dxa"/>
          </w:tcPr>
          <w:p w14:paraId="0F693DB1" w14:textId="77777777" w:rsidR="000851CC" w:rsidRPr="00902581" w:rsidRDefault="00ED37B0" w:rsidP="0079773B">
            <w:pPr>
              <w:pStyle w:val="BodyText"/>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BodyText"/>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BodyText"/>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BodyText"/>
              <w:spacing w:line="256" w:lineRule="auto"/>
            </w:pPr>
            <w:r>
              <w:t>Ericsson</w:t>
            </w:r>
          </w:p>
        </w:tc>
        <w:tc>
          <w:tcPr>
            <w:tcW w:w="2790" w:type="dxa"/>
          </w:tcPr>
          <w:p w14:paraId="47747313" w14:textId="77777777" w:rsidR="00F0617A" w:rsidRPr="00902581" w:rsidRDefault="00F0617A" w:rsidP="00F0617A">
            <w:pPr>
              <w:pStyle w:val="BodyText"/>
              <w:spacing w:line="256" w:lineRule="auto"/>
            </w:pPr>
            <w:r w:rsidRPr="005543A3">
              <w:rPr>
                <w:rFonts w:hint="eastAsia"/>
              </w:rPr>
              <w:t>Solution#1-2-4</w:t>
            </w:r>
          </w:p>
        </w:tc>
        <w:tc>
          <w:tcPr>
            <w:tcW w:w="2700" w:type="dxa"/>
          </w:tcPr>
          <w:p w14:paraId="596F84AE" w14:textId="77777777" w:rsidR="00F0617A" w:rsidRPr="00902581" w:rsidRDefault="00F0617A" w:rsidP="00F0617A">
            <w:pPr>
              <w:pStyle w:val="BodyText"/>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BodyText"/>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BodyText"/>
              <w:spacing w:line="256" w:lineRule="auto"/>
            </w:pPr>
            <w:r>
              <w:t>Intel</w:t>
            </w:r>
          </w:p>
        </w:tc>
        <w:tc>
          <w:tcPr>
            <w:tcW w:w="2790" w:type="dxa"/>
          </w:tcPr>
          <w:p w14:paraId="2CCCF8B1" w14:textId="77777777" w:rsidR="00D440EC" w:rsidRPr="00902581" w:rsidRDefault="00D440EC" w:rsidP="00D440EC">
            <w:pPr>
              <w:pStyle w:val="BodyText"/>
              <w:spacing w:line="256" w:lineRule="auto"/>
            </w:pPr>
            <w:r>
              <w:t>Solution#1-2-2</w:t>
            </w:r>
          </w:p>
        </w:tc>
        <w:tc>
          <w:tcPr>
            <w:tcW w:w="2700" w:type="dxa"/>
          </w:tcPr>
          <w:p w14:paraId="4E6D5A3E" w14:textId="77777777" w:rsidR="00D440EC" w:rsidRPr="0079773B" w:rsidRDefault="00D440EC" w:rsidP="00D440EC">
            <w:pPr>
              <w:pStyle w:val="BodyText"/>
              <w:spacing w:line="256" w:lineRule="auto"/>
            </w:pPr>
            <w:r>
              <w:t>Solution#1-2-1</w:t>
            </w:r>
          </w:p>
        </w:tc>
        <w:tc>
          <w:tcPr>
            <w:tcW w:w="2970" w:type="dxa"/>
          </w:tcPr>
          <w:p w14:paraId="542BE25A" w14:textId="77777777" w:rsidR="00D440EC" w:rsidRPr="0079773B" w:rsidRDefault="00D440EC" w:rsidP="00D440EC">
            <w:pPr>
              <w:pStyle w:val="BodyText"/>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BodyText"/>
              <w:spacing w:line="256" w:lineRule="auto"/>
            </w:pPr>
            <w:r>
              <w:t>Apple</w:t>
            </w:r>
          </w:p>
        </w:tc>
        <w:tc>
          <w:tcPr>
            <w:tcW w:w="2790" w:type="dxa"/>
          </w:tcPr>
          <w:p w14:paraId="54DA33DC" w14:textId="77777777" w:rsidR="0060531A" w:rsidRPr="00902581" w:rsidRDefault="0060531A" w:rsidP="0060531A">
            <w:pPr>
              <w:pStyle w:val="BodyText"/>
              <w:spacing w:line="256" w:lineRule="auto"/>
            </w:pPr>
            <w:r>
              <w:t>Option 1-2-1</w:t>
            </w:r>
          </w:p>
        </w:tc>
        <w:tc>
          <w:tcPr>
            <w:tcW w:w="2700" w:type="dxa"/>
          </w:tcPr>
          <w:p w14:paraId="520456AA" w14:textId="77777777" w:rsidR="0060531A" w:rsidRPr="00902581" w:rsidRDefault="0060531A" w:rsidP="0060531A">
            <w:pPr>
              <w:pStyle w:val="BodyText"/>
              <w:spacing w:line="256" w:lineRule="auto"/>
            </w:pPr>
            <w:r>
              <w:t>Option 1-2-2</w:t>
            </w:r>
          </w:p>
        </w:tc>
        <w:tc>
          <w:tcPr>
            <w:tcW w:w="2970" w:type="dxa"/>
          </w:tcPr>
          <w:p w14:paraId="0B7D8623" w14:textId="77777777" w:rsidR="0060531A" w:rsidRDefault="0060531A" w:rsidP="0060531A">
            <w:pPr>
              <w:pStyle w:val="BodyText"/>
              <w:spacing w:line="256" w:lineRule="auto"/>
            </w:pPr>
            <w:r>
              <w:t xml:space="preserve">Option 1-2-3, Option 1-2-4. </w:t>
            </w:r>
          </w:p>
          <w:p w14:paraId="698FA00A" w14:textId="77777777" w:rsidR="0060531A" w:rsidRPr="00902581" w:rsidRDefault="0060531A" w:rsidP="0060531A">
            <w:pPr>
              <w:pStyle w:val="BodyText"/>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BodyText"/>
              <w:spacing w:line="256" w:lineRule="auto"/>
            </w:pPr>
            <w:r>
              <w:rPr>
                <w:rFonts w:hint="eastAsia"/>
              </w:rPr>
              <w:t>OPPO</w:t>
            </w:r>
          </w:p>
        </w:tc>
        <w:tc>
          <w:tcPr>
            <w:tcW w:w="2790" w:type="dxa"/>
          </w:tcPr>
          <w:p w14:paraId="68EC0426" w14:textId="77777777" w:rsidR="001A2B0C" w:rsidRDefault="001A2B0C" w:rsidP="001A2B0C">
            <w:pPr>
              <w:pStyle w:val="BodyText"/>
              <w:spacing w:line="256" w:lineRule="auto"/>
            </w:pPr>
            <w:r>
              <w:t>S</w:t>
            </w:r>
            <w:r>
              <w:rPr>
                <w:rFonts w:hint="eastAsia"/>
              </w:rPr>
              <w:t xml:space="preserve">olution </w:t>
            </w:r>
            <w:r>
              <w:t>1-2-3/1-2-4 if RP is on NTN satellite;</w:t>
            </w:r>
          </w:p>
          <w:p w14:paraId="41681EF7" w14:textId="77777777" w:rsidR="001A2B0C" w:rsidRDefault="001A2B0C" w:rsidP="001A2B0C">
            <w:pPr>
              <w:pStyle w:val="BodyText"/>
              <w:spacing w:line="256" w:lineRule="auto"/>
            </w:pPr>
            <w:r>
              <w:t>Solution 1-2-1/1-2-2, if RP is not on NTN satellite</w:t>
            </w:r>
          </w:p>
          <w:p w14:paraId="5278B88E" w14:textId="77777777" w:rsidR="001A2B0C" w:rsidRDefault="001A2B0C" w:rsidP="001A2B0C">
            <w:pPr>
              <w:pStyle w:val="BodyText"/>
              <w:spacing w:line="256" w:lineRule="auto"/>
            </w:pPr>
          </w:p>
          <w:p w14:paraId="7C4CFCB8" w14:textId="77777777" w:rsidR="001A2B0C" w:rsidRDefault="001A2B0C" w:rsidP="001A2B0C">
            <w:pPr>
              <w:pStyle w:val="BodyText"/>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BodyText"/>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BodyText"/>
              <w:spacing w:line="256" w:lineRule="auto"/>
            </w:pPr>
          </w:p>
        </w:tc>
        <w:tc>
          <w:tcPr>
            <w:tcW w:w="2970" w:type="dxa"/>
          </w:tcPr>
          <w:p w14:paraId="2885CB65" w14:textId="77777777" w:rsidR="001A2B0C" w:rsidRPr="0079773B" w:rsidRDefault="001A2B0C" w:rsidP="001A2B0C">
            <w:pPr>
              <w:pStyle w:val="BodyText"/>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BodyText"/>
              <w:spacing w:line="256" w:lineRule="auto"/>
            </w:pPr>
            <w:r w:rsidRPr="00CD3B15">
              <w:rPr>
                <w:rFonts w:hint="eastAsia"/>
              </w:rPr>
              <w:t>Solution#1-2-3</w:t>
            </w:r>
          </w:p>
        </w:tc>
        <w:tc>
          <w:tcPr>
            <w:tcW w:w="2700" w:type="dxa"/>
          </w:tcPr>
          <w:p w14:paraId="4EF79553" w14:textId="20023B13" w:rsidR="006236DE" w:rsidRPr="0079773B" w:rsidRDefault="006236DE" w:rsidP="006236DE">
            <w:pPr>
              <w:pStyle w:val="BodyText"/>
              <w:spacing w:line="256" w:lineRule="auto"/>
            </w:pPr>
            <w:r w:rsidRPr="00CD3B15">
              <w:rPr>
                <w:rFonts w:hint="eastAsia"/>
              </w:rPr>
              <w:t>Solution#1-2-4</w:t>
            </w:r>
          </w:p>
        </w:tc>
        <w:tc>
          <w:tcPr>
            <w:tcW w:w="2970" w:type="dxa"/>
          </w:tcPr>
          <w:p w14:paraId="0B2880E0" w14:textId="10A116A8" w:rsidR="006236DE" w:rsidRPr="0079773B" w:rsidRDefault="006236DE" w:rsidP="006236DE">
            <w:pPr>
              <w:pStyle w:val="BodyText"/>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BodyText"/>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BodyText"/>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BodyText"/>
              <w:spacing w:line="256" w:lineRule="auto"/>
            </w:pPr>
            <w:r>
              <w:rPr>
                <w:rFonts w:eastAsia="Malgun Gothic"/>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BodyText"/>
              <w:spacing w:line="256" w:lineRule="auto"/>
            </w:pPr>
            <w:r w:rsidRPr="0079773B">
              <w:t>Solution#1-2-4</w:t>
            </w:r>
          </w:p>
        </w:tc>
        <w:tc>
          <w:tcPr>
            <w:tcW w:w="2970" w:type="dxa"/>
          </w:tcPr>
          <w:p w14:paraId="38385925" w14:textId="77777777" w:rsidR="00054C98" w:rsidRPr="00CD3B15" w:rsidRDefault="00054C98" w:rsidP="00054C98">
            <w:pPr>
              <w:pStyle w:val="BodyText"/>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BodyText"/>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BodyText"/>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BodyText"/>
              <w:spacing w:line="256" w:lineRule="auto"/>
            </w:pPr>
            <w:r w:rsidRPr="00902581">
              <w:t>Solution #</w:t>
            </w:r>
            <w:r>
              <w:t>1-2-2</w:t>
            </w:r>
          </w:p>
        </w:tc>
        <w:tc>
          <w:tcPr>
            <w:tcW w:w="2970" w:type="dxa"/>
          </w:tcPr>
          <w:p w14:paraId="49AA36F2" w14:textId="42B257A8" w:rsidR="002520AF" w:rsidRPr="00CD3B15" w:rsidRDefault="002520AF" w:rsidP="002520AF">
            <w:pPr>
              <w:pStyle w:val="BodyText"/>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BodyText"/>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BodyText"/>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BodyText"/>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BodyText"/>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BodyText"/>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BodyText"/>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BodyText"/>
              <w:spacing w:line="256" w:lineRule="auto"/>
              <w:rPr>
                <w:rFonts w:eastAsiaTheme="minorEastAsia"/>
                <w:lang w:eastAsia="zh-CN"/>
              </w:rPr>
            </w:pPr>
            <w:r>
              <w:rPr>
                <w:rFonts w:eastAsia="Malgun Gothic"/>
                <w:lang w:eastAsia="ko-KR"/>
              </w:rPr>
              <w:t>CEWiT</w:t>
            </w:r>
          </w:p>
        </w:tc>
        <w:tc>
          <w:tcPr>
            <w:tcW w:w="2790" w:type="dxa"/>
          </w:tcPr>
          <w:p w14:paraId="77688014" w14:textId="77777777" w:rsidR="001A5D5E" w:rsidRDefault="001A5D5E" w:rsidP="001A5D5E">
            <w:pPr>
              <w:pStyle w:val="BodyText"/>
              <w:spacing w:line="256" w:lineRule="auto"/>
            </w:pPr>
            <w:r w:rsidRPr="00CD3B15">
              <w:rPr>
                <w:rFonts w:hint="eastAsia"/>
              </w:rPr>
              <w:t>Solution#1-2-3</w:t>
            </w:r>
            <w:r>
              <w:t xml:space="preserve"> is preferred</w:t>
            </w:r>
          </w:p>
          <w:p w14:paraId="3F04BC7A" w14:textId="7F067A38" w:rsidR="001A5D5E" w:rsidRDefault="001A5D5E" w:rsidP="001A5D5E">
            <w:pPr>
              <w:pStyle w:val="BodyText"/>
              <w:spacing w:line="256" w:lineRule="auto"/>
              <w:rPr>
                <w:rFonts w:eastAsiaTheme="minorEastAsia"/>
                <w:lang w:eastAsia="zh-CN"/>
              </w:rPr>
            </w:pPr>
            <w:r>
              <w:rPr>
                <w:rFonts w:eastAsia="Malgun Gothic"/>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BodyText"/>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BodyText"/>
              <w:spacing w:line="256" w:lineRule="auto"/>
            </w:pPr>
          </w:p>
        </w:tc>
        <w:tc>
          <w:tcPr>
            <w:tcW w:w="2970" w:type="dxa"/>
          </w:tcPr>
          <w:p w14:paraId="295425B2" w14:textId="77777777" w:rsidR="001A5D5E" w:rsidRDefault="001A5D5E" w:rsidP="001A5D5E">
            <w:pPr>
              <w:pStyle w:val="BodyText"/>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BodyText"/>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BodyText"/>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BodyText"/>
              <w:spacing w:line="256" w:lineRule="auto"/>
            </w:pPr>
            <w:r w:rsidRPr="0010311E">
              <w:t>Solution#1-2-4</w:t>
            </w:r>
          </w:p>
        </w:tc>
        <w:tc>
          <w:tcPr>
            <w:tcW w:w="2700" w:type="dxa"/>
          </w:tcPr>
          <w:p w14:paraId="7244720D" w14:textId="01B38285" w:rsidR="0068312F" w:rsidRPr="00CD3B15" w:rsidRDefault="0068312F" w:rsidP="0068312F">
            <w:pPr>
              <w:pStyle w:val="BodyText"/>
              <w:spacing w:line="256" w:lineRule="auto"/>
            </w:pPr>
            <w:r w:rsidRPr="0010311E">
              <w:rPr>
                <w:rFonts w:hint="eastAsia"/>
              </w:rPr>
              <w:t>Solution#1-2-2</w:t>
            </w:r>
          </w:p>
        </w:tc>
        <w:tc>
          <w:tcPr>
            <w:tcW w:w="2970" w:type="dxa"/>
          </w:tcPr>
          <w:p w14:paraId="5EA2CEE7" w14:textId="77777777" w:rsidR="0068312F" w:rsidRDefault="0068312F" w:rsidP="0068312F">
            <w:pPr>
              <w:pStyle w:val="BodyText"/>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BodyText"/>
              <w:spacing w:line="256" w:lineRule="auto"/>
            </w:pPr>
            <w:r w:rsidRPr="0010311E">
              <w:rPr>
                <w:rFonts w:hint="eastAsia"/>
              </w:rPr>
              <w:t>Solution#1-2-3</w:t>
            </w:r>
            <w:r>
              <w:t xml:space="preserve"> (RAR (Msg2) has the maximum correction capability, e.g., 2ms for SCS = 15kHz, in the preamble reception 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BodyText"/>
              <w:spacing w:line="256" w:lineRule="auto"/>
              <w:rPr>
                <w:rFonts w:eastAsiaTheme="minorEastAsia"/>
                <w:lang w:eastAsia="zh-CN"/>
              </w:rPr>
            </w:pPr>
            <w:r>
              <w:rPr>
                <w:rFonts w:eastAsiaTheme="minorEastAsia" w:hint="eastAsia"/>
                <w:lang w:eastAsia="zh-CN"/>
              </w:rPr>
              <w:t>X</w:t>
            </w:r>
            <w:r>
              <w:rPr>
                <w:rFonts w:eastAsiaTheme="minorEastAsia"/>
                <w:lang w:val="en-US" w:eastAsia="zh-CN"/>
              </w:rPr>
              <w:t>iaomi</w:t>
            </w:r>
          </w:p>
        </w:tc>
        <w:tc>
          <w:tcPr>
            <w:tcW w:w="2790" w:type="dxa"/>
          </w:tcPr>
          <w:p w14:paraId="7B8877CA" w14:textId="77777777" w:rsidR="002A33D8" w:rsidRPr="00902581" w:rsidRDefault="002A33D8" w:rsidP="002A33D8">
            <w:pPr>
              <w:pStyle w:val="BodyText"/>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BodyText"/>
              <w:spacing w:line="256" w:lineRule="auto"/>
            </w:pPr>
            <w:r w:rsidRPr="0079773B">
              <w:t>Solution#1-2-4</w:t>
            </w:r>
            <w:r>
              <w:t xml:space="preserve">  (It’s also beneficial for gNB to determine the value with some adjustment)</w:t>
            </w:r>
          </w:p>
        </w:tc>
        <w:tc>
          <w:tcPr>
            <w:tcW w:w="2970" w:type="dxa"/>
          </w:tcPr>
          <w:p w14:paraId="695C3B5E" w14:textId="77777777" w:rsidR="002A33D8" w:rsidRPr="00902581" w:rsidRDefault="002A33D8" w:rsidP="002A33D8">
            <w:pPr>
              <w:pStyle w:val="BodyText"/>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BodyText"/>
              <w:spacing w:line="256" w:lineRule="auto"/>
            </w:pPr>
            <w:r>
              <w:t>Panasonic</w:t>
            </w:r>
          </w:p>
        </w:tc>
        <w:tc>
          <w:tcPr>
            <w:tcW w:w="2790" w:type="dxa"/>
          </w:tcPr>
          <w:p w14:paraId="659436A1" w14:textId="77777777" w:rsidR="00926BC5" w:rsidRDefault="00926BC5" w:rsidP="00C557AE">
            <w:pPr>
              <w:pStyle w:val="BodyText"/>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BodyText"/>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BodyText"/>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8E3CD7">
        <w:tc>
          <w:tcPr>
            <w:tcW w:w="1728" w:type="dxa"/>
          </w:tcPr>
          <w:p w14:paraId="24C64791" w14:textId="77777777" w:rsidR="00C0766C" w:rsidRDefault="00C0766C"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8E3CD7">
            <w:pPr>
              <w:pStyle w:val="BodyText"/>
              <w:spacing w:line="256" w:lineRule="auto"/>
            </w:pPr>
            <w:r>
              <w:t>Solution# 1-2-4</w:t>
            </w:r>
          </w:p>
        </w:tc>
        <w:tc>
          <w:tcPr>
            <w:tcW w:w="2700" w:type="dxa"/>
          </w:tcPr>
          <w:p w14:paraId="52962A13" w14:textId="77777777" w:rsidR="00C0766C" w:rsidRPr="00CD3B15" w:rsidRDefault="00C0766C" w:rsidP="008E3CD7">
            <w:pPr>
              <w:pStyle w:val="BodyText"/>
              <w:spacing w:line="256" w:lineRule="auto"/>
            </w:pPr>
            <w:r>
              <w:t>Solution# 1-2-2</w:t>
            </w:r>
          </w:p>
        </w:tc>
        <w:tc>
          <w:tcPr>
            <w:tcW w:w="2970" w:type="dxa"/>
          </w:tcPr>
          <w:p w14:paraId="65D8FAE2" w14:textId="77777777" w:rsidR="00C0766C" w:rsidRPr="00CD3B15" w:rsidRDefault="00C0766C" w:rsidP="008E3CD7">
            <w:pPr>
              <w:pStyle w:val="BodyText"/>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BodyText"/>
              <w:spacing w:line="256" w:lineRule="auto"/>
            </w:pPr>
            <w:r>
              <w:rPr>
                <w:rFonts w:eastAsia="Malgun Gothic" w:hint="eastAsia"/>
                <w:lang w:eastAsia="ko-KR"/>
              </w:rPr>
              <w:t>LG</w:t>
            </w:r>
          </w:p>
        </w:tc>
        <w:tc>
          <w:tcPr>
            <w:tcW w:w="2790" w:type="dxa"/>
          </w:tcPr>
          <w:p w14:paraId="06D1E6D7" w14:textId="34C9B037" w:rsidR="008A26E3" w:rsidRPr="00902581" w:rsidRDefault="008A26E3" w:rsidP="008A26E3">
            <w:pPr>
              <w:pStyle w:val="BodyText"/>
              <w:spacing w:line="256" w:lineRule="auto"/>
            </w:pPr>
            <w:r w:rsidRPr="00902581">
              <w:rPr>
                <w:b/>
                <w:lang w:val="en-US"/>
              </w:rPr>
              <w:t>Solution#</w:t>
            </w:r>
            <w:r>
              <w:rPr>
                <w:b/>
                <w:lang w:val="en-US"/>
              </w:rPr>
              <w:t>1-2-</w:t>
            </w:r>
            <w:r w:rsidRPr="00902581">
              <w:rPr>
                <w:b/>
                <w:lang w:val="en-US"/>
              </w:rPr>
              <w:t>3</w:t>
            </w:r>
            <w:r w:rsidRPr="00902581">
              <w:rPr>
                <w:lang w:val="en-US"/>
              </w:rPr>
              <w:t>: TA includes TA margin,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BodyText"/>
              <w:spacing w:line="256" w:lineRule="auto"/>
            </w:pPr>
          </w:p>
        </w:tc>
        <w:tc>
          <w:tcPr>
            <w:tcW w:w="2970" w:type="dxa"/>
          </w:tcPr>
          <w:p w14:paraId="3879F53D" w14:textId="77777777" w:rsidR="008A26E3" w:rsidRPr="00241C0C" w:rsidRDefault="008A26E3" w:rsidP="008A26E3">
            <w:pPr>
              <w:pStyle w:val="BodyText"/>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BodyText"/>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BodyText"/>
              <w:spacing w:line="256" w:lineRule="auto"/>
              <w:rPr>
                <w:rFonts w:eastAsia="Malgun Gothic"/>
                <w:lang w:eastAsia="ko-KR"/>
              </w:rPr>
            </w:pPr>
            <w:r>
              <w:rPr>
                <w:rFonts w:eastAsia="Malgun Gothic" w:hint="eastAsia"/>
                <w:lang w:eastAsia="ko-KR"/>
              </w:rPr>
              <w:t>ETRI</w:t>
            </w:r>
          </w:p>
        </w:tc>
        <w:tc>
          <w:tcPr>
            <w:tcW w:w="2790" w:type="dxa"/>
          </w:tcPr>
          <w:p w14:paraId="5939A3DB" w14:textId="77777777" w:rsidR="00645E03" w:rsidRDefault="00645E03" w:rsidP="00645E03">
            <w:pPr>
              <w:pStyle w:val="BodyText"/>
              <w:spacing w:line="256" w:lineRule="auto"/>
            </w:pPr>
            <w:r w:rsidRPr="00902581">
              <w:t>Solution #</w:t>
            </w:r>
            <w:r>
              <w:t>1-2-3</w:t>
            </w:r>
          </w:p>
          <w:p w14:paraId="2E6D209A" w14:textId="134FE300" w:rsidR="00645E03" w:rsidRPr="00902581" w:rsidRDefault="00645E03" w:rsidP="00645E03">
            <w:pPr>
              <w:pStyle w:val="BodyText"/>
              <w:spacing w:line="256" w:lineRule="auto"/>
              <w:rPr>
                <w:b/>
                <w:lang w:val="en-US"/>
              </w:rPr>
            </w:pPr>
            <w:r w:rsidRPr="000F771C">
              <w:t>Only the service link may be considered for the transmission time of the UE. In addition</w:t>
            </w:r>
            <w:r>
              <w:t xml:space="preserve">, </w:t>
            </w:r>
            <w:r w:rsidRPr="000F771C">
              <w:t>TA margin may be re</w:t>
            </w:r>
            <w:r>
              <w:t>quire</w:t>
            </w:r>
            <w:r w:rsidRPr="000F771C">
              <w:t xml:space="preserve">d </w:t>
            </w:r>
            <w:r>
              <w:t xml:space="preserve">for </w:t>
            </w:r>
            <w:r w:rsidRPr="000F771C">
              <w:t xml:space="preserve">the offset </w:t>
            </w:r>
            <w:r>
              <w:t xml:space="preserve">of the start of </w:t>
            </w:r>
            <w:r w:rsidRPr="000F771C">
              <w:t>the ra-ResponseWindow.</w:t>
            </w:r>
          </w:p>
        </w:tc>
        <w:tc>
          <w:tcPr>
            <w:tcW w:w="2700" w:type="dxa"/>
          </w:tcPr>
          <w:p w14:paraId="2B887AC1" w14:textId="7AC433B0" w:rsidR="00645E03" w:rsidRPr="00902581" w:rsidRDefault="00645E03" w:rsidP="00645E03">
            <w:pPr>
              <w:pStyle w:val="BodyText"/>
              <w:spacing w:line="256" w:lineRule="auto"/>
            </w:pPr>
            <w:r w:rsidRPr="00902581">
              <w:t>Solution #</w:t>
            </w:r>
            <w:r>
              <w:t>1-2-4</w:t>
            </w:r>
          </w:p>
        </w:tc>
        <w:tc>
          <w:tcPr>
            <w:tcW w:w="2970" w:type="dxa"/>
          </w:tcPr>
          <w:p w14:paraId="2DDA0A8B" w14:textId="53FFEC16" w:rsidR="00645E03" w:rsidRPr="00241C0C" w:rsidRDefault="00645E03" w:rsidP="00645E03">
            <w:pPr>
              <w:pStyle w:val="BodyText"/>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BodyText"/>
              <w:spacing w:line="256" w:lineRule="auto"/>
              <w:rPr>
                <w:rFonts w:eastAsia="Malgun Gothic"/>
                <w:lang w:eastAsia="ko-KR"/>
              </w:rPr>
            </w:pPr>
            <w:r>
              <w:t>Fraunhofer IIS, Fraunhofer HHI</w:t>
            </w:r>
          </w:p>
        </w:tc>
        <w:tc>
          <w:tcPr>
            <w:tcW w:w="2790" w:type="dxa"/>
          </w:tcPr>
          <w:p w14:paraId="2D9108AE" w14:textId="7F36460B" w:rsidR="003A01C6" w:rsidRPr="00902581" w:rsidRDefault="003A01C6" w:rsidP="003A01C6">
            <w:pPr>
              <w:pStyle w:val="BodyText"/>
              <w:spacing w:line="256" w:lineRule="auto"/>
            </w:pPr>
            <w:r w:rsidRPr="005543A3">
              <w:rPr>
                <w:rFonts w:hint="eastAsia"/>
              </w:rPr>
              <w:t>Solution#1-2-4</w:t>
            </w:r>
          </w:p>
        </w:tc>
        <w:tc>
          <w:tcPr>
            <w:tcW w:w="2700" w:type="dxa"/>
          </w:tcPr>
          <w:p w14:paraId="6029FEC4" w14:textId="77777777" w:rsidR="003A01C6" w:rsidRDefault="003A01C6" w:rsidP="003A01C6">
            <w:pPr>
              <w:pStyle w:val="BodyText"/>
              <w:spacing w:line="256" w:lineRule="auto"/>
            </w:pPr>
            <w:r w:rsidRPr="005543A3">
              <w:rPr>
                <w:rFonts w:hint="eastAsia"/>
              </w:rPr>
              <w:t>Solution#1-2-</w:t>
            </w:r>
            <w:r>
              <w:t xml:space="preserve">3, #1-2-2 </w:t>
            </w:r>
          </w:p>
          <w:p w14:paraId="3006C371" w14:textId="461F9F43" w:rsidR="003A01C6" w:rsidRPr="00902581" w:rsidRDefault="003A01C6" w:rsidP="003A01C6">
            <w:pPr>
              <w:pStyle w:val="BodyText"/>
              <w:spacing w:line="256" w:lineRule="auto"/>
            </w:pPr>
            <w:r>
              <w:t>(Here we prefer solution 1-2-3 over solution 1-2-2) Solution 1-2-2 leans too much on UE capability in calculating TA margin.</w:t>
            </w:r>
          </w:p>
        </w:tc>
        <w:tc>
          <w:tcPr>
            <w:tcW w:w="2970" w:type="dxa"/>
          </w:tcPr>
          <w:p w14:paraId="0E84A3CA" w14:textId="462DA30F" w:rsidR="003A01C6" w:rsidRPr="00902581" w:rsidRDefault="003A01C6" w:rsidP="003A01C6">
            <w:pPr>
              <w:pStyle w:val="BodyText"/>
              <w:spacing w:line="256" w:lineRule="auto"/>
            </w:pPr>
            <w:r w:rsidRPr="005543A3">
              <w:rPr>
                <w:rFonts w:hint="eastAsia"/>
              </w:rPr>
              <w:t>Solution#1-2-</w:t>
            </w:r>
            <w:r>
              <w:t>1</w:t>
            </w:r>
          </w:p>
        </w:tc>
      </w:tr>
      <w:tr w:rsidR="00843356" w:rsidRPr="00902581" w14:paraId="7E2C423F" w14:textId="77777777" w:rsidTr="00926BC5">
        <w:tc>
          <w:tcPr>
            <w:tcW w:w="1728" w:type="dxa"/>
          </w:tcPr>
          <w:p w14:paraId="49981BDC" w14:textId="047DA198" w:rsidR="00843356" w:rsidRDefault="00843356" w:rsidP="00843356">
            <w:pPr>
              <w:pStyle w:val="BodyText"/>
              <w:spacing w:line="256" w:lineRule="auto"/>
            </w:pPr>
            <w:r>
              <w:rPr>
                <w:rFonts w:eastAsiaTheme="minorEastAsia" w:hint="eastAsia"/>
                <w:lang w:eastAsia="zh-CN"/>
              </w:rPr>
              <w:t>v</w:t>
            </w:r>
            <w:r>
              <w:rPr>
                <w:rFonts w:eastAsiaTheme="minorEastAsia"/>
                <w:lang w:eastAsia="zh-CN"/>
              </w:rPr>
              <w:t>ivo</w:t>
            </w:r>
          </w:p>
        </w:tc>
        <w:tc>
          <w:tcPr>
            <w:tcW w:w="2790" w:type="dxa"/>
          </w:tcPr>
          <w:p w14:paraId="6B71930C" w14:textId="62ACF7D8" w:rsidR="00843356" w:rsidRPr="005543A3" w:rsidRDefault="00843356" w:rsidP="00843356">
            <w:pPr>
              <w:pStyle w:val="BodyText"/>
              <w:spacing w:line="256" w:lineRule="auto"/>
            </w:pPr>
            <w:r w:rsidRPr="00902581">
              <w:t>Solution#</w:t>
            </w:r>
            <w:r>
              <w:t>1-2-3</w:t>
            </w:r>
          </w:p>
        </w:tc>
        <w:tc>
          <w:tcPr>
            <w:tcW w:w="2700" w:type="dxa"/>
          </w:tcPr>
          <w:p w14:paraId="7F23222D" w14:textId="20ACF914" w:rsidR="00843356" w:rsidRPr="005543A3" w:rsidRDefault="00843356" w:rsidP="00843356">
            <w:pPr>
              <w:pStyle w:val="BodyText"/>
              <w:spacing w:line="256" w:lineRule="auto"/>
            </w:pPr>
            <w:r w:rsidRPr="00902581">
              <w:t>Solution#</w:t>
            </w:r>
            <w:r>
              <w:t>1-2-4</w:t>
            </w:r>
          </w:p>
        </w:tc>
        <w:tc>
          <w:tcPr>
            <w:tcW w:w="2970" w:type="dxa"/>
          </w:tcPr>
          <w:p w14:paraId="01E30B11" w14:textId="77777777" w:rsidR="00843356" w:rsidRPr="005543A3" w:rsidRDefault="00843356" w:rsidP="00843356">
            <w:pPr>
              <w:pStyle w:val="BodyText"/>
              <w:spacing w:line="256" w:lineRule="auto"/>
            </w:pPr>
          </w:p>
        </w:tc>
      </w:tr>
      <w:tr w:rsidR="00E754B9" w:rsidRPr="00902581" w14:paraId="4705C4EB" w14:textId="77777777" w:rsidTr="00926BC5">
        <w:tc>
          <w:tcPr>
            <w:tcW w:w="1728" w:type="dxa"/>
          </w:tcPr>
          <w:p w14:paraId="2EC9B1FE" w14:textId="7AE88A0A" w:rsidR="00E754B9" w:rsidRDefault="00E754B9" w:rsidP="00843356">
            <w:pPr>
              <w:pStyle w:val="BodyText"/>
              <w:spacing w:line="256" w:lineRule="auto"/>
            </w:pPr>
            <w:r>
              <w:t>Thales</w:t>
            </w:r>
          </w:p>
        </w:tc>
        <w:tc>
          <w:tcPr>
            <w:tcW w:w="2790" w:type="dxa"/>
          </w:tcPr>
          <w:p w14:paraId="0ABE305F" w14:textId="4604A6C8" w:rsidR="00E754B9" w:rsidRPr="005543A3" w:rsidRDefault="00E754B9" w:rsidP="00843356">
            <w:pPr>
              <w:pStyle w:val="BodyText"/>
              <w:spacing w:line="256" w:lineRule="auto"/>
            </w:pPr>
            <w:r>
              <w:t>1-2-3 to provide clear design</w:t>
            </w:r>
          </w:p>
        </w:tc>
        <w:tc>
          <w:tcPr>
            <w:tcW w:w="2700" w:type="dxa"/>
          </w:tcPr>
          <w:p w14:paraId="3D5270D9" w14:textId="3B7F17F4" w:rsidR="00E754B9" w:rsidRPr="005543A3" w:rsidRDefault="00E754B9" w:rsidP="00843356">
            <w:pPr>
              <w:pStyle w:val="BodyText"/>
              <w:spacing w:line="256" w:lineRule="auto"/>
            </w:pPr>
            <w:r>
              <w:t>1-2-4: TA margin absorbed by Common TA.</w:t>
            </w:r>
          </w:p>
        </w:tc>
        <w:tc>
          <w:tcPr>
            <w:tcW w:w="2970" w:type="dxa"/>
          </w:tcPr>
          <w:p w14:paraId="1EC0017C" w14:textId="15C6C88E" w:rsidR="00E754B9" w:rsidRPr="005543A3" w:rsidRDefault="00E754B9" w:rsidP="00843356">
            <w:pPr>
              <w:pStyle w:val="BodyText"/>
              <w:spacing w:line="256" w:lineRule="auto"/>
            </w:pPr>
            <w:r>
              <w:t>1-2-1 depending on UL synchronization requirements</w:t>
            </w:r>
          </w:p>
        </w:tc>
      </w:tr>
      <w:tr w:rsidR="008E3CD7" w:rsidRPr="00902581" w14:paraId="647F94E4" w14:textId="77777777" w:rsidTr="00926BC5">
        <w:tc>
          <w:tcPr>
            <w:tcW w:w="1728" w:type="dxa"/>
          </w:tcPr>
          <w:p w14:paraId="146A37E9" w14:textId="53941548" w:rsidR="008E3CD7" w:rsidRDefault="008E3CD7" w:rsidP="008E3CD7">
            <w:pPr>
              <w:pStyle w:val="BodyText"/>
              <w:spacing w:line="256" w:lineRule="auto"/>
            </w:pPr>
            <w:r>
              <w:t>Nokia, Nokia Shanghai Bell</w:t>
            </w:r>
          </w:p>
        </w:tc>
        <w:tc>
          <w:tcPr>
            <w:tcW w:w="2790" w:type="dxa"/>
          </w:tcPr>
          <w:p w14:paraId="49EFA64F" w14:textId="73015E51" w:rsidR="008E3CD7" w:rsidRDefault="008E3CD7" w:rsidP="008E3CD7">
            <w:pPr>
              <w:pStyle w:val="BodyText"/>
              <w:spacing w:line="256" w:lineRule="auto"/>
            </w:pPr>
            <w:r>
              <w:t>As a starting point, using the referenceTimeInfo, the UE will have a good understanding of the accurate propagation time, and would hence not need to have further compensation margins in place.</w:t>
            </w:r>
          </w:p>
        </w:tc>
        <w:tc>
          <w:tcPr>
            <w:tcW w:w="2700" w:type="dxa"/>
          </w:tcPr>
          <w:p w14:paraId="09CBF52D" w14:textId="77777777" w:rsidR="008E3CD7" w:rsidRDefault="008E3CD7" w:rsidP="008E3CD7">
            <w:pPr>
              <w:pStyle w:val="BodyText"/>
              <w:spacing w:line="256" w:lineRule="auto"/>
            </w:pPr>
          </w:p>
        </w:tc>
        <w:tc>
          <w:tcPr>
            <w:tcW w:w="2970" w:type="dxa"/>
          </w:tcPr>
          <w:p w14:paraId="708975F8" w14:textId="77777777" w:rsidR="008E3CD7" w:rsidRDefault="008E3CD7" w:rsidP="008E3CD7">
            <w:pPr>
              <w:pStyle w:val="BodyText"/>
              <w:spacing w:line="256" w:lineRule="auto"/>
            </w:pPr>
          </w:p>
        </w:tc>
      </w:tr>
      <w:tr w:rsidR="007F5EDE" w:rsidRPr="00902581" w14:paraId="30D5A7EE" w14:textId="77777777" w:rsidTr="004110E0">
        <w:tc>
          <w:tcPr>
            <w:tcW w:w="1728" w:type="dxa"/>
          </w:tcPr>
          <w:p w14:paraId="50F68730" w14:textId="77777777" w:rsidR="007F5EDE" w:rsidRPr="00902581" w:rsidRDefault="007F5EDE" w:rsidP="004110E0">
            <w:pPr>
              <w:pStyle w:val="BodyText"/>
              <w:spacing w:line="256" w:lineRule="auto"/>
            </w:pPr>
            <w:r>
              <w:t>Sony</w:t>
            </w:r>
          </w:p>
        </w:tc>
        <w:tc>
          <w:tcPr>
            <w:tcW w:w="2790" w:type="dxa"/>
          </w:tcPr>
          <w:p w14:paraId="1CAD2FC1" w14:textId="77777777" w:rsidR="007F5EDE" w:rsidRPr="00902581" w:rsidRDefault="007F5EDE" w:rsidP="004110E0">
            <w:pPr>
              <w:pStyle w:val="BodyText"/>
              <w:spacing w:line="256" w:lineRule="auto"/>
            </w:pPr>
            <w:r w:rsidRPr="00902581">
              <w:rPr>
                <w:b/>
                <w:lang w:val="en-US"/>
              </w:rPr>
              <w:t>Solution#1</w:t>
            </w:r>
            <w:r>
              <w:rPr>
                <w:b/>
                <w:lang w:val="en-US"/>
              </w:rPr>
              <w:t>-2-1</w:t>
            </w:r>
          </w:p>
        </w:tc>
        <w:tc>
          <w:tcPr>
            <w:tcW w:w="2700" w:type="dxa"/>
          </w:tcPr>
          <w:p w14:paraId="3B0DC77F" w14:textId="77777777" w:rsidR="007F5EDE" w:rsidRPr="00902581" w:rsidRDefault="007F5EDE" w:rsidP="004110E0">
            <w:pPr>
              <w:pStyle w:val="BodyText"/>
              <w:spacing w:line="256" w:lineRule="auto"/>
            </w:pPr>
            <w:r w:rsidRPr="00902581">
              <w:rPr>
                <w:b/>
                <w:lang w:val="en-US"/>
              </w:rPr>
              <w:t>Solution#1</w:t>
            </w:r>
            <w:r>
              <w:rPr>
                <w:b/>
                <w:lang w:val="en-US"/>
              </w:rPr>
              <w:t>-2-2</w:t>
            </w:r>
          </w:p>
        </w:tc>
        <w:tc>
          <w:tcPr>
            <w:tcW w:w="2970" w:type="dxa"/>
          </w:tcPr>
          <w:p w14:paraId="1AAB1873" w14:textId="77777777" w:rsidR="007F5EDE" w:rsidRPr="00902581" w:rsidRDefault="007F5EDE" w:rsidP="004110E0">
            <w:pPr>
              <w:pStyle w:val="BodyText"/>
              <w:spacing w:line="256" w:lineRule="auto"/>
            </w:pPr>
          </w:p>
        </w:tc>
      </w:tr>
      <w:tr w:rsidR="004110E0" w:rsidRPr="00902581" w14:paraId="5318D6FB" w14:textId="77777777" w:rsidTr="004110E0">
        <w:tc>
          <w:tcPr>
            <w:tcW w:w="1728" w:type="dxa"/>
          </w:tcPr>
          <w:p w14:paraId="32C5A0A0" w14:textId="77777777" w:rsidR="004110E0" w:rsidRDefault="004110E0" w:rsidP="004110E0">
            <w:pPr>
              <w:pStyle w:val="BodyText"/>
              <w:spacing w:line="256" w:lineRule="auto"/>
              <w:rPr>
                <w:rFonts w:eastAsia="Malgun Gothic"/>
                <w:lang w:eastAsia="ko-KR"/>
              </w:rPr>
            </w:pPr>
            <w:r>
              <w:rPr>
                <w:rFonts w:eastAsia="Malgun Gothic"/>
                <w:lang w:eastAsia="ko-KR"/>
              </w:rPr>
              <w:t>Eutelsat</w:t>
            </w:r>
          </w:p>
        </w:tc>
        <w:tc>
          <w:tcPr>
            <w:tcW w:w="2790" w:type="dxa"/>
          </w:tcPr>
          <w:p w14:paraId="62AFE7F9" w14:textId="77777777" w:rsidR="004110E0" w:rsidRPr="00747DFD" w:rsidRDefault="004110E0" w:rsidP="004110E0">
            <w:pPr>
              <w:pStyle w:val="BodyText"/>
              <w:spacing w:line="256" w:lineRule="auto"/>
              <w:rPr>
                <w:bCs/>
                <w:lang w:val="en-US"/>
              </w:rPr>
            </w:pPr>
            <w:r w:rsidRPr="00747DFD">
              <w:rPr>
                <w:bCs/>
                <w:lang w:val="en-US"/>
              </w:rPr>
              <w:t>Solution #1-2-4</w:t>
            </w:r>
          </w:p>
        </w:tc>
        <w:tc>
          <w:tcPr>
            <w:tcW w:w="2700" w:type="dxa"/>
          </w:tcPr>
          <w:p w14:paraId="11633119" w14:textId="77777777" w:rsidR="004110E0" w:rsidRPr="00902581" w:rsidRDefault="004110E0" w:rsidP="004110E0">
            <w:pPr>
              <w:pStyle w:val="BodyText"/>
              <w:spacing w:line="256" w:lineRule="auto"/>
            </w:pPr>
            <w:r w:rsidRPr="00747DFD">
              <w:t>Solution#1-2-3</w:t>
            </w:r>
          </w:p>
        </w:tc>
        <w:tc>
          <w:tcPr>
            <w:tcW w:w="2970" w:type="dxa"/>
          </w:tcPr>
          <w:p w14:paraId="255F464E" w14:textId="77777777" w:rsidR="004110E0" w:rsidRPr="00747DFD" w:rsidRDefault="004110E0" w:rsidP="004110E0">
            <w:pPr>
              <w:pStyle w:val="BodyText"/>
              <w:spacing w:line="256" w:lineRule="auto"/>
              <w:rPr>
                <w:bCs/>
                <w:lang w:val="en-US"/>
              </w:rPr>
            </w:pPr>
            <w:r w:rsidRPr="00747DFD">
              <w:rPr>
                <w:bCs/>
                <w:lang w:val="en-US"/>
              </w:rPr>
              <w:t>Solution#1-2-1</w:t>
            </w:r>
            <w:r>
              <w:rPr>
                <w:bCs/>
                <w:lang w:val="en-US"/>
              </w:rPr>
              <w:t xml:space="preserve"> </w:t>
            </w:r>
          </w:p>
        </w:tc>
      </w:tr>
    </w:tbl>
    <w:p w14:paraId="58ED138F" w14:textId="064D6D35" w:rsidR="007E04DA" w:rsidRDefault="007E04DA" w:rsidP="007E04DA">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E6B090" w14:textId="77777777" w:rsidR="001B0E49" w:rsidRDefault="001B0E49" w:rsidP="001B0E49">
      <w:pPr>
        <w:rPr>
          <w:lang w:val="en-US"/>
        </w:rPr>
      </w:pPr>
      <w:r>
        <w:rPr>
          <w:lang w:val="en-US"/>
        </w:rPr>
        <w:t>One can observe that Solution#1-2-4 (TA margin may be included within the Common TA) has the most votes for 1st and 2nd preference. Only 3 companies considered this solution as unacceptable.</w:t>
      </w:r>
    </w:p>
    <w:p w14:paraId="521081D1" w14:textId="77777777" w:rsidR="001B0E49" w:rsidRDefault="001B0E49" w:rsidP="001B0E49">
      <w:pPr>
        <w:rPr>
          <w:lang w:val="en-US"/>
        </w:rPr>
      </w:pPr>
      <w:r>
        <w:rPr>
          <w:lang w:val="en-US"/>
        </w:rPr>
        <w:t>It should be mentioned to the companies considering that there is no need for TA margin (but supportive of Common TA indication by the network) that Solution#1-2-4 is probably acceptable since it is up to the network to decide what should be included in the common TA.</w:t>
      </w:r>
    </w:p>
    <w:p w14:paraId="184DF3A2" w14:textId="77777777" w:rsidR="009367EC" w:rsidRPr="001B0E49" w:rsidRDefault="009367EC" w:rsidP="009367EC">
      <w:pPr>
        <w:rPr>
          <w:lang w:val="en-US" w:eastAsia="ko-KR"/>
        </w:rPr>
      </w:pP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EC360D" w14:paraId="22891256" w14:textId="77777777" w:rsidTr="00EC360D">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20B8425B" w14:textId="19620638" w:rsidR="00EC360D" w:rsidRDefault="00EC360D">
            <w:pPr>
              <w:pStyle w:val="BodyText"/>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7D6728D" w14:textId="77777777" w:rsidR="00EC360D" w:rsidRDefault="00EC360D">
            <w:pPr>
              <w:pStyle w:val="BodyText"/>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F56EBA" w14:textId="77777777" w:rsidR="00EC360D" w:rsidRDefault="00EC360D">
            <w:pPr>
              <w:pStyle w:val="BodyText"/>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A5B7CD" w14:textId="77777777" w:rsidR="00EC360D" w:rsidRDefault="00EC360D">
            <w:pPr>
              <w:pStyle w:val="BodyText"/>
              <w:spacing w:line="252" w:lineRule="auto"/>
              <w:rPr>
                <w:b/>
                <w:bCs/>
                <w:color w:val="FFFFFF"/>
              </w:rPr>
            </w:pPr>
            <w:r>
              <w:rPr>
                <w:b/>
                <w:bCs/>
                <w:color w:val="FFFFFF"/>
              </w:rPr>
              <w:t>Unacceptable solution(s)</w:t>
            </w:r>
          </w:p>
        </w:tc>
      </w:tr>
      <w:tr w:rsidR="00EC360D" w14:paraId="744E1B7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11F11" w14:textId="77777777" w:rsidR="00EC360D" w:rsidRDefault="00EC360D">
            <w:pPr>
              <w:pStyle w:val="BodyText"/>
              <w:spacing w:line="252" w:lineRule="auto"/>
              <w:rPr>
                <w:rFonts w:eastAsiaTheme="minorHAnsi"/>
              </w:rPr>
            </w:pPr>
            <w:r>
              <w:t>1-2-1</w:t>
            </w:r>
          </w:p>
          <w:p w14:paraId="7D61C75B" w14:textId="77777777" w:rsidR="00EC360D" w:rsidRDefault="00EC360D">
            <w:pPr>
              <w:pStyle w:val="BodyText"/>
              <w:spacing w:line="252" w:lineRule="auto"/>
            </w:pPr>
            <w:r>
              <w:t>No need for TA margin</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2B29FBC0" w14:textId="77777777" w:rsidR="00EC360D" w:rsidRDefault="00EC360D">
            <w:pPr>
              <w:pStyle w:val="BodyText"/>
              <w:spacing w:line="252" w:lineRule="auto"/>
              <w:rPr>
                <w:rFonts w:eastAsiaTheme="minorHAnsi"/>
                <w:lang w:val="it-IT"/>
              </w:rPr>
            </w:pPr>
            <w:r>
              <w:rPr>
                <w:lang w:val="it-IT"/>
              </w:rPr>
              <w:t xml:space="preserve">ZTE, Apple, OPPO, Samsung, </w:t>
            </w:r>
            <w:r>
              <w:rPr>
                <w:lang w:val="it-IT" w:eastAsia="zh-CN"/>
              </w:rPr>
              <w:t xml:space="preserve">Xiaomi, </w:t>
            </w:r>
            <w:r>
              <w:rPr>
                <w:lang w:val="it-IT"/>
              </w:rPr>
              <w:t>Nokia, Sony</w:t>
            </w:r>
          </w:p>
          <w:p w14:paraId="04ABBAD0" w14:textId="77777777" w:rsidR="00EC360D" w:rsidRDefault="00EC360D">
            <w:pPr>
              <w:pStyle w:val="BodyText"/>
              <w:spacing w:line="252" w:lineRule="auto"/>
              <w:rPr>
                <w:b/>
                <w:bCs/>
                <w:lang w:val="it-IT"/>
              </w:rPr>
            </w:pPr>
            <w:r>
              <w:rPr>
                <w:b/>
                <w:bCs/>
                <w:highlight w:val="yellow"/>
                <w:lang w:val="it-IT"/>
              </w:rPr>
              <w:t>7</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B2A6AAB" w14:textId="77777777" w:rsidR="00EC360D" w:rsidRDefault="00EC360D">
            <w:pPr>
              <w:pStyle w:val="BodyText"/>
              <w:spacing w:line="252" w:lineRule="auto"/>
              <w:rPr>
                <w:rFonts w:eastAsiaTheme="minorHAnsi"/>
              </w:rPr>
            </w:pPr>
            <w:r>
              <w:t>Intel</w:t>
            </w:r>
          </w:p>
          <w:p w14:paraId="354B094C" w14:textId="77777777" w:rsidR="00EC360D" w:rsidRDefault="00EC360D">
            <w:pPr>
              <w:pStyle w:val="BodyText"/>
              <w:spacing w:line="252" w:lineRule="auto"/>
              <w:rPr>
                <w:b/>
                <w:bCs/>
              </w:rPr>
            </w:pPr>
            <w:r>
              <w:rPr>
                <w:b/>
                <w:bCs/>
                <w:highlight w:val="yellow"/>
                <w:lang w:val="it-IT"/>
              </w:rPr>
              <w:t>1</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1AB08706" w14:textId="77777777" w:rsidR="00EC360D" w:rsidRDefault="00EC360D">
            <w:pPr>
              <w:pStyle w:val="BodyText"/>
              <w:spacing w:line="252" w:lineRule="auto"/>
              <w:rPr>
                <w:rFonts w:eastAsiaTheme="minorHAnsi"/>
                <w:lang w:eastAsia="ko-KR"/>
              </w:rPr>
            </w:pPr>
            <w:r>
              <w:t xml:space="preserve">MTK, Ericsson, Huawei, Lenovo, CATT, </w:t>
            </w:r>
            <w:r>
              <w:rPr>
                <w:lang w:eastAsia="ko-KR"/>
              </w:rPr>
              <w:t xml:space="preserve">CEWiT, </w:t>
            </w:r>
            <w:r>
              <w:t xml:space="preserve">APT, </w:t>
            </w:r>
            <w:r>
              <w:rPr>
                <w:lang w:eastAsia="ko-KR"/>
              </w:rPr>
              <w:t xml:space="preserve">LG, ETRI, </w:t>
            </w:r>
            <w:r>
              <w:t xml:space="preserve">Fraunhofer, Thales, </w:t>
            </w:r>
            <w:r>
              <w:rPr>
                <w:lang w:eastAsia="ko-KR"/>
              </w:rPr>
              <w:t>Eutelsat</w:t>
            </w:r>
          </w:p>
          <w:p w14:paraId="01389F91" w14:textId="77777777" w:rsidR="00EC360D" w:rsidRDefault="00EC360D">
            <w:pPr>
              <w:pStyle w:val="BodyText"/>
              <w:spacing w:line="252" w:lineRule="auto"/>
              <w:rPr>
                <w:b/>
                <w:bCs/>
              </w:rPr>
            </w:pPr>
            <w:r>
              <w:rPr>
                <w:b/>
                <w:bCs/>
                <w:highlight w:val="yellow"/>
                <w:lang w:val="it-IT"/>
              </w:rPr>
              <w:t>12</w:t>
            </w:r>
          </w:p>
        </w:tc>
      </w:tr>
      <w:tr w:rsidR="00EC360D" w14:paraId="23E28D63"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81BC37" w14:textId="77777777" w:rsidR="00EC360D" w:rsidRDefault="00EC360D">
            <w:pPr>
              <w:pStyle w:val="BodyText"/>
              <w:spacing w:line="252" w:lineRule="auto"/>
              <w:rPr>
                <w:rFonts w:eastAsiaTheme="minorHAnsi"/>
              </w:rPr>
            </w:pPr>
            <w:r>
              <w:t>1-2-2</w:t>
            </w:r>
          </w:p>
          <w:p w14:paraId="531E70B5" w14:textId="77777777" w:rsidR="00EC360D" w:rsidRPr="00EC360D" w:rsidRDefault="00EC360D">
            <w:pPr>
              <w:rPr>
                <w:lang w:val="en-US"/>
              </w:rPr>
            </w:pPr>
            <w:r>
              <w:t>TA includes TA margin but there is no need for TA margin indication</w:t>
            </w:r>
          </w:p>
          <w:p w14:paraId="51D6AACB" w14:textId="77777777" w:rsidR="00EC360D" w:rsidRDefault="00EC360D">
            <w:pPr>
              <w:pStyle w:val="BodyText"/>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362FBD3" w14:textId="77777777" w:rsidR="00EC360D" w:rsidRDefault="00EC360D">
            <w:pPr>
              <w:pStyle w:val="BodyText"/>
              <w:spacing w:line="252" w:lineRule="auto"/>
              <w:rPr>
                <w:rFonts w:eastAsiaTheme="minorHAnsi"/>
              </w:rPr>
            </w:pPr>
            <w:r>
              <w:t>Intel, OPPO, Panasonic</w:t>
            </w:r>
          </w:p>
          <w:p w14:paraId="77638B77" w14:textId="77777777" w:rsidR="00EC360D" w:rsidRDefault="00EC360D">
            <w:pPr>
              <w:pStyle w:val="BodyText"/>
              <w:spacing w:line="252" w:lineRule="auto"/>
            </w:pPr>
            <w:r>
              <w:rPr>
                <w:b/>
                <w:bCs/>
                <w:highlight w:val="yellow"/>
                <w:lang w:val="it-IT"/>
              </w:rPr>
              <w:t>3</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0EA4ED0" w14:textId="77777777" w:rsidR="00EC360D" w:rsidRDefault="00EC360D">
            <w:pPr>
              <w:pStyle w:val="BodyText"/>
              <w:spacing w:line="252" w:lineRule="auto"/>
              <w:rPr>
                <w:rFonts w:eastAsiaTheme="minorHAnsi"/>
              </w:rPr>
            </w:pPr>
            <w:r>
              <w:t xml:space="preserve">Ericsson, Apple, Lenovo, CATT, APT, </w:t>
            </w:r>
            <w:r>
              <w:rPr>
                <w:lang w:eastAsia="zh-CN"/>
              </w:rPr>
              <w:t xml:space="preserve">CMCC, </w:t>
            </w:r>
            <w:r>
              <w:t>Fraunhofer, Sony</w:t>
            </w:r>
          </w:p>
          <w:p w14:paraId="77DE61B1" w14:textId="77777777" w:rsidR="00EC360D" w:rsidRDefault="00EC360D">
            <w:pPr>
              <w:pStyle w:val="BodyText"/>
              <w:spacing w:line="252" w:lineRule="auto"/>
            </w:pPr>
            <w:r>
              <w:rPr>
                <w:b/>
                <w:bCs/>
                <w:highlight w:val="yellow"/>
                <w:lang w:val="it-IT"/>
              </w:rPr>
              <w:t>8</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956C53A" w14:textId="77777777" w:rsidR="00EC360D" w:rsidRDefault="00EC360D">
            <w:pPr>
              <w:pStyle w:val="BodyText"/>
              <w:spacing w:line="252" w:lineRule="auto"/>
              <w:rPr>
                <w:rFonts w:eastAsiaTheme="minorHAnsi"/>
                <w:lang w:eastAsia="ko-KR"/>
              </w:rPr>
            </w:pPr>
            <w:r>
              <w:rPr>
                <w:lang w:eastAsia="ko-KR"/>
              </w:rPr>
              <w:t>CEWiT</w:t>
            </w:r>
          </w:p>
          <w:p w14:paraId="00D91AB7" w14:textId="77777777" w:rsidR="00EC360D" w:rsidRDefault="00EC360D">
            <w:pPr>
              <w:pStyle w:val="BodyText"/>
              <w:spacing w:line="252" w:lineRule="auto"/>
            </w:pPr>
            <w:r>
              <w:rPr>
                <w:b/>
                <w:bCs/>
                <w:highlight w:val="yellow"/>
                <w:lang w:val="it-IT"/>
              </w:rPr>
              <w:t>1</w:t>
            </w:r>
          </w:p>
        </w:tc>
      </w:tr>
      <w:tr w:rsidR="00EC360D" w14:paraId="7DAC27F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6DD91" w14:textId="77777777" w:rsidR="00EC360D" w:rsidRDefault="00EC360D">
            <w:pPr>
              <w:pStyle w:val="BodyText"/>
              <w:spacing w:line="252" w:lineRule="auto"/>
              <w:rPr>
                <w:rFonts w:eastAsiaTheme="minorHAnsi"/>
              </w:rPr>
            </w:pPr>
            <w:r>
              <w:t>1-2-3</w:t>
            </w:r>
          </w:p>
          <w:p w14:paraId="307ED769" w14:textId="77777777" w:rsidR="00EC360D" w:rsidRDefault="00EC360D">
            <w:pPr>
              <w:pStyle w:val="BodyText"/>
              <w:spacing w:line="252" w:lineRule="auto"/>
            </w:pPr>
            <w:r>
              <w:t>TA includes TA margin, TA margin is indicated in SIB</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0D1A9D22" w14:textId="77777777" w:rsidR="00EC360D" w:rsidRDefault="00EC360D">
            <w:pPr>
              <w:pStyle w:val="BodyText"/>
              <w:spacing w:line="252" w:lineRule="auto"/>
              <w:rPr>
                <w:rFonts w:eastAsiaTheme="minorHAnsi"/>
              </w:rPr>
            </w:pPr>
            <w:r>
              <w:t xml:space="preserve">OPPO, Huawei, CATT, CEWiT, </w:t>
            </w:r>
            <w:r>
              <w:rPr>
                <w:lang w:eastAsia="ko-KR"/>
              </w:rPr>
              <w:t xml:space="preserve">LG, ETRI, </w:t>
            </w:r>
            <w:r>
              <w:rPr>
                <w:lang w:eastAsia="zh-CN"/>
              </w:rPr>
              <w:t xml:space="preserve">vivo, </w:t>
            </w:r>
            <w:r>
              <w:t>Thales</w:t>
            </w:r>
          </w:p>
          <w:p w14:paraId="510AC77D" w14:textId="77777777" w:rsidR="00EC360D" w:rsidRDefault="00EC360D">
            <w:pPr>
              <w:pStyle w:val="BodyText"/>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593F1B6" w14:textId="77777777" w:rsidR="00EC360D" w:rsidRDefault="00EC360D">
            <w:pPr>
              <w:pStyle w:val="BodyText"/>
              <w:spacing w:line="252" w:lineRule="auto"/>
              <w:rPr>
                <w:rFonts w:eastAsiaTheme="minorHAnsi"/>
                <w:lang w:eastAsia="ko-KR"/>
              </w:rPr>
            </w:pPr>
            <w:r>
              <w:t xml:space="preserve">MTK, Ericsson, Fraunhofer, </w:t>
            </w:r>
            <w:r>
              <w:rPr>
                <w:lang w:eastAsia="ko-KR"/>
              </w:rPr>
              <w:t>Eutelsat</w:t>
            </w:r>
          </w:p>
          <w:p w14:paraId="37AC8ACA" w14:textId="77777777" w:rsidR="00EC360D" w:rsidRDefault="00EC360D">
            <w:pPr>
              <w:pStyle w:val="BodyText"/>
              <w:spacing w:line="252" w:lineRule="auto"/>
            </w:pPr>
            <w:r>
              <w:rPr>
                <w:b/>
                <w:bCs/>
                <w:highlight w:val="yellow"/>
                <w:lang w:val="it-IT"/>
              </w:rPr>
              <w:t>4</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1553FA5" w14:textId="77777777" w:rsidR="00EC360D" w:rsidRDefault="00EC360D">
            <w:pPr>
              <w:pStyle w:val="BodyText"/>
              <w:spacing w:line="252" w:lineRule="auto"/>
              <w:rPr>
                <w:rFonts w:eastAsiaTheme="minorHAnsi"/>
                <w:lang w:eastAsia="zh-CN"/>
              </w:rPr>
            </w:pPr>
            <w:r>
              <w:t xml:space="preserve">ZTE, Intel, Apple, APT, Panasonic, </w:t>
            </w:r>
            <w:r>
              <w:rPr>
                <w:lang w:eastAsia="zh-CN"/>
              </w:rPr>
              <w:t>CMCC</w:t>
            </w:r>
          </w:p>
          <w:p w14:paraId="6E779C18" w14:textId="77777777" w:rsidR="00EC360D" w:rsidRDefault="00EC360D">
            <w:pPr>
              <w:pStyle w:val="BodyText"/>
              <w:spacing w:line="252" w:lineRule="auto"/>
            </w:pPr>
            <w:r>
              <w:rPr>
                <w:b/>
                <w:bCs/>
                <w:highlight w:val="yellow"/>
                <w:lang w:val="it-IT"/>
              </w:rPr>
              <w:t>6</w:t>
            </w:r>
          </w:p>
        </w:tc>
      </w:tr>
      <w:tr w:rsidR="00EC360D" w14:paraId="594E7620"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75566" w14:textId="77777777" w:rsidR="00EC360D" w:rsidRDefault="00EC360D">
            <w:pPr>
              <w:pStyle w:val="BodyText"/>
              <w:spacing w:line="252" w:lineRule="auto"/>
              <w:rPr>
                <w:rFonts w:eastAsiaTheme="minorHAnsi"/>
              </w:rPr>
            </w:pPr>
            <w:r>
              <w:t>1-2-4</w:t>
            </w:r>
          </w:p>
          <w:p w14:paraId="72E41C51" w14:textId="77777777" w:rsidR="00EC360D" w:rsidRDefault="00EC360D">
            <w:pPr>
              <w:pStyle w:val="BodyText"/>
              <w:spacing w:line="252" w:lineRule="auto"/>
            </w:pPr>
            <w:r>
              <w:t>TA margin is included within the Common TA²</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41F4FB4" w14:textId="77777777" w:rsidR="00EC360D" w:rsidRDefault="00EC360D">
            <w:pPr>
              <w:pStyle w:val="BodyText"/>
              <w:spacing w:line="252" w:lineRule="auto"/>
              <w:rPr>
                <w:rFonts w:eastAsiaTheme="minorHAnsi"/>
                <w:lang w:eastAsia="ko-KR"/>
              </w:rPr>
            </w:pPr>
            <w:r>
              <w:t xml:space="preserve">MTK, Ericsson, OPPO, Lenovo, APT, </w:t>
            </w:r>
            <w:r>
              <w:rPr>
                <w:lang w:eastAsia="zh-CN"/>
              </w:rPr>
              <w:t>CMCC</w:t>
            </w:r>
            <w:r>
              <w:t xml:space="preserve"> Fraunhofer, </w:t>
            </w:r>
            <w:r>
              <w:rPr>
                <w:lang w:eastAsia="ko-KR"/>
              </w:rPr>
              <w:t>Eutelsat</w:t>
            </w:r>
          </w:p>
          <w:p w14:paraId="30418508" w14:textId="77777777" w:rsidR="00EC360D" w:rsidRDefault="00EC360D">
            <w:pPr>
              <w:pStyle w:val="BodyText"/>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C99592C" w14:textId="77777777" w:rsidR="00EC360D" w:rsidRDefault="00EC360D">
            <w:pPr>
              <w:pStyle w:val="BodyText"/>
              <w:spacing w:line="252" w:lineRule="auto"/>
              <w:rPr>
                <w:rFonts w:eastAsiaTheme="minorHAnsi"/>
              </w:rPr>
            </w:pPr>
            <w:r>
              <w:t xml:space="preserve">ZTE, Huawei, Samsung, </w:t>
            </w:r>
            <w:r>
              <w:rPr>
                <w:lang w:eastAsia="ko-KR"/>
              </w:rPr>
              <w:t xml:space="preserve">CEWiT, </w:t>
            </w:r>
            <w:r>
              <w:rPr>
                <w:lang w:eastAsia="zh-CN"/>
              </w:rPr>
              <w:t xml:space="preserve">Xiaomi, </w:t>
            </w:r>
            <w:r>
              <w:t xml:space="preserve">Panasonic, </w:t>
            </w:r>
            <w:r>
              <w:rPr>
                <w:lang w:eastAsia="ko-KR"/>
              </w:rPr>
              <w:t xml:space="preserve">ETRI, </w:t>
            </w:r>
            <w:r>
              <w:rPr>
                <w:lang w:eastAsia="zh-CN"/>
              </w:rPr>
              <w:t xml:space="preserve">vivo, </w:t>
            </w:r>
            <w:r>
              <w:t>Thales</w:t>
            </w:r>
          </w:p>
          <w:p w14:paraId="01FEE1F4" w14:textId="77777777" w:rsidR="00EC360D" w:rsidRDefault="00EC360D">
            <w:pPr>
              <w:pStyle w:val="BodyText"/>
              <w:spacing w:line="252" w:lineRule="auto"/>
            </w:pPr>
            <w:r>
              <w:rPr>
                <w:b/>
                <w:bCs/>
                <w:highlight w:val="yellow"/>
                <w:lang w:val="it-IT"/>
              </w:rPr>
              <w:t>9</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A2EEF83" w14:textId="77777777" w:rsidR="00EC360D" w:rsidRDefault="00EC360D">
            <w:pPr>
              <w:pStyle w:val="BodyText"/>
              <w:spacing w:line="252" w:lineRule="auto"/>
              <w:rPr>
                <w:rFonts w:eastAsiaTheme="minorHAnsi"/>
                <w:lang w:eastAsia="ko-KR"/>
              </w:rPr>
            </w:pPr>
            <w:r>
              <w:t xml:space="preserve">Apple, CATT, </w:t>
            </w:r>
            <w:r>
              <w:rPr>
                <w:lang w:eastAsia="ko-KR"/>
              </w:rPr>
              <w:t>LG</w:t>
            </w:r>
          </w:p>
          <w:p w14:paraId="65A72BF6" w14:textId="77777777" w:rsidR="00EC360D" w:rsidRDefault="00EC360D">
            <w:pPr>
              <w:pStyle w:val="BodyText"/>
              <w:spacing w:line="252" w:lineRule="auto"/>
            </w:pPr>
            <w:r>
              <w:rPr>
                <w:b/>
                <w:bCs/>
                <w:highlight w:val="yellow"/>
                <w:lang w:val="it-IT"/>
              </w:rPr>
              <w:t>3</w:t>
            </w:r>
          </w:p>
        </w:tc>
      </w:tr>
    </w:tbl>
    <w:p w14:paraId="031A779B" w14:textId="77777777" w:rsidR="008A35FA" w:rsidRPr="009367EC" w:rsidRDefault="008A35FA" w:rsidP="009367EC"/>
    <w:p w14:paraId="253E4379" w14:textId="5E8ECC66" w:rsidR="00AB5CB8" w:rsidRDefault="00510D42" w:rsidP="00AB5CB8">
      <w:pPr>
        <w:rPr>
          <w:lang w:val="en-US"/>
        </w:rPr>
      </w:pPr>
      <w:r>
        <w:rPr>
          <w:lang w:val="en-US"/>
        </w:rPr>
        <w:t>Provided that the discussions on timing reference point and support for Common TA indication converge, the following proposal is made. Of course, if no consensus can be reached about Common TA then this proposal becomes obsolete.</w:t>
      </w:r>
    </w:p>
    <w:p w14:paraId="5C6BCDFC" w14:textId="55C4E074" w:rsidR="00AB5CB8" w:rsidRPr="00AB5CB8" w:rsidRDefault="00510D42" w:rsidP="00AB5CB8">
      <w:pPr>
        <w:pStyle w:val="DraftProposal"/>
        <w:numPr>
          <w:ilvl w:val="0"/>
          <w:numId w:val="0"/>
        </w:numPr>
        <w:rPr>
          <w:rFonts w:ascii="Times New Roman" w:hAnsi="Times New Roman" w:cs="Times New Roman"/>
        </w:rPr>
      </w:pPr>
      <w:r>
        <w:rPr>
          <w:rFonts w:ascii="Times New Roman" w:hAnsi="Times New Roman" w:cs="Times New Roman"/>
          <w:highlight w:val="yellow"/>
        </w:rPr>
        <w:t>Potential  proposal 1-3</w:t>
      </w:r>
      <w:r w:rsidR="00AB5CB8" w:rsidRPr="00AB5CB8">
        <w:rPr>
          <w:rFonts w:ascii="Times New Roman" w:hAnsi="Times New Roman" w:cs="Times New Roman"/>
          <w:highlight w:val="yellow"/>
        </w:rPr>
        <w:t>:</w:t>
      </w:r>
      <w:r w:rsidR="00AB5CB8" w:rsidRPr="00AB5CB8">
        <w:rPr>
          <w:rFonts w:ascii="Times New Roman" w:hAnsi="Times New Roman" w:cs="Times New Roman"/>
        </w:rPr>
        <w:t xml:space="preserve"> </w:t>
      </w:r>
    </w:p>
    <w:p w14:paraId="4008594B" w14:textId="77777777" w:rsidR="00AB5CB8" w:rsidRPr="00AB5CB8" w:rsidRDefault="00AB5CB8" w:rsidP="00AB5CB8">
      <w:pPr>
        <w:rPr>
          <w:b/>
          <w:sz w:val="22"/>
          <w:lang w:val="en-US"/>
        </w:rPr>
      </w:pPr>
      <w:r w:rsidRPr="00AB5CB8">
        <w:rPr>
          <w:b/>
          <w:sz w:val="22"/>
          <w:lang w:val="en-US"/>
        </w:rPr>
        <w:t>To account for TA estimation uncertainty when applying the TA pre-compensation in initial access, Common TA configuration may absorb the maximum TA uncertainty if needed.</w:t>
      </w:r>
    </w:p>
    <w:p w14:paraId="6363364F" w14:textId="77777777" w:rsidR="007E04DA" w:rsidRDefault="007E04DA" w:rsidP="007E04DA">
      <w:pPr>
        <w:rPr>
          <w:lang w:val="en-US"/>
        </w:rPr>
      </w:pPr>
    </w:p>
    <w:p w14:paraId="33180E88" w14:textId="77777777" w:rsidR="009E4E3E" w:rsidRPr="00902581" w:rsidRDefault="009E4E3E"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9E4E3E" w:rsidRPr="00902581" w14:paraId="49D7E72A" w14:textId="77777777" w:rsidTr="0081166B">
        <w:tc>
          <w:tcPr>
            <w:tcW w:w="932" w:type="pct"/>
            <w:shd w:val="clear" w:color="auto" w:fill="00B0F0"/>
          </w:tcPr>
          <w:p w14:paraId="3CF249D4" w14:textId="77777777" w:rsidR="009E4E3E" w:rsidRPr="00902581" w:rsidRDefault="009E4E3E" w:rsidP="0081166B">
            <w:pPr>
              <w:rPr>
                <w:b/>
                <w:color w:val="FFFFFF" w:themeColor="background1"/>
              </w:rPr>
            </w:pPr>
            <w:r w:rsidRPr="00902581">
              <w:rPr>
                <w:b/>
                <w:color w:val="FFFFFF" w:themeColor="background1"/>
              </w:rPr>
              <w:t>Companies</w:t>
            </w:r>
          </w:p>
        </w:tc>
        <w:tc>
          <w:tcPr>
            <w:tcW w:w="4068" w:type="pct"/>
            <w:shd w:val="clear" w:color="auto" w:fill="00B0F0"/>
          </w:tcPr>
          <w:p w14:paraId="36071C5D" w14:textId="77777777" w:rsidR="009E4E3E" w:rsidRPr="00902581" w:rsidRDefault="009E4E3E" w:rsidP="0081166B">
            <w:pPr>
              <w:rPr>
                <w:b/>
                <w:color w:val="FFFFFF" w:themeColor="background1"/>
              </w:rPr>
            </w:pPr>
            <w:r w:rsidRPr="00902581">
              <w:rPr>
                <w:b/>
                <w:color w:val="FFFFFF" w:themeColor="background1"/>
              </w:rPr>
              <w:t>Comments and Views</w:t>
            </w:r>
          </w:p>
        </w:tc>
      </w:tr>
      <w:tr w:rsidR="009E4E3E" w:rsidRPr="00902581" w14:paraId="75A19097" w14:textId="77777777" w:rsidTr="0081166B">
        <w:tc>
          <w:tcPr>
            <w:tcW w:w="932" w:type="pct"/>
          </w:tcPr>
          <w:p w14:paraId="7ACC05C1" w14:textId="29A4A2CD" w:rsidR="009E4E3E" w:rsidRPr="007C4906" w:rsidRDefault="009C16E2" w:rsidP="0081166B">
            <w:pPr>
              <w:rPr>
                <w:rFonts w:eastAsiaTheme="minorEastAsia"/>
                <w:lang w:eastAsia="zh-CN"/>
              </w:rPr>
            </w:pPr>
            <w:r>
              <w:rPr>
                <w:rFonts w:eastAsiaTheme="minorEastAsia"/>
                <w:lang w:eastAsia="zh-CN"/>
              </w:rPr>
              <w:t>MedeaTek</w:t>
            </w:r>
          </w:p>
        </w:tc>
        <w:tc>
          <w:tcPr>
            <w:tcW w:w="4068" w:type="pct"/>
          </w:tcPr>
          <w:p w14:paraId="234DEA2E" w14:textId="77777777" w:rsidR="009C16E2" w:rsidRDefault="009C16E2" w:rsidP="009C16E2">
            <w:pPr>
              <w:adjustRightInd w:val="0"/>
              <w:snapToGrid w:val="0"/>
              <w:spacing w:after="120"/>
              <w:rPr>
                <w:rFonts w:eastAsiaTheme="minorEastAsia"/>
                <w:lang w:eastAsia="zh-CN"/>
              </w:rPr>
            </w:pPr>
            <w:r>
              <w:rPr>
                <w:rFonts w:eastAsiaTheme="minorEastAsia"/>
                <w:lang w:eastAsia="zh-CN"/>
              </w:rPr>
              <w:t xml:space="preserve">Support proposal. </w:t>
            </w:r>
          </w:p>
          <w:p w14:paraId="0005B29B" w14:textId="7F1D9B88" w:rsidR="009C16E2" w:rsidRPr="009C16E2" w:rsidRDefault="009C16E2" w:rsidP="009C16E2">
            <w:pPr>
              <w:adjustRightInd w:val="0"/>
              <w:snapToGrid w:val="0"/>
              <w:spacing w:after="120"/>
              <w:rPr>
                <w:rFonts w:eastAsiaTheme="minorEastAsia"/>
                <w:lang w:eastAsia="zh-CN"/>
              </w:rPr>
            </w:pPr>
            <w:r>
              <w:rPr>
                <w:rFonts w:eastAsiaTheme="minorEastAsia"/>
                <w:lang w:eastAsia="zh-CN"/>
              </w:rPr>
              <w:t xml:space="preserve">We would suggest revision for the proposal to clarify wording:  </w:t>
            </w:r>
            <w:r w:rsidRPr="009C16E2">
              <w:rPr>
                <w:rFonts w:eastAsiaTheme="minorEastAsia"/>
                <w:lang w:eastAsia="zh-CN"/>
              </w:rPr>
              <w:t>“Autonomous TA margin is included within the Common TA broadcast by gNB to absorb the maximum uncertainty of autonomously acquired TA in UE pre-compensation of delay.”</w:t>
            </w:r>
          </w:p>
        </w:tc>
      </w:tr>
      <w:tr w:rsidR="009C16E2" w:rsidRPr="00902581" w14:paraId="30C35191" w14:textId="77777777" w:rsidTr="0081166B">
        <w:tc>
          <w:tcPr>
            <w:tcW w:w="932" w:type="pct"/>
          </w:tcPr>
          <w:p w14:paraId="668B880F" w14:textId="34ECC61C" w:rsidR="009C16E2" w:rsidRPr="00AF346B" w:rsidRDefault="00AF346B" w:rsidP="0081166B">
            <w:pPr>
              <w:rPr>
                <w:rFonts w:eastAsia="Malgun Gothic"/>
                <w:lang w:eastAsia="ko-KR"/>
              </w:rPr>
            </w:pPr>
            <w:r>
              <w:rPr>
                <w:rFonts w:eastAsia="Malgun Gothic" w:hint="eastAsia"/>
                <w:lang w:eastAsia="ko-KR"/>
              </w:rPr>
              <w:t>Samsung</w:t>
            </w:r>
          </w:p>
        </w:tc>
        <w:tc>
          <w:tcPr>
            <w:tcW w:w="4068" w:type="pct"/>
          </w:tcPr>
          <w:p w14:paraId="11EF9F6A" w14:textId="5B7AA238" w:rsidR="009C16E2" w:rsidRPr="00AF346B" w:rsidRDefault="00AF346B" w:rsidP="00AF346B">
            <w:pPr>
              <w:adjustRightInd w:val="0"/>
              <w:snapToGrid w:val="0"/>
              <w:spacing w:after="120"/>
              <w:rPr>
                <w:rFonts w:eastAsia="Malgun Gothic"/>
                <w:lang w:eastAsia="ko-KR"/>
              </w:rPr>
            </w:pPr>
            <w:r w:rsidRPr="00AF346B">
              <w:rPr>
                <w:rFonts w:eastAsia="Malgun Gothic" w:hint="eastAsia"/>
                <w:lang w:eastAsia="ko-KR"/>
              </w:rPr>
              <w:t>A</w:t>
            </w:r>
            <w:r w:rsidRPr="00AF346B">
              <w:rPr>
                <w:rFonts w:eastAsia="Malgun Gothic"/>
                <w:lang w:eastAsia="ko-KR"/>
              </w:rPr>
              <w:t>g</w:t>
            </w:r>
            <w:r w:rsidRPr="00AF346B">
              <w:rPr>
                <w:rFonts w:eastAsia="Malgun Gothic" w:hint="eastAsia"/>
                <w:lang w:eastAsia="ko-KR"/>
              </w:rPr>
              <w:t xml:space="preserve">ree </w:t>
            </w:r>
          </w:p>
        </w:tc>
      </w:tr>
      <w:tr w:rsidR="009C16E2" w:rsidRPr="00902581" w14:paraId="6F4A9D90" w14:textId="77777777" w:rsidTr="0081166B">
        <w:tc>
          <w:tcPr>
            <w:tcW w:w="932" w:type="pct"/>
          </w:tcPr>
          <w:p w14:paraId="48B3D473" w14:textId="77777777" w:rsidR="009C16E2" w:rsidRPr="007C4906" w:rsidRDefault="009C16E2" w:rsidP="0081166B">
            <w:pPr>
              <w:rPr>
                <w:rFonts w:eastAsiaTheme="minorEastAsia"/>
                <w:lang w:eastAsia="zh-CN"/>
              </w:rPr>
            </w:pPr>
          </w:p>
        </w:tc>
        <w:tc>
          <w:tcPr>
            <w:tcW w:w="4068" w:type="pct"/>
          </w:tcPr>
          <w:p w14:paraId="35EA0EE8" w14:textId="77777777" w:rsidR="009C16E2" w:rsidRPr="007C4906" w:rsidRDefault="009C16E2" w:rsidP="0081166B">
            <w:pPr>
              <w:pStyle w:val="ListParagraph"/>
              <w:adjustRightInd w:val="0"/>
              <w:snapToGrid w:val="0"/>
              <w:spacing w:after="120"/>
              <w:ind w:left="357"/>
              <w:rPr>
                <w:rFonts w:eastAsiaTheme="minorEastAsia"/>
                <w:lang w:eastAsia="zh-CN"/>
              </w:rPr>
            </w:pPr>
          </w:p>
        </w:tc>
      </w:tr>
      <w:tr w:rsidR="009C16E2" w:rsidRPr="00902581" w14:paraId="70ED1F11" w14:textId="77777777" w:rsidTr="0081166B">
        <w:tc>
          <w:tcPr>
            <w:tcW w:w="932" w:type="pct"/>
          </w:tcPr>
          <w:p w14:paraId="68308B0B" w14:textId="77777777" w:rsidR="009C16E2" w:rsidRPr="007C4906" w:rsidRDefault="009C16E2" w:rsidP="0081166B">
            <w:pPr>
              <w:rPr>
                <w:rFonts w:eastAsiaTheme="minorEastAsia"/>
                <w:lang w:eastAsia="zh-CN"/>
              </w:rPr>
            </w:pPr>
          </w:p>
        </w:tc>
        <w:tc>
          <w:tcPr>
            <w:tcW w:w="4068" w:type="pct"/>
          </w:tcPr>
          <w:p w14:paraId="295304D5" w14:textId="77777777" w:rsidR="009C16E2" w:rsidRPr="007C4906" w:rsidRDefault="009C16E2" w:rsidP="0081166B">
            <w:pPr>
              <w:pStyle w:val="ListParagraph"/>
              <w:adjustRightInd w:val="0"/>
              <w:snapToGrid w:val="0"/>
              <w:spacing w:after="120"/>
              <w:ind w:left="357"/>
              <w:rPr>
                <w:rFonts w:eastAsiaTheme="minorEastAsia"/>
                <w:lang w:eastAsia="zh-CN"/>
              </w:rPr>
            </w:pPr>
          </w:p>
        </w:tc>
      </w:tr>
    </w:tbl>
    <w:p w14:paraId="5234D81B" w14:textId="77777777" w:rsidR="009E4E3E" w:rsidRDefault="009E4E3E" w:rsidP="009E4E3E">
      <w:pPr>
        <w:pStyle w:val="DraftProposal"/>
        <w:numPr>
          <w:ilvl w:val="0"/>
          <w:numId w:val="0"/>
        </w:numPr>
        <w:rPr>
          <w:rFonts w:ascii="Times New Roman" w:hAnsi="Times New Roman" w:cs="Times New Roman"/>
          <w:highlight w:val="cyan"/>
        </w:rPr>
      </w:pPr>
    </w:p>
    <w:p w14:paraId="64041B11" w14:textId="77777777" w:rsidR="00A759CE" w:rsidRPr="007E04DA" w:rsidRDefault="00A759CE" w:rsidP="007E04DA">
      <w:pPr>
        <w:rPr>
          <w:lang w:val="en-US"/>
        </w:rPr>
      </w:pPr>
    </w:p>
    <w:p w14:paraId="5D007D34" w14:textId="77777777" w:rsidR="00DB1848" w:rsidRPr="00902581" w:rsidRDefault="00C84EBA" w:rsidP="00F9597F">
      <w:pPr>
        <w:pStyle w:val="Heading3"/>
      </w:pPr>
      <w:bookmarkStart w:id="12" w:name="_Toc55490719"/>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Heading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oth TA_Margin</w:t>
      </w:r>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346025">
      <w:pPr>
        <w:pStyle w:val="ListParagraph"/>
        <w:numPr>
          <w:ilvl w:val="0"/>
          <w:numId w:val="32"/>
        </w:numPr>
      </w:pPr>
      <w:r>
        <w:t>t</w:t>
      </w:r>
      <w:r w:rsidR="001D42ED" w:rsidRPr="00902581">
        <w:t>he TA_margin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346025">
      <w:pPr>
        <w:pStyle w:val="ListParagraph"/>
        <w:numPr>
          <w:ilvl w:val="0"/>
          <w:numId w:val="32"/>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346025">
      <w:pPr>
        <w:pStyle w:val="ListParagraph"/>
        <w:numPr>
          <w:ilvl w:val="0"/>
          <w:numId w:val="22"/>
        </w:numPr>
      </w:pPr>
      <w:r w:rsidRPr="00902581">
        <w:t>Is there a necessity to extend the range of TAC in RAR?</w:t>
      </w:r>
    </w:p>
    <w:p w14:paraId="56FFEB27" w14:textId="77777777" w:rsidR="00623E80" w:rsidRPr="00902581" w:rsidRDefault="00623E80" w:rsidP="00346025">
      <w:pPr>
        <w:pStyle w:val="ListParagraph"/>
        <w:numPr>
          <w:ilvl w:val="0"/>
          <w:numId w:val="22"/>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TableGrid"/>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DA2DF8" w:rsidRPr="00902581">
              <w:rPr>
                <w:i/>
                <w:noProof/>
                <w:position w:val="-10"/>
              </w:rPr>
              <w:object w:dxaOrig="260" w:dyaOrig="300" w14:anchorId="7C5FC740">
                <v:shape id="_x0000_i1026" type="#_x0000_t75" alt="" style="width:15pt;height:15pt;mso-width-percent:0;mso-height-percent:0;mso-width-percent:0;mso-height-percent:0" o:ole="">
                  <v:imagedata r:id="rId18" o:title=""/>
                </v:shape>
                <o:OLEObject Type="Embed" ProgID="Equation.3" ShapeID="_x0000_i1026" DrawAspect="Content" ObjectID="_1666370734" r:id="rId19"/>
              </w:object>
            </w:r>
            <w:r w:rsidRPr="00902581">
              <w:rPr>
                <w:i/>
              </w:rPr>
              <w:t xml:space="preserve">, for a TAG indicates </w:t>
            </w:r>
            <w:r w:rsidR="00DA2DF8" w:rsidRPr="00902581">
              <w:rPr>
                <w:i/>
                <w:noProof/>
                <w:position w:val="-10"/>
              </w:rPr>
              <w:object w:dxaOrig="400" w:dyaOrig="300" w14:anchorId="016BED05">
                <v:shape id="_x0000_i1027" type="#_x0000_t75" alt="" style="width:21.6pt;height:15pt;mso-width-percent:0;mso-height-percent:0;mso-width-percent:0;mso-height-percent:0" o:ole="">
                  <v:imagedata r:id="rId20" o:title=""/>
                </v:shape>
                <o:OLEObject Type="Embed" ProgID="Equation.3" ShapeID="_x0000_i1027" DrawAspect="Content" ObjectID="_1666370735"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5pt;height:15pt;mso-width-percent:0;mso-height-percent:0;mso-width-percent:0;mso-height-percent:0" o:ole="">
                  <v:imagedata r:id="rId22" o:title=""/>
                </v:shape>
                <o:OLEObject Type="Embed" ProgID="Equation.3" ShapeID="_x0000_i1028" DrawAspect="Content" ObjectID="_1666370736" r:id="rId23"/>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7.6pt;height:15pt;mso-width-percent:0;mso-height-percent:0;mso-width-percent:0;mso-height-percent:0" o:ole="">
                  <v:imagedata r:id="rId24" o:title=""/>
                </v:shape>
                <o:OLEObject Type="Embed" ProgID="Equation.3" ShapeID="_x0000_i1029" DrawAspect="Content" ObjectID="_1666370737" r:id="rId25"/>
              </w:object>
            </w:r>
            <w:r w:rsidRPr="00902581">
              <w:rPr>
                <w:i/>
              </w:rPr>
              <w:t xml:space="preserve"> kHz is </w:t>
            </w:r>
            <w:r w:rsidR="00DA2DF8" w:rsidRPr="00902581">
              <w:rPr>
                <w:i/>
                <w:noProof/>
                <w:position w:val="-10"/>
              </w:rPr>
              <w:object w:dxaOrig="1719" w:dyaOrig="340" w14:anchorId="0CD77FF6">
                <v:shape id="_x0000_i1030" type="#_x0000_t75" alt="" style="width:85.8pt;height:16.2pt;mso-width-percent:0;mso-height-percent:0;mso-width-percent:0;mso-height-percent:0" o:ole="">
                  <v:imagedata r:id="rId26" o:title=""/>
                </v:shape>
                <o:OLEObject Type="Embed" ProgID="Equation.3" ShapeID="_x0000_i1030" DrawAspect="Content" ObjectID="_1666370738" r:id="rId27"/>
              </w:object>
            </w:r>
            <w:r w:rsidRPr="00902581">
              <w:rPr>
                <w:i/>
              </w:rPr>
              <w:t xml:space="preserve">. </w:t>
            </w:r>
            <w:r w:rsidR="00DA2DF8" w:rsidRPr="00902581">
              <w:rPr>
                <w:i/>
                <w:noProof/>
                <w:position w:val="-10"/>
              </w:rPr>
              <w:object w:dxaOrig="400" w:dyaOrig="300" w14:anchorId="4254B694">
                <v:shape id="_x0000_i1031" type="#_x0000_t75" alt="" style="width:21.6pt;height:15pt;mso-width-percent:0;mso-height-percent:0;mso-width-percent:0;mso-height-percent:0" o:ole="">
                  <v:imagedata r:id="rId20" o:title=""/>
                </v:shape>
                <o:OLEObject Type="Embed" ProgID="Equation.3" ShapeID="_x0000_i1031" DrawAspect="Content" ObjectID="_1666370739"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and is relative to the SCS of the first uplink transmission from the UE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Caption"/>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BodyText"/>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BodyText"/>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BodyText"/>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Heading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negative TA in msg2 can be avoided by adding the TA_margin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0AA01988" w14:textId="77777777"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r>
              <w:rPr>
                <w:bCs/>
              </w:rPr>
              <w:t>InterDigital</w:t>
            </w:r>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ZTE, Mediatek,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r>
              <w:rPr>
                <w:rFonts w:eastAsia="Malgun Gothic"/>
                <w:lang w:eastAsia="ko-KR"/>
              </w:rPr>
              <w:t>CEWiT</w:t>
            </w:r>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8E3CD7">
        <w:tc>
          <w:tcPr>
            <w:tcW w:w="932" w:type="pct"/>
          </w:tcPr>
          <w:p w14:paraId="50484AEA" w14:textId="77777777" w:rsidR="00380202" w:rsidRDefault="0038020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8E3CD7">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Malgun Gothic" w:hint="eastAsia"/>
                <w:bCs/>
                <w:lang w:eastAsia="ko-KR"/>
              </w:rPr>
              <w:t>LG</w:t>
            </w:r>
          </w:p>
        </w:tc>
        <w:tc>
          <w:tcPr>
            <w:tcW w:w="4068" w:type="pct"/>
          </w:tcPr>
          <w:p w14:paraId="053E49C5" w14:textId="0BD2266B" w:rsidR="008A26E3" w:rsidRDefault="008A26E3" w:rsidP="008A26E3">
            <w:r>
              <w:rPr>
                <w:rFonts w:eastAsia="Malgun Gothic"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Malgun Gothic"/>
                <w:bCs/>
                <w:lang w:eastAsia="ko-KR"/>
              </w:rPr>
            </w:pPr>
            <w:r>
              <w:rPr>
                <w:rFonts w:eastAsia="Malgun Gothic" w:hint="eastAsia"/>
                <w:lang w:eastAsia="ko-KR"/>
              </w:rPr>
              <w:t>ETRI</w:t>
            </w:r>
          </w:p>
        </w:tc>
        <w:tc>
          <w:tcPr>
            <w:tcW w:w="4068" w:type="pct"/>
          </w:tcPr>
          <w:p w14:paraId="10C8756F" w14:textId="7EEDCC5C" w:rsidR="00645E03" w:rsidRDefault="00645E03" w:rsidP="00645E03">
            <w:pPr>
              <w:rPr>
                <w:rFonts w:eastAsia="Malgun Gothic"/>
                <w:lang w:eastAsia="ko-KR"/>
              </w:rPr>
            </w:pPr>
            <w:r>
              <w:rPr>
                <w:rFonts w:eastAsia="Malgun Gothic"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r>
              <w:t xml:space="preserve">Fraunhofer IIS, </w:t>
            </w:r>
          </w:p>
          <w:p w14:paraId="4F3B19A6" w14:textId="608C13DC" w:rsidR="003A01C6" w:rsidRDefault="003A01C6" w:rsidP="003A01C6">
            <w:pPr>
              <w:rPr>
                <w:rFonts w:eastAsia="Malgun Gothic"/>
                <w:lang w:eastAsia="ko-KR"/>
              </w:rPr>
            </w:pPr>
            <w:r>
              <w:t>Fraunhofer HHI</w:t>
            </w:r>
          </w:p>
        </w:tc>
        <w:tc>
          <w:tcPr>
            <w:tcW w:w="4068" w:type="pct"/>
          </w:tcPr>
          <w:p w14:paraId="2953CD92" w14:textId="78E2B7A2" w:rsidR="003A01C6" w:rsidRDefault="003A01C6" w:rsidP="003A01C6">
            <w:pPr>
              <w:rPr>
                <w:rFonts w:eastAsia="Malgun Gothic"/>
                <w:lang w:eastAsia="ko-KR"/>
              </w:rPr>
            </w:pPr>
            <w:r>
              <w:t xml:space="preserve">Fine with the proposal. We can discuss this after having progress in initial proposal 1-4. </w:t>
            </w:r>
          </w:p>
        </w:tc>
      </w:tr>
      <w:tr w:rsidR="009D6574" w:rsidRPr="00902581" w14:paraId="01DC02CA" w14:textId="77777777" w:rsidTr="00926BC5">
        <w:tc>
          <w:tcPr>
            <w:tcW w:w="932" w:type="pct"/>
          </w:tcPr>
          <w:p w14:paraId="337EDA40" w14:textId="1A8A4816" w:rsidR="009D6574" w:rsidRDefault="009D6574" w:rsidP="009D6574">
            <w:r>
              <w:rPr>
                <w:rFonts w:eastAsiaTheme="minorEastAsia" w:hint="eastAsia"/>
                <w:lang w:eastAsia="zh-CN"/>
              </w:rPr>
              <w:t>v</w:t>
            </w:r>
            <w:r>
              <w:rPr>
                <w:rFonts w:eastAsiaTheme="minorEastAsia"/>
                <w:lang w:eastAsia="zh-CN"/>
              </w:rPr>
              <w:t>ivo</w:t>
            </w:r>
          </w:p>
        </w:tc>
        <w:tc>
          <w:tcPr>
            <w:tcW w:w="4068" w:type="pct"/>
          </w:tcPr>
          <w:p w14:paraId="24879E98" w14:textId="45FC2BE3" w:rsidR="009D6574" w:rsidRDefault="009D6574" w:rsidP="009D6574">
            <w:r>
              <w:rPr>
                <w:rFonts w:eastAsiaTheme="minorEastAsia"/>
                <w:lang w:eastAsia="zh-CN"/>
              </w:rPr>
              <w:t xml:space="preserve">We share the similar view with the Apple’s proposal in the table above. </w:t>
            </w:r>
            <w:r w:rsidRPr="00B45668">
              <w:rPr>
                <w:rFonts w:eastAsiaTheme="minorEastAsia"/>
                <w:lang w:eastAsia="zh-CN"/>
              </w:rPr>
              <w:t xml:space="preserve">Whether to extend the TA command range in RAR depends on the accuracy of </w:t>
            </w:r>
            <w:r>
              <w:rPr>
                <w:rFonts w:eastAsiaTheme="minorEastAsia"/>
                <w:lang w:eastAsia="zh-CN"/>
              </w:rPr>
              <w:t>TA.</w:t>
            </w:r>
          </w:p>
        </w:tc>
      </w:tr>
      <w:tr w:rsidR="00E754B9" w:rsidRPr="00902581" w14:paraId="1F099422" w14:textId="77777777" w:rsidTr="00926BC5">
        <w:tc>
          <w:tcPr>
            <w:tcW w:w="932" w:type="pct"/>
          </w:tcPr>
          <w:p w14:paraId="54048016" w14:textId="6DDF4C89" w:rsidR="00E754B9" w:rsidRDefault="00E754B9" w:rsidP="009D6574">
            <w:r>
              <w:rPr>
                <w:bCs/>
              </w:rPr>
              <w:t>Thales</w:t>
            </w:r>
          </w:p>
        </w:tc>
        <w:tc>
          <w:tcPr>
            <w:tcW w:w="4068" w:type="pct"/>
          </w:tcPr>
          <w:p w14:paraId="2A881523" w14:textId="77777777" w:rsidR="00E754B9" w:rsidRDefault="00E754B9" w:rsidP="008E3CD7">
            <w:r>
              <w:t>Support</w:t>
            </w:r>
          </w:p>
          <w:p w14:paraId="4BB2A24F" w14:textId="419FB2D0" w:rsidR="00E754B9" w:rsidRDefault="00E754B9" w:rsidP="009D6574">
            <w:r>
              <w:t xml:space="preserve">If we decide to support autonomous TA acquisition before PRACH transmission in order to be compatible with existing PRACH formats then there is no need to extend </w:t>
            </w:r>
            <w:r w:rsidRPr="00023A98">
              <w:t>Timing Advance Command range in msg2</w:t>
            </w:r>
            <w:r>
              <w:t>. TAC in msg2 shall be interpreted as in a TAC MAC CE.</w:t>
            </w:r>
          </w:p>
        </w:tc>
      </w:tr>
      <w:tr w:rsidR="008E3CD7" w:rsidRPr="00902581" w14:paraId="5A66AFA3" w14:textId="77777777" w:rsidTr="00926BC5">
        <w:tc>
          <w:tcPr>
            <w:tcW w:w="932" w:type="pct"/>
          </w:tcPr>
          <w:p w14:paraId="1E87D769" w14:textId="014DDE32" w:rsidR="008E3CD7" w:rsidRDefault="008E3CD7" w:rsidP="008E3CD7">
            <w:pPr>
              <w:rPr>
                <w:bCs/>
              </w:rPr>
            </w:pPr>
            <w:r>
              <w:t>Nokia, Nokia Shanghai Bell</w:t>
            </w:r>
          </w:p>
        </w:tc>
        <w:tc>
          <w:tcPr>
            <w:tcW w:w="4068" w:type="pct"/>
          </w:tcPr>
          <w:p w14:paraId="5C5F9868" w14:textId="2351E74D" w:rsidR="008E3CD7" w:rsidRDefault="008E3CD7" w:rsidP="008E3CD7">
            <w:r>
              <w:t>No need to modify TA command.</w:t>
            </w:r>
          </w:p>
        </w:tc>
      </w:tr>
      <w:tr w:rsidR="007F5EDE" w:rsidRPr="00902581" w14:paraId="044DDE9B" w14:textId="77777777" w:rsidTr="00926BC5">
        <w:tc>
          <w:tcPr>
            <w:tcW w:w="932" w:type="pct"/>
          </w:tcPr>
          <w:p w14:paraId="3E04C7B1" w14:textId="12CC5A69" w:rsidR="007F5EDE" w:rsidRDefault="007F5EDE" w:rsidP="007F5EDE">
            <w:r>
              <w:t>Sony</w:t>
            </w:r>
          </w:p>
        </w:tc>
        <w:tc>
          <w:tcPr>
            <w:tcW w:w="4068" w:type="pct"/>
          </w:tcPr>
          <w:p w14:paraId="586DB88D" w14:textId="44B53C98" w:rsidR="007F5EDE" w:rsidRDefault="007F5EDE" w:rsidP="007F5EDE">
            <w:r>
              <w:t>Support</w:t>
            </w:r>
          </w:p>
        </w:tc>
      </w:tr>
      <w:tr w:rsidR="004110E0" w:rsidRPr="00902581" w14:paraId="3DC4ED15" w14:textId="77777777" w:rsidTr="004110E0">
        <w:tc>
          <w:tcPr>
            <w:tcW w:w="932" w:type="pct"/>
          </w:tcPr>
          <w:p w14:paraId="5B699316"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7C3CA64E" w14:textId="77777777" w:rsidR="004110E0" w:rsidRDefault="004110E0" w:rsidP="004110E0">
            <w:pPr>
              <w:rPr>
                <w:rFonts w:eastAsia="Malgun Gothic"/>
                <w:lang w:eastAsia="ko-KR"/>
              </w:rPr>
            </w:pPr>
            <w:r>
              <w:rPr>
                <w:rFonts w:eastAsia="Malgun Gothic"/>
                <w:lang w:eastAsia="ko-KR"/>
              </w:rPr>
              <w:t>Due to dependencies on other proposals (i.e. 1-4) it is reasonable to delay a decision.</w:t>
            </w:r>
          </w:p>
        </w:tc>
      </w:tr>
      <w:tr w:rsidR="007C2BAC" w:rsidRPr="00902581" w14:paraId="686A00DF" w14:textId="77777777" w:rsidTr="004110E0">
        <w:tc>
          <w:tcPr>
            <w:tcW w:w="932" w:type="pct"/>
          </w:tcPr>
          <w:p w14:paraId="3DB0D63F" w14:textId="45B0515D" w:rsidR="007C2BAC" w:rsidRDefault="007C2BAC" w:rsidP="004110E0">
            <w:pPr>
              <w:rPr>
                <w:rFonts w:eastAsia="Malgun Gothic"/>
                <w:bCs/>
                <w:lang w:eastAsia="ko-KR"/>
              </w:rPr>
            </w:pPr>
            <w:r>
              <w:rPr>
                <w:rFonts w:eastAsia="Malgun Gothic"/>
                <w:bCs/>
                <w:lang w:eastAsia="ko-KR"/>
              </w:rPr>
              <w:t>Sequans</w:t>
            </w:r>
          </w:p>
        </w:tc>
        <w:tc>
          <w:tcPr>
            <w:tcW w:w="4068" w:type="pct"/>
          </w:tcPr>
          <w:p w14:paraId="4418044E" w14:textId="3C1CB94C" w:rsidR="007C2BAC" w:rsidRDefault="007C2BAC" w:rsidP="007C2BAC">
            <w:pPr>
              <w:rPr>
                <w:rFonts w:eastAsia="Malgun Gothic"/>
                <w:lang w:eastAsia="ko-KR"/>
              </w:rPr>
            </w:pPr>
            <w:r>
              <w:rPr>
                <w:rFonts w:eastAsia="Malgun Gothic"/>
                <w:lang w:eastAsia="ko-KR"/>
              </w:rPr>
              <w:t>We can decide proposal 1-5 after 1-4 is decided.</w:t>
            </w:r>
          </w:p>
        </w:tc>
      </w:tr>
    </w:tbl>
    <w:p w14:paraId="2B40DA40" w14:textId="2B320EC0" w:rsidR="004B3C3C" w:rsidRPr="00DB48F4" w:rsidRDefault="007E04DA" w:rsidP="009552C4">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9E62509" w14:textId="0903512F" w:rsidR="006D7D9D" w:rsidRDefault="001B0E49" w:rsidP="006D7D9D">
      <w:r>
        <w:rPr>
          <w:lang w:val="en-US"/>
        </w:rPr>
        <w:t>Many</w:t>
      </w:r>
      <w:r w:rsidR="005F4A39">
        <w:rPr>
          <w:lang w:val="en-US"/>
        </w:rPr>
        <w:t xml:space="preserve"> companies support the </w:t>
      </w:r>
      <w:r w:rsidR="005F4A39" w:rsidRPr="00902581">
        <w:rPr>
          <w:highlight w:val="cyan"/>
        </w:rPr>
        <w:t xml:space="preserve">Initial proposal </w:t>
      </w:r>
      <w:r w:rsidR="005F4A39">
        <w:rPr>
          <w:highlight w:val="cyan"/>
        </w:rPr>
        <w:t>1</w:t>
      </w:r>
      <w:r w:rsidR="005F4A39" w:rsidRPr="00902581">
        <w:rPr>
          <w:highlight w:val="cyan"/>
        </w:rPr>
        <w:t>-</w:t>
      </w:r>
      <w:r w:rsidR="005F4A39">
        <w:t>5</w:t>
      </w:r>
      <w:r w:rsidR="005F4A39" w:rsidRPr="006D7D9D">
        <w:rPr>
          <w:lang w:val="en-US"/>
        </w:rPr>
        <w:t xml:space="preserve"> </w:t>
      </w:r>
      <w:r w:rsidR="006D7D9D" w:rsidRPr="006D7D9D">
        <w:rPr>
          <w:lang w:val="en-US"/>
        </w:rPr>
        <w:t xml:space="preserve">[Ericsson, Intel, </w:t>
      </w:r>
      <w:r w:rsidR="006D7D9D" w:rsidRPr="006D7D9D">
        <w:rPr>
          <w:bCs/>
          <w:lang w:val="en-US"/>
        </w:rPr>
        <w:t xml:space="preserve">InterDigital, </w:t>
      </w:r>
      <w:r w:rsidR="006D7D9D" w:rsidRPr="006D7D9D">
        <w:rPr>
          <w:rFonts w:eastAsiaTheme="minorEastAsia"/>
          <w:lang w:val="en-US" w:eastAsia="zh-CN"/>
        </w:rPr>
        <w:t xml:space="preserve">Huawei, </w:t>
      </w:r>
      <w:r w:rsidR="006D7D9D" w:rsidRPr="006D7D9D">
        <w:rPr>
          <w:rFonts w:eastAsiaTheme="minorEastAsia" w:hint="eastAsia"/>
          <w:lang w:val="en-US" w:eastAsia="zh-CN"/>
        </w:rPr>
        <w:t>S</w:t>
      </w:r>
      <w:r w:rsidR="006D7D9D" w:rsidRPr="006D7D9D">
        <w:rPr>
          <w:rFonts w:eastAsiaTheme="minorEastAsia"/>
          <w:lang w:val="en-US" w:eastAsia="zh-CN"/>
        </w:rPr>
        <w:t xml:space="preserve">preadtrum, </w:t>
      </w:r>
      <w:r w:rsidR="006D7D9D" w:rsidRPr="006D7D9D">
        <w:rPr>
          <w:rFonts w:eastAsiaTheme="minorEastAsia" w:hint="eastAsia"/>
          <w:bCs/>
          <w:lang w:val="en-US" w:eastAsia="zh-CN"/>
        </w:rPr>
        <w:t>L</w:t>
      </w:r>
      <w:r w:rsidR="006D7D9D" w:rsidRPr="006D7D9D">
        <w:rPr>
          <w:rFonts w:eastAsiaTheme="minorEastAsia"/>
          <w:bCs/>
          <w:lang w:val="en-US" w:eastAsia="zh-CN"/>
        </w:rPr>
        <w:t xml:space="preserve">enovo/MM, </w:t>
      </w:r>
      <w:r w:rsidR="006D7D9D" w:rsidRPr="006D7D9D">
        <w:rPr>
          <w:rFonts w:eastAsiaTheme="minorEastAsia" w:hint="eastAsia"/>
          <w:bCs/>
          <w:lang w:val="en-US" w:eastAsia="zh-CN"/>
        </w:rPr>
        <w:t>CATT</w:t>
      </w:r>
      <w:r w:rsidR="006D7D9D" w:rsidRPr="006D7D9D">
        <w:rPr>
          <w:rFonts w:eastAsiaTheme="minorEastAsia"/>
          <w:bCs/>
          <w:lang w:val="en-US" w:eastAsia="zh-CN"/>
        </w:rPr>
        <w:t xml:space="preserve">, </w:t>
      </w:r>
      <w:r w:rsidR="006D7D9D" w:rsidRPr="006D7D9D">
        <w:rPr>
          <w:rFonts w:eastAsia="Malgun Gothic"/>
          <w:lang w:val="en-US" w:eastAsia="ko-KR"/>
        </w:rPr>
        <w:t xml:space="preserve">CEWiT, </w:t>
      </w:r>
      <w:r w:rsidR="006D7D9D" w:rsidRPr="006D7D9D">
        <w:rPr>
          <w:bCs/>
          <w:lang w:val="en-US"/>
        </w:rPr>
        <w:t>APT,</w:t>
      </w:r>
      <w:r w:rsidR="006D7D9D" w:rsidRPr="006D7D9D">
        <w:rPr>
          <w:rFonts w:eastAsia="Malgun Gothic" w:hint="eastAsia"/>
          <w:bCs/>
          <w:lang w:val="en-US" w:eastAsia="ko-KR"/>
        </w:rPr>
        <w:t>LG</w:t>
      </w:r>
      <w:r w:rsidR="006D7D9D" w:rsidRPr="006D7D9D">
        <w:rPr>
          <w:lang w:val="en-US"/>
        </w:rPr>
        <w:t xml:space="preserve">, </w:t>
      </w:r>
      <w:r w:rsidR="006D7D9D" w:rsidRPr="006D7D9D">
        <w:rPr>
          <w:rFonts w:eastAsia="Malgun Gothic" w:hint="eastAsia"/>
          <w:lang w:val="en-US" w:eastAsia="ko-KR"/>
        </w:rPr>
        <w:t>ETRI</w:t>
      </w:r>
      <w:r w:rsidR="006D7D9D">
        <w:rPr>
          <w:rFonts w:eastAsia="Malgun Gothic"/>
          <w:lang w:val="en-US" w:eastAsia="ko-KR"/>
        </w:rPr>
        <w:t xml:space="preserve">, </w:t>
      </w:r>
      <w:r w:rsidR="006D7D9D">
        <w:rPr>
          <w:lang w:val="en-US"/>
        </w:rPr>
        <w:t xml:space="preserve">Fraunhofer IIS, </w:t>
      </w:r>
      <w:r w:rsidR="006D7D9D" w:rsidRPr="006D7D9D">
        <w:rPr>
          <w:lang w:val="en-US"/>
        </w:rPr>
        <w:t>Fraunhofer HHI</w:t>
      </w:r>
      <w:r w:rsidR="006D7D9D">
        <w:rPr>
          <w:lang w:val="en-US"/>
        </w:rPr>
        <w:t xml:space="preserve">, </w:t>
      </w:r>
      <w:r w:rsidR="006D7D9D">
        <w:rPr>
          <w:bCs/>
        </w:rPr>
        <w:t>Thales,</w:t>
      </w:r>
      <w:r w:rsidR="006D7D9D">
        <w:t>Nokia, Nokia Shanghai Bell, Sony]</w:t>
      </w:r>
    </w:p>
    <w:p w14:paraId="147C7276" w14:textId="56555C9A" w:rsidR="004B3DF1" w:rsidRDefault="005F4A39" w:rsidP="009552C4">
      <w:r>
        <w:t xml:space="preserve">For some companies </w:t>
      </w:r>
      <w:r w:rsidR="003F19D7">
        <w:t>[</w:t>
      </w:r>
      <w:r w:rsidR="003F19D7">
        <w:rPr>
          <w:rFonts w:hint="eastAsia"/>
        </w:rPr>
        <w:t>ZTE</w:t>
      </w:r>
      <w:r w:rsidR="003F19D7">
        <w:t>,</w:t>
      </w:r>
      <w:r w:rsidR="003F19D7" w:rsidRPr="003F19D7">
        <w:rPr>
          <w:bCs/>
        </w:rPr>
        <w:t xml:space="preserve"> </w:t>
      </w:r>
      <w:r w:rsidR="003F19D7">
        <w:rPr>
          <w:bCs/>
        </w:rPr>
        <w:t>MediaTek,</w:t>
      </w:r>
      <w:r w:rsidR="003F19D7" w:rsidRPr="003F19D7">
        <w:rPr>
          <w:rFonts w:hint="eastAsia"/>
          <w:bCs/>
        </w:rPr>
        <w:t xml:space="preserve"> </w:t>
      </w:r>
      <w:r w:rsidR="003F19D7">
        <w:rPr>
          <w:rFonts w:hint="eastAsia"/>
          <w:bCs/>
        </w:rPr>
        <w:t>OPPO</w:t>
      </w:r>
      <w:r w:rsidR="003F19D7">
        <w:rPr>
          <w:bCs/>
        </w:rPr>
        <w:t>,</w:t>
      </w:r>
      <w:r w:rsidR="003F19D7" w:rsidRPr="003F19D7">
        <w:rPr>
          <w:rFonts w:eastAsia="Malgun Gothic" w:hint="eastAsia"/>
          <w:lang w:eastAsia="ko-KR"/>
        </w:rPr>
        <w:t xml:space="preserve"> </w:t>
      </w:r>
      <w:r w:rsidR="003F19D7">
        <w:rPr>
          <w:rFonts w:eastAsia="Malgun Gothic" w:hint="eastAsia"/>
          <w:lang w:eastAsia="ko-KR"/>
        </w:rPr>
        <w:t>Samsung</w:t>
      </w:r>
      <w:r w:rsidR="003F19D7">
        <w:rPr>
          <w:rFonts w:eastAsia="Malgun Gothic"/>
          <w:lang w:eastAsia="ko-KR"/>
        </w:rPr>
        <w:t>,</w:t>
      </w:r>
      <w:r w:rsidR="003F19D7" w:rsidRPr="003F19D7">
        <w:rPr>
          <w:rFonts w:hint="eastAsia"/>
          <w:bCs/>
        </w:rPr>
        <w:t xml:space="preserve"> </w:t>
      </w:r>
      <w:r w:rsidR="003F19D7">
        <w:rPr>
          <w:rFonts w:hint="eastAsia"/>
          <w:bCs/>
        </w:rPr>
        <w:t>Xiaomi</w:t>
      </w:r>
      <w:r w:rsidR="003F19D7">
        <w:rPr>
          <w:bCs/>
        </w:rPr>
        <w:t>,</w:t>
      </w:r>
      <w:r w:rsidR="003F19D7" w:rsidRPr="003F19D7">
        <w:rPr>
          <w:bCs/>
        </w:rPr>
        <w:t xml:space="preserve"> </w:t>
      </w:r>
      <w:r w:rsidR="003F19D7">
        <w:rPr>
          <w:bCs/>
        </w:rPr>
        <w:t>Panasonic,</w:t>
      </w:r>
      <w:r w:rsidR="003F19D7" w:rsidRPr="003F19D7">
        <w:rPr>
          <w:rFonts w:eastAsiaTheme="minorEastAsia" w:hint="eastAsia"/>
          <w:lang w:eastAsia="zh-CN"/>
        </w:rPr>
        <w:t xml:space="preserve"> </w:t>
      </w:r>
      <w:r w:rsidR="003F19D7">
        <w:rPr>
          <w:rFonts w:eastAsiaTheme="minorEastAsia" w:hint="eastAsia"/>
          <w:lang w:eastAsia="zh-CN"/>
        </w:rPr>
        <w:t>C</w:t>
      </w:r>
      <w:r w:rsidR="003F19D7">
        <w:rPr>
          <w:rFonts w:eastAsiaTheme="minorEastAsia"/>
          <w:lang w:eastAsia="zh-CN"/>
        </w:rPr>
        <w:t>MCC,</w:t>
      </w:r>
      <w:r w:rsidR="003F19D7" w:rsidRPr="003F19D7">
        <w:rPr>
          <w:rFonts w:eastAsia="Malgun Gothic"/>
          <w:bCs/>
          <w:lang w:eastAsia="ko-KR"/>
        </w:rPr>
        <w:t xml:space="preserve"> </w:t>
      </w:r>
      <w:r w:rsidR="003F19D7">
        <w:rPr>
          <w:rFonts w:eastAsia="Malgun Gothic"/>
          <w:bCs/>
          <w:lang w:eastAsia="ko-KR"/>
        </w:rPr>
        <w:t>Eutelsat,</w:t>
      </w:r>
      <w:r w:rsidR="003F19D7" w:rsidRPr="003F19D7">
        <w:rPr>
          <w:rFonts w:eastAsia="Malgun Gothic"/>
          <w:bCs/>
          <w:lang w:eastAsia="ko-KR"/>
        </w:rPr>
        <w:t xml:space="preserve"> </w:t>
      </w:r>
      <w:r w:rsidR="003F19D7">
        <w:rPr>
          <w:rFonts w:eastAsia="Malgun Gothic"/>
          <w:bCs/>
          <w:lang w:eastAsia="ko-KR"/>
        </w:rPr>
        <w:t>Sequans]</w:t>
      </w:r>
      <w:r w:rsidR="003F19D7">
        <w:rPr>
          <w:bCs/>
        </w:rPr>
        <w:t xml:space="preserve"> </w:t>
      </w:r>
      <w:r w:rsidR="003F19D7">
        <w:t xml:space="preserve"> </w:t>
      </w:r>
      <w:r>
        <w:t>we need to discuss f</w:t>
      </w:r>
      <w:r w:rsidRPr="005F4A39">
        <w:t xml:space="preserve">irst discuss proposal 1-4. </w:t>
      </w:r>
      <w:r>
        <w:t xml:space="preserve">Therefore </w:t>
      </w:r>
      <w:r w:rsidRPr="00902581">
        <w:rPr>
          <w:highlight w:val="cyan"/>
        </w:rPr>
        <w:t xml:space="preserve">Initial proposal </w:t>
      </w:r>
      <w:r>
        <w:rPr>
          <w:highlight w:val="cyan"/>
        </w:rPr>
        <w:t>1</w:t>
      </w:r>
      <w:r w:rsidRPr="00902581">
        <w:rPr>
          <w:highlight w:val="cyan"/>
        </w:rPr>
        <w:t>-</w:t>
      </w:r>
      <w:r>
        <w:t>5</w:t>
      </w:r>
      <w:r w:rsidRPr="006D7D9D">
        <w:rPr>
          <w:lang w:val="en-US"/>
        </w:rPr>
        <w:t xml:space="preserve"> </w:t>
      </w:r>
      <w:r>
        <w:rPr>
          <w:lang w:val="en-US"/>
        </w:rPr>
        <w:t>shall be</w:t>
      </w:r>
      <w:r>
        <w:t xml:space="preserve"> </w:t>
      </w:r>
      <w:r w:rsidRPr="005F4A39">
        <w:t xml:space="preserve">postponed </w:t>
      </w:r>
    </w:p>
    <w:p w14:paraId="6A7436ED" w14:textId="7FEDBA6F" w:rsidR="009552C4" w:rsidRPr="00B65ED7" w:rsidRDefault="003F19D7" w:rsidP="009552C4">
      <w:r>
        <w:t>According to [</w:t>
      </w:r>
      <w:r>
        <w:rPr>
          <w:bCs/>
        </w:rPr>
        <w:t>Qualcomm</w:t>
      </w:r>
      <w:r>
        <w:t xml:space="preserve"> ]</w:t>
      </w:r>
      <w:r w:rsidRPr="003F19D7">
        <w:t xml:space="preserve"> </w:t>
      </w:r>
      <w:r>
        <w:t>forward compatibility should be considered even though the TA range in msg2 is believed enough for rel-17.</w:t>
      </w:r>
    </w:p>
    <w:p w14:paraId="6335A973" w14:textId="6645781E" w:rsidR="00B65ED7" w:rsidRPr="00902581" w:rsidRDefault="00B65ED7" w:rsidP="00B65ED7">
      <w:pPr>
        <w:pStyle w:val="DraftProposal"/>
        <w:numPr>
          <w:ilvl w:val="0"/>
          <w:numId w:val="0"/>
        </w:numPr>
        <w:rPr>
          <w:rFonts w:ascii="Times New Roman" w:hAnsi="Times New Roman" w:cs="Times New Roman"/>
          <w:sz w:val="20"/>
        </w:rPr>
      </w:pPr>
      <w:r w:rsidRPr="00D25B66">
        <w:rPr>
          <w:rFonts w:ascii="Times New Roman" w:hAnsi="Times New Roman" w:cs="Times New Roman"/>
          <w:sz w:val="20"/>
          <w:highlight w:val="yellow"/>
        </w:rPr>
        <w:t>FL recommendation:</w:t>
      </w:r>
      <w:r w:rsidRPr="00902581">
        <w:rPr>
          <w:rFonts w:ascii="Times New Roman" w:hAnsi="Times New Roman" w:cs="Times New Roman"/>
          <w:sz w:val="20"/>
        </w:rPr>
        <w:t xml:space="preserve"> </w:t>
      </w:r>
    </w:p>
    <w:p w14:paraId="1CB2887B" w14:textId="77777777" w:rsidR="00B65ED7" w:rsidRPr="00D25B66" w:rsidRDefault="00B65ED7" w:rsidP="00B65ED7">
      <w:pPr>
        <w:pStyle w:val="DraftProposal"/>
        <w:numPr>
          <w:ilvl w:val="0"/>
          <w:numId w:val="0"/>
        </w:numPr>
        <w:rPr>
          <w:rFonts w:ascii="Times New Roman" w:hAnsi="Times New Roman" w:cs="Times New Roman"/>
        </w:rPr>
      </w:pPr>
      <w:r w:rsidRPr="00D25B66">
        <w:rPr>
          <w:rFonts w:ascii="Times New Roman" w:hAnsi="Times New Roman" w:cs="Times New Roman"/>
        </w:rPr>
        <w:t>To move forward and to limit the impact on the specification, a design target should be to define the requirement on UL time pre-compensation so that the existing 12-bit field in msg2 can be reused without any extension.</w:t>
      </w:r>
    </w:p>
    <w:p w14:paraId="22120B80" w14:textId="77777777" w:rsidR="00773C16" w:rsidRPr="00902581" w:rsidRDefault="00773C16" w:rsidP="00773C1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73C16" w:rsidRPr="00902581" w14:paraId="5F532733" w14:textId="77777777" w:rsidTr="00131678">
        <w:tc>
          <w:tcPr>
            <w:tcW w:w="932" w:type="pct"/>
            <w:shd w:val="clear" w:color="auto" w:fill="00B0F0"/>
          </w:tcPr>
          <w:p w14:paraId="294FEBEB" w14:textId="77777777" w:rsidR="00773C16" w:rsidRPr="00902581" w:rsidRDefault="00773C16" w:rsidP="00131678">
            <w:pPr>
              <w:rPr>
                <w:b/>
                <w:color w:val="FFFFFF" w:themeColor="background1"/>
              </w:rPr>
            </w:pPr>
            <w:r w:rsidRPr="00902581">
              <w:rPr>
                <w:b/>
                <w:color w:val="FFFFFF" w:themeColor="background1"/>
              </w:rPr>
              <w:t>Companies</w:t>
            </w:r>
          </w:p>
        </w:tc>
        <w:tc>
          <w:tcPr>
            <w:tcW w:w="4068" w:type="pct"/>
            <w:shd w:val="clear" w:color="auto" w:fill="00B0F0"/>
          </w:tcPr>
          <w:p w14:paraId="7A1A559B" w14:textId="77777777" w:rsidR="00773C16" w:rsidRPr="00902581" w:rsidRDefault="00773C16" w:rsidP="00131678">
            <w:pPr>
              <w:rPr>
                <w:b/>
                <w:color w:val="FFFFFF" w:themeColor="background1"/>
              </w:rPr>
            </w:pPr>
            <w:r w:rsidRPr="00902581">
              <w:rPr>
                <w:b/>
                <w:color w:val="FFFFFF" w:themeColor="background1"/>
              </w:rPr>
              <w:t>Comments and Views</w:t>
            </w:r>
          </w:p>
        </w:tc>
      </w:tr>
      <w:tr w:rsidR="00773C16" w:rsidRPr="00902581" w14:paraId="620B66AE" w14:textId="77777777" w:rsidTr="00131678">
        <w:tc>
          <w:tcPr>
            <w:tcW w:w="932" w:type="pct"/>
          </w:tcPr>
          <w:p w14:paraId="1413AE2A" w14:textId="1628289A" w:rsidR="00773C16" w:rsidRPr="007C4906" w:rsidRDefault="009C16E2" w:rsidP="00131678">
            <w:pPr>
              <w:rPr>
                <w:rFonts w:eastAsiaTheme="minorEastAsia"/>
                <w:lang w:eastAsia="zh-CN"/>
              </w:rPr>
            </w:pPr>
            <w:r>
              <w:rPr>
                <w:rFonts w:eastAsiaTheme="minorEastAsia"/>
                <w:lang w:eastAsia="zh-CN"/>
              </w:rPr>
              <w:t>MediaTek</w:t>
            </w:r>
          </w:p>
        </w:tc>
        <w:tc>
          <w:tcPr>
            <w:tcW w:w="4068" w:type="pct"/>
          </w:tcPr>
          <w:p w14:paraId="520D448B" w14:textId="1DAA5F75" w:rsidR="00773C16" w:rsidRPr="009C16E2" w:rsidRDefault="009C16E2" w:rsidP="009C16E2">
            <w:pPr>
              <w:adjustRightInd w:val="0"/>
              <w:snapToGrid w:val="0"/>
              <w:spacing w:after="120"/>
              <w:rPr>
                <w:rFonts w:eastAsiaTheme="minorEastAsia"/>
                <w:lang w:eastAsia="zh-CN"/>
              </w:rPr>
            </w:pPr>
            <w:r w:rsidRPr="009C16E2">
              <w:rPr>
                <w:rFonts w:eastAsiaTheme="minorEastAsia"/>
                <w:lang w:eastAsia="zh-CN"/>
              </w:rPr>
              <w:t xml:space="preserve">Support FL recommendation. </w:t>
            </w:r>
          </w:p>
        </w:tc>
      </w:tr>
      <w:tr w:rsidR="009C16E2" w:rsidRPr="00902581" w14:paraId="5CCFA7C2" w14:textId="77777777" w:rsidTr="00131678">
        <w:tc>
          <w:tcPr>
            <w:tcW w:w="932" w:type="pct"/>
          </w:tcPr>
          <w:p w14:paraId="03246231" w14:textId="72AD36C4" w:rsidR="009C16E2" w:rsidRPr="00AF346B" w:rsidRDefault="00AF346B" w:rsidP="00131678">
            <w:pPr>
              <w:rPr>
                <w:rFonts w:eastAsia="Malgun Gothic"/>
                <w:lang w:eastAsia="ko-KR"/>
              </w:rPr>
            </w:pPr>
            <w:r>
              <w:rPr>
                <w:rFonts w:eastAsia="Malgun Gothic" w:hint="eastAsia"/>
                <w:lang w:eastAsia="ko-KR"/>
              </w:rPr>
              <w:t>Samsung</w:t>
            </w:r>
          </w:p>
        </w:tc>
        <w:tc>
          <w:tcPr>
            <w:tcW w:w="4068" w:type="pct"/>
          </w:tcPr>
          <w:p w14:paraId="25D7A487" w14:textId="4F82AAE1" w:rsidR="009C16E2" w:rsidRPr="00AF346B" w:rsidRDefault="00AF346B" w:rsidP="00AF346B">
            <w:pPr>
              <w:adjustRightInd w:val="0"/>
              <w:snapToGrid w:val="0"/>
              <w:spacing w:after="120"/>
              <w:rPr>
                <w:rFonts w:eastAsia="Malgun Gothic"/>
                <w:lang w:eastAsia="ko-KR"/>
              </w:rPr>
            </w:pPr>
            <w:r w:rsidRPr="00AF346B">
              <w:rPr>
                <w:rFonts w:eastAsia="Malgun Gothic" w:hint="eastAsia"/>
                <w:lang w:eastAsia="ko-KR"/>
              </w:rPr>
              <w:t>A</w:t>
            </w:r>
            <w:r w:rsidRPr="00AF346B">
              <w:rPr>
                <w:rFonts w:eastAsia="Malgun Gothic"/>
                <w:lang w:eastAsia="ko-KR"/>
              </w:rPr>
              <w:t>g</w:t>
            </w:r>
            <w:r w:rsidRPr="00AF346B">
              <w:rPr>
                <w:rFonts w:eastAsia="Malgun Gothic" w:hint="eastAsia"/>
                <w:lang w:eastAsia="ko-KR"/>
              </w:rPr>
              <w:t xml:space="preserve">ree </w:t>
            </w:r>
          </w:p>
        </w:tc>
      </w:tr>
      <w:tr w:rsidR="009C16E2" w:rsidRPr="00902581" w14:paraId="2A21A0EB" w14:textId="77777777" w:rsidTr="00131678">
        <w:tc>
          <w:tcPr>
            <w:tcW w:w="932" w:type="pct"/>
          </w:tcPr>
          <w:p w14:paraId="396A6168" w14:textId="77777777" w:rsidR="009C16E2" w:rsidRPr="007C4906" w:rsidRDefault="009C16E2" w:rsidP="00131678">
            <w:pPr>
              <w:rPr>
                <w:rFonts w:eastAsiaTheme="minorEastAsia"/>
                <w:lang w:eastAsia="zh-CN"/>
              </w:rPr>
            </w:pPr>
          </w:p>
        </w:tc>
        <w:tc>
          <w:tcPr>
            <w:tcW w:w="4068" w:type="pct"/>
          </w:tcPr>
          <w:p w14:paraId="4127ACEC" w14:textId="77777777" w:rsidR="009C16E2" w:rsidRPr="007C4906" w:rsidRDefault="009C16E2" w:rsidP="00131678">
            <w:pPr>
              <w:pStyle w:val="ListParagraph"/>
              <w:adjustRightInd w:val="0"/>
              <w:snapToGrid w:val="0"/>
              <w:spacing w:after="120"/>
              <w:ind w:left="357"/>
              <w:rPr>
                <w:rFonts w:eastAsiaTheme="minorEastAsia"/>
                <w:lang w:eastAsia="zh-CN"/>
              </w:rPr>
            </w:pPr>
          </w:p>
        </w:tc>
      </w:tr>
      <w:tr w:rsidR="009C16E2" w:rsidRPr="00902581" w14:paraId="13E21465" w14:textId="77777777" w:rsidTr="00131678">
        <w:tc>
          <w:tcPr>
            <w:tcW w:w="932" w:type="pct"/>
          </w:tcPr>
          <w:p w14:paraId="2E0F92FC" w14:textId="77777777" w:rsidR="009C16E2" w:rsidRPr="007C4906" w:rsidRDefault="009C16E2" w:rsidP="00131678">
            <w:pPr>
              <w:rPr>
                <w:rFonts w:eastAsiaTheme="minorEastAsia"/>
                <w:lang w:eastAsia="zh-CN"/>
              </w:rPr>
            </w:pPr>
          </w:p>
        </w:tc>
        <w:tc>
          <w:tcPr>
            <w:tcW w:w="4068" w:type="pct"/>
          </w:tcPr>
          <w:p w14:paraId="268693D5" w14:textId="77777777" w:rsidR="009C16E2" w:rsidRPr="007C4906" w:rsidRDefault="009C16E2" w:rsidP="00131678">
            <w:pPr>
              <w:pStyle w:val="ListParagraph"/>
              <w:adjustRightInd w:val="0"/>
              <w:snapToGrid w:val="0"/>
              <w:spacing w:after="120"/>
              <w:ind w:left="357"/>
              <w:rPr>
                <w:rFonts w:eastAsiaTheme="minorEastAsia"/>
                <w:lang w:eastAsia="zh-CN"/>
              </w:rPr>
            </w:pPr>
          </w:p>
        </w:tc>
      </w:tr>
      <w:tr w:rsidR="009C16E2" w:rsidRPr="00902581" w14:paraId="3540E89A" w14:textId="77777777" w:rsidTr="00131678">
        <w:tc>
          <w:tcPr>
            <w:tcW w:w="932" w:type="pct"/>
          </w:tcPr>
          <w:p w14:paraId="65803836" w14:textId="77777777" w:rsidR="009C16E2" w:rsidRPr="007C4906" w:rsidRDefault="009C16E2" w:rsidP="00131678">
            <w:pPr>
              <w:rPr>
                <w:rFonts w:eastAsiaTheme="minorEastAsia"/>
                <w:lang w:eastAsia="zh-CN"/>
              </w:rPr>
            </w:pPr>
          </w:p>
        </w:tc>
        <w:tc>
          <w:tcPr>
            <w:tcW w:w="4068" w:type="pct"/>
          </w:tcPr>
          <w:p w14:paraId="02F96914" w14:textId="77777777" w:rsidR="009C16E2" w:rsidRPr="007C4906" w:rsidRDefault="009C16E2" w:rsidP="00131678">
            <w:pPr>
              <w:pStyle w:val="ListParagraph"/>
              <w:adjustRightInd w:val="0"/>
              <w:snapToGrid w:val="0"/>
              <w:spacing w:after="120"/>
              <w:ind w:left="357"/>
              <w:rPr>
                <w:rFonts w:eastAsiaTheme="minorEastAsia"/>
                <w:lang w:eastAsia="zh-CN"/>
              </w:rPr>
            </w:pPr>
          </w:p>
        </w:tc>
      </w:tr>
    </w:tbl>
    <w:p w14:paraId="5E164037" w14:textId="77777777" w:rsidR="00B65ED7" w:rsidRDefault="00B65ED7" w:rsidP="009552C4"/>
    <w:p w14:paraId="04E87D27" w14:textId="467FEB57" w:rsidR="006D7D9D" w:rsidRPr="001D3C97" w:rsidRDefault="00647AB5" w:rsidP="001D3C97">
      <w:r>
        <w:rPr>
          <w:lang w:val="en-US"/>
        </w:rPr>
        <w:t xml:space="preserve">The second part of the </w:t>
      </w:r>
      <w:r w:rsidRPr="00902581">
        <w:rPr>
          <w:highlight w:val="cyan"/>
        </w:rPr>
        <w:t xml:space="preserve">Initial proposal </w:t>
      </w:r>
      <w:r>
        <w:rPr>
          <w:highlight w:val="cyan"/>
        </w:rPr>
        <w:t>1</w:t>
      </w:r>
      <w:r w:rsidRPr="00902581">
        <w:rPr>
          <w:highlight w:val="cyan"/>
        </w:rPr>
        <w:t>-</w:t>
      </w:r>
      <w:r>
        <w:t>5</w:t>
      </w:r>
      <w:r w:rsidR="001D3C97">
        <w:t xml:space="preserve"> related to the bipolarity of the TAC value in msg2</w:t>
      </w:r>
      <w:r>
        <w:t>, can be</w:t>
      </w:r>
      <w:r w:rsidRPr="00647AB5">
        <w:t xml:space="preserve"> discuss</w:t>
      </w:r>
      <w:r>
        <w:t>ed</w:t>
      </w:r>
      <w:r w:rsidRPr="00647AB5">
        <w:t xml:space="preserve"> after </w:t>
      </w:r>
      <w:r w:rsidR="001D3C97">
        <w:t xml:space="preserve">making </w:t>
      </w:r>
      <w:r w:rsidR="00B0588A">
        <w:t xml:space="preserve"> progress </w:t>
      </w:r>
      <w:r w:rsidR="00DE42AA">
        <w:t>o</w:t>
      </w:r>
      <w:r w:rsidR="00B0588A">
        <w:t>n TA margin indication</w:t>
      </w:r>
      <w:r w:rsidR="00536E08">
        <w:t xml:space="preserve"> as </w:t>
      </w:r>
      <w:r w:rsidR="001B0E49">
        <w:t>proposed</w:t>
      </w:r>
      <w:r w:rsidR="00536E08">
        <w:t xml:space="preserve"> by many companies.</w:t>
      </w:r>
    </w:p>
    <w:p w14:paraId="65868AEF" w14:textId="77777777" w:rsidR="009367EC" w:rsidRPr="00DE42AA" w:rsidRDefault="009367EC" w:rsidP="009367EC"/>
    <w:p w14:paraId="1D90A1DB" w14:textId="77777777" w:rsidR="00F9597F" w:rsidRDefault="00F9597F" w:rsidP="00F9597F">
      <w:pPr>
        <w:pStyle w:val="Heading2"/>
        <w:rPr>
          <w:lang w:val="en-US"/>
        </w:rPr>
      </w:pPr>
      <w:bookmarkStart w:id="13" w:name="_Toc55490720"/>
      <w:r w:rsidRPr="00902581">
        <w:rPr>
          <w:lang w:val="en-US"/>
        </w:rPr>
        <w:t xml:space="preserve">Issue#2: TA </w:t>
      </w:r>
      <w:r w:rsidR="008D347E" w:rsidRPr="00902581">
        <w:rPr>
          <w:lang w:val="en-US"/>
        </w:rPr>
        <w:t>update in connected mode</w:t>
      </w:r>
      <w:bookmarkEnd w:id="13"/>
      <w:r w:rsidRPr="00902581">
        <w:rPr>
          <w:lang w:val="en-US"/>
        </w:rPr>
        <w:t xml:space="preserve"> </w:t>
      </w:r>
    </w:p>
    <w:p w14:paraId="3469821D" w14:textId="77777777" w:rsidR="00A07CF8" w:rsidRPr="00A07CF8" w:rsidRDefault="00A07CF8" w:rsidP="00A07CF8">
      <w:pPr>
        <w:rPr>
          <w:lang w:val="en-US"/>
        </w:rPr>
      </w:pPr>
    </w:p>
    <w:p w14:paraId="509E2254" w14:textId="77777777" w:rsidR="00F9597F" w:rsidRPr="00902581" w:rsidRDefault="00F9597F" w:rsidP="004C2E4C">
      <w:pPr>
        <w:pStyle w:val="Heading3"/>
      </w:pPr>
      <w:bookmarkStart w:id="14" w:name="_Toc55490721"/>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ListParagraph"/>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ListParagraph"/>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ListParagraph"/>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B73F08" w:rsidP="007E1DA9">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BodyText"/>
        <w:spacing w:after="0"/>
        <w:jc w:val="both"/>
      </w:pPr>
    </w:p>
    <w:p w14:paraId="3D738EFF" w14:textId="77777777" w:rsidR="00103DEF" w:rsidRPr="00902581" w:rsidRDefault="00103DEF" w:rsidP="007E1DA9">
      <w:pPr>
        <w:pStyle w:val="BodyText"/>
        <w:spacing w:after="0"/>
        <w:jc w:val="both"/>
      </w:pPr>
    </w:p>
    <w:p w14:paraId="1541A894"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B73F08" w:rsidP="0013699B">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BodyText"/>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B73F08"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r w:rsidRPr="00902581">
        <w:rPr>
          <w:rFonts w:ascii="Times New Roman" w:hAnsi="Times New Roman" w:cs="Times New Roman"/>
          <w:iCs/>
          <w:sz w:val="20"/>
          <w:lang w:eastAsia="zh-CN"/>
        </w:rPr>
        <w:t>nd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DriftRate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TableGrid"/>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±Te = ± 0.39 μs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r w:rsidRPr="00902581">
              <w:rPr>
                <w:bCs/>
              </w:rPr>
              <w:t>Spreadtrum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Huawei, HiSilicon</w:t>
            </w:r>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Proposal 6: The gNB can jointly signal common TA drift rate and Doppler shift such as the UE derives Doppler shift from common TA drift rate signaled by gNB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TAold to the UE for TA ajustment.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Heading3"/>
        <w:rPr>
          <w:lang w:val="fr-FR"/>
        </w:rPr>
      </w:pPr>
      <w:bookmarkStart w:id="15" w:name="_Toc55490722"/>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±Te = ± 0.39 μs</w:t>
      </w:r>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10C21C93" w14:textId="77777777" w:rsidR="00776631" w:rsidRPr="00902581" w:rsidRDefault="00776631" w:rsidP="00776631">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BodyText"/>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BodyText"/>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BodyText"/>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BodyText"/>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BodyText"/>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BodyText"/>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BodyText"/>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BodyText"/>
              <w:spacing w:line="256" w:lineRule="auto"/>
            </w:pPr>
            <w:r>
              <w:t>Ericsson</w:t>
            </w:r>
          </w:p>
        </w:tc>
        <w:tc>
          <w:tcPr>
            <w:tcW w:w="2790" w:type="dxa"/>
          </w:tcPr>
          <w:p w14:paraId="7DE4F7EE" w14:textId="77777777" w:rsidR="00F0617A" w:rsidRPr="00902581" w:rsidRDefault="00F0617A" w:rsidP="00F0617A">
            <w:pPr>
              <w:pStyle w:val="BodyText"/>
              <w:spacing w:line="256" w:lineRule="auto"/>
            </w:pPr>
            <w:r w:rsidRPr="005559DD">
              <w:t>Solution #2-2</w:t>
            </w:r>
          </w:p>
        </w:tc>
        <w:tc>
          <w:tcPr>
            <w:tcW w:w="2700" w:type="dxa"/>
          </w:tcPr>
          <w:p w14:paraId="54085E2B" w14:textId="77777777" w:rsidR="00F0617A" w:rsidRPr="00902581" w:rsidRDefault="00F0617A" w:rsidP="00F0617A">
            <w:pPr>
              <w:pStyle w:val="BodyText"/>
              <w:spacing w:line="256" w:lineRule="auto"/>
            </w:pPr>
          </w:p>
        </w:tc>
        <w:tc>
          <w:tcPr>
            <w:tcW w:w="2970" w:type="dxa"/>
          </w:tcPr>
          <w:p w14:paraId="6011896F" w14:textId="77777777" w:rsidR="00F0617A" w:rsidRPr="00902581" w:rsidRDefault="00F0617A" w:rsidP="00F0617A">
            <w:pPr>
              <w:pStyle w:val="BodyText"/>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BodyText"/>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BodyText"/>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BodyText"/>
              <w:spacing w:line="256" w:lineRule="auto"/>
            </w:pPr>
            <w:r>
              <w:t>Apple</w:t>
            </w:r>
          </w:p>
        </w:tc>
        <w:tc>
          <w:tcPr>
            <w:tcW w:w="2790" w:type="dxa"/>
          </w:tcPr>
          <w:p w14:paraId="7F54EB5F" w14:textId="77777777" w:rsidR="0060531A" w:rsidRPr="00902581" w:rsidRDefault="0060531A" w:rsidP="0060531A">
            <w:pPr>
              <w:pStyle w:val="BodyText"/>
              <w:spacing w:line="256" w:lineRule="auto"/>
            </w:pPr>
            <w:r>
              <w:t>Solution 2-3</w:t>
            </w:r>
          </w:p>
        </w:tc>
        <w:tc>
          <w:tcPr>
            <w:tcW w:w="2700" w:type="dxa"/>
          </w:tcPr>
          <w:p w14:paraId="77D691AC" w14:textId="77777777" w:rsidR="0060531A" w:rsidRPr="00902581" w:rsidRDefault="0060531A" w:rsidP="0060531A">
            <w:pPr>
              <w:pStyle w:val="BodyText"/>
              <w:spacing w:line="256" w:lineRule="auto"/>
            </w:pPr>
          </w:p>
        </w:tc>
        <w:tc>
          <w:tcPr>
            <w:tcW w:w="2970" w:type="dxa"/>
          </w:tcPr>
          <w:p w14:paraId="7D9F5E8E" w14:textId="77777777" w:rsidR="0060531A" w:rsidRDefault="0060531A" w:rsidP="0060531A">
            <w:pPr>
              <w:pStyle w:val="BodyText"/>
              <w:spacing w:line="256" w:lineRule="auto"/>
            </w:pPr>
            <w:r>
              <w:t xml:space="preserve">Solution 2-1 and solution 2-2:  </w:t>
            </w:r>
          </w:p>
          <w:p w14:paraId="65FB5D27" w14:textId="77777777" w:rsidR="0060531A" w:rsidRPr="00902581" w:rsidRDefault="0060531A" w:rsidP="0060531A">
            <w:pPr>
              <w:pStyle w:val="BodyText"/>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BodyText"/>
              <w:spacing w:line="256" w:lineRule="auto"/>
              <w:rPr>
                <w:rFonts w:eastAsiaTheme="minorEastAsia"/>
                <w:lang w:eastAsia="zh-CN"/>
              </w:rPr>
            </w:pPr>
          </w:p>
        </w:tc>
        <w:tc>
          <w:tcPr>
            <w:tcW w:w="2970" w:type="dxa"/>
          </w:tcPr>
          <w:p w14:paraId="12FFC328" w14:textId="77777777" w:rsidR="001A2B0C" w:rsidRDefault="001A2B0C" w:rsidP="001A2B0C">
            <w:pPr>
              <w:pStyle w:val="BodyText"/>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BodyText"/>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BodyText"/>
              <w:spacing w:line="256" w:lineRule="auto"/>
              <w:rPr>
                <w:rFonts w:eastAsiaTheme="minorEastAsia"/>
                <w:lang w:eastAsia="zh-CN"/>
              </w:rPr>
            </w:pPr>
            <w:r>
              <w:rPr>
                <w:rFonts w:eastAsiaTheme="minorEastAsia"/>
                <w:lang w:eastAsia="zh-CN"/>
              </w:rPr>
              <w:t>InterDigital</w:t>
            </w:r>
          </w:p>
        </w:tc>
        <w:tc>
          <w:tcPr>
            <w:tcW w:w="2790" w:type="dxa"/>
          </w:tcPr>
          <w:p w14:paraId="0F19DA99" w14:textId="16861422" w:rsidR="00A40BD6" w:rsidRDefault="00A40BD6"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BodyText"/>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BodyText"/>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BodyText"/>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BodyText"/>
              <w:spacing w:line="256" w:lineRule="auto"/>
              <w:rPr>
                <w:rFonts w:eastAsiaTheme="minorEastAsia"/>
                <w:lang w:eastAsia="zh-CN"/>
              </w:rPr>
            </w:pPr>
          </w:p>
        </w:tc>
        <w:tc>
          <w:tcPr>
            <w:tcW w:w="2970" w:type="dxa"/>
          </w:tcPr>
          <w:p w14:paraId="4E9B3BE8" w14:textId="77777777" w:rsidR="000A3CF3" w:rsidRDefault="000A3CF3" w:rsidP="001A2B0C">
            <w:pPr>
              <w:pStyle w:val="BodyText"/>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BodyText"/>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BodyText"/>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BodyText"/>
              <w:spacing w:line="256" w:lineRule="auto"/>
              <w:rPr>
                <w:rFonts w:eastAsiaTheme="minorEastAsia"/>
                <w:lang w:eastAsia="zh-CN"/>
              </w:rPr>
            </w:pPr>
          </w:p>
        </w:tc>
        <w:tc>
          <w:tcPr>
            <w:tcW w:w="2970" w:type="dxa"/>
          </w:tcPr>
          <w:p w14:paraId="78DE6AFB" w14:textId="2D12930B" w:rsidR="006236DE" w:rsidRDefault="006236DE" w:rsidP="006236DE">
            <w:pPr>
              <w:pStyle w:val="BodyText"/>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BodyText"/>
              <w:spacing w:line="256" w:lineRule="auto"/>
              <w:rPr>
                <w:rFonts w:eastAsiaTheme="minorEastAsia"/>
                <w:lang w:eastAsia="zh-CN"/>
              </w:rPr>
            </w:pPr>
            <w:r>
              <w:rPr>
                <w:rFonts w:eastAsiaTheme="minorEastAsia" w:hint="eastAsia"/>
                <w:lang w:eastAsia="zh-CN"/>
              </w:rPr>
              <w:t>Spreadtrum</w:t>
            </w:r>
          </w:p>
        </w:tc>
        <w:tc>
          <w:tcPr>
            <w:tcW w:w="2790" w:type="dxa"/>
          </w:tcPr>
          <w:p w14:paraId="192D9327" w14:textId="08483ADE" w:rsidR="00FB25E5" w:rsidRPr="00E36847" w:rsidRDefault="00FB25E5" w:rsidP="006236DE">
            <w:pPr>
              <w:pStyle w:val="BodyText"/>
              <w:spacing w:line="256" w:lineRule="auto"/>
            </w:pPr>
            <w:r>
              <w:rPr>
                <w:rFonts w:eastAsiaTheme="minorEastAsia"/>
                <w:lang w:eastAsia="zh-CN"/>
              </w:rPr>
              <w:t>Solution 2-2</w:t>
            </w:r>
          </w:p>
        </w:tc>
        <w:tc>
          <w:tcPr>
            <w:tcW w:w="2700" w:type="dxa"/>
          </w:tcPr>
          <w:p w14:paraId="0472F75E" w14:textId="0C4A2376" w:rsidR="00FB25E5" w:rsidRDefault="00FB25E5" w:rsidP="006236DE">
            <w:pPr>
              <w:pStyle w:val="BodyText"/>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BodyText"/>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BodyText"/>
              <w:spacing w:line="256" w:lineRule="auto"/>
              <w:rPr>
                <w:rFonts w:eastAsiaTheme="minorEastAsia"/>
                <w:lang w:eastAsia="zh-CN"/>
              </w:rPr>
            </w:pPr>
            <w:r>
              <w:t>Samsung</w:t>
            </w:r>
          </w:p>
        </w:tc>
        <w:tc>
          <w:tcPr>
            <w:tcW w:w="2790" w:type="dxa"/>
          </w:tcPr>
          <w:p w14:paraId="1495026D" w14:textId="4483DD2B" w:rsidR="00054C98" w:rsidRDefault="00054C98" w:rsidP="00054C98">
            <w:pPr>
              <w:pStyle w:val="BodyText"/>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BodyText"/>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BodyText"/>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BodyText"/>
              <w:spacing w:line="256" w:lineRule="auto"/>
            </w:pPr>
            <w:r>
              <w:t>Lenovo/MM</w:t>
            </w:r>
          </w:p>
        </w:tc>
        <w:tc>
          <w:tcPr>
            <w:tcW w:w="2790" w:type="dxa"/>
          </w:tcPr>
          <w:p w14:paraId="29F6B72F" w14:textId="7322172C"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BodyText"/>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BodyText"/>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BodyText"/>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BodyText"/>
              <w:spacing w:line="256" w:lineRule="auto"/>
              <w:rPr>
                <w:rFonts w:eastAsiaTheme="minorEastAsia"/>
                <w:lang w:eastAsia="zh-CN"/>
              </w:rPr>
            </w:pPr>
          </w:p>
        </w:tc>
        <w:tc>
          <w:tcPr>
            <w:tcW w:w="2970" w:type="dxa"/>
          </w:tcPr>
          <w:p w14:paraId="70818868" w14:textId="287032D7" w:rsidR="00EA73B2" w:rsidRPr="00E36847" w:rsidRDefault="00EA73B2" w:rsidP="002520AF">
            <w:pPr>
              <w:pStyle w:val="BodyText"/>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BodyText"/>
              <w:spacing w:line="256" w:lineRule="auto"/>
              <w:rPr>
                <w:rFonts w:eastAsiaTheme="minorEastAsia"/>
                <w:lang w:eastAsia="zh-CN"/>
              </w:rPr>
            </w:pPr>
            <w:r>
              <w:t>CEWiT</w:t>
            </w:r>
          </w:p>
        </w:tc>
        <w:tc>
          <w:tcPr>
            <w:tcW w:w="2790" w:type="dxa"/>
          </w:tcPr>
          <w:p w14:paraId="3DFDB7AC" w14:textId="36E7E3E9" w:rsidR="001A5D5E" w:rsidRPr="00DF1428" w:rsidRDefault="001A5D5E" w:rsidP="001A5D5E">
            <w:pPr>
              <w:pStyle w:val="BodyText"/>
              <w:spacing w:line="256" w:lineRule="auto"/>
              <w:rPr>
                <w:lang w:val="en-US"/>
              </w:rPr>
            </w:pPr>
            <w:r>
              <w:t>Solution #2-2</w:t>
            </w:r>
          </w:p>
        </w:tc>
        <w:tc>
          <w:tcPr>
            <w:tcW w:w="2700" w:type="dxa"/>
          </w:tcPr>
          <w:p w14:paraId="497C2583" w14:textId="791F3544" w:rsidR="001A5D5E" w:rsidRDefault="001A5D5E" w:rsidP="001A5D5E">
            <w:pPr>
              <w:pStyle w:val="BodyText"/>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BodyText"/>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BodyText"/>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BodyText"/>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BodyText"/>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BodyText"/>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BodyText"/>
              <w:spacing w:line="256" w:lineRule="auto"/>
              <w:rPr>
                <w:rFonts w:eastAsiaTheme="minorEastAsia"/>
                <w:lang w:eastAsia="zh-CN"/>
              </w:rPr>
            </w:pPr>
          </w:p>
        </w:tc>
        <w:tc>
          <w:tcPr>
            <w:tcW w:w="2970" w:type="dxa"/>
          </w:tcPr>
          <w:p w14:paraId="50837CF8" w14:textId="77777777" w:rsidR="002A33D8" w:rsidRPr="00E36847" w:rsidRDefault="002A33D8" w:rsidP="002A33D8">
            <w:pPr>
              <w:pStyle w:val="BodyText"/>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BodyText"/>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BodyText"/>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BodyText"/>
              <w:spacing w:line="256" w:lineRule="auto"/>
              <w:rPr>
                <w:rFonts w:eastAsiaTheme="minorEastAsia"/>
                <w:lang w:eastAsia="zh-CN"/>
              </w:rPr>
            </w:pPr>
          </w:p>
        </w:tc>
        <w:tc>
          <w:tcPr>
            <w:tcW w:w="2970" w:type="dxa"/>
          </w:tcPr>
          <w:p w14:paraId="40D6BD54" w14:textId="77777777" w:rsidR="00926BC5" w:rsidRDefault="00926BC5" w:rsidP="00C557AE">
            <w:pPr>
              <w:pStyle w:val="BodyText"/>
              <w:spacing w:line="256" w:lineRule="auto"/>
              <w:rPr>
                <w:rFonts w:eastAsiaTheme="minorEastAsia"/>
                <w:lang w:eastAsia="zh-CN"/>
              </w:rPr>
            </w:pPr>
          </w:p>
        </w:tc>
      </w:tr>
      <w:tr w:rsidR="008815CA" w:rsidRPr="00E36847" w14:paraId="3569AD20" w14:textId="77777777" w:rsidTr="008E3CD7">
        <w:tc>
          <w:tcPr>
            <w:tcW w:w="1728" w:type="dxa"/>
          </w:tcPr>
          <w:p w14:paraId="6CE19023" w14:textId="77777777" w:rsidR="008815CA" w:rsidRDefault="008815CA"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8E3CD7">
            <w:pPr>
              <w:pStyle w:val="BodyText"/>
              <w:spacing w:line="256" w:lineRule="auto"/>
            </w:pPr>
            <w:r>
              <w:rPr>
                <w:rFonts w:eastAsiaTheme="minorEastAsia"/>
                <w:lang w:eastAsia="zh-CN"/>
              </w:rPr>
              <w:t>Solution#2-2</w:t>
            </w:r>
          </w:p>
        </w:tc>
        <w:tc>
          <w:tcPr>
            <w:tcW w:w="2700" w:type="dxa"/>
          </w:tcPr>
          <w:p w14:paraId="1B0CB815" w14:textId="77777777" w:rsidR="008815CA" w:rsidRDefault="008815CA" w:rsidP="008E3CD7">
            <w:pPr>
              <w:pStyle w:val="BodyText"/>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8E3CD7">
            <w:pPr>
              <w:pStyle w:val="BodyText"/>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BodyText"/>
              <w:spacing w:line="256" w:lineRule="auto"/>
              <w:rPr>
                <w:rFonts w:eastAsiaTheme="minorEastAsia"/>
                <w:lang w:eastAsia="zh-CN"/>
              </w:rPr>
            </w:pPr>
            <w:r>
              <w:rPr>
                <w:rFonts w:eastAsia="Malgun Gothic" w:hint="eastAsia"/>
                <w:lang w:eastAsia="ko-KR"/>
              </w:rPr>
              <w:t>ETRI</w:t>
            </w:r>
          </w:p>
        </w:tc>
        <w:tc>
          <w:tcPr>
            <w:tcW w:w="2790" w:type="dxa"/>
          </w:tcPr>
          <w:p w14:paraId="3250129F" w14:textId="0892E88B" w:rsidR="00645E03" w:rsidRDefault="00645E03" w:rsidP="00645E03">
            <w:pPr>
              <w:pStyle w:val="BodyText"/>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BodyText"/>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BodyText"/>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BodyText"/>
              <w:spacing w:line="256" w:lineRule="auto"/>
            </w:pPr>
            <w:r>
              <w:t xml:space="preserve">Fraunhofer IIS, </w:t>
            </w:r>
          </w:p>
          <w:p w14:paraId="6A157C66" w14:textId="31125E89" w:rsidR="003A01C6" w:rsidRDefault="003A01C6" w:rsidP="003A01C6">
            <w:pPr>
              <w:pStyle w:val="BodyText"/>
              <w:spacing w:line="256" w:lineRule="auto"/>
              <w:rPr>
                <w:rFonts w:eastAsia="Malgun Gothic"/>
                <w:lang w:eastAsia="ko-KR"/>
              </w:rPr>
            </w:pPr>
            <w:r>
              <w:t>Fraunhofer HHI</w:t>
            </w:r>
          </w:p>
        </w:tc>
        <w:tc>
          <w:tcPr>
            <w:tcW w:w="2790" w:type="dxa"/>
          </w:tcPr>
          <w:p w14:paraId="55524359" w14:textId="28C1861D" w:rsidR="003A01C6" w:rsidRDefault="003A01C6" w:rsidP="003A01C6">
            <w:pPr>
              <w:pStyle w:val="BodyText"/>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BodyText"/>
              <w:spacing w:line="256" w:lineRule="auto"/>
              <w:rPr>
                <w:rFonts w:eastAsiaTheme="minorEastAsia"/>
                <w:lang w:eastAsia="zh-CN"/>
              </w:rPr>
            </w:pPr>
            <w:r>
              <w:t>Solution #2-3</w:t>
            </w:r>
          </w:p>
        </w:tc>
        <w:tc>
          <w:tcPr>
            <w:tcW w:w="2970" w:type="dxa"/>
          </w:tcPr>
          <w:p w14:paraId="0EEC5BD4" w14:textId="52C9EC8B" w:rsidR="003A01C6" w:rsidRDefault="003A01C6" w:rsidP="003A01C6">
            <w:pPr>
              <w:pStyle w:val="BodyText"/>
              <w:spacing w:line="256" w:lineRule="auto"/>
              <w:rPr>
                <w:rFonts w:eastAsiaTheme="minorEastAsia"/>
                <w:lang w:eastAsia="zh-CN"/>
              </w:rPr>
            </w:pPr>
            <w:r>
              <w:t>Solution #2-1</w:t>
            </w:r>
          </w:p>
        </w:tc>
      </w:tr>
      <w:tr w:rsidR="00904377" w:rsidRPr="00902581" w14:paraId="4F4CCE7E" w14:textId="77777777" w:rsidTr="00926BC5">
        <w:tc>
          <w:tcPr>
            <w:tcW w:w="1728" w:type="dxa"/>
          </w:tcPr>
          <w:p w14:paraId="312AEBB2" w14:textId="59A17521" w:rsidR="00904377" w:rsidRDefault="00904377" w:rsidP="00904377">
            <w:pPr>
              <w:pStyle w:val="BodyText"/>
              <w:spacing w:line="256" w:lineRule="auto"/>
            </w:pPr>
            <w:r>
              <w:rPr>
                <w:rFonts w:eastAsiaTheme="minorEastAsia" w:hint="eastAsia"/>
                <w:lang w:eastAsia="zh-CN"/>
              </w:rPr>
              <w:t>v</w:t>
            </w:r>
            <w:r>
              <w:rPr>
                <w:rFonts w:eastAsiaTheme="minorEastAsia"/>
                <w:lang w:eastAsia="zh-CN"/>
              </w:rPr>
              <w:t>ivo</w:t>
            </w:r>
          </w:p>
        </w:tc>
        <w:tc>
          <w:tcPr>
            <w:tcW w:w="2790" w:type="dxa"/>
          </w:tcPr>
          <w:p w14:paraId="56A0C7AE" w14:textId="22176555" w:rsidR="00904377" w:rsidRPr="005559DD" w:rsidRDefault="00904377" w:rsidP="00904377">
            <w:pPr>
              <w:pStyle w:val="BodyText"/>
              <w:spacing w:line="256" w:lineRule="auto"/>
            </w:pPr>
            <w:r w:rsidRPr="001A573E">
              <w:rPr>
                <w:bCs/>
                <w:lang w:val="en-US"/>
              </w:rPr>
              <w:t>Solution #2-2</w:t>
            </w:r>
            <w:r>
              <w:rPr>
                <w:bCs/>
                <w:lang w:val="en-US"/>
              </w:rPr>
              <w:t xml:space="preserve">. Further study on whether to extend </w:t>
            </w:r>
            <w:r w:rsidRPr="002F364F">
              <w:rPr>
                <w:bCs/>
                <w:lang w:val="en-US"/>
              </w:rPr>
              <w:t>TA</w:t>
            </w:r>
            <w:r>
              <w:rPr>
                <w:bCs/>
                <w:lang w:val="en-US"/>
              </w:rPr>
              <w:t>C</w:t>
            </w:r>
            <w:r w:rsidRPr="002F364F">
              <w:rPr>
                <w:bCs/>
                <w:lang w:val="en-US"/>
              </w:rPr>
              <w:t xml:space="preserve">  range in MAC CE</w:t>
            </w:r>
            <w:r>
              <w:rPr>
                <w:bCs/>
                <w:lang w:val="en-US"/>
              </w:rPr>
              <w:t xml:space="preserve"> will be required.</w:t>
            </w:r>
          </w:p>
        </w:tc>
        <w:tc>
          <w:tcPr>
            <w:tcW w:w="2700" w:type="dxa"/>
          </w:tcPr>
          <w:p w14:paraId="71194B01" w14:textId="76972865" w:rsidR="00904377" w:rsidRDefault="00904377" w:rsidP="00904377">
            <w:pPr>
              <w:pStyle w:val="BodyText"/>
              <w:spacing w:line="256" w:lineRule="auto"/>
            </w:pPr>
            <w:r w:rsidRPr="004509B2">
              <w:rPr>
                <w:bCs/>
                <w:lang w:val="en-US"/>
              </w:rPr>
              <w:t>Solution #2-</w:t>
            </w:r>
            <w:r>
              <w:rPr>
                <w:bCs/>
                <w:lang w:val="en-US"/>
              </w:rPr>
              <w:t>3</w:t>
            </w:r>
          </w:p>
        </w:tc>
        <w:tc>
          <w:tcPr>
            <w:tcW w:w="2970" w:type="dxa"/>
          </w:tcPr>
          <w:p w14:paraId="725F5BAC" w14:textId="1FF5A593" w:rsidR="00904377" w:rsidRDefault="00904377" w:rsidP="00904377">
            <w:pPr>
              <w:pStyle w:val="BodyText"/>
              <w:spacing w:line="256" w:lineRule="auto"/>
            </w:pPr>
            <w:r w:rsidRPr="004509B2">
              <w:rPr>
                <w:bCs/>
                <w:lang w:val="en-US"/>
              </w:rPr>
              <w:t>Solution #2-1</w:t>
            </w:r>
          </w:p>
        </w:tc>
      </w:tr>
      <w:tr w:rsidR="008E3CD7" w:rsidRPr="00902581" w14:paraId="0B5DFD7A" w14:textId="77777777" w:rsidTr="00926BC5">
        <w:tc>
          <w:tcPr>
            <w:tcW w:w="1728" w:type="dxa"/>
          </w:tcPr>
          <w:p w14:paraId="39A348A0" w14:textId="293EB541" w:rsidR="008E3CD7" w:rsidRDefault="008E3CD7" w:rsidP="008E3CD7">
            <w:pPr>
              <w:pStyle w:val="BodyText"/>
              <w:spacing w:line="256" w:lineRule="auto"/>
            </w:pPr>
            <w:r>
              <w:t>Nokia, Nokia Shanghai Bell</w:t>
            </w:r>
          </w:p>
        </w:tc>
        <w:tc>
          <w:tcPr>
            <w:tcW w:w="2790" w:type="dxa"/>
          </w:tcPr>
          <w:p w14:paraId="4825FB37" w14:textId="65BC3CA7" w:rsidR="008E3CD7" w:rsidRPr="005559DD" w:rsidRDefault="008E3CD7" w:rsidP="008E3CD7">
            <w:pPr>
              <w:pStyle w:val="BodyText"/>
              <w:spacing w:line="256" w:lineRule="auto"/>
            </w:pPr>
            <w:r>
              <w:t>We prefer #2-3 closed loop TA update in connected mode.</w:t>
            </w:r>
          </w:p>
        </w:tc>
        <w:tc>
          <w:tcPr>
            <w:tcW w:w="2700" w:type="dxa"/>
          </w:tcPr>
          <w:p w14:paraId="742345B1" w14:textId="016FBBCC" w:rsidR="008E3CD7" w:rsidRDefault="008E3CD7" w:rsidP="008E3CD7">
            <w:pPr>
              <w:pStyle w:val="BodyText"/>
              <w:spacing w:line="256" w:lineRule="auto"/>
            </w:pPr>
            <w:r>
              <w:t>Combined open and closed loop #2-2 can be considered, if TA has been initially calculated based on GNSS and in RRC connected mode is beeing updated. FFS on how to avoid misalignment and discuntinuity between the two procedure parts.</w:t>
            </w:r>
          </w:p>
        </w:tc>
        <w:tc>
          <w:tcPr>
            <w:tcW w:w="2970" w:type="dxa"/>
          </w:tcPr>
          <w:p w14:paraId="083599E8" w14:textId="77777777" w:rsidR="008E3CD7" w:rsidRDefault="008E3CD7" w:rsidP="008E3CD7">
            <w:pPr>
              <w:pStyle w:val="BodyText"/>
              <w:spacing w:line="256" w:lineRule="auto"/>
            </w:pPr>
          </w:p>
        </w:tc>
      </w:tr>
      <w:tr w:rsidR="007F5EDE" w:rsidRPr="00902581" w14:paraId="2B6B0C63" w14:textId="77777777" w:rsidTr="004110E0">
        <w:tc>
          <w:tcPr>
            <w:tcW w:w="1728" w:type="dxa"/>
          </w:tcPr>
          <w:p w14:paraId="3540D02B" w14:textId="77777777" w:rsidR="007F5EDE" w:rsidRPr="00444469" w:rsidRDefault="007F5EDE" w:rsidP="004110E0">
            <w:pPr>
              <w:pStyle w:val="BodyText"/>
              <w:spacing w:line="256" w:lineRule="auto"/>
              <w:rPr>
                <w:rFonts w:eastAsia="MS Mincho"/>
                <w:lang w:eastAsia="ja-JP"/>
              </w:rPr>
            </w:pPr>
            <w:r>
              <w:rPr>
                <w:rFonts w:eastAsia="MS Mincho" w:hint="eastAsia"/>
                <w:lang w:eastAsia="ja-JP"/>
              </w:rPr>
              <w:t>S</w:t>
            </w:r>
            <w:r>
              <w:rPr>
                <w:rFonts w:eastAsia="MS Mincho"/>
                <w:lang w:eastAsia="ja-JP"/>
              </w:rPr>
              <w:t>ony</w:t>
            </w:r>
          </w:p>
        </w:tc>
        <w:tc>
          <w:tcPr>
            <w:tcW w:w="2790" w:type="dxa"/>
          </w:tcPr>
          <w:p w14:paraId="127ED4F2" w14:textId="77777777" w:rsidR="007F5EDE" w:rsidRPr="00AF3F7B" w:rsidRDefault="007F5EDE" w:rsidP="004110E0">
            <w:pPr>
              <w:pStyle w:val="BodyText"/>
              <w:spacing w:line="256" w:lineRule="auto"/>
              <w:rPr>
                <w:rFonts w:eastAsia="MS Mincho"/>
                <w:lang w:eastAsia="ja-JP"/>
              </w:rPr>
            </w:pPr>
            <w:r w:rsidRPr="00AF3F7B">
              <w:rPr>
                <w:rFonts w:eastAsia="MS Mincho"/>
                <w:lang w:eastAsia="ja-JP"/>
              </w:rPr>
              <w:t>Solution #2-3</w:t>
            </w:r>
          </w:p>
          <w:p w14:paraId="26BBFACB" w14:textId="77777777" w:rsidR="007F5EDE" w:rsidRPr="00AF3F7B" w:rsidRDefault="007F5EDE" w:rsidP="004110E0">
            <w:pPr>
              <w:pStyle w:val="BodyText"/>
              <w:spacing w:line="256" w:lineRule="auto"/>
              <w:rPr>
                <w:rFonts w:eastAsia="MS Mincho"/>
                <w:lang w:eastAsia="ja-JP"/>
              </w:rPr>
            </w:pPr>
            <w:r w:rsidRPr="00AF3F7B">
              <w:rPr>
                <w:rFonts w:eastAsiaTheme="minorEastAsia"/>
                <w:lang w:eastAsia="zh-CN"/>
              </w:rPr>
              <w:t>RAN1 should define solutions with forward compatibility for UEs without GNSS and/or inaccurate or no pre-compensation capabilities. T</w:t>
            </w:r>
            <w:r w:rsidRPr="00AF3F7B">
              <w:rPr>
                <w:lang w:val="en-US"/>
              </w:rPr>
              <w:t>he gNB should control the timing adjustment behavior at UE side with timing drift.</w:t>
            </w:r>
          </w:p>
        </w:tc>
        <w:tc>
          <w:tcPr>
            <w:tcW w:w="2700" w:type="dxa"/>
          </w:tcPr>
          <w:p w14:paraId="1490FE0A" w14:textId="77777777" w:rsidR="007F5EDE" w:rsidRDefault="007F5EDE" w:rsidP="004110E0">
            <w:pPr>
              <w:pStyle w:val="BodyText"/>
              <w:spacing w:line="256" w:lineRule="auto"/>
              <w:rPr>
                <w:rFonts w:eastAsia="MS Mincho"/>
                <w:lang w:eastAsia="ja-JP"/>
              </w:rPr>
            </w:pPr>
            <w:r w:rsidRPr="3A0F8F2F">
              <w:rPr>
                <w:rFonts w:eastAsia="MS Mincho"/>
                <w:lang w:eastAsia="ja-JP"/>
              </w:rPr>
              <w:t>Solution #2-2</w:t>
            </w:r>
          </w:p>
          <w:p w14:paraId="196E7344" w14:textId="77777777" w:rsidR="007F5EDE" w:rsidRPr="00390831" w:rsidRDefault="007F5EDE" w:rsidP="004110E0">
            <w:pPr>
              <w:pStyle w:val="BodyText"/>
              <w:spacing w:line="256" w:lineRule="auto"/>
              <w:rPr>
                <w:rFonts w:eastAsia="MS Mincho"/>
                <w:lang w:eastAsia="ja-JP"/>
              </w:rPr>
            </w:pPr>
            <w:r>
              <w:rPr>
                <w:rFonts w:eastAsia="MS Mincho" w:hint="eastAsia"/>
                <w:lang w:eastAsia="ja-JP"/>
              </w:rPr>
              <w:t>T</w:t>
            </w:r>
            <w:r>
              <w:rPr>
                <w:rFonts w:eastAsia="MS Mincho"/>
                <w:lang w:eastAsia="ja-JP"/>
              </w:rPr>
              <w:t>iming drift correction should be introduced for solution #2-2. This correction can be improved the performance if UE cannot estimate the propagation delay variation without GNSS and or inaccurate case.</w:t>
            </w:r>
          </w:p>
        </w:tc>
        <w:tc>
          <w:tcPr>
            <w:tcW w:w="2970" w:type="dxa"/>
          </w:tcPr>
          <w:p w14:paraId="3D48C2EE" w14:textId="77777777" w:rsidR="007F5EDE" w:rsidRPr="00902581" w:rsidRDefault="007F5EDE" w:rsidP="004110E0">
            <w:pPr>
              <w:pStyle w:val="BodyText"/>
              <w:spacing w:line="256" w:lineRule="auto"/>
            </w:pPr>
          </w:p>
        </w:tc>
      </w:tr>
      <w:tr w:rsidR="004110E0" w:rsidRPr="00902581" w14:paraId="67E6D270" w14:textId="77777777" w:rsidTr="004110E0">
        <w:tc>
          <w:tcPr>
            <w:tcW w:w="1728" w:type="dxa"/>
          </w:tcPr>
          <w:p w14:paraId="06EE1DD9" w14:textId="77777777" w:rsidR="004110E0" w:rsidRDefault="004110E0" w:rsidP="004110E0">
            <w:pPr>
              <w:pStyle w:val="BodyText"/>
              <w:spacing w:line="256" w:lineRule="auto"/>
              <w:rPr>
                <w:rFonts w:eastAsiaTheme="minorEastAsia"/>
                <w:lang w:eastAsia="zh-CN"/>
              </w:rPr>
            </w:pPr>
            <w:r>
              <w:rPr>
                <w:rFonts w:eastAsiaTheme="minorEastAsia"/>
                <w:lang w:eastAsia="zh-CN"/>
              </w:rPr>
              <w:t>Eutelsat</w:t>
            </w:r>
          </w:p>
        </w:tc>
        <w:tc>
          <w:tcPr>
            <w:tcW w:w="2790" w:type="dxa"/>
          </w:tcPr>
          <w:p w14:paraId="77FBBE75" w14:textId="77777777" w:rsidR="004110E0" w:rsidRDefault="004110E0" w:rsidP="004110E0">
            <w:pPr>
              <w:pStyle w:val="BodyText"/>
              <w:spacing w:line="256" w:lineRule="auto"/>
              <w:rPr>
                <w:rFonts w:eastAsia="MS Mincho"/>
                <w:lang w:eastAsia="ja-JP"/>
              </w:rPr>
            </w:pPr>
            <w:r>
              <w:rPr>
                <w:rFonts w:eastAsia="MS Mincho"/>
                <w:lang w:eastAsia="ja-JP"/>
              </w:rPr>
              <w:t>Solution 2-1</w:t>
            </w:r>
          </w:p>
        </w:tc>
        <w:tc>
          <w:tcPr>
            <w:tcW w:w="2700" w:type="dxa"/>
          </w:tcPr>
          <w:p w14:paraId="0FC68A4A" w14:textId="77777777" w:rsidR="004110E0" w:rsidRDefault="004110E0" w:rsidP="004110E0">
            <w:pPr>
              <w:pStyle w:val="BodyText"/>
              <w:spacing w:line="256" w:lineRule="auto"/>
              <w:rPr>
                <w:rFonts w:eastAsiaTheme="minorEastAsia"/>
                <w:lang w:eastAsia="zh-CN"/>
              </w:rPr>
            </w:pPr>
            <w:r>
              <w:rPr>
                <w:rFonts w:eastAsiaTheme="minorEastAsia"/>
                <w:lang w:eastAsia="zh-CN"/>
              </w:rPr>
              <w:t>Solution 2-2</w:t>
            </w:r>
          </w:p>
        </w:tc>
        <w:tc>
          <w:tcPr>
            <w:tcW w:w="2970" w:type="dxa"/>
          </w:tcPr>
          <w:p w14:paraId="4EB3EF0E" w14:textId="77777777" w:rsidR="004110E0" w:rsidRDefault="004110E0" w:rsidP="004110E0">
            <w:pPr>
              <w:pStyle w:val="BodyText"/>
              <w:spacing w:line="256" w:lineRule="auto"/>
              <w:rPr>
                <w:rFonts w:eastAsiaTheme="minorEastAsia"/>
                <w:lang w:eastAsia="zh-CN"/>
              </w:rPr>
            </w:pPr>
            <w:r>
              <w:rPr>
                <w:rFonts w:eastAsiaTheme="minorEastAsia"/>
                <w:lang w:eastAsia="zh-CN"/>
              </w:rPr>
              <w:t>Solution 2-3</w:t>
            </w:r>
          </w:p>
        </w:tc>
      </w:tr>
      <w:tr w:rsidR="004110E0" w:rsidRPr="00902581" w14:paraId="1258C313" w14:textId="77777777" w:rsidTr="004110E0">
        <w:tc>
          <w:tcPr>
            <w:tcW w:w="1728" w:type="dxa"/>
          </w:tcPr>
          <w:p w14:paraId="169A0085" w14:textId="77777777" w:rsidR="004110E0" w:rsidRDefault="004110E0" w:rsidP="004110E0">
            <w:pPr>
              <w:pStyle w:val="BodyText"/>
              <w:spacing w:line="256" w:lineRule="auto"/>
              <w:rPr>
                <w:rFonts w:eastAsiaTheme="minorEastAsia"/>
                <w:lang w:eastAsia="zh-CN"/>
              </w:rPr>
            </w:pPr>
          </w:p>
        </w:tc>
        <w:tc>
          <w:tcPr>
            <w:tcW w:w="2790" w:type="dxa"/>
          </w:tcPr>
          <w:p w14:paraId="2D12AA1C" w14:textId="77777777" w:rsidR="004110E0" w:rsidRDefault="004110E0" w:rsidP="004110E0">
            <w:pPr>
              <w:pStyle w:val="BodyText"/>
              <w:spacing w:line="256" w:lineRule="auto"/>
              <w:rPr>
                <w:rFonts w:eastAsia="MS Mincho"/>
                <w:lang w:eastAsia="ja-JP"/>
              </w:rPr>
            </w:pPr>
          </w:p>
        </w:tc>
        <w:tc>
          <w:tcPr>
            <w:tcW w:w="2700" w:type="dxa"/>
          </w:tcPr>
          <w:p w14:paraId="4014CC10" w14:textId="77777777" w:rsidR="004110E0" w:rsidRDefault="004110E0" w:rsidP="004110E0">
            <w:pPr>
              <w:pStyle w:val="BodyText"/>
              <w:spacing w:line="256" w:lineRule="auto"/>
              <w:rPr>
                <w:rFonts w:eastAsiaTheme="minorEastAsia"/>
                <w:lang w:eastAsia="zh-CN"/>
              </w:rPr>
            </w:pPr>
          </w:p>
        </w:tc>
        <w:tc>
          <w:tcPr>
            <w:tcW w:w="2970" w:type="dxa"/>
          </w:tcPr>
          <w:p w14:paraId="78E55E1F" w14:textId="77777777" w:rsidR="004110E0" w:rsidRDefault="004110E0" w:rsidP="004110E0">
            <w:pPr>
              <w:pStyle w:val="BodyText"/>
              <w:spacing w:line="256" w:lineRule="auto"/>
              <w:rPr>
                <w:rFonts w:eastAsiaTheme="minorEastAsia"/>
                <w:lang w:eastAsia="zh-CN"/>
              </w:rPr>
            </w:pPr>
          </w:p>
        </w:tc>
      </w:tr>
    </w:tbl>
    <w:p w14:paraId="4FFF8875" w14:textId="77777777" w:rsidR="00C878C0" w:rsidRDefault="00C878C0" w:rsidP="00C878C0">
      <w:pPr>
        <w:pStyle w:val="Heading3"/>
        <w:rPr>
          <w:lang w:val="en-US"/>
        </w:rPr>
      </w:pPr>
      <w:bookmarkStart w:id="16" w:name="_Toc55490723"/>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16"/>
    </w:p>
    <w:p w14:paraId="415974BA" w14:textId="5125DB27" w:rsidR="00A10342" w:rsidRPr="0081166B" w:rsidRDefault="00A10342" w:rsidP="0081166B">
      <w:pPr>
        <w:pStyle w:val="BodyText"/>
        <w:spacing w:line="252" w:lineRule="auto"/>
      </w:pPr>
      <w:r w:rsidRPr="00A10342">
        <w:rPr>
          <w:sz w:val="22"/>
          <w:lang w:val="en-US"/>
        </w:rPr>
        <w:t xml:space="preserve">For TA update in connected mode </w:t>
      </w:r>
      <w:r>
        <w:rPr>
          <w:sz w:val="22"/>
          <w:lang w:val="en-US"/>
        </w:rPr>
        <w:t>, the solution based on combined o</w:t>
      </w:r>
      <w:r w:rsidRPr="00A10342">
        <w:rPr>
          <w:sz w:val="22"/>
          <w:lang w:val="en-US"/>
        </w:rPr>
        <w:t>pen and closed loop</w:t>
      </w:r>
      <w:r>
        <w:rPr>
          <w:sz w:val="22"/>
          <w:lang w:val="en-US"/>
        </w:rPr>
        <w:t xml:space="preserve"> (</w:t>
      </w:r>
      <w:r w:rsidRPr="00902581">
        <w:rPr>
          <w:b/>
          <w:lang w:val="en-US"/>
        </w:rPr>
        <w:t>Solution #2</w:t>
      </w:r>
      <w:r>
        <w:rPr>
          <w:b/>
          <w:lang w:val="en-US"/>
        </w:rPr>
        <w:t>-2)</w:t>
      </w:r>
      <w:r>
        <w:rPr>
          <w:sz w:val="22"/>
          <w:lang w:val="en-US"/>
        </w:rPr>
        <w:t xml:space="preserve"> is selected by 17 companies as a first preference, and as second preference by 6 companies. Only [</w:t>
      </w:r>
      <w:r>
        <w:t>Apple] considers this solution as u</w:t>
      </w:r>
      <w:r w:rsidRPr="00A10342">
        <w:t>nacceptable</w:t>
      </w:r>
      <w:r>
        <w:t>.</w:t>
      </w: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29708F" w14:paraId="706B4710" w14:textId="77777777" w:rsidTr="0081166B">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50F57B6" w14:textId="77777777" w:rsidR="0029708F" w:rsidRDefault="0029708F" w:rsidP="0081166B">
            <w:pPr>
              <w:pStyle w:val="BodyText"/>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8A4A215" w14:textId="77777777" w:rsidR="0029708F" w:rsidRDefault="0029708F" w:rsidP="0081166B">
            <w:pPr>
              <w:pStyle w:val="BodyText"/>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EEAC59D" w14:textId="77777777" w:rsidR="0029708F" w:rsidRDefault="0029708F" w:rsidP="0081166B">
            <w:pPr>
              <w:pStyle w:val="BodyText"/>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FABE48A" w14:textId="77777777" w:rsidR="0029708F" w:rsidRDefault="0029708F" w:rsidP="0081166B">
            <w:pPr>
              <w:pStyle w:val="BodyText"/>
              <w:spacing w:line="252" w:lineRule="auto"/>
              <w:rPr>
                <w:b/>
                <w:bCs/>
                <w:color w:val="FFFFFF"/>
              </w:rPr>
            </w:pPr>
            <w:r>
              <w:rPr>
                <w:b/>
                <w:bCs/>
                <w:color w:val="FFFFFF"/>
              </w:rPr>
              <w:t>Unacceptable solution(s)</w:t>
            </w:r>
          </w:p>
        </w:tc>
      </w:tr>
      <w:tr w:rsidR="0029708F" w14:paraId="6722A948"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5143E"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2A1030F6" w14:textId="3645FE99" w:rsidR="0029708F" w:rsidRDefault="0029708F" w:rsidP="0081166B">
            <w:pPr>
              <w:pStyle w:val="BodyText"/>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186D48E1" w14:textId="77777777" w:rsidR="0029708F" w:rsidRDefault="007533AB" w:rsidP="0081166B">
            <w:pPr>
              <w:pStyle w:val="BodyText"/>
              <w:spacing w:line="252" w:lineRule="auto"/>
              <w:rPr>
                <w:rFonts w:eastAsiaTheme="minorEastAsia"/>
                <w:lang w:eastAsia="zh-CN"/>
              </w:rPr>
            </w:pPr>
            <w:r>
              <w:rPr>
                <w:rFonts w:eastAsiaTheme="minorEastAsia"/>
                <w:lang w:eastAsia="zh-CN"/>
              </w:rPr>
              <w:t>MediaTek, Eutelsat</w:t>
            </w:r>
          </w:p>
          <w:p w14:paraId="229745ED" w14:textId="3391A7BF" w:rsidR="00545ACC" w:rsidRPr="00A10342" w:rsidRDefault="00545ACC" w:rsidP="0081166B">
            <w:pPr>
              <w:pStyle w:val="BodyText"/>
              <w:spacing w:line="252" w:lineRule="auto"/>
              <w:rPr>
                <w:b/>
                <w:bCs/>
                <w:lang w:val="en-US"/>
              </w:rPr>
            </w:pPr>
            <w:r w:rsidRPr="00545ACC">
              <w:rPr>
                <w:rFonts w:eastAsiaTheme="minorEastAsia"/>
                <w:highlight w:val="yellow"/>
                <w:lang w:eastAsia="zh-CN"/>
              </w:rPr>
              <w:t>2</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050AEB50" w14:textId="77777777" w:rsidR="0029708F" w:rsidRDefault="007533AB" w:rsidP="0081166B">
            <w:pPr>
              <w:pStyle w:val="BodyText"/>
              <w:spacing w:line="252" w:lineRule="auto"/>
              <w:rPr>
                <w:rFonts w:eastAsiaTheme="minorEastAsia"/>
                <w:lang w:val="de-DE" w:eastAsia="zh-CN"/>
              </w:rPr>
            </w:pPr>
            <w:r w:rsidRPr="00A10342">
              <w:rPr>
                <w:rFonts w:eastAsiaTheme="minorEastAsia" w:hint="eastAsia"/>
                <w:lang w:val="en-US" w:eastAsia="zh-CN"/>
              </w:rPr>
              <w:t>Z</w:t>
            </w:r>
            <w:r w:rsidRPr="00A10342">
              <w:rPr>
                <w:rFonts w:eastAsiaTheme="minorEastAsia"/>
                <w:lang w:val="en-US" w:eastAsia="zh-CN"/>
              </w:rPr>
              <w:t xml:space="preserve">TE, </w:t>
            </w:r>
            <w:r w:rsidRPr="00F4697D">
              <w:rPr>
                <w:rFonts w:eastAsiaTheme="minorEastAsia"/>
                <w:lang w:val="de-DE" w:eastAsia="zh-CN"/>
              </w:rPr>
              <w:t>Intel, InterDigital</w:t>
            </w:r>
            <w:r w:rsidR="00F4697D" w:rsidRPr="00F4697D">
              <w:rPr>
                <w:rFonts w:eastAsiaTheme="minorEastAsia"/>
                <w:lang w:val="de-DE" w:eastAsia="zh-CN"/>
              </w:rPr>
              <w:t xml:space="preserve">, </w:t>
            </w:r>
            <w:r w:rsidR="00F4697D" w:rsidRPr="00F4697D">
              <w:rPr>
                <w:lang w:val="de-DE"/>
              </w:rPr>
              <w:t>CEWiT,</w:t>
            </w:r>
            <w:r w:rsidR="00F4697D" w:rsidRPr="00F4697D">
              <w:rPr>
                <w:rFonts w:eastAsiaTheme="minorEastAsia" w:hint="eastAsia"/>
                <w:lang w:val="de-DE" w:eastAsia="zh-CN"/>
              </w:rPr>
              <w:t xml:space="preserve"> Spreadtrum</w:t>
            </w:r>
          </w:p>
          <w:p w14:paraId="7869BFD6" w14:textId="0EF20294" w:rsidR="00545ACC" w:rsidRPr="00F4697D" w:rsidRDefault="00545ACC" w:rsidP="0081166B">
            <w:pPr>
              <w:pStyle w:val="BodyText"/>
              <w:spacing w:line="252" w:lineRule="auto"/>
              <w:rPr>
                <w:b/>
                <w:bCs/>
                <w:lang w:val="de-DE"/>
              </w:rPr>
            </w:pPr>
            <w:r w:rsidRPr="00545ACC">
              <w:rPr>
                <w:rFonts w:eastAsiaTheme="minorEastAsia"/>
                <w:highlight w:val="yellow"/>
                <w:lang w:val="de-DE" w:eastAsia="zh-CN"/>
              </w:rPr>
              <w:t>5</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559A92D" w14:textId="77777777" w:rsidR="0029708F" w:rsidRDefault="007533AB" w:rsidP="007533AB">
            <w:pPr>
              <w:pStyle w:val="BodyText"/>
              <w:spacing w:line="256" w:lineRule="auto"/>
              <w:rPr>
                <w:rFonts w:eastAsiaTheme="minorEastAsia"/>
                <w:lang w:eastAsia="zh-CN"/>
              </w:rPr>
            </w:pPr>
            <w:r>
              <w:t xml:space="preserve">Ericsson, Apple, </w:t>
            </w:r>
            <w:r>
              <w:rPr>
                <w:rFonts w:eastAsiaTheme="minorEastAsia" w:hint="eastAsia"/>
                <w:lang w:eastAsia="zh-CN"/>
              </w:rPr>
              <w:t>OPPO</w:t>
            </w:r>
            <w:r>
              <w:rPr>
                <w:rFonts w:eastAsiaTheme="minorEastAsia"/>
                <w:lang w:eastAsia="zh-CN"/>
              </w:rPr>
              <w:t>,</w:t>
            </w:r>
            <w:r>
              <w:rPr>
                <w:rFonts w:eastAsiaTheme="minorEastAsia" w:hint="eastAsia"/>
                <w:lang w:eastAsia="zh-CN"/>
              </w:rPr>
              <w:t xml:space="preserve"> v</w:t>
            </w:r>
            <w:r>
              <w:rPr>
                <w:rFonts w:eastAsiaTheme="minorEastAsia"/>
                <w:lang w:eastAsia="zh-CN"/>
              </w:rPr>
              <w:t xml:space="preserve">ivo, </w:t>
            </w:r>
            <w:r>
              <w:t>Fraunhofer IIS, Fraunhofer HHI</w:t>
            </w:r>
            <w:r w:rsidR="00F4697D">
              <w:t xml:space="preserve">, </w:t>
            </w:r>
            <w:r w:rsidR="00F4697D">
              <w:rPr>
                <w:rFonts w:eastAsiaTheme="minorEastAsia"/>
                <w:lang w:eastAsia="zh-CN"/>
              </w:rPr>
              <w:t>APT,</w:t>
            </w:r>
            <w:r w:rsidR="00F4697D">
              <w:rPr>
                <w:rFonts w:eastAsiaTheme="minorEastAsia" w:hint="eastAsia"/>
                <w:lang w:eastAsia="zh-CN"/>
              </w:rPr>
              <w:t xml:space="preserve"> CATT</w:t>
            </w:r>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459102BB" w14:textId="0BBC1325" w:rsidR="00545ACC" w:rsidRDefault="00545ACC" w:rsidP="007533AB">
            <w:pPr>
              <w:pStyle w:val="BodyText"/>
              <w:spacing w:line="256" w:lineRule="auto"/>
              <w:rPr>
                <w:b/>
                <w:bCs/>
              </w:rPr>
            </w:pPr>
            <w:r w:rsidRPr="00545ACC">
              <w:rPr>
                <w:rFonts w:eastAsiaTheme="minorEastAsia"/>
                <w:highlight w:val="yellow"/>
                <w:lang w:eastAsia="zh-CN"/>
              </w:rPr>
              <w:t>8</w:t>
            </w:r>
          </w:p>
        </w:tc>
      </w:tr>
      <w:tr w:rsidR="0029708F" w14:paraId="0BE047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076B9"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3C671" w14:textId="77777777" w:rsidR="0029708F" w:rsidRPr="0029708F" w:rsidRDefault="0029708F" w:rsidP="0081166B">
            <w:pPr>
              <w:pStyle w:val="BodyText"/>
              <w:spacing w:line="252" w:lineRule="auto"/>
              <w:rPr>
                <w:lang w:val="en-US"/>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49372637" w14:textId="77777777" w:rsidR="0029708F" w:rsidRDefault="007533AB" w:rsidP="007533AB">
            <w:pPr>
              <w:pStyle w:val="BodyText"/>
              <w:spacing w:line="256" w:lineRule="auto"/>
              <w:rPr>
                <w:rFonts w:eastAsiaTheme="minorEastAsia"/>
                <w:lang w:eastAsia="zh-CN"/>
              </w:rPr>
            </w:pPr>
            <w:r w:rsidRPr="007533AB">
              <w:rPr>
                <w:rFonts w:eastAsiaTheme="minorEastAsia" w:hint="eastAsia"/>
                <w:lang w:val="en-US" w:eastAsia="zh-CN"/>
              </w:rPr>
              <w:t>Z</w:t>
            </w:r>
            <w:r w:rsidRPr="007533AB">
              <w:rPr>
                <w:rFonts w:eastAsiaTheme="minorEastAsia"/>
                <w:lang w:val="en-US" w:eastAsia="zh-CN"/>
              </w:rPr>
              <w:t xml:space="preserve">TE, </w:t>
            </w:r>
            <w:r w:rsidRPr="007533AB">
              <w:rPr>
                <w:lang w:val="en-US"/>
              </w:rPr>
              <w:t xml:space="preserve">Ericsson, </w:t>
            </w:r>
            <w:r w:rsidRPr="007533AB">
              <w:rPr>
                <w:rFonts w:eastAsiaTheme="minorEastAsia"/>
                <w:lang w:val="en-US" w:eastAsia="zh-CN"/>
              </w:rPr>
              <w:t xml:space="preserve">Intel, </w:t>
            </w:r>
            <w:r w:rsidRPr="007533AB">
              <w:rPr>
                <w:rFonts w:eastAsiaTheme="minorEastAsia" w:hint="eastAsia"/>
                <w:lang w:val="en-US" w:eastAsia="zh-CN"/>
              </w:rPr>
              <w:t>OPPO</w:t>
            </w:r>
            <w:r w:rsidRPr="007533AB">
              <w:rPr>
                <w:rFonts w:eastAsiaTheme="minorEastAsia"/>
                <w:lang w:val="en-US" w:eastAsia="zh-CN"/>
              </w:rPr>
              <w:t>, InterDigital, Qualcomm,</w:t>
            </w:r>
            <w:r w:rsidRPr="007533AB">
              <w:rPr>
                <w:rFonts w:eastAsiaTheme="minorEastAsia" w:hint="eastAsia"/>
                <w:lang w:val="en-US" w:eastAsia="zh-CN"/>
              </w:rPr>
              <w:t xml:space="preserve"> v</w:t>
            </w:r>
            <w:r w:rsidRPr="007533AB">
              <w:rPr>
                <w:rFonts w:eastAsiaTheme="minorEastAsia"/>
                <w:lang w:val="en-US" w:eastAsia="zh-CN"/>
              </w:rPr>
              <w:t xml:space="preserve">ivo, </w:t>
            </w:r>
            <w:r w:rsidRPr="007533AB">
              <w:rPr>
                <w:lang w:val="en-US"/>
              </w:rPr>
              <w:t xml:space="preserve">Fraunhofer IIS, </w:t>
            </w:r>
            <w:r>
              <w:t xml:space="preserve">Fraunhofer HHI,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 xml:space="preserve">, Panasonic, </w:t>
            </w:r>
            <w:r w:rsidR="00F4697D">
              <w:rPr>
                <w:rFonts w:eastAsiaTheme="minorEastAsia" w:hint="eastAsia"/>
                <w:lang w:eastAsia="zh-CN"/>
              </w:rPr>
              <w:t>Xiaomi</w:t>
            </w:r>
            <w:r w:rsidR="00F4697D">
              <w:rPr>
                <w:rFonts w:eastAsiaTheme="minorEastAsia"/>
                <w:lang w:eastAsia="zh-CN"/>
              </w:rPr>
              <w:t xml:space="preserve">, </w:t>
            </w:r>
            <w:r w:rsidR="00F4697D">
              <w:t xml:space="preserve">CEWiT, </w:t>
            </w:r>
            <w:r w:rsidR="00F4697D">
              <w:rPr>
                <w:rFonts w:eastAsiaTheme="minorEastAsia" w:hint="eastAsia"/>
                <w:lang w:eastAsia="zh-CN"/>
              </w:rPr>
              <w:t>CATT</w:t>
            </w:r>
            <w:r w:rsidR="00F4697D">
              <w:rPr>
                <w:rFonts w:eastAsiaTheme="minorEastAsia"/>
                <w:lang w:eastAsia="zh-CN"/>
              </w:rPr>
              <w:t>,</w:t>
            </w:r>
            <w:r w:rsidR="00F4697D">
              <w:t xml:space="preserve"> Lenovo/MM,</w:t>
            </w:r>
            <w:r w:rsidR="00F4697D">
              <w:rPr>
                <w:rFonts w:eastAsiaTheme="minorEastAsia" w:hint="eastAsia"/>
                <w:lang w:eastAsia="zh-CN"/>
              </w:rPr>
              <w:t xml:space="preserve"> Spreadtrum</w:t>
            </w:r>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1695D2F2" w14:textId="63C1F986" w:rsidR="00545ACC" w:rsidRPr="007533AB" w:rsidRDefault="00545ACC" w:rsidP="007533AB">
            <w:pPr>
              <w:pStyle w:val="BodyText"/>
              <w:spacing w:line="256" w:lineRule="auto"/>
              <w:rPr>
                <w:lang w:val="en-US"/>
              </w:rPr>
            </w:pPr>
            <w:r w:rsidRPr="00545ACC">
              <w:rPr>
                <w:rFonts w:eastAsiaTheme="minorEastAsia"/>
                <w:highlight w:val="yellow"/>
                <w:lang w:eastAsia="zh-CN"/>
              </w:rPr>
              <w:t>17</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238E78F3" w14:textId="77777777" w:rsidR="0029708F" w:rsidRDefault="007533AB" w:rsidP="0081166B">
            <w:pPr>
              <w:pStyle w:val="BodyText"/>
              <w:spacing w:line="252" w:lineRule="auto"/>
            </w:pPr>
            <w:r>
              <w:rPr>
                <w:rFonts w:eastAsiaTheme="minorEastAsia"/>
                <w:lang w:eastAsia="zh-CN"/>
              </w:rPr>
              <w:t>MediaTek, Eutelsat,</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r w:rsidR="00F4697D">
              <w:t xml:space="preserve"> Samsung</w:t>
            </w:r>
          </w:p>
          <w:p w14:paraId="47E7B7BB" w14:textId="2BC2D201" w:rsidR="00545ACC" w:rsidRDefault="00545ACC" w:rsidP="0081166B">
            <w:pPr>
              <w:pStyle w:val="BodyText"/>
              <w:spacing w:line="252"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BFF2E07" w14:textId="77777777" w:rsidR="0029708F" w:rsidRDefault="007533AB" w:rsidP="0081166B">
            <w:pPr>
              <w:pStyle w:val="BodyText"/>
              <w:spacing w:line="252" w:lineRule="auto"/>
            </w:pPr>
            <w:r>
              <w:t>Apple</w:t>
            </w:r>
          </w:p>
          <w:p w14:paraId="1A0D50C5" w14:textId="3795AF31" w:rsidR="00545ACC" w:rsidRDefault="00545ACC" w:rsidP="0081166B">
            <w:pPr>
              <w:pStyle w:val="BodyText"/>
              <w:spacing w:line="252" w:lineRule="auto"/>
            </w:pPr>
            <w:r w:rsidRPr="00545ACC">
              <w:rPr>
                <w:highlight w:val="yellow"/>
              </w:rPr>
              <w:t>1</w:t>
            </w:r>
          </w:p>
        </w:tc>
      </w:tr>
      <w:tr w:rsidR="0029708F" w:rsidRPr="00F4697D" w14:paraId="4DB1F4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D04F3" w14:textId="77777777" w:rsidR="0029708F"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2-3:</w:t>
            </w:r>
          </w:p>
          <w:p w14:paraId="18E67A7A" w14:textId="1D93B1AD" w:rsidR="0029708F" w:rsidRPr="00902581"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Closed loop only</w:t>
            </w:r>
          </w:p>
          <w:p w14:paraId="0CBC8207" w14:textId="2427612A" w:rsidR="0029708F" w:rsidRDefault="0029708F" w:rsidP="0081166B">
            <w:pPr>
              <w:pStyle w:val="BodyText"/>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046EACF7" w14:textId="77777777" w:rsidR="0029708F" w:rsidRDefault="007533AB" w:rsidP="0081166B">
            <w:pPr>
              <w:pStyle w:val="BodyText"/>
              <w:spacing w:line="252" w:lineRule="auto"/>
              <w:rPr>
                <w:rFonts w:eastAsiaTheme="minorEastAsia"/>
                <w:lang w:eastAsia="zh-CN"/>
              </w:rPr>
            </w:pPr>
            <w:r>
              <w:t>Apple,</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p>
          <w:p w14:paraId="26400431" w14:textId="24EE421E" w:rsidR="00545ACC" w:rsidRDefault="00545ACC" w:rsidP="0081166B">
            <w:pPr>
              <w:pStyle w:val="BodyText"/>
              <w:spacing w:line="252" w:lineRule="auto"/>
            </w:pPr>
            <w:r w:rsidRPr="00545ACC">
              <w:rPr>
                <w:rFonts w:eastAsiaTheme="minorEastAsia"/>
                <w:highlight w:val="yellow"/>
                <w:lang w:eastAsia="zh-CN"/>
              </w:rPr>
              <w:t>4</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636B5030" w14:textId="77777777" w:rsidR="0029708F" w:rsidRDefault="007533AB" w:rsidP="007533AB">
            <w:pPr>
              <w:pStyle w:val="BodyText"/>
              <w:spacing w:line="256" w:lineRule="auto"/>
            </w:pPr>
            <w:r>
              <w:rPr>
                <w:rFonts w:eastAsiaTheme="minorEastAsia"/>
                <w:lang w:eastAsia="zh-CN"/>
              </w:rPr>
              <w:t xml:space="preserve">Vivo, </w:t>
            </w:r>
            <w:r>
              <w:t xml:space="preserve">Fraunhofer IIS, Fraunhofer HHI,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w:t>
            </w:r>
            <w:r w:rsidR="00F4697D">
              <w:t xml:space="preserve"> Lenovo/MM, Samsung</w:t>
            </w:r>
          </w:p>
          <w:p w14:paraId="37ECD6C5" w14:textId="26F032BB" w:rsidR="00545ACC" w:rsidRDefault="00545ACC" w:rsidP="007533AB">
            <w:pPr>
              <w:pStyle w:val="BodyText"/>
              <w:spacing w:line="256"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7D6FBFC" w14:textId="77777777" w:rsidR="0029708F" w:rsidRDefault="007533AB" w:rsidP="0081166B">
            <w:pPr>
              <w:pStyle w:val="BodyText"/>
              <w:spacing w:line="252" w:lineRule="auto"/>
              <w:rPr>
                <w:rFonts w:eastAsiaTheme="minorEastAsia"/>
                <w:lang w:val="it-IT" w:eastAsia="zh-CN"/>
              </w:rPr>
            </w:pPr>
            <w:r w:rsidRPr="00F4697D">
              <w:rPr>
                <w:rFonts w:eastAsiaTheme="minorEastAsia"/>
                <w:lang w:val="it-IT" w:eastAsia="zh-CN"/>
              </w:rPr>
              <w:t xml:space="preserve">MediaTek, </w:t>
            </w:r>
            <w:r w:rsidRPr="00F4697D">
              <w:rPr>
                <w:lang w:val="it-IT"/>
              </w:rPr>
              <w:t xml:space="preserve">Ericsson, </w:t>
            </w:r>
            <w:r w:rsidRPr="00F4697D">
              <w:rPr>
                <w:rFonts w:eastAsiaTheme="minorEastAsia" w:hint="eastAsia"/>
                <w:lang w:val="it-IT" w:eastAsia="zh-CN"/>
              </w:rPr>
              <w:t>OPPO</w:t>
            </w:r>
            <w:r w:rsidRPr="00F4697D">
              <w:rPr>
                <w:rFonts w:eastAsiaTheme="minorEastAsia"/>
                <w:lang w:val="it-IT" w:eastAsia="zh-CN"/>
              </w:rPr>
              <w:t>, Eutelsat</w:t>
            </w:r>
            <w:r w:rsidR="00F4697D" w:rsidRPr="00F4697D">
              <w:rPr>
                <w:rFonts w:eastAsiaTheme="minorEastAsia"/>
                <w:lang w:val="it-IT" w:eastAsia="zh-CN"/>
              </w:rPr>
              <w:t>,</w:t>
            </w:r>
            <w:r w:rsidR="00F4697D" w:rsidRPr="00F4697D">
              <w:rPr>
                <w:rFonts w:eastAsiaTheme="minorEastAsia" w:hint="eastAsia"/>
                <w:lang w:val="it-IT" w:eastAsia="zh-CN"/>
              </w:rPr>
              <w:t xml:space="preserve"> CATT</w:t>
            </w:r>
            <w:r w:rsidR="00F4697D">
              <w:rPr>
                <w:rFonts w:eastAsiaTheme="minorEastAsia"/>
                <w:lang w:val="it-IT" w:eastAsia="zh-CN"/>
              </w:rPr>
              <w:t>,</w:t>
            </w:r>
            <w:r w:rsidR="00F4697D" w:rsidRPr="00F4697D">
              <w:rPr>
                <w:rFonts w:eastAsiaTheme="minorEastAsia" w:hint="eastAsia"/>
                <w:lang w:val="it-IT" w:eastAsia="zh-CN"/>
              </w:rPr>
              <w:t xml:space="preserve"> H</w:t>
            </w:r>
            <w:r w:rsidR="00F4697D" w:rsidRPr="00F4697D">
              <w:rPr>
                <w:rFonts w:eastAsiaTheme="minorEastAsia"/>
                <w:lang w:val="it-IT" w:eastAsia="zh-CN"/>
              </w:rPr>
              <w:t>uawei</w:t>
            </w:r>
          </w:p>
          <w:p w14:paraId="2D346275" w14:textId="3D8DDA66" w:rsidR="00545ACC" w:rsidRPr="00F4697D" w:rsidRDefault="00545ACC" w:rsidP="0081166B">
            <w:pPr>
              <w:pStyle w:val="BodyText"/>
              <w:spacing w:line="252" w:lineRule="auto"/>
              <w:rPr>
                <w:lang w:val="it-IT"/>
              </w:rPr>
            </w:pPr>
            <w:r w:rsidRPr="00545ACC">
              <w:rPr>
                <w:rFonts w:eastAsiaTheme="minorEastAsia"/>
                <w:highlight w:val="yellow"/>
                <w:lang w:val="it-IT" w:eastAsia="zh-CN"/>
              </w:rPr>
              <w:t>6</w:t>
            </w:r>
          </w:p>
        </w:tc>
      </w:tr>
    </w:tbl>
    <w:p w14:paraId="6782193E" w14:textId="77777777" w:rsidR="0029708F" w:rsidRDefault="0029708F" w:rsidP="0068545C">
      <w:pPr>
        <w:rPr>
          <w:b/>
          <w:sz w:val="22"/>
          <w:highlight w:val="yellow"/>
          <w:lang w:val="it-IT"/>
        </w:rPr>
      </w:pPr>
    </w:p>
    <w:p w14:paraId="4424CCFD" w14:textId="70B78A9A" w:rsidR="0081166B" w:rsidRPr="00A10342" w:rsidRDefault="00A979FA" w:rsidP="0081166B">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 xml:space="preserve">As mentioned earlier </w:t>
      </w:r>
      <w:r w:rsidR="0081166B" w:rsidRPr="00902581">
        <w:rPr>
          <w:rFonts w:ascii="Times New Roman" w:hAnsi="Times New Roman" w:cs="Times New Roman"/>
          <w:sz w:val="20"/>
          <w:lang w:val="en-US" w:eastAsia="en-US"/>
        </w:rPr>
        <w:t xml:space="preserve">with </w:t>
      </w:r>
      <w:r w:rsidR="0081166B" w:rsidRPr="00902581">
        <w:rPr>
          <w:rFonts w:ascii="Times New Roman" w:hAnsi="Times New Roman" w:cs="Times New Roman"/>
          <w:b/>
          <w:sz w:val="20"/>
          <w:lang w:val="en-US" w:eastAsia="en-US"/>
        </w:rPr>
        <w:t>Solution #2</w:t>
      </w:r>
      <w:r w:rsidR="0081166B">
        <w:rPr>
          <w:rFonts w:ascii="Times New Roman" w:hAnsi="Times New Roman" w:cs="Times New Roman"/>
          <w:b/>
          <w:sz w:val="20"/>
          <w:lang w:val="en-US" w:eastAsia="en-US"/>
        </w:rPr>
        <w:t>-2</w:t>
      </w:r>
      <w:r w:rsidR="0081166B" w:rsidRPr="00902581">
        <w:rPr>
          <w:rFonts w:ascii="Times New Roman" w:hAnsi="Times New Roman" w:cs="Times New Roman"/>
          <w:sz w:val="20"/>
          <w:lang w:val="en-US" w:eastAsia="en-US"/>
        </w:rPr>
        <w:t>, the open loop is combined to</w:t>
      </w:r>
      <w:r w:rsidR="0081166B" w:rsidRPr="00902581">
        <w:rPr>
          <w:rFonts w:ascii="Times New Roman" w:hAnsi="Times New Roman" w:cs="Times New Roman"/>
          <w:sz w:val="24"/>
        </w:rPr>
        <w:t xml:space="preserve"> </w:t>
      </w:r>
      <w:r w:rsidR="0081166B" w:rsidRPr="00902581">
        <w:rPr>
          <w:rFonts w:ascii="Times New Roman" w:hAnsi="Times New Roman" w:cs="Times New Roman"/>
          <w:sz w:val="20"/>
          <w:lang w:val="en-US" w:eastAsia="en-US"/>
        </w:rPr>
        <w:t>the legacy control loop, how to avoid uncontrolled behavior between the two mechanisms shall be further discussed.</w:t>
      </w:r>
    </w:p>
    <w:p w14:paraId="345536D1" w14:textId="3E767123" w:rsidR="0081166B" w:rsidRPr="00A979FA" w:rsidRDefault="00A979FA" w:rsidP="0068545C">
      <w:pPr>
        <w:rPr>
          <w:sz w:val="22"/>
          <w:lang w:val="en-US"/>
        </w:rPr>
      </w:pPr>
      <w:r w:rsidRPr="00A979FA">
        <w:rPr>
          <w:sz w:val="22"/>
          <w:lang w:val="en-US"/>
        </w:rPr>
        <w:t xml:space="preserve">The </w:t>
      </w:r>
      <w:r>
        <w:rPr>
          <w:sz w:val="22"/>
          <w:lang w:val="en-US"/>
        </w:rPr>
        <w:t>potential proposal is made as follows:</w:t>
      </w:r>
    </w:p>
    <w:p w14:paraId="18EBE6E1" w14:textId="07E6A411" w:rsidR="0068545C" w:rsidRPr="0068545C" w:rsidRDefault="006F6B70" w:rsidP="0068545C">
      <w:pPr>
        <w:rPr>
          <w:b/>
          <w:sz w:val="22"/>
          <w:lang w:val="en-US"/>
        </w:rPr>
      </w:pPr>
      <w:r>
        <w:rPr>
          <w:b/>
          <w:sz w:val="22"/>
          <w:highlight w:val="yellow"/>
          <w:lang w:val="en-US"/>
        </w:rPr>
        <w:t>Potential</w:t>
      </w:r>
      <w:r w:rsidR="0068545C" w:rsidRPr="0068545C">
        <w:rPr>
          <w:b/>
          <w:sz w:val="22"/>
          <w:highlight w:val="yellow"/>
          <w:lang w:val="en-US"/>
        </w:rPr>
        <w:t xml:space="preserve"> proposal 2-1:</w:t>
      </w:r>
      <w:r w:rsidR="0068545C" w:rsidRPr="0068545C">
        <w:rPr>
          <w:b/>
          <w:sz w:val="22"/>
          <w:lang w:val="en-US"/>
        </w:rPr>
        <w:t xml:space="preserve"> </w:t>
      </w:r>
    </w:p>
    <w:p w14:paraId="2D04F8EA" w14:textId="77777777" w:rsidR="0068545C" w:rsidRDefault="0068545C" w:rsidP="0068545C">
      <w:pPr>
        <w:rPr>
          <w:b/>
          <w:sz w:val="22"/>
          <w:lang w:val="en-US"/>
        </w:rPr>
      </w:pPr>
      <w:r w:rsidRPr="0068545C">
        <w:rPr>
          <w:b/>
          <w:sz w:val="22"/>
          <w:lang w:val="en-US"/>
        </w:rPr>
        <w:t>For TA update in connected mode, combination of both open and closed control loops shall be supported for NTN.</w:t>
      </w:r>
    </w:p>
    <w:p w14:paraId="72E3C525" w14:textId="5A642327" w:rsidR="00D862BB" w:rsidRPr="0068545C" w:rsidRDefault="00D862BB" w:rsidP="0068545C">
      <w:pPr>
        <w:rPr>
          <w:b/>
          <w:sz w:val="22"/>
          <w:lang w:val="en-US"/>
        </w:rPr>
      </w:pPr>
      <w:r>
        <w:rPr>
          <w:b/>
          <w:sz w:val="22"/>
          <w:lang w:val="en-US"/>
        </w:rPr>
        <w:t>FFS: H</w:t>
      </w:r>
      <w:r w:rsidRPr="00D862BB">
        <w:rPr>
          <w:b/>
          <w:sz w:val="22"/>
          <w:lang w:val="en-US"/>
        </w:rPr>
        <w:t>ow to avoid uncontrolled behavior between the two mechanisms shall be further discussed</w:t>
      </w:r>
    </w:p>
    <w:p w14:paraId="1E65B345" w14:textId="77777777" w:rsidR="003D2212" w:rsidRDefault="003D2212" w:rsidP="003D2212">
      <w:pPr>
        <w:pStyle w:val="DraftProposal"/>
        <w:numPr>
          <w:ilvl w:val="0"/>
          <w:numId w:val="0"/>
        </w:numPr>
        <w:rPr>
          <w:rFonts w:ascii="Times New Roman" w:hAnsi="Times New Roman" w:cs="Times New Roman"/>
          <w:b w:val="0"/>
        </w:rPr>
      </w:pPr>
    </w:p>
    <w:p w14:paraId="1F7E0911" w14:textId="77777777" w:rsidR="003D2212" w:rsidRPr="00902581" w:rsidRDefault="003D2212" w:rsidP="003D221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D2212" w:rsidRPr="00902581" w14:paraId="749C0832" w14:textId="77777777" w:rsidTr="00131678">
        <w:tc>
          <w:tcPr>
            <w:tcW w:w="932" w:type="pct"/>
            <w:shd w:val="clear" w:color="auto" w:fill="00B0F0"/>
          </w:tcPr>
          <w:p w14:paraId="412EA4B9" w14:textId="77777777" w:rsidR="003D2212" w:rsidRPr="00902581" w:rsidRDefault="003D2212" w:rsidP="00131678">
            <w:pPr>
              <w:rPr>
                <w:b/>
                <w:color w:val="FFFFFF" w:themeColor="background1"/>
              </w:rPr>
            </w:pPr>
            <w:r w:rsidRPr="00902581">
              <w:rPr>
                <w:b/>
                <w:color w:val="FFFFFF" w:themeColor="background1"/>
              </w:rPr>
              <w:t>Companies</w:t>
            </w:r>
          </w:p>
        </w:tc>
        <w:tc>
          <w:tcPr>
            <w:tcW w:w="4068" w:type="pct"/>
            <w:shd w:val="clear" w:color="auto" w:fill="00B0F0"/>
          </w:tcPr>
          <w:p w14:paraId="357214FD" w14:textId="77777777" w:rsidR="003D2212" w:rsidRPr="00902581" w:rsidRDefault="003D2212" w:rsidP="00131678">
            <w:pPr>
              <w:rPr>
                <w:b/>
                <w:color w:val="FFFFFF" w:themeColor="background1"/>
              </w:rPr>
            </w:pPr>
            <w:r w:rsidRPr="00902581">
              <w:rPr>
                <w:b/>
                <w:color w:val="FFFFFF" w:themeColor="background1"/>
              </w:rPr>
              <w:t>Comments and Views</w:t>
            </w:r>
          </w:p>
        </w:tc>
      </w:tr>
      <w:tr w:rsidR="003D2212" w:rsidRPr="00902581" w14:paraId="7A514390" w14:textId="77777777" w:rsidTr="00131678">
        <w:tc>
          <w:tcPr>
            <w:tcW w:w="932" w:type="pct"/>
          </w:tcPr>
          <w:p w14:paraId="20F361A6" w14:textId="0A84B16F" w:rsidR="003D2212" w:rsidRPr="007C4906" w:rsidRDefault="009C16E2" w:rsidP="00131678">
            <w:pPr>
              <w:rPr>
                <w:rFonts w:eastAsiaTheme="minorEastAsia"/>
                <w:lang w:eastAsia="zh-CN"/>
              </w:rPr>
            </w:pPr>
            <w:r>
              <w:rPr>
                <w:rFonts w:eastAsiaTheme="minorEastAsia"/>
                <w:lang w:eastAsia="zh-CN"/>
              </w:rPr>
              <w:t>MediaTek</w:t>
            </w:r>
          </w:p>
        </w:tc>
        <w:tc>
          <w:tcPr>
            <w:tcW w:w="4068" w:type="pct"/>
          </w:tcPr>
          <w:p w14:paraId="76CE040F" w14:textId="079C64D7" w:rsidR="009C16E2" w:rsidRDefault="009C16E2" w:rsidP="009C16E2">
            <w:pPr>
              <w:adjustRightInd w:val="0"/>
              <w:snapToGrid w:val="0"/>
              <w:spacing w:after="120"/>
              <w:rPr>
                <w:rFonts w:eastAsiaTheme="minorEastAsia"/>
                <w:lang w:eastAsia="zh-CN"/>
              </w:rPr>
            </w:pPr>
            <w:r>
              <w:rPr>
                <w:rFonts w:eastAsiaTheme="minorEastAsia"/>
                <w:lang w:eastAsia="zh-CN"/>
              </w:rPr>
              <w:t xml:space="preserve">We support proposal as there is clear majority for solution #2-2. We would suggest to revise the wording for agreement. We think the FFS can be dropped for now, or included in a separate FL recommendation. </w:t>
            </w:r>
          </w:p>
          <w:p w14:paraId="6353DD82" w14:textId="49B68092"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Support Combined Open and closed loop where </w:t>
            </w:r>
          </w:p>
          <w:p w14:paraId="2365C0AF" w14:textId="1BA44457" w:rsidR="009C16E2" w:rsidRPr="009C16E2" w:rsidRDefault="00B73F08" w:rsidP="009C16E2">
            <w:pPr>
              <w:pStyle w:val="BodyText"/>
              <w:spacing w:after="0"/>
              <w:jc w:val="both"/>
              <w:rPr>
                <w:b/>
              </w:rPr>
            </w:pPr>
            <m:oMathPara>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.16.64/</m:t>
                </m:r>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oMath>
            </m:oMathPara>
          </w:p>
          <w:p w14:paraId="119DC81A" w14:textId="77777777" w:rsidR="009C16E2" w:rsidRPr="009C16E2" w:rsidRDefault="009C16E2" w:rsidP="009C16E2">
            <w:pPr>
              <w:pStyle w:val="BodyText"/>
              <w:spacing w:after="0"/>
              <w:jc w:val="both"/>
              <w:rPr>
                <w:b/>
              </w:rPr>
            </w:pPr>
          </w:p>
          <w:p w14:paraId="33F5DDF8" w14:textId="15D54A13" w:rsidR="003D2212" w:rsidRPr="009C16E2" w:rsidRDefault="009C16E2" w:rsidP="009C16E2">
            <w:pPr>
              <w:pStyle w:val="Doc-text2"/>
              <w:ind w:left="0" w:firstLine="0"/>
              <w:rPr>
                <w:rFonts w:ascii="Times New Roman" w:hAnsi="Times New Roman" w:cs="Times New Roman"/>
                <w:b/>
                <w:sz w:val="20"/>
                <w:lang w:val="en-US" w:eastAsia="ko-KR"/>
              </w:rPr>
            </w:pPr>
            <w:r w:rsidRPr="009C16E2">
              <w:rPr>
                <w:rFonts w:ascii="Times New Roman" w:hAnsi="Times New Roman" w:cs="Times New Roman"/>
                <w:b/>
                <w:sz w:val="20"/>
                <w:lang w:val="en-GB" w:eastAsia="ko-KR"/>
              </w:rPr>
              <w:t>W</w:t>
            </w:r>
            <w:r w:rsidRPr="009C16E2">
              <w:rPr>
                <w:rFonts w:ascii="Times New Roman" w:hAnsi="Times New Roman" w:cs="Times New Roman"/>
                <w:b/>
                <w:sz w:val="20"/>
                <w:lang w:eastAsia="ko-KR"/>
              </w:rPr>
              <w:t xml:space="preserve">here </w:t>
            </w:r>
            <m:oMath>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d_new</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d_old</m:t>
                  </m:r>
                </m:sub>
              </m:sSub>
              <m:r>
                <m:rPr>
                  <m:sty m:val="bi"/>
                </m:rPr>
                <w:rPr>
                  <w:rFonts w:ascii="Cambria Math" w:hAnsi="Cambria Math" w:cs="Times New Roman"/>
                  <w:sz w:val="20"/>
                </w:rPr>
                <m:t>)</m:t>
              </m:r>
            </m:oMath>
            <w:r w:rsidRPr="009C16E2">
              <w:rPr>
                <w:rFonts w:ascii="Times New Roman" w:hAnsi="Times New Roman" w:cs="Times New Roman"/>
                <w:b/>
                <w:sz w:val="20"/>
              </w:rPr>
              <w:t xml:space="preserve"> is the propagation delay variation </w:t>
            </w:r>
            <w:r w:rsidRPr="009C16E2">
              <w:rPr>
                <w:rFonts w:ascii="Times New Roman" w:hAnsi="Times New Roman" w:cs="Times New Roman"/>
                <w:b/>
                <w:sz w:val="20"/>
                <w:lang w:val="en-US"/>
              </w:rPr>
              <w:t xml:space="preserve">self-estimated by the UE </w:t>
            </w:r>
            <w:r w:rsidRPr="009C16E2">
              <w:rPr>
                <w:rFonts w:ascii="Times New Roman" w:hAnsi="Times New Roman" w:cs="Times New Roman"/>
                <w:b/>
                <w:sz w:val="20"/>
              </w:rPr>
              <w:t>and (</w:t>
            </w:r>
            <w:r w:rsidRPr="009C16E2">
              <w:rPr>
                <w:rFonts w:ascii="Times New Roman" w:hAnsi="Times New Roman" w:cs="Times New Roman"/>
                <w:b/>
                <w:sz w:val="20"/>
                <w:lang w:eastAsia="ko-KR"/>
              </w:rPr>
              <w:t>TA-31) is the received TA command</w:t>
            </w:r>
            <w:r w:rsidRPr="009C16E2">
              <w:rPr>
                <w:rFonts w:ascii="Times New Roman" w:hAnsi="Times New Roman" w:cs="Times New Roman"/>
                <w:b/>
                <w:sz w:val="20"/>
                <w:lang w:val="en-GB" w:eastAsia="ko-KR"/>
              </w:rPr>
              <w:t xml:space="preserve"> and </w:t>
            </w:r>
            <w:r w:rsidRPr="009C16E2">
              <w:rPr>
                <w:rFonts w:ascii="Times New Roman" w:hAnsi="Times New Roman" w:cs="Times New Roman"/>
                <w:b/>
                <w:sz w:val="20"/>
                <w:lang w:eastAsia="ko-KR"/>
              </w:rPr>
              <w:t>TA adjustment N</w:t>
            </w:r>
            <w:r w:rsidRPr="009C16E2">
              <w:rPr>
                <w:rFonts w:ascii="Times New Roman" w:hAnsi="Times New Roman" w:cs="Times New Roman"/>
                <w:b/>
                <w:sz w:val="20"/>
                <w:vertAlign w:val="subscript"/>
                <w:lang w:eastAsia="ko-KR"/>
              </w:rPr>
              <w:t>TA</w:t>
            </w:r>
            <w:r w:rsidRPr="009C16E2">
              <w:rPr>
                <w:rFonts w:ascii="Times New Roman" w:hAnsi="Times New Roman" w:cs="Times New Roman"/>
                <w:b/>
                <w:sz w:val="20"/>
                <w:lang w:eastAsia="ko-KR"/>
              </w:rPr>
              <w:t xml:space="preserve"> </w:t>
            </w:r>
            <w:r w:rsidRPr="009C16E2">
              <w:rPr>
                <w:rFonts w:ascii="Times New Roman" w:hAnsi="Times New Roman" w:cs="Times New Roman"/>
                <w:b/>
                <w:sz w:val="20"/>
                <w:lang w:val="en-GB" w:eastAsia="ko-KR"/>
              </w:rPr>
              <w:t>are</w:t>
            </w:r>
            <w:r w:rsidRPr="009C16E2">
              <w:rPr>
                <w:rFonts w:ascii="Times New Roman" w:hAnsi="Times New Roman" w:cs="Times New Roman"/>
                <w:b/>
                <w:sz w:val="20"/>
                <w:lang w:eastAsia="ko-KR"/>
              </w:rPr>
              <w:t xml:space="preserve"> indicated in a TAC with 6 bits in MAC CE, where TA={0,1,2,…,63}.</w:t>
            </w:r>
          </w:p>
        </w:tc>
      </w:tr>
      <w:tr w:rsidR="009C16E2" w:rsidRPr="00902581" w14:paraId="51EDC972" w14:textId="77777777" w:rsidTr="00AF346B">
        <w:tc>
          <w:tcPr>
            <w:tcW w:w="932" w:type="pct"/>
            <w:vAlign w:val="center"/>
          </w:tcPr>
          <w:p w14:paraId="575DF015" w14:textId="5EED646F"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5392811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We think, with consistency of other proposals about drift rate, we suggest to add "FFS: whether to support Solution #2-3". Then, RAN1 can further discuss the benefit ofsignalling the timing drift rate to the UE.</w:t>
            </w:r>
          </w:p>
          <w:p w14:paraId="366F36D5" w14:textId="77777777" w:rsidR="00AF346B" w:rsidRPr="00AF346B" w:rsidRDefault="00AF346B" w:rsidP="00AF346B">
            <w:pPr>
              <w:adjustRightInd w:val="0"/>
              <w:snapToGrid w:val="0"/>
              <w:spacing w:after="120"/>
              <w:rPr>
                <w:rFonts w:eastAsiaTheme="minorEastAsia"/>
                <w:lang w:eastAsia="zh-CN"/>
              </w:rPr>
            </w:pPr>
          </w:p>
          <w:p w14:paraId="49D02A26" w14:textId="63975D4C"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Also, there appears to be an error in the preceding table; Solution #2-3 is our first preference, not our second preference.</w:t>
            </w:r>
          </w:p>
        </w:tc>
      </w:tr>
      <w:tr w:rsidR="009C16E2" w:rsidRPr="00902581" w14:paraId="2E4FE000" w14:textId="77777777" w:rsidTr="00131678">
        <w:tc>
          <w:tcPr>
            <w:tcW w:w="932" w:type="pct"/>
          </w:tcPr>
          <w:p w14:paraId="3AC89C78" w14:textId="3D7136A4" w:rsidR="009C16E2" w:rsidRPr="007C4906" w:rsidRDefault="007D1CF4" w:rsidP="00131678">
            <w:pPr>
              <w:rPr>
                <w:rFonts w:eastAsiaTheme="minorEastAsia"/>
                <w:lang w:eastAsia="zh-CN"/>
              </w:rPr>
            </w:pPr>
            <w:r>
              <w:rPr>
                <w:rFonts w:eastAsiaTheme="minorEastAsia"/>
                <w:lang w:eastAsia="zh-CN"/>
              </w:rPr>
              <w:t>Q</w:t>
            </w:r>
            <w:r w:rsidR="00FC37EE">
              <w:rPr>
                <w:rFonts w:eastAsiaTheme="minorEastAsia"/>
                <w:lang w:eastAsia="zh-CN"/>
              </w:rPr>
              <w:t>ualcomm</w:t>
            </w:r>
          </w:p>
        </w:tc>
        <w:tc>
          <w:tcPr>
            <w:tcW w:w="4068" w:type="pct"/>
          </w:tcPr>
          <w:p w14:paraId="3D2778BE" w14:textId="54EA2FA4" w:rsidR="009C16E2" w:rsidRPr="00773E4B" w:rsidRDefault="008505E9" w:rsidP="00773E4B">
            <w:pPr>
              <w:adjustRightInd w:val="0"/>
              <w:snapToGrid w:val="0"/>
              <w:spacing w:after="120"/>
              <w:rPr>
                <w:rFonts w:eastAsiaTheme="minorEastAsia"/>
                <w:lang w:eastAsia="zh-CN"/>
              </w:rPr>
            </w:pPr>
            <w:r>
              <w:rPr>
                <w:rFonts w:eastAsiaTheme="minorEastAsia"/>
                <w:lang w:eastAsia="zh-CN"/>
              </w:rPr>
              <w:t>Support but FFS is unclear as details of open-loop</w:t>
            </w:r>
            <w:r w:rsidR="00A9591D">
              <w:rPr>
                <w:rFonts w:eastAsiaTheme="minorEastAsia"/>
                <w:lang w:eastAsia="zh-CN"/>
              </w:rPr>
              <w:t xml:space="preserve"> and closed-loop control is not defined yet. Suggest to </w:t>
            </w:r>
            <w:r w:rsidR="00CC02EF">
              <w:rPr>
                <w:rFonts w:eastAsiaTheme="minorEastAsia"/>
                <w:lang w:eastAsia="zh-CN"/>
              </w:rPr>
              <w:t xml:space="preserve">revise the FFS part as “FFS: </w:t>
            </w:r>
            <w:r w:rsidR="00B535A0">
              <w:rPr>
                <w:rFonts w:eastAsiaTheme="minorEastAsia"/>
                <w:lang w:eastAsia="zh-CN"/>
              </w:rPr>
              <w:t>timing control details”.</w:t>
            </w:r>
          </w:p>
        </w:tc>
      </w:tr>
      <w:tr w:rsidR="009C16E2" w:rsidRPr="00902581" w14:paraId="2B1CCA2C" w14:textId="77777777" w:rsidTr="00131678">
        <w:tc>
          <w:tcPr>
            <w:tcW w:w="932" w:type="pct"/>
          </w:tcPr>
          <w:p w14:paraId="3F270C84" w14:textId="77777777" w:rsidR="009C16E2" w:rsidRPr="007C4906" w:rsidRDefault="009C16E2" w:rsidP="00131678">
            <w:pPr>
              <w:rPr>
                <w:rFonts w:eastAsiaTheme="minorEastAsia"/>
                <w:lang w:eastAsia="zh-CN"/>
              </w:rPr>
            </w:pPr>
          </w:p>
        </w:tc>
        <w:tc>
          <w:tcPr>
            <w:tcW w:w="4068" w:type="pct"/>
          </w:tcPr>
          <w:p w14:paraId="5817FB9E" w14:textId="77777777" w:rsidR="009C16E2" w:rsidRPr="007C4906" w:rsidRDefault="009C16E2" w:rsidP="00131678">
            <w:pPr>
              <w:pStyle w:val="ListParagraph"/>
              <w:adjustRightInd w:val="0"/>
              <w:snapToGrid w:val="0"/>
              <w:spacing w:after="120"/>
              <w:ind w:left="357"/>
              <w:rPr>
                <w:rFonts w:eastAsiaTheme="minorEastAsia"/>
                <w:lang w:eastAsia="zh-CN"/>
              </w:rPr>
            </w:pPr>
          </w:p>
        </w:tc>
      </w:tr>
    </w:tbl>
    <w:p w14:paraId="1A99EEAA" w14:textId="77777777" w:rsidR="003D2212" w:rsidRDefault="003D2212" w:rsidP="003D2212">
      <w:pPr>
        <w:pStyle w:val="DraftProposal"/>
        <w:numPr>
          <w:ilvl w:val="0"/>
          <w:numId w:val="0"/>
        </w:numPr>
        <w:rPr>
          <w:rFonts w:ascii="Times New Roman" w:hAnsi="Times New Roman" w:cs="Times New Roman"/>
          <w:highlight w:val="cyan"/>
        </w:rPr>
      </w:pPr>
    </w:p>
    <w:p w14:paraId="001F8502" w14:textId="77777777" w:rsidR="00793DC5" w:rsidRPr="0068545C" w:rsidRDefault="00793DC5" w:rsidP="00793DC5">
      <w:pPr>
        <w:rPr>
          <w:lang w:val="en-US"/>
        </w:rPr>
      </w:pPr>
    </w:p>
    <w:p w14:paraId="0387F791" w14:textId="77777777" w:rsidR="00DB1848" w:rsidRPr="00902581" w:rsidRDefault="00DB1848" w:rsidP="00DB1848">
      <w:pPr>
        <w:pStyle w:val="Heading1"/>
        <w:rPr>
          <w:rFonts w:ascii="Times New Roman" w:hAnsi="Times New Roman"/>
        </w:rPr>
      </w:pPr>
      <w:bookmarkStart w:id="17" w:name="_Toc55490724"/>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7"/>
    </w:p>
    <w:p w14:paraId="123129AE" w14:textId="77777777" w:rsidR="005E5946" w:rsidRPr="00902581" w:rsidRDefault="00127863" w:rsidP="005E5946">
      <w:pPr>
        <w:keepNext/>
        <w:keepLines/>
        <w:numPr>
          <w:ilvl w:val="1"/>
          <w:numId w:val="1"/>
        </w:numPr>
        <w:spacing w:before="180"/>
        <w:outlineLvl w:val="1"/>
        <w:rPr>
          <w:sz w:val="32"/>
        </w:rPr>
      </w:pPr>
      <w:bookmarkStart w:id="18" w:name="_Toc55490725"/>
      <w:r w:rsidRPr="00902581">
        <w:rPr>
          <w:sz w:val="32"/>
        </w:rPr>
        <w:t>Issue#</w:t>
      </w:r>
      <w:r w:rsidR="00CB3C2D" w:rsidRPr="00902581">
        <w:rPr>
          <w:sz w:val="32"/>
        </w:rPr>
        <w:t>3</w:t>
      </w:r>
      <w:r w:rsidR="005E5946" w:rsidRPr="00902581">
        <w:rPr>
          <w:sz w:val="32"/>
        </w:rPr>
        <w:t>: UL Frequency adjustment for UE in RRC idle/inactive mode</w:t>
      </w:r>
      <w:bookmarkEnd w:id="18"/>
    </w:p>
    <w:p w14:paraId="0318ADF0" w14:textId="77777777" w:rsidR="005E5946" w:rsidRPr="00902581" w:rsidRDefault="005E5946" w:rsidP="005E5946">
      <w:pPr>
        <w:keepNext/>
        <w:keepLines/>
        <w:numPr>
          <w:ilvl w:val="2"/>
          <w:numId w:val="1"/>
        </w:numPr>
        <w:spacing w:before="120"/>
        <w:outlineLvl w:val="2"/>
        <w:rPr>
          <w:sz w:val="28"/>
        </w:rPr>
      </w:pPr>
      <w:bookmarkStart w:id="19" w:name="_Toc55490726"/>
      <w:r w:rsidRPr="00902581">
        <w:rPr>
          <w:sz w:val="28"/>
        </w:rPr>
        <w:t>Background</w:t>
      </w:r>
      <w:bookmarkEnd w:id="19"/>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TableGrid"/>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TableGrid"/>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For UE with GNSS capability, the local oscillator frequency from UE can be precisely corrected by GNSS signal, the remaining frequency offset at the gNB will be reduced to around 2</w:t>
            </w:r>
            <w:r w:rsidRPr="00902581">
              <w:rPr>
                <w:rFonts w:ascii="MS Mincho" w:eastAsia="MS Mincho" w:hAnsi="MS Mincho" w:cs="MS Mincho" w:hint="eastAsia"/>
              </w:rPr>
              <w:t>‧</w:t>
            </w:r>
            <w:r w:rsidRPr="00902581">
              <w:t>FgNB, the value of which is negligible.</w:t>
            </w:r>
          </w:p>
        </w:tc>
      </w:tr>
      <w:tr w:rsidR="0056124C" w:rsidRPr="008E3CD7"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8E3CD7" w:rsidRDefault="0056124C" w:rsidP="009C7056">
            <w:pPr>
              <w:rPr>
                <w:lang w:val="da-DK"/>
              </w:rPr>
            </w:pPr>
            <w:r w:rsidRPr="00902581">
              <w:t></w:t>
            </w:r>
            <w:r w:rsidRPr="008E3CD7">
              <w:rPr>
                <w:lang w:val="da-DK"/>
              </w:rPr>
              <w:tab/>
              <w:t>DL reference signal</w:t>
            </w:r>
          </w:p>
          <w:p w14:paraId="166DA91F" w14:textId="77777777" w:rsidR="0056124C" w:rsidRPr="008E3CD7" w:rsidRDefault="0056124C" w:rsidP="009C7056">
            <w:pPr>
              <w:rPr>
                <w:lang w:val="da-DK"/>
              </w:rPr>
            </w:pPr>
            <w:r w:rsidRPr="00902581">
              <w:t></w:t>
            </w:r>
            <w:r w:rsidRPr="008E3CD7">
              <w:rPr>
                <w:lang w:val="da-DK"/>
              </w:rPr>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ListParagraph"/>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Observation 3: There could be an UL frequency bias between U</w:t>
            </w:r>
            <w:r w:rsidR="00A40BD6" w:rsidRPr="00902581">
              <w:t>e</w:t>
            </w:r>
            <w:r w:rsidRPr="00902581">
              <w:t>s that are frequency synchronized with GNSS and U</w:t>
            </w:r>
            <w:r w:rsidR="00A40BD6" w:rsidRPr="00902581">
              <w:t>e</w:t>
            </w:r>
            <w:r w:rsidRPr="00902581">
              <w:t>s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precompensate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r w:rsidR="00A40BD6">
              <w:t>nitial</w:t>
            </w:r>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Heading3"/>
      </w:pPr>
      <w:bookmarkStart w:id="20" w:name="_Toc55490727"/>
      <w:r w:rsidRPr="00902581">
        <w:t>Companies views</w:t>
      </w:r>
      <w:bookmarkEnd w:id="20"/>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TableGrid"/>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r>
              <w:rPr>
                <w:rFonts w:eastAsiaTheme="minorEastAsia"/>
                <w:lang w:eastAsia="zh-CN"/>
              </w:rPr>
              <w:t>InterDigital</w:t>
            </w:r>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r w:rsidRPr="00054C98">
              <w:rPr>
                <w:rFonts w:eastAsia="Malgun Gothic"/>
                <w:lang w:eastAsia="ko-KR"/>
              </w:rPr>
              <w:t>RRC_Idle/Inactive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r>
              <w:rPr>
                <w:rFonts w:eastAsia="Malgun Gothic"/>
                <w:lang w:eastAsia="ko-KR"/>
              </w:rPr>
              <w:t>CEWiT</w:t>
            </w:r>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Malgun Gothic"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r>
              <w:t xml:space="preserve">Fraunhofer IIS, </w:t>
            </w:r>
          </w:p>
          <w:p w14:paraId="7CF8B0CF" w14:textId="63ECF598" w:rsidR="003A01C6" w:rsidRDefault="003A01C6" w:rsidP="003A01C6">
            <w:pPr>
              <w:rPr>
                <w:rFonts w:eastAsia="Malgun Gothic"/>
                <w:lang w:eastAsia="ko-KR"/>
              </w:rPr>
            </w:pPr>
            <w:r>
              <w:t>Fraunhofer HHI</w:t>
            </w:r>
          </w:p>
        </w:tc>
        <w:tc>
          <w:tcPr>
            <w:tcW w:w="4068" w:type="pct"/>
          </w:tcPr>
          <w:p w14:paraId="6BA3DD33" w14:textId="1496C161" w:rsidR="003A01C6" w:rsidRDefault="003A01C6" w:rsidP="003A01C6">
            <w:pPr>
              <w:rPr>
                <w:rFonts w:eastAsia="Malgun Gothic"/>
                <w:lang w:eastAsia="ko-KR"/>
              </w:rPr>
            </w:pPr>
            <w:r>
              <w:t>We support the proposal</w:t>
            </w:r>
          </w:p>
        </w:tc>
      </w:tr>
      <w:tr w:rsidR="00EA3C0D" w:rsidRPr="00902581" w14:paraId="60AE9B8E" w14:textId="77777777" w:rsidTr="00926BC5">
        <w:tc>
          <w:tcPr>
            <w:tcW w:w="932" w:type="pct"/>
          </w:tcPr>
          <w:p w14:paraId="1A0B53C0" w14:textId="407C4318" w:rsidR="00EA3C0D" w:rsidRDefault="00EA3C0D" w:rsidP="00EA3C0D">
            <w:r>
              <w:rPr>
                <w:rFonts w:eastAsiaTheme="minorEastAsia" w:hint="eastAsia"/>
                <w:lang w:eastAsia="zh-CN"/>
              </w:rPr>
              <w:t>v</w:t>
            </w:r>
            <w:r>
              <w:rPr>
                <w:rFonts w:eastAsiaTheme="minorEastAsia"/>
                <w:lang w:eastAsia="zh-CN"/>
              </w:rPr>
              <w:t>ivo</w:t>
            </w:r>
          </w:p>
        </w:tc>
        <w:tc>
          <w:tcPr>
            <w:tcW w:w="4068" w:type="pct"/>
          </w:tcPr>
          <w:p w14:paraId="3F98B6EE" w14:textId="7A26C9DB" w:rsidR="00EA3C0D" w:rsidRDefault="00EA3C0D" w:rsidP="00EA3C0D">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proposal 3-1.</w:t>
            </w:r>
            <w:r>
              <w:t xml:space="preserve"> According to our understand about</w:t>
            </w:r>
            <w:r w:rsidRPr="0041312A">
              <w:rPr>
                <w:rFonts w:eastAsiaTheme="minorEastAsia"/>
                <w:lang w:eastAsia="zh-CN"/>
              </w:rPr>
              <w:t xml:space="preserve"> additional elements, </w:t>
            </w:r>
            <w:r>
              <w:rPr>
                <w:rFonts w:eastAsiaTheme="minorEastAsia"/>
                <w:lang w:eastAsia="zh-CN"/>
              </w:rPr>
              <w:t xml:space="preserve">there is no big </w:t>
            </w:r>
            <w:r w:rsidRPr="0041312A">
              <w:rPr>
                <w:rFonts w:eastAsiaTheme="minorEastAsia"/>
                <w:lang w:eastAsia="zh-CN"/>
              </w:rPr>
              <w:t>difference</w:t>
            </w:r>
            <w:r>
              <w:rPr>
                <w:rFonts w:eastAsiaTheme="minorEastAsia"/>
                <w:lang w:eastAsia="zh-CN"/>
              </w:rPr>
              <w:t xml:space="preserve"> </w:t>
            </w:r>
            <w:r w:rsidRPr="0041312A">
              <w:rPr>
                <w:rFonts w:eastAsiaTheme="minorEastAsia"/>
                <w:lang w:eastAsia="zh-CN"/>
              </w:rPr>
              <w:t>between Solution #3-</w:t>
            </w:r>
            <w:r>
              <w:rPr>
                <w:rFonts w:eastAsiaTheme="minorEastAsia"/>
                <w:lang w:eastAsia="zh-CN"/>
              </w:rPr>
              <w:t xml:space="preserve">1 and </w:t>
            </w:r>
            <w:r w:rsidRPr="0041312A">
              <w:rPr>
                <w:rFonts w:eastAsiaTheme="minorEastAsia"/>
                <w:lang w:eastAsia="zh-CN"/>
              </w:rPr>
              <w:t>Solution #3-2</w:t>
            </w:r>
            <w:r>
              <w:rPr>
                <w:rFonts w:eastAsiaTheme="minorEastAsia"/>
                <w:lang w:eastAsia="zh-CN"/>
              </w:rPr>
              <w:t>. Thus, it is necessary to clarify further.</w:t>
            </w:r>
          </w:p>
        </w:tc>
      </w:tr>
      <w:tr w:rsidR="00E754B9" w:rsidRPr="00902581" w14:paraId="5873BBDB" w14:textId="77777777" w:rsidTr="00926BC5">
        <w:tc>
          <w:tcPr>
            <w:tcW w:w="932" w:type="pct"/>
          </w:tcPr>
          <w:p w14:paraId="1EC272D4" w14:textId="359C5C3A" w:rsidR="00E754B9" w:rsidRDefault="00E754B9" w:rsidP="00EA3C0D">
            <w:r>
              <w:rPr>
                <w:rFonts w:eastAsiaTheme="minorEastAsia"/>
                <w:lang w:eastAsia="zh-CN"/>
              </w:rPr>
              <w:t>Thales</w:t>
            </w:r>
          </w:p>
        </w:tc>
        <w:tc>
          <w:tcPr>
            <w:tcW w:w="4068" w:type="pct"/>
          </w:tcPr>
          <w:p w14:paraId="24BBECAF" w14:textId="4A8AE587" w:rsidR="00E754B9" w:rsidRDefault="00E754B9" w:rsidP="00EA3C0D">
            <w:r w:rsidRPr="0003598E">
              <w:rPr>
                <w:rFonts w:eastAsiaTheme="minorEastAsia"/>
                <w:lang w:eastAsia="zh-CN"/>
              </w:rPr>
              <w:t>Thales</w:t>
            </w:r>
            <w:r w:rsidRPr="0003598E">
              <w:rPr>
                <w:rFonts w:eastAsiaTheme="minorEastAsia"/>
                <w:lang w:eastAsia="zh-CN"/>
              </w:rPr>
              <w:tab/>
              <w:t xml:space="preserve">Support. Initial </w:t>
            </w:r>
            <w:r>
              <w:rPr>
                <w:rFonts w:eastAsiaTheme="minorEastAsia"/>
                <w:lang w:eastAsia="zh-CN"/>
              </w:rPr>
              <w:t>frequency</w:t>
            </w:r>
            <w:r w:rsidRPr="0003598E">
              <w:rPr>
                <w:rFonts w:eastAsiaTheme="minorEastAsia"/>
                <w:lang w:eastAsia="zh-CN"/>
              </w:rPr>
              <w:t xml:space="preserve"> </w:t>
            </w:r>
            <w:r>
              <w:rPr>
                <w:rFonts w:eastAsiaTheme="minorEastAsia"/>
                <w:lang w:eastAsia="zh-CN"/>
              </w:rPr>
              <w:t xml:space="preserve">adjustment </w:t>
            </w:r>
            <w:r w:rsidRPr="0003598E">
              <w:rPr>
                <w:rFonts w:eastAsiaTheme="minorEastAsia"/>
                <w:lang w:eastAsia="zh-CN"/>
              </w:rPr>
              <w:t>based on GNSS acquired position and satellite ephemeris shall be considered as baseline for the normative phase.</w:t>
            </w:r>
          </w:p>
        </w:tc>
      </w:tr>
      <w:tr w:rsidR="008E3CD7" w:rsidRPr="00902581" w14:paraId="105CBB8B" w14:textId="77777777" w:rsidTr="00926BC5">
        <w:tc>
          <w:tcPr>
            <w:tcW w:w="932" w:type="pct"/>
          </w:tcPr>
          <w:p w14:paraId="04171EF9" w14:textId="3049F77E" w:rsidR="008E3CD7" w:rsidRDefault="008E3CD7" w:rsidP="008E3CD7">
            <w:pPr>
              <w:rPr>
                <w:rFonts w:eastAsiaTheme="minorEastAsia"/>
                <w:lang w:eastAsia="zh-CN"/>
              </w:rPr>
            </w:pPr>
            <w:r>
              <w:t>Nokia, Nokia Shanghai Bell</w:t>
            </w:r>
          </w:p>
        </w:tc>
        <w:tc>
          <w:tcPr>
            <w:tcW w:w="4068" w:type="pct"/>
          </w:tcPr>
          <w:p w14:paraId="20A87292" w14:textId="77777777" w:rsidR="008E3CD7" w:rsidRPr="00902581" w:rsidRDefault="008E3CD7" w:rsidP="008E3CD7">
            <w:r>
              <w:t>This Proposal does not reflect the existing Agreement from RAN1 #102e, as it does not support at all frequency pre-compensation for UEs without GNSS location capability. In order to comply with the existing Agreement, the alternatives must be considered for deriving a frequency reference for UEs without GNSS location capability or availability.</w:t>
            </w:r>
          </w:p>
          <w:p w14:paraId="793FFDB0" w14:textId="77777777" w:rsidR="008E3CD7" w:rsidRPr="00902581" w:rsidRDefault="008E3CD7" w:rsidP="008E3CD7">
            <w:r>
              <w:t>For UEs with GNSS, we prefer Solution #3-2 as a starting point. Compared to #3-1, Solution 3-2 avoids that position inaccuracies directly create errors in UL frequency pre-compensation, which would be the case in 3-1. Moreover, as location errors (and local oscillator offsets) are UE-specific errors, UEs implementing #3-1 would be biased by different (UE-specific) errors in UL pre-compensation, creating ICI in the UL.</w:t>
            </w:r>
          </w:p>
          <w:p w14:paraId="26F4410D" w14:textId="77777777" w:rsidR="008E3CD7" w:rsidRPr="00902581" w:rsidRDefault="008E3CD7" w:rsidP="008E3CD7">
            <w:r>
              <w:t xml:space="preserve">For </w:t>
            </w:r>
            <w:r w:rsidRPr="00833C3F">
              <w:rPr>
                <w:b/>
                <w:color w:val="2B579A"/>
                <w:shd w:val="clear" w:color="auto" w:fill="E6E6E6"/>
              </w:rPr>
              <w:t>UEs with GNSS</w:t>
            </w:r>
            <w:r>
              <w:t>, following elements are needed:</w:t>
            </w:r>
          </w:p>
          <w:p w14:paraId="037049CC" w14:textId="77777777" w:rsidR="008E3CD7" w:rsidRPr="00902581" w:rsidRDefault="008E3CD7" w:rsidP="00346025">
            <w:pPr>
              <w:pStyle w:val="ListParagraph"/>
              <w:numPr>
                <w:ilvl w:val="0"/>
                <w:numId w:val="45"/>
              </w:numPr>
              <w:rPr>
                <w:rFonts w:eastAsia="Times New Roman"/>
              </w:rPr>
            </w:pPr>
            <w:r>
              <w:t>GNSS acquired frequency reference to align the UE carrier frequency (local oscillator).</w:t>
            </w:r>
          </w:p>
          <w:p w14:paraId="05CBC1D3" w14:textId="77777777" w:rsidR="008E3CD7" w:rsidRPr="00902581" w:rsidRDefault="008E3CD7" w:rsidP="00346025">
            <w:pPr>
              <w:pStyle w:val="ListParagraph"/>
              <w:numPr>
                <w:ilvl w:val="0"/>
                <w:numId w:val="45"/>
              </w:numPr>
            </w:pPr>
            <w:r>
              <w:t>Received DL signals are used to obtain the UE-specific UL frequency pre-compensation value.</w:t>
            </w:r>
            <w:r>
              <w:br/>
            </w:r>
            <w:r>
              <w:br/>
              <w:t xml:space="preserve">The network provides </w:t>
            </w:r>
            <w:r>
              <w:br/>
              <w:t>- Time stamp (SIB9) serving as time reference, needed to associate the DL measurement to a certain point in time</w:t>
            </w:r>
            <w:r>
              <w:br/>
              <w:t>- The DL frequency pre-compensation value of the satellite: this informs the UE about which freq. offset value has been compensated in DL (includes common part of service and/or feeder link shift). The UE measures the freq. Offset in DL and calculates the UL pre-compensation value. In this way, Doppler shifts based on actual satellite position, hardware CFO (especially on UE side) are considered and possible GNSS reference inaccuracies are avoided in UL.</w:t>
            </w:r>
            <w:r>
              <w:br/>
            </w:r>
          </w:p>
          <w:p w14:paraId="74D75D4B" w14:textId="77777777" w:rsidR="008E3CD7" w:rsidRPr="00902581" w:rsidRDefault="008E3CD7" w:rsidP="008E3CD7">
            <w:r>
              <w:t xml:space="preserve">For </w:t>
            </w:r>
            <w:r w:rsidRPr="00833C3F">
              <w:rPr>
                <w:b/>
                <w:color w:val="2B579A"/>
                <w:shd w:val="clear" w:color="auto" w:fill="E6E6E6"/>
              </w:rPr>
              <w:t>UEs without GNSS</w:t>
            </w:r>
            <w:r>
              <w:t xml:space="preserve"> capability or availability, the frequency UL pre-compensation is derived based on DL reference and additional information signalled by network (could be an FFS).</w:t>
            </w:r>
          </w:p>
          <w:p w14:paraId="060BDE53" w14:textId="0522F572" w:rsidR="008E3CD7" w:rsidRPr="0003598E" w:rsidRDefault="008E3CD7" w:rsidP="008E3CD7">
            <w:pPr>
              <w:rPr>
                <w:rFonts w:eastAsiaTheme="minorEastAsia"/>
                <w:lang w:eastAsia="zh-CN"/>
              </w:rPr>
            </w:pPr>
            <w:r>
              <w:t>This will include the same as in the second bullet above. In the absence of GNSS, the UE will align its local carrier reference to the reference provided through DL synchronization signals in SSB.</w:t>
            </w:r>
          </w:p>
        </w:tc>
      </w:tr>
      <w:tr w:rsidR="007F5EDE" w:rsidRPr="00902581" w14:paraId="09D361A7" w14:textId="77777777" w:rsidTr="00926BC5">
        <w:tc>
          <w:tcPr>
            <w:tcW w:w="932" w:type="pct"/>
          </w:tcPr>
          <w:p w14:paraId="0933CA45" w14:textId="784824DF" w:rsidR="007F5EDE" w:rsidRDefault="007F5EDE" w:rsidP="007F5EDE">
            <w:r>
              <w:t>Sony</w:t>
            </w:r>
          </w:p>
        </w:tc>
        <w:tc>
          <w:tcPr>
            <w:tcW w:w="4068" w:type="pct"/>
          </w:tcPr>
          <w:p w14:paraId="22E36CD8" w14:textId="02BB69B7" w:rsidR="007F5EDE" w:rsidRDefault="007F5EDE" w:rsidP="007F5EDE">
            <w:r>
              <w:t>Support</w:t>
            </w:r>
          </w:p>
        </w:tc>
      </w:tr>
      <w:tr w:rsidR="004110E0" w:rsidRPr="00902581" w14:paraId="4A6E319E" w14:textId="77777777" w:rsidTr="004110E0">
        <w:tc>
          <w:tcPr>
            <w:tcW w:w="932" w:type="pct"/>
          </w:tcPr>
          <w:p w14:paraId="110246A5" w14:textId="77777777" w:rsidR="004110E0" w:rsidRDefault="004110E0" w:rsidP="004110E0">
            <w:pPr>
              <w:rPr>
                <w:rFonts w:eastAsia="Malgun Gothic"/>
                <w:lang w:eastAsia="ko-KR"/>
              </w:rPr>
            </w:pPr>
            <w:r>
              <w:rPr>
                <w:rFonts w:eastAsia="Malgun Gothic"/>
                <w:lang w:eastAsia="ko-KR"/>
              </w:rPr>
              <w:t>Eutelsat</w:t>
            </w:r>
          </w:p>
        </w:tc>
        <w:tc>
          <w:tcPr>
            <w:tcW w:w="4068" w:type="pct"/>
          </w:tcPr>
          <w:p w14:paraId="1F5CE948" w14:textId="77777777" w:rsidR="004110E0" w:rsidRDefault="004110E0" w:rsidP="004110E0">
            <w:pPr>
              <w:rPr>
                <w:rFonts w:eastAsia="Malgun Gothic"/>
                <w:lang w:eastAsia="ko-KR"/>
              </w:rPr>
            </w:pPr>
            <w:r>
              <w:rPr>
                <w:rFonts w:eastAsia="Malgun Gothic"/>
                <w:lang w:eastAsia="ko-KR"/>
              </w:rPr>
              <w:t>Support the proposal (3-1).</w:t>
            </w:r>
          </w:p>
        </w:tc>
      </w:tr>
      <w:tr w:rsidR="004110E0" w:rsidRPr="00902581" w14:paraId="3C25CBA5" w14:textId="77777777" w:rsidTr="00926BC5">
        <w:tc>
          <w:tcPr>
            <w:tcW w:w="932" w:type="pct"/>
          </w:tcPr>
          <w:p w14:paraId="1A8D68E2" w14:textId="34FD7034" w:rsidR="004110E0" w:rsidRDefault="007C2BAC" w:rsidP="007F5EDE">
            <w:r>
              <w:t>Sequans</w:t>
            </w:r>
          </w:p>
        </w:tc>
        <w:tc>
          <w:tcPr>
            <w:tcW w:w="4068" w:type="pct"/>
          </w:tcPr>
          <w:p w14:paraId="3DFD5EAC" w14:textId="6A8B3C68" w:rsidR="004110E0" w:rsidRDefault="00424B06" w:rsidP="007F5EDE">
            <w:r>
              <w:t>Fine with</w:t>
            </w:r>
            <w:r w:rsidR="007C2BAC">
              <w:t xml:space="preserve"> the proposal.</w:t>
            </w:r>
          </w:p>
        </w:tc>
      </w:tr>
      <w:tr w:rsidR="00667BC5" w:rsidRPr="00902581" w14:paraId="2DE34DF8" w14:textId="77777777" w:rsidTr="00926BC5">
        <w:tc>
          <w:tcPr>
            <w:tcW w:w="932" w:type="pct"/>
          </w:tcPr>
          <w:p w14:paraId="4E23B9B6" w14:textId="6333E2A0" w:rsidR="00667BC5" w:rsidRDefault="00667BC5" w:rsidP="007F5EDE">
            <w:r>
              <w:t>Intelsat</w:t>
            </w:r>
          </w:p>
        </w:tc>
        <w:tc>
          <w:tcPr>
            <w:tcW w:w="4068" w:type="pct"/>
          </w:tcPr>
          <w:p w14:paraId="4B985435" w14:textId="5889FF45" w:rsidR="00667BC5" w:rsidRDefault="00667BC5" w:rsidP="007F5EDE">
            <w:r>
              <w:rPr>
                <w:rFonts w:eastAsiaTheme="minorEastAsia"/>
                <w:lang w:eastAsia="zh-CN"/>
              </w:rPr>
              <w:t>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However, it has been observed [Thales] that this approach could have major drawbacks w.r.t. solution#3-1 such as :</w:t>
      </w:r>
    </w:p>
    <w:p w14:paraId="30182E69" w14:textId="77777777" w:rsidR="00B643E6" w:rsidRPr="00902581" w:rsidRDefault="00B643E6" w:rsidP="00346025">
      <w:pPr>
        <w:numPr>
          <w:ilvl w:val="0"/>
          <w:numId w:val="28"/>
        </w:numPr>
        <w:tabs>
          <w:tab w:val="left" w:pos="4905"/>
        </w:tabs>
      </w:pPr>
      <w:r w:rsidRPr="00902581">
        <w:t>Strong level of integration between the 5G chipset and the UE GNSS receiver.</w:t>
      </w:r>
    </w:p>
    <w:p w14:paraId="2AB94CCF" w14:textId="77777777" w:rsidR="00B643E6" w:rsidRPr="00902581" w:rsidRDefault="00B643E6" w:rsidP="00346025">
      <w:pPr>
        <w:numPr>
          <w:ilvl w:val="0"/>
          <w:numId w:val="28"/>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346025">
      <w:pPr>
        <w:numPr>
          <w:ilvl w:val="0"/>
          <w:numId w:val="30"/>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346025">
      <w:pPr>
        <w:numPr>
          <w:ilvl w:val="0"/>
          <w:numId w:val="30"/>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346025">
      <w:pPr>
        <w:numPr>
          <w:ilvl w:val="0"/>
          <w:numId w:val="30"/>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TableGrid"/>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“LoS”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346025">
            <w:pPr>
              <w:pStyle w:val="ListParagraph"/>
              <w:numPr>
                <w:ilvl w:val="0"/>
                <w:numId w:val="39"/>
              </w:numPr>
            </w:pPr>
            <w:r>
              <w:t xml:space="preserve">It requires the UE to read the SIB several times per second, which increases power consumption. </w:t>
            </w:r>
          </w:p>
          <w:p w14:paraId="0FA4E70F" w14:textId="77777777" w:rsidR="00652C5A" w:rsidRDefault="00652C5A" w:rsidP="00346025">
            <w:pPr>
              <w:pStyle w:val="ListParagraph"/>
              <w:numPr>
                <w:ilvl w:val="0"/>
                <w:numId w:val="39"/>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346025">
            <w:pPr>
              <w:pStyle w:val="ListParagraph"/>
              <w:numPr>
                <w:ilvl w:val="0"/>
                <w:numId w:val="39"/>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346025">
            <w:pPr>
              <w:pStyle w:val="ListParagraph"/>
              <w:numPr>
                <w:ilvl w:val="0"/>
                <w:numId w:val="39"/>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346025">
            <w:pPr>
              <w:pStyle w:val="ListParagraph"/>
              <w:numPr>
                <w:ilvl w:val="0"/>
                <w:numId w:val="42"/>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rbital elements</w:t>
            </w:r>
            <w:r>
              <w:t xml:space="preserve"> based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346025">
            <w:pPr>
              <w:pStyle w:val="ListParagraph"/>
              <w:numPr>
                <w:ilvl w:val="0"/>
                <w:numId w:val="42"/>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r w:rsidR="00E754B9" w:rsidRPr="00902581" w14:paraId="18D39F5D" w14:textId="77777777" w:rsidTr="00926BC5">
        <w:tc>
          <w:tcPr>
            <w:tcW w:w="932" w:type="pct"/>
          </w:tcPr>
          <w:p w14:paraId="4C07046B" w14:textId="7E8696AE" w:rsidR="00E754B9" w:rsidRDefault="00E754B9" w:rsidP="00051BE2">
            <w:pPr>
              <w:rPr>
                <w:rFonts w:eastAsiaTheme="minorEastAsia"/>
                <w:lang w:eastAsia="zh-CN"/>
              </w:rPr>
            </w:pPr>
            <w:r>
              <w:rPr>
                <w:rFonts w:eastAsiaTheme="minorEastAsia"/>
                <w:lang w:eastAsia="zh-CN"/>
              </w:rPr>
              <w:t>Thales</w:t>
            </w:r>
          </w:p>
        </w:tc>
        <w:tc>
          <w:tcPr>
            <w:tcW w:w="4068" w:type="pct"/>
          </w:tcPr>
          <w:p w14:paraId="4441512A" w14:textId="0C4F867A" w:rsidR="00E754B9" w:rsidRDefault="00E754B9" w:rsidP="00051BE2">
            <w:pPr>
              <w:rPr>
                <w:rFonts w:eastAsiaTheme="minorEastAsia"/>
                <w:lang w:eastAsia="zh-CN"/>
              </w:rPr>
            </w:pPr>
            <w:r>
              <w:rPr>
                <w:rFonts w:eastAsiaTheme="minorEastAsia"/>
                <w:lang w:eastAsia="zh-CN"/>
              </w:rPr>
              <w:t>We do not see the benefits of supporting solution #3-2 if solution #3-1 can already be supported and satisfies the requirements associated to UL synchronization.</w:t>
            </w:r>
          </w:p>
        </w:tc>
      </w:tr>
      <w:tr w:rsidR="008E3CD7" w:rsidRPr="00902581" w14:paraId="6CEF80A8" w14:textId="77777777" w:rsidTr="00926BC5">
        <w:tc>
          <w:tcPr>
            <w:tcW w:w="932" w:type="pct"/>
          </w:tcPr>
          <w:p w14:paraId="289CF6BF" w14:textId="30BA9327" w:rsidR="008E3CD7" w:rsidRDefault="008E3CD7" w:rsidP="008E3CD7">
            <w:pPr>
              <w:rPr>
                <w:rFonts w:eastAsiaTheme="minorEastAsia"/>
                <w:lang w:eastAsia="zh-CN"/>
              </w:rPr>
            </w:pPr>
            <w:r>
              <w:t>Nokia, Nokia Shanghai Bell</w:t>
            </w:r>
          </w:p>
        </w:tc>
        <w:tc>
          <w:tcPr>
            <w:tcW w:w="4068" w:type="pct"/>
          </w:tcPr>
          <w:p w14:paraId="00AC053B" w14:textId="77777777" w:rsidR="008E3CD7" w:rsidRPr="00D76715" w:rsidRDefault="008E3CD7" w:rsidP="008E3CD7">
            <w:pPr>
              <w:rPr>
                <w:b/>
                <w:bCs/>
              </w:rPr>
            </w:pPr>
            <w:r w:rsidRPr="00D76715">
              <w:rPr>
                <w:b/>
                <w:color w:val="2B579A"/>
                <w:shd w:val="clear" w:color="auto" w:fill="E6E6E6"/>
              </w:rPr>
              <w:t>Benefits of solution 3-2 (with the understanding that 3-1 is NOT supported yet):</w:t>
            </w:r>
          </w:p>
          <w:p w14:paraId="6251558A" w14:textId="77777777" w:rsidR="008E3CD7" w:rsidRPr="00D76715" w:rsidRDefault="008E3CD7" w:rsidP="00346025">
            <w:pPr>
              <w:pStyle w:val="ListParagraph"/>
              <w:numPr>
                <w:ilvl w:val="0"/>
                <w:numId w:val="48"/>
              </w:numPr>
              <w:rPr>
                <w:rFonts w:eastAsia="Times New Roman"/>
              </w:rPr>
            </w:pPr>
            <w:r w:rsidRPr="00D76715">
              <w:t>System is agnostic to UE’s location</w:t>
            </w:r>
          </w:p>
          <w:p w14:paraId="654B764F" w14:textId="77777777" w:rsidR="008E3CD7" w:rsidRPr="00D76715" w:rsidRDefault="008E3CD7" w:rsidP="00346025">
            <w:pPr>
              <w:pStyle w:val="ListParagraph"/>
              <w:numPr>
                <w:ilvl w:val="0"/>
                <w:numId w:val="48"/>
              </w:numPr>
            </w:pPr>
            <w:r w:rsidRPr="00D76715">
              <w:t>Any error from location estimation and UE’s local oscillator will NOT translate into an error in UL freq. pre-compensation error creating ICI.</w:t>
            </w:r>
          </w:p>
          <w:p w14:paraId="1B069E93" w14:textId="77777777" w:rsidR="008E3CD7" w:rsidRPr="00D76715" w:rsidRDefault="008E3CD7" w:rsidP="008E3CD7">
            <w:pPr>
              <w:rPr>
                <w:b/>
                <w:bCs/>
              </w:rPr>
            </w:pPr>
            <w:r w:rsidRPr="00D76715">
              <w:rPr>
                <w:b/>
                <w:color w:val="2B579A"/>
                <w:shd w:val="clear" w:color="auto" w:fill="E6E6E6"/>
              </w:rPr>
              <w:t>Power consumption</w:t>
            </w:r>
            <w:r w:rsidRPr="00D76715">
              <w:rPr>
                <w:b/>
                <w:bCs/>
              </w:rPr>
              <w:t>:</w:t>
            </w:r>
          </w:p>
          <w:p w14:paraId="67FE3A20" w14:textId="77777777" w:rsidR="008E3CD7" w:rsidRPr="00D76715" w:rsidRDefault="008E3CD7" w:rsidP="00346025">
            <w:pPr>
              <w:pStyle w:val="ListParagraph"/>
              <w:numPr>
                <w:ilvl w:val="1"/>
                <w:numId w:val="46"/>
              </w:numPr>
              <w:rPr>
                <w:rFonts w:eastAsia="Times New Roman"/>
                <w:b/>
                <w:bCs/>
              </w:rPr>
            </w:pPr>
            <w:r w:rsidRPr="00D76715">
              <w:rPr>
                <w:color w:val="2B579A"/>
              </w:rPr>
              <w:t xml:space="preserve">It is not straightforward why power consumption </w:t>
            </w:r>
            <w:r w:rsidRPr="00D76715">
              <w:t>for acquiring location information larger than for acquiring time/frequency reference?</w:t>
            </w:r>
          </w:p>
          <w:p w14:paraId="1F08DDD4" w14:textId="77777777" w:rsidR="008E3CD7" w:rsidRPr="00D76715" w:rsidRDefault="008E3CD7" w:rsidP="00346025">
            <w:pPr>
              <w:pStyle w:val="ListParagraph"/>
              <w:numPr>
                <w:ilvl w:val="1"/>
                <w:numId w:val="46"/>
              </w:numPr>
              <w:rPr>
                <w:b/>
                <w:bCs/>
              </w:rPr>
            </w:pPr>
            <w:r w:rsidRPr="00D76715">
              <w:t>It is not straightforward why if GNSS assistance is used for RACH, the level of integration between GNSS and 5G receivers will depend on whether GNSS will provide location or time/frequency reference</w:t>
            </w:r>
            <w:r w:rsidRPr="00D76715">
              <w:br/>
            </w:r>
          </w:p>
          <w:p w14:paraId="3232DFB0" w14:textId="77777777" w:rsidR="008E3CD7" w:rsidRPr="00D76715" w:rsidRDefault="008E3CD7" w:rsidP="008E3CD7">
            <w:pPr>
              <w:spacing w:line="259" w:lineRule="auto"/>
              <w:rPr>
                <w:b/>
                <w:bCs/>
              </w:rPr>
            </w:pPr>
            <w:r w:rsidRPr="00D76715">
              <w:rPr>
                <w:b/>
                <w:color w:val="2B579A"/>
                <w:shd w:val="clear" w:color="auto" w:fill="E6E6E6"/>
              </w:rPr>
              <w:t>Coexistence of #3-1 and #3-2 solutions</w:t>
            </w:r>
            <w:r w:rsidRPr="00D76715">
              <w:rPr>
                <w:b/>
                <w:bCs/>
              </w:rPr>
              <w:t>:</w:t>
            </w:r>
          </w:p>
          <w:p w14:paraId="64BC3C53" w14:textId="77777777" w:rsidR="008E3CD7" w:rsidRPr="00D76715" w:rsidRDefault="008E3CD7" w:rsidP="00346025">
            <w:pPr>
              <w:pStyle w:val="ListParagraph"/>
              <w:numPr>
                <w:ilvl w:val="0"/>
                <w:numId w:val="47"/>
              </w:numPr>
              <w:rPr>
                <w:rFonts w:eastAsia="Times New Roman"/>
              </w:rPr>
            </w:pPr>
            <w:r w:rsidRPr="00D76715">
              <w:t>We share the view that a coexistence of UEs using #3-1 and #3-2 in the same cell/beam would create a frequency misalignment in UL, as UEs implementing #3-1 would be impaired by frequency errors depending on the error in position estimation using GNSS, possibly local oscillator offset etc., whereas UEs implementing #3-2 would not have such errors as not relying on position and also using DL reference. Moreover, as location error and local oscillator offset are UE-specific errors, UEs implementing #3-1 would be biased by different (UE-specific) errors in UL pre-compensation, creating ICI in the UL.</w:t>
            </w:r>
          </w:p>
          <w:p w14:paraId="28B2C2FF" w14:textId="77777777" w:rsidR="008E3CD7" w:rsidRDefault="008E3CD7" w:rsidP="008E3CD7">
            <w:pPr>
              <w:rPr>
                <w:rFonts w:eastAsiaTheme="minorEastAsia"/>
                <w:lang w:eastAsia="zh-CN"/>
              </w:rPr>
            </w:pPr>
          </w:p>
        </w:tc>
      </w:tr>
      <w:tr w:rsidR="004110E0" w:rsidRPr="00902581" w14:paraId="15E99B75" w14:textId="77777777" w:rsidTr="004110E0">
        <w:tc>
          <w:tcPr>
            <w:tcW w:w="932" w:type="pct"/>
          </w:tcPr>
          <w:p w14:paraId="3BC1298C"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C63A624" w14:textId="299AE3BB" w:rsidR="004110E0" w:rsidRDefault="004110E0" w:rsidP="00424B06">
            <w:pPr>
              <w:rPr>
                <w:rFonts w:eastAsiaTheme="minorEastAsia"/>
                <w:lang w:eastAsia="zh-CN"/>
              </w:rPr>
            </w:pPr>
            <w:r>
              <w:rPr>
                <w:rFonts w:eastAsiaTheme="minorEastAsia"/>
                <w:lang w:eastAsia="zh-CN"/>
              </w:rPr>
              <w:t xml:space="preserve">We see no benefit to further study of solution 3-2. </w:t>
            </w:r>
          </w:p>
        </w:tc>
      </w:tr>
      <w:tr w:rsidR="004110E0" w:rsidRPr="00902581" w14:paraId="518D7B54" w14:textId="77777777" w:rsidTr="00926BC5">
        <w:tc>
          <w:tcPr>
            <w:tcW w:w="932" w:type="pct"/>
          </w:tcPr>
          <w:p w14:paraId="132D723B" w14:textId="17E7DD02" w:rsidR="004110E0" w:rsidRDefault="00424B06" w:rsidP="008E3CD7">
            <w:r>
              <w:t>Sequans</w:t>
            </w:r>
          </w:p>
        </w:tc>
        <w:tc>
          <w:tcPr>
            <w:tcW w:w="4068" w:type="pct"/>
          </w:tcPr>
          <w:p w14:paraId="51840A57" w14:textId="166A74D6" w:rsidR="004110E0" w:rsidRPr="00D76715" w:rsidRDefault="00424B06" w:rsidP="00424B06">
            <w:pPr>
              <w:rPr>
                <w:b/>
                <w:color w:val="2B579A"/>
                <w:shd w:val="clear" w:color="auto" w:fill="E6E6E6"/>
              </w:rPr>
            </w:pPr>
            <w:r>
              <w:rPr>
                <w:rFonts w:eastAsiaTheme="minorEastAsia"/>
                <w:lang w:eastAsia="zh-CN"/>
              </w:rPr>
              <w:t>It seems to us that 3-2 may not need</w:t>
            </w:r>
            <w:r w:rsidRPr="00424B06">
              <w:rPr>
                <w:rFonts w:eastAsiaTheme="minorEastAsia"/>
                <w:lang w:eastAsia="zh-CN"/>
              </w:rPr>
              <w:t xml:space="preserve"> specification</w:t>
            </w:r>
            <w:r>
              <w:rPr>
                <w:rFonts w:eastAsiaTheme="minorEastAsia"/>
                <w:lang w:eastAsia="zh-CN"/>
              </w:rPr>
              <w:t>.</w:t>
            </w:r>
            <w:r w:rsidRPr="00424B06">
              <w:rPr>
                <w:rFonts w:eastAsiaTheme="minorEastAsia"/>
                <w:lang w:eastAsia="zh-CN"/>
              </w:rPr>
              <w:t xml:space="preserve"> </w:t>
            </w:r>
            <w:r>
              <w:rPr>
                <w:rFonts w:eastAsiaTheme="minorEastAsia"/>
                <w:lang w:eastAsia="zh-CN"/>
              </w:rPr>
              <w:t>With</w:t>
            </w:r>
            <w:r w:rsidRPr="00424B06">
              <w:rPr>
                <w:rFonts w:eastAsiaTheme="minorEastAsia"/>
                <w:lang w:eastAsia="zh-CN"/>
              </w:rPr>
              <w:t xml:space="preserve"> Rel-16 SIB</w:t>
            </w:r>
            <w:r>
              <w:rPr>
                <w:rFonts w:eastAsiaTheme="minorEastAsia"/>
                <w:lang w:eastAsia="zh-CN"/>
              </w:rPr>
              <w:t>-</w:t>
            </w:r>
            <w:r w:rsidRPr="00424B06">
              <w:rPr>
                <w:rFonts w:eastAsiaTheme="minorEastAsia"/>
                <w:lang w:eastAsia="zh-CN"/>
              </w:rPr>
              <w:t>9</w:t>
            </w:r>
            <w:r>
              <w:rPr>
                <w:rFonts w:eastAsiaTheme="minorEastAsia"/>
                <w:lang w:eastAsia="zh-CN"/>
              </w:rPr>
              <w:t xml:space="preserve"> i</w:t>
            </w:r>
            <w:r w:rsidRPr="00424B06">
              <w:rPr>
                <w:rFonts w:eastAsiaTheme="minorEastAsia"/>
                <w:lang w:eastAsia="zh-CN"/>
              </w:rPr>
              <w:t xml:space="preserve">t </w:t>
            </w:r>
            <w:r>
              <w:rPr>
                <w:rFonts w:eastAsiaTheme="minorEastAsia"/>
                <w:lang w:eastAsia="zh-CN"/>
              </w:rPr>
              <w:t>can be</w:t>
            </w:r>
            <w:r w:rsidRPr="00424B06">
              <w:rPr>
                <w:rFonts w:eastAsiaTheme="minorEastAsia"/>
                <w:lang w:eastAsia="zh-CN"/>
              </w:rPr>
              <w:t xml:space="preserve"> up to device implementation</w:t>
            </w:r>
            <w:r>
              <w:rPr>
                <w:rFonts w:eastAsiaTheme="minorEastAsia"/>
                <w:lang w:eastAsia="zh-CN"/>
              </w:rPr>
              <w:t xml:space="preserve"> based on requirements to be defined. We need to understand though if #3-1 can satisfy the UL synchronization requirements.</w:t>
            </w:r>
          </w:p>
        </w:tc>
      </w:tr>
    </w:tbl>
    <w:p w14:paraId="1AFB2AA6" w14:textId="77777777" w:rsidR="002A33D8" w:rsidRDefault="002A33D8" w:rsidP="0073109D"/>
    <w:p w14:paraId="44CB41DD" w14:textId="77777777" w:rsidR="002A33D8" w:rsidRDefault="002A33D8" w:rsidP="0073109D"/>
    <w:p w14:paraId="7730D5C3" w14:textId="77777777" w:rsidR="001149AD" w:rsidRDefault="001149AD" w:rsidP="001149AD">
      <w:pPr>
        <w:pStyle w:val="Heading3"/>
        <w:rPr>
          <w:lang w:val="en-US"/>
        </w:rPr>
      </w:pPr>
      <w:bookmarkStart w:id="21" w:name="_Toc5549072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1"/>
    </w:p>
    <w:p w14:paraId="1ECDC08F" w14:textId="76478D6B" w:rsidR="00D10392" w:rsidRPr="00D10392" w:rsidRDefault="00D10392" w:rsidP="003D0536">
      <w:pPr>
        <w:rPr>
          <w:sz w:val="22"/>
          <w:lang w:val="en-US"/>
        </w:rPr>
      </w:pPr>
      <w:r w:rsidRPr="00D10392">
        <w:rPr>
          <w:sz w:val="22"/>
          <w:lang w:val="en-US"/>
        </w:rPr>
        <w:t>The following</w:t>
      </w:r>
      <w:r>
        <w:rPr>
          <w:sz w:val="22"/>
          <w:lang w:val="en-US"/>
        </w:rPr>
        <w:t xml:space="preserve"> was agreed in the last GTW session:</w:t>
      </w:r>
    </w:p>
    <w:p w14:paraId="66718C20" w14:textId="77777777" w:rsidR="003D0536" w:rsidRPr="003D0536" w:rsidRDefault="003D0536" w:rsidP="003D0536">
      <w:pPr>
        <w:rPr>
          <w:b/>
          <w:lang w:eastAsia="x-none"/>
        </w:rPr>
      </w:pPr>
      <w:r w:rsidRPr="003D0536">
        <w:rPr>
          <w:b/>
          <w:highlight w:val="green"/>
          <w:lang w:eastAsia="x-none"/>
        </w:rPr>
        <w:t>Agreement:</w:t>
      </w:r>
    </w:p>
    <w:p w14:paraId="2D199B8A" w14:textId="77777777" w:rsidR="003D0536" w:rsidRPr="003D0536" w:rsidRDefault="003D0536" w:rsidP="003D0536">
      <w:pPr>
        <w:rPr>
          <w:b/>
          <w:lang w:eastAsia="x-none"/>
        </w:rPr>
      </w:pPr>
      <w:r w:rsidRPr="003D0536">
        <w:rPr>
          <w:b/>
          <w:lang w:eastAsia="x-none"/>
        </w:rPr>
        <w:t>An NR NTN UE in RRC_IDLE and RRC_INACTIVE states shall be capable of at least using its acquired GNSS position and satellite ephemeris to calculate frequency pre-compensation to counter shift the Doppler experienced on the service link.</w:t>
      </w:r>
    </w:p>
    <w:p w14:paraId="3AA08661" w14:textId="77777777" w:rsidR="001149AD" w:rsidRPr="00501BC9" w:rsidRDefault="001149AD" w:rsidP="001149AD"/>
    <w:p w14:paraId="00BDAF42" w14:textId="54045204" w:rsidR="005E5946" w:rsidRPr="00902581" w:rsidRDefault="00CB3C2D" w:rsidP="0056124C">
      <w:pPr>
        <w:pStyle w:val="Heading3"/>
      </w:pPr>
      <w:bookmarkStart w:id="22" w:name="_Toc55490729"/>
      <w:r w:rsidRPr="00902581">
        <w:t>Issue #3</w:t>
      </w:r>
      <w:r w:rsidR="005E5946" w:rsidRPr="00902581">
        <w:t>-1 Reference point for UL frequency synchronization</w:t>
      </w:r>
      <w:bookmarkEnd w:id="22"/>
    </w:p>
    <w:p w14:paraId="07F92A4E" w14:textId="77777777" w:rsidR="005E5946" w:rsidRPr="00902581" w:rsidRDefault="005E5946" w:rsidP="0056124C">
      <w:pPr>
        <w:pStyle w:val="Heading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346025">
      <w:pPr>
        <w:numPr>
          <w:ilvl w:val="0"/>
          <w:numId w:val="23"/>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r w:rsidRPr="00902581">
              <w:t>Mediatek</w:t>
            </w:r>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signaled to the UE. The signaled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Heading4"/>
      </w:pPr>
      <w:r w:rsidRPr="00902581">
        <w:t>Companies views</w:t>
      </w:r>
    </w:p>
    <w:p w14:paraId="12B4BFD4" w14:textId="77777777"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The UE shall be responsible for determining the frequency offset required for frequency alignment at the satellite. However, the network shall configure additional frequency offsets that are signaled to the UE. The signaled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3 : The reference point for frequency in an NTN is under control of the network: </w:t>
      </w:r>
    </w:p>
    <w:p w14:paraId="0765A9C4" w14:textId="77777777" w:rsidR="004863BA" w:rsidRPr="00902581" w:rsidRDefault="004863BA" w:rsidP="00DE4181">
      <w:r w:rsidRPr="00902581">
        <w:br/>
        <w:t>The UE shall be responsible for determining the frequency offset required for frequency alignment at the satellite. However, the network may configure additional frequency offsets that are signaled to the UE. The signaled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346025">
            <w:pPr>
              <w:pStyle w:val="ListParagraph"/>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346025">
            <w:pPr>
              <w:pStyle w:val="ListParagraph"/>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r>
              <w:t>InterDigital</w:t>
            </w:r>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r w:rsidR="004154DD">
              <w:t xml:space="preserve">Koffset.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r>
              <w:rPr>
                <w:rFonts w:eastAsia="Malgun Gothic"/>
                <w:lang w:eastAsia="ko-KR"/>
              </w:rPr>
              <w:t>CEWiT</w:t>
            </w:r>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8E3CD7">
        <w:tc>
          <w:tcPr>
            <w:tcW w:w="932" w:type="pct"/>
          </w:tcPr>
          <w:p w14:paraId="393CA1A4"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346025">
            <w:pPr>
              <w:pStyle w:val="ListParagraph"/>
              <w:numPr>
                <w:ilvl w:val="0"/>
                <w:numId w:val="28"/>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346025">
            <w:pPr>
              <w:pStyle w:val="ListParagraph"/>
              <w:numPr>
                <w:ilvl w:val="0"/>
                <w:numId w:val="28"/>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r>
              <w:t xml:space="preserve">Fraunhofer IIS, </w:t>
            </w:r>
          </w:p>
          <w:p w14:paraId="4B5D6127" w14:textId="5FBC22AE" w:rsidR="003A01C6" w:rsidRDefault="003A01C6" w:rsidP="003A01C6">
            <w:pPr>
              <w:rPr>
                <w:rFonts w:eastAsia="Malgun Gothic"/>
                <w:lang w:eastAsia="ko-KR"/>
              </w:rPr>
            </w:pPr>
            <w:r>
              <w:t>Fraunhofer HHI</w:t>
            </w:r>
          </w:p>
        </w:tc>
        <w:tc>
          <w:tcPr>
            <w:tcW w:w="4068" w:type="pct"/>
          </w:tcPr>
          <w:p w14:paraId="5864ED6F" w14:textId="4F8B5E21" w:rsidR="003A01C6" w:rsidRPr="00593B92" w:rsidRDefault="003A01C6" w:rsidP="003A01C6">
            <w:r>
              <w:t xml:space="preserve">We support option 3. </w:t>
            </w:r>
          </w:p>
        </w:tc>
      </w:tr>
      <w:tr w:rsidR="00D00263" w:rsidRPr="00902581" w14:paraId="4073AB46" w14:textId="77777777" w:rsidTr="008A5516">
        <w:tc>
          <w:tcPr>
            <w:tcW w:w="932" w:type="pct"/>
          </w:tcPr>
          <w:p w14:paraId="6516BB20" w14:textId="60FCB5CC" w:rsidR="00D00263" w:rsidRDefault="00D00263" w:rsidP="00D00263">
            <w:r>
              <w:rPr>
                <w:rFonts w:eastAsiaTheme="minorEastAsia" w:hint="eastAsia"/>
                <w:lang w:eastAsia="zh-CN"/>
              </w:rPr>
              <w:t>v</w:t>
            </w:r>
            <w:r>
              <w:rPr>
                <w:rFonts w:eastAsiaTheme="minorEastAsia"/>
                <w:lang w:eastAsia="zh-CN"/>
              </w:rPr>
              <w:t>ivo</w:t>
            </w:r>
          </w:p>
        </w:tc>
        <w:tc>
          <w:tcPr>
            <w:tcW w:w="4068" w:type="pct"/>
          </w:tcPr>
          <w:p w14:paraId="3415B954" w14:textId="34115C55" w:rsidR="00D00263" w:rsidRDefault="00D00263" w:rsidP="00D00263">
            <w:r>
              <w:rPr>
                <w:rFonts w:eastAsiaTheme="minorEastAsia"/>
                <w:lang w:eastAsia="zh-CN"/>
              </w:rPr>
              <w:t xml:space="preserve">Considering </w:t>
            </w:r>
            <w:r w:rsidRPr="00FF6C84">
              <w:rPr>
                <w:rFonts w:eastAsiaTheme="minorEastAsia"/>
                <w:lang w:eastAsia="zh-CN"/>
              </w:rPr>
              <w:t>unified framework</w:t>
            </w:r>
            <w:r>
              <w:rPr>
                <w:rFonts w:eastAsiaTheme="minorEastAsia"/>
                <w:lang w:eastAsia="zh-CN"/>
              </w:rPr>
              <w:t xml:space="preserve"> and minimum specification efforts, it is better to </w:t>
            </w:r>
            <w:r w:rsidRPr="00E9739D">
              <w:rPr>
                <w:rFonts w:eastAsiaTheme="minorEastAsia"/>
                <w:lang w:eastAsia="zh-CN"/>
              </w:rPr>
              <w:t>be consistent with</w:t>
            </w:r>
            <w:r>
              <w:rPr>
                <w:rFonts w:eastAsiaTheme="minorEastAsia"/>
                <w:lang w:eastAsia="zh-CN"/>
              </w:rPr>
              <w:t xml:space="preserve"> the </w:t>
            </w:r>
            <w:r w:rsidRPr="00E9739D">
              <w:rPr>
                <w:rFonts w:eastAsiaTheme="minorEastAsia"/>
                <w:lang w:eastAsia="zh-CN"/>
              </w:rPr>
              <w:t xml:space="preserve">reference point for </w:t>
            </w:r>
            <w:r w:rsidRPr="00D862FA">
              <w:rPr>
                <w:rFonts w:eastAsiaTheme="minorEastAsia"/>
                <w:lang w:eastAsia="zh-CN"/>
              </w:rPr>
              <w:t>time synchronization</w:t>
            </w:r>
            <w:r>
              <w:rPr>
                <w:rFonts w:eastAsiaTheme="minorEastAsia"/>
                <w:lang w:eastAsia="zh-CN"/>
              </w:rPr>
              <w:t>.</w:t>
            </w:r>
          </w:p>
        </w:tc>
      </w:tr>
      <w:tr w:rsidR="00E754B9" w:rsidRPr="00902581" w14:paraId="1175D3E0" w14:textId="77777777" w:rsidTr="008A5516">
        <w:tc>
          <w:tcPr>
            <w:tcW w:w="932" w:type="pct"/>
          </w:tcPr>
          <w:p w14:paraId="53A11F9B" w14:textId="3E398E5B" w:rsidR="00E754B9" w:rsidRDefault="00E754B9" w:rsidP="00D00263">
            <w:r>
              <w:rPr>
                <w:rFonts w:eastAsiaTheme="minorEastAsia"/>
                <w:lang w:eastAsia="zh-CN"/>
              </w:rPr>
              <w:t>Thales</w:t>
            </w:r>
          </w:p>
        </w:tc>
        <w:tc>
          <w:tcPr>
            <w:tcW w:w="4068" w:type="pct"/>
          </w:tcPr>
          <w:p w14:paraId="67465D4A" w14:textId="4117179E" w:rsidR="00E754B9" w:rsidRDefault="00E754B9" w:rsidP="00D00263">
            <w:r>
              <w:rPr>
                <w:rFonts w:eastAsiaTheme="minorEastAsia"/>
                <w:lang w:eastAsia="zh-CN"/>
              </w:rPr>
              <w:t>As for timing reference point, specifying a flexible framework is probably the best option to reach consensus.</w:t>
            </w:r>
          </w:p>
        </w:tc>
      </w:tr>
      <w:tr w:rsidR="008E3CD7" w:rsidRPr="00902581" w14:paraId="7C4C726D" w14:textId="77777777" w:rsidTr="008A5516">
        <w:tc>
          <w:tcPr>
            <w:tcW w:w="932" w:type="pct"/>
          </w:tcPr>
          <w:p w14:paraId="43B6912D" w14:textId="38B32C59" w:rsidR="008E3CD7" w:rsidRDefault="008E3CD7" w:rsidP="008E3CD7">
            <w:pPr>
              <w:rPr>
                <w:rFonts w:eastAsiaTheme="minorEastAsia"/>
                <w:lang w:eastAsia="zh-CN"/>
              </w:rPr>
            </w:pPr>
            <w:r w:rsidRPr="008E3CD7">
              <w:rPr>
                <w:rFonts w:eastAsiaTheme="minorEastAsia"/>
                <w:lang w:eastAsia="zh-CN"/>
              </w:rPr>
              <w:t>Nokia, Nokia Shanghai Bell</w:t>
            </w:r>
          </w:p>
        </w:tc>
        <w:tc>
          <w:tcPr>
            <w:tcW w:w="4068" w:type="pct"/>
          </w:tcPr>
          <w:p w14:paraId="4CB92115" w14:textId="77777777" w:rsidR="008E3CD7" w:rsidRPr="008E3CD7" w:rsidRDefault="008E3CD7" w:rsidP="008E3CD7">
            <w:pPr>
              <w:spacing w:line="259" w:lineRule="auto"/>
              <w:rPr>
                <w:rFonts w:eastAsiaTheme="minorEastAsia"/>
                <w:lang w:eastAsia="zh-CN"/>
              </w:rPr>
            </w:pPr>
            <w:r w:rsidRPr="008E3CD7">
              <w:rPr>
                <w:rFonts w:eastAsiaTheme="minorEastAsia"/>
                <w:lang w:eastAsia="zh-CN"/>
              </w:rPr>
              <w:t>We see as essential that UL signals from different UEs are already frequency aligned when meeting at the earliest network point in the UL, in order to avoid inter-carrier interference in the OFDM waveform. This can be achieved by defining the frequency reference point at either the satellite or the gNB.</w:t>
            </w:r>
          </w:p>
          <w:p w14:paraId="4DEC4629" w14:textId="7536F8CB" w:rsidR="008E3CD7" w:rsidRDefault="008E3CD7" w:rsidP="008E3CD7">
            <w:pPr>
              <w:rPr>
                <w:rFonts w:eastAsiaTheme="minorEastAsia"/>
                <w:lang w:eastAsia="zh-CN"/>
              </w:rPr>
            </w:pPr>
            <w:r w:rsidRPr="008E3CD7">
              <w:rPr>
                <w:rFonts w:eastAsiaTheme="minorEastAsia"/>
                <w:lang w:eastAsia="zh-CN"/>
              </w:rPr>
              <w:t>We prefer Option 2 or Option3, if they can have a unified signaling, i.e. no explicit indication from gNB to UE on where the reference point is.</w:t>
            </w:r>
          </w:p>
        </w:tc>
      </w:tr>
      <w:tr w:rsidR="004110E0" w:rsidRPr="00902581" w14:paraId="78FB896B" w14:textId="77777777" w:rsidTr="004110E0">
        <w:tc>
          <w:tcPr>
            <w:tcW w:w="932" w:type="pct"/>
          </w:tcPr>
          <w:p w14:paraId="1A579C12" w14:textId="77777777" w:rsidR="004110E0" w:rsidRDefault="004110E0" w:rsidP="004110E0">
            <w:pPr>
              <w:rPr>
                <w:rFonts w:eastAsia="Malgun Gothic"/>
                <w:lang w:eastAsia="ko-KR"/>
              </w:rPr>
            </w:pPr>
            <w:r>
              <w:rPr>
                <w:rFonts w:eastAsia="Malgun Gothic"/>
                <w:lang w:eastAsia="ko-KR"/>
              </w:rPr>
              <w:t>Eutelsat</w:t>
            </w:r>
          </w:p>
        </w:tc>
        <w:tc>
          <w:tcPr>
            <w:tcW w:w="4068" w:type="pct"/>
          </w:tcPr>
          <w:p w14:paraId="2E0B0CEC" w14:textId="77777777" w:rsidR="004110E0" w:rsidRPr="00593B92" w:rsidRDefault="004110E0" w:rsidP="004110E0">
            <w:r>
              <w:t>Support Option 1.</w:t>
            </w:r>
          </w:p>
        </w:tc>
      </w:tr>
      <w:tr w:rsidR="00424B06" w:rsidRPr="00902581" w14:paraId="6680B710" w14:textId="77777777" w:rsidTr="004110E0">
        <w:tc>
          <w:tcPr>
            <w:tcW w:w="932" w:type="pct"/>
          </w:tcPr>
          <w:p w14:paraId="3EEAB50F" w14:textId="72FBBE05" w:rsidR="00424B06" w:rsidRDefault="00424B06" w:rsidP="004110E0">
            <w:pPr>
              <w:rPr>
                <w:rFonts w:eastAsia="Malgun Gothic"/>
                <w:lang w:eastAsia="ko-KR"/>
              </w:rPr>
            </w:pPr>
            <w:r>
              <w:rPr>
                <w:rFonts w:eastAsia="Malgun Gothic"/>
                <w:lang w:eastAsia="ko-KR"/>
              </w:rPr>
              <w:t>Sequans</w:t>
            </w:r>
          </w:p>
        </w:tc>
        <w:tc>
          <w:tcPr>
            <w:tcW w:w="4068" w:type="pct"/>
          </w:tcPr>
          <w:p w14:paraId="4D30DC50" w14:textId="109ED2E0" w:rsidR="00424B06" w:rsidRDefault="00B132F8" w:rsidP="004110E0">
            <w:r>
              <w:t>We prefer option 1 or 3.</w:t>
            </w:r>
          </w:p>
        </w:tc>
      </w:tr>
      <w:tr w:rsidR="00667BC5" w:rsidRPr="00902581" w14:paraId="78CAA28D" w14:textId="77777777" w:rsidTr="004110E0">
        <w:tc>
          <w:tcPr>
            <w:tcW w:w="932" w:type="pct"/>
          </w:tcPr>
          <w:p w14:paraId="01B1E549" w14:textId="381030DD" w:rsidR="00667BC5" w:rsidRDefault="00667BC5" w:rsidP="004110E0">
            <w:pPr>
              <w:rPr>
                <w:rFonts w:eastAsia="Malgun Gothic"/>
                <w:lang w:eastAsia="ko-KR"/>
              </w:rPr>
            </w:pPr>
            <w:r>
              <w:rPr>
                <w:rFonts w:eastAsia="Malgun Gothic"/>
                <w:lang w:eastAsia="ko-KR"/>
              </w:rPr>
              <w:t>Intelsat</w:t>
            </w:r>
          </w:p>
        </w:tc>
        <w:tc>
          <w:tcPr>
            <w:tcW w:w="4068" w:type="pct"/>
          </w:tcPr>
          <w:p w14:paraId="20B5C81C" w14:textId="602F64D4" w:rsidR="00667BC5" w:rsidRDefault="00667BC5" w:rsidP="004110E0">
            <w:r>
              <w:t>Support Option 1</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r>
              <w:t>InterDigital</w:t>
            </w:r>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r>
              <w:rPr>
                <w:rFonts w:eastAsia="Malgun Gothic"/>
                <w:lang w:eastAsia="ko-KR"/>
              </w:rPr>
              <w:t>CEWiT</w:t>
            </w:r>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8E3CD7">
        <w:tc>
          <w:tcPr>
            <w:tcW w:w="932" w:type="pct"/>
          </w:tcPr>
          <w:p w14:paraId="1D829C02"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8E3CD7">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Malgun Gothic"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r w:rsidR="00E754B9" w:rsidRPr="00902581" w14:paraId="2F1470EF" w14:textId="77777777" w:rsidTr="008A5516">
        <w:tc>
          <w:tcPr>
            <w:tcW w:w="932" w:type="pct"/>
          </w:tcPr>
          <w:p w14:paraId="1185426F" w14:textId="16CD8BA3" w:rsidR="00E754B9" w:rsidRDefault="00E754B9" w:rsidP="008A26E3">
            <w:pPr>
              <w:rPr>
                <w:rFonts w:eastAsia="Malgun Gothic"/>
                <w:lang w:eastAsia="ko-KR"/>
              </w:rPr>
            </w:pPr>
            <w:r>
              <w:rPr>
                <w:rFonts w:eastAsiaTheme="minorEastAsia"/>
                <w:lang w:eastAsia="zh-CN"/>
              </w:rPr>
              <w:t>Thales</w:t>
            </w:r>
          </w:p>
        </w:tc>
        <w:tc>
          <w:tcPr>
            <w:tcW w:w="4068" w:type="pct"/>
          </w:tcPr>
          <w:p w14:paraId="40524456" w14:textId="6672A2FC" w:rsidR="00E754B9" w:rsidRPr="009C0957" w:rsidRDefault="00E754B9" w:rsidP="008A26E3">
            <w:r>
              <w:rPr>
                <w:rFonts w:eastAsiaTheme="minorEastAsia"/>
                <w:lang w:eastAsia="zh-CN"/>
              </w:rPr>
              <w:t>Support</w:t>
            </w:r>
          </w:p>
        </w:tc>
      </w:tr>
      <w:tr w:rsidR="008E3CD7" w:rsidRPr="00902581" w14:paraId="2B956E0F" w14:textId="77777777" w:rsidTr="008A5516">
        <w:tc>
          <w:tcPr>
            <w:tcW w:w="932" w:type="pct"/>
          </w:tcPr>
          <w:p w14:paraId="6BEBECC1" w14:textId="68F2D0AD" w:rsidR="008E3CD7" w:rsidRDefault="008E3CD7" w:rsidP="008E3CD7">
            <w:pPr>
              <w:rPr>
                <w:rFonts w:eastAsiaTheme="minorEastAsia"/>
                <w:lang w:eastAsia="zh-CN"/>
              </w:rPr>
            </w:pPr>
            <w:r>
              <w:t>Nokia, Nokia Shanghai Bell</w:t>
            </w:r>
          </w:p>
        </w:tc>
        <w:tc>
          <w:tcPr>
            <w:tcW w:w="4068" w:type="pct"/>
          </w:tcPr>
          <w:p w14:paraId="463C6646" w14:textId="77777777" w:rsidR="008E3CD7" w:rsidRPr="00B539BA" w:rsidRDefault="008E3CD7" w:rsidP="00346025">
            <w:pPr>
              <w:pStyle w:val="ListParagraph"/>
              <w:numPr>
                <w:ilvl w:val="0"/>
                <w:numId w:val="27"/>
              </w:numPr>
            </w:pPr>
            <w:r w:rsidRPr="00B539BA">
              <w:t>During the RACH procedure, the network may provide the DL frequency value to the UE, in order to assist the UE in calculating the frequency shift to apply in PRACH.It is the UE’s responsibility, based on its available input and measurement, to ensure that UL reference signals are frequency aligned (w.r.t. the reference point).</w:t>
            </w:r>
          </w:p>
          <w:p w14:paraId="54E68BFE" w14:textId="77777777" w:rsidR="008E3CD7" w:rsidRDefault="008E3CD7" w:rsidP="008E3CD7">
            <w:pPr>
              <w:rPr>
                <w:rFonts w:eastAsiaTheme="minorEastAsia"/>
                <w:lang w:eastAsia="zh-CN"/>
              </w:rPr>
            </w:pPr>
          </w:p>
        </w:tc>
      </w:tr>
      <w:tr w:rsidR="004110E0" w:rsidRPr="00902581" w14:paraId="2B4B28D2" w14:textId="77777777" w:rsidTr="004110E0">
        <w:tc>
          <w:tcPr>
            <w:tcW w:w="932" w:type="pct"/>
          </w:tcPr>
          <w:p w14:paraId="56E6746B" w14:textId="77777777" w:rsidR="004110E0" w:rsidRDefault="004110E0" w:rsidP="004110E0">
            <w:pPr>
              <w:rPr>
                <w:rFonts w:eastAsia="Malgun Gothic"/>
                <w:lang w:eastAsia="ko-KR"/>
              </w:rPr>
            </w:pPr>
            <w:r>
              <w:rPr>
                <w:rFonts w:eastAsia="Malgun Gothic"/>
                <w:lang w:eastAsia="ko-KR"/>
              </w:rPr>
              <w:t>Eutelsat</w:t>
            </w:r>
          </w:p>
        </w:tc>
        <w:tc>
          <w:tcPr>
            <w:tcW w:w="4068" w:type="pct"/>
          </w:tcPr>
          <w:p w14:paraId="620D177E" w14:textId="77777777" w:rsidR="004110E0" w:rsidRPr="009C0957" w:rsidRDefault="004110E0" w:rsidP="004110E0">
            <w:r>
              <w:t>Support the proposal.</w:t>
            </w:r>
          </w:p>
        </w:tc>
      </w:tr>
      <w:tr w:rsidR="004110E0" w:rsidRPr="00902581" w14:paraId="37551A80" w14:textId="77777777" w:rsidTr="008A5516">
        <w:tc>
          <w:tcPr>
            <w:tcW w:w="932" w:type="pct"/>
          </w:tcPr>
          <w:p w14:paraId="18206FBA" w14:textId="380CA328" w:rsidR="004110E0" w:rsidRDefault="00B132F8" w:rsidP="008E3CD7">
            <w:r>
              <w:t>Sequans</w:t>
            </w:r>
          </w:p>
        </w:tc>
        <w:tc>
          <w:tcPr>
            <w:tcW w:w="4068" w:type="pct"/>
          </w:tcPr>
          <w:p w14:paraId="2F6B02BF" w14:textId="6C2E08EA" w:rsidR="004110E0" w:rsidRPr="00B539BA" w:rsidRDefault="00B132F8" w:rsidP="00B132F8">
            <w:r>
              <w:t>We support the proposal</w:t>
            </w:r>
          </w:p>
        </w:tc>
      </w:tr>
      <w:tr w:rsidR="00667BC5" w:rsidRPr="00902581" w14:paraId="3077FA8B" w14:textId="77777777" w:rsidTr="008A5516">
        <w:tc>
          <w:tcPr>
            <w:tcW w:w="932" w:type="pct"/>
          </w:tcPr>
          <w:p w14:paraId="031A9028" w14:textId="0D6BF7F3" w:rsidR="00667BC5" w:rsidRDefault="00667BC5" w:rsidP="008E3CD7">
            <w:r>
              <w:t>Intelsat</w:t>
            </w:r>
          </w:p>
        </w:tc>
        <w:tc>
          <w:tcPr>
            <w:tcW w:w="4068" w:type="pct"/>
          </w:tcPr>
          <w:p w14:paraId="2D18EE3A" w14:textId="0213DE27" w:rsidR="00667BC5" w:rsidRDefault="00667BC5" w:rsidP="00B132F8">
            <w:r>
              <w:t>We support the proposal</w:t>
            </w:r>
          </w:p>
        </w:tc>
      </w:tr>
    </w:tbl>
    <w:p w14:paraId="0B21F13D" w14:textId="77777777" w:rsidR="0024038F" w:rsidRDefault="0024038F" w:rsidP="005E5946">
      <w:pPr>
        <w:rPr>
          <w:rFonts w:eastAsiaTheme="minorHAnsi"/>
          <w:b/>
          <w:bCs/>
          <w:sz w:val="22"/>
          <w:szCs w:val="22"/>
        </w:rPr>
      </w:pPr>
    </w:p>
    <w:p w14:paraId="11215146" w14:textId="77777777" w:rsidR="001149AD" w:rsidRDefault="001149AD" w:rsidP="001149AD">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ACCBBA0" w14:textId="77777777" w:rsidR="00D10392" w:rsidRDefault="00BE39E7" w:rsidP="00725144">
      <w:pPr>
        <w:rPr>
          <w:rFonts w:eastAsiaTheme="minorHAnsi"/>
          <w:bCs/>
          <w:sz w:val="22"/>
          <w:szCs w:val="22"/>
          <w:lang w:val="en-US"/>
        </w:rPr>
      </w:pPr>
      <w:r>
        <w:t xml:space="preserve">The majority of companies are </w:t>
      </w:r>
      <w:r w:rsidRPr="00BE39E7">
        <w:t xml:space="preserve">supportive of </w:t>
      </w:r>
      <w:r w:rsidRPr="00BE39E7">
        <w:rPr>
          <w:rFonts w:eastAsiaTheme="minorHAnsi"/>
          <w:bCs/>
          <w:sz w:val="22"/>
          <w:szCs w:val="22"/>
          <w:lang w:val="en-US"/>
        </w:rPr>
        <w:t>Initial proposal 3-4</w:t>
      </w:r>
      <w:r>
        <w:rPr>
          <w:rFonts w:eastAsiaTheme="minorHAnsi"/>
          <w:bCs/>
          <w:sz w:val="22"/>
          <w:szCs w:val="22"/>
          <w:lang w:val="en-US"/>
        </w:rPr>
        <w:t xml:space="preserve">. Some companies </w:t>
      </w:r>
      <w:r w:rsidR="00D10392">
        <w:rPr>
          <w:rFonts w:eastAsiaTheme="minorHAnsi"/>
          <w:bCs/>
          <w:sz w:val="22"/>
          <w:szCs w:val="22"/>
          <w:lang w:val="en-US"/>
        </w:rPr>
        <w:t>consider</w:t>
      </w:r>
      <w:r>
        <w:rPr>
          <w:rFonts w:eastAsiaTheme="minorHAnsi"/>
          <w:bCs/>
          <w:sz w:val="22"/>
          <w:szCs w:val="22"/>
          <w:lang w:val="en-US"/>
        </w:rPr>
        <w:t xml:space="preserve"> that the FFS about </w:t>
      </w:r>
      <w:r w:rsidRPr="00BE39E7">
        <w:rPr>
          <w:rFonts w:eastAsiaTheme="minorHAnsi"/>
          <w:bCs/>
          <w:sz w:val="22"/>
          <w:szCs w:val="22"/>
          <w:lang w:val="en-US"/>
        </w:rPr>
        <w:t>an additional frequency offset indicated by the network</w:t>
      </w:r>
      <w:r>
        <w:rPr>
          <w:rFonts w:eastAsiaTheme="minorHAnsi"/>
          <w:bCs/>
          <w:sz w:val="22"/>
          <w:szCs w:val="22"/>
          <w:lang w:val="en-US"/>
        </w:rPr>
        <w:t xml:space="preserve"> is not needed.</w:t>
      </w:r>
      <w:r w:rsidR="00D10392">
        <w:rPr>
          <w:rFonts w:eastAsiaTheme="minorHAnsi"/>
          <w:bCs/>
          <w:sz w:val="22"/>
          <w:szCs w:val="22"/>
          <w:lang w:val="en-US"/>
        </w:rPr>
        <w:t xml:space="preserve"> </w:t>
      </w:r>
    </w:p>
    <w:p w14:paraId="58757F1A" w14:textId="48E5A233" w:rsidR="00BE39E7" w:rsidRDefault="00D10392" w:rsidP="00725144">
      <w:r>
        <w:rPr>
          <w:rFonts w:eastAsiaTheme="minorHAnsi"/>
          <w:bCs/>
          <w:sz w:val="22"/>
          <w:szCs w:val="22"/>
          <w:lang w:val="en-US"/>
        </w:rPr>
        <w:t>Based on Ericsson initial proposal, t</w:t>
      </w:r>
      <w:r w:rsidR="00BE39E7">
        <w:rPr>
          <w:rFonts w:eastAsiaTheme="minorHAnsi"/>
          <w:bCs/>
          <w:sz w:val="22"/>
          <w:szCs w:val="22"/>
          <w:lang w:val="en-US"/>
        </w:rPr>
        <w:t xml:space="preserve">his additional offset is </w:t>
      </w:r>
      <w:r>
        <w:rPr>
          <w:rFonts w:eastAsiaTheme="minorHAnsi"/>
          <w:bCs/>
          <w:sz w:val="22"/>
          <w:szCs w:val="22"/>
          <w:lang w:val="en-US"/>
        </w:rPr>
        <w:t xml:space="preserve">set </w:t>
      </w:r>
      <w:r w:rsidR="00BE39E7">
        <w:rPr>
          <w:rFonts w:eastAsiaTheme="minorHAnsi"/>
          <w:bCs/>
          <w:sz w:val="22"/>
          <w:szCs w:val="22"/>
          <w:lang w:val="en-US"/>
        </w:rPr>
        <w:t xml:space="preserve">depending on the position of the reference point for frequency synchronization  as discussed in </w:t>
      </w:r>
      <w:r w:rsidR="00BE39E7" w:rsidRPr="00BE39E7">
        <w:rPr>
          <w:rFonts w:eastAsiaTheme="minorHAnsi"/>
          <w:bCs/>
          <w:sz w:val="22"/>
          <w:szCs w:val="22"/>
          <w:lang w:val="en-US"/>
        </w:rPr>
        <w:t>FL recommendation-3-3</w:t>
      </w:r>
      <w:r w:rsidR="003C4B6A">
        <w:rPr>
          <w:rFonts w:eastAsiaTheme="minorHAnsi"/>
          <w:bCs/>
          <w:sz w:val="22"/>
          <w:szCs w:val="22"/>
          <w:lang w:val="en-US"/>
        </w:rPr>
        <w:t>.</w:t>
      </w:r>
    </w:p>
    <w:p w14:paraId="110CEAC2" w14:textId="490AEAA7" w:rsidR="00725144" w:rsidRDefault="0000521B" w:rsidP="00725144">
      <w:r>
        <w:t>W.r.t t</w:t>
      </w:r>
      <w:r w:rsidRPr="0000521B">
        <w:t>h</w:t>
      </w:r>
      <w:r>
        <w:t>e reference point for frequency, a</w:t>
      </w:r>
      <w:r w:rsidR="00A979FA">
        <w:t>fter the first round of email discussion, t</w:t>
      </w:r>
      <w:r w:rsidR="00A979FA" w:rsidRPr="00A979FA">
        <w:t>he</w:t>
      </w:r>
      <w:r w:rsidR="00A979FA">
        <w:t xml:space="preserve"> majority of companies [</w:t>
      </w:r>
      <w:r w:rsidR="00A979FA">
        <w:rPr>
          <w:rFonts w:eastAsiaTheme="minorEastAsia"/>
          <w:lang w:eastAsia="zh-CN"/>
        </w:rPr>
        <w:t>MediaTek,</w:t>
      </w:r>
      <w:r w:rsidR="00A979FA" w:rsidRPr="00A979FA">
        <w:rPr>
          <w:rFonts w:eastAsiaTheme="minorEastAsia"/>
          <w:lang w:eastAsia="zh-CN"/>
        </w:rPr>
        <w:t xml:space="preserve"> </w:t>
      </w:r>
      <w:r w:rsidR="00A979FA">
        <w:rPr>
          <w:rFonts w:eastAsiaTheme="minorEastAsia"/>
          <w:lang w:eastAsia="zh-CN"/>
        </w:rPr>
        <w:t xml:space="preserve">Intel, </w:t>
      </w:r>
      <w:r w:rsidR="00A979FA" w:rsidRPr="00A979FA">
        <w:rPr>
          <w:rFonts w:eastAsiaTheme="minorEastAsia"/>
          <w:lang w:eastAsia="zh-CN"/>
        </w:rPr>
        <w:t>Apple</w:t>
      </w:r>
      <w:r w:rsidR="00A979FA">
        <w:rPr>
          <w:rFonts w:eastAsiaTheme="minorEastAsia"/>
          <w:lang w:eastAsia="zh-CN"/>
        </w:rPr>
        <w:t xml:space="preserve">, </w:t>
      </w:r>
      <w:r w:rsidR="00A979FA" w:rsidRPr="00A979FA">
        <w:rPr>
          <w:rFonts w:eastAsiaTheme="minorEastAsia"/>
          <w:lang w:eastAsia="zh-CN"/>
        </w:rPr>
        <w:t>OPPO</w:t>
      </w:r>
      <w:r w:rsidR="00A979FA">
        <w:rPr>
          <w:rFonts w:eastAsiaTheme="minorEastAsia"/>
          <w:lang w:eastAsia="zh-CN"/>
        </w:rPr>
        <w:t xml:space="preserve">, </w:t>
      </w:r>
      <w:r w:rsidR="00A979FA" w:rsidRPr="00A979FA">
        <w:rPr>
          <w:rFonts w:eastAsiaTheme="minorEastAsia"/>
          <w:lang w:eastAsia="zh-CN"/>
        </w:rPr>
        <w:t>InterDigital</w:t>
      </w:r>
      <w:r w:rsidR="00A979FA">
        <w:rPr>
          <w:rFonts w:eastAsiaTheme="minorEastAsia"/>
          <w:lang w:eastAsia="zh-CN"/>
        </w:rPr>
        <w:t xml:space="preserve">, </w:t>
      </w:r>
      <w:r w:rsidR="00A979FA" w:rsidRPr="00A979FA">
        <w:rPr>
          <w:rFonts w:eastAsiaTheme="minorEastAsia"/>
          <w:lang w:eastAsia="zh-CN"/>
        </w:rPr>
        <w:t>Qualcomm</w:t>
      </w:r>
      <w:r w:rsidR="00A979FA">
        <w:rPr>
          <w:rFonts w:eastAsiaTheme="minorEastAsia"/>
          <w:lang w:eastAsia="zh-CN"/>
        </w:rPr>
        <w:t xml:space="preserve">, </w:t>
      </w:r>
      <w:r w:rsidR="00A979FA" w:rsidRPr="00A979FA">
        <w:rPr>
          <w:rFonts w:eastAsiaTheme="minorEastAsia"/>
          <w:lang w:eastAsia="zh-CN"/>
        </w:rPr>
        <w:t>Huawei</w:t>
      </w:r>
      <w:r w:rsidR="00A979FA">
        <w:rPr>
          <w:rFonts w:eastAsiaTheme="minorEastAsia"/>
          <w:lang w:eastAsia="zh-CN"/>
        </w:rPr>
        <w:t xml:space="preserve">, </w:t>
      </w:r>
      <w:r w:rsidR="00A979FA" w:rsidRPr="00A979FA">
        <w:rPr>
          <w:rFonts w:eastAsiaTheme="minorEastAsia"/>
          <w:lang w:eastAsia="zh-CN"/>
        </w:rPr>
        <w:t>Spreadtrum</w:t>
      </w:r>
      <w:r w:rsidR="00725144">
        <w:rPr>
          <w:rFonts w:eastAsiaTheme="minorEastAsia"/>
          <w:lang w:eastAsia="zh-CN"/>
        </w:rPr>
        <w:t xml:space="preserve">, </w:t>
      </w:r>
      <w:r w:rsidR="00725144">
        <w:rPr>
          <w:rFonts w:eastAsiaTheme="minorEastAsia" w:hint="eastAsia"/>
          <w:lang w:eastAsia="zh-CN"/>
        </w:rPr>
        <w:t>CATT</w:t>
      </w:r>
      <w:r w:rsidR="00725144">
        <w:rPr>
          <w:rFonts w:eastAsiaTheme="minorEastAsia"/>
          <w:lang w:eastAsia="zh-CN"/>
        </w:rPr>
        <w:t>,</w:t>
      </w:r>
      <w:r w:rsidR="00725144">
        <w:t xml:space="preserve">APT, </w:t>
      </w:r>
      <w:r w:rsidR="00725144">
        <w:rPr>
          <w:rFonts w:eastAsiaTheme="minorEastAsia" w:hint="eastAsia"/>
          <w:lang w:eastAsia="zh-CN"/>
        </w:rPr>
        <w:t>X</w:t>
      </w:r>
      <w:r w:rsidR="00725144">
        <w:rPr>
          <w:rFonts w:eastAsiaTheme="minorEastAsia"/>
          <w:lang w:eastAsia="zh-CN"/>
        </w:rPr>
        <w:t xml:space="preserve">iaomi, Panasonic, </w:t>
      </w:r>
      <w:r w:rsidR="00725144">
        <w:rPr>
          <w:rFonts w:eastAsia="Malgun Gothic" w:hint="eastAsia"/>
          <w:lang w:eastAsia="ko-KR"/>
        </w:rPr>
        <w:t>LG</w:t>
      </w:r>
      <w:r w:rsidR="00725144">
        <w:rPr>
          <w:rFonts w:eastAsia="Malgun Gothic"/>
          <w:lang w:eastAsia="ko-KR"/>
        </w:rPr>
        <w:t xml:space="preserve">, Eutelsat, </w:t>
      </w:r>
      <w:r w:rsidR="00725144">
        <w:rPr>
          <w:rFonts w:eastAsiaTheme="minorEastAsia"/>
          <w:lang w:eastAsia="zh-CN"/>
        </w:rPr>
        <w:t>Thales]</w:t>
      </w:r>
      <w:r w:rsidR="00725144">
        <w:t xml:space="preserve"> prefers to have the </w:t>
      </w:r>
      <w:r w:rsidR="00725144" w:rsidRPr="00A979FA">
        <w:t xml:space="preserve"> reference point for frequency in located at the satellite</w:t>
      </w:r>
      <w:r w:rsidR="00CF7E76">
        <w:t xml:space="preserve">. </w:t>
      </w:r>
    </w:p>
    <w:p w14:paraId="42D8E02F" w14:textId="1FBF38F8" w:rsidR="0000521B" w:rsidRDefault="003C4B6A" w:rsidP="00725144">
      <w:r>
        <w:t>But some</w:t>
      </w:r>
      <w:r w:rsidR="0000521B">
        <w:t xml:space="preserve"> companies prefer option 3 i.e. t</w:t>
      </w:r>
      <w:r w:rsidR="0000521B" w:rsidRPr="0000521B">
        <w:t>he reference point for frequency is under control of the network</w:t>
      </w:r>
      <w:r w:rsidR="00BE39E7">
        <w:t xml:space="preserve">. </w:t>
      </w:r>
      <w:r>
        <w:t xml:space="preserve">As consequence, </w:t>
      </w:r>
      <w:r w:rsidR="00BE39E7" w:rsidRPr="00BE39E7">
        <w:rPr>
          <w:rFonts w:eastAsiaTheme="minorHAnsi"/>
          <w:bCs/>
          <w:sz w:val="22"/>
          <w:szCs w:val="22"/>
          <w:lang w:val="en-US"/>
        </w:rPr>
        <w:t>an additional frequency offset</w:t>
      </w:r>
      <w:r>
        <w:rPr>
          <w:rFonts w:eastAsiaTheme="minorHAnsi"/>
          <w:bCs/>
          <w:sz w:val="22"/>
          <w:szCs w:val="22"/>
          <w:lang w:val="en-US"/>
        </w:rPr>
        <w:t xml:space="preserve"> need to be</w:t>
      </w:r>
      <w:r w:rsidR="00BE39E7" w:rsidRPr="00BE39E7">
        <w:rPr>
          <w:rFonts w:eastAsiaTheme="minorHAnsi"/>
          <w:bCs/>
          <w:sz w:val="22"/>
          <w:szCs w:val="22"/>
          <w:lang w:val="en-US"/>
        </w:rPr>
        <w:t xml:space="preserve"> indicated</w:t>
      </w:r>
      <w:r w:rsidR="00D10392">
        <w:rPr>
          <w:rFonts w:eastAsiaTheme="minorHAnsi"/>
          <w:bCs/>
          <w:sz w:val="22"/>
          <w:szCs w:val="22"/>
          <w:lang w:val="en-US"/>
        </w:rPr>
        <w:t xml:space="preserve"> by gNB</w:t>
      </w:r>
      <w:r>
        <w:rPr>
          <w:rFonts w:eastAsiaTheme="minorHAnsi"/>
          <w:bCs/>
          <w:sz w:val="22"/>
          <w:szCs w:val="22"/>
          <w:lang w:val="en-US"/>
        </w:rPr>
        <w:t>.</w:t>
      </w:r>
    </w:p>
    <w:p w14:paraId="15EF1A3B" w14:textId="1E9C8604" w:rsidR="00894537" w:rsidRPr="0000521B" w:rsidRDefault="00B575F1" w:rsidP="00857FDF">
      <w:pPr>
        <w:rPr>
          <w:lang w:val="en-US" w:eastAsia="ko-KR"/>
        </w:rPr>
      </w:pPr>
      <w:r>
        <w:rPr>
          <w:lang w:val="en-US" w:eastAsia="ko-KR"/>
        </w:rPr>
        <w:t xml:space="preserve">On the other hand, as proposed by companies the </w:t>
      </w:r>
      <w:r w:rsidRPr="00BE39E7">
        <w:rPr>
          <w:rFonts w:eastAsiaTheme="minorHAnsi"/>
          <w:bCs/>
          <w:sz w:val="22"/>
          <w:szCs w:val="22"/>
          <w:lang w:val="en-US"/>
        </w:rPr>
        <w:t xml:space="preserve">Initial </w:t>
      </w:r>
      <w:r w:rsidRPr="00577F61">
        <w:rPr>
          <w:rFonts w:eastAsiaTheme="minorHAnsi"/>
          <w:b/>
          <w:bCs/>
          <w:sz w:val="22"/>
          <w:szCs w:val="22"/>
          <w:lang w:val="en-US"/>
        </w:rPr>
        <w:t>proposal 3-4</w:t>
      </w:r>
      <w:r>
        <w:rPr>
          <w:rFonts w:eastAsiaTheme="minorHAnsi"/>
          <w:bCs/>
          <w:sz w:val="22"/>
          <w:szCs w:val="22"/>
          <w:lang w:val="en-US"/>
        </w:rPr>
        <w:t xml:space="preserve"> can be</w:t>
      </w:r>
      <w:r>
        <w:rPr>
          <w:lang w:val="en-US" w:eastAsia="ko-KR"/>
        </w:rPr>
        <w:t xml:space="preserve">  </w:t>
      </w:r>
      <w:r w:rsidRPr="00B575F1">
        <w:rPr>
          <w:lang w:val="en-US" w:eastAsia="ko-KR"/>
        </w:rPr>
        <w:t xml:space="preserve">merged with Initial </w:t>
      </w:r>
      <w:r w:rsidRPr="00577F61">
        <w:rPr>
          <w:b/>
          <w:lang w:val="en-US" w:eastAsia="ko-KR"/>
        </w:rPr>
        <w:t>proposal 4-2</w:t>
      </w:r>
      <w:r w:rsidR="00894537">
        <w:rPr>
          <w:lang w:val="en-US" w:eastAsia="ko-KR"/>
        </w:rPr>
        <w:t>.See section 2.2.3</w:t>
      </w:r>
    </w:p>
    <w:p w14:paraId="3030775F" w14:textId="77777777" w:rsidR="005E5946" w:rsidRPr="0000521B" w:rsidRDefault="005E5946" w:rsidP="005E5946">
      <w:pPr>
        <w:rPr>
          <w:lang w:val="en-US"/>
        </w:rPr>
      </w:pPr>
    </w:p>
    <w:p w14:paraId="4E60328E" w14:textId="77777777" w:rsidR="005E5946" w:rsidRPr="00902581" w:rsidRDefault="00CB3C2D" w:rsidP="0056124C">
      <w:pPr>
        <w:pStyle w:val="Heading3"/>
      </w:pPr>
      <w:bookmarkStart w:id="23" w:name="_Toc55490730"/>
      <w:r w:rsidRPr="00902581">
        <w:t>Issue #3</w:t>
      </w:r>
      <w:r w:rsidR="005E5946" w:rsidRPr="00902581">
        <w:t>-</w:t>
      </w:r>
      <w:r w:rsidR="007D1C45">
        <w:t>2</w:t>
      </w:r>
      <w:r w:rsidR="005E5946" w:rsidRPr="00902581">
        <w:t xml:space="preserve"> Common frequency offset pre-compensation and post-compensation at gNB side</w:t>
      </w:r>
      <w:bookmarkEnd w:id="23"/>
    </w:p>
    <w:p w14:paraId="5B805085" w14:textId="77777777" w:rsidR="005E5946" w:rsidRPr="00902581" w:rsidRDefault="005E5946" w:rsidP="0056124C">
      <w:pPr>
        <w:pStyle w:val="Heading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346025">
      <w:pPr>
        <w:numPr>
          <w:ilvl w:val="0"/>
          <w:numId w:val="23"/>
        </w:numPr>
      </w:pPr>
      <w:r w:rsidRPr="00902581">
        <w:t>RAN1 to further discuss:</w:t>
      </w:r>
    </w:p>
    <w:p w14:paraId="01B82A85" w14:textId="77777777" w:rsidR="005E5946" w:rsidRPr="00902581" w:rsidRDefault="005E5946" w:rsidP="00346025">
      <w:pPr>
        <w:numPr>
          <w:ilvl w:val="1"/>
          <w:numId w:val="23"/>
        </w:numPr>
      </w:pPr>
      <w:r w:rsidRPr="00902581">
        <w:t>Whether indication of the pre-compensated Common Frequency Offset on DL transmissions is needed or can be transparent to the UE</w:t>
      </w:r>
    </w:p>
    <w:p w14:paraId="1143F2C8" w14:textId="77777777" w:rsidR="005E5946" w:rsidRPr="00902581" w:rsidRDefault="005E5946" w:rsidP="00346025">
      <w:pPr>
        <w:numPr>
          <w:ilvl w:val="1"/>
          <w:numId w:val="23"/>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For UL transmissions, frequency offset post-compensation can be applied at the gNB side. In this case, the frequency offset compensated at the gNB should be signaled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r w:rsidRPr="00902581">
              <w:rPr>
                <w:bCs/>
              </w:rPr>
              <w:t>Spreadtrum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Heading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346025">
      <w:pPr>
        <w:numPr>
          <w:ilvl w:val="0"/>
          <w:numId w:val="24"/>
        </w:numPr>
      </w:pPr>
      <w:r w:rsidRPr="00902581">
        <w:t xml:space="preserve">Indication of the absolute value of the offset in case moving beam scenarios </w:t>
      </w:r>
    </w:p>
    <w:p w14:paraId="25B44BB8" w14:textId="77777777" w:rsidR="000F233D" w:rsidRPr="00902581" w:rsidRDefault="000F233D" w:rsidP="00346025">
      <w:pPr>
        <w:numPr>
          <w:ilvl w:val="0"/>
          <w:numId w:val="24"/>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346025">
      <w:pPr>
        <w:numPr>
          <w:ilvl w:val="0"/>
          <w:numId w:val="23"/>
        </w:numPr>
      </w:pPr>
      <w:r w:rsidRPr="00902581">
        <w:t>The scenario where pre-compensation and post-compensation are both implemented and the same frequency offset is applied [Intel, Huawei]</w:t>
      </w:r>
    </w:p>
    <w:p w14:paraId="459FF06C" w14:textId="77777777" w:rsidR="000F233D" w:rsidRPr="00902581" w:rsidRDefault="000F233D" w:rsidP="00346025">
      <w:pPr>
        <w:numPr>
          <w:ilvl w:val="0"/>
          <w:numId w:val="23"/>
        </w:numPr>
      </w:pPr>
      <w:r w:rsidRPr="00902581">
        <w:t>The scenario where only pre-compensation is implemented but not post-compensation [Spreadtrum]</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r>
              <w:rPr>
                <w:rFonts w:eastAsiaTheme="minorEastAsia"/>
                <w:lang w:eastAsia="zh-CN"/>
              </w:rPr>
              <w:t>InterDigital</w:t>
            </w:r>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8E3CD7">
        <w:tc>
          <w:tcPr>
            <w:tcW w:w="932" w:type="pct"/>
          </w:tcPr>
          <w:p w14:paraId="6640CD48"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8E3CD7">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Malgun Gothic"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r>
              <w:rPr>
                <w:rFonts w:eastAsiaTheme="minorEastAsia"/>
                <w:lang w:eastAsia="zh-CN"/>
              </w:rPr>
              <w:t xml:space="preserve">Fraunhofer IIS, </w:t>
            </w:r>
          </w:p>
          <w:p w14:paraId="4EBC8414" w14:textId="0A6411D8" w:rsidR="003A01C6" w:rsidRDefault="003A01C6" w:rsidP="003A01C6">
            <w:pPr>
              <w:rPr>
                <w:rFonts w:eastAsia="Malgun Gothic"/>
                <w:lang w:eastAsia="ko-KR"/>
              </w:rPr>
            </w:pPr>
            <w:r>
              <w:rPr>
                <w:rFonts w:eastAsiaTheme="minorEastAsia"/>
                <w:lang w:eastAsia="zh-CN"/>
              </w:rPr>
              <w:t>Fraunhofer HHI</w:t>
            </w:r>
          </w:p>
        </w:tc>
        <w:tc>
          <w:tcPr>
            <w:tcW w:w="4068" w:type="pct"/>
          </w:tcPr>
          <w:p w14:paraId="3123DE0A" w14:textId="3C0D40BE" w:rsidR="003A01C6" w:rsidRDefault="003A01C6" w:rsidP="003A01C6">
            <w:pPr>
              <w:rPr>
                <w:rFonts w:eastAsia="Malgun Gothic"/>
                <w:lang w:eastAsia="ko-KR"/>
              </w:rPr>
            </w:pPr>
            <w:r>
              <w:rPr>
                <w:rFonts w:eastAsiaTheme="minorEastAsia"/>
                <w:lang w:eastAsia="zh-CN"/>
              </w:rPr>
              <w:t>Agree with the proposal.</w:t>
            </w:r>
          </w:p>
        </w:tc>
      </w:tr>
      <w:tr w:rsidR="008E3CD7" w:rsidRPr="00902581" w14:paraId="359D7CC8" w14:textId="77777777" w:rsidTr="008A5516">
        <w:tc>
          <w:tcPr>
            <w:tcW w:w="932" w:type="pct"/>
          </w:tcPr>
          <w:p w14:paraId="5D334B7F" w14:textId="2FB9E8CC" w:rsidR="008E3CD7" w:rsidRDefault="008E3CD7" w:rsidP="008E3CD7">
            <w:pPr>
              <w:rPr>
                <w:rFonts w:eastAsiaTheme="minorEastAsia"/>
                <w:lang w:eastAsia="zh-CN"/>
              </w:rPr>
            </w:pPr>
            <w:r>
              <w:t>Nokia, Nokia Shanghai Bell</w:t>
            </w:r>
          </w:p>
        </w:tc>
        <w:tc>
          <w:tcPr>
            <w:tcW w:w="4068" w:type="pct"/>
          </w:tcPr>
          <w:p w14:paraId="0A24B813" w14:textId="77777777" w:rsidR="008E3CD7" w:rsidRPr="00902581" w:rsidRDefault="008E3CD7" w:rsidP="008E3CD7">
            <w:r>
              <w:t xml:space="preserve">The DL pre-compensation can be done at the gNB or the satellite. No need to define the exact point of compensation. The UE may assume that the reference signals (like SSB) is properly compensated for any common frequency offset. If such compensation is happening, there may be benefit from indicating this value to the UE to </w:t>
            </w:r>
          </w:p>
          <w:p w14:paraId="3DB65BD6" w14:textId="77777777" w:rsidR="008E3CD7" w:rsidRPr="00902581" w:rsidRDefault="008E3CD7" w:rsidP="008E3CD7">
            <w:r>
              <w:t xml:space="preserve">i) cover both earth-moving and earth-ficed cells where the value may be highly dynamic </w:t>
            </w:r>
          </w:p>
          <w:p w14:paraId="13E43A4E" w14:textId="17EDFDA8" w:rsidR="008E3CD7" w:rsidRDefault="008E3CD7" w:rsidP="008E3CD7">
            <w:pPr>
              <w:rPr>
                <w:rFonts w:eastAsiaTheme="minorEastAsia"/>
                <w:lang w:eastAsia="zh-CN"/>
              </w:rPr>
            </w:pPr>
            <w:r>
              <w:t>ii) allow the UE to calculate more accurately the UL pre-compensation value.</w:t>
            </w:r>
          </w:p>
        </w:tc>
      </w:tr>
      <w:tr w:rsidR="004110E0" w:rsidRPr="00902581" w14:paraId="063D5F73" w14:textId="77777777" w:rsidTr="004110E0">
        <w:tc>
          <w:tcPr>
            <w:tcW w:w="932" w:type="pct"/>
          </w:tcPr>
          <w:p w14:paraId="61995D99" w14:textId="77777777" w:rsidR="004110E0" w:rsidRDefault="004110E0" w:rsidP="004110E0">
            <w:pPr>
              <w:rPr>
                <w:rFonts w:eastAsia="Malgun Gothic"/>
                <w:lang w:eastAsia="ko-KR"/>
              </w:rPr>
            </w:pPr>
            <w:r>
              <w:rPr>
                <w:rFonts w:eastAsia="Malgun Gothic"/>
                <w:lang w:eastAsia="ko-KR"/>
              </w:rPr>
              <w:t>Eutelsat</w:t>
            </w:r>
          </w:p>
        </w:tc>
        <w:tc>
          <w:tcPr>
            <w:tcW w:w="4068" w:type="pct"/>
          </w:tcPr>
          <w:p w14:paraId="53A89A89"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09B43672" w14:textId="77777777" w:rsidTr="008A5516">
        <w:tc>
          <w:tcPr>
            <w:tcW w:w="932" w:type="pct"/>
          </w:tcPr>
          <w:p w14:paraId="18D0F2DB" w14:textId="77777777" w:rsidR="004110E0" w:rsidRDefault="004110E0" w:rsidP="008E3CD7"/>
        </w:tc>
        <w:tc>
          <w:tcPr>
            <w:tcW w:w="4068" w:type="pct"/>
          </w:tcPr>
          <w:p w14:paraId="23017362" w14:textId="77777777" w:rsidR="004110E0" w:rsidRDefault="004110E0" w:rsidP="008E3CD7"/>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r>
              <w:rPr>
                <w:rFonts w:eastAsiaTheme="minorEastAsia"/>
                <w:lang w:eastAsia="zh-CN"/>
              </w:rPr>
              <w:t>InterDigital</w:t>
            </w:r>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8E3CD7">
        <w:tc>
          <w:tcPr>
            <w:tcW w:w="932" w:type="pct"/>
          </w:tcPr>
          <w:p w14:paraId="12FDAA5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8E3CD7">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8E3CD7">
            <w:pPr>
              <w:rPr>
                <w:rFonts w:eastAsiaTheme="minorEastAsia"/>
                <w:lang w:eastAsia="zh-CN"/>
              </w:rPr>
            </w:pPr>
            <w:r>
              <w:rPr>
                <w:rFonts w:eastAsiaTheme="minorEastAsia"/>
                <w:lang w:eastAsia="zh-CN"/>
              </w:rPr>
              <w:t xml:space="preserve">Otherwise, for frequency reference based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E754B9" w:rsidRPr="00902581" w14:paraId="696CEE45" w14:textId="77777777" w:rsidTr="008A5516">
        <w:tc>
          <w:tcPr>
            <w:tcW w:w="932" w:type="pct"/>
          </w:tcPr>
          <w:p w14:paraId="4A3B3692" w14:textId="7DA7EB2A" w:rsidR="00E754B9" w:rsidRPr="00051BE2" w:rsidRDefault="00E754B9" w:rsidP="00C557AE">
            <w:pPr>
              <w:rPr>
                <w:rFonts w:eastAsiaTheme="minorEastAsia"/>
                <w:lang w:eastAsia="zh-CN"/>
              </w:rPr>
            </w:pPr>
            <w:r>
              <w:rPr>
                <w:rFonts w:eastAsiaTheme="minorEastAsia"/>
                <w:lang w:eastAsia="zh-CN"/>
              </w:rPr>
              <w:t>Thales</w:t>
            </w:r>
          </w:p>
        </w:tc>
        <w:tc>
          <w:tcPr>
            <w:tcW w:w="4068" w:type="pct"/>
          </w:tcPr>
          <w:p w14:paraId="5CA963F7" w14:textId="2DF59C3A" w:rsidR="00E754B9" w:rsidRDefault="00E754B9" w:rsidP="00C557AE">
            <w:pPr>
              <w:rPr>
                <w:rFonts w:eastAsiaTheme="minorEastAsia"/>
                <w:lang w:eastAsia="zh-CN"/>
              </w:rPr>
            </w:pPr>
            <w:r>
              <w:rPr>
                <w:rFonts w:eastAsiaTheme="minorEastAsia"/>
                <w:lang w:eastAsia="zh-CN"/>
              </w:rPr>
              <w:t>Assuming gNB implements frequency pre compensation, this offset shall be indicated so the UE can apply the correct frequency offset on the UL taking into account that its clock is driven by the DL RX frequency affected by the residual Doppler.</w:t>
            </w:r>
          </w:p>
        </w:tc>
      </w:tr>
      <w:tr w:rsidR="008E3CD7" w:rsidRPr="00902581" w14:paraId="13150BF7" w14:textId="77777777" w:rsidTr="008A5516">
        <w:tc>
          <w:tcPr>
            <w:tcW w:w="932" w:type="pct"/>
          </w:tcPr>
          <w:p w14:paraId="55D0E1EB" w14:textId="3C2E7C62" w:rsidR="008E3CD7" w:rsidRDefault="008E3CD7" w:rsidP="008E3CD7">
            <w:pPr>
              <w:rPr>
                <w:rFonts w:eastAsiaTheme="minorEastAsia"/>
                <w:lang w:eastAsia="zh-CN"/>
              </w:rPr>
            </w:pPr>
            <w:r>
              <w:t>Nokia, Nokia Shanghai Bell</w:t>
            </w:r>
          </w:p>
        </w:tc>
        <w:tc>
          <w:tcPr>
            <w:tcW w:w="4068" w:type="pct"/>
          </w:tcPr>
          <w:p w14:paraId="5E668F5F" w14:textId="77777777" w:rsidR="008E3CD7" w:rsidRPr="00902581" w:rsidRDefault="008E3CD7" w:rsidP="008E3CD7">
            <w:r>
              <w:t xml:space="preserve">Agree. </w:t>
            </w:r>
          </w:p>
          <w:p w14:paraId="5DD1214D" w14:textId="77777777" w:rsidR="008E3CD7" w:rsidRDefault="008E3CD7" w:rsidP="008E3CD7">
            <w:r>
              <w:t>It should be the total amount of frequency pre-compensation in DL, relative to the nominal DL frequency of service link (feeder link)</w:t>
            </w:r>
          </w:p>
          <w:p w14:paraId="4977C6DE" w14:textId="1F970C33" w:rsidR="004110E0" w:rsidRDefault="004110E0" w:rsidP="008E3CD7">
            <w:pPr>
              <w:rPr>
                <w:rFonts w:eastAsiaTheme="minorEastAsia"/>
                <w:lang w:eastAsia="zh-CN"/>
              </w:rPr>
            </w:pPr>
          </w:p>
        </w:tc>
      </w:tr>
      <w:tr w:rsidR="004110E0" w:rsidRPr="00902581" w14:paraId="1ADD3B11" w14:textId="77777777" w:rsidTr="004110E0">
        <w:tc>
          <w:tcPr>
            <w:tcW w:w="932" w:type="pct"/>
          </w:tcPr>
          <w:p w14:paraId="1FD46DFB" w14:textId="77777777" w:rsidR="004110E0" w:rsidRPr="00051BE2" w:rsidRDefault="004110E0" w:rsidP="004110E0">
            <w:pPr>
              <w:rPr>
                <w:rFonts w:eastAsiaTheme="minorEastAsia"/>
                <w:lang w:eastAsia="zh-CN"/>
              </w:rPr>
            </w:pPr>
            <w:r>
              <w:rPr>
                <w:rFonts w:eastAsiaTheme="minorEastAsia"/>
                <w:lang w:eastAsia="zh-CN"/>
              </w:rPr>
              <w:t>Eutelsat</w:t>
            </w:r>
          </w:p>
        </w:tc>
        <w:tc>
          <w:tcPr>
            <w:tcW w:w="4068" w:type="pct"/>
          </w:tcPr>
          <w:p w14:paraId="338BF25A" w14:textId="77777777" w:rsidR="004110E0" w:rsidRDefault="004110E0" w:rsidP="004110E0">
            <w:pPr>
              <w:rPr>
                <w:rFonts w:eastAsiaTheme="minorEastAsia"/>
                <w:lang w:eastAsia="zh-CN"/>
              </w:rPr>
            </w:pPr>
            <w:r>
              <w:rPr>
                <w:rFonts w:eastAsiaTheme="minorEastAsia"/>
                <w:lang w:eastAsia="zh-CN"/>
              </w:rPr>
              <w:t xml:space="preserve">Proposal is incomplete as it stands. A solution needs to be agreed for both earth fixed and earth moving beams. This proposal could be part of a complete solution. </w:t>
            </w:r>
          </w:p>
        </w:tc>
      </w:tr>
      <w:tr w:rsidR="00B132F8" w:rsidRPr="00902581" w14:paraId="3CBF0557" w14:textId="77777777" w:rsidTr="004110E0">
        <w:tc>
          <w:tcPr>
            <w:tcW w:w="932" w:type="pct"/>
          </w:tcPr>
          <w:p w14:paraId="5FE7D100" w14:textId="073CB80B" w:rsidR="00B132F8" w:rsidRDefault="00B132F8" w:rsidP="004110E0">
            <w:pPr>
              <w:rPr>
                <w:rFonts w:eastAsiaTheme="minorEastAsia"/>
                <w:lang w:eastAsia="zh-CN"/>
              </w:rPr>
            </w:pPr>
            <w:r>
              <w:rPr>
                <w:rFonts w:eastAsiaTheme="minorEastAsia"/>
                <w:lang w:eastAsia="zh-CN"/>
              </w:rPr>
              <w:t>Sequans</w:t>
            </w:r>
          </w:p>
        </w:tc>
        <w:tc>
          <w:tcPr>
            <w:tcW w:w="4068" w:type="pct"/>
          </w:tcPr>
          <w:p w14:paraId="5B49E40F" w14:textId="5DF83F22" w:rsidR="00B132F8" w:rsidRDefault="00B132F8" w:rsidP="004110E0">
            <w:pPr>
              <w:rPr>
                <w:rFonts w:eastAsiaTheme="minorEastAsia"/>
                <w:lang w:eastAsia="zh-CN"/>
              </w:rPr>
            </w:pPr>
            <w:r>
              <w:rPr>
                <w:rFonts w:eastAsiaTheme="minorEastAsia"/>
                <w:lang w:eastAsia="zh-CN"/>
              </w:rPr>
              <w:t>Agree. But can be postponed</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346025">
      <w:pPr>
        <w:numPr>
          <w:ilvl w:val="0"/>
          <w:numId w:val="26"/>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14:paraId="5A3DCDB0" w14:textId="77777777" w:rsidR="008047C6" w:rsidRPr="00902581" w:rsidRDefault="00B6431B" w:rsidP="00B6431B">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346025">
            <w:pPr>
              <w:pStyle w:val="ListParagraph"/>
              <w:numPr>
                <w:ilvl w:val="0"/>
                <w:numId w:val="40"/>
              </w:numPr>
            </w:pPr>
            <w:r>
              <w:t>All four configurations should be supported in the specification. Which configuration(s) to use should be up to gNB.</w:t>
            </w:r>
          </w:p>
          <w:p w14:paraId="38712F05" w14:textId="77777777" w:rsidR="00F0617A" w:rsidRDefault="00F0617A" w:rsidP="00346025">
            <w:pPr>
              <w:pStyle w:val="ListParagraph"/>
              <w:numPr>
                <w:ilvl w:val="0"/>
                <w:numId w:val="40"/>
              </w:numPr>
            </w:pPr>
            <w:r>
              <w:t>No. Different offsets should be supported in the specification. The chosen offset should be up to gNB implementation.</w:t>
            </w:r>
          </w:p>
          <w:p w14:paraId="6925AB9B" w14:textId="77777777" w:rsidR="00F0617A" w:rsidRPr="00902581" w:rsidRDefault="00F0617A" w:rsidP="00346025">
            <w:pPr>
              <w:pStyle w:val="ListParagraph"/>
              <w:numPr>
                <w:ilvl w:val="0"/>
                <w:numId w:val="40"/>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346025">
            <w:pPr>
              <w:pStyle w:val="ListParagraph"/>
              <w:numPr>
                <w:ilvl w:val="0"/>
                <w:numId w:val="41"/>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346025">
            <w:pPr>
              <w:pStyle w:val="ListParagraph"/>
              <w:numPr>
                <w:ilvl w:val="0"/>
                <w:numId w:val="41"/>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346025">
            <w:pPr>
              <w:pStyle w:val="ListParagraph"/>
              <w:numPr>
                <w:ilvl w:val="0"/>
                <w:numId w:val="41"/>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8E3CD7">
        <w:tc>
          <w:tcPr>
            <w:tcW w:w="932" w:type="pct"/>
          </w:tcPr>
          <w:p w14:paraId="226BC22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8E3CD7">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8E3CD7">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346025">
            <w:pPr>
              <w:pStyle w:val="ListParagraph"/>
              <w:numPr>
                <w:ilvl w:val="0"/>
                <w:numId w:val="43"/>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8E3CD7">
            <w:pPr>
              <w:rPr>
                <w:rFonts w:eastAsiaTheme="minorEastAsia"/>
                <w:lang w:eastAsia="zh-CN"/>
              </w:rPr>
            </w:pPr>
            <w:r>
              <w:t xml:space="preserve">For </w:t>
            </w:r>
            <w:r>
              <w:rPr>
                <w:rFonts w:eastAsiaTheme="minorEastAsia"/>
                <w:lang w:eastAsia="zh-CN"/>
              </w:rPr>
              <w:t xml:space="preserve">frequency reference based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Malgun Gothic" w:hint="eastAsia"/>
                <w:lang w:eastAsia="ko-KR"/>
              </w:rPr>
              <w:t>LG</w:t>
            </w:r>
          </w:p>
        </w:tc>
        <w:tc>
          <w:tcPr>
            <w:tcW w:w="4068" w:type="pct"/>
          </w:tcPr>
          <w:p w14:paraId="1F1AA453" w14:textId="5581FEB0" w:rsidR="008A26E3" w:rsidRDefault="008A26E3" w:rsidP="008A26E3">
            <w:pPr>
              <w:rPr>
                <w:rFonts w:eastAsiaTheme="minorEastAsia"/>
                <w:lang w:eastAsia="zh-CN"/>
              </w:rPr>
            </w:pPr>
            <w:r>
              <w:rPr>
                <w:rFonts w:eastAsia="Malgun Gothic" w:hint="eastAsia"/>
                <w:lang w:eastAsia="ko-KR"/>
              </w:rPr>
              <w:t>Agree with MediaTek.</w:t>
            </w:r>
          </w:p>
        </w:tc>
      </w:tr>
      <w:tr w:rsidR="00E754B9" w:rsidRPr="00902581" w14:paraId="6FEB7B43" w14:textId="77777777" w:rsidTr="008A5516">
        <w:tc>
          <w:tcPr>
            <w:tcW w:w="932" w:type="pct"/>
          </w:tcPr>
          <w:p w14:paraId="2C0AA345" w14:textId="2039EDDC" w:rsidR="00E754B9" w:rsidRDefault="00E754B9" w:rsidP="008A26E3">
            <w:pPr>
              <w:rPr>
                <w:rFonts w:eastAsia="Malgun Gothic"/>
                <w:lang w:eastAsia="ko-KR"/>
              </w:rPr>
            </w:pPr>
            <w:r>
              <w:rPr>
                <w:rFonts w:eastAsiaTheme="minorEastAsia"/>
                <w:lang w:eastAsia="zh-CN"/>
              </w:rPr>
              <w:t>Thales</w:t>
            </w:r>
          </w:p>
        </w:tc>
        <w:tc>
          <w:tcPr>
            <w:tcW w:w="4068" w:type="pct"/>
          </w:tcPr>
          <w:p w14:paraId="6966CD29" w14:textId="77777777" w:rsidR="00E754B9" w:rsidRDefault="00E754B9" w:rsidP="008E3CD7">
            <w:pPr>
              <w:rPr>
                <w:rFonts w:eastAsiaTheme="minorEastAsia"/>
                <w:lang w:eastAsia="zh-CN"/>
              </w:rPr>
            </w:pPr>
            <w:r>
              <w:rPr>
                <w:rFonts w:eastAsiaTheme="minorEastAsia"/>
                <w:lang w:eastAsia="zh-CN"/>
              </w:rPr>
              <w:t>Support at least Configuration A &amp; B.</w:t>
            </w:r>
          </w:p>
          <w:p w14:paraId="2F266B34" w14:textId="27D99F99" w:rsidR="00E754B9" w:rsidRDefault="00E754B9" w:rsidP="008A26E3">
            <w:pPr>
              <w:rPr>
                <w:rFonts w:eastAsia="Malgun Gothic"/>
                <w:lang w:eastAsia="ko-KR"/>
              </w:rPr>
            </w:pPr>
            <w:r>
              <w:rPr>
                <w:rFonts w:eastAsiaTheme="minorEastAsia"/>
                <w:lang w:eastAsia="zh-CN"/>
              </w:rPr>
              <w:t>In case post-compensation is supported, any frequency offset can be considered and its indication is not needed.</w:t>
            </w:r>
          </w:p>
        </w:tc>
      </w:tr>
      <w:tr w:rsidR="008E3CD7" w:rsidRPr="00902581" w14:paraId="264840ED" w14:textId="77777777" w:rsidTr="008A5516">
        <w:tc>
          <w:tcPr>
            <w:tcW w:w="932" w:type="pct"/>
          </w:tcPr>
          <w:p w14:paraId="461A6677" w14:textId="2563450C" w:rsidR="008E3CD7" w:rsidRDefault="008E3CD7" w:rsidP="008E3CD7">
            <w:pPr>
              <w:rPr>
                <w:rFonts w:eastAsiaTheme="minorEastAsia"/>
                <w:lang w:eastAsia="zh-CN"/>
              </w:rPr>
            </w:pPr>
            <w:r>
              <w:t>Nokia, Nokia Shanghai Bell</w:t>
            </w:r>
          </w:p>
        </w:tc>
        <w:tc>
          <w:tcPr>
            <w:tcW w:w="4068" w:type="pct"/>
          </w:tcPr>
          <w:p w14:paraId="6C5CAC7B" w14:textId="77777777" w:rsidR="008E3CD7" w:rsidRPr="00902581" w:rsidRDefault="008E3CD7" w:rsidP="00346025">
            <w:pPr>
              <w:pStyle w:val="ListParagraph"/>
              <w:numPr>
                <w:ilvl w:val="0"/>
                <w:numId w:val="49"/>
              </w:numPr>
              <w:rPr>
                <w:rFonts w:eastAsia="Times New Roman"/>
              </w:rPr>
            </w:pPr>
            <w:r>
              <w:t>D or B</w:t>
            </w:r>
          </w:p>
          <w:p w14:paraId="3A51E3B2" w14:textId="77777777" w:rsidR="008E3CD7" w:rsidRPr="00902581" w:rsidRDefault="008E3CD7" w:rsidP="00346025">
            <w:pPr>
              <w:pStyle w:val="ListParagraph"/>
              <w:numPr>
                <w:ilvl w:val="0"/>
                <w:numId w:val="49"/>
              </w:numPr>
              <w:rPr>
                <w:rFonts w:eastAsia="Times New Roman"/>
              </w:rPr>
            </w:pPr>
            <w:r>
              <w:t xml:space="preserve">In case D, the gNB should only post-compensate the residual frequency offset, considering that UE and/or satellite have taken care of pre-compensation. Therefore, values are different between DL and UL. gNB post-compensation would normally be the responsibility of the gNB. No need to involve direct requirements. If requirements need be considered, these should be derived in RAN4 </w:t>
            </w:r>
          </w:p>
          <w:p w14:paraId="7DD9C42F" w14:textId="7298E4A0" w:rsidR="008E3CD7" w:rsidRDefault="008E3CD7" w:rsidP="008E3CD7">
            <w:pPr>
              <w:rPr>
                <w:rFonts w:eastAsiaTheme="minorEastAsia"/>
                <w:lang w:eastAsia="zh-CN"/>
              </w:rPr>
            </w:pPr>
            <w:r>
              <w:t>Considering II, should be Rx-side post-compensation only, no need to indicate.</w:t>
            </w:r>
          </w:p>
        </w:tc>
      </w:tr>
      <w:tr w:rsidR="004110E0" w:rsidRPr="00902581" w14:paraId="2380AADA" w14:textId="77777777" w:rsidTr="004110E0">
        <w:tc>
          <w:tcPr>
            <w:tcW w:w="932" w:type="pct"/>
          </w:tcPr>
          <w:p w14:paraId="057D6EAB" w14:textId="77777777" w:rsidR="004110E0" w:rsidRDefault="004110E0" w:rsidP="004110E0">
            <w:pPr>
              <w:rPr>
                <w:rFonts w:eastAsia="Malgun Gothic"/>
                <w:lang w:eastAsia="ko-KR"/>
              </w:rPr>
            </w:pPr>
            <w:r>
              <w:rPr>
                <w:rFonts w:eastAsia="Malgun Gothic"/>
                <w:lang w:eastAsia="ko-KR"/>
              </w:rPr>
              <w:t>Eutelsat</w:t>
            </w:r>
          </w:p>
        </w:tc>
        <w:tc>
          <w:tcPr>
            <w:tcW w:w="4068" w:type="pct"/>
          </w:tcPr>
          <w:p w14:paraId="380B45C7" w14:textId="77777777" w:rsidR="004110E0" w:rsidRDefault="004110E0" w:rsidP="004110E0">
            <w:pPr>
              <w:rPr>
                <w:rFonts w:eastAsia="Malgun Gothic"/>
                <w:lang w:eastAsia="ko-KR"/>
              </w:rPr>
            </w:pPr>
            <w:r>
              <w:rPr>
                <w:rFonts w:eastAsia="Malgun Gothic"/>
                <w:lang w:eastAsia="ko-KR"/>
              </w:rPr>
              <w:t>Decision on which configurations to support can be postponed pending agreement on pre-compensation solution.</w:t>
            </w:r>
          </w:p>
        </w:tc>
      </w:tr>
    </w:tbl>
    <w:p w14:paraId="61C068C8" w14:textId="77777777" w:rsidR="005E5946" w:rsidRPr="0073109D" w:rsidRDefault="005E5946" w:rsidP="005E5946">
      <w:pPr>
        <w:rPr>
          <w:b/>
        </w:rPr>
      </w:pPr>
    </w:p>
    <w:p w14:paraId="2F69A361" w14:textId="77777777" w:rsidR="001149AD" w:rsidRDefault="001149AD" w:rsidP="001149AD">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C17DE4" w14:textId="722D657E" w:rsidR="006113CE" w:rsidRDefault="006113CE" w:rsidP="009367EC">
      <w:pPr>
        <w:rPr>
          <w:lang w:eastAsia="ko-KR"/>
        </w:rPr>
      </w:pPr>
      <w:r>
        <w:rPr>
          <w:lang w:eastAsia="ko-KR"/>
        </w:rPr>
        <w:t xml:space="preserve">Based on the first round discussion, the majority of companies is supportive of the </w:t>
      </w:r>
      <w:r w:rsidRPr="006113CE">
        <w:rPr>
          <w:lang w:eastAsia="ko-KR"/>
        </w:rPr>
        <w:t>Initial proposal 3-5</w:t>
      </w:r>
      <w:r>
        <w:rPr>
          <w:lang w:eastAsia="ko-KR"/>
        </w:rPr>
        <w:t xml:space="preserve">. [Ericsson] is </w:t>
      </w:r>
      <w:r w:rsidRPr="006113CE">
        <w:rPr>
          <w:lang w:eastAsia="ko-KR"/>
        </w:rPr>
        <w:t>against the proposal</w:t>
      </w:r>
      <w:r>
        <w:rPr>
          <w:lang w:eastAsia="ko-KR"/>
        </w:rPr>
        <w:t xml:space="preserve"> arguing that </w:t>
      </w:r>
      <w:r w:rsidRPr="006113CE">
        <w:rPr>
          <w:lang w:eastAsia="ko-KR"/>
        </w:rPr>
        <w:t>DL frequency offset pre-compensation</w:t>
      </w:r>
      <w:r w:rsidR="0050126E">
        <w:rPr>
          <w:lang w:eastAsia="ko-KR"/>
        </w:rPr>
        <w:t xml:space="preserve"> capability should be up to gNB and </w:t>
      </w:r>
      <w:r w:rsidR="0050126E" w:rsidRPr="0050126E">
        <w:rPr>
          <w:lang w:eastAsia="ko-KR"/>
        </w:rPr>
        <w:t>there is no conclusion</w:t>
      </w:r>
      <w:r w:rsidR="0050126E">
        <w:rPr>
          <w:lang w:eastAsia="ko-KR"/>
        </w:rPr>
        <w:t xml:space="preserve"> in the SI</w:t>
      </w:r>
      <w:r w:rsidR="0050126E" w:rsidRPr="0050126E">
        <w:rPr>
          <w:lang w:eastAsia="ko-KR"/>
        </w:rPr>
        <w:t xml:space="preserve"> that pre-compensation is required</w:t>
      </w:r>
      <w:r w:rsidR="0050126E">
        <w:rPr>
          <w:lang w:eastAsia="ko-KR"/>
        </w:rPr>
        <w:t>.</w:t>
      </w:r>
    </w:p>
    <w:p w14:paraId="794322DF" w14:textId="74CC710C" w:rsidR="00410AB1" w:rsidRDefault="00410AB1" w:rsidP="009367EC">
      <w:pPr>
        <w:rPr>
          <w:lang w:eastAsia="ko-KR"/>
        </w:rPr>
      </w:pPr>
      <w:r>
        <w:rPr>
          <w:lang w:eastAsia="ko-KR"/>
        </w:rPr>
        <w:t xml:space="preserve">The </w:t>
      </w:r>
      <w:r w:rsidR="005D74DF" w:rsidRPr="005D74DF">
        <w:rPr>
          <w:rFonts w:eastAsiaTheme="minorHAnsi"/>
          <w:bCs/>
          <w:sz w:val="22"/>
          <w:szCs w:val="22"/>
          <w:lang w:val="en-US"/>
        </w:rPr>
        <w:t>FL Recommendation</w:t>
      </w:r>
      <w:r w:rsidR="005D74DF" w:rsidRPr="005D74DF">
        <w:rPr>
          <w:lang w:eastAsia="ko-KR"/>
        </w:rPr>
        <w:t xml:space="preserve"> </w:t>
      </w:r>
      <w:r w:rsidRPr="005D74DF">
        <w:rPr>
          <w:lang w:eastAsia="ko-KR"/>
        </w:rPr>
        <w:t>is</w:t>
      </w:r>
      <w:r>
        <w:rPr>
          <w:lang w:eastAsia="ko-KR"/>
        </w:rPr>
        <w:t xml:space="preserve"> made as follows:</w:t>
      </w:r>
    </w:p>
    <w:p w14:paraId="3E593015" w14:textId="77777777" w:rsidR="002E2746" w:rsidRDefault="002E2746" w:rsidP="00F33041">
      <w:pPr>
        <w:tabs>
          <w:tab w:val="left" w:pos="1701"/>
        </w:tabs>
        <w:spacing w:after="160" w:line="259" w:lineRule="auto"/>
        <w:rPr>
          <w:rFonts w:eastAsiaTheme="minorHAnsi"/>
          <w:b/>
          <w:bCs/>
          <w:sz w:val="22"/>
          <w:szCs w:val="22"/>
          <w:lang w:val="en-US"/>
        </w:rPr>
      </w:pPr>
      <w:r w:rsidRPr="005D74DF">
        <w:rPr>
          <w:rFonts w:eastAsiaTheme="minorHAnsi"/>
          <w:b/>
          <w:bCs/>
          <w:sz w:val="22"/>
          <w:szCs w:val="22"/>
          <w:highlight w:val="yellow"/>
          <w:lang w:val="en-US"/>
        </w:rPr>
        <w:t>FL Recommendation</w:t>
      </w:r>
      <w:r w:rsidR="00F33041" w:rsidRPr="005D74DF">
        <w:rPr>
          <w:rFonts w:eastAsiaTheme="minorHAnsi"/>
          <w:b/>
          <w:bCs/>
          <w:sz w:val="22"/>
          <w:szCs w:val="22"/>
          <w:highlight w:val="yellow"/>
          <w:lang w:val="en-US"/>
        </w:rPr>
        <w:t>:</w:t>
      </w:r>
      <w:r w:rsidR="00F33041" w:rsidRPr="00902581">
        <w:rPr>
          <w:rFonts w:eastAsiaTheme="minorHAnsi"/>
          <w:b/>
          <w:bCs/>
          <w:sz w:val="22"/>
          <w:szCs w:val="22"/>
          <w:lang w:val="en-US"/>
        </w:rPr>
        <w:t xml:space="preserve"> </w:t>
      </w:r>
    </w:p>
    <w:p w14:paraId="30E04DC6" w14:textId="1EDFD999" w:rsidR="00F33041" w:rsidRDefault="002E2746" w:rsidP="00F33041">
      <w:pPr>
        <w:tabs>
          <w:tab w:val="left" w:pos="1701"/>
        </w:tabs>
        <w:spacing w:after="160" w:line="259" w:lineRule="auto"/>
        <w:rPr>
          <w:rFonts w:eastAsiaTheme="minorHAnsi"/>
          <w:b/>
          <w:bCs/>
          <w:sz w:val="22"/>
          <w:szCs w:val="22"/>
          <w:lang w:val="en-US"/>
        </w:rPr>
      </w:pPr>
      <w:r>
        <w:rPr>
          <w:rFonts w:eastAsiaTheme="minorHAnsi"/>
          <w:b/>
          <w:bCs/>
          <w:sz w:val="22"/>
          <w:szCs w:val="22"/>
          <w:lang w:val="en-US"/>
        </w:rPr>
        <w:t xml:space="preserve">RAN1 to </w:t>
      </w:r>
      <w:r w:rsidR="00C83AA8">
        <w:rPr>
          <w:rFonts w:eastAsiaTheme="minorHAnsi"/>
          <w:b/>
          <w:bCs/>
          <w:sz w:val="22"/>
          <w:szCs w:val="22"/>
          <w:lang w:val="en-US"/>
        </w:rPr>
        <w:t xml:space="preserve">further </w:t>
      </w:r>
      <w:r w:rsidR="0065784E">
        <w:rPr>
          <w:rFonts w:eastAsiaTheme="minorHAnsi"/>
          <w:b/>
          <w:bCs/>
          <w:sz w:val="22"/>
          <w:szCs w:val="22"/>
          <w:lang w:val="en-US"/>
        </w:rPr>
        <w:t xml:space="preserve">clarify </w:t>
      </w:r>
      <w:r w:rsidR="006904C2">
        <w:rPr>
          <w:rFonts w:eastAsiaTheme="minorHAnsi"/>
          <w:b/>
          <w:bCs/>
          <w:sz w:val="22"/>
          <w:szCs w:val="22"/>
          <w:lang w:val="en-US"/>
        </w:rPr>
        <w:t>if</w:t>
      </w:r>
      <w:r w:rsidR="0065784E">
        <w:rPr>
          <w:rFonts w:eastAsiaTheme="minorHAnsi"/>
          <w:b/>
          <w:bCs/>
          <w:sz w:val="22"/>
          <w:szCs w:val="22"/>
          <w:lang w:val="en-US"/>
        </w:rPr>
        <w:t xml:space="preserve"> the capability of </w:t>
      </w:r>
      <w:r>
        <w:rPr>
          <w:rFonts w:eastAsiaTheme="minorHAnsi"/>
          <w:b/>
          <w:bCs/>
          <w:sz w:val="22"/>
          <w:szCs w:val="22"/>
          <w:lang w:val="en-US"/>
        </w:rPr>
        <w:t xml:space="preserve"> </w:t>
      </w:r>
      <w:r w:rsidR="00F33041" w:rsidRPr="007C5F96">
        <w:rPr>
          <w:rFonts w:eastAsiaTheme="minorHAnsi"/>
          <w:b/>
          <w:bCs/>
          <w:sz w:val="22"/>
          <w:szCs w:val="22"/>
          <w:lang w:val="en-US"/>
        </w:rPr>
        <w:t>NR NTN gNB to pre-compensate a common frequ</w:t>
      </w:r>
      <w:r w:rsidR="0065784E">
        <w:rPr>
          <w:rFonts w:eastAsiaTheme="minorHAnsi"/>
          <w:b/>
          <w:bCs/>
          <w:sz w:val="22"/>
          <w:szCs w:val="22"/>
          <w:lang w:val="en-US"/>
        </w:rPr>
        <w:t>ency offset on DL transmissions shall be captured in the specification.</w:t>
      </w:r>
    </w:p>
    <w:p w14:paraId="0640F4C2"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4935A970" w14:textId="77777777" w:rsidR="00AF7CD3" w:rsidRPr="00902581" w:rsidRDefault="00AF7CD3" w:rsidP="00AF7CD3">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F7CD3" w:rsidRPr="00902581" w14:paraId="141B42AA" w14:textId="77777777" w:rsidTr="00131678">
        <w:tc>
          <w:tcPr>
            <w:tcW w:w="932" w:type="pct"/>
            <w:shd w:val="clear" w:color="auto" w:fill="00B0F0"/>
          </w:tcPr>
          <w:p w14:paraId="2AB1F9F7" w14:textId="77777777" w:rsidR="00AF7CD3" w:rsidRPr="00902581" w:rsidRDefault="00AF7CD3" w:rsidP="00131678">
            <w:pPr>
              <w:rPr>
                <w:b/>
                <w:color w:val="FFFFFF" w:themeColor="background1"/>
              </w:rPr>
            </w:pPr>
            <w:r w:rsidRPr="00902581">
              <w:rPr>
                <w:b/>
                <w:color w:val="FFFFFF" w:themeColor="background1"/>
              </w:rPr>
              <w:t>Companies</w:t>
            </w:r>
          </w:p>
        </w:tc>
        <w:tc>
          <w:tcPr>
            <w:tcW w:w="4068" w:type="pct"/>
            <w:shd w:val="clear" w:color="auto" w:fill="00B0F0"/>
          </w:tcPr>
          <w:p w14:paraId="08CF4F20" w14:textId="77777777" w:rsidR="00AF7CD3" w:rsidRPr="00902581" w:rsidRDefault="00AF7CD3" w:rsidP="00131678">
            <w:pPr>
              <w:rPr>
                <w:b/>
                <w:color w:val="FFFFFF" w:themeColor="background1"/>
              </w:rPr>
            </w:pPr>
            <w:r w:rsidRPr="00902581">
              <w:rPr>
                <w:b/>
                <w:color w:val="FFFFFF" w:themeColor="background1"/>
              </w:rPr>
              <w:t>Comments and Views</w:t>
            </w:r>
          </w:p>
        </w:tc>
      </w:tr>
      <w:tr w:rsidR="009C16E2" w:rsidRPr="00902581" w14:paraId="74D05836" w14:textId="77777777" w:rsidTr="00131678">
        <w:tc>
          <w:tcPr>
            <w:tcW w:w="932" w:type="pct"/>
          </w:tcPr>
          <w:p w14:paraId="74D92489" w14:textId="238F8172" w:rsidR="009C16E2" w:rsidRPr="00CF622A" w:rsidRDefault="009C16E2" w:rsidP="009C16E2">
            <w:pPr>
              <w:rPr>
                <w:rFonts w:eastAsiaTheme="minorEastAsia"/>
                <w:lang w:eastAsia="zh-CN"/>
              </w:rPr>
            </w:pPr>
            <w:r>
              <w:rPr>
                <w:rFonts w:eastAsiaTheme="minorEastAsia"/>
                <w:lang w:eastAsia="zh-CN"/>
              </w:rPr>
              <w:t>MediaTek</w:t>
            </w:r>
          </w:p>
        </w:tc>
        <w:tc>
          <w:tcPr>
            <w:tcW w:w="4068" w:type="pct"/>
          </w:tcPr>
          <w:p w14:paraId="7EC22F2C" w14:textId="7681087B" w:rsidR="009C16E2" w:rsidRDefault="009C16E2" w:rsidP="009C16E2">
            <w:pPr>
              <w:adjustRightInd w:val="0"/>
              <w:snapToGrid w:val="0"/>
              <w:spacing w:after="120"/>
              <w:rPr>
                <w:rFonts w:eastAsiaTheme="minorEastAsia"/>
                <w:lang w:eastAsia="zh-CN"/>
              </w:rPr>
            </w:pPr>
            <w:r>
              <w:rPr>
                <w:rFonts w:eastAsiaTheme="minorEastAsia"/>
                <w:lang w:eastAsia="zh-CN"/>
              </w:rPr>
              <w:t xml:space="preserve">The frequency offset over the feeder link could be x100s kHz because feeder link cn be in higher bands (C band, Ka bands, ..). In addition, the frequency error due to the transponder in the satellite could add x10s or x100s kHz offset during the frequency conversion from feeder link to access link band if not taken care of by the gNB. </w:t>
            </w:r>
          </w:p>
          <w:p w14:paraId="48646815" w14:textId="4E39BEC4" w:rsidR="009C16E2" w:rsidRDefault="009C16E2" w:rsidP="009C16E2">
            <w:pPr>
              <w:adjustRightInd w:val="0"/>
              <w:snapToGrid w:val="0"/>
              <w:spacing w:after="120"/>
              <w:rPr>
                <w:rFonts w:eastAsiaTheme="minorEastAsia"/>
                <w:b/>
                <w:lang w:eastAsia="zh-CN"/>
              </w:rPr>
            </w:pPr>
            <w:r>
              <w:rPr>
                <w:rFonts w:eastAsiaTheme="minorEastAsia"/>
                <w:lang w:eastAsia="zh-CN"/>
              </w:rPr>
              <w:t xml:space="preserve">As indicated for potential proposal 1-1 in Section 1.1.4.4, 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w:t>
            </w:r>
            <w:r>
              <w:rPr>
                <w:rFonts w:eastAsiaTheme="minorEastAsia"/>
                <w:lang w:eastAsia="zh-CN"/>
              </w:rPr>
              <w:t>frequency offset</w:t>
            </w:r>
            <w:r w:rsidRPr="009C16E2">
              <w:rPr>
                <w:rFonts w:eastAsiaTheme="minorEastAsia"/>
                <w:lang w:eastAsia="zh-CN"/>
              </w:rPr>
              <w:t xml:space="preserve"> between the satellite and the gNB and make it transparent to the UE.</w:t>
            </w:r>
            <w:r>
              <w:rPr>
                <w:rFonts w:eastAsiaTheme="minorEastAsia"/>
                <w:lang w:eastAsia="zh-CN"/>
              </w:rPr>
              <w:t xml:space="preserve"> We would propose that “</w:t>
            </w:r>
            <w:r w:rsidRPr="009C16E2">
              <w:rPr>
                <w:rFonts w:eastAsiaTheme="minorEastAsia"/>
                <w:b/>
                <w:lang w:eastAsia="zh-CN"/>
              </w:rPr>
              <w:t>For the UE, the reference</w:t>
            </w:r>
            <w:r>
              <w:rPr>
                <w:rFonts w:eastAsiaTheme="minorEastAsia"/>
                <w:b/>
                <w:lang w:eastAsia="zh-CN"/>
              </w:rPr>
              <w:t xml:space="preserve"> point for frequency</w:t>
            </w:r>
            <w:r w:rsidRPr="009C16E2">
              <w:rPr>
                <w:rFonts w:eastAsiaTheme="minorEastAsia"/>
                <w:b/>
                <w:lang w:eastAsia="zh-CN"/>
              </w:rPr>
              <w:t xml:space="preserve"> synchronization in an NTN is at satellite. The network can handle the </w:t>
            </w:r>
            <w:r>
              <w:rPr>
                <w:rFonts w:eastAsiaTheme="minorEastAsia"/>
                <w:b/>
                <w:lang w:eastAsia="zh-CN"/>
              </w:rPr>
              <w:t>frequency</w:t>
            </w:r>
            <w:r w:rsidRPr="009C16E2">
              <w:rPr>
                <w:rFonts w:eastAsiaTheme="minorEastAsia"/>
                <w:b/>
                <w:lang w:eastAsia="zh-CN"/>
              </w:rPr>
              <w:t xml:space="preserve"> between the satellite and the gNB in a transparent way to the UE.</w:t>
            </w:r>
            <w:r>
              <w:rPr>
                <w:rFonts w:eastAsiaTheme="minorEastAsia"/>
                <w:b/>
                <w:lang w:eastAsia="zh-CN"/>
              </w:rPr>
              <w:t>”</w:t>
            </w:r>
          </w:p>
          <w:p w14:paraId="5628C311" w14:textId="49AE2225" w:rsidR="009C16E2" w:rsidRPr="00CF622A" w:rsidRDefault="009C16E2" w:rsidP="009C16E2">
            <w:pPr>
              <w:adjustRightInd w:val="0"/>
              <w:snapToGrid w:val="0"/>
              <w:spacing w:after="120"/>
              <w:rPr>
                <w:rFonts w:eastAsiaTheme="minorEastAsia"/>
                <w:lang w:eastAsia="zh-CN"/>
              </w:rPr>
            </w:pPr>
            <w:r>
              <w:rPr>
                <w:rFonts w:eastAsiaTheme="minorEastAsia"/>
                <w:lang w:eastAsia="zh-CN"/>
              </w:rPr>
              <w:t xml:space="preserve">The common frequency offset over the access link is relatively less serious and may or may not need to be done. The easiest way is that a larger tone raster of 200 kHz for frequency below 3 GHz is agreed in RAN1 / RAN4. This could remove the need for common frequency offset compensation on the access link. </w:t>
            </w:r>
            <w:r w:rsidRPr="009C16E2">
              <w:rPr>
                <w:rFonts w:eastAsiaTheme="minorEastAsia"/>
                <w:b/>
                <w:lang w:eastAsia="zh-CN"/>
              </w:rPr>
              <w:t xml:space="preserve"> </w:t>
            </w:r>
          </w:p>
        </w:tc>
      </w:tr>
      <w:tr w:rsidR="009C16E2" w:rsidRPr="00902581" w14:paraId="52ABD4D9" w14:textId="77777777" w:rsidTr="00131678">
        <w:tc>
          <w:tcPr>
            <w:tcW w:w="932" w:type="pct"/>
          </w:tcPr>
          <w:p w14:paraId="0E8EBDE7" w14:textId="6889FB48" w:rsidR="009C16E2" w:rsidRPr="00AF346B" w:rsidRDefault="00AF346B" w:rsidP="009C16E2">
            <w:pPr>
              <w:rPr>
                <w:rFonts w:eastAsia="Malgun Gothic"/>
                <w:lang w:eastAsia="ko-KR"/>
              </w:rPr>
            </w:pPr>
            <w:r>
              <w:rPr>
                <w:rFonts w:eastAsia="Malgun Gothic" w:hint="eastAsia"/>
                <w:lang w:eastAsia="ko-KR"/>
              </w:rPr>
              <w:t>Samsung</w:t>
            </w:r>
          </w:p>
        </w:tc>
        <w:tc>
          <w:tcPr>
            <w:tcW w:w="4068" w:type="pct"/>
          </w:tcPr>
          <w:p w14:paraId="1517F201" w14:textId="0FFFF58F" w:rsidR="009C16E2" w:rsidRPr="00CF622A" w:rsidRDefault="00AF346B" w:rsidP="009C16E2">
            <w:pPr>
              <w:rPr>
                <w:rFonts w:eastAsiaTheme="minorEastAsia"/>
                <w:lang w:eastAsia="zh-CN"/>
              </w:rPr>
            </w:pPr>
            <w:r w:rsidRPr="00AF346B">
              <w:rPr>
                <w:rFonts w:eastAsiaTheme="minorEastAsia"/>
                <w:lang w:eastAsia="zh-CN"/>
              </w:rPr>
              <w:t xml:space="preserve">Agree. </w:t>
            </w:r>
            <w:r>
              <w:rPr>
                <w:rFonts w:eastAsiaTheme="minorEastAsia"/>
                <w:lang w:eastAsia="zh-CN"/>
              </w:rPr>
              <w:t xml:space="preserve">Then, in the next meeting, </w:t>
            </w:r>
            <w:r w:rsidRPr="00AF346B">
              <w:rPr>
                <w:rFonts w:eastAsiaTheme="minorEastAsia"/>
                <w:lang w:eastAsia="zh-CN"/>
              </w:rPr>
              <w:t>RAN1 needs to further discuss how to capture it.</w:t>
            </w:r>
          </w:p>
        </w:tc>
      </w:tr>
      <w:tr w:rsidR="009C16E2" w:rsidRPr="00902581" w14:paraId="70017ACF" w14:textId="77777777" w:rsidTr="00131678">
        <w:tc>
          <w:tcPr>
            <w:tcW w:w="932" w:type="pct"/>
          </w:tcPr>
          <w:p w14:paraId="0F6824D5" w14:textId="77777777" w:rsidR="009C16E2" w:rsidRPr="00CF622A" w:rsidRDefault="009C16E2" w:rsidP="009C16E2">
            <w:pPr>
              <w:rPr>
                <w:rFonts w:eastAsiaTheme="minorEastAsia"/>
                <w:lang w:eastAsia="zh-CN"/>
              </w:rPr>
            </w:pPr>
          </w:p>
        </w:tc>
        <w:tc>
          <w:tcPr>
            <w:tcW w:w="4068" w:type="pct"/>
          </w:tcPr>
          <w:p w14:paraId="2959AAFD" w14:textId="77777777" w:rsidR="009C16E2" w:rsidRPr="00CF622A" w:rsidRDefault="009C16E2" w:rsidP="009C16E2">
            <w:pPr>
              <w:rPr>
                <w:rFonts w:eastAsiaTheme="minorEastAsia"/>
                <w:lang w:eastAsia="zh-CN"/>
              </w:rPr>
            </w:pPr>
          </w:p>
        </w:tc>
      </w:tr>
      <w:tr w:rsidR="009C16E2" w:rsidRPr="00902581" w14:paraId="0B2B9F6B" w14:textId="77777777" w:rsidTr="00131678">
        <w:tc>
          <w:tcPr>
            <w:tcW w:w="932" w:type="pct"/>
          </w:tcPr>
          <w:p w14:paraId="126D1AC0" w14:textId="77777777" w:rsidR="009C16E2" w:rsidRPr="00CF622A" w:rsidRDefault="009C16E2" w:rsidP="009C16E2">
            <w:pPr>
              <w:rPr>
                <w:rFonts w:eastAsiaTheme="minorEastAsia"/>
                <w:lang w:eastAsia="zh-CN"/>
              </w:rPr>
            </w:pPr>
          </w:p>
        </w:tc>
        <w:tc>
          <w:tcPr>
            <w:tcW w:w="4068" w:type="pct"/>
          </w:tcPr>
          <w:p w14:paraId="7EA7EC92" w14:textId="77777777" w:rsidR="009C16E2" w:rsidRPr="00CF622A" w:rsidRDefault="009C16E2" w:rsidP="009C16E2">
            <w:pPr>
              <w:rPr>
                <w:rFonts w:eastAsiaTheme="minorEastAsia"/>
                <w:lang w:eastAsia="zh-CN"/>
              </w:rPr>
            </w:pPr>
          </w:p>
        </w:tc>
      </w:tr>
    </w:tbl>
    <w:p w14:paraId="14F2FF37"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57450B77" w14:textId="77777777" w:rsidR="0065784E" w:rsidRDefault="0065784E" w:rsidP="0065784E">
      <w:pPr>
        <w:rPr>
          <w:lang w:eastAsia="ko-KR"/>
        </w:rPr>
      </w:pPr>
      <w:r>
        <w:rPr>
          <w:lang w:eastAsia="ko-KR"/>
        </w:rPr>
        <w:t>On other hand, there is no objection that i</w:t>
      </w:r>
      <w:r w:rsidRPr="00D50FD9">
        <w:rPr>
          <w:lang w:eastAsia="ko-KR"/>
        </w:rPr>
        <w:t>f gNB applies frequency pre-compensation in DL</w:t>
      </w:r>
      <w:r>
        <w:rPr>
          <w:lang w:eastAsia="ko-KR"/>
        </w:rPr>
        <w:t xml:space="preserve"> at least in case of </w:t>
      </w:r>
      <w:r w:rsidRPr="004559D1">
        <w:rPr>
          <w:rFonts w:eastAsiaTheme="minorEastAsia"/>
          <w:lang w:eastAsia="zh-CN"/>
        </w:rPr>
        <w:t xml:space="preserve">geometric </w:t>
      </w:r>
      <w:r>
        <w:rPr>
          <w:rFonts w:eastAsiaTheme="minorEastAsia"/>
          <w:lang w:eastAsia="zh-CN"/>
        </w:rPr>
        <w:t>based solution</w:t>
      </w:r>
      <w:r w:rsidRPr="00D50FD9">
        <w:rPr>
          <w:lang w:eastAsia="ko-KR"/>
        </w:rPr>
        <w:t xml:space="preserve">, </w:t>
      </w:r>
      <w:r>
        <w:rPr>
          <w:lang w:eastAsia="ko-KR"/>
        </w:rPr>
        <w:t>it</w:t>
      </w:r>
      <w:r w:rsidRPr="00D50FD9">
        <w:rPr>
          <w:lang w:eastAsia="ko-KR"/>
        </w:rPr>
        <w:t xml:space="preserve"> should broadcast a parameter giving the amount of frequency pre-compensation</w:t>
      </w:r>
      <w:r>
        <w:rPr>
          <w:lang w:eastAsia="ko-KR"/>
        </w:rPr>
        <w:t>.</w:t>
      </w:r>
    </w:p>
    <w:p w14:paraId="48B42752" w14:textId="77777777" w:rsidR="00AF7CD3" w:rsidRPr="0065784E" w:rsidRDefault="00AF7CD3" w:rsidP="00F33041">
      <w:pPr>
        <w:tabs>
          <w:tab w:val="left" w:pos="1701"/>
        </w:tabs>
        <w:spacing w:after="160" w:line="259" w:lineRule="auto"/>
        <w:rPr>
          <w:rFonts w:eastAsiaTheme="minorHAnsi"/>
          <w:b/>
          <w:bCs/>
          <w:sz w:val="22"/>
          <w:szCs w:val="22"/>
          <w:highlight w:val="cyan"/>
        </w:rPr>
      </w:pPr>
    </w:p>
    <w:p w14:paraId="77CE2B34" w14:textId="7BDDDA15" w:rsidR="00AF7CD3" w:rsidRDefault="00AF7CD3" w:rsidP="00F33041">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Potential</w:t>
      </w:r>
      <w:r w:rsidRPr="00902581">
        <w:rPr>
          <w:rFonts w:eastAsiaTheme="minorHAnsi"/>
          <w:b/>
          <w:bCs/>
          <w:sz w:val="22"/>
          <w:szCs w:val="22"/>
          <w:highlight w:val="cyan"/>
          <w:lang w:val="en-US"/>
        </w:rPr>
        <w:t xml:space="preserve"> proposal </w:t>
      </w:r>
      <w:r>
        <w:rPr>
          <w:rFonts w:eastAsiaTheme="minorHAnsi"/>
          <w:b/>
          <w:bCs/>
          <w:sz w:val="22"/>
          <w:szCs w:val="22"/>
          <w:highlight w:val="cyan"/>
          <w:lang w:val="en-US"/>
        </w:rPr>
        <w:t>3</w:t>
      </w:r>
      <w:r w:rsidRPr="00902581">
        <w:rPr>
          <w:rFonts w:eastAsiaTheme="minorHAnsi"/>
          <w:b/>
          <w:bCs/>
          <w:sz w:val="22"/>
          <w:szCs w:val="22"/>
          <w:highlight w:val="cyan"/>
          <w:lang w:val="en-US"/>
        </w:rPr>
        <w:t>-</w:t>
      </w:r>
      <w:r w:rsidR="00894537">
        <w:rPr>
          <w:rFonts w:eastAsiaTheme="minorHAnsi"/>
          <w:b/>
          <w:bCs/>
          <w:sz w:val="22"/>
          <w:szCs w:val="22"/>
          <w:lang w:val="en-US"/>
        </w:rPr>
        <w:t>1</w:t>
      </w:r>
      <w:r w:rsidRPr="00902581">
        <w:rPr>
          <w:rFonts w:eastAsiaTheme="minorHAnsi"/>
          <w:b/>
          <w:bCs/>
          <w:sz w:val="22"/>
          <w:szCs w:val="22"/>
          <w:lang w:val="en-US"/>
        </w:rPr>
        <w:t>:</w:t>
      </w:r>
    </w:p>
    <w:p w14:paraId="3E94FC3D" w14:textId="4FB177D0" w:rsidR="00B108F2" w:rsidRPr="00D767DF" w:rsidRDefault="00B108F2" w:rsidP="007C5F9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If NR NTN gNB applies frequency pre-compensation in DL, the gNB should broadcast a parameter giving the amount of frequency pre-compensation. This parameter should indicate the TX frequency offset at the satellite transmitter relative to the nominal DL T</w:t>
      </w:r>
      <w:r>
        <w:rPr>
          <w:rFonts w:eastAsiaTheme="minorHAnsi"/>
          <w:b/>
          <w:bCs/>
          <w:sz w:val="22"/>
          <w:szCs w:val="22"/>
          <w:lang w:val="en-US"/>
        </w:rPr>
        <w:t>X frequency of the service link</w:t>
      </w:r>
      <w:r w:rsidRPr="00B108F2">
        <w:rPr>
          <w:rFonts w:eastAsiaTheme="minorHAnsi"/>
          <w:b/>
          <w:bCs/>
          <w:sz w:val="22"/>
          <w:szCs w:val="22"/>
          <w:lang w:val="en-US"/>
        </w:rPr>
        <w:t xml:space="preserve"> </w:t>
      </w:r>
    </w:p>
    <w:p w14:paraId="59BF7E3C" w14:textId="77777777" w:rsidR="00A629D7" w:rsidRDefault="00A629D7" w:rsidP="00A629D7"/>
    <w:p w14:paraId="7341B58D" w14:textId="77777777" w:rsidR="00A629D7" w:rsidRPr="00902581" w:rsidRDefault="00A629D7" w:rsidP="00A629D7">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629D7" w:rsidRPr="00902581" w14:paraId="59C6C24A" w14:textId="77777777" w:rsidTr="00131678">
        <w:tc>
          <w:tcPr>
            <w:tcW w:w="932" w:type="pct"/>
            <w:shd w:val="clear" w:color="auto" w:fill="00B0F0"/>
          </w:tcPr>
          <w:p w14:paraId="3ADEDC48" w14:textId="77777777" w:rsidR="00A629D7" w:rsidRPr="00902581" w:rsidRDefault="00A629D7" w:rsidP="00131678">
            <w:pPr>
              <w:rPr>
                <w:b/>
                <w:color w:val="FFFFFF" w:themeColor="background1"/>
              </w:rPr>
            </w:pPr>
            <w:r w:rsidRPr="00902581">
              <w:rPr>
                <w:b/>
                <w:color w:val="FFFFFF" w:themeColor="background1"/>
              </w:rPr>
              <w:t>Companies</w:t>
            </w:r>
          </w:p>
        </w:tc>
        <w:tc>
          <w:tcPr>
            <w:tcW w:w="4068" w:type="pct"/>
            <w:shd w:val="clear" w:color="auto" w:fill="00B0F0"/>
          </w:tcPr>
          <w:p w14:paraId="12B58BF4" w14:textId="77777777" w:rsidR="00A629D7" w:rsidRPr="00902581" w:rsidRDefault="00A629D7" w:rsidP="00131678">
            <w:pPr>
              <w:rPr>
                <w:b/>
                <w:color w:val="FFFFFF" w:themeColor="background1"/>
              </w:rPr>
            </w:pPr>
            <w:r w:rsidRPr="00902581">
              <w:rPr>
                <w:b/>
                <w:color w:val="FFFFFF" w:themeColor="background1"/>
              </w:rPr>
              <w:t>Comments and Views</w:t>
            </w:r>
          </w:p>
        </w:tc>
      </w:tr>
      <w:tr w:rsidR="00A629D7" w:rsidRPr="00902581" w14:paraId="74F108F4" w14:textId="77777777" w:rsidTr="00131678">
        <w:tc>
          <w:tcPr>
            <w:tcW w:w="932" w:type="pct"/>
          </w:tcPr>
          <w:p w14:paraId="391888FE" w14:textId="6697F40F" w:rsidR="00A629D7" w:rsidRPr="00CF622A" w:rsidRDefault="009C16E2" w:rsidP="00131678">
            <w:pPr>
              <w:rPr>
                <w:rFonts w:eastAsiaTheme="minorEastAsia"/>
                <w:lang w:eastAsia="zh-CN"/>
              </w:rPr>
            </w:pPr>
            <w:r>
              <w:rPr>
                <w:rFonts w:eastAsiaTheme="minorEastAsia"/>
                <w:lang w:eastAsia="zh-CN"/>
              </w:rPr>
              <w:t>MediaTek</w:t>
            </w:r>
          </w:p>
        </w:tc>
        <w:tc>
          <w:tcPr>
            <w:tcW w:w="4068" w:type="pct"/>
          </w:tcPr>
          <w:p w14:paraId="7D4C58A1" w14:textId="6E7ADE1B" w:rsidR="00A629D7" w:rsidRPr="00CF622A" w:rsidRDefault="009C16E2" w:rsidP="00131678">
            <w:pPr>
              <w:rPr>
                <w:rFonts w:eastAsiaTheme="minorEastAsia"/>
                <w:lang w:eastAsia="zh-CN"/>
              </w:rPr>
            </w:pPr>
            <w:r>
              <w:rPr>
                <w:rFonts w:eastAsiaTheme="minorEastAsia"/>
                <w:lang w:eastAsia="zh-CN"/>
              </w:rPr>
              <w:t>Support Proposal 3-1</w:t>
            </w:r>
          </w:p>
        </w:tc>
      </w:tr>
      <w:tr w:rsidR="009C16E2" w:rsidRPr="00902581" w14:paraId="681F8B28" w14:textId="77777777" w:rsidTr="00AF346B">
        <w:tc>
          <w:tcPr>
            <w:tcW w:w="932" w:type="pct"/>
            <w:vAlign w:val="center"/>
          </w:tcPr>
          <w:p w14:paraId="1DE3B84C" w14:textId="0A4961AA"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7DC27856" w14:textId="723825AF" w:rsidR="00AF346B" w:rsidRPr="00AF346B" w:rsidRDefault="00AF346B" w:rsidP="00131678">
            <w:pPr>
              <w:rPr>
                <w:rFonts w:eastAsia="Malgun Gothic"/>
                <w:lang w:eastAsia="ko-KR"/>
              </w:rPr>
            </w:pPr>
            <w:r>
              <w:rPr>
                <w:rFonts w:eastAsia="Malgun Gothic" w:hint="eastAsia"/>
                <w:lang w:eastAsia="ko-KR"/>
              </w:rPr>
              <w:t xml:space="preserve">We need to revised the proposal to be agreed, by adding </w:t>
            </w:r>
            <w:r>
              <w:rPr>
                <w:rFonts w:eastAsia="Malgun Gothic"/>
                <w:lang w:eastAsia="ko-KR"/>
              </w:rPr>
              <w:t xml:space="preserve">“For GNSS-challenged UEs,” in the beginning. </w:t>
            </w:r>
          </w:p>
          <w:p w14:paraId="442204D0" w14:textId="4DCAF269" w:rsidR="009C16E2" w:rsidRPr="00CF622A" w:rsidRDefault="00AF346B" w:rsidP="00131678">
            <w:pPr>
              <w:rPr>
                <w:rFonts w:eastAsiaTheme="minorEastAsia"/>
                <w:lang w:eastAsia="zh-CN"/>
              </w:rPr>
            </w:pPr>
            <w:r w:rsidRPr="00AF346B">
              <w:rPr>
                <w:rFonts w:eastAsiaTheme="minorEastAsia"/>
                <w:lang w:eastAsia="zh-CN"/>
              </w:rPr>
              <w:t>We are okay this for GNSS-challenged UE. If a UE can calculate Doppler shift and pre-compensate it, then the TX freq. offset is not needed to be indicated.</w:t>
            </w:r>
          </w:p>
        </w:tc>
      </w:tr>
      <w:tr w:rsidR="009C16E2" w:rsidRPr="00902581" w14:paraId="1154F9A7" w14:textId="77777777" w:rsidTr="00131678">
        <w:tc>
          <w:tcPr>
            <w:tcW w:w="932" w:type="pct"/>
          </w:tcPr>
          <w:p w14:paraId="672E52AA" w14:textId="77777777" w:rsidR="009C16E2" w:rsidRPr="00CF622A" w:rsidRDefault="009C16E2" w:rsidP="00131678">
            <w:pPr>
              <w:rPr>
                <w:rFonts w:eastAsiaTheme="minorEastAsia"/>
                <w:lang w:eastAsia="zh-CN"/>
              </w:rPr>
            </w:pPr>
          </w:p>
        </w:tc>
        <w:tc>
          <w:tcPr>
            <w:tcW w:w="4068" w:type="pct"/>
          </w:tcPr>
          <w:p w14:paraId="77263F3D" w14:textId="77777777" w:rsidR="009C16E2" w:rsidRPr="00CF622A" w:rsidRDefault="009C16E2" w:rsidP="00131678">
            <w:pPr>
              <w:rPr>
                <w:rFonts w:eastAsiaTheme="minorEastAsia"/>
                <w:lang w:eastAsia="zh-CN"/>
              </w:rPr>
            </w:pPr>
          </w:p>
        </w:tc>
      </w:tr>
      <w:tr w:rsidR="009C16E2" w:rsidRPr="00902581" w14:paraId="37983E39" w14:textId="77777777" w:rsidTr="00131678">
        <w:tc>
          <w:tcPr>
            <w:tcW w:w="932" w:type="pct"/>
          </w:tcPr>
          <w:p w14:paraId="2CB0B350" w14:textId="77777777" w:rsidR="009C16E2" w:rsidRPr="00CF622A" w:rsidRDefault="009C16E2" w:rsidP="00131678">
            <w:pPr>
              <w:rPr>
                <w:rFonts w:eastAsiaTheme="minorEastAsia"/>
                <w:lang w:eastAsia="zh-CN"/>
              </w:rPr>
            </w:pPr>
          </w:p>
        </w:tc>
        <w:tc>
          <w:tcPr>
            <w:tcW w:w="4068" w:type="pct"/>
          </w:tcPr>
          <w:p w14:paraId="11DBC81A" w14:textId="77777777" w:rsidR="009C16E2" w:rsidRPr="00CF622A" w:rsidRDefault="009C16E2" w:rsidP="00131678">
            <w:pPr>
              <w:rPr>
                <w:rFonts w:eastAsiaTheme="minorEastAsia"/>
                <w:lang w:eastAsia="zh-CN"/>
              </w:rPr>
            </w:pPr>
          </w:p>
        </w:tc>
      </w:tr>
    </w:tbl>
    <w:p w14:paraId="5DF16B34" w14:textId="77777777" w:rsidR="00A629D7" w:rsidRDefault="00A629D7" w:rsidP="00A629D7">
      <w:pPr>
        <w:tabs>
          <w:tab w:val="left" w:pos="1701"/>
        </w:tabs>
        <w:spacing w:after="160" w:line="259" w:lineRule="auto"/>
        <w:rPr>
          <w:rFonts w:eastAsiaTheme="minorHAnsi"/>
          <w:b/>
          <w:bCs/>
          <w:sz w:val="22"/>
          <w:szCs w:val="22"/>
          <w:highlight w:val="cyan"/>
          <w:lang w:val="en-US"/>
        </w:rPr>
      </w:pPr>
    </w:p>
    <w:p w14:paraId="49A3EDA2" w14:textId="67261A73" w:rsidR="00F33041" w:rsidRPr="0065784E" w:rsidRDefault="0065784E" w:rsidP="009367EC">
      <w:pPr>
        <w:rPr>
          <w:rFonts w:eastAsiaTheme="minorEastAsia"/>
          <w:lang w:eastAsia="zh-CN"/>
        </w:rPr>
      </w:pPr>
      <w:r>
        <w:rPr>
          <w:rFonts w:eastAsiaTheme="minorEastAsia"/>
          <w:lang w:eastAsia="zh-CN"/>
        </w:rPr>
        <w:t>As suggested by several companies the discussion on pre/post compensation combinations (</w:t>
      </w:r>
      <w:r w:rsidRPr="00412F72">
        <w:rPr>
          <w:rFonts w:eastAsiaTheme="minorEastAsia"/>
          <w:lang w:eastAsia="zh-CN"/>
        </w:rPr>
        <w:t>FL recommendation 3-7</w:t>
      </w:r>
      <w:r>
        <w:rPr>
          <w:rFonts w:eastAsiaTheme="minorEastAsia"/>
          <w:lang w:eastAsia="zh-CN"/>
        </w:rPr>
        <w:t>) can be postponed.</w:t>
      </w:r>
    </w:p>
    <w:p w14:paraId="289DE544" w14:textId="77777777" w:rsidR="00857FDF" w:rsidRPr="00857FDF" w:rsidRDefault="00857FDF" w:rsidP="00857FDF">
      <w:pPr>
        <w:rPr>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4" w:name="_Toc55490731"/>
      <w:r w:rsidRPr="00902581">
        <w:rPr>
          <w:sz w:val="32"/>
        </w:rPr>
        <w:t>Issue#4</w:t>
      </w:r>
      <w:r w:rsidR="005E5946" w:rsidRPr="00902581">
        <w:rPr>
          <w:sz w:val="32"/>
        </w:rPr>
        <w:t>: UL Frequency adjustment for UE in RRC connected mode</w:t>
      </w:r>
      <w:bookmarkEnd w:id="24"/>
    </w:p>
    <w:p w14:paraId="3A3805DC" w14:textId="77777777" w:rsidR="005E5946" w:rsidRPr="00902581" w:rsidRDefault="005E5946" w:rsidP="005E5946">
      <w:pPr>
        <w:keepNext/>
        <w:keepLines/>
        <w:numPr>
          <w:ilvl w:val="2"/>
          <w:numId w:val="1"/>
        </w:numPr>
        <w:spacing w:before="120"/>
        <w:outlineLvl w:val="2"/>
        <w:rPr>
          <w:sz w:val="28"/>
        </w:rPr>
      </w:pPr>
      <w:bookmarkStart w:id="25" w:name="_Toc55490732"/>
      <w:r w:rsidRPr="00902581">
        <w:rPr>
          <w:sz w:val="28"/>
        </w:rPr>
        <w:t>Background</w:t>
      </w:r>
      <w:bookmarkEnd w:id="25"/>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TableGrid"/>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precompensation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precompensation.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Proposal 9: The UE-specific frequency offset can be tracked using DL reference signals and should be precompensated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InterDigital,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TableGrid"/>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r w:rsidRPr="00902581">
              <w:rPr>
                <w:bCs/>
              </w:rPr>
              <w:t>Spreadtrum</w:t>
            </w:r>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r w:rsidRPr="00902581">
              <w:rPr>
                <w:bCs/>
              </w:rPr>
              <w:t>InterDigital</w:t>
            </w:r>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404A8B">
      <w:pPr>
        <w:pStyle w:val="Heading3"/>
      </w:pPr>
      <w:bookmarkStart w:id="26" w:name="_Toc55490733"/>
      <w:r w:rsidRPr="00902581">
        <w:t>Companies views</w:t>
      </w:r>
      <w:bookmarkEnd w:id="26"/>
    </w:p>
    <w:p w14:paraId="4997CEDD" w14:textId="77777777" w:rsidR="0075777F" w:rsidRPr="00902581" w:rsidRDefault="0075777F" w:rsidP="00404A8B">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TableGrid"/>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r>
              <w:rPr>
                <w:rFonts w:eastAsiaTheme="minorEastAsia" w:hint="eastAsia"/>
                <w:lang w:eastAsia="zh-CN"/>
              </w:rPr>
              <w:t>Spreadtrum</w:t>
            </w:r>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r>
              <w:rPr>
                <w:rFonts w:eastAsia="Malgun Gothic"/>
                <w:lang w:eastAsia="ko-KR"/>
              </w:rPr>
              <w:t>CEWiT</w:t>
            </w:r>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8E3CD7">
        <w:tc>
          <w:tcPr>
            <w:tcW w:w="932" w:type="pct"/>
          </w:tcPr>
          <w:p w14:paraId="0BFB986D"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8E3CD7">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8E3CD7">
            <w:pPr>
              <w:rPr>
                <w:rFonts w:eastAsiaTheme="minorEastAsia"/>
                <w:lang w:eastAsia="zh-CN"/>
              </w:rPr>
            </w:pPr>
            <w:r>
              <w:rPr>
                <w:rFonts w:eastAsiaTheme="minorEastAsia" w:hint="eastAsia"/>
                <w:lang w:eastAsia="zh-CN"/>
              </w:rPr>
              <w:t>O</w:t>
            </w:r>
            <w:r>
              <w:rPr>
                <w:rFonts w:eastAsiaTheme="minorEastAsia"/>
                <w:lang w:eastAsia="zh-CN"/>
              </w:rPr>
              <w:t xml:space="preserve">therwise, frequency reference based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4EFBE248" w14:textId="36E69059"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r>
              <w:rPr>
                <w:rFonts w:eastAsiaTheme="minorEastAsia"/>
                <w:lang w:eastAsia="zh-CN"/>
              </w:rPr>
              <w:t xml:space="preserve">Fraunhofer IIS, </w:t>
            </w:r>
          </w:p>
          <w:p w14:paraId="4E5063FB" w14:textId="52905CCB" w:rsidR="003A01C6" w:rsidRDefault="003A01C6" w:rsidP="003A01C6">
            <w:pPr>
              <w:rPr>
                <w:rFonts w:eastAsia="Malgun Gothic"/>
                <w:lang w:eastAsia="ko-KR"/>
              </w:rPr>
            </w:pPr>
            <w:r>
              <w:rPr>
                <w:rFonts w:eastAsiaTheme="minorEastAsia"/>
                <w:lang w:eastAsia="zh-CN"/>
              </w:rPr>
              <w:t>Fraunhofer HHI</w:t>
            </w:r>
          </w:p>
        </w:tc>
        <w:tc>
          <w:tcPr>
            <w:tcW w:w="4068" w:type="pct"/>
          </w:tcPr>
          <w:p w14:paraId="7D186614" w14:textId="0744BE8D" w:rsidR="003A01C6" w:rsidRDefault="003A01C6" w:rsidP="003A01C6">
            <w:pPr>
              <w:rPr>
                <w:rFonts w:eastAsia="Malgun Gothic"/>
                <w:lang w:eastAsia="ko-KR"/>
              </w:rPr>
            </w:pPr>
            <w:r>
              <w:rPr>
                <w:rFonts w:eastAsiaTheme="minorEastAsia"/>
                <w:lang w:eastAsia="zh-CN"/>
              </w:rPr>
              <w:t>Supportive</w:t>
            </w:r>
          </w:p>
        </w:tc>
      </w:tr>
      <w:tr w:rsidR="00F00F63" w:rsidRPr="00902581" w14:paraId="62221310" w14:textId="77777777" w:rsidTr="008A5516">
        <w:tc>
          <w:tcPr>
            <w:tcW w:w="932" w:type="pct"/>
          </w:tcPr>
          <w:p w14:paraId="3B6287C6" w14:textId="74144062" w:rsidR="00F00F63" w:rsidRDefault="004110E0" w:rsidP="00F00F63">
            <w:pPr>
              <w:rPr>
                <w:rFonts w:eastAsiaTheme="minorEastAsia"/>
                <w:lang w:eastAsia="zh-CN"/>
              </w:rPr>
            </w:pPr>
            <w:r>
              <w:rPr>
                <w:rFonts w:eastAsiaTheme="minorEastAsia"/>
                <w:lang w:eastAsia="zh-CN"/>
              </w:rPr>
              <w:t>V</w:t>
            </w:r>
            <w:r w:rsidR="00F00F63">
              <w:rPr>
                <w:rFonts w:eastAsiaTheme="minorEastAsia" w:hint="eastAsia"/>
                <w:lang w:eastAsia="zh-CN"/>
              </w:rPr>
              <w:t>ivo</w:t>
            </w:r>
          </w:p>
        </w:tc>
        <w:tc>
          <w:tcPr>
            <w:tcW w:w="4068" w:type="pct"/>
          </w:tcPr>
          <w:p w14:paraId="4DFF9C75" w14:textId="021B9C52" w:rsidR="00F00F63" w:rsidRDefault="00F00F63" w:rsidP="00F00F63">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 xml:space="preserve">1. </w:t>
            </w:r>
          </w:p>
        </w:tc>
      </w:tr>
      <w:tr w:rsidR="00E754B9" w:rsidRPr="00902581" w14:paraId="061B6DC8" w14:textId="77777777" w:rsidTr="008A5516">
        <w:tc>
          <w:tcPr>
            <w:tcW w:w="932" w:type="pct"/>
          </w:tcPr>
          <w:p w14:paraId="02DA5205" w14:textId="153E5865" w:rsidR="00E754B9" w:rsidRDefault="00E754B9" w:rsidP="003A01C6">
            <w:pPr>
              <w:rPr>
                <w:rFonts w:eastAsiaTheme="minorEastAsia"/>
                <w:lang w:eastAsia="zh-CN"/>
              </w:rPr>
            </w:pPr>
            <w:r>
              <w:rPr>
                <w:rFonts w:eastAsiaTheme="minorEastAsia"/>
                <w:lang w:eastAsia="zh-CN"/>
              </w:rPr>
              <w:t xml:space="preserve">Thales </w:t>
            </w:r>
          </w:p>
        </w:tc>
        <w:tc>
          <w:tcPr>
            <w:tcW w:w="4068" w:type="pct"/>
          </w:tcPr>
          <w:p w14:paraId="0C8930A2" w14:textId="13D1D238" w:rsidR="00E754B9" w:rsidRDefault="00E754B9" w:rsidP="003A01C6">
            <w:pPr>
              <w:rPr>
                <w:rFonts w:eastAsiaTheme="minorEastAsia"/>
                <w:lang w:eastAsia="zh-CN"/>
              </w:rPr>
            </w:pPr>
            <w:r>
              <w:rPr>
                <w:rFonts w:eastAsiaTheme="minorEastAsia"/>
                <w:lang w:eastAsia="zh-CN"/>
              </w:rPr>
              <w:t>Support</w:t>
            </w:r>
          </w:p>
        </w:tc>
      </w:tr>
      <w:tr w:rsidR="008E3CD7" w:rsidRPr="00902581" w14:paraId="76CEC24C" w14:textId="77777777" w:rsidTr="008A5516">
        <w:tc>
          <w:tcPr>
            <w:tcW w:w="932" w:type="pct"/>
          </w:tcPr>
          <w:p w14:paraId="7D15C8E3" w14:textId="736BE956" w:rsidR="008E3CD7" w:rsidRDefault="008E3CD7" w:rsidP="008E3CD7">
            <w:pPr>
              <w:rPr>
                <w:rFonts w:eastAsiaTheme="minorEastAsia"/>
                <w:lang w:eastAsia="zh-CN"/>
              </w:rPr>
            </w:pPr>
            <w:r>
              <w:t>Nokia, Nokia Shanghai Bell</w:t>
            </w:r>
          </w:p>
        </w:tc>
        <w:tc>
          <w:tcPr>
            <w:tcW w:w="4068" w:type="pct"/>
          </w:tcPr>
          <w:p w14:paraId="0DE372F2" w14:textId="77777777" w:rsidR="008E3CD7" w:rsidRPr="00902581" w:rsidRDefault="008E3CD7" w:rsidP="008E3CD7">
            <w:r>
              <w:t>In RRC_connected, NTN UE should not rely on primarily on GNSS-based solutions. For those, power consumption high, network operation becomes location dependant, and GNSS errors translate to UL pre-compensation errors, whereas local oscillators’ offsets are not considered.</w:t>
            </w:r>
          </w:p>
          <w:p w14:paraId="47C8A0D4" w14:textId="69BD5433" w:rsidR="008E3CD7" w:rsidRDefault="008E3CD7" w:rsidP="008E3CD7">
            <w:pPr>
              <w:rPr>
                <w:rFonts w:eastAsiaTheme="minorEastAsia"/>
                <w:lang w:eastAsia="zh-CN"/>
              </w:rPr>
            </w:pPr>
            <w:r>
              <w:t>We propose the use of DL signals to calculate the UL frequency pre-compensation value.</w:t>
            </w:r>
          </w:p>
        </w:tc>
      </w:tr>
      <w:tr w:rsidR="004110E0" w:rsidRPr="00902581" w14:paraId="3F6E5945" w14:textId="77777777" w:rsidTr="004110E0">
        <w:tc>
          <w:tcPr>
            <w:tcW w:w="932" w:type="pct"/>
          </w:tcPr>
          <w:p w14:paraId="77E1C826" w14:textId="77777777" w:rsidR="004110E0" w:rsidRDefault="004110E0" w:rsidP="004110E0">
            <w:pPr>
              <w:rPr>
                <w:rFonts w:eastAsia="Malgun Gothic"/>
                <w:lang w:eastAsia="ko-KR"/>
              </w:rPr>
            </w:pPr>
            <w:r>
              <w:rPr>
                <w:rFonts w:eastAsia="Malgun Gothic"/>
                <w:lang w:eastAsia="ko-KR"/>
              </w:rPr>
              <w:t>Eutelsat</w:t>
            </w:r>
          </w:p>
        </w:tc>
        <w:tc>
          <w:tcPr>
            <w:tcW w:w="4068" w:type="pct"/>
          </w:tcPr>
          <w:p w14:paraId="2BC854EA"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2F8AB8D6" w14:textId="77777777" w:rsidTr="008A5516">
        <w:tc>
          <w:tcPr>
            <w:tcW w:w="932" w:type="pct"/>
          </w:tcPr>
          <w:p w14:paraId="7972FA19" w14:textId="179ADB90" w:rsidR="004110E0" w:rsidRDefault="00B132F8" w:rsidP="008E3CD7">
            <w:r>
              <w:t>Sequans</w:t>
            </w:r>
          </w:p>
        </w:tc>
        <w:tc>
          <w:tcPr>
            <w:tcW w:w="4068" w:type="pct"/>
          </w:tcPr>
          <w:p w14:paraId="4AF18BBD" w14:textId="5E7B4ECA" w:rsidR="004110E0" w:rsidRDefault="00B132F8" w:rsidP="00B132F8">
            <w:r>
              <w:t>We support the proposal</w:t>
            </w:r>
          </w:p>
        </w:tc>
      </w:tr>
      <w:tr w:rsidR="004D32A0" w:rsidRPr="00902581" w14:paraId="0D7B0E27" w14:textId="77777777" w:rsidTr="008A5516">
        <w:tc>
          <w:tcPr>
            <w:tcW w:w="932" w:type="pct"/>
          </w:tcPr>
          <w:p w14:paraId="03DEBB37" w14:textId="465AD209" w:rsidR="004D32A0" w:rsidRDefault="004D32A0" w:rsidP="008E3CD7">
            <w:r>
              <w:t>Intelsat</w:t>
            </w:r>
          </w:p>
        </w:tc>
        <w:tc>
          <w:tcPr>
            <w:tcW w:w="4068" w:type="pct"/>
          </w:tcPr>
          <w:p w14:paraId="12C0E76D" w14:textId="25388401" w:rsidR="004D32A0" w:rsidRDefault="004D32A0" w:rsidP="00B132F8">
            <w:r>
              <w:t>Further investigation may be needed</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TableGrid"/>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r>
              <w:rPr>
                <w:rFonts w:eastAsiaTheme="minorEastAsia" w:hint="eastAsia"/>
                <w:lang w:eastAsia="zh-CN"/>
              </w:rPr>
              <w:t>Spreadtrum</w:t>
            </w:r>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r>
              <w:rPr>
                <w:rFonts w:eastAsia="Malgun Gothic"/>
                <w:lang w:eastAsia="ko-KR"/>
              </w:rPr>
              <w:t>CEWiT</w:t>
            </w:r>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r>
              <w:rPr>
                <w:rFonts w:eastAsiaTheme="minorEastAsia"/>
                <w:lang w:eastAsia="zh-CN"/>
              </w:rPr>
              <w:t xml:space="preserve">Fraunhofer IIS, </w:t>
            </w:r>
          </w:p>
          <w:p w14:paraId="1EB91904" w14:textId="6E0D20AE" w:rsidR="003A01C6" w:rsidRDefault="003A01C6" w:rsidP="003A01C6">
            <w:pPr>
              <w:rPr>
                <w:rFonts w:eastAsiaTheme="minorEastAsia"/>
                <w:lang w:eastAsia="zh-CN"/>
              </w:rPr>
            </w:pPr>
            <w:r>
              <w:rPr>
                <w:rFonts w:eastAsiaTheme="minorEastAsia"/>
                <w:lang w:eastAsia="zh-CN"/>
              </w:rPr>
              <w:t>Fraunhofer HHI</w:t>
            </w:r>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t>Supportive</w:t>
            </w:r>
          </w:p>
        </w:tc>
      </w:tr>
      <w:tr w:rsidR="008E3CD7" w:rsidRPr="00902581" w14:paraId="3737EAB5" w14:textId="77777777" w:rsidTr="008A5516">
        <w:trPr>
          <w:trHeight w:val="449"/>
        </w:trPr>
        <w:tc>
          <w:tcPr>
            <w:tcW w:w="932" w:type="pct"/>
          </w:tcPr>
          <w:p w14:paraId="134409EC" w14:textId="77777777" w:rsidR="008E3CD7" w:rsidRPr="00902581" w:rsidRDefault="008E3CD7" w:rsidP="008E3CD7">
            <w:r>
              <w:t>Nokia, Nokia Shanghai Bell</w:t>
            </w:r>
          </w:p>
          <w:p w14:paraId="1899AED6" w14:textId="77777777" w:rsidR="008E3CD7" w:rsidRDefault="008E3CD7" w:rsidP="008E3CD7">
            <w:pPr>
              <w:rPr>
                <w:rFonts w:eastAsiaTheme="minorEastAsia"/>
                <w:lang w:eastAsia="zh-CN"/>
              </w:rPr>
            </w:pPr>
          </w:p>
        </w:tc>
        <w:tc>
          <w:tcPr>
            <w:tcW w:w="4068" w:type="pct"/>
          </w:tcPr>
          <w:p w14:paraId="343D5862" w14:textId="77777777" w:rsidR="008E3CD7" w:rsidRPr="00B539BA" w:rsidRDefault="008E3CD7" w:rsidP="008E3CD7">
            <w:pPr>
              <w:rPr>
                <w:rFonts w:eastAsia="Times New Roman"/>
              </w:rPr>
            </w:pPr>
            <w:r>
              <w:t>Yes, at least service link, potentially also feeder link (depending where the reference point is)</w:t>
            </w:r>
          </w:p>
          <w:p w14:paraId="5AD4F7EB" w14:textId="3074838A" w:rsidR="008E3CD7" w:rsidRDefault="008E3CD7" w:rsidP="008E3CD7">
            <w:pPr>
              <w:rPr>
                <w:rFonts w:eastAsiaTheme="minorEastAsia"/>
                <w:lang w:eastAsia="zh-CN"/>
              </w:rPr>
            </w:pPr>
            <w:r>
              <w:t>Network indicates the DL pre-compensation value</w:t>
            </w:r>
          </w:p>
        </w:tc>
      </w:tr>
      <w:tr w:rsidR="004110E0" w:rsidRPr="00902581" w14:paraId="78410E7D" w14:textId="77777777" w:rsidTr="004110E0">
        <w:trPr>
          <w:trHeight w:val="449"/>
        </w:trPr>
        <w:tc>
          <w:tcPr>
            <w:tcW w:w="932" w:type="pct"/>
          </w:tcPr>
          <w:p w14:paraId="5719402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EBEC964" w14:textId="77777777" w:rsidR="004110E0" w:rsidRDefault="004110E0" w:rsidP="004110E0">
            <w:pPr>
              <w:rPr>
                <w:rFonts w:eastAsiaTheme="minorEastAsia"/>
                <w:lang w:eastAsia="zh-CN"/>
              </w:rPr>
            </w:pPr>
            <w:r>
              <w:rPr>
                <w:rFonts w:eastAsiaTheme="minorEastAsia"/>
                <w:lang w:eastAsia="zh-CN"/>
              </w:rPr>
              <w:t>S</w:t>
            </w:r>
            <w:r w:rsidRPr="003C3969">
              <w:rPr>
                <w:rFonts w:eastAsiaTheme="minorEastAsia"/>
                <w:lang w:eastAsia="zh-CN"/>
              </w:rPr>
              <w:t xml:space="preserve">upport the proposal. </w:t>
            </w:r>
          </w:p>
        </w:tc>
      </w:tr>
      <w:tr w:rsidR="004110E0" w:rsidRPr="00902581" w14:paraId="6B66856B" w14:textId="77777777" w:rsidTr="008A5516">
        <w:trPr>
          <w:trHeight w:val="449"/>
        </w:trPr>
        <w:tc>
          <w:tcPr>
            <w:tcW w:w="932" w:type="pct"/>
          </w:tcPr>
          <w:p w14:paraId="2310FEF5" w14:textId="3B8A9511" w:rsidR="004110E0" w:rsidRDefault="00B132F8" w:rsidP="008E3CD7">
            <w:r>
              <w:t>Sequans</w:t>
            </w:r>
          </w:p>
        </w:tc>
        <w:tc>
          <w:tcPr>
            <w:tcW w:w="4068" w:type="pct"/>
          </w:tcPr>
          <w:p w14:paraId="5E11C95B" w14:textId="4E85866A" w:rsidR="004110E0" w:rsidRDefault="00B132F8" w:rsidP="008E3CD7">
            <w:r>
              <w:t>Fine with the proposal</w:t>
            </w:r>
          </w:p>
        </w:tc>
      </w:tr>
    </w:tbl>
    <w:p w14:paraId="0267767E" w14:textId="77777777" w:rsidR="005E5946"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p w14:paraId="1CBB24D5" w14:textId="77777777" w:rsidR="00D85AA6" w:rsidRPr="00902581" w:rsidRDefault="00D85AA6" w:rsidP="005E5946">
      <w:pPr>
        <w:tabs>
          <w:tab w:val="left" w:pos="1701"/>
        </w:tabs>
        <w:spacing w:after="160" w:line="259" w:lineRule="auto"/>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Proposal 6: The gNB can jointly signal common TA drift rate and Doppler shift such as the UE derives Doppler shift from common TA drift rate signaled by gNB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r>
              <w:rPr>
                <w:rFonts w:eastAsiaTheme="minorEastAsia"/>
                <w:lang w:eastAsia="zh-CN"/>
              </w:rPr>
              <w:t xml:space="preserve">Fraunhofer IIS, </w:t>
            </w:r>
          </w:p>
          <w:p w14:paraId="62099DC2" w14:textId="48273FB6" w:rsidR="003A01C6" w:rsidRDefault="003A01C6" w:rsidP="003A01C6">
            <w:pPr>
              <w:rPr>
                <w:rFonts w:eastAsiaTheme="minorEastAsia"/>
                <w:lang w:eastAsia="zh-CN"/>
              </w:rPr>
            </w:pPr>
            <w:r>
              <w:rPr>
                <w:rFonts w:eastAsiaTheme="minorEastAsia"/>
                <w:lang w:eastAsia="zh-CN"/>
              </w:rPr>
              <w:t>Fraunhofer HHI</w:t>
            </w:r>
          </w:p>
        </w:tc>
        <w:tc>
          <w:tcPr>
            <w:tcW w:w="4068" w:type="pct"/>
          </w:tcPr>
          <w:p w14:paraId="25F5FDEF" w14:textId="24C3FB3E" w:rsidR="003A01C6" w:rsidRDefault="003A01C6" w:rsidP="003A01C6">
            <w:pPr>
              <w:rPr>
                <w:rFonts w:cs="Arial"/>
              </w:rPr>
            </w:pPr>
            <w:r>
              <w:rPr>
                <w:rFonts w:eastAsiaTheme="minorEastAsia"/>
                <w:lang w:eastAsia="zh-CN"/>
              </w:rPr>
              <w:t>Supportive</w:t>
            </w:r>
          </w:p>
        </w:tc>
      </w:tr>
      <w:tr w:rsidR="00E754B9" w:rsidRPr="00902581" w14:paraId="5C9CD921" w14:textId="77777777" w:rsidTr="008A5516">
        <w:tc>
          <w:tcPr>
            <w:tcW w:w="932" w:type="pct"/>
          </w:tcPr>
          <w:p w14:paraId="5F1F9604" w14:textId="6666FA40" w:rsidR="00E754B9" w:rsidRDefault="00E754B9" w:rsidP="003A01C6">
            <w:pPr>
              <w:rPr>
                <w:rFonts w:eastAsiaTheme="minorEastAsia"/>
                <w:lang w:eastAsia="zh-CN"/>
              </w:rPr>
            </w:pPr>
            <w:r>
              <w:rPr>
                <w:rFonts w:eastAsiaTheme="minorEastAsia"/>
                <w:lang w:eastAsia="zh-CN"/>
              </w:rPr>
              <w:t>Thales</w:t>
            </w:r>
          </w:p>
        </w:tc>
        <w:tc>
          <w:tcPr>
            <w:tcW w:w="4068" w:type="pct"/>
          </w:tcPr>
          <w:p w14:paraId="59CB0572" w14:textId="179B468A" w:rsidR="00E754B9" w:rsidRDefault="00E754B9" w:rsidP="003A01C6">
            <w:pPr>
              <w:rPr>
                <w:rFonts w:eastAsiaTheme="minorEastAsia"/>
                <w:lang w:eastAsia="zh-CN"/>
              </w:rPr>
            </w:pPr>
            <w:r>
              <w:rPr>
                <w:rFonts w:eastAsiaTheme="minorEastAsia"/>
                <w:lang w:eastAsia="zh-CN"/>
              </w:rPr>
              <w:t>We prefer to avoid specifying such solution if UE pre-compensation can meet the requirements defined by RAN1. We fear  that the normative work associated with this solution may not be in phase with TU allocation to NTN WI. Clarification about the requirement for UL frequency compensation may be needed.</w:t>
            </w:r>
          </w:p>
        </w:tc>
      </w:tr>
      <w:tr w:rsidR="008E3CD7" w:rsidRPr="00902581" w14:paraId="029FFADA" w14:textId="77777777" w:rsidTr="008A5516">
        <w:tc>
          <w:tcPr>
            <w:tcW w:w="932" w:type="pct"/>
          </w:tcPr>
          <w:p w14:paraId="4743838C" w14:textId="50D69D83" w:rsidR="008E3CD7" w:rsidRDefault="008E3CD7" w:rsidP="008E3CD7">
            <w:pPr>
              <w:rPr>
                <w:rFonts w:eastAsiaTheme="minorEastAsia"/>
                <w:lang w:eastAsia="zh-CN"/>
              </w:rPr>
            </w:pPr>
            <w:r>
              <w:t>Nokia, Nokia Shanghai Bell</w:t>
            </w:r>
          </w:p>
        </w:tc>
        <w:tc>
          <w:tcPr>
            <w:tcW w:w="4068" w:type="pct"/>
          </w:tcPr>
          <w:p w14:paraId="041A5E4A" w14:textId="5465851A" w:rsidR="008E3CD7" w:rsidRDefault="008E3CD7" w:rsidP="008E3CD7">
            <w:pPr>
              <w:rPr>
                <w:rFonts w:eastAsiaTheme="minorEastAsia"/>
                <w:lang w:eastAsia="zh-CN"/>
              </w:rPr>
            </w:pPr>
            <w:r>
              <w:t>OK.</w:t>
            </w:r>
          </w:p>
        </w:tc>
      </w:tr>
      <w:tr w:rsidR="004110E0" w:rsidRPr="00902581" w14:paraId="1E05B0D2" w14:textId="77777777" w:rsidTr="004110E0">
        <w:tc>
          <w:tcPr>
            <w:tcW w:w="932" w:type="pct"/>
          </w:tcPr>
          <w:p w14:paraId="12FF1B54"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C830D1" w14:textId="77777777" w:rsidR="004110E0" w:rsidRDefault="004110E0" w:rsidP="004110E0">
            <w:pPr>
              <w:rPr>
                <w:rFonts w:cs="Arial"/>
              </w:rPr>
            </w:pPr>
            <w:r>
              <w:rPr>
                <w:rFonts w:cs="Arial"/>
              </w:rPr>
              <w:t>Not believed to be necessary; UE pre-compensation is adequate.</w:t>
            </w:r>
          </w:p>
        </w:tc>
      </w:tr>
      <w:tr w:rsidR="005140E6" w:rsidRPr="00902581" w14:paraId="407533B9" w14:textId="77777777" w:rsidTr="004110E0">
        <w:tc>
          <w:tcPr>
            <w:tcW w:w="932" w:type="pct"/>
          </w:tcPr>
          <w:p w14:paraId="2FE44288" w14:textId="6B4E2A01" w:rsidR="005140E6" w:rsidRDefault="005140E6" w:rsidP="004110E0">
            <w:pPr>
              <w:rPr>
                <w:rFonts w:eastAsiaTheme="minorEastAsia"/>
                <w:lang w:eastAsia="zh-CN"/>
              </w:rPr>
            </w:pPr>
            <w:r>
              <w:rPr>
                <w:rFonts w:eastAsiaTheme="minorEastAsia"/>
                <w:lang w:eastAsia="zh-CN"/>
              </w:rPr>
              <w:t>Sequans</w:t>
            </w:r>
          </w:p>
        </w:tc>
        <w:tc>
          <w:tcPr>
            <w:tcW w:w="4068" w:type="pct"/>
          </w:tcPr>
          <w:p w14:paraId="62D92BE1" w14:textId="012C01FC" w:rsidR="005140E6" w:rsidRDefault="005140E6" w:rsidP="004110E0">
            <w:pPr>
              <w:rPr>
                <w:rFonts w:cs="Arial"/>
              </w:rPr>
            </w:pPr>
            <w:r>
              <w:rPr>
                <w:rFonts w:cs="Arial"/>
              </w:rPr>
              <w:t>Investigation can be postponed until it is clarified if autonomous pre-compensation by UE is/is-not accurate enough.</w:t>
            </w:r>
          </w:p>
        </w:tc>
      </w:tr>
      <w:tr w:rsidR="006A00AB" w:rsidRPr="00902581" w14:paraId="1B75FEDD" w14:textId="77777777" w:rsidTr="004110E0">
        <w:tc>
          <w:tcPr>
            <w:tcW w:w="932" w:type="pct"/>
          </w:tcPr>
          <w:p w14:paraId="0DEBFD10" w14:textId="5A1B6BF9" w:rsidR="006A00AB" w:rsidRDefault="006A00AB" w:rsidP="004110E0">
            <w:pPr>
              <w:rPr>
                <w:rFonts w:eastAsiaTheme="minorEastAsia"/>
                <w:lang w:eastAsia="zh-CN"/>
              </w:rPr>
            </w:pPr>
            <w:r>
              <w:rPr>
                <w:rFonts w:eastAsiaTheme="minorEastAsia"/>
                <w:lang w:eastAsia="zh-CN"/>
              </w:rPr>
              <w:t>Intelsat</w:t>
            </w:r>
          </w:p>
        </w:tc>
        <w:tc>
          <w:tcPr>
            <w:tcW w:w="4068" w:type="pct"/>
          </w:tcPr>
          <w:p w14:paraId="315816F8" w14:textId="690A0C24" w:rsidR="006A00AB" w:rsidRDefault="006A00AB" w:rsidP="004110E0">
            <w:pPr>
              <w:rPr>
                <w:rFonts w:cs="Arial"/>
              </w:rPr>
            </w:pPr>
            <w:r>
              <w:rPr>
                <w:rFonts w:cs="Arial"/>
              </w:rPr>
              <w:t>Support the proposal</w:t>
            </w:r>
          </w:p>
        </w:tc>
      </w:tr>
    </w:tbl>
    <w:p w14:paraId="2BEDF989" w14:textId="6B49E53C" w:rsidR="00A27A6C" w:rsidRPr="0073109D" w:rsidRDefault="00A27A6C" w:rsidP="005E5946"/>
    <w:p w14:paraId="7550A9EE" w14:textId="77777777" w:rsidR="00404A8B" w:rsidRDefault="00404A8B" w:rsidP="00404A8B">
      <w:pPr>
        <w:pStyle w:val="Heading3"/>
        <w:rPr>
          <w:lang w:val="en-US"/>
        </w:rPr>
      </w:pPr>
      <w:bookmarkStart w:id="27" w:name="_Toc5549073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7"/>
    </w:p>
    <w:p w14:paraId="06F9B162" w14:textId="77777777" w:rsidR="00E17BCC" w:rsidRDefault="00E17BCC" w:rsidP="00CD786B">
      <w:pPr>
        <w:rPr>
          <w:rFonts w:eastAsiaTheme="minorHAnsi"/>
          <w:b/>
          <w:bCs/>
          <w:sz w:val="22"/>
          <w:szCs w:val="22"/>
          <w:highlight w:val="yellow"/>
          <w:lang w:val="en-US"/>
        </w:rPr>
      </w:pPr>
    </w:p>
    <w:p w14:paraId="33CD1ABE" w14:textId="089E81A0" w:rsidR="00CD786B" w:rsidRDefault="00CD786B" w:rsidP="00CD786B">
      <w:pPr>
        <w:rPr>
          <w:rFonts w:eastAsiaTheme="minorHAnsi"/>
          <w:b/>
          <w:bCs/>
          <w:sz w:val="22"/>
          <w:szCs w:val="22"/>
          <w:lang w:val="en-US"/>
        </w:rPr>
      </w:pPr>
      <w:r w:rsidRPr="00C118F0">
        <w:rPr>
          <w:rFonts w:eastAsiaTheme="minorHAnsi"/>
          <w:b/>
          <w:bCs/>
          <w:sz w:val="22"/>
          <w:szCs w:val="22"/>
          <w:highlight w:val="yellow"/>
          <w:lang w:val="en-US"/>
        </w:rPr>
        <w:t xml:space="preserve">Potential proposal </w:t>
      </w:r>
      <w:r>
        <w:rPr>
          <w:rFonts w:eastAsiaTheme="minorHAnsi"/>
          <w:b/>
          <w:bCs/>
          <w:sz w:val="22"/>
          <w:szCs w:val="22"/>
          <w:highlight w:val="yellow"/>
          <w:lang w:val="en-US"/>
        </w:rPr>
        <w:t>4</w:t>
      </w:r>
      <w:r w:rsidRPr="00C118F0">
        <w:rPr>
          <w:rFonts w:eastAsiaTheme="minorHAnsi"/>
          <w:b/>
          <w:bCs/>
          <w:sz w:val="22"/>
          <w:szCs w:val="22"/>
          <w:highlight w:val="yellow"/>
          <w:lang w:val="en-US"/>
        </w:rPr>
        <w:t>-</w:t>
      </w:r>
      <w:r w:rsidR="00894537">
        <w:rPr>
          <w:rFonts w:eastAsiaTheme="minorHAnsi"/>
          <w:b/>
          <w:bCs/>
          <w:sz w:val="22"/>
          <w:szCs w:val="22"/>
          <w:highlight w:val="yellow"/>
          <w:lang w:val="en-US"/>
        </w:rPr>
        <w:t>1</w:t>
      </w:r>
      <w:r w:rsidRPr="00C118F0">
        <w:rPr>
          <w:rFonts w:eastAsiaTheme="minorHAnsi"/>
          <w:b/>
          <w:bCs/>
          <w:sz w:val="22"/>
          <w:szCs w:val="22"/>
          <w:highlight w:val="yellow"/>
          <w:lang w:val="en-US"/>
        </w:rPr>
        <w:t>:</w:t>
      </w:r>
      <w:r w:rsidRPr="00902581">
        <w:rPr>
          <w:rFonts w:eastAsiaTheme="minorHAnsi"/>
          <w:b/>
          <w:bCs/>
          <w:sz w:val="22"/>
          <w:szCs w:val="22"/>
          <w:lang w:val="en-US"/>
        </w:rPr>
        <w:t xml:space="preserve"> </w:t>
      </w:r>
    </w:p>
    <w:p w14:paraId="5E87AC49" w14:textId="3977CA4A" w:rsidR="00CD786B" w:rsidRDefault="00CD786B" w:rsidP="00CD786B">
      <w:pPr>
        <w:rPr>
          <w:rFonts w:eastAsiaTheme="minorHAnsi"/>
          <w:b/>
          <w:bCs/>
          <w:sz w:val="22"/>
          <w:szCs w:val="22"/>
          <w:lang w:val="en-US"/>
        </w:rPr>
      </w:pPr>
      <w:r w:rsidRPr="006F2B6A">
        <w:rPr>
          <w:rFonts w:eastAsiaTheme="minorHAnsi"/>
          <w:b/>
          <w:bCs/>
          <w:sz w:val="22"/>
          <w:szCs w:val="22"/>
          <w:lang w:val="en-US"/>
        </w:rPr>
        <w:t xml:space="preserve">An NR NTN UE in </w:t>
      </w:r>
      <w:r>
        <w:rPr>
          <w:rFonts w:eastAsiaTheme="minorHAnsi"/>
          <w:b/>
          <w:bCs/>
          <w:sz w:val="22"/>
          <w:szCs w:val="22"/>
          <w:lang w:val="en-US"/>
        </w:rPr>
        <w:t>RRC_</w:t>
      </w:r>
      <w:r w:rsidR="00FC55BB">
        <w:rPr>
          <w:rFonts w:eastAsiaTheme="minorHAnsi"/>
          <w:b/>
          <w:bCs/>
          <w:sz w:val="22"/>
          <w:szCs w:val="22"/>
          <w:lang w:val="en-US"/>
        </w:rPr>
        <w:t>CONNECTED</w:t>
      </w:r>
      <w:r w:rsidRPr="006F2B6A">
        <w:rPr>
          <w:rFonts w:eastAsiaTheme="minorHAnsi"/>
          <w:b/>
          <w:bCs/>
          <w:sz w:val="22"/>
          <w:szCs w:val="22"/>
          <w:lang w:val="en-US"/>
        </w:rPr>
        <w:t xml:space="preserve"> states shall be capable of at least using its acquired GNSS position and satellite ephemeris to calculate frequency pre-compensation to counter shift the Doppler experienced on the service link.</w:t>
      </w:r>
    </w:p>
    <w:p w14:paraId="7BA32BA9" w14:textId="77777777" w:rsidR="00D85AA6" w:rsidRDefault="00D85AA6" w:rsidP="00CD786B">
      <w:pPr>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D85AA6" w:rsidRPr="00902581" w14:paraId="3FBF4998" w14:textId="77777777" w:rsidTr="00131678">
        <w:tc>
          <w:tcPr>
            <w:tcW w:w="932" w:type="pct"/>
            <w:shd w:val="clear" w:color="auto" w:fill="00B0F0"/>
          </w:tcPr>
          <w:p w14:paraId="7FE47570" w14:textId="77777777" w:rsidR="00D85AA6" w:rsidRPr="00902581" w:rsidRDefault="00D85AA6" w:rsidP="00131678">
            <w:pPr>
              <w:rPr>
                <w:b/>
                <w:color w:val="FFFFFF" w:themeColor="background1"/>
              </w:rPr>
            </w:pPr>
            <w:r w:rsidRPr="00902581">
              <w:rPr>
                <w:b/>
                <w:color w:val="FFFFFF" w:themeColor="background1"/>
              </w:rPr>
              <w:t>Companies</w:t>
            </w:r>
          </w:p>
        </w:tc>
        <w:tc>
          <w:tcPr>
            <w:tcW w:w="4068" w:type="pct"/>
            <w:shd w:val="clear" w:color="auto" w:fill="00B0F0"/>
          </w:tcPr>
          <w:p w14:paraId="7A7A453E" w14:textId="77777777" w:rsidR="00D85AA6" w:rsidRPr="00902581" w:rsidRDefault="00D85AA6" w:rsidP="00131678">
            <w:pPr>
              <w:rPr>
                <w:b/>
                <w:color w:val="FFFFFF" w:themeColor="background1"/>
              </w:rPr>
            </w:pPr>
            <w:r w:rsidRPr="00902581">
              <w:rPr>
                <w:b/>
                <w:color w:val="FFFFFF" w:themeColor="background1"/>
              </w:rPr>
              <w:t>Comments and Views</w:t>
            </w:r>
          </w:p>
        </w:tc>
      </w:tr>
      <w:tr w:rsidR="00D85AA6" w:rsidRPr="0051463D" w14:paraId="3703EF0E" w14:textId="77777777" w:rsidTr="00131678">
        <w:tc>
          <w:tcPr>
            <w:tcW w:w="932" w:type="pct"/>
          </w:tcPr>
          <w:p w14:paraId="28771F9E" w14:textId="73D98C97" w:rsidR="00D85AA6" w:rsidRPr="0051463D" w:rsidRDefault="009C16E2" w:rsidP="00131678">
            <w:pPr>
              <w:rPr>
                <w:rFonts w:eastAsiaTheme="minorEastAsia"/>
                <w:lang w:eastAsia="zh-CN"/>
              </w:rPr>
            </w:pPr>
            <w:r>
              <w:rPr>
                <w:rFonts w:eastAsiaTheme="minorEastAsia"/>
                <w:lang w:eastAsia="zh-CN"/>
              </w:rPr>
              <w:t>MediaTek</w:t>
            </w:r>
          </w:p>
        </w:tc>
        <w:tc>
          <w:tcPr>
            <w:tcW w:w="4068" w:type="pct"/>
          </w:tcPr>
          <w:p w14:paraId="7D04AA3D" w14:textId="7BF363E1" w:rsidR="00D85AA6" w:rsidRPr="0051463D" w:rsidRDefault="009C16E2" w:rsidP="00131678">
            <w:pPr>
              <w:rPr>
                <w:rFonts w:eastAsiaTheme="minorEastAsia"/>
                <w:lang w:eastAsia="zh-CN"/>
              </w:rPr>
            </w:pPr>
            <w:r>
              <w:rPr>
                <w:rFonts w:eastAsiaTheme="minorEastAsia"/>
                <w:lang w:eastAsia="zh-CN"/>
              </w:rPr>
              <w:t>Support potential proposal 4-1</w:t>
            </w:r>
          </w:p>
        </w:tc>
      </w:tr>
      <w:tr w:rsidR="009C16E2" w:rsidRPr="0051463D" w14:paraId="7F4B3FB6" w14:textId="77777777" w:rsidTr="00131678">
        <w:tc>
          <w:tcPr>
            <w:tcW w:w="932" w:type="pct"/>
          </w:tcPr>
          <w:p w14:paraId="634EA717" w14:textId="6D127AE2"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5B6CFDA3" w14:textId="46F0C402" w:rsidR="009C16E2" w:rsidRPr="0061708B" w:rsidRDefault="0061708B" w:rsidP="00131678">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9C16E2" w:rsidRPr="0051463D" w14:paraId="4394695B" w14:textId="77777777" w:rsidTr="00131678">
        <w:tc>
          <w:tcPr>
            <w:tcW w:w="932" w:type="pct"/>
          </w:tcPr>
          <w:p w14:paraId="050A7620" w14:textId="6573FD9A" w:rsidR="009C16E2" w:rsidRPr="0051463D" w:rsidRDefault="00E105FA" w:rsidP="00131678">
            <w:pPr>
              <w:rPr>
                <w:rFonts w:eastAsiaTheme="minorEastAsia"/>
                <w:lang w:eastAsia="zh-CN"/>
              </w:rPr>
            </w:pPr>
            <w:r>
              <w:rPr>
                <w:rFonts w:eastAsiaTheme="minorEastAsia"/>
                <w:lang w:eastAsia="zh-CN"/>
              </w:rPr>
              <w:t>Qualcomm</w:t>
            </w:r>
          </w:p>
        </w:tc>
        <w:tc>
          <w:tcPr>
            <w:tcW w:w="4068" w:type="pct"/>
          </w:tcPr>
          <w:p w14:paraId="7D626A49" w14:textId="5344970B" w:rsidR="009C16E2" w:rsidRPr="0051463D" w:rsidRDefault="00662852" w:rsidP="00131678">
            <w:pPr>
              <w:rPr>
                <w:rFonts w:eastAsiaTheme="minorEastAsia"/>
                <w:lang w:eastAsia="zh-CN"/>
              </w:rPr>
            </w:pPr>
            <w:r>
              <w:rPr>
                <w:rFonts w:eastAsiaTheme="minorEastAsia"/>
                <w:lang w:eastAsia="zh-CN"/>
              </w:rPr>
              <w:t>Agree</w:t>
            </w:r>
          </w:p>
        </w:tc>
      </w:tr>
      <w:tr w:rsidR="009C16E2" w:rsidRPr="0051463D" w14:paraId="181B09B6" w14:textId="77777777" w:rsidTr="00131678">
        <w:tc>
          <w:tcPr>
            <w:tcW w:w="932" w:type="pct"/>
          </w:tcPr>
          <w:p w14:paraId="1C78ABA7" w14:textId="77777777" w:rsidR="009C16E2" w:rsidRPr="0051463D" w:rsidRDefault="009C16E2" w:rsidP="00131678">
            <w:pPr>
              <w:rPr>
                <w:rFonts w:eastAsiaTheme="minorEastAsia"/>
                <w:lang w:eastAsia="zh-CN"/>
              </w:rPr>
            </w:pPr>
          </w:p>
        </w:tc>
        <w:tc>
          <w:tcPr>
            <w:tcW w:w="4068" w:type="pct"/>
          </w:tcPr>
          <w:p w14:paraId="5C5DDE03" w14:textId="77777777" w:rsidR="009C16E2" w:rsidRPr="0051463D" w:rsidRDefault="009C16E2" w:rsidP="00131678">
            <w:pPr>
              <w:rPr>
                <w:rFonts w:eastAsiaTheme="minorEastAsia"/>
                <w:lang w:eastAsia="zh-CN"/>
              </w:rPr>
            </w:pPr>
          </w:p>
        </w:tc>
      </w:tr>
      <w:tr w:rsidR="009C16E2" w:rsidRPr="0051463D" w14:paraId="7DE92266" w14:textId="77777777" w:rsidTr="00131678">
        <w:tc>
          <w:tcPr>
            <w:tcW w:w="932" w:type="pct"/>
          </w:tcPr>
          <w:p w14:paraId="294727E4" w14:textId="77777777" w:rsidR="009C16E2" w:rsidRPr="0051463D" w:rsidRDefault="009C16E2" w:rsidP="00131678">
            <w:pPr>
              <w:rPr>
                <w:rFonts w:eastAsiaTheme="minorEastAsia"/>
                <w:lang w:eastAsia="zh-CN"/>
              </w:rPr>
            </w:pPr>
          </w:p>
        </w:tc>
        <w:tc>
          <w:tcPr>
            <w:tcW w:w="4068" w:type="pct"/>
          </w:tcPr>
          <w:p w14:paraId="29D2252E" w14:textId="77777777" w:rsidR="009C16E2" w:rsidRPr="0051463D" w:rsidRDefault="009C16E2" w:rsidP="00131678">
            <w:pPr>
              <w:rPr>
                <w:rFonts w:eastAsiaTheme="minorEastAsia"/>
                <w:lang w:eastAsia="zh-CN"/>
              </w:rPr>
            </w:pPr>
          </w:p>
        </w:tc>
      </w:tr>
    </w:tbl>
    <w:p w14:paraId="3DCEFC7D" w14:textId="77777777" w:rsidR="00D85AA6" w:rsidRDefault="00D85AA6" w:rsidP="00CD786B">
      <w:pPr>
        <w:rPr>
          <w:rFonts w:eastAsiaTheme="minorHAnsi"/>
          <w:b/>
          <w:bCs/>
          <w:sz w:val="22"/>
          <w:szCs w:val="22"/>
          <w:lang w:val="en-US"/>
        </w:rPr>
      </w:pPr>
    </w:p>
    <w:p w14:paraId="5164AFD3" w14:textId="6BFE29FA" w:rsidR="00673693" w:rsidRPr="00673693" w:rsidRDefault="00673693" w:rsidP="00CD786B">
      <w:pPr>
        <w:rPr>
          <w:rFonts w:eastAsiaTheme="minorHAnsi"/>
          <w:bCs/>
          <w:sz w:val="22"/>
          <w:szCs w:val="22"/>
          <w:lang w:val="en-US"/>
        </w:rPr>
      </w:pPr>
      <w:r>
        <w:rPr>
          <w:rFonts w:eastAsiaTheme="minorHAnsi"/>
          <w:bCs/>
          <w:sz w:val="22"/>
          <w:szCs w:val="22"/>
          <w:lang w:val="en-US"/>
        </w:rPr>
        <w:t xml:space="preserve">If the </w:t>
      </w:r>
      <w:r w:rsidRPr="00673693">
        <w:rPr>
          <w:rFonts w:eastAsiaTheme="minorHAnsi"/>
          <w:bCs/>
          <w:sz w:val="22"/>
          <w:szCs w:val="22"/>
          <w:lang w:val="en-US"/>
        </w:rPr>
        <w:t>Potential proposal 4-2</w:t>
      </w:r>
      <w:r>
        <w:rPr>
          <w:rFonts w:eastAsiaTheme="minorHAnsi"/>
          <w:bCs/>
          <w:sz w:val="22"/>
          <w:szCs w:val="22"/>
          <w:lang w:val="en-US"/>
        </w:rPr>
        <w:t xml:space="preserve"> is agreed the UE will pre-compensate the frequency shift on the service link. And depending on the position of the reference point a frequency offset </w:t>
      </w:r>
      <w:r w:rsidR="00AB7466">
        <w:rPr>
          <w:rFonts w:eastAsiaTheme="minorHAnsi"/>
          <w:bCs/>
          <w:sz w:val="22"/>
          <w:szCs w:val="22"/>
          <w:lang w:val="en-US"/>
        </w:rPr>
        <w:t>may</w:t>
      </w:r>
      <w:r>
        <w:rPr>
          <w:rFonts w:eastAsiaTheme="minorHAnsi"/>
          <w:bCs/>
          <w:sz w:val="22"/>
          <w:szCs w:val="22"/>
          <w:lang w:val="en-US"/>
        </w:rPr>
        <w:t xml:space="preserve"> be indicated by the gNB.</w:t>
      </w:r>
      <w:r w:rsidR="00AB7466">
        <w:rPr>
          <w:rFonts w:eastAsiaTheme="minorHAnsi"/>
          <w:bCs/>
          <w:sz w:val="22"/>
          <w:szCs w:val="22"/>
          <w:lang w:val="en-US"/>
        </w:rPr>
        <w:t xml:space="preserve"> In case this offset is not indicated the reference point is on-board the satellite.</w:t>
      </w:r>
    </w:p>
    <w:p w14:paraId="7D3575EB" w14:textId="77777777" w:rsidR="00E17BCC" w:rsidRPr="00AB7466" w:rsidRDefault="00E17BCC" w:rsidP="00E17BCC">
      <w:pPr>
        <w:rPr>
          <w:rFonts w:eastAsiaTheme="minorHAnsi"/>
          <w:bCs/>
          <w:sz w:val="22"/>
          <w:szCs w:val="22"/>
          <w:highlight w:val="yellow"/>
          <w:lang w:val="en-US"/>
        </w:rPr>
      </w:pPr>
    </w:p>
    <w:p w14:paraId="735FECB8" w14:textId="1DF56901" w:rsidR="00E17BCC" w:rsidRPr="00E17BCC" w:rsidRDefault="00E17BCC" w:rsidP="00E17BCC">
      <w:pPr>
        <w:rPr>
          <w:rFonts w:eastAsiaTheme="minorHAnsi"/>
          <w:b/>
          <w:bCs/>
          <w:sz w:val="22"/>
          <w:szCs w:val="22"/>
          <w:lang w:val="en-US"/>
        </w:rPr>
      </w:pPr>
      <w:r w:rsidRPr="00E17BCC">
        <w:rPr>
          <w:rFonts w:eastAsiaTheme="minorHAnsi"/>
          <w:b/>
          <w:bCs/>
          <w:sz w:val="22"/>
          <w:szCs w:val="22"/>
          <w:highlight w:val="yellow"/>
          <w:lang w:val="en-US"/>
        </w:rPr>
        <w:t xml:space="preserve">Potential Proposal </w:t>
      </w:r>
      <w:r w:rsidR="00894537">
        <w:rPr>
          <w:rFonts w:eastAsiaTheme="minorHAnsi"/>
          <w:b/>
          <w:bCs/>
          <w:sz w:val="22"/>
          <w:szCs w:val="22"/>
          <w:highlight w:val="yellow"/>
          <w:lang w:val="en-US"/>
        </w:rPr>
        <w:t>4-2</w:t>
      </w:r>
      <w:r w:rsidRPr="00E17BCC">
        <w:rPr>
          <w:rFonts w:eastAsiaTheme="minorHAnsi"/>
          <w:b/>
          <w:bCs/>
          <w:sz w:val="22"/>
          <w:szCs w:val="22"/>
          <w:highlight w:val="yellow"/>
          <w:lang w:val="en-US"/>
        </w:rPr>
        <w:t>:</w:t>
      </w:r>
    </w:p>
    <w:p w14:paraId="420950FF" w14:textId="77777777" w:rsidR="00E17BCC" w:rsidRPr="00E17BCC" w:rsidRDefault="00E17BCC" w:rsidP="00E17BCC">
      <w:pPr>
        <w:rPr>
          <w:rFonts w:eastAsiaTheme="minorHAnsi"/>
          <w:b/>
          <w:bCs/>
          <w:sz w:val="22"/>
          <w:szCs w:val="22"/>
          <w:lang w:val="en-US"/>
        </w:rPr>
      </w:pPr>
      <w:r w:rsidRPr="00E17BCC">
        <w:rPr>
          <w:rFonts w:eastAsiaTheme="minorHAnsi"/>
          <w:b/>
          <w:bCs/>
          <w:sz w:val="22"/>
          <w:szCs w:val="22"/>
          <w:lang w:val="en-US"/>
        </w:rPr>
        <w:t>A NR NTN UE shall be capable to apply at each transmission a frequency offset indicated by the network (in addition to the frequency pre-compensation to counter shift the Doppler experienced on the service access).</w:t>
      </w:r>
    </w:p>
    <w:p w14:paraId="15A17B61" w14:textId="77777777" w:rsidR="00537139" w:rsidRPr="00E06D89" w:rsidRDefault="00537139" w:rsidP="00537139">
      <w:pPr>
        <w:ind w:left="720"/>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537139" w:rsidRPr="00902581" w14:paraId="22AA43CA" w14:textId="77777777" w:rsidTr="00131678">
        <w:tc>
          <w:tcPr>
            <w:tcW w:w="932" w:type="pct"/>
            <w:shd w:val="clear" w:color="auto" w:fill="00B0F0"/>
          </w:tcPr>
          <w:p w14:paraId="72939E2A" w14:textId="77777777" w:rsidR="00537139" w:rsidRPr="00902581" w:rsidRDefault="00537139" w:rsidP="00131678">
            <w:pPr>
              <w:rPr>
                <w:b/>
                <w:color w:val="FFFFFF" w:themeColor="background1"/>
              </w:rPr>
            </w:pPr>
            <w:r w:rsidRPr="00902581">
              <w:rPr>
                <w:b/>
                <w:color w:val="FFFFFF" w:themeColor="background1"/>
              </w:rPr>
              <w:t>Companies</w:t>
            </w:r>
          </w:p>
        </w:tc>
        <w:tc>
          <w:tcPr>
            <w:tcW w:w="4068" w:type="pct"/>
            <w:shd w:val="clear" w:color="auto" w:fill="00B0F0"/>
          </w:tcPr>
          <w:p w14:paraId="2427B728" w14:textId="77777777" w:rsidR="00537139" w:rsidRPr="00902581" w:rsidRDefault="00537139" w:rsidP="00131678">
            <w:pPr>
              <w:rPr>
                <w:b/>
                <w:color w:val="FFFFFF" w:themeColor="background1"/>
              </w:rPr>
            </w:pPr>
            <w:r w:rsidRPr="00902581">
              <w:rPr>
                <w:b/>
                <w:color w:val="FFFFFF" w:themeColor="background1"/>
              </w:rPr>
              <w:t>Comments and Views</w:t>
            </w:r>
          </w:p>
        </w:tc>
      </w:tr>
      <w:tr w:rsidR="00537139" w:rsidRPr="0051463D" w14:paraId="11EEEA5C" w14:textId="77777777" w:rsidTr="00131678">
        <w:tc>
          <w:tcPr>
            <w:tcW w:w="932" w:type="pct"/>
          </w:tcPr>
          <w:p w14:paraId="78F75015" w14:textId="460326BB" w:rsidR="00537139" w:rsidRPr="0051463D" w:rsidRDefault="009C16E2" w:rsidP="00131678">
            <w:pPr>
              <w:rPr>
                <w:rFonts w:eastAsiaTheme="minorEastAsia"/>
                <w:lang w:eastAsia="zh-CN"/>
              </w:rPr>
            </w:pPr>
            <w:r>
              <w:rPr>
                <w:rFonts w:eastAsiaTheme="minorEastAsia"/>
                <w:lang w:eastAsia="zh-CN"/>
              </w:rPr>
              <w:t>MediaTek</w:t>
            </w:r>
          </w:p>
        </w:tc>
        <w:tc>
          <w:tcPr>
            <w:tcW w:w="4068" w:type="pct"/>
          </w:tcPr>
          <w:p w14:paraId="0795A90D" w14:textId="77777777" w:rsidR="009C16E2" w:rsidRDefault="009C16E2" w:rsidP="009C16E2">
            <w:pPr>
              <w:rPr>
                <w:rFonts w:eastAsiaTheme="minorEastAsia"/>
                <w:lang w:eastAsia="zh-CN"/>
              </w:rPr>
            </w:pPr>
            <w:r>
              <w:rPr>
                <w:rFonts w:eastAsiaTheme="minorEastAsia"/>
                <w:lang w:eastAsia="zh-CN"/>
              </w:rPr>
              <w:t>This proposal could be postponed.</w:t>
            </w:r>
          </w:p>
          <w:p w14:paraId="24969D9B" w14:textId="77777777" w:rsidR="009C16E2" w:rsidRDefault="009C16E2" w:rsidP="009C16E2">
            <w:pPr>
              <w:rPr>
                <w:rFonts w:eastAsiaTheme="minorEastAsia"/>
                <w:lang w:eastAsia="zh-CN"/>
              </w:rPr>
            </w:pPr>
            <w:r>
              <w:rPr>
                <w:rFonts w:eastAsiaTheme="minorEastAsia"/>
                <w:lang w:eastAsia="zh-CN"/>
              </w:rPr>
              <w:t xml:space="preserve">We think the intention of this proposal is that the UE determines the frequency offset over the feeder link in case the reference point is at the gNB. Assuming the position of reference point is known to the UE, it could determine the frequency offset over the feeder link from satellite ephemeris in the same way it can determine the frequency offset over the access link. </w:t>
            </w:r>
          </w:p>
          <w:p w14:paraId="42C81C35" w14:textId="60DB4959" w:rsidR="00537139" w:rsidRPr="0051463D" w:rsidRDefault="009C16E2" w:rsidP="009C16E2">
            <w:pPr>
              <w:rPr>
                <w:rFonts w:eastAsiaTheme="minorEastAsia"/>
                <w:lang w:eastAsia="zh-CN"/>
              </w:rPr>
            </w:pPr>
            <w:r>
              <w:rPr>
                <w:rFonts w:eastAsiaTheme="minorEastAsia"/>
                <w:lang w:eastAsia="zh-CN"/>
              </w:rPr>
              <w:t>The frequency offset in the transponder can be x10s or x100s kHz cannot be estimated by the UE. If the gNB takes care of the frequency offset in the transponder it seems reasonable that it also takes care of the frequency offset on the feeder link.</w:t>
            </w:r>
          </w:p>
        </w:tc>
      </w:tr>
      <w:tr w:rsidR="009C16E2" w:rsidRPr="0051463D" w14:paraId="408516E6" w14:textId="77777777" w:rsidTr="00131678">
        <w:tc>
          <w:tcPr>
            <w:tcW w:w="932" w:type="pct"/>
          </w:tcPr>
          <w:p w14:paraId="5D1F6A86" w14:textId="760182E3"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19467F0F" w14:textId="055230EA" w:rsidR="009C16E2" w:rsidRPr="0061708B" w:rsidRDefault="0061708B" w:rsidP="0061708B">
            <w:pPr>
              <w:rPr>
                <w:rFonts w:eastAsia="Malgun Gothic"/>
                <w:lang w:eastAsia="ko-KR"/>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 xml:space="preserve">think this is needed, especially if </w:t>
            </w:r>
            <w:r w:rsidRPr="0061708B">
              <w:rPr>
                <w:rFonts w:eastAsia="Malgun Gothic"/>
                <w:lang w:eastAsia="ko-KR"/>
              </w:rPr>
              <w:t>a UE can estimate frequency offset for service link based on GNSS</w:t>
            </w:r>
            <w:r>
              <w:rPr>
                <w:rFonts w:eastAsia="Malgun Gothic"/>
                <w:lang w:eastAsia="ko-KR"/>
              </w:rPr>
              <w:t>.</w:t>
            </w:r>
          </w:p>
        </w:tc>
      </w:tr>
      <w:tr w:rsidR="009C16E2" w:rsidRPr="0051463D" w14:paraId="15F2B334" w14:textId="77777777" w:rsidTr="00131678">
        <w:tc>
          <w:tcPr>
            <w:tcW w:w="932" w:type="pct"/>
          </w:tcPr>
          <w:p w14:paraId="6B1EE3DD" w14:textId="49683036" w:rsidR="009C16E2" w:rsidRPr="0051463D" w:rsidRDefault="00E22FBA" w:rsidP="00131678">
            <w:pPr>
              <w:rPr>
                <w:rFonts w:eastAsiaTheme="minorEastAsia"/>
                <w:lang w:eastAsia="zh-CN"/>
              </w:rPr>
            </w:pPr>
            <w:r>
              <w:rPr>
                <w:rFonts w:eastAsiaTheme="minorEastAsia"/>
                <w:lang w:eastAsia="zh-CN"/>
              </w:rPr>
              <w:t>Qualcomm</w:t>
            </w:r>
          </w:p>
        </w:tc>
        <w:tc>
          <w:tcPr>
            <w:tcW w:w="4068" w:type="pct"/>
          </w:tcPr>
          <w:p w14:paraId="1B187FFC" w14:textId="5016791B" w:rsidR="009C16E2" w:rsidRPr="0051463D" w:rsidRDefault="003364BC" w:rsidP="00131678">
            <w:pPr>
              <w:rPr>
                <w:rFonts w:eastAsiaTheme="minorEastAsia"/>
                <w:lang w:eastAsia="zh-CN"/>
              </w:rPr>
            </w:pPr>
            <w:r>
              <w:rPr>
                <w:rFonts w:eastAsiaTheme="minorEastAsia"/>
                <w:lang w:eastAsia="zh-CN"/>
              </w:rPr>
              <w:t>The intention is unclear.</w:t>
            </w:r>
          </w:p>
        </w:tc>
      </w:tr>
      <w:tr w:rsidR="009C16E2" w:rsidRPr="0051463D" w14:paraId="145CC520" w14:textId="77777777" w:rsidTr="00131678">
        <w:tc>
          <w:tcPr>
            <w:tcW w:w="932" w:type="pct"/>
          </w:tcPr>
          <w:p w14:paraId="5B5A31D8" w14:textId="77777777" w:rsidR="009C16E2" w:rsidRPr="0051463D" w:rsidRDefault="009C16E2" w:rsidP="00131678">
            <w:pPr>
              <w:rPr>
                <w:rFonts w:eastAsiaTheme="minorEastAsia"/>
                <w:lang w:eastAsia="zh-CN"/>
              </w:rPr>
            </w:pPr>
          </w:p>
        </w:tc>
        <w:tc>
          <w:tcPr>
            <w:tcW w:w="4068" w:type="pct"/>
          </w:tcPr>
          <w:p w14:paraId="2E372395" w14:textId="77777777" w:rsidR="009C16E2" w:rsidRPr="0051463D" w:rsidRDefault="009C16E2" w:rsidP="00131678">
            <w:pPr>
              <w:rPr>
                <w:rFonts w:eastAsiaTheme="minorEastAsia"/>
                <w:lang w:eastAsia="zh-CN"/>
              </w:rPr>
            </w:pPr>
          </w:p>
        </w:tc>
      </w:tr>
    </w:tbl>
    <w:p w14:paraId="74EDD524" w14:textId="551E50C7" w:rsidR="00054C98" w:rsidRPr="00E06D89" w:rsidRDefault="00054C98" w:rsidP="005E5946">
      <w:pPr>
        <w:rPr>
          <w:lang w:val="en-US"/>
        </w:rPr>
      </w:pPr>
    </w:p>
    <w:p w14:paraId="070DD89C" w14:textId="77777777" w:rsidR="00054C98" w:rsidRPr="00902581" w:rsidRDefault="00054C98" w:rsidP="005E5946"/>
    <w:p w14:paraId="638AB8A3" w14:textId="77777777" w:rsidR="009F7567" w:rsidRPr="00902581" w:rsidRDefault="009F7567" w:rsidP="009F7567">
      <w:pPr>
        <w:pStyle w:val="Heading1"/>
        <w:rPr>
          <w:rFonts w:ascii="Times New Roman" w:hAnsi="Times New Roman"/>
        </w:rPr>
      </w:pPr>
      <w:bookmarkStart w:id="28" w:name="_Toc55490735"/>
      <w:r w:rsidRPr="00902581">
        <w:rPr>
          <w:rFonts w:ascii="Times New Roman" w:hAnsi="Times New Roman"/>
        </w:rPr>
        <w:t>Serving satellite ephemeris</w:t>
      </w:r>
      <w:bookmarkEnd w:id="28"/>
    </w:p>
    <w:p w14:paraId="5BDA2413" w14:textId="77777777" w:rsidR="004E2835" w:rsidRPr="00902581" w:rsidRDefault="00CF499D" w:rsidP="00902581">
      <w:pPr>
        <w:pStyle w:val="Heading2"/>
      </w:pPr>
      <w:bookmarkStart w:id="29" w:name="_Toc55490736"/>
      <w:r w:rsidRPr="00902581">
        <w:t xml:space="preserve">Issue#5: </w:t>
      </w:r>
      <w:r w:rsidR="004E2835" w:rsidRPr="00902581">
        <w:t>Serving satellite ephemeris format</w:t>
      </w:r>
      <w:bookmarkEnd w:id="29"/>
    </w:p>
    <w:p w14:paraId="5AA6C517" w14:textId="77777777" w:rsidR="009F7567" w:rsidRPr="00902581" w:rsidRDefault="009F7567" w:rsidP="00902581">
      <w:pPr>
        <w:pStyle w:val="Heading3"/>
      </w:pPr>
      <w:bookmarkStart w:id="30" w:name="_Toc55490737"/>
      <w:r w:rsidRPr="00902581">
        <w:t>Background</w:t>
      </w:r>
      <w:bookmarkEnd w:id="30"/>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From its TLE format data, the SGP4 (Simplified General Propagation) model  is used to calculate the location of the satellite in True Equator Mean Equinox (TEME) coordinate. Then it can be converted into the Earth-Centered,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346025">
      <w:pPr>
        <w:pStyle w:val="ListParagraph"/>
        <w:numPr>
          <w:ilvl w:val="0"/>
          <w:numId w:val="19"/>
        </w:numPr>
      </w:pPr>
      <w:r w:rsidRPr="00902581">
        <w:t xml:space="preserve">Orbital elements: e.g., (a, e, ω, Ω, i, M0) </w:t>
      </w:r>
    </w:p>
    <w:p w14:paraId="1A9A40B0" w14:textId="77777777" w:rsidR="009F7567" w:rsidRPr="00902581" w:rsidRDefault="009F7567" w:rsidP="00346025">
      <w:pPr>
        <w:pStyle w:val="ListParagraph"/>
        <w:numPr>
          <w:ilvl w:val="0"/>
          <w:numId w:val="19"/>
        </w:numPr>
      </w:pPr>
      <w:r w:rsidRPr="00902581">
        <w:t>Or instant state vector: e.g., instance position and instance velocity (x, y, z, vx, vy, vz)</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TableGrid"/>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Huawei, HiSilicon</w:t>
            </w:r>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C878C0" w:rsidRDefault="009F7567" w:rsidP="009C7056">
            <w:pPr>
              <w:rPr>
                <w:lang w:val="en-US"/>
              </w:rPr>
            </w:pPr>
            <w:r w:rsidRPr="00C878C0">
              <w:rPr>
                <w:lang w:val="en-US"/>
              </w:rPr>
              <w:t>•</w:t>
            </w:r>
            <w:r w:rsidRPr="00C878C0">
              <w:rPr>
                <w:lang w:val="en-US"/>
              </w:rPr>
              <w:tab/>
              <w:t>satellite altitude offset</w:t>
            </w:r>
          </w:p>
          <w:p w14:paraId="6679D951" w14:textId="77777777" w:rsidR="009F7567" w:rsidRPr="00C878C0" w:rsidRDefault="009F7567" w:rsidP="009C7056">
            <w:pPr>
              <w:rPr>
                <w:lang w:val="en-US"/>
              </w:rPr>
            </w:pPr>
            <w:r w:rsidRPr="00C878C0">
              <w:rPr>
                <w:lang w:val="en-US"/>
              </w:rPr>
              <w:t>•</w:t>
            </w:r>
            <w:r w:rsidRPr="00C878C0">
              <w:rPr>
                <w:lang w:val="en-US"/>
              </w:rPr>
              <w:tab/>
              <w:t>satellite position</w:t>
            </w:r>
          </w:p>
          <w:p w14:paraId="6B92DBB4" w14:textId="77777777" w:rsidR="009F7567" w:rsidRPr="00C878C0" w:rsidRDefault="009F7567" w:rsidP="009C7056">
            <w:pPr>
              <w:rPr>
                <w:lang w:val="en-US"/>
              </w:rPr>
            </w:pPr>
            <w:r w:rsidRPr="00C878C0">
              <w:rPr>
                <w:lang w:val="en-US"/>
              </w:rPr>
              <w:t>•</w:t>
            </w:r>
            <w:r w:rsidRPr="00C878C0">
              <w:rPr>
                <w:lang w:val="en-US"/>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Heading3"/>
      </w:pPr>
      <w:bookmarkStart w:id="31" w:name="_Toc55490738"/>
      <w:r w:rsidRPr="00902581">
        <w:t>Company views</w:t>
      </w:r>
      <w:bookmarkEnd w:id="31"/>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35196CC5" w:rsidR="009F7567" w:rsidRPr="007C2F4F" w:rsidRDefault="009F7567" w:rsidP="00346025">
      <w:pPr>
        <w:pStyle w:val="ListParagraph"/>
        <w:numPr>
          <w:ilvl w:val="0"/>
          <w:numId w:val="33"/>
        </w:numPr>
        <w:rPr>
          <w:b/>
          <w:lang w:val="en-US"/>
        </w:rPr>
      </w:pPr>
      <w:r w:rsidRPr="007C2F4F">
        <w:rPr>
          <w:b/>
          <w:lang w:val="en-US"/>
        </w:rPr>
        <w:t xml:space="preserve">Option (1): Orbital elements: e.g., (a, e, ω, Ω, i, M0) </w:t>
      </w:r>
    </w:p>
    <w:p w14:paraId="50CEF606" w14:textId="7EDB17F8" w:rsidR="009F7567" w:rsidRPr="007C2F4F" w:rsidRDefault="009F7567" w:rsidP="00346025">
      <w:pPr>
        <w:pStyle w:val="ListParagraph"/>
        <w:numPr>
          <w:ilvl w:val="0"/>
          <w:numId w:val="33"/>
        </w:numPr>
        <w:rPr>
          <w:b/>
          <w:lang w:val="en-US"/>
        </w:rPr>
      </w:pPr>
      <w:r w:rsidRPr="007C2F4F">
        <w:rPr>
          <w:b/>
          <w:lang w:val="en-US"/>
        </w:rPr>
        <w:t>Option (2): Instant state vector wi</w:t>
      </w:r>
      <w:r w:rsidR="00557026">
        <w:rPr>
          <w:b/>
          <w:lang w:val="en-US"/>
        </w:rPr>
        <w:t>th implicit time: e.g., instant</w:t>
      </w:r>
      <w:r w:rsidRPr="007C2F4F">
        <w:rPr>
          <w:b/>
          <w:lang w:val="en-US"/>
        </w:rPr>
        <w:t xml:space="preserve"> position and instance velocity (x, y, z, vx, vy, vz)</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BodyText"/>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BodyText"/>
              <w:spacing w:line="256" w:lineRule="auto"/>
            </w:pPr>
            <w:r>
              <w:t>MediaTek</w:t>
            </w:r>
          </w:p>
        </w:tc>
        <w:tc>
          <w:tcPr>
            <w:tcW w:w="3763" w:type="dxa"/>
          </w:tcPr>
          <w:p w14:paraId="46860EEC" w14:textId="77777777" w:rsidR="009F7567" w:rsidRDefault="00842DEB" w:rsidP="009C7056">
            <w:pPr>
              <w:pStyle w:val="BodyText"/>
              <w:spacing w:line="256" w:lineRule="auto"/>
            </w:pPr>
            <w:r>
              <w:t>Option-2.</w:t>
            </w:r>
          </w:p>
          <w:p w14:paraId="1FF7427C" w14:textId="77777777" w:rsidR="00842DEB" w:rsidRPr="00902581" w:rsidRDefault="00842DEB" w:rsidP="009C7056">
            <w:pPr>
              <w:pStyle w:val="BodyText"/>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BodyText"/>
              <w:spacing w:line="256" w:lineRule="auto"/>
            </w:pPr>
            <w:r>
              <w:t>Option-1</w:t>
            </w:r>
          </w:p>
          <w:p w14:paraId="023DC47A" w14:textId="77777777" w:rsidR="00842DEB" w:rsidRPr="00902581" w:rsidRDefault="00842DEB" w:rsidP="009C7056">
            <w:pPr>
              <w:pStyle w:val="BodyText"/>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BodyText"/>
              <w:spacing w:line="256" w:lineRule="auto"/>
            </w:pPr>
            <w:r>
              <w:t>Ericsson</w:t>
            </w:r>
          </w:p>
        </w:tc>
        <w:tc>
          <w:tcPr>
            <w:tcW w:w="3763" w:type="dxa"/>
          </w:tcPr>
          <w:p w14:paraId="32588CD6" w14:textId="77777777" w:rsidR="00F0617A" w:rsidRPr="00902581" w:rsidRDefault="00F0617A" w:rsidP="00F0617A">
            <w:pPr>
              <w:pStyle w:val="BodyText"/>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BodyText"/>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BodyText"/>
              <w:spacing w:line="256" w:lineRule="auto"/>
            </w:pPr>
            <w:r>
              <w:t>Intel</w:t>
            </w:r>
          </w:p>
        </w:tc>
        <w:tc>
          <w:tcPr>
            <w:tcW w:w="3763" w:type="dxa"/>
          </w:tcPr>
          <w:p w14:paraId="11644D9B" w14:textId="77777777" w:rsidR="002661F7" w:rsidRPr="00902581" w:rsidRDefault="002661F7" w:rsidP="002661F7">
            <w:pPr>
              <w:pStyle w:val="BodyText"/>
              <w:spacing w:line="256" w:lineRule="auto"/>
            </w:pPr>
            <w:r>
              <w:t>Option 2</w:t>
            </w:r>
          </w:p>
        </w:tc>
        <w:tc>
          <w:tcPr>
            <w:tcW w:w="3642" w:type="dxa"/>
          </w:tcPr>
          <w:p w14:paraId="5001F94A" w14:textId="77777777" w:rsidR="002661F7" w:rsidRPr="00902581" w:rsidRDefault="002661F7" w:rsidP="002661F7">
            <w:pPr>
              <w:pStyle w:val="BodyText"/>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BodyText"/>
              <w:spacing w:line="256" w:lineRule="auto"/>
            </w:pPr>
            <w:r>
              <w:t>Apple</w:t>
            </w:r>
          </w:p>
        </w:tc>
        <w:tc>
          <w:tcPr>
            <w:tcW w:w="3763" w:type="dxa"/>
          </w:tcPr>
          <w:p w14:paraId="34D0279C" w14:textId="77777777" w:rsidR="00F33083" w:rsidRPr="00902581" w:rsidRDefault="00F33083" w:rsidP="00F33083">
            <w:pPr>
              <w:pStyle w:val="BodyText"/>
              <w:spacing w:line="256" w:lineRule="auto"/>
            </w:pPr>
            <w:r>
              <w:t>Option 2</w:t>
            </w:r>
          </w:p>
        </w:tc>
        <w:tc>
          <w:tcPr>
            <w:tcW w:w="3642" w:type="dxa"/>
          </w:tcPr>
          <w:p w14:paraId="308C63F0" w14:textId="77777777" w:rsidR="00F33083" w:rsidRPr="00902581" w:rsidRDefault="00F33083" w:rsidP="00F33083">
            <w:pPr>
              <w:pStyle w:val="BodyText"/>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BodyText"/>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BodyText"/>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BodyText"/>
              <w:spacing w:line="256" w:lineRule="auto"/>
            </w:pPr>
            <w:r>
              <w:t>Samsung</w:t>
            </w:r>
          </w:p>
        </w:tc>
        <w:tc>
          <w:tcPr>
            <w:tcW w:w="3763" w:type="dxa"/>
          </w:tcPr>
          <w:p w14:paraId="40713710" w14:textId="7D07074E" w:rsidR="00054C98" w:rsidRPr="00902581" w:rsidRDefault="00054C98" w:rsidP="00054C98">
            <w:pPr>
              <w:pStyle w:val="BodyText"/>
              <w:spacing w:line="256" w:lineRule="auto"/>
            </w:pPr>
            <w:r>
              <w:t>Option (2)</w:t>
            </w:r>
          </w:p>
        </w:tc>
        <w:tc>
          <w:tcPr>
            <w:tcW w:w="3642" w:type="dxa"/>
          </w:tcPr>
          <w:p w14:paraId="525A467D" w14:textId="11B03AA4" w:rsidR="00054C98" w:rsidRPr="00902581" w:rsidRDefault="00054C98" w:rsidP="00054C98">
            <w:pPr>
              <w:pStyle w:val="BodyText"/>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BodyText"/>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BodyText"/>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BodyText"/>
              <w:spacing w:line="256" w:lineRule="auto"/>
            </w:pPr>
          </w:p>
        </w:tc>
        <w:tc>
          <w:tcPr>
            <w:tcW w:w="3642" w:type="dxa"/>
          </w:tcPr>
          <w:p w14:paraId="7AFE0196"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BodyText"/>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BodyText"/>
              <w:spacing w:line="256" w:lineRule="auto"/>
            </w:pPr>
            <w:r>
              <w:t>APT</w:t>
            </w:r>
          </w:p>
        </w:tc>
        <w:tc>
          <w:tcPr>
            <w:tcW w:w="3763" w:type="dxa"/>
          </w:tcPr>
          <w:p w14:paraId="306FD86A" w14:textId="68A6CB00" w:rsidR="0068312F" w:rsidRPr="00902581" w:rsidRDefault="0068312F" w:rsidP="0068312F">
            <w:pPr>
              <w:pStyle w:val="BodyText"/>
              <w:spacing w:line="256" w:lineRule="auto"/>
            </w:pPr>
            <w:r>
              <w:t>Option 1 (less signaling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s could be pre-stored in u-sim or signaling less frequently)</w:t>
            </w:r>
          </w:p>
        </w:tc>
        <w:tc>
          <w:tcPr>
            <w:tcW w:w="3642" w:type="dxa"/>
          </w:tcPr>
          <w:p w14:paraId="4DCE3026" w14:textId="61C6A068" w:rsidR="0068312F" w:rsidRPr="00902581" w:rsidRDefault="0068312F" w:rsidP="0068312F">
            <w:pPr>
              <w:pStyle w:val="BodyText"/>
              <w:spacing w:line="256" w:lineRule="auto"/>
            </w:pPr>
            <w:r>
              <w:t xml:space="preserve">Option 2 (higher signaling overhead but better support for </w:t>
            </w:r>
            <w:r w:rsidRPr="00182D83">
              <w:t>HAPS and ATG scenarios.</w:t>
            </w:r>
            <w:r>
              <w:t>)</w:t>
            </w:r>
          </w:p>
        </w:tc>
      </w:tr>
      <w:tr w:rsidR="00051BE2" w:rsidRPr="00902581" w14:paraId="782B85D2" w14:textId="77777777" w:rsidTr="008E3CD7">
        <w:trPr>
          <w:trHeight w:val="419"/>
        </w:trPr>
        <w:tc>
          <w:tcPr>
            <w:tcW w:w="2331" w:type="dxa"/>
          </w:tcPr>
          <w:p w14:paraId="079C2B12" w14:textId="77777777" w:rsidR="00051BE2" w:rsidRPr="004B2B6B" w:rsidRDefault="00051BE2"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3763" w:type="dxa"/>
          </w:tcPr>
          <w:p w14:paraId="0D2D14D4" w14:textId="77777777" w:rsidR="00051BE2" w:rsidRDefault="00051BE2" w:rsidP="008E3CD7">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8E3CD7">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8E3CD7">
            <w:pPr>
              <w:pStyle w:val="BodyText"/>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8E3CD7">
            <w:pPr>
              <w:pStyle w:val="BodyText"/>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BodyText"/>
              <w:spacing w:line="256" w:lineRule="auto"/>
            </w:pPr>
            <w:r>
              <w:rPr>
                <w:rFonts w:eastAsia="Malgun Gothic" w:hint="eastAsia"/>
                <w:lang w:eastAsia="ko-KR"/>
              </w:rPr>
              <w:t>LG</w:t>
            </w:r>
          </w:p>
        </w:tc>
        <w:tc>
          <w:tcPr>
            <w:tcW w:w="3763" w:type="dxa"/>
          </w:tcPr>
          <w:p w14:paraId="0CC33E10" w14:textId="5918463E" w:rsidR="008A26E3" w:rsidRPr="00902581" w:rsidRDefault="008A26E3" w:rsidP="008A26E3">
            <w:pPr>
              <w:pStyle w:val="BodyText"/>
              <w:spacing w:line="256" w:lineRule="auto"/>
            </w:pPr>
            <w:r>
              <w:rPr>
                <w:rFonts w:eastAsia="Malgun Gothic" w:hint="eastAsia"/>
                <w:lang w:eastAsia="ko-KR"/>
              </w:rPr>
              <w:t>Agree with Ericsson.</w:t>
            </w:r>
            <w:r>
              <w:rPr>
                <w:rFonts w:eastAsia="Malgun Gothic"/>
                <w:lang w:eastAsia="ko-KR"/>
              </w:rPr>
              <w:t xml:space="preserve"> We prefer unified solution.</w:t>
            </w:r>
          </w:p>
        </w:tc>
        <w:tc>
          <w:tcPr>
            <w:tcW w:w="3642" w:type="dxa"/>
          </w:tcPr>
          <w:p w14:paraId="39309D91" w14:textId="77777777" w:rsidR="008A26E3" w:rsidRPr="00902581" w:rsidRDefault="008A26E3" w:rsidP="008A26E3">
            <w:pPr>
              <w:pStyle w:val="BodyText"/>
              <w:spacing w:line="256" w:lineRule="auto"/>
            </w:pPr>
          </w:p>
        </w:tc>
      </w:tr>
      <w:tr w:rsidR="008E3CD7" w:rsidRPr="00902581" w14:paraId="0EFA5D42" w14:textId="77777777" w:rsidTr="009C7056">
        <w:trPr>
          <w:trHeight w:val="419"/>
        </w:trPr>
        <w:tc>
          <w:tcPr>
            <w:tcW w:w="2331" w:type="dxa"/>
          </w:tcPr>
          <w:p w14:paraId="6121F1C8" w14:textId="757F9104" w:rsidR="008E3CD7" w:rsidRDefault="008E3CD7" w:rsidP="008E3CD7">
            <w:pPr>
              <w:pStyle w:val="BodyText"/>
              <w:spacing w:line="256" w:lineRule="auto"/>
              <w:rPr>
                <w:rFonts w:eastAsia="Malgun Gothic"/>
                <w:lang w:eastAsia="ko-KR"/>
              </w:rPr>
            </w:pPr>
            <w:r>
              <w:t>Nokia, Nokia Shanghai Bell</w:t>
            </w:r>
          </w:p>
        </w:tc>
        <w:tc>
          <w:tcPr>
            <w:tcW w:w="3763" w:type="dxa"/>
          </w:tcPr>
          <w:p w14:paraId="6E457EAA" w14:textId="39EB2A68" w:rsidR="008E3CD7" w:rsidRDefault="008E3CD7" w:rsidP="008E3CD7">
            <w:pPr>
              <w:pStyle w:val="BodyText"/>
              <w:spacing w:line="256" w:lineRule="auto"/>
              <w:rPr>
                <w:rFonts w:eastAsia="Malgun Gothic"/>
                <w:lang w:eastAsia="ko-KR"/>
              </w:rPr>
            </w:pPr>
            <w:r>
              <w:t>Our preference and recommendation would be to take this discussion at a later stage. As stated by the feature lead, the variants are representing the same information, but using different formats. Perhaps we should leave this discussion to RAN2, as they will be carrying the signalling load.</w:t>
            </w:r>
          </w:p>
        </w:tc>
        <w:tc>
          <w:tcPr>
            <w:tcW w:w="3642" w:type="dxa"/>
          </w:tcPr>
          <w:p w14:paraId="7B192701" w14:textId="77777777" w:rsidR="008E3CD7" w:rsidRPr="00902581" w:rsidRDefault="008E3CD7" w:rsidP="008E3CD7">
            <w:pPr>
              <w:pStyle w:val="BodyText"/>
              <w:spacing w:line="256" w:lineRule="auto"/>
            </w:pPr>
          </w:p>
        </w:tc>
      </w:tr>
      <w:tr w:rsidR="004110E0" w:rsidRPr="00902581" w14:paraId="2C1B57E2" w14:textId="77777777" w:rsidTr="004110E0">
        <w:trPr>
          <w:trHeight w:val="419"/>
        </w:trPr>
        <w:tc>
          <w:tcPr>
            <w:tcW w:w="2331" w:type="dxa"/>
          </w:tcPr>
          <w:p w14:paraId="62688A2A" w14:textId="77777777" w:rsidR="004110E0" w:rsidRDefault="004110E0" w:rsidP="004110E0">
            <w:pPr>
              <w:pStyle w:val="BodyText"/>
              <w:spacing w:line="256" w:lineRule="auto"/>
              <w:rPr>
                <w:rFonts w:eastAsia="Malgun Gothic"/>
                <w:lang w:eastAsia="ko-KR"/>
              </w:rPr>
            </w:pPr>
            <w:r>
              <w:rPr>
                <w:rFonts w:eastAsia="Malgun Gothic"/>
                <w:lang w:eastAsia="ko-KR"/>
              </w:rPr>
              <w:t>Eutelsat</w:t>
            </w:r>
          </w:p>
        </w:tc>
        <w:tc>
          <w:tcPr>
            <w:tcW w:w="3763" w:type="dxa"/>
          </w:tcPr>
          <w:p w14:paraId="5F8969C9" w14:textId="77777777" w:rsidR="004110E0" w:rsidRDefault="004110E0" w:rsidP="004110E0">
            <w:pPr>
              <w:pStyle w:val="BodyText"/>
              <w:spacing w:line="256" w:lineRule="auto"/>
              <w:rPr>
                <w:rFonts w:eastAsia="Malgun Gothic"/>
                <w:lang w:eastAsia="ko-KR"/>
              </w:rPr>
            </w:pPr>
            <w:r>
              <w:rPr>
                <w:rFonts w:eastAsia="Malgun Gothic"/>
                <w:lang w:eastAsia="ko-KR"/>
              </w:rPr>
              <w:t>Option 2 preferred for ease of Doppler compensation.</w:t>
            </w:r>
          </w:p>
        </w:tc>
        <w:tc>
          <w:tcPr>
            <w:tcW w:w="3642" w:type="dxa"/>
          </w:tcPr>
          <w:p w14:paraId="35AC3FE0" w14:textId="77777777" w:rsidR="004110E0" w:rsidRPr="00902581" w:rsidRDefault="004110E0" w:rsidP="004110E0">
            <w:pPr>
              <w:pStyle w:val="BodyText"/>
              <w:spacing w:line="256" w:lineRule="auto"/>
            </w:pPr>
            <w:r>
              <w:t>Option 1 more computationally complex for Doppler compensation.</w:t>
            </w:r>
          </w:p>
        </w:tc>
      </w:tr>
      <w:tr w:rsidR="00ED02AD" w:rsidRPr="00902581" w14:paraId="7C8AAE50" w14:textId="77777777" w:rsidTr="004110E0">
        <w:trPr>
          <w:trHeight w:val="419"/>
        </w:trPr>
        <w:tc>
          <w:tcPr>
            <w:tcW w:w="2331" w:type="dxa"/>
          </w:tcPr>
          <w:p w14:paraId="3BDA78B0" w14:textId="5D92FF09" w:rsidR="00ED02AD" w:rsidRDefault="00ED02AD" w:rsidP="004110E0">
            <w:pPr>
              <w:pStyle w:val="BodyText"/>
              <w:spacing w:line="256" w:lineRule="auto"/>
              <w:rPr>
                <w:rFonts w:eastAsia="Malgun Gothic"/>
                <w:lang w:eastAsia="ko-KR"/>
              </w:rPr>
            </w:pPr>
            <w:r>
              <w:rPr>
                <w:rFonts w:eastAsia="Malgun Gothic"/>
                <w:lang w:eastAsia="ko-KR"/>
              </w:rPr>
              <w:t>Intelsat</w:t>
            </w:r>
          </w:p>
        </w:tc>
        <w:tc>
          <w:tcPr>
            <w:tcW w:w="3763" w:type="dxa"/>
          </w:tcPr>
          <w:p w14:paraId="4754C75D" w14:textId="6B4EE9AA" w:rsidR="00ED02AD" w:rsidRDefault="00ED02AD" w:rsidP="004110E0">
            <w:pPr>
              <w:pStyle w:val="BodyText"/>
              <w:spacing w:line="256" w:lineRule="auto"/>
              <w:rPr>
                <w:rFonts w:eastAsia="Malgun Gothic"/>
                <w:lang w:eastAsia="ko-KR"/>
              </w:rPr>
            </w:pPr>
            <w:r>
              <w:rPr>
                <w:rFonts w:eastAsia="Malgun Gothic"/>
                <w:lang w:eastAsia="ko-KR"/>
              </w:rPr>
              <w:t>Option 2</w:t>
            </w:r>
          </w:p>
        </w:tc>
        <w:tc>
          <w:tcPr>
            <w:tcW w:w="3642" w:type="dxa"/>
          </w:tcPr>
          <w:p w14:paraId="1A7102F2" w14:textId="4D670017" w:rsidR="00ED02AD" w:rsidRDefault="00ED02AD" w:rsidP="004110E0">
            <w:pPr>
              <w:pStyle w:val="BodyText"/>
              <w:spacing w:line="256" w:lineRule="auto"/>
            </w:pPr>
            <w:r>
              <w:t>Option 1</w:t>
            </w:r>
          </w:p>
        </w:tc>
      </w:tr>
    </w:tbl>
    <w:p w14:paraId="047DBC7E" w14:textId="77777777" w:rsidR="009F7567" w:rsidRPr="004110E0" w:rsidRDefault="009F7567" w:rsidP="009F7567"/>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r w:rsidR="00E754B9" w:rsidRPr="00902581" w14:paraId="305FFAFF" w14:textId="77777777" w:rsidTr="008A5516">
        <w:tc>
          <w:tcPr>
            <w:tcW w:w="932" w:type="pct"/>
          </w:tcPr>
          <w:p w14:paraId="104AEC61" w14:textId="24F9867F" w:rsidR="00E754B9" w:rsidRDefault="00E754B9" w:rsidP="00051BE2">
            <w:pPr>
              <w:rPr>
                <w:rFonts w:eastAsiaTheme="minorEastAsia"/>
                <w:lang w:eastAsia="zh-CN"/>
              </w:rPr>
            </w:pPr>
            <w:r>
              <w:rPr>
                <w:bCs/>
              </w:rPr>
              <w:t>Thales</w:t>
            </w:r>
          </w:p>
        </w:tc>
        <w:tc>
          <w:tcPr>
            <w:tcW w:w="4068" w:type="pct"/>
          </w:tcPr>
          <w:p w14:paraId="255B0873" w14:textId="13A97947" w:rsidR="00E754B9" w:rsidRDefault="00E754B9" w:rsidP="00051BE2">
            <w:pPr>
              <w:rPr>
                <w:rFonts w:eastAsiaTheme="minorEastAsia"/>
                <w:lang w:eastAsia="zh-CN"/>
              </w:rPr>
            </w:pPr>
            <w:r>
              <w:t>Support</w:t>
            </w:r>
          </w:p>
        </w:tc>
      </w:tr>
      <w:tr w:rsidR="008E3CD7" w:rsidRPr="00902581" w14:paraId="79354112" w14:textId="77777777" w:rsidTr="008A5516">
        <w:tc>
          <w:tcPr>
            <w:tcW w:w="932" w:type="pct"/>
          </w:tcPr>
          <w:p w14:paraId="5D1EA97C" w14:textId="541B3280" w:rsidR="008E3CD7" w:rsidRDefault="008E3CD7" w:rsidP="008E3CD7">
            <w:pPr>
              <w:rPr>
                <w:bCs/>
              </w:rPr>
            </w:pPr>
            <w:r>
              <w:t>Nokia, Nokia Shanghai Bell</w:t>
            </w:r>
          </w:p>
        </w:tc>
        <w:tc>
          <w:tcPr>
            <w:tcW w:w="4068" w:type="pct"/>
          </w:tcPr>
          <w:p w14:paraId="7C58E424" w14:textId="326D4A9E" w:rsidR="008E3CD7" w:rsidRDefault="008E3CD7" w:rsidP="008E3CD7">
            <w:r>
              <w:t>Unclear what this proposal means. If the intention is to have the UE performing pre-calculation of satellite position at later time, this would be OK. However, accuracy and validity time of such calculations would be subject to further analysis and discussion in RAN4 as well.</w:t>
            </w:r>
          </w:p>
        </w:tc>
      </w:tr>
      <w:tr w:rsidR="004110E0" w:rsidRPr="00902581" w14:paraId="26122F8B" w14:textId="77777777" w:rsidTr="004110E0">
        <w:tc>
          <w:tcPr>
            <w:tcW w:w="932" w:type="pct"/>
          </w:tcPr>
          <w:p w14:paraId="0083D134" w14:textId="77777777" w:rsidR="004110E0" w:rsidRDefault="004110E0" w:rsidP="004110E0">
            <w:pPr>
              <w:rPr>
                <w:rFonts w:eastAsiaTheme="minorEastAsia"/>
                <w:lang w:eastAsia="zh-CN"/>
              </w:rPr>
            </w:pPr>
            <w:r>
              <w:rPr>
                <w:rFonts w:eastAsiaTheme="minorEastAsia"/>
                <w:lang w:eastAsia="zh-CN"/>
              </w:rPr>
              <w:t xml:space="preserve">Eutelsat </w:t>
            </w:r>
          </w:p>
        </w:tc>
        <w:tc>
          <w:tcPr>
            <w:tcW w:w="4068" w:type="pct"/>
          </w:tcPr>
          <w:p w14:paraId="5BFD78DA" w14:textId="77777777" w:rsidR="004110E0" w:rsidRDefault="004110E0" w:rsidP="004110E0">
            <w:pPr>
              <w:rPr>
                <w:rFonts w:eastAsiaTheme="minorEastAsia"/>
                <w:lang w:eastAsia="zh-CN"/>
              </w:rPr>
            </w:pPr>
            <w:r>
              <w:rPr>
                <w:rFonts w:eastAsiaTheme="minorEastAsia"/>
                <w:lang w:eastAsia="zh-CN"/>
              </w:rPr>
              <w:t>Proposal as it stands is unclear. A reference specification for tests may be required but impact on RAN1 specification is unclear.</w:t>
            </w:r>
          </w:p>
        </w:tc>
      </w:tr>
    </w:tbl>
    <w:p w14:paraId="57F3A1F4" w14:textId="77777777" w:rsidR="009F7567" w:rsidRDefault="009F7567" w:rsidP="009F7567"/>
    <w:p w14:paraId="0FC8113D" w14:textId="77777777" w:rsidR="008F1BBC" w:rsidRDefault="008F1BBC" w:rsidP="008F1BBC">
      <w:pPr>
        <w:pStyle w:val="Heading3"/>
        <w:rPr>
          <w:lang w:val="en-US"/>
        </w:rPr>
      </w:pPr>
      <w:bookmarkStart w:id="32" w:name="_Toc55490739"/>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2"/>
    </w:p>
    <w:p w14:paraId="24D0A54E" w14:textId="77777777" w:rsidR="00D93973" w:rsidRDefault="00D93973" w:rsidP="00D93973">
      <w:pPr>
        <w:rPr>
          <w:lang w:val="en-US"/>
        </w:rPr>
      </w:pPr>
      <w:r>
        <w:rPr>
          <w:lang w:val="en-US"/>
        </w:rPr>
        <w:t>Most contributing companies supported Option 2. However, some companies are still undecided and preferred to postpone the discussions until more progress is done.</w:t>
      </w:r>
    </w:p>
    <w:p w14:paraId="7362794D" w14:textId="77777777" w:rsidR="00D93973" w:rsidRDefault="00D93973" w:rsidP="00D93973">
      <w:pPr>
        <w:rPr>
          <w:lang w:val="en-US"/>
        </w:rPr>
      </w:pPr>
    </w:p>
    <w:p w14:paraId="23D46241" w14:textId="5EA9CA0E" w:rsidR="00D93973" w:rsidRPr="00F82FBD" w:rsidRDefault="00894537" w:rsidP="00D93973">
      <w:pPr>
        <w:rPr>
          <w:b/>
          <w:sz w:val="22"/>
          <w:lang w:val="en-US"/>
        </w:rPr>
      </w:pPr>
      <w:r>
        <w:rPr>
          <w:b/>
          <w:sz w:val="22"/>
          <w:highlight w:val="yellow"/>
          <w:lang w:val="en-US"/>
        </w:rPr>
        <w:t>FL recommendation</w:t>
      </w:r>
      <w:r w:rsidR="00D93973" w:rsidRPr="00F82FBD">
        <w:rPr>
          <w:b/>
          <w:sz w:val="22"/>
          <w:highlight w:val="yellow"/>
          <w:lang w:val="en-US"/>
        </w:rPr>
        <w:t>:</w:t>
      </w:r>
    </w:p>
    <w:p w14:paraId="25CA2504" w14:textId="77777777" w:rsidR="00D93973" w:rsidRPr="00F82FBD" w:rsidRDefault="00D93973" w:rsidP="00D93973">
      <w:pPr>
        <w:rPr>
          <w:b/>
          <w:sz w:val="22"/>
          <w:lang w:val="en-US"/>
        </w:rPr>
      </w:pPr>
      <w:r w:rsidRPr="00F82FBD">
        <w:rPr>
          <w:b/>
          <w:sz w:val="22"/>
          <w:lang w:val="en-US"/>
        </w:rPr>
        <w:t>RAN1 to further investigate the most suitable format for serving satellite ephemeris broadcast by the gNB:</w:t>
      </w:r>
    </w:p>
    <w:p w14:paraId="56FAD648" w14:textId="77777777" w:rsidR="00D93973" w:rsidRPr="00F82FBD" w:rsidRDefault="00D93973" w:rsidP="00346025">
      <w:pPr>
        <w:pStyle w:val="ListParagraph"/>
        <w:numPr>
          <w:ilvl w:val="0"/>
          <w:numId w:val="54"/>
        </w:numPr>
        <w:autoSpaceDE w:val="0"/>
        <w:autoSpaceDN w:val="0"/>
        <w:snapToGrid w:val="0"/>
        <w:spacing w:after="120"/>
        <w:contextualSpacing/>
        <w:jc w:val="both"/>
        <w:rPr>
          <w:b/>
          <w:sz w:val="22"/>
          <w:lang w:val="en-US"/>
        </w:rPr>
      </w:pPr>
      <w:r w:rsidRPr="00F82FBD">
        <w:rPr>
          <w:b/>
          <w:sz w:val="22"/>
          <w:lang w:val="en-US"/>
        </w:rPr>
        <w:t>Option 1: ephemeris format based orbital elements</w:t>
      </w:r>
    </w:p>
    <w:p w14:paraId="6FFB5B19" w14:textId="77777777" w:rsidR="00D93973" w:rsidRPr="00F82FBD" w:rsidRDefault="00D93973" w:rsidP="00346025">
      <w:pPr>
        <w:pStyle w:val="ListParagraph"/>
        <w:numPr>
          <w:ilvl w:val="0"/>
          <w:numId w:val="54"/>
        </w:numPr>
        <w:autoSpaceDE w:val="0"/>
        <w:autoSpaceDN w:val="0"/>
        <w:snapToGrid w:val="0"/>
        <w:spacing w:after="120"/>
        <w:contextualSpacing/>
        <w:jc w:val="both"/>
        <w:rPr>
          <w:b/>
          <w:sz w:val="22"/>
          <w:lang w:val="en-US"/>
        </w:rPr>
      </w:pPr>
      <w:r w:rsidRPr="00F82FBD">
        <w:rPr>
          <w:b/>
          <w:sz w:val="22"/>
          <w:lang w:val="en-US"/>
        </w:rPr>
        <w:t>Option 2: ephemeris format based on instant state vectors with implicit time: e.g., instant position and instant velocity</w:t>
      </w:r>
    </w:p>
    <w:p w14:paraId="18E2D136" w14:textId="77777777" w:rsidR="00D93973" w:rsidRDefault="00D93973" w:rsidP="00D93973">
      <w:pPr>
        <w:rPr>
          <w:lang w:val="en-US"/>
        </w:rPr>
      </w:pPr>
    </w:p>
    <w:p w14:paraId="5080B34C" w14:textId="77777777" w:rsidR="00D93973" w:rsidRPr="00F82FBD" w:rsidRDefault="00D93973" w:rsidP="00D93973">
      <w:pPr>
        <w:rPr>
          <w:b/>
          <w:sz w:val="22"/>
          <w:lang w:val="en-US"/>
        </w:rPr>
      </w:pPr>
      <w:r w:rsidRPr="00F82FBD">
        <w:rPr>
          <w:b/>
          <w:sz w:val="22"/>
          <w:lang w:val="en-US"/>
        </w:rPr>
        <w:t>Companies are invited to take into account at least the following considerations:</w:t>
      </w:r>
    </w:p>
    <w:p w14:paraId="746B4AAA" w14:textId="77777777" w:rsidR="00D93973" w:rsidRPr="00F82FBD" w:rsidRDefault="00D93973" w:rsidP="00346025">
      <w:pPr>
        <w:pStyle w:val="ListParagraph"/>
        <w:numPr>
          <w:ilvl w:val="0"/>
          <w:numId w:val="55"/>
        </w:numPr>
        <w:autoSpaceDE w:val="0"/>
        <w:autoSpaceDN w:val="0"/>
        <w:snapToGrid w:val="0"/>
        <w:spacing w:after="120"/>
        <w:contextualSpacing/>
        <w:jc w:val="both"/>
        <w:rPr>
          <w:b/>
          <w:sz w:val="22"/>
          <w:lang w:val="en-US"/>
        </w:rPr>
      </w:pPr>
      <w:r w:rsidRPr="00F82FBD">
        <w:rPr>
          <w:b/>
          <w:sz w:val="22"/>
          <w:lang w:val="en-US"/>
        </w:rPr>
        <w:t>Signaling overhead</w:t>
      </w:r>
    </w:p>
    <w:p w14:paraId="531C56B7" w14:textId="77777777" w:rsidR="00D93973" w:rsidRPr="00F82FBD" w:rsidRDefault="00D93973" w:rsidP="00346025">
      <w:pPr>
        <w:pStyle w:val="ListParagraph"/>
        <w:numPr>
          <w:ilvl w:val="0"/>
          <w:numId w:val="55"/>
        </w:numPr>
        <w:autoSpaceDE w:val="0"/>
        <w:autoSpaceDN w:val="0"/>
        <w:snapToGrid w:val="0"/>
        <w:spacing w:after="120"/>
        <w:contextualSpacing/>
        <w:jc w:val="both"/>
        <w:rPr>
          <w:b/>
          <w:sz w:val="22"/>
          <w:lang w:val="en-US"/>
        </w:rPr>
      </w:pPr>
      <w:r w:rsidRPr="00F82FBD">
        <w:rPr>
          <w:b/>
          <w:sz w:val="22"/>
          <w:lang w:val="en-US"/>
        </w:rPr>
        <w:t>Compatibility with HAPS and ATG scenarios</w:t>
      </w:r>
    </w:p>
    <w:p w14:paraId="0137872C" w14:textId="77777777" w:rsidR="00D93973" w:rsidRPr="00F82FBD" w:rsidRDefault="00D93973" w:rsidP="00346025">
      <w:pPr>
        <w:pStyle w:val="ListParagraph"/>
        <w:numPr>
          <w:ilvl w:val="0"/>
          <w:numId w:val="55"/>
        </w:numPr>
        <w:autoSpaceDE w:val="0"/>
        <w:autoSpaceDN w:val="0"/>
        <w:snapToGrid w:val="0"/>
        <w:spacing w:after="120"/>
        <w:contextualSpacing/>
        <w:jc w:val="both"/>
        <w:rPr>
          <w:b/>
          <w:sz w:val="22"/>
          <w:lang w:val="en-US"/>
        </w:rPr>
      </w:pPr>
      <w:r w:rsidRPr="00F82FBD">
        <w:rPr>
          <w:b/>
          <w:sz w:val="22"/>
          <w:lang w:val="en-US"/>
        </w:rPr>
        <w:t>Complexity to implement accurate orbit propagation model</w:t>
      </w:r>
    </w:p>
    <w:p w14:paraId="4A494A8C" w14:textId="77777777" w:rsidR="00D93973" w:rsidRPr="00F82FBD" w:rsidRDefault="00D93973" w:rsidP="00346025">
      <w:pPr>
        <w:pStyle w:val="ListParagraph"/>
        <w:numPr>
          <w:ilvl w:val="0"/>
          <w:numId w:val="55"/>
        </w:numPr>
        <w:autoSpaceDE w:val="0"/>
        <w:autoSpaceDN w:val="0"/>
        <w:snapToGrid w:val="0"/>
        <w:spacing w:after="120"/>
        <w:contextualSpacing/>
        <w:jc w:val="both"/>
        <w:rPr>
          <w:b/>
          <w:sz w:val="22"/>
          <w:lang w:val="en-US"/>
        </w:rPr>
      </w:pPr>
      <w:r w:rsidRPr="00F82FBD">
        <w:rPr>
          <w:b/>
          <w:sz w:val="22"/>
          <w:lang w:val="en-US"/>
        </w:rPr>
        <w:t>Compatibility with a potential unified ephemeris format to be used for other purposes (e.g. RRM measurements, handover, idle/inactive measurements)</w:t>
      </w:r>
    </w:p>
    <w:p w14:paraId="78BDB31A" w14:textId="77777777" w:rsidR="00D93973" w:rsidRDefault="00D93973" w:rsidP="00D93973">
      <w:pPr>
        <w:pStyle w:val="DraftProposal"/>
        <w:numPr>
          <w:ilvl w:val="0"/>
          <w:numId w:val="0"/>
        </w:numPr>
        <w:rPr>
          <w:rFonts w:ascii="Times New Roman" w:hAnsi="Times New Roman" w:cs="Times New Roman"/>
          <w:b w:val="0"/>
        </w:rPr>
      </w:pPr>
    </w:p>
    <w:p w14:paraId="208CD460" w14:textId="77777777" w:rsidR="00D93973" w:rsidRPr="00902581" w:rsidRDefault="00D93973" w:rsidP="00D93973">
      <w:pPr>
        <w:rPr>
          <w:b/>
        </w:rPr>
      </w:pPr>
      <w:r w:rsidRPr="00F82FBD">
        <w:t>Companies are encouraged to provide their comments and views and</w:t>
      </w:r>
      <w:r>
        <w:rPr>
          <w:b/>
        </w:rPr>
        <w:t xml:space="preserve"> </w:t>
      </w:r>
      <w:r>
        <w:rPr>
          <w:lang w:val="en-US"/>
        </w:rPr>
        <w:t xml:space="preserve">to propose additional criteria </w:t>
      </w:r>
      <w:r w:rsidRPr="00F82FBD">
        <w:t>in the following table</w:t>
      </w:r>
      <w:r>
        <w:t>:</w:t>
      </w:r>
    </w:p>
    <w:tbl>
      <w:tblPr>
        <w:tblStyle w:val="TableGrid"/>
        <w:tblW w:w="5000" w:type="pct"/>
        <w:tblLook w:val="04A0" w:firstRow="1" w:lastRow="0" w:firstColumn="1" w:lastColumn="0" w:noHBand="0" w:noVBand="1"/>
      </w:tblPr>
      <w:tblGrid>
        <w:gridCol w:w="1795"/>
        <w:gridCol w:w="7834"/>
      </w:tblGrid>
      <w:tr w:rsidR="00D93973" w:rsidRPr="00902581" w14:paraId="2852730A" w14:textId="77777777" w:rsidTr="00131678">
        <w:tc>
          <w:tcPr>
            <w:tcW w:w="932" w:type="pct"/>
            <w:shd w:val="clear" w:color="auto" w:fill="00B0F0"/>
          </w:tcPr>
          <w:p w14:paraId="55BC17F4" w14:textId="77777777" w:rsidR="00D93973" w:rsidRPr="00902581" w:rsidRDefault="00D93973" w:rsidP="00131678">
            <w:pPr>
              <w:rPr>
                <w:b/>
                <w:color w:val="FFFFFF" w:themeColor="background1"/>
              </w:rPr>
            </w:pPr>
            <w:r w:rsidRPr="00902581">
              <w:rPr>
                <w:b/>
                <w:color w:val="FFFFFF" w:themeColor="background1"/>
              </w:rPr>
              <w:t>Companies</w:t>
            </w:r>
          </w:p>
        </w:tc>
        <w:tc>
          <w:tcPr>
            <w:tcW w:w="4068" w:type="pct"/>
            <w:shd w:val="clear" w:color="auto" w:fill="00B0F0"/>
          </w:tcPr>
          <w:p w14:paraId="2BEFC482" w14:textId="77777777" w:rsidR="00D93973" w:rsidRPr="00902581" w:rsidRDefault="00D93973" w:rsidP="00131678">
            <w:pPr>
              <w:rPr>
                <w:b/>
                <w:color w:val="FFFFFF" w:themeColor="background1"/>
              </w:rPr>
            </w:pPr>
            <w:r w:rsidRPr="00902581">
              <w:rPr>
                <w:b/>
                <w:color w:val="FFFFFF" w:themeColor="background1"/>
              </w:rPr>
              <w:t>Comments and Views</w:t>
            </w:r>
          </w:p>
        </w:tc>
      </w:tr>
      <w:tr w:rsidR="00D93973" w:rsidRPr="00902581" w14:paraId="163E1566" w14:textId="77777777" w:rsidTr="00131678">
        <w:tc>
          <w:tcPr>
            <w:tcW w:w="932" w:type="pct"/>
          </w:tcPr>
          <w:p w14:paraId="7E1408DE" w14:textId="4A4DB792" w:rsidR="00D93973" w:rsidRPr="00C16652" w:rsidRDefault="009C16E2" w:rsidP="00131678">
            <w:pPr>
              <w:rPr>
                <w:rFonts w:eastAsiaTheme="minorEastAsia"/>
                <w:lang w:eastAsia="zh-CN"/>
              </w:rPr>
            </w:pPr>
            <w:r>
              <w:rPr>
                <w:rFonts w:eastAsiaTheme="minorEastAsia"/>
                <w:lang w:eastAsia="zh-CN"/>
              </w:rPr>
              <w:t>MediaTek</w:t>
            </w:r>
          </w:p>
        </w:tc>
        <w:tc>
          <w:tcPr>
            <w:tcW w:w="4068" w:type="pct"/>
          </w:tcPr>
          <w:p w14:paraId="61A51C5D" w14:textId="5F0644B8" w:rsidR="00D93973" w:rsidRPr="003C736C" w:rsidRDefault="009C16E2" w:rsidP="00131678">
            <w:pPr>
              <w:rPr>
                <w:rFonts w:eastAsiaTheme="minorEastAsia"/>
                <w:lang w:eastAsia="zh-CN"/>
              </w:rPr>
            </w:pPr>
            <w:r>
              <w:rPr>
                <w:rFonts w:eastAsiaTheme="minorEastAsia"/>
                <w:lang w:eastAsia="zh-CN"/>
              </w:rPr>
              <w:t>We support FL recommendation</w:t>
            </w:r>
          </w:p>
        </w:tc>
      </w:tr>
      <w:tr w:rsidR="009C16E2" w:rsidRPr="00902581" w14:paraId="256329AE" w14:textId="77777777" w:rsidTr="0061708B">
        <w:tc>
          <w:tcPr>
            <w:tcW w:w="932" w:type="pct"/>
            <w:vAlign w:val="center"/>
          </w:tcPr>
          <w:p w14:paraId="19A9ED97" w14:textId="4392E727" w:rsidR="009C16E2" w:rsidRPr="0061708B" w:rsidRDefault="0061708B" w:rsidP="0061708B">
            <w:pPr>
              <w:jc w:val="center"/>
              <w:rPr>
                <w:rFonts w:eastAsia="Malgun Gothic"/>
                <w:lang w:eastAsia="ko-KR"/>
              </w:rPr>
            </w:pPr>
            <w:r>
              <w:rPr>
                <w:rFonts w:eastAsia="Malgun Gothic" w:hint="eastAsia"/>
                <w:lang w:eastAsia="ko-KR"/>
              </w:rPr>
              <w:t>Samsung</w:t>
            </w:r>
          </w:p>
        </w:tc>
        <w:tc>
          <w:tcPr>
            <w:tcW w:w="4068" w:type="pct"/>
          </w:tcPr>
          <w:p w14:paraId="352A2A58" w14:textId="77777777" w:rsidR="0061708B" w:rsidRDefault="0061708B" w:rsidP="0061708B">
            <w:pPr>
              <w:rPr>
                <w:rFonts w:ascii="Malgun Gothic" w:eastAsia="Malgun Gothic" w:hAnsi="Malgun Gothic"/>
                <w:lang w:val="en-US"/>
              </w:rPr>
            </w:pPr>
            <w:r>
              <w:rPr>
                <w:rFonts w:eastAsia="Malgun Gothic"/>
                <w:lang w:eastAsia="zh-CN"/>
              </w:rPr>
              <w:t>We support the FL recommendation.</w:t>
            </w:r>
          </w:p>
          <w:p w14:paraId="270C7EA4" w14:textId="2DA73BED" w:rsidR="009C16E2" w:rsidRPr="003C736C" w:rsidRDefault="0061708B" w:rsidP="0061708B">
            <w:pPr>
              <w:rPr>
                <w:rFonts w:eastAsiaTheme="minorEastAsia"/>
                <w:lang w:eastAsia="zh-CN"/>
              </w:rPr>
            </w:pPr>
            <w:r>
              <w:rPr>
                <w:rFonts w:eastAsia="Malgun Gothic"/>
                <w:lang w:eastAsia="zh-CN"/>
              </w:rPr>
              <w:t>Our first preference is for Option 2. As we noted in our response to Initial Proposal 5-2, the complexity of implementing an accurate orbit propagation model may be simplified for the LEO and GEO scenarios that NTN will prioritize. This may address some of the concerns regarding orbit propagation for Option 2.</w:t>
            </w:r>
          </w:p>
        </w:tc>
      </w:tr>
      <w:tr w:rsidR="009C16E2" w:rsidRPr="00902581" w14:paraId="2DC1293A" w14:textId="77777777" w:rsidTr="00131678">
        <w:tc>
          <w:tcPr>
            <w:tcW w:w="932" w:type="pct"/>
          </w:tcPr>
          <w:p w14:paraId="49B91A55" w14:textId="19187DC5" w:rsidR="009C16E2" w:rsidRPr="00C16652" w:rsidRDefault="00AC7DF1" w:rsidP="00131678">
            <w:pPr>
              <w:rPr>
                <w:rFonts w:eastAsiaTheme="minorEastAsia"/>
                <w:lang w:eastAsia="zh-CN"/>
              </w:rPr>
            </w:pPr>
            <w:r>
              <w:rPr>
                <w:rFonts w:eastAsiaTheme="minorEastAsia"/>
                <w:lang w:eastAsia="zh-CN"/>
              </w:rPr>
              <w:t>Qualcomm</w:t>
            </w:r>
          </w:p>
        </w:tc>
        <w:tc>
          <w:tcPr>
            <w:tcW w:w="4068" w:type="pct"/>
          </w:tcPr>
          <w:p w14:paraId="5D33F815" w14:textId="6BF68161" w:rsidR="009C16E2" w:rsidRPr="003C736C" w:rsidRDefault="00AC7DF1" w:rsidP="00131678">
            <w:pPr>
              <w:rPr>
                <w:rFonts w:eastAsiaTheme="minorEastAsia"/>
                <w:lang w:eastAsia="zh-CN"/>
              </w:rPr>
            </w:pPr>
            <w:r>
              <w:rPr>
                <w:rFonts w:eastAsiaTheme="minorEastAsia"/>
                <w:lang w:eastAsia="zh-CN"/>
              </w:rPr>
              <w:t>Support</w:t>
            </w:r>
          </w:p>
        </w:tc>
      </w:tr>
      <w:tr w:rsidR="009C16E2" w:rsidRPr="00902581" w14:paraId="7896BFEC" w14:textId="77777777" w:rsidTr="00131678">
        <w:tc>
          <w:tcPr>
            <w:tcW w:w="932" w:type="pct"/>
          </w:tcPr>
          <w:p w14:paraId="1AD6B101" w14:textId="77777777" w:rsidR="009C16E2" w:rsidRPr="00C16652" w:rsidRDefault="009C16E2" w:rsidP="00131678">
            <w:pPr>
              <w:rPr>
                <w:rFonts w:eastAsiaTheme="minorEastAsia"/>
                <w:lang w:eastAsia="zh-CN"/>
              </w:rPr>
            </w:pPr>
          </w:p>
        </w:tc>
        <w:tc>
          <w:tcPr>
            <w:tcW w:w="4068" w:type="pct"/>
          </w:tcPr>
          <w:p w14:paraId="3951221F" w14:textId="77777777" w:rsidR="009C16E2" w:rsidRPr="003C736C" w:rsidRDefault="009C16E2" w:rsidP="00131678">
            <w:pPr>
              <w:rPr>
                <w:rFonts w:eastAsiaTheme="minorEastAsia"/>
                <w:lang w:eastAsia="zh-CN"/>
              </w:rPr>
            </w:pPr>
          </w:p>
        </w:tc>
      </w:tr>
    </w:tbl>
    <w:p w14:paraId="66C795F6" w14:textId="77777777" w:rsidR="00D93973" w:rsidRPr="00F82FBD" w:rsidRDefault="00D93973" w:rsidP="00D93973"/>
    <w:p w14:paraId="3D9ECA6A" w14:textId="77777777" w:rsidR="008F1BBC" w:rsidRPr="008F1BBC" w:rsidRDefault="008F1BBC" w:rsidP="009F7567"/>
    <w:p w14:paraId="3898F92A" w14:textId="77777777" w:rsidR="009F7567" w:rsidRPr="00902581" w:rsidRDefault="009F7567" w:rsidP="009F7567"/>
    <w:p w14:paraId="5F9B8CD5" w14:textId="77777777" w:rsidR="00320571" w:rsidRPr="00902581" w:rsidRDefault="00320571" w:rsidP="00320571">
      <w:pPr>
        <w:pStyle w:val="Heading1"/>
        <w:rPr>
          <w:rFonts w:ascii="Times New Roman" w:hAnsi="Times New Roman"/>
        </w:rPr>
      </w:pPr>
      <w:bookmarkStart w:id="33" w:name="_Toc55490740"/>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33"/>
    </w:p>
    <w:p w14:paraId="6D76B9A4" w14:textId="77777777" w:rsidR="00226667" w:rsidRPr="00902581" w:rsidRDefault="00565D46" w:rsidP="00226667">
      <w:pPr>
        <w:pStyle w:val="Heading2"/>
      </w:pPr>
      <w:bookmarkStart w:id="34" w:name="_Ref55135364"/>
      <w:bookmarkStart w:id="35" w:name="_Toc55490741"/>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4"/>
      <w:bookmarkEnd w:id="35"/>
    </w:p>
    <w:p w14:paraId="7EBCC8DA" w14:textId="77777777" w:rsidR="0027474B" w:rsidRPr="00902581" w:rsidRDefault="00226667" w:rsidP="0027474B">
      <w:pPr>
        <w:pStyle w:val="Heading3"/>
      </w:pPr>
      <w:bookmarkStart w:id="36" w:name="_Toc55490742"/>
      <w:r w:rsidRPr="00902581">
        <w:t>Background</w:t>
      </w:r>
      <w:bookmarkEnd w:id="36"/>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(iono/tropospheric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B73F08"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B73F08"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B73F08"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B73F08"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B73F08"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a Tdoc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TableGrid"/>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Observation 2: There are several sources of inaccuracy in estimating the time/frequency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r w:rsidRPr="00902581">
              <w:rPr>
                <w:bCs/>
              </w:rPr>
              <w:t>Spreadtrum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Heading3"/>
        <w:rPr>
          <w:lang w:val="fr-FR"/>
        </w:rPr>
      </w:pPr>
      <w:bookmarkStart w:id="37" w:name="_Toc55490743"/>
      <w:r w:rsidRPr="00902581">
        <w:t>Company views</w:t>
      </w:r>
      <w:bookmarkEnd w:id="37"/>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r>
              <w:t>CEWiT</w:t>
            </w:r>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r w:rsidR="000042AF" w:rsidRPr="00902581" w14:paraId="03886751" w14:textId="77777777" w:rsidTr="008A5516">
        <w:tc>
          <w:tcPr>
            <w:tcW w:w="932" w:type="pct"/>
          </w:tcPr>
          <w:p w14:paraId="7F5DF700" w14:textId="481C82F7" w:rsidR="000042AF" w:rsidRDefault="000042AF" w:rsidP="000042A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52D9AB2B" w14:textId="08D926EF" w:rsidR="000042AF" w:rsidRDefault="000042AF" w:rsidP="000042AF">
            <w:r>
              <w:rPr>
                <w:rFonts w:eastAsiaTheme="minorEastAsia"/>
                <w:lang w:eastAsia="zh-CN"/>
              </w:rPr>
              <w:t xml:space="preserve">Support the </w:t>
            </w:r>
            <w:r w:rsidRPr="00DC3E1E">
              <w:rPr>
                <w:rFonts w:eastAsiaTheme="minorEastAsia"/>
                <w:lang w:eastAsia="zh-CN"/>
              </w:rPr>
              <w:t>proposal 6-1</w:t>
            </w:r>
            <w:r>
              <w:rPr>
                <w:rFonts w:eastAsiaTheme="minorEastAsia"/>
                <w:lang w:eastAsia="zh-CN"/>
              </w:rPr>
              <w:t xml:space="preserve"> in principle. The </w:t>
            </w:r>
            <w:r w:rsidRPr="00902581">
              <w:t>requirements on GNSS positioning accuracy</w:t>
            </w:r>
            <w:r>
              <w:t xml:space="preserve"> is necessary to decide the case to enhance and relevant solutions. </w:t>
            </w:r>
          </w:p>
        </w:tc>
      </w:tr>
      <w:tr w:rsidR="00C42602" w:rsidRPr="00902581" w14:paraId="1A78967D" w14:textId="77777777" w:rsidTr="008A5516">
        <w:tc>
          <w:tcPr>
            <w:tcW w:w="932" w:type="pct"/>
          </w:tcPr>
          <w:p w14:paraId="0F90A777" w14:textId="4B859A8B" w:rsidR="00C42602" w:rsidRDefault="00C42602" w:rsidP="00C42602">
            <w:pPr>
              <w:rPr>
                <w:rFonts w:eastAsiaTheme="minorEastAsia"/>
                <w:lang w:eastAsia="zh-CN"/>
              </w:rPr>
            </w:pPr>
            <w:r>
              <w:t>Nokia, Nokia Shanghai Bell</w:t>
            </w:r>
          </w:p>
        </w:tc>
        <w:tc>
          <w:tcPr>
            <w:tcW w:w="4068" w:type="pct"/>
          </w:tcPr>
          <w:p w14:paraId="3B7534D5" w14:textId="5F86A8BA" w:rsidR="00C42602" w:rsidRDefault="00C42602" w:rsidP="00C42602">
            <w:r>
              <w:t xml:space="preserve">Poor GNSS function must be considered as part of the normative work in RAN1. Solutions for scenarios of limited GNSS availability or accuracy need to be developed. </w:t>
            </w:r>
          </w:p>
        </w:tc>
      </w:tr>
      <w:tr w:rsidR="004110E0" w:rsidRPr="00902581" w14:paraId="62FF90F6" w14:textId="77777777" w:rsidTr="004110E0">
        <w:tc>
          <w:tcPr>
            <w:tcW w:w="932" w:type="pct"/>
          </w:tcPr>
          <w:p w14:paraId="5A385D3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3F5CB7AF" w14:textId="77777777" w:rsidR="004110E0" w:rsidRDefault="004110E0" w:rsidP="004110E0">
            <w:r>
              <w:t>Agree with MediaTek – no need for this proposal in RAN1.</w:t>
            </w:r>
          </w:p>
        </w:tc>
      </w:tr>
      <w:tr w:rsidR="00CB611D" w:rsidRPr="00902581" w14:paraId="230C9031" w14:textId="77777777" w:rsidTr="004110E0">
        <w:tc>
          <w:tcPr>
            <w:tcW w:w="932" w:type="pct"/>
          </w:tcPr>
          <w:p w14:paraId="57097A6C" w14:textId="2E448E87" w:rsidR="00CB611D" w:rsidRDefault="00CB611D" w:rsidP="004110E0">
            <w:pPr>
              <w:rPr>
                <w:rFonts w:eastAsiaTheme="minorEastAsia"/>
                <w:lang w:eastAsia="zh-CN"/>
              </w:rPr>
            </w:pPr>
            <w:r>
              <w:rPr>
                <w:rFonts w:eastAsiaTheme="minorEastAsia"/>
                <w:lang w:eastAsia="zh-CN"/>
              </w:rPr>
              <w:t>Intelsat</w:t>
            </w:r>
          </w:p>
        </w:tc>
        <w:tc>
          <w:tcPr>
            <w:tcW w:w="4068" w:type="pct"/>
          </w:tcPr>
          <w:p w14:paraId="21AA730D" w14:textId="171CAA5C" w:rsidR="00CB611D" w:rsidRDefault="00CB611D" w:rsidP="004110E0">
            <w:r>
              <w:t>Agree with the proposal</w:t>
            </w:r>
          </w:p>
        </w:tc>
      </w:tr>
    </w:tbl>
    <w:p w14:paraId="16968514" w14:textId="77777777" w:rsidR="002A06C0" w:rsidRPr="004110E0" w:rsidRDefault="002A06C0" w:rsidP="002A06C0">
      <w:pPr>
        <w:rPr>
          <w:b/>
          <w:lang w:eastAsia="zh-CN"/>
        </w:rPr>
      </w:pPr>
    </w:p>
    <w:p w14:paraId="7FA487CC" w14:textId="77777777" w:rsidR="0015597B" w:rsidRDefault="0015597B" w:rsidP="0015597B">
      <w:pPr>
        <w:pStyle w:val="Heading3"/>
        <w:rPr>
          <w:lang w:val="en-US"/>
        </w:rPr>
      </w:pPr>
      <w:bookmarkStart w:id="38" w:name="_Toc5549074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8"/>
    </w:p>
    <w:p w14:paraId="07E24FE1" w14:textId="77777777" w:rsidR="009C2F13" w:rsidRDefault="009C2F13" w:rsidP="009C2F13">
      <w:pPr>
        <w:rPr>
          <w:lang w:val="en-US"/>
        </w:rPr>
      </w:pPr>
      <w:r>
        <w:rPr>
          <w:lang w:val="en-US"/>
        </w:rPr>
        <w:t>Assumptions on GNSS positioning accuracy will be needed to take into account the UE positioning error when deriving the tolerated accuracy on the satellite position and velocity when performing UL pre-compensation.</w:t>
      </w:r>
    </w:p>
    <w:p w14:paraId="101F141A" w14:textId="77777777" w:rsidR="009C2F13" w:rsidRDefault="009C2F13" w:rsidP="009C2F13">
      <w:pPr>
        <w:rPr>
          <w:lang w:val="en-US"/>
        </w:rPr>
      </w:pPr>
      <w:r>
        <w:rPr>
          <w:lang w:val="en-US"/>
        </w:rPr>
        <w:t>Some companies [MediaTek, Eutelsat] proposed to assume that GNSS accuracy at UE side is sufficiently accurate to consider the UE positioning error impact negligible in the aforementioned analysis.</w:t>
      </w:r>
    </w:p>
    <w:p w14:paraId="1352E71D" w14:textId="77777777" w:rsidR="009C2F13" w:rsidRDefault="009C2F13" w:rsidP="009C2F13">
      <w:pPr>
        <w:rPr>
          <w:lang w:val="en-US"/>
        </w:rPr>
      </w:pPr>
    </w:p>
    <w:p w14:paraId="6E7909D1" w14:textId="224312F2"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347A7F4D" w14:textId="77777777" w:rsidR="009C2F13" w:rsidRPr="009C2F13" w:rsidRDefault="009C2F13" w:rsidP="009C2F13">
      <w:pPr>
        <w:rPr>
          <w:b/>
          <w:sz w:val="22"/>
          <w:lang w:val="en-US"/>
        </w:rPr>
      </w:pPr>
      <w:r w:rsidRPr="009C2F13">
        <w:rPr>
          <w:b/>
          <w:sz w:val="22"/>
          <w:lang w:val="en-US"/>
        </w:rPr>
        <w:t>RAN1 to consider the assumptions defined by RAN4 on GNSS positioning accuracy.</w:t>
      </w:r>
    </w:p>
    <w:p w14:paraId="6FE57197" w14:textId="77777777" w:rsidR="009C2F13" w:rsidRDefault="009C2F13" w:rsidP="009C2F13">
      <w:pPr>
        <w:pStyle w:val="DraftProposal"/>
        <w:numPr>
          <w:ilvl w:val="0"/>
          <w:numId w:val="0"/>
        </w:numPr>
        <w:rPr>
          <w:rFonts w:ascii="Times New Roman" w:hAnsi="Times New Roman" w:cs="Times New Roman"/>
          <w:b w:val="0"/>
        </w:rPr>
      </w:pPr>
    </w:p>
    <w:p w14:paraId="07AD3DB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9C2F13" w:rsidRPr="00902581" w14:paraId="05C71341" w14:textId="77777777" w:rsidTr="00131678">
        <w:tc>
          <w:tcPr>
            <w:tcW w:w="932" w:type="pct"/>
            <w:shd w:val="clear" w:color="auto" w:fill="00B0F0"/>
          </w:tcPr>
          <w:p w14:paraId="1C2560F0"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6104874A"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18CE0DE3" w14:textId="77777777" w:rsidTr="00131678">
        <w:tc>
          <w:tcPr>
            <w:tcW w:w="932" w:type="pct"/>
          </w:tcPr>
          <w:p w14:paraId="413A5145" w14:textId="6521E032"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754CA7CB" w14:textId="055E026F" w:rsidR="009C2F13" w:rsidRPr="003C736C" w:rsidRDefault="009C16E2" w:rsidP="009C16E2">
            <w:pPr>
              <w:rPr>
                <w:rFonts w:eastAsiaTheme="minorEastAsia"/>
                <w:lang w:eastAsia="zh-CN"/>
              </w:rPr>
            </w:pPr>
            <w:r>
              <w:rPr>
                <w:rFonts w:eastAsiaTheme="minorEastAsia"/>
                <w:lang w:eastAsia="zh-CN"/>
              </w:rPr>
              <w:t xml:space="preserve">Support FL recommendation. GNSS positioning accuracy and UE pre-compensation accuracy is currently a discussion in RAN4#97e. We can wait for RAN4 discussions to conclude. </w:t>
            </w:r>
          </w:p>
        </w:tc>
      </w:tr>
      <w:tr w:rsidR="009C16E2" w:rsidRPr="00902581" w14:paraId="286001E3" w14:textId="77777777" w:rsidTr="00131678">
        <w:tc>
          <w:tcPr>
            <w:tcW w:w="932" w:type="pct"/>
          </w:tcPr>
          <w:p w14:paraId="077AD6A1" w14:textId="70CD97EC"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0E889244" w14:textId="230F21CD" w:rsidR="009C16E2" w:rsidRPr="0061708B" w:rsidRDefault="0061708B" w:rsidP="00131678">
            <w:pPr>
              <w:rPr>
                <w:rFonts w:eastAsia="Malgun Gothic"/>
                <w:lang w:eastAsia="ko-KR"/>
              </w:rPr>
            </w:pPr>
            <w:r>
              <w:rPr>
                <w:rFonts w:eastAsia="Malgun Gothic" w:hint="eastAsia"/>
                <w:lang w:eastAsia="ko-KR"/>
              </w:rPr>
              <w:t>Agree</w:t>
            </w:r>
          </w:p>
        </w:tc>
      </w:tr>
      <w:tr w:rsidR="009C16E2" w:rsidRPr="00902581" w14:paraId="2367FA23" w14:textId="77777777" w:rsidTr="00131678">
        <w:tc>
          <w:tcPr>
            <w:tcW w:w="932" w:type="pct"/>
          </w:tcPr>
          <w:p w14:paraId="6D7137D3" w14:textId="77777777" w:rsidR="009C16E2" w:rsidRPr="00C16652" w:rsidRDefault="009C16E2" w:rsidP="00131678">
            <w:pPr>
              <w:rPr>
                <w:rFonts w:eastAsiaTheme="minorEastAsia"/>
                <w:lang w:eastAsia="zh-CN"/>
              </w:rPr>
            </w:pPr>
          </w:p>
        </w:tc>
        <w:tc>
          <w:tcPr>
            <w:tcW w:w="4068" w:type="pct"/>
          </w:tcPr>
          <w:p w14:paraId="2B77864D" w14:textId="77777777" w:rsidR="009C16E2" w:rsidRPr="003C736C" w:rsidRDefault="009C16E2" w:rsidP="00131678">
            <w:pPr>
              <w:rPr>
                <w:rFonts w:eastAsiaTheme="minorEastAsia"/>
                <w:lang w:eastAsia="zh-CN"/>
              </w:rPr>
            </w:pPr>
          </w:p>
        </w:tc>
      </w:tr>
      <w:tr w:rsidR="009C16E2" w:rsidRPr="00902581" w14:paraId="1EEE9C22" w14:textId="77777777" w:rsidTr="00131678">
        <w:tc>
          <w:tcPr>
            <w:tcW w:w="932" w:type="pct"/>
          </w:tcPr>
          <w:p w14:paraId="315D1497" w14:textId="77777777" w:rsidR="009C16E2" w:rsidRPr="00C16652" w:rsidRDefault="009C16E2" w:rsidP="00131678">
            <w:pPr>
              <w:rPr>
                <w:rFonts w:eastAsiaTheme="minorEastAsia"/>
                <w:lang w:eastAsia="zh-CN"/>
              </w:rPr>
            </w:pPr>
          </w:p>
        </w:tc>
        <w:tc>
          <w:tcPr>
            <w:tcW w:w="4068" w:type="pct"/>
          </w:tcPr>
          <w:p w14:paraId="5AEBB0E8" w14:textId="77777777" w:rsidR="009C16E2" w:rsidRPr="003C736C" w:rsidRDefault="009C16E2" w:rsidP="00131678">
            <w:pPr>
              <w:rPr>
                <w:rFonts w:eastAsiaTheme="minorEastAsia"/>
                <w:lang w:eastAsia="zh-CN"/>
              </w:rPr>
            </w:pPr>
          </w:p>
        </w:tc>
      </w:tr>
      <w:tr w:rsidR="009C16E2" w:rsidRPr="00902581" w14:paraId="0B5C0B15" w14:textId="77777777" w:rsidTr="00131678">
        <w:tc>
          <w:tcPr>
            <w:tcW w:w="932" w:type="pct"/>
          </w:tcPr>
          <w:p w14:paraId="5029D01F" w14:textId="77777777" w:rsidR="009C16E2" w:rsidRPr="00C16652" w:rsidRDefault="009C16E2" w:rsidP="00131678">
            <w:pPr>
              <w:rPr>
                <w:rFonts w:eastAsiaTheme="minorEastAsia"/>
                <w:lang w:eastAsia="zh-CN"/>
              </w:rPr>
            </w:pPr>
          </w:p>
        </w:tc>
        <w:tc>
          <w:tcPr>
            <w:tcW w:w="4068" w:type="pct"/>
          </w:tcPr>
          <w:p w14:paraId="6F222115" w14:textId="77777777" w:rsidR="009C16E2" w:rsidRPr="003C736C" w:rsidRDefault="009C16E2" w:rsidP="00131678">
            <w:pPr>
              <w:rPr>
                <w:rFonts w:eastAsiaTheme="minorEastAsia"/>
                <w:lang w:eastAsia="zh-CN"/>
              </w:rPr>
            </w:pPr>
          </w:p>
        </w:tc>
      </w:tr>
    </w:tbl>
    <w:p w14:paraId="5A7287DC" w14:textId="77777777" w:rsidR="009C2F13" w:rsidRPr="009C2F13" w:rsidRDefault="009C2F13" w:rsidP="009C2F13"/>
    <w:p w14:paraId="76D2E96C" w14:textId="77777777" w:rsidR="009C2F13" w:rsidRDefault="009C2F13" w:rsidP="009C2F13">
      <w:pPr>
        <w:rPr>
          <w:lang w:val="en-US"/>
        </w:rPr>
      </w:pPr>
      <w:r>
        <w:rPr>
          <w:lang w:val="en-US"/>
        </w:rPr>
        <w:t>Providing that RAN1 agree on supporting timing and/or frequency adjustment based on the UE position in RRC Connected Mode, then it is proposed to let RAN4 decide whether interruptions or measurement gaps for GNSS acquisition shall be introduced or not.</w:t>
      </w:r>
    </w:p>
    <w:p w14:paraId="1451C0A9" w14:textId="77777777" w:rsidR="009C2F13" w:rsidRDefault="009C2F13" w:rsidP="009C2F13">
      <w:pPr>
        <w:rPr>
          <w:lang w:val="en-US"/>
        </w:rPr>
      </w:pPr>
    </w:p>
    <w:p w14:paraId="1F58C094" w14:textId="5A421CC5"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2AE0B58C" w14:textId="77777777" w:rsidR="009C2F13" w:rsidRPr="009C2F13" w:rsidRDefault="009C2F13" w:rsidP="009C2F13">
      <w:pPr>
        <w:rPr>
          <w:b/>
          <w:sz w:val="22"/>
          <w:lang w:val="en-US"/>
        </w:rPr>
      </w:pPr>
      <w:r w:rsidRPr="009C2F13">
        <w:rPr>
          <w:b/>
          <w:sz w:val="22"/>
          <w:lang w:val="en-US"/>
        </w:rPr>
        <w:t>It is up to RAN4 to decide whether interruptions or measurement gaps are required for GNSS measurements during NTN operation</w:t>
      </w:r>
    </w:p>
    <w:p w14:paraId="09A19627" w14:textId="77777777" w:rsidR="009C2F13" w:rsidRDefault="009C2F13" w:rsidP="009C2F13">
      <w:pPr>
        <w:rPr>
          <w:lang w:val="en-US"/>
        </w:rPr>
      </w:pPr>
    </w:p>
    <w:p w14:paraId="29AD521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9C2F13" w:rsidRPr="00902581" w14:paraId="1156037F" w14:textId="77777777" w:rsidTr="00131678">
        <w:tc>
          <w:tcPr>
            <w:tcW w:w="932" w:type="pct"/>
            <w:shd w:val="clear" w:color="auto" w:fill="00B0F0"/>
          </w:tcPr>
          <w:p w14:paraId="79333E6E"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3DEEE863"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3FBEE241" w14:textId="77777777" w:rsidTr="00131678">
        <w:tc>
          <w:tcPr>
            <w:tcW w:w="932" w:type="pct"/>
          </w:tcPr>
          <w:p w14:paraId="2BD0D756" w14:textId="4CF6DF90" w:rsidR="009C2F13" w:rsidRPr="00C16652" w:rsidRDefault="0061708B" w:rsidP="00131678">
            <w:pPr>
              <w:rPr>
                <w:rFonts w:eastAsiaTheme="minorEastAsia"/>
                <w:lang w:eastAsia="zh-CN"/>
              </w:rPr>
            </w:pPr>
            <w:r>
              <w:rPr>
                <w:rFonts w:eastAsiaTheme="minorEastAsia"/>
                <w:lang w:eastAsia="zh-CN"/>
              </w:rPr>
              <w:t>MediaTek</w:t>
            </w:r>
          </w:p>
        </w:tc>
        <w:tc>
          <w:tcPr>
            <w:tcW w:w="4068" w:type="pct"/>
          </w:tcPr>
          <w:p w14:paraId="05E1BA90" w14:textId="6C0CF0C4" w:rsidR="009C2F13" w:rsidRPr="003C736C" w:rsidRDefault="009C16E2" w:rsidP="009C16E2">
            <w:pPr>
              <w:rPr>
                <w:rFonts w:eastAsiaTheme="minorEastAsia"/>
                <w:lang w:eastAsia="zh-CN"/>
              </w:rPr>
            </w:pPr>
            <w:r>
              <w:rPr>
                <w:rFonts w:eastAsiaTheme="minorEastAsia"/>
                <w:lang w:eastAsia="zh-CN"/>
              </w:rPr>
              <w:t xml:space="preserve">Support FL recommendation. Measurements gap for </w:t>
            </w:r>
            <w:r w:rsidRPr="009C16E2">
              <w:rPr>
                <w:rFonts w:eastAsiaTheme="minorEastAsia"/>
                <w:lang w:eastAsia="zh-CN"/>
              </w:rPr>
              <w:t>GNSS is currently a discussion in RAN4#97e. We can wait for RAN4 discussions to conclude.</w:t>
            </w:r>
          </w:p>
        </w:tc>
      </w:tr>
      <w:tr w:rsidR="009C16E2" w:rsidRPr="00902581" w14:paraId="3FB0B487" w14:textId="77777777" w:rsidTr="00131678">
        <w:tc>
          <w:tcPr>
            <w:tcW w:w="932" w:type="pct"/>
          </w:tcPr>
          <w:p w14:paraId="092E12BF" w14:textId="59B6E0DD"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4791CEA0" w14:textId="0C91DA21" w:rsidR="009C16E2" w:rsidRPr="0061708B" w:rsidRDefault="0061708B" w:rsidP="00131678">
            <w:pPr>
              <w:rPr>
                <w:rFonts w:eastAsia="Malgun Gothic"/>
                <w:lang w:eastAsia="ko-KR"/>
              </w:rPr>
            </w:pPr>
            <w:r>
              <w:rPr>
                <w:rFonts w:eastAsia="Malgun Gothic" w:hint="eastAsia"/>
                <w:lang w:eastAsia="ko-KR"/>
              </w:rPr>
              <w:t>Agree</w:t>
            </w:r>
          </w:p>
        </w:tc>
      </w:tr>
      <w:tr w:rsidR="009C16E2" w:rsidRPr="00902581" w14:paraId="0A7C6044" w14:textId="77777777" w:rsidTr="00131678">
        <w:tc>
          <w:tcPr>
            <w:tcW w:w="932" w:type="pct"/>
          </w:tcPr>
          <w:p w14:paraId="1506B22B" w14:textId="62E63EB6" w:rsidR="009C16E2" w:rsidRPr="00C16652" w:rsidRDefault="00960183" w:rsidP="00131678">
            <w:pPr>
              <w:rPr>
                <w:rFonts w:eastAsiaTheme="minorEastAsia"/>
                <w:lang w:eastAsia="zh-CN"/>
              </w:rPr>
            </w:pPr>
            <w:r>
              <w:rPr>
                <w:rFonts w:eastAsiaTheme="minorEastAsia"/>
                <w:lang w:eastAsia="zh-CN"/>
              </w:rPr>
              <w:t>Qualcomm</w:t>
            </w:r>
          </w:p>
        </w:tc>
        <w:tc>
          <w:tcPr>
            <w:tcW w:w="4068" w:type="pct"/>
          </w:tcPr>
          <w:p w14:paraId="3CEDD11F" w14:textId="099D29E0" w:rsidR="009C16E2" w:rsidRPr="003C736C" w:rsidRDefault="00960183" w:rsidP="00131678">
            <w:pPr>
              <w:rPr>
                <w:rFonts w:eastAsiaTheme="minorEastAsia"/>
                <w:lang w:eastAsia="zh-CN"/>
              </w:rPr>
            </w:pPr>
            <w:r>
              <w:rPr>
                <w:rFonts w:eastAsiaTheme="minorEastAsia"/>
                <w:lang w:eastAsia="zh-CN"/>
              </w:rPr>
              <w:t>Agree</w:t>
            </w:r>
          </w:p>
        </w:tc>
      </w:tr>
      <w:tr w:rsidR="009C16E2" w:rsidRPr="00902581" w14:paraId="567DD5DB" w14:textId="77777777" w:rsidTr="00131678">
        <w:tc>
          <w:tcPr>
            <w:tcW w:w="932" w:type="pct"/>
          </w:tcPr>
          <w:p w14:paraId="07642813" w14:textId="77777777" w:rsidR="009C16E2" w:rsidRPr="00C16652" w:rsidRDefault="009C16E2" w:rsidP="00131678">
            <w:pPr>
              <w:rPr>
                <w:rFonts w:eastAsiaTheme="minorEastAsia"/>
                <w:lang w:eastAsia="zh-CN"/>
              </w:rPr>
            </w:pPr>
          </w:p>
        </w:tc>
        <w:tc>
          <w:tcPr>
            <w:tcW w:w="4068" w:type="pct"/>
          </w:tcPr>
          <w:p w14:paraId="286219A0" w14:textId="77777777" w:rsidR="009C16E2" w:rsidRPr="003C736C" w:rsidRDefault="009C16E2" w:rsidP="00131678">
            <w:pPr>
              <w:rPr>
                <w:rFonts w:eastAsiaTheme="minorEastAsia"/>
                <w:lang w:eastAsia="zh-CN"/>
              </w:rPr>
            </w:pPr>
          </w:p>
        </w:tc>
      </w:tr>
    </w:tbl>
    <w:p w14:paraId="3378504C" w14:textId="77777777" w:rsidR="009C2F13" w:rsidRDefault="009C2F13" w:rsidP="009C2F13">
      <w:pPr>
        <w:rPr>
          <w:lang w:val="en-US"/>
        </w:rPr>
      </w:pPr>
    </w:p>
    <w:p w14:paraId="170A04ED" w14:textId="77777777" w:rsidR="009C2F13" w:rsidRDefault="009C2F13" w:rsidP="009C2F13">
      <w:pPr>
        <w:rPr>
          <w:lang w:val="en-US"/>
        </w:rPr>
      </w:pPr>
      <w:r>
        <w:rPr>
          <w:lang w:val="en-US"/>
        </w:rPr>
        <w:t>Some companies [Nokia, Samsung] observed that solutions for scenarios of limited GNSS availability or accuracy need to be developed.</w:t>
      </w:r>
    </w:p>
    <w:p w14:paraId="766BB8C2" w14:textId="77777777" w:rsidR="009C2F13" w:rsidRDefault="009C2F13" w:rsidP="009C2F13">
      <w:pPr>
        <w:rPr>
          <w:lang w:val="en-US"/>
        </w:rPr>
      </w:pPr>
    </w:p>
    <w:p w14:paraId="1D9BE151" w14:textId="77777777" w:rsidR="009C2F13" w:rsidRPr="009C2F13" w:rsidRDefault="009C2F13" w:rsidP="009C2F13">
      <w:pPr>
        <w:rPr>
          <w:b/>
          <w:sz w:val="22"/>
          <w:lang w:val="en-US"/>
        </w:rPr>
      </w:pPr>
      <w:r w:rsidRPr="009C2F13">
        <w:rPr>
          <w:b/>
          <w:sz w:val="22"/>
          <w:highlight w:val="yellow"/>
          <w:lang w:val="en-US"/>
        </w:rPr>
        <w:t>FL recommendation 6-3:</w:t>
      </w:r>
    </w:p>
    <w:p w14:paraId="001F9734" w14:textId="77777777" w:rsidR="009C2F13" w:rsidRDefault="009C2F13" w:rsidP="009C2F13">
      <w:pPr>
        <w:rPr>
          <w:b/>
          <w:sz w:val="22"/>
          <w:lang w:val="en-US"/>
        </w:rPr>
      </w:pPr>
      <w:r w:rsidRPr="009C2F13">
        <w:rPr>
          <w:b/>
          <w:sz w:val="22"/>
          <w:lang w:val="en-US"/>
        </w:rPr>
        <w:t>Further study on the scenario where limited GNSS performance is experienced can be considered once the normative works to support scenario with acceptable GNSS performance is done.</w:t>
      </w:r>
    </w:p>
    <w:p w14:paraId="241E2E3C" w14:textId="77777777" w:rsidR="009C2F13" w:rsidRDefault="009C2F13" w:rsidP="009C2F13">
      <w:pPr>
        <w:rPr>
          <w:b/>
          <w:sz w:val="22"/>
          <w:lang w:val="en-US"/>
        </w:rPr>
      </w:pPr>
    </w:p>
    <w:p w14:paraId="66426C1E"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9C2F13" w:rsidRPr="00902581" w14:paraId="4F6B7571" w14:textId="77777777" w:rsidTr="00131678">
        <w:tc>
          <w:tcPr>
            <w:tcW w:w="932" w:type="pct"/>
            <w:shd w:val="clear" w:color="auto" w:fill="00B0F0"/>
          </w:tcPr>
          <w:p w14:paraId="1D3AB376"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7003734E"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69560582" w14:textId="77777777" w:rsidTr="00131678">
        <w:tc>
          <w:tcPr>
            <w:tcW w:w="932" w:type="pct"/>
          </w:tcPr>
          <w:p w14:paraId="68853E80" w14:textId="74CEE4A7"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5ABB9528" w14:textId="5DA373D9" w:rsidR="009C2F13" w:rsidRPr="003C736C" w:rsidRDefault="009C16E2" w:rsidP="009C16E2">
            <w:pPr>
              <w:rPr>
                <w:rFonts w:eastAsiaTheme="minorEastAsia"/>
                <w:lang w:eastAsia="zh-CN"/>
              </w:rPr>
            </w:pPr>
            <w:r>
              <w:rPr>
                <w:rFonts w:eastAsiaTheme="minorEastAsia"/>
                <w:lang w:eastAsia="zh-CN"/>
              </w:rPr>
              <w:t>Support FL recommendation. Acceptable GNSS performance is baseline. Special cases where limited GNSS performance is experience can be discussed later. We believe RAN4 can also discuss these aspects of limited GNSS performance.</w:t>
            </w:r>
          </w:p>
        </w:tc>
      </w:tr>
      <w:tr w:rsidR="009C16E2" w:rsidRPr="00902581" w14:paraId="789F103E" w14:textId="77777777" w:rsidTr="00131678">
        <w:tc>
          <w:tcPr>
            <w:tcW w:w="932" w:type="pct"/>
          </w:tcPr>
          <w:p w14:paraId="3C15BEA2" w14:textId="3827D840"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293F3348" w14:textId="3448F32F" w:rsidR="009C16E2" w:rsidRPr="003C736C" w:rsidRDefault="0061708B" w:rsidP="00131678">
            <w:pPr>
              <w:rPr>
                <w:rFonts w:eastAsiaTheme="minorEastAsia"/>
                <w:lang w:eastAsia="zh-CN"/>
              </w:rPr>
            </w:pPr>
            <w:r>
              <w:rPr>
                <w:rFonts w:eastAsia="Malgun Gothic"/>
                <w:lang w:eastAsia="zh-CN"/>
              </w:rPr>
              <w:t>We concur with Nokia on the importance of developing solutions for GNSS-challenged scenarios. We would prefer to develop these solutions as part of the “main normative works”.</w:t>
            </w:r>
          </w:p>
        </w:tc>
      </w:tr>
      <w:tr w:rsidR="009C16E2" w:rsidRPr="00902581" w14:paraId="714D09AE" w14:textId="77777777" w:rsidTr="00131678">
        <w:tc>
          <w:tcPr>
            <w:tcW w:w="932" w:type="pct"/>
          </w:tcPr>
          <w:p w14:paraId="55A45210" w14:textId="3EDADEC8" w:rsidR="009C16E2" w:rsidRPr="00C16652" w:rsidRDefault="00CD54DE" w:rsidP="00131678">
            <w:pPr>
              <w:rPr>
                <w:rFonts w:eastAsiaTheme="minorEastAsia"/>
                <w:lang w:eastAsia="zh-CN"/>
              </w:rPr>
            </w:pPr>
            <w:r>
              <w:rPr>
                <w:rFonts w:eastAsiaTheme="minorEastAsia"/>
                <w:lang w:eastAsia="zh-CN"/>
              </w:rPr>
              <w:t>Qualcomm</w:t>
            </w:r>
          </w:p>
        </w:tc>
        <w:tc>
          <w:tcPr>
            <w:tcW w:w="4068" w:type="pct"/>
          </w:tcPr>
          <w:p w14:paraId="1BED150B" w14:textId="42BF758B" w:rsidR="009C16E2" w:rsidRPr="003C736C" w:rsidRDefault="00CD54DE" w:rsidP="00131678">
            <w:pPr>
              <w:rPr>
                <w:rFonts w:eastAsiaTheme="minorEastAsia"/>
                <w:lang w:eastAsia="zh-CN"/>
              </w:rPr>
            </w:pPr>
            <w:r>
              <w:rPr>
                <w:rFonts w:eastAsiaTheme="minorEastAsia"/>
                <w:lang w:eastAsia="zh-CN"/>
              </w:rPr>
              <w:t>Support</w:t>
            </w:r>
            <w:bookmarkStart w:id="39" w:name="_GoBack"/>
            <w:bookmarkEnd w:id="39"/>
          </w:p>
        </w:tc>
      </w:tr>
      <w:tr w:rsidR="009C16E2" w:rsidRPr="00902581" w14:paraId="2D321150" w14:textId="77777777" w:rsidTr="00131678">
        <w:tc>
          <w:tcPr>
            <w:tcW w:w="932" w:type="pct"/>
          </w:tcPr>
          <w:p w14:paraId="6B9E20FE" w14:textId="77777777" w:rsidR="009C16E2" w:rsidRPr="00C16652" w:rsidRDefault="009C16E2" w:rsidP="00131678">
            <w:pPr>
              <w:rPr>
                <w:rFonts w:eastAsiaTheme="minorEastAsia"/>
                <w:lang w:eastAsia="zh-CN"/>
              </w:rPr>
            </w:pPr>
          </w:p>
        </w:tc>
        <w:tc>
          <w:tcPr>
            <w:tcW w:w="4068" w:type="pct"/>
          </w:tcPr>
          <w:p w14:paraId="2C64AC48" w14:textId="77777777" w:rsidR="009C16E2" w:rsidRPr="003C736C" w:rsidRDefault="009C16E2" w:rsidP="00131678">
            <w:pPr>
              <w:rPr>
                <w:rFonts w:eastAsiaTheme="minorEastAsia"/>
                <w:lang w:eastAsia="zh-CN"/>
              </w:rPr>
            </w:pPr>
          </w:p>
        </w:tc>
      </w:tr>
    </w:tbl>
    <w:p w14:paraId="18FABD72" w14:textId="77777777" w:rsidR="009C2F13" w:rsidRPr="009C2F13" w:rsidRDefault="009C2F13" w:rsidP="009C2F13">
      <w:pPr>
        <w:rPr>
          <w:b/>
          <w:sz w:val="22"/>
          <w:lang w:val="en-US"/>
        </w:rPr>
      </w:pPr>
    </w:p>
    <w:p w14:paraId="2BE9A1C2" w14:textId="77777777" w:rsidR="009C2F13" w:rsidRPr="009C2F13" w:rsidRDefault="009C2F13" w:rsidP="009C2F13">
      <w:pPr>
        <w:rPr>
          <w:lang w:val="en-US"/>
        </w:rPr>
      </w:pPr>
    </w:p>
    <w:p w14:paraId="5CAE0395" w14:textId="77777777" w:rsidR="00320571" w:rsidRPr="00902581" w:rsidRDefault="00AF5378" w:rsidP="00320571">
      <w:pPr>
        <w:pStyle w:val="Heading2"/>
      </w:pPr>
      <w:bookmarkStart w:id="40" w:name="_Ref54965867"/>
      <w:bookmarkStart w:id="41" w:name="_Toc55490745"/>
      <w:r w:rsidRPr="00902581">
        <w:t>Issue#7</w:t>
      </w:r>
      <w:r w:rsidR="008074DE" w:rsidRPr="00902581">
        <w:t xml:space="preserve">: </w:t>
      </w:r>
      <w:r w:rsidR="00320571" w:rsidRPr="00902581">
        <w:t>UL Time synchronization requirements</w:t>
      </w:r>
      <w:bookmarkEnd w:id="40"/>
      <w:bookmarkEnd w:id="41"/>
      <w:r w:rsidR="00320571" w:rsidRPr="00902581">
        <w:t xml:space="preserve"> </w:t>
      </w:r>
    </w:p>
    <w:p w14:paraId="1ACC4785" w14:textId="77777777" w:rsidR="00320571" w:rsidRPr="00902581" w:rsidRDefault="00320571" w:rsidP="00320571">
      <w:pPr>
        <w:pStyle w:val="Heading3"/>
      </w:pPr>
      <w:bookmarkStart w:id="42" w:name="_Toc55490746"/>
      <w:r w:rsidRPr="00902581">
        <w:t>Background</w:t>
      </w:r>
      <w:bookmarkEnd w:id="42"/>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Heading3"/>
      </w:pPr>
      <w:bookmarkStart w:id="43" w:name="_Toc55490747"/>
      <w:r w:rsidRPr="00902581">
        <w:t>Company views</w:t>
      </w:r>
      <w:bookmarkEnd w:id="43"/>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346025">
            <w:pPr>
              <w:pStyle w:val="ListParagraph"/>
              <w:numPr>
                <w:ilvl w:val="0"/>
                <w:numId w:val="37"/>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346025">
            <w:pPr>
              <w:pStyle w:val="ListParagraph"/>
              <w:numPr>
                <w:ilvl w:val="0"/>
                <w:numId w:val="37"/>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r w:rsidRPr="00357907">
              <w:rPr>
                <w:rFonts w:cs="v4.2.0"/>
                <w:sz w:val="18"/>
                <w:szCs w:val="18"/>
              </w:rPr>
              <w:t>T</w:t>
            </w:r>
            <w:r w:rsidRPr="00357907">
              <w:rPr>
                <w:rFonts w:cs="v4.2.0"/>
                <w:sz w:val="18"/>
                <w:szCs w:val="18"/>
                <w:vertAlign w:val="subscript"/>
              </w:rPr>
              <w:t>e</w:t>
            </w:r>
            <w:r w:rsidRPr="00357907">
              <w:rPr>
                <w:sz w:val="18"/>
                <w:szCs w:val="18"/>
              </w:rPr>
              <w:t xml:space="preserve"> where the timing error limit value </w:t>
            </w:r>
            <w:r w:rsidRPr="00357907">
              <w:rPr>
                <w:rFonts w:cs="v4.2.0"/>
                <w:sz w:val="18"/>
                <w:szCs w:val="18"/>
              </w:rPr>
              <w:t>T</w:t>
            </w:r>
            <w:r w:rsidRPr="00357907">
              <w:rPr>
                <w:rFonts w:cs="v4.2.0"/>
                <w:sz w:val="18"/>
                <w:szCs w:val="18"/>
                <w:vertAlign w:val="subscript"/>
              </w:rPr>
              <w:t>e</w:t>
            </w:r>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eastAsia="ko-KR"/>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r w:rsidR="00E754B9" w14:paraId="3BF4A6CD" w14:textId="77777777" w:rsidTr="0073109D">
        <w:tc>
          <w:tcPr>
            <w:tcW w:w="932" w:type="pct"/>
          </w:tcPr>
          <w:p w14:paraId="2CB36E0C" w14:textId="497AF9B9" w:rsidR="00E754B9" w:rsidRDefault="00E754B9" w:rsidP="00051BE2">
            <w:pPr>
              <w:rPr>
                <w:rFonts w:eastAsiaTheme="minorEastAsia"/>
                <w:bCs/>
                <w:lang w:eastAsia="zh-CN"/>
              </w:rPr>
            </w:pPr>
            <w:r>
              <w:rPr>
                <w:bCs/>
              </w:rPr>
              <w:t>Thales</w:t>
            </w:r>
          </w:p>
        </w:tc>
        <w:tc>
          <w:tcPr>
            <w:tcW w:w="4068" w:type="pct"/>
          </w:tcPr>
          <w:p w14:paraId="0DCB0E1E" w14:textId="77777777" w:rsidR="00E754B9" w:rsidRDefault="00E754B9" w:rsidP="008E3CD7">
            <w:r>
              <w:t>RAN1 shall define requirements related to the timing error tolerated at RP for</w:t>
            </w:r>
          </w:p>
          <w:p w14:paraId="41E95B8E" w14:textId="77777777" w:rsidR="00E754B9" w:rsidRDefault="00E754B9" w:rsidP="00346025">
            <w:pPr>
              <w:pStyle w:val="ListParagraph"/>
              <w:numPr>
                <w:ilvl w:val="0"/>
                <w:numId w:val="27"/>
              </w:numPr>
            </w:pPr>
            <w:r>
              <w:t>Initial access</w:t>
            </w:r>
          </w:p>
          <w:p w14:paraId="306A3B71" w14:textId="77777777" w:rsidR="00E754B9" w:rsidRDefault="00E754B9" w:rsidP="00346025">
            <w:pPr>
              <w:pStyle w:val="ListParagraph"/>
              <w:numPr>
                <w:ilvl w:val="0"/>
                <w:numId w:val="27"/>
              </w:numPr>
            </w:pPr>
            <w:r>
              <w:t>UL transmissions in connected mode</w:t>
            </w:r>
          </w:p>
          <w:p w14:paraId="7A9186FE" w14:textId="76772441" w:rsidR="00E754B9" w:rsidRDefault="00E754B9" w:rsidP="00051BE2">
            <w:pPr>
              <w:rPr>
                <w:rFonts w:eastAsiaTheme="minorEastAsia"/>
                <w:lang w:eastAsia="zh-CN"/>
              </w:rPr>
            </w:pPr>
            <w:r>
              <w:t>We support Option 1 for initial access.</w:t>
            </w:r>
          </w:p>
        </w:tc>
      </w:tr>
      <w:tr w:rsidR="00C42602" w14:paraId="38516324" w14:textId="77777777" w:rsidTr="0073109D">
        <w:tc>
          <w:tcPr>
            <w:tcW w:w="932" w:type="pct"/>
          </w:tcPr>
          <w:p w14:paraId="050C31F0" w14:textId="71B0358E" w:rsidR="00C42602" w:rsidRDefault="00C42602" w:rsidP="00C42602">
            <w:pPr>
              <w:rPr>
                <w:bCs/>
              </w:rPr>
            </w:pPr>
            <w:r>
              <w:t>Nokia, Nokia Shanghai Bell</w:t>
            </w:r>
          </w:p>
        </w:tc>
        <w:tc>
          <w:tcPr>
            <w:tcW w:w="4068" w:type="pct"/>
          </w:tcPr>
          <w:p w14:paraId="3FE46708" w14:textId="10037F6E" w:rsidR="00C42602" w:rsidRDefault="00C42602" w:rsidP="00C42602">
            <w:r>
              <w:t>We need some more time to evaluate the TA accuracy requirements as provided by these three Options. Further, accuracy of operation is normally treated in RAN4.</w:t>
            </w:r>
          </w:p>
        </w:tc>
      </w:tr>
      <w:tr w:rsidR="004110E0" w14:paraId="678B8400" w14:textId="77777777" w:rsidTr="004110E0">
        <w:tc>
          <w:tcPr>
            <w:tcW w:w="932" w:type="pct"/>
          </w:tcPr>
          <w:p w14:paraId="18E0DF49" w14:textId="77777777" w:rsidR="004110E0" w:rsidRDefault="004110E0" w:rsidP="004110E0">
            <w:pPr>
              <w:rPr>
                <w:rFonts w:eastAsiaTheme="minorEastAsia"/>
                <w:bCs/>
                <w:lang w:eastAsia="zh-CN"/>
              </w:rPr>
            </w:pPr>
            <w:r>
              <w:rPr>
                <w:rFonts w:eastAsiaTheme="minorEastAsia"/>
                <w:bCs/>
                <w:lang w:eastAsia="zh-CN"/>
              </w:rPr>
              <w:t>Eutelsat</w:t>
            </w:r>
          </w:p>
        </w:tc>
        <w:tc>
          <w:tcPr>
            <w:tcW w:w="4068" w:type="pct"/>
          </w:tcPr>
          <w:p w14:paraId="05E2C425" w14:textId="77777777" w:rsidR="004110E0" w:rsidRDefault="004110E0" w:rsidP="004110E0">
            <w:pPr>
              <w:rPr>
                <w:rFonts w:eastAsiaTheme="minorEastAsia"/>
                <w:lang w:eastAsia="zh-CN"/>
              </w:rPr>
            </w:pPr>
            <w:r>
              <w:rPr>
                <w:rFonts w:eastAsiaTheme="minorEastAsia"/>
                <w:lang w:eastAsia="zh-CN"/>
              </w:rPr>
              <w:t>Agree with MediaTek.</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768A1D37" w14:textId="77777777" w:rsidR="00CB0A66" w:rsidRDefault="00CB0A66" w:rsidP="00CB0A66">
      <w:pPr>
        <w:pStyle w:val="Heading3"/>
        <w:rPr>
          <w:lang w:val="en-US"/>
        </w:rPr>
      </w:pPr>
      <w:bookmarkStart w:id="44" w:name="_Ref55490160"/>
      <w:bookmarkStart w:id="45" w:name="_Toc5549074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44"/>
      <w:bookmarkEnd w:id="45"/>
    </w:p>
    <w:p w14:paraId="06C0DCCF" w14:textId="77777777" w:rsidR="000B295F" w:rsidRDefault="000B295F" w:rsidP="000B295F">
      <w:pPr>
        <w:rPr>
          <w:lang w:val="en-US"/>
        </w:rPr>
      </w:pPr>
      <w:r>
        <w:rPr>
          <w:lang w:val="en-US"/>
        </w:rPr>
        <w:t>It is proposed to address the UL synchronization requirements for both time and frequency below.</w:t>
      </w:r>
    </w:p>
    <w:p w14:paraId="408B5932" w14:textId="77777777" w:rsidR="000B295F" w:rsidRDefault="000B295F" w:rsidP="000B295F">
      <w:pPr>
        <w:rPr>
          <w:lang w:val="en-US"/>
        </w:rPr>
      </w:pPr>
      <w:r>
        <w:rPr>
          <w:lang w:val="en-US"/>
        </w:rPr>
        <w:t>Some companies preferred to ask RAN4 to define these requirements.</w:t>
      </w:r>
    </w:p>
    <w:p w14:paraId="3CE99D32" w14:textId="77777777" w:rsidR="000B295F" w:rsidRDefault="000B295F" w:rsidP="000B295F">
      <w:pPr>
        <w:rPr>
          <w:lang w:val="en-US"/>
        </w:rPr>
      </w:pPr>
      <w:r>
        <w:rPr>
          <w:lang w:val="en-US"/>
        </w:rPr>
        <w:t>Some companies suggested to share the initial propositions for discussion with RAN4.</w:t>
      </w:r>
    </w:p>
    <w:p w14:paraId="69406353" w14:textId="77777777" w:rsidR="000B295F" w:rsidRDefault="000B295F" w:rsidP="000B295F">
      <w:pPr>
        <w:rPr>
          <w:lang w:val="en-US"/>
        </w:rPr>
      </w:pPr>
      <w:r>
        <w:rPr>
          <w:lang w:val="en-US"/>
        </w:rPr>
        <w:t>Some companies stated that it should be up to RAN1 to identify such requirements since they are driven by RAN1 design (e.g. PRACH design, CP design, …)</w:t>
      </w:r>
    </w:p>
    <w:p w14:paraId="662F5106" w14:textId="77777777" w:rsidR="000B295F" w:rsidRDefault="000B295F" w:rsidP="000B295F">
      <w:pPr>
        <w:rPr>
          <w:lang w:val="en-US"/>
        </w:rPr>
      </w:pPr>
    </w:p>
    <w:p w14:paraId="40444645" w14:textId="77777777" w:rsidR="000B295F" w:rsidRPr="000B295F" w:rsidRDefault="000B295F" w:rsidP="000B295F">
      <w:pPr>
        <w:rPr>
          <w:b/>
          <w:sz w:val="22"/>
          <w:lang w:val="en-US"/>
        </w:rPr>
      </w:pPr>
      <w:r w:rsidRPr="000B295F">
        <w:rPr>
          <w:b/>
          <w:sz w:val="22"/>
          <w:highlight w:val="yellow"/>
          <w:lang w:val="en-US"/>
        </w:rPr>
        <w:t>FL recommendation:</w:t>
      </w:r>
    </w:p>
    <w:p w14:paraId="16489EE9" w14:textId="77777777" w:rsidR="000B295F" w:rsidRPr="000B295F" w:rsidRDefault="000B295F" w:rsidP="000B295F">
      <w:pPr>
        <w:rPr>
          <w:b/>
          <w:sz w:val="22"/>
          <w:lang w:val="en-US"/>
        </w:rPr>
      </w:pPr>
      <w:r w:rsidRPr="000B295F">
        <w:rPr>
          <w:b/>
          <w:sz w:val="22"/>
          <w:lang w:val="en-US"/>
        </w:rPr>
        <w:t>RAN1 to further investigate the UL synchronization requirements in terms of time alignment and frequency error for:</w:t>
      </w:r>
    </w:p>
    <w:p w14:paraId="7B04FBF3" w14:textId="77777777" w:rsidR="000B295F" w:rsidRPr="000B295F" w:rsidRDefault="000B295F" w:rsidP="00346025">
      <w:pPr>
        <w:pStyle w:val="ListParagraph"/>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09429909" w14:textId="77777777" w:rsidR="000B295F" w:rsidRPr="000B295F" w:rsidRDefault="000B295F" w:rsidP="00346025">
      <w:pPr>
        <w:pStyle w:val="ListParagraph"/>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69AC3726" w14:textId="77777777" w:rsidR="000B295F" w:rsidRPr="000B295F" w:rsidRDefault="000B295F" w:rsidP="000B295F">
      <w:pPr>
        <w:rPr>
          <w:b/>
          <w:sz w:val="22"/>
          <w:lang w:val="en-US"/>
        </w:rPr>
      </w:pPr>
    </w:p>
    <w:p w14:paraId="1A9041FA" w14:textId="32B95873" w:rsidR="000B295F" w:rsidRPr="000B295F" w:rsidRDefault="000B295F" w:rsidP="000B295F">
      <w:pPr>
        <w:rPr>
          <w:b/>
          <w:sz w:val="22"/>
          <w:lang w:val="en-US"/>
        </w:rPr>
      </w:pPr>
      <w:r w:rsidRPr="000B295F">
        <w:rPr>
          <w:b/>
          <w:sz w:val="22"/>
          <w:highlight w:val="yellow"/>
          <w:lang w:val="en-US"/>
        </w:rPr>
        <w:t xml:space="preserve">Potential </w:t>
      </w:r>
      <w:r w:rsidRPr="00894537">
        <w:rPr>
          <w:b/>
          <w:sz w:val="22"/>
          <w:highlight w:val="yellow"/>
          <w:lang w:val="en-US"/>
        </w:rPr>
        <w:t>Proposal</w:t>
      </w:r>
      <w:r w:rsidR="00894537" w:rsidRPr="00894537">
        <w:rPr>
          <w:b/>
          <w:sz w:val="22"/>
          <w:highlight w:val="yellow"/>
          <w:lang w:val="en-US"/>
        </w:rPr>
        <w:t xml:space="preserve"> 7-1</w:t>
      </w:r>
      <w:r w:rsidRPr="00894537">
        <w:rPr>
          <w:b/>
          <w:sz w:val="22"/>
          <w:highlight w:val="yellow"/>
          <w:lang w:val="en-US"/>
        </w:rPr>
        <w:t>:</w:t>
      </w:r>
    </w:p>
    <w:p w14:paraId="2B3FDBAE" w14:textId="77777777" w:rsidR="000B295F" w:rsidRPr="000B295F" w:rsidRDefault="000B295F" w:rsidP="000B295F">
      <w:pPr>
        <w:rPr>
          <w:b/>
          <w:sz w:val="22"/>
          <w:lang w:val="en-US"/>
        </w:rPr>
      </w:pPr>
      <w:r w:rsidRPr="000B295F">
        <w:rPr>
          <w:b/>
          <w:sz w:val="22"/>
          <w:lang w:val="en-US"/>
        </w:rPr>
        <w:t>RAN1 to coordinate with RAN4 to define the UL synchronization requirements in terms of time alignment and frequency error for:</w:t>
      </w:r>
    </w:p>
    <w:p w14:paraId="4BDB5D1B" w14:textId="77777777" w:rsidR="000B295F" w:rsidRPr="000B295F" w:rsidRDefault="000B295F" w:rsidP="00346025">
      <w:pPr>
        <w:pStyle w:val="ListParagraph"/>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398FA5CF" w14:textId="77777777" w:rsidR="000B295F" w:rsidRPr="000B295F" w:rsidRDefault="000B295F" w:rsidP="00346025">
      <w:pPr>
        <w:pStyle w:val="ListParagraph"/>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56D8B73C" w14:textId="77777777" w:rsidR="000B295F" w:rsidRDefault="000B295F" w:rsidP="000B295F">
      <w:pPr>
        <w:rPr>
          <w:lang w:val="en-US"/>
        </w:rPr>
      </w:pPr>
    </w:p>
    <w:p w14:paraId="595022DA" w14:textId="77777777" w:rsidR="000B295F" w:rsidRPr="007C2F4F" w:rsidRDefault="000B295F" w:rsidP="000B295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0B295F" w:rsidRPr="00902581" w14:paraId="2D2EAF59" w14:textId="77777777" w:rsidTr="00131678">
        <w:tc>
          <w:tcPr>
            <w:tcW w:w="932" w:type="pct"/>
            <w:shd w:val="clear" w:color="auto" w:fill="00B0F0"/>
          </w:tcPr>
          <w:p w14:paraId="7255E22E" w14:textId="77777777" w:rsidR="000B295F" w:rsidRPr="00902581" w:rsidRDefault="000B295F" w:rsidP="00131678">
            <w:pPr>
              <w:rPr>
                <w:b/>
                <w:color w:val="FFFFFF" w:themeColor="background1"/>
              </w:rPr>
            </w:pPr>
            <w:r w:rsidRPr="00902581">
              <w:rPr>
                <w:b/>
                <w:color w:val="FFFFFF" w:themeColor="background1"/>
              </w:rPr>
              <w:t>Companies</w:t>
            </w:r>
          </w:p>
        </w:tc>
        <w:tc>
          <w:tcPr>
            <w:tcW w:w="4068" w:type="pct"/>
            <w:shd w:val="clear" w:color="auto" w:fill="00B0F0"/>
          </w:tcPr>
          <w:p w14:paraId="63D2E882" w14:textId="77777777" w:rsidR="000B295F" w:rsidRPr="00902581" w:rsidRDefault="000B295F" w:rsidP="00131678">
            <w:pPr>
              <w:rPr>
                <w:b/>
                <w:color w:val="FFFFFF" w:themeColor="background1"/>
              </w:rPr>
            </w:pPr>
            <w:r w:rsidRPr="00902581">
              <w:rPr>
                <w:b/>
                <w:color w:val="FFFFFF" w:themeColor="background1"/>
              </w:rPr>
              <w:t>Comments and Views</w:t>
            </w:r>
          </w:p>
        </w:tc>
      </w:tr>
      <w:tr w:rsidR="000B295F" w:rsidRPr="00902581" w14:paraId="6DE6A4CB" w14:textId="77777777" w:rsidTr="00131678">
        <w:tc>
          <w:tcPr>
            <w:tcW w:w="932" w:type="pct"/>
          </w:tcPr>
          <w:p w14:paraId="7309C74A" w14:textId="459F4394" w:rsidR="000B295F" w:rsidRPr="003C736C" w:rsidRDefault="009C16E2" w:rsidP="00131678">
            <w:pPr>
              <w:rPr>
                <w:rFonts w:eastAsiaTheme="minorEastAsia"/>
                <w:lang w:eastAsia="zh-CN"/>
              </w:rPr>
            </w:pPr>
            <w:r>
              <w:rPr>
                <w:rFonts w:eastAsiaTheme="minorEastAsia"/>
                <w:lang w:eastAsia="zh-CN"/>
              </w:rPr>
              <w:t>MediaTek</w:t>
            </w:r>
          </w:p>
        </w:tc>
        <w:tc>
          <w:tcPr>
            <w:tcW w:w="4068" w:type="pct"/>
          </w:tcPr>
          <w:p w14:paraId="6ACBEA26" w14:textId="1F76D338" w:rsidR="00104107" w:rsidRDefault="00104107" w:rsidP="000B295F">
            <w:pPr>
              <w:rPr>
                <w:rFonts w:eastAsiaTheme="minorEastAsia"/>
                <w:lang w:eastAsia="zh-CN"/>
              </w:rPr>
            </w:pPr>
            <w:r>
              <w:rPr>
                <w:rFonts w:eastAsiaTheme="minorEastAsia"/>
                <w:lang w:eastAsia="zh-CN"/>
              </w:rPr>
              <w:t>The proposal 7-1 is ambiguous. RAN4 is already discussing requirements for UE pre-compensation in RAN4#97e. RAN1 has not yet agreed requirements for UE pre-compensation. If the intention to send an LS to RAN4 to say that RAN1 also discussing UE pre-compensation requirements or waiting for RAN4 to conclude on UE pre-compensation requirements?</w:t>
            </w:r>
          </w:p>
          <w:p w14:paraId="4BB776F7" w14:textId="0C3A01CF" w:rsidR="009C16E2" w:rsidRDefault="009C16E2" w:rsidP="000B295F">
            <w:pPr>
              <w:rPr>
                <w:rFonts w:eastAsiaTheme="minorEastAsia"/>
                <w:lang w:eastAsia="zh-CN"/>
              </w:rPr>
            </w:pPr>
            <w:r>
              <w:rPr>
                <w:rFonts w:eastAsiaTheme="minorEastAsia"/>
                <w:lang w:eastAsia="zh-CN"/>
              </w:rPr>
              <w:t xml:space="preserve">We think a proposal could be </w:t>
            </w:r>
            <w:r w:rsidR="00104107">
              <w:rPr>
                <w:rFonts w:eastAsiaTheme="minorEastAsia"/>
                <w:lang w:eastAsia="zh-CN"/>
              </w:rPr>
              <w:t xml:space="preserve">further discuss </w:t>
            </w:r>
            <w:r>
              <w:rPr>
                <w:rFonts w:eastAsiaTheme="minorEastAsia"/>
                <w:lang w:eastAsia="zh-CN"/>
              </w:rPr>
              <w:t xml:space="preserve">for initial cell access. </w:t>
            </w:r>
            <w:r w:rsidR="00104107">
              <w:rPr>
                <w:rFonts w:eastAsiaTheme="minorEastAsia"/>
                <w:lang w:eastAsia="zh-CN"/>
              </w:rPr>
              <w:t>It seems reasonable RAN1 can agree that f</w:t>
            </w:r>
            <w:r>
              <w:rPr>
                <w:rFonts w:eastAsiaTheme="minorEastAsia"/>
                <w:lang w:eastAsia="zh-CN"/>
              </w:rPr>
              <w:t xml:space="preserve">or initial cell access: </w:t>
            </w:r>
            <w:r w:rsidRPr="009C16E2">
              <w:rPr>
                <w:rFonts w:eastAsiaTheme="minorEastAsia"/>
                <w:lang w:eastAsia="zh-CN"/>
              </w:rPr>
              <w:t xml:space="preserve">overall requirement at the gNB </w:t>
            </w:r>
            <w:r>
              <w:rPr>
                <w:rFonts w:eastAsiaTheme="minorEastAsia"/>
                <w:lang w:eastAsia="zh-CN"/>
              </w:rPr>
              <w:t xml:space="preserve">is </w:t>
            </w:r>
            <w:r w:rsidRPr="009C16E2">
              <w:rPr>
                <w:rFonts w:eastAsiaTheme="minorEastAsia"/>
                <w:lang w:eastAsia="zh-CN"/>
              </w:rPr>
              <w:t xml:space="preserve">CP/2 of smallest RACH format for timing error and </w:t>
            </w:r>
            <w:r>
              <w:rPr>
                <w:rFonts w:eastAsiaTheme="minorEastAsia"/>
                <w:lang w:eastAsia="zh-CN"/>
              </w:rPr>
              <w:t xml:space="preserve">is </w:t>
            </w:r>
            <w:r w:rsidRPr="009C16E2">
              <w:rPr>
                <w:rFonts w:eastAsiaTheme="minorEastAsia"/>
                <w:lang w:eastAsia="zh-CN"/>
              </w:rPr>
              <w:t>maximum UL frequency error +/-0.1 ppm</w:t>
            </w:r>
            <w:r>
              <w:rPr>
                <w:rFonts w:eastAsiaTheme="minorEastAsia"/>
                <w:lang w:eastAsia="zh-CN"/>
              </w:rPr>
              <w:t>.</w:t>
            </w:r>
          </w:p>
          <w:p w14:paraId="6F2808CD" w14:textId="38F91B0D" w:rsidR="009C16E2" w:rsidRPr="000B295F" w:rsidRDefault="009C16E2" w:rsidP="00104107">
            <w:pPr>
              <w:rPr>
                <w:rFonts w:eastAsiaTheme="minorEastAsia"/>
                <w:lang w:eastAsia="zh-CN"/>
              </w:rPr>
            </w:pPr>
            <w:r>
              <w:rPr>
                <w:rFonts w:eastAsiaTheme="minorEastAsia"/>
                <w:lang w:eastAsia="zh-CN"/>
              </w:rPr>
              <w:t xml:space="preserve">The timing error requirement for </w:t>
            </w:r>
            <w:r w:rsidRPr="009C16E2">
              <w:rPr>
                <w:rFonts w:eastAsiaTheme="minorEastAsia"/>
                <w:lang w:eastAsia="zh-CN"/>
              </w:rPr>
              <w:t>UL transmissions in RRC Connected State</w:t>
            </w:r>
            <w:r>
              <w:rPr>
                <w:rFonts w:eastAsiaTheme="minorEastAsia"/>
                <w:lang w:eastAsia="zh-CN"/>
              </w:rPr>
              <w:t xml:space="preserve"> is tighter than that in initial access. </w:t>
            </w:r>
            <w:r w:rsidR="00104107">
              <w:rPr>
                <w:rFonts w:eastAsiaTheme="minorEastAsia"/>
                <w:lang w:eastAsia="zh-CN"/>
              </w:rPr>
              <w:t>B</w:t>
            </w:r>
            <w:r>
              <w:rPr>
                <w:rFonts w:eastAsiaTheme="minorEastAsia"/>
                <w:lang w:eastAsia="zh-CN"/>
              </w:rPr>
              <w:t xml:space="preserve">ased on simulations in [16], accuracy </w:t>
            </w:r>
            <w:r w:rsidR="00104107">
              <w:rPr>
                <w:rFonts w:eastAsiaTheme="minorEastAsia"/>
                <w:lang w:eastAsia="zh-CN"/>
              </w:rPr>
              <w:t>f</w:t>
            </w:r>
            <w:r>
              <w:rPr>
                <w:rFonts w:eastAsiaTheme="minorEastAsia"/>
                <w:lang w:eastAsia="zh-CN"/>
              </w:rPr>
              <w:t xml:space="preserve">or propagation after reading SIB </w:t>
            </w:r>
            <w:r w:rsidR="00104107">
              <w:rPr>
                <w:rFonts w:eastAsiaTheme="minorEastAsia"/>
                <w:lang w:eastAsia="zh-CN"/>
              </w:rPr>
              <w:t xml:space="preserve">within 10 s </w:t>
            </w:r>
            <w:r>
              <w:rPr>
                <w:rFonts w:eastAsiaTheme="minorEastAsia"/>
                <w:lang w:eastAsia="zh-CN"/>
              </w:rPr>
              <w:t xml:space="preserve">can be </w:t>
            </w:r>
            <w:r w:rsidR="00104107">
              <w:rPr>
                <w:rFonts w:eastAsiaTheme="minorEastAsia"/>
                <w:lang w:eastAsia="zh-CN"/>
              </w:rPr>
              <w:t>of the order of</w:t>
            </w:r>
            <w:r>
              <w:rPr>
                <w:rFonts w:eastAsiaTheme="minorEastAsia"/>
                <w:lang w:eastAsia="zh-CN"/>
              </w:rPr>
              <w:t xml:space="preserve"> 1 us</w:t>
            </w:r>
            <w:r w:rsidR="00104107">
              <w:rPr>
                <w:rFonts w:eastAsiaTheme="minorEastAsia"/>
                <w:lang w:eastAsia="zh-CN"/>
              </w:rPr>
              <w:t xml:space="preserve"> for timing error and 1 Hz from frequency error. This should be sufficient to ensure adequate time and frequency alignment. RAN1 could further agree on  connected UE</w:t>
            </w:r>
            <w:r w:rsidR="00104107" w:rsidRPr="00104107">
              <w:rPr>
                <w:rFonts w:eastAsiaTheme="minorEastAsia"/>
                <w:lang w:eastAsia="zh-CN"/>
              </w:rPr>
              <w:t xml:space="preserve">: overall requirement at the gNB is CP/2 of </w:t>
            </w:r>
            <w:r w:rsidR="00104107">
              <w:rPr>
                <w:rFonts w:eastAsiaTheme="minorEastAsia"/>
                <w:lang w:eastAsia="zh-CN"/>
              </w:rPr>
              <w:t>PUSH/PUCCH</w:t>
            </w:r>
            <w:r w:rsidR="00104107" w:rsidRPr="00104107">
              <w:rPr>
                <w:rFonts w:eastAsiaTheme="minorEastAsia"/>
                <w:lang w:eastAsia="zh-CN"/>
              </w:rPr>
              <w:t xml:space="preserve"> for timing error and is maximum UL frequency error +/-0.1 ppm.</w:t>
            </w:r>
          </w:p>
        </w:tc>
      </w:tr>
      <w:tr w:rsidR="009C16E2" w:rsidRPr="00902581" w14:paraId="7F360808" w14:textId="77777777" w:rsidTr="0061708B">
        <w:tc>
          <w:tcPr>
            <w:tcW w:w="932" w:type="pct"/>
            <w:vAlign w:val="center"/>
          </w:tcPr>
          <w:p w14:paraId="19C5F0A7" w14:textId="4BFA491C" w:rsidR="009C16E2" w:rsidRPr="0061708B" w:rsidRDefault="0061708B" w:rsidP="0061708B">
            <w:pPr>
              <w:jc w:val="center"/>
              <w:rPr>
                <w:rFonts w:eastAsia="Malgun Gothic"/>
                <w:lang w:eastAsia="ko-KR"/>
              </w:rPr>
            </w:pPr>
            <w:r>
              <w:rPr>
                <w:rFonts w:eastAsia="Malgun Gothic" w:hint="eastAsia"/>
                <w:lang w:eastAsia="ko-KR"/>
              </w:rPr>
              <w:t>Samsung</w:t>
            </w:r>
          </w:p>
        </w:tc>
        <w:tc>
          <w:tcPr>
            <w:tcW w:w="4068" w:type="pct"/>
          </w:tcPr>
          <w:p w14:paraId="59369565" w14:textId="77777777" w:rsidR="0061708B" w:rsidRDefault="0061708B" w:rsidP="0061708B">
            <w:pPr>
              <w:rPr>
                <w:rFonts w:ascii="Malgun Gothic" w:eastAsia="Malgun Gothic" w:hAnsi="Malgun Gothic"/>
                <w:lang w:val="en-US"/>
              </w:rPr>
            </w:pPr>
            <w:r>
              <w:rPr>
                <w:rFonts w:eastAsia="Malgun Gothic"/>
                <w:lang w:eastAsia="zh-CN"/>
              </w:rPr>
              <w:t>We think UL synchronization requirement can be up to RAN4. </w:t>
            </w:r>
          </w:p>
          <w:p w14:paraId="59ADE4F9" w14:textId="1E0E270C" w:rsidR="009C16E2" w:rsidRPr="000B295F" w:rsidRDefault="0061708B" w:rsidP="0061708B">
            <w:pPr>
              <w:rPr>
                <w:rFonts w:eastAsiaTheme="minorEastAsia"/>
                <w:lang w:eastAsia="zh-CN"/>
              </w:rPr>
            </w:pPr>
            <w:r>
              <w:rPr>
                <w:rFonts w:eastAsia="Malgun Gothic"/>
                <w:lang w:eastAsia="zh-CN"/>
              </w:rPr>
              <w:t>It is not clear how to coordinate. </w:t>
            </w:r>
          </w:p>
        </w:tc>
      </w:tr>
      <w:tr w:rsidR="009C16E2" w:rsidRPr="00902581" w14:paraId="30AE2B34" w14:textId="77777777" w:rsidTr="00131678">
        <w:tc>
          <w:tcPr>
            <w:tcW w:w="932" w:type="pct"/>
          </w:tcPr>
          <w:p w14:paraId="564B4D71" w14:textId="77777777" w:rsidR="009C16E2" w:rsidRPr="003C736C" w:rsidRDefault="009C16E2" w:rsidP="00131678">
            <w:pPr>
              <w:rPr>
                <w:rFonts w:eastAsiaTheme="minorEastAsia"/>
                <w:lang w:eastAsia="zh-CN"/>
              </w:rPr>
            </w:pPr>
          </w:p>
        </w:tc>
        <w:tc>
          <w:tcPr>
            <w:tcW w:w="4068" w:type="pct"/>
          </w:tcPr>
          <w:p w14:paraId="21E6DCB7" w14:textId="77777777" w:rsidR="009C16E2" w:rsidRPr="000B295F" w:rsidRDefault="009C16E2" w:rsidP="000B295F">
            <w:pPr>
              <w:rPr>
                <w:rFonts w:eastAsiaTheme="minorEastAsia"/>
                <w:lang w:eastAsia="zh-CN"/>
              </w:rPr>
            </w:pPr>
          </w:p>
        </w:tc>
      </w:tr>
      <w:tr w:rsidR="009C16E2" w:rsidRPr="00902581" w14:paraId="035DEED0" w14:textId="77777777" w:rsidTr="00131678">
        <w:tc>
          <w:tcPr>
            <w:tcW w:w="932" w:type="pct"/>
          </w:tcPr>
          <w:p w14:paraId="792883F0" w14:textId="77777777" w:rsidR="009C16E2" w:rsidRPr="003C736C" w:rsidRDefault="009C16E2" w:rsidP="00131678">
            <w:pPr>
              <w:rPr>
                <w:rFonts w:eastAsiaTheme="minorEastAsia"/>
                <w:lang w:eastAsia="zh-CN"/>
              </w:rPr>
            </w:pPr>
          </w:p>
        </w:tc>
        <w:tc>
          <w:tcPr>
            <w:tcW w:w="4068" w:type="pct"/>
          </w:tcPr>
          <w:p w14:paraId="225A7597" w14:textId="77777777" w:rsidR="009C16E2" w:rsidRPr="000B295F" w:rsidRDefault="009C16E2" w:rsidP="000B295F">
            <w:pPr>
              <w:rPr>
                <w:rFonts w:eastAsiaTheme="minorEastAsia"/>
                <w:lang w:eastAsia="zh-CN"/>
              </w:rPr>
            </w:pPr>
          </w:p>
        </w:tc>
      </w:tr>
    </w:tbl>
    <w:p w14:paraId="0ECC93D6" w14:textId="77777777" w:rsidR="000B295F" w:rsidRPr="000B295F" w:rsidRDefault="000B295F" w:rsidP="000B295F"/>
    <w:p w14:paraId="426F4F23" w14:textId="77777777" w:rsidR="00CB0A66" w:rsidRPr="000B295F" w:rsidRDefault="00CB0A66" w:rsidP="00CB0A66">
      <w:pPr>
        <w:rPr>
          <w:lang w:val="en-US"/>
        </w:rPr>
      </w:pPr>
    </w:p>
    <w:p w14:paraId="6E34E96B" w14:textId="77777777" w:rsidR="00277408" w:rsidRPr="00902581" w:rsidRDefault="00853A5A" w:rsidP="00277408">
      <w:pPr>
        <w:pStyle w:val="Heading2"/>
      </w:pPr>
      <w:bookmarkStart w:id="46" w:name="_Toc55490749"/>
      <w:r w:rsidRPr="00902581">
        <w:t>Issue#</w:t>
      </w:r>
      <w:r w:rsidR="00AF5378" w:rsidRPr="00902581">
        <w:t>8</w:t>
      </w:r>
      <w:r w:rsidR="00277408" w:rsidRPr="00902581">
        <w:t>: UL frequency synchronization requirements</w:t>
      </w:r>
      <w:bookmarkEnd w:id="46"/>
    </w:p>
    <w:p w14:paraId="7EEB920C" w14:textId="77777777" w:rsidR="00277408" w:rsidRPr="00902581" w:rsidRDefault="00277408" w:rsidP="00277408">
      <w:pPr>
        <w:pStyle w:val="Heading3"/>
      </w:pPr>
      <w:bookmarkStart w:id="47" w:name="_Toc55490750"/>
      <w:r w:rsidRPr="00902581">
        <w:t>Background</w:t>
      </w:r>
      <w:bookmarkEnd w:id="47"/>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346025">
      <w:pPr>
        <w:numPr>
          <w:ilvl w:val="0"/>
          <w:numId w:val="25"/>
        </w:numPr>
      </w:pPr>
      <w:r w:rsidRPr="00902581">
        <w:t xml:space="preserve">RAN1 to further discuss the requirements related to UL frequency alignment. </w:t>
      </w:r>
    </w:p>
    <w:p w14:paraId="6B3B97E5" w14:textId="77777777" w:rsidR="00277408" w:rsidRPr="00902581" w:rsidRDefault="00277408" w:rsidP="00346025">
      <w:pPr>
        <w:numPr>
          <w:ilvl w:val="0"/>
          <w:numId w:val="25"/>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TableGrid"/>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(i.e outdoor conditions,  open field environment, LoS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BodyText"/>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B73F08" w:rsidP="00BF4799">
            <w:pPr>
              <w:pStyle w:val="BodyText"/>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BodyText"/>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346025">
            <w:pPr>
              <w:pStyle w:val="BodyText"/>
              <w:numPr>
                <w:ilvl w:val="0"/>
                <w:numId w:val="34"/>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346025">
            <w:pPr>
              <w:pStyle w:val="BodyText"/>
              <w:numPr>
                <w:ilvl w:val="0"/>
                <w:numId w:val="34"/>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8E3CD7" w:rsidRDefault="00277408" w:rsidP="008853FA">
            <w:pPr>
              <w:rPr>
                <w:lang w:val="da-DK"/>
              </w:rPr>
            </w:pPr>
            <w:r w:rsidRPr="00902581">
              <w:tab/>
            </w:r>
            <w:r w:rsidRPr="008E3CD7">
              <w:rPr>
                <w:lang w:val="da-DK"/>
              </w:rPr>
              <w:t>For LEO</w:t>
            </w:r>
          </w:p>
          <w:p w14:paraId="749B8851" w14:textId="77777777" w:rsidR="00277408" w:rsidRPr="008E3CD7" w:rsidRDefault="00277408" w:rsidP="008853FA">
            <w:pPr>
              <w:rPr>
                <w:lang w:val="da-DK"/>
              </w:rPr>
            </w:pPr>
            <w:r w:rsidRPr="008E3CD7">
              <w:rPr>
                <w:lang w:val="da-DK"/>
              </w:rPr>
              <w:tab/>
              <w:t xml:space="preserve">∆U&lt;±120m  </w:t>
            </w:r>
          </w:p>
          <w:p w14:paraId="0DC970E2" w14:textId="77777777" w:rsidR="00277408" w:rsidRPr="008E3CD7" w:rsidRDefault="00277408" w:rsidP="008853FA">
            <w:pPr>
              <w:rPr>
                <w:lang w:val="da-DK"/>
              </w:rPr>
            </w:pPr>
            <w:r w:rsidRPr="008E3CD7">
              <w:rPr>
                <w:lang w:val="da-DK"/>
              </w:rPr>
              <w:tab/>
              <w:t>∆V&lt;±1.5 m/sec</w:t>
            </w:r>
          </w:p>
          <w:p w14:paraId="03FC3F7C" w14:textId="77777777" w:rsidR="00277408" w:rsidRPr="00902581" w:rsidRDefault="00277408" w:rsidP="008853FA">
            <w:r w:rsidRPr="008E3CD7">
              <w:rPr>
                <w:lang w:val="da-DK"/>
              </w:rPr>
              <w:tab/>
            </w:r>
            <w:r w:rsidRPr="00902581">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Observation 3: The UE pre-compensation accuracy is mainly dependent on the accuracy of the position and satellite velocity signaled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The Doppler is proportional to the relative speed between UE and air-/space-borne platform along the LoS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8pt;height:11.4pt;mso-width-percent:0;mso-height-percent:0;mso-width-percent:0;mso-height-percent:0" o:ole="">
                  <v:imagedata r:id="rId36" o:title=""/>
                </v:shape>
                <o:OLEObject Type="Embed" ProgID="Equation.3" ShapeID="_x0000_i1032" DrawAspect="Content" ObjectID="_1666370740"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24"/>
              </w:rPr>
              <w:object w:dxaOrig="1240" w:dyaOrig="630" w14:anchorId="2BE8F3F5">
                <v:shape id="_x0000_i1033" type="#_x0000_t75" alt="" style="width:62.4pt;height:32.4pt;mso-width-percent:0;mso-height-percent:0;mso-width-percent:0;mso-height-percent:0" o:ole="">
                  <v:imagedata r:id="rId38" o:title=""/>
                </v:shape>
                <o:OLEObject Type="Embed" ProgID="Equation.3" ShapeID="_x0000_i1033" DrawAspect="Content" ObjectID="_1666370741" r:id="rId39"/>
              </w:object>
            </w:r>
            <w:r w:rsidR="00277408" w:rsidRPr="00902581">
              <w:rPr>
                <w:rFonts w:eastAsia="SimSun"/>
              </w:rPr>
              <w:t>,</w:t>
            </w:r>
          </w:p>
          <w:p w14:paraId="56C3B6EB" w14:textId="77777777" w:rsidR="00277408" w:rsidRPr="00902581" w:rsidRDefault="00277408" w:rsidP="008853FA">
            <w:pPr>
              <w:jc w:val="both"/>
            </w:pPr>
            <w:r w:rsidRPr="00902581">
              <w:t xml:space="preserve">where </w:t>
            </w:r>
            <w:r w:rsidR="00DA2DF8" w:rsidRPr="00902581">
              <w:rPr>
                <w:noProof/>
              </w:rPr>
              <w:object w:dxaOrig="185" w:dyaOrig="259" w14:anchorId="22E3C629">
                <v:shape id="_x0000_i1034" type="#_x0000_t75" alt="" style="width:9pt;height:12pt;mso-width-percent:0;mso-height-percent:0;mso-width-percent:0;mso-height-percent:0" o:ole="">
                  <v:imagedata r:id="rId40" o:title=""/>
                </v:shape>
                <o:OLEObject Type="Embed" ProgID="Equation.3" ShapeID="_x0000_i1034" DrawAspect="Content" ObjectID="_1666370742" r:id="rId41"/>
              </w:object>
            </w:r>
            <w:r w:rsidRPr="00902581">
              <w:t xml:space="preserve"> is the height of air-/space-borne platform. Therefore, in order to ensure that the Doppler calculation error is lower than tolerable threshold</w:t>
            </w:r>
            <w:r w:rsidR="00DA2DF8" w:rsidRPr="00902581">
              <w:rPr>
                <w:noProof/>
              </w:rPr>
              <w:object w:dxaOrig="613" w:dyaOrig="345" w14:anchorId="1735E9AA">
                <v:shape id="_x0000_i1035" type="#_x0000_t75" alt="" style="width:32.4pt;height:18.6pt;mso-width-percent:0;mso-height-percent:0;mso-width-percent:0;mso-height-percent:0" o:ole="">
                  <v:imagedata r:id="rId42" o:title=""/>
                </v:shape>
                <o:OLEObject Type="Embed" ProgID="Equation.3" ShapeID="_x0000_i1035" DrawAspect="Content" ObjectID="_1666370743" r:id="rId43"/>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30"/>
              </w:rPr>
              <w:object w:dxaOrig="3530" w:dyaOrig="690" w14:anchorId="0A51DF46">
                <v:shape id="_x0000_i1036" type="#_x0000_t75" alt="" style="width:176.4pt;height:34.8pt;mso-width-percent:0;mso-height-percent:0;mso-width-percent:0;mso-height-percent:0" o:ole="">
                  <v:imagedata r:id="rId44" o:title=""/>
                </v:shape>
                <o:OLEObject Type="Embed" ProgID="Equation.3" ShapeID="_x0000_i1036" DrawAspect="Content" ObjectID="_1666370744" r:id="rId45"/>
              </w:object>
            </w:r>
            <w:r w:rsidR="00277408" w:rsidRPr="00902581">
              <w:rPr>
                <w:rFonts w:eastAsia="SimSun"/>
              </w:rPr>
              <w:t>,</w:t>
            </w:r>
          </w:p>
          <w:p w14:paraId="047DC347" w14:textId="77777777" w:rsidR="00277408" w:rsidRPr="00902581" w:rsidRDefault="00277408" w:rsidP="008853FA">
            <w:pPr>
              <w:jc w:val="both"/>
            </w:pPr>
            <w:r w:rsidRPr="00902581">
              <w:t xml:space="preserve">where </w:t>
            </w:r>
            <w:r w:rsidR="00DA2DF8" w:rsidRPr="00902581">
              <w:rPr>
                <w:noProof/>
              </w:rPr>
              <w:object w:dxaOrig="227" w:dyaOrig="315" w14:anchorId="01EF42F8">
                <v:shape id="_x0000_i1037" type="#_x0000_t75" alt="" style="width:9.6pt;height:16.2pt;mso-width-percent:0;mso-height-percent:0;mso-width-percent:0;mso-height-percent:0" o:ole="">
                  <v:imagedata r:id="rId46" o:title=""/>
                </v:shape>
                <o:OLEObject Type="Embed" ProgID="Equation.3" ShapeID="_x0000_i1037" DrawAspect="Content" ObjectID="_1666370745" r:id="rId47"/>
              </w:object>
            </w:r>
            <w:r w:rsidRPr="00902581">
              <w:t xml:space="preserve"> is the carrier frequency and </w:t>
            </w:r>
            <w:r w:rsidR="00DA2DF8" w:rsidRPr="00902581">
              <w:rPr>
                <w:noProof/>
              </w:rPr>
              <w:object w:dxaOrig="155" w:dyaOrig="190" w14:anchorId="52E8E2F5">
                <v:shape id="_x0000_i1038" type="#_x0000_t75" alt="" style="width:8.4pt;height:9pt;mso-width-percent:0;mso-height-percent:0;mso-width-percent:0;mso-height-percent:0" o:ole="">
                  <v:imagedata r:id="rId48" o:title=""/>
                </v:shape>
                <o:OLEObject Type="Embed" ProgID="Equation.3" ShapeID="_x0000_i1038" DrawAspect="Content" ObjectID="_1666370746" r:id="rId49"/>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r w:rsidRPr="00902581">
              <w:t>F_e=R+2∆D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∆D=v∆L/ch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Heading3"/>
      </w:pPr>
      <w:bookmarkStart w:id="48" w:name="_Toc55490751"/>
      <w:r w:rsidRPr="00902581">
        <w:t>Companies views</w:t>
      </w:r>
      <w:bookmarkEnd w:id="48"/>
    </w:p>
    <w:p w14:paraId="24186992" w14:textId="77777777" w:rsidR="005F42F9" w:rsidRPr="00902581" w:rsidRDefault="005F42F9" w:rsidP="005F42F9">
      <w:r w:rsidRPr="00902581">
        <w:t>Some companies [Thales, MediaTek] mentioned the requirement of 0.1 ppm captured in TR 38.101:</w:t>
      </w:r>
    </w:p>
    <w:tbl>
      <w:tblPr>
        <w:tblStyle w:val="TableGrid"/>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8E3CD7" w:rsidRDefault="005F42F9" w:rsidP="005F42F9">
      <w:pPr>
        <w:rPr>
          <w:lang w:val="da-DK"/>
        </w:rPr>
      </w:pPr>
      <w:r w:rsidRPr="008E3CD7">
        <w:rPr>
          <w:lang w:val="da-DK"/>
        </w:rPr>
        <w:t>For LEO</w:t>
      </w:r>
    </w:p>
    <w:p w14:paraId="29F75305" w14:textId="77777777" w:rsidR="005F42F9" w:rsidRPr="008E3CD7" w:rsidRDefault="005F42F9" w:rsidP="005F42F9">
      <w:pPr>
        <w:rPr>
          <w:lang w:val="da-DK"/>
        </w:rPr>
      </w:pPr>
      <w:r w:rsidRPr="008E3CD7">
        <w:rPr>
          <w:lang w:val="da-DK"/>
        </w:rPr>
        <w:tab/>
        <w:t xml:space="preserve">∆U&lt;±120m  </w:t>
      </w:r>
    </w:p>
    <w:p w14:paraId="1038BB44" w14:textId="77777777" w:rsidR="005F42F9" w:rsidRPr="008E3CD7" w:rsidRDefault="005F42F9" w:rsidP="005F42F9">
      <w:pPr>
        <w:rPr>
          <w:lang w:val="da-DK"/>
        </w:rPr>
      </w:pPr>
      <w:r w:rsidRPr="008E3CD7">
        <w:rPr>
          <w:lang w:val="da-DK"/>
        </w:rPr>
        <w:tab/>
        <w:t>∆V&lt;±1.5 m/sec</w:t>
      </w:r>
    </w:p>
    <w:p w14:paraId="6B74C803" w14:textId="77777777" w:rsidR="005F42F9" w:rsidRPr="00902581" w:rsidRDefault="005F42F9" w:rsidP="005F42F9">
      <w:r w:rsidRPr="008E3CD7">
        <w:rPr>
          <w:lang w:val="da-DK"/>
        </w:rPr>
        <w:tab/>
      </w:r>
      <w:r w:rsidRPr="00902581">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RAN1 to further investigate  the requirement related to UL frequency synchronization.  Companies are invited to provide feedback on the proposed requirement:</w:t>
      </w:r>
    </w:p>
    <w:p w14:paraId="2BDC5783"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TableGrid"/>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r w:rsidR="00E754B9" w:rsidRPr="00413477" w14:paraId="5F15A998" w14:textId="77777777" w:rsidTr="0073109D">
        <w:tc>
          <w:tcPr>
            <w:tcW w:w="932" w:type="pct"/>
          </w:tcPr>
          <w:p w14:paraId="2AFD5DEE" w14:textId="7C740654" w:rsidR="00E754B9" w:rsidRDefault="00E754B9" w:rsidP="00051BE2">
            <w:pPr>
              <w:rPr>
                <w:rFonts w:eastAsiaTheme="minorEastAsia"/>
                <w:lang w:eastAsia="zh-CN"/>
              </w:rPr>
            </w:pPr>
            <w:r>
              <w:rPr>
                <w:rFonts w:eastAsiaTheme="minorEastAsia"/>
                <w:lang w:eastAsia="zh-CN"/>
              </w:rPr>
              <w:t>Thales</w:t>
            </w:r>
          </w:p>
        </w:tc>
        <w:tc>
          <w:tcPr>
            <w:tcW w:w="4068" w:type="pct"/>
          </w:tcPr>
          <w:p w14:paraId="55094129" w14:textId="0A23B13E" w:rsidR="00E754B9" w:rsidRPr="004B2B6B" w:rsidRDefault="00E754B9" w:rsidP="00051BE2">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Option 1 can be considered as the target requirements. The rational for considering only 20% should be consolidated by RAN1.</w:t>
            </w:r>
          </w:p>
        </w:tc>
      </w:tr>
      <w:tr w:rsidR="00C42602" w:rsidRPr="00413477" w14:paraId="67437016" w14:textId="77777777" w:rsidTr="0073109D">
        <w:tc>
          <w:tcPr>
            <w:tcW w:w="932" w:type="pct"/>
          </w:tcPr>
          <w:p w14:paraId="6968130C" w14:textId="16BE8D9B" w:rsidR="00C42602" w:rsidRDefault="00C42602" w:rsidP="00C42602">
            <w:pPr>
              <w:rPr>
                <w:rFonts w:eastAsiaTheme="minorEastAsia"/>
                <w:lang w:eastAsia="zh-CN"/>
              </w:rPr>
            </w:pPr>
            <w:r>
              <w:t>Nokia, Nokia Shanghai Bell</w:t>
            </w:r>
          </w:p>
        </w:tc>
        <w:tc>
          <w:tcPr>
            <w:tcW w:w="4068" w:type="pct"/>
          </w:tcPr>
          <w:p w14:paraId="274B2211" w14:textId="77777777" w:rsidR="00C42602" w:rsidRPr="00902581" w:rsidRDefault="00C42602" w:rsidP="00C42602">
            <w:r>
              <w:t>We need some more time to evaluate the UL frequency synchronization requirements as provided by these two Options. Normally, these accuracy discussions are treated in RAN4.</w:t>
            </w:r>
          </w:p>
          <w:p w14:paraId="58AFB1C3" w14:textId="77777777" w:rsidR="00C42602" w:rsidRDefault="00C42602" w:rsidP="00C42602">
            <w:pPr>
              <w:pStyle w:val="DraftProposal"/>
              <w:numPr>
                <w:ilvl w:val="0"/>
                <w:numId w:val="0"/>
              </w:numPr>
              <w:rPr>
                <w:rFonts w:ascii="Times New Roman" w:eastAsiaTheme="minorEastAsia" w:hAnsi="Times New Roman" w:cs="Times New Roman"/>
                <w:b w:val="0"/>
                <w:sz w:val="20"/>
                <w:szCs w:val="20"/>
                <w:lang w:eastAsia="zh-CN"/>
              </w:rPr>
            </w:pPr>
          </w:p>
        </w:tc>
      </w:tr>
      <w:tr w:rsidR="004110E0" w:rsidRPr="00413477" w14:paraId="2FAEA49D" w14:textId="77777777" w:rsidTr="004110E0">
        <w:tc>
          <w:tcPr>
            <w:tcW w:w="932" w:type="pct"/>
          </w:tcPr>
          <w:p w14:paraId="068C5D8F"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1EDED1F" w14:textId="77777777" w:rsidR="004110E0" w:rsidRPr="004B2B6B" w:rsidRDefault="004110E0" w:rsidP="004110E0">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 option 1 can be taken as the baseline.</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TableGrid"/>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Same viw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r w:rsidR="00E754B9" w:rsidRPr="00902581" w14:paraId="69669DE3" w14:textId="77777777" w:rsidTr="008853FA">
        <w:tc>
          <w:tcPr>
            <w:tcW w:w="932" w:type="pct"/>
          </w:tcPr>
          <w:p w14:paraId="07CC3360" w14:textId="6AA2AFFB" w:rsidR="00E754B9" w:rsidRDefault="00E754B9" w:rsidP="00051BE2">
            <w:pPr>
              <w:rPr>
                <w:rFonts w:eastAsiaTheme="minorEastAsia"/>
                <w:lang w:eastAsia="zh-CN"/>
              </w:rPr>
            </w:pPr>
            <w:r>
              <w:rPr>
                <w:rFonts w:eastAsiaTheme="minorEastAsia"/>
                <w:lang w:eastAsia="zh-CN"/>
              </w:rPr>
              <w:t>Thales</w:t>
            </w:r>
          </w:p>
        </w:tc>
        <w:tc>
          <w:tcPr>
            <w:tcW w:w="4068" w:type="pct"/>
          </w:tcPr>
          <w:p w14:paraId="3FDBAC1D" w14:textId="7E462A50" w:rsidR="00E754B9" w:rsidRDefault="00E754B9" w:rsidP="00051BE2">
            <w:pPr>
              <w:rPr>
                <w:rFonts w:eastAsiaTheme="minorEastAsia"/>
                <w:lang w:eastAsia="zh-CN"/>
              </w:rPr>
            </w:pPr>
            <w:r>
              <w:rPr>
                <w:rFonts w:eastAsiaTheme="minorEastAsia"/>
                <w:lang w:eastAsia="zh-CN"/>
              </w:rPr>
              <w:t xml:space="preserve"> We plant to provide simulation results for the next meeting.</w:t>
            </w:r>
          </w:p>
        </w:tc>
      </w:tr>
      <w:tr w:rsidR="004110E0" w:rsidRPr="00902581" w14:paraId="02DE3313" w14:textId="77777777" w:rsidTr="004110E0">
        <w:tc>
          <w:tcPr>
            <w:tcW w:w="932" w:type="pct"/>
          </w:tcPr>
          <w:p w14:paraId="56A05310"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9F71D0" w14:textId="77777777" w:rsidR="004110E0" w:rsidRDefault="004110E0" w:rsidP="004110E0">
            <w:pPr>
              <w:rPr>
                <w:rFonts w:eastAsiaTheme="minorEastAsia"/>
                <w:lang w:eastAsia="zh-CN"/>
              </w:rPr>
            </w:pPr>
            <w:r>
              <w:rPr>
                <w:rFonts w:eastAsiaTheme="minorEastAsia"/>
                <w:lang w:eastAsia="zh-CN"/>
              </w:rPr>
              <w:t>Agree with ZTE.</w:t>
            </w:r>
          </w:p>
        </w:tc>
      </w:tr>
    </w:tbl>
    <w:p w14:paraId="25E14354" w14:textId="77777777" w:rsidR="00CB0A66" w:rsidRDefault="00CB0A66" w:rsidP="00CB0A66">
      <w:pPr>
        <w:pStyle w:val="Heading3"/>
        <w:rPr>
          <w:lang w:val="en-US"/>
        </w:rPr>
      </w:pPr>
      <w:bookmarkStart w:id="49" w:name="_Toc55490752"/>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49"/>
    </w:p>
    <w:p w14:paraId="4DE0BFC9" w14:textId="1FCCCFEA" w:rsidR="00CB0A66" w:rsidRDefault="002723EE" w:rsidP="00CB0A66">
      <w:pPr>
        <w:rPr>
          <w:lang w:eastAsia="ko-KR"/>
        </w:rPr>
      </w:pPr>
      <w:r>
        <w:rPr>
          <w:lang w:eastAsia="ko-KR"/>
        </w:rPr>
        <w:t xml:space="preserve">See section </w:t>
      </w:r>
      <w:r>
        <w:rPr>
          <w:lang w:eastAsia="ko-KR"/>
        </w:rPr>
        <w:fldChar w:fldCharType="begin"/>
      </w:r>
      <w:r>
        <w:rPr>
          <w:lang w:eastAsia="ko-KR"/>
        </w:rPr>
        <w:instrText xml:space="preserve"> REF _Ref55490160 \r \h </w:instrText>
      </w:r>
      <w:r>
        <w:rPr>
          <w:lang w:eastAsia="ko-KR"/>
        </w:rPr>
      </w:r>
      <w:r>
        <w:rPr>
          <w:lang w:eastAsia="ko-KR"/>
        </w:rPr>
        <w:fldChar w:fldCharType="separate"/>
      </w:r>
      <w:r>
        <w:rPr>
          <w:lang w:eastAsia="ko-KR"/>
        </w:rPr>
        <w:t>4.2.3</w:t>
      </w:r>
      <w:r>
        <w:rPr>
          <w:lang w:eastAsia="ko-KR"/>
        </w:rPr>
        <w:fldChar w:fldCharType="end"/>
      </w:r>
    </w:p>
    <w:p w14:paraId="32FC1315" w14:textId="77777777" w:rsidR="00277408" w:rsidRPr="00902581" w:rsidRDefault="00277408" w:rsidP="00277408"/>
    <w:p w14:paraId="0B74CF65" w14:textId="77777777" w:rsidR="0075354E" w:rsidRPr="00902581" w:rsidRDefault="0075354E" w:rsidP="0075354E">
      <w:pPr>
        <w:pStyle w:val="Heading1"/>
        <w:rPr>
          <w:rFonts w:ascii="Times New Roman" w:hAnsi="Times New Roman"/>
        </w:rPr>
      </w:pPr>
      <w:bookmarkStart w:id="50" w:name="_Toc55490753"/>
      <w:r w:rsidRPr="00902581">
        <w:rPr>
          <w:rFonts w:ascii="Times New Roman" w:hAnsi="Times New Roman"/>
        </w:rPr>
        <w:t>Other issues</w:t>
      </w:r>
      <w:bookmarkEnd w:id="50"/>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TableGrid"/>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r w:rsidRPr="00902581">
              <w:rPr>
                <w:bCs/>
              </w:rPr>
              <w:t>InterDigital,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Proposal 2: UE’s estimated TA value is reported to gNB, if K_offset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Proposal 4: UE should report the applied TA to the gNB for better control over UE behavior.</w:t>
            </w:r>
          </w:p>
        </w:tc>
      </w:tr>
      <w:tr w:rsidR="00BB5D34" w:rsidRPr="00902581" w14:paraId="47999BDE" w14:textId="77777777" w:rsidTr="00343DE3">
        <w:tc>
          <w:tcPr>
            <w:tcW w:w="932" w:type="pct"/>
          </w:tcPr>
          <w:p w14:paraId="6B422F0D" w14:textId="03B2734A" w:rsidR="00BB5D34" w:rsidRPr="00902581" w:rsidRDefault="00BB5D34" w:rsidP="00BB5D34">
            <w:pPr>
              <w:rPr>
                <w:bCs/>
              </w:rPr>
            </w:pPr>
            <w:r>
              <w:rPr>
                <w:bCs/>
              </w:rPr>
              <w:t>Mitsubishi</w:t>
            </w:r>
          </w:p>
        </w:tc>
        <w:tc>
          <w:tcPr>
            <w:tcW w:w="4068" w:type="pct"/>
          </w:tcPr>
          <w:p w14:paraId="6513E734" w14:textId="6FFD9C12" w:rsidR="00BB5D34" w:rsidRPr="00902581" w:rsidRDefault="00BB5D34" w:rsidP="00BB5D34">
            <w:r>
              <w:t>Issue 1 deals with TA acquisition for a first access to the network and Issue 2 deals with TA update for RRC connected UEs during the dwelling time in a given cell. We should also investigate TA acquisition for RRC connected UEs performing handover.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TableGrid"/>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51" w:name="_Toc55490754"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51"/>
        </w:p>
        <w:p w14:paraId="2B2F1BD0" w14:textId="77777777" w:rsidR="001064D2" w:rsidRPr="00902581" w:rsidRDefault="001064D2" w:rsidP="007C62B5">
          <w:pPr>
            <w:pStyle w:val="ListParagraph"/>
            <w:numPr>
              <w:ilvl w:val="0"/>
              <w:numId w:val="12"/>
            </w:numPr>
          </w:pPr>
          <w:r w:rsidRPr="00902581">
            <w:t>R1-2007501, Chairman’s notes, RAN WG1 meeting#102-e</w:t>
          </w:r>
        </w:p>
        <w:p w14:paraId="494AB42F" w14:textId="77777777" w:rsidR="002C61BB" w:rsidRPr="00902581" w:rsidRDefault="002C61BB" w:rsidP="007C62B5">
          <w:pPr>
            <w:pStyle w:val="ListParagraph"/>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ListParagraph"/>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ListParagraph"/>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ListParagraph"/>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ListParagraph"/>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ListParagraph"/>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ListParagraph"/>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ListParagraph"/>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ListParagraph"/>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ListParagraph"/>
            <w:numPr>
              <w:ilvl w:val="0"/>
              <w:numId w:val="12"/>
            </w:numPr>
          </w:pPr>
          <w:r w:rsidRPr="00902581">
            <w:t>R1-2007570 Discussion on UL time and frequency synchronization enhancement for NTN</w:t>
          </w:r>
          <w:r w:rsidRPr="00902581">
            <w:tab/>
            <w:t>Huawei, HiSilicon</w:t>
          </w:r>
        </w:p>
        <w:p w14:paraId="59DAAD71" w14:textId="77777777" w:rsidR="002C61BB" w:rsidRPr="00902581" w:rsidRDefault="002C61BB" w:rsidP="007C62B5">
          <w:pPr>
            <w:pStyle w:val="ListParagraph"/>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ListParagraph"/>
            <w:numPr>
              <w:ilvl w:val="0"/>
              <w:numId w:val="12"/>
            </w:numPr>
          </w:pPr>
          <w:r w:rsidRPr="00902581">
            <w:t>R1-2009117 On UL time/frequency synchronization for NTN</w:t>
          </w:r>
          <w:r w:rsidRPr="00902581">
            <w:tab/>
            <w:t>InterDigital, Inc.</w:t>
          </w:r>
        </w:p>
        <w:p w14:paraId="728B9474" w14:textId="77777777" w:rsidR="002C61BB" w:rsidRPr="00902581" w:rsidRDefault="002C61BB" w:rsidP="007C62B5">
          <w:pPr>
            <w:pStyle w:val="ListParagraph"/>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ListParagraph"/>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ListParagraph"/>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ListParagraph"/>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ListParagraph"/>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ListParagraph"/>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ListParagraph"/>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ListParagraph"/>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ListParagraph"/>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ListParagraph"/>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ListParagraph"/>
            <w:numPr>
              <w:ilvl w:val="0"/>
              <w:numId w:val="12"/>
            </w:numPr>
          </w:pPr>
          <w:r w:rsidRPr="00902581">
            <w:t>R1-2009153 Consideration on enhancements on UL time and frequency synchronization</w:t>
          </w:r>
          <w:r w:rsidRPr="00902581">
            <w:tab/>
            <w:t>Spreadtrum Communications</w:t>
          </w:r>
        </w:p>
        <w:p w14:paraId="0B4FA319" w14:textId="77777777" w:rsidR="002C61BB" w:rsidRPr="00902581" w:rsidRDefault="002C61BB" w:rsidP="007C62B5">
          <w:pPr>
            <w:pStyle w:val="ListParagraph"/>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ListParagraph"/>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ListParagraph"/>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ListParagraph"/>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sectPr w:rsidR="00D872DB"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14173" w14:textId="77777777" w:rsidR="00B73F08" w:rsidRDefault="00B73F08">
      <w:r>
        <w:separator/>
      </w:r>
    </w:p>
  </w:endnote>
  <w:endnote w:type="continuationSeparator" w:id="0">
    <w:p w14:paraId="1BD6D622" w14:textId="77777777" w:rsidR="00B73F08" w:rsidRDefault="00B7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00000003" w:usb1="080E0000" w:usb2="0000001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Microsoft YaHei"/>
    <w:panose1 w:val="020106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DCA1" w14:textId="33C04D3A" w:rsidR="00131678" w:rsidRDefault="00131678"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B56F52">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6F52">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3C212" w14:textId="77777777" w:rsidR="00B73F08" w:rsidRDefault="00B73F08">
      <w:r>
        <w:separator/>
      </w:r>
    </w:p>
  </w:footnote>
  <w:footnote w:type="continuationSeparator" w:id="0">
    <w:p w14:paraId="3156B46C" w14:textId="77777777" w:rsidR="00B73F08" w:rsidRDefault="00B73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5186" w14:textId="77777777" w:rsidR="00131678" w:rsidRDefault="0013167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70FED"/>
    <w:multiLevelType w:val="hybridMultilevel"/>
    <w:tmpl w:val="FFFFFFFF"/>
    <w:lvl w:ilvl="0" w:tplc="4F30534C">
      <w:start w:val="1"/>
      <w:numFmt w:val="bullet"/>
      <w:lvlText w:val=""/>
      <w:lvlJc w:val="left"/>
      <w:pPr>
        <w:ind w:left="720" w:hanging="360"/>
      </w:pPr>
      <w:rPr>
        <w:rFonts w:ascii="Symbol" w:hAnsi="Symbol" w:hint="default"/>
      </w:rPr>
    </w:lvl>
    <w:lvl w:ilvl="1" w:tplc="0D2CD69E">
      <w:start w:val="1"/>
      <w:numFmt w:val="bullet"/>
      <w:lvlText w:val="o"/>
      <w:lvlJc w:val="left"/>
      <w:pPr>
        <w:ind w:left="1440" w:hanging="360"/>
      </w:pPr>
      <w:rPr>
        <w:rFonts w:ascii="Courier New" w:hAnsi="Courier New" w:hint="default"/>
      </w:rPr>
    </w:lvl>
    <w:lvl w:ilvl="2" w:tplc="1EBEB4D0">
      <w:start w:val="1"/>
      <w:numFmt w:val="bullet"/>
      <w:lvlText w:val=""/>
      <w:lvlJc w:val="left"/>
      <w:pPr>
        <w:ind w:left="2160" w:hanging="360"/>
      </w:pPr>
      <w:rPr>
        <w:rFonts w:ascii="Wingdings" w:hAnsi="Wingdings" w:hint="default"/>
      </w:rPr>
    </w:lvl>
    <w:lvl w:ilvl="3" w:tplc="2CC61062">
      <w:start w:val="1"/>
      <w:numFmt w:val="bullet"/>
      <w:lvlText w:val=""/>
      <w:lvlJc w:val="left"/>
      <w:pPr>
        <w:ind w:left="2880" w:hanging="360"/>
      </w:pPr>
      <w:rPr>
        <w:rFonts w:ascii="Symbol" w:hAnsi="Symbol" w:hint="default"/>
      </w:rPr>
    </w:lvl>
    <w:lvl w:ilvl="4" w:tplc="D5D6239A">
      <w:start w:val="1"/>
      <w:numFmt w:val="bullet"/>
      <w:lvlText w:val="o"/>
      <w:lvlJc w:val="left"/>
      <w:pPr>
        <w:ind w:left="3600" w:hanging="360"/>
      </w:pPr>
      <w:rPr>
        <w:rFonts w:ascii="Courier New" w:hAnsi="Courier New" w:hint="default"/>
      </w:rPr>
    </w:lvl>
    <w:lvl w:ilvl="5" w:tplc="10FA8B86">
      <w:start w:val="1"/>
      <w:numFmt w:val="bullet"/>
      <w:lvlText w:val=""/>
      <w:lvlJc w:val="left"/>
      <w:pPr>
        <w:ind w:left="4320" w:hanging="360"/>
      </w:pPr>
      <w:rPr>
        <w:rFonts w:ascii="Wingdings" w:hAnsi="Wingdings" w:hint="default"/>
      </w:rPr>
    </w:lvl>
    <w:lvl w:ilvl="6" w:tplc="14F43D7E">
      <w:start w:val="1"/>
      <w:numFmt w:val="bullet"/>
      <w:lvlText w:val=""/>
      <w:lvlJc w:val="left"/>
      <w:pPr>
        <w:ind w:left="5040" w:hanging="360"/>
      </w:pPr>
      <w:rPr>
        <w:rFonts w:ascii="Symbol" w:hAnsi="Symbol" w:hint="default"/>
      </w:rPr>
    </w:lvl>
    <w:lvl w:ilvl="7" w:tplc="76226402">
      <w:start w:val="1"/>
      <w:numFmt w:val="bullet"/>
      <w:lvlText w:val="o"/>
      <w:lvlJc w:val="left"/>
      <w:pPr>
        <w:ind w:left="5760" w:hanging="360"/>
      </w:pPr>
      <w:rPr>
        <w:rFonts w:ascii="Courier New" w:hAnsi="Courier New" w:hint="default"/>
      </w:rPr>
    </w:lvl>
    <w:lvl w:ilvl="8" w:tplc="10981144">
      <w:start w:val="1"/>
      <w:numFmt w:val="bullet"/>
      <w:lvlText w:val=""/>
      <w:lvlJc w:val="left"/>
      <w:pPr>
        <w:ind w:left="6480" w:hanging="360"/>
      </w:pPr>
      <w:rPr>
        <w:rFonts w:ascii="Wingdings" w:hAnsi="Wingdings" w:hint="default"/>
      </w:rPr>
    </w:lvl>
  </w:abstractNum>
  <w:abstractNum w:abstractNumId="4"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E3F3821"/>
    <w:multiLevelType w:val="hybridMultilevel"/>
    <w:tmpl w:val="FFFFFFFF"/>
    <w:lvl w:ilvl="0" w:tplc="1FBA7F68">
      <w:start w:val="1"/>
      <w:numFmt w:val="bullet"/>
      <w:lvlText w:val=""/>
      <w:lvlJc w:val="left"/>
      <w:pPr>
        <w:ind w:left="720" w:hanging="360"/>
      </w:pPr>
      <w:rPr>
        <w:rFonts w:ascii="Symbol" w:hAnsi="Symbol" w:hint="default"/>
      </w:rPr>
    </w:lvl>
    <w:lvl w:ilvl="1" w:tplc="211EE1CA">
      <w:start w:val="1"/>
      <w:numFmt w:val="bullet"/>
      <w:lvlText w:val="o"/>
      <w:lvlJc w:val="left"/>
      <w:pPr>
        <w:ind w:left="1440" w:hanging="360"/>
      </w:pPr>
      <w:rPr>
        <w:rFonts w:ascii="Courier New" w:hAnsi="Courier New" w:hint="default"/>
      </w:rPr>
    </w:lvl>
    <w:lvl w:ilvl="2" w:tplc="8FC62A40">
      <w:start w:val="1"/>
      <w:numFmt w:val="bullet"/>
      <w:lvlText w:val=""/>
      <w:lvlJc w:val="left"/>
      <w:pPr>
        <w:ind w:left="2160" w:hanging="360"/>
      </w:pPr>
      <w:rPr>
        <w:rFonts w:ascii="Wingdings" w:hAnsi="Wingdings" w:hint="default"/>
      </w:rPr>
    </w:lvl>
    <w:lvl w:ilvl="3" w:tplc="414083EE">
      <w:start w:val="1"/>
      <w:numFmt w:val="bullet"/>
      <w:lvlText w:val=""/>
      <w:lvlJc w:val="left"/>
      <w:pPr>
        <w:ind w:left="2880" w:hanging="360"/>
      </w:pPr>
      <w:rPr>
        <w:rFonts w:ascii="Symbol" w:hAnsi="Symbol" w:hint="default"/>
      </w:rPr>
    </w:lvl>
    <w:lvl w:ilvl="4" w:tplc="AF969F2E">
      <w:start w:val="1"/>
      <w:numFmt w:val="bullet"/>
      <w:lvlText w:val="o"/>
      <w:lvlJc w:val="left"/>
      <w:pPr>
        <w:ind w:left="3600" w:hanging="360"/>
      </w:pPr>
      <w:rPr>
        <w:rFonts w:ascii="Courier New" w:hAnsi="Courier New" w:hint="default"/>
      </w:rPr>
    </w:lvl>
    <w:lvl w:ilvl="5" w:tplc="1C58D446">
      <w:start w:val="1"/>
      <w:numFmt w:val="bullet"/>
      <w:lvlText w:val=""/>
      <w:lvlJc w:val="left"/>
      <w:pPr>
        <w:ind w:left="4320" w:hanging="360"/>
      </w:pPr>
      <w:rPr>
        <w:rFonts w:ascii="Wingdings" w:hAnsi="Wingdings" w:hint="default"/>
      </w:rPr>
    </w:lvl>
    <w:lvl w:ilvl="6" w:tplc="218E98DE">
      <w:start w:val="1"/>
      <w:numFmt w:val="bullet"/>
      <w:lvlText w:val=""/>
      <w:lvlJc w:val="left"/>
      <w:pPr>
        <w:ind w:left="5040" w:hanging="360"/>
      </w:pPr>
      <w:rPr>
        <w:rFonts w:ascii="Symbol" w:hAnsi="Symbol" w:hint="default"/>
      </w:rPr>
    </w:lvl>
    <w:lvl w:ilvl="7" w:tplc="1882A6FE">
      <w:start w:val="1"/>
      <w:numFmt w:val="bullet"/>
      <w:lvlText w:val="o"/>
      <w:lvlJc w:val="left"/>
      <w:pPr>
        <w:ind w:left="5760" w:hanging="360"/>
      </w:pPr>
      <w:rPr>
        <w:rFonts w:ascii="Courier New" w:hAnsi="Courier New" w:hint="default"/>
      </w:rPr>
    </w:lvl>
    <w:lvl w:ilvl="8" w:tplc="CECC25CE">
      <w:start w:val="1"/>
      <w:numFmt w:val="bullet"/>
      <w:lvlText w:val=""/>
      <w:lvlJc w:val="left"/>
      <w:pPr>
        <w:ind w:left="6480" w:hanging="360"/>
      </w:pPr>
      <w:rPr>
        <w:rFonts w:ascii="Wingdings" w:hAnsi="Wingdings" w:hint="default"/>
      </w:rPr>
    </w:lvl>
  </w:abstractNum>
  <w:abstractNum w:abstractNumId="26" w15:restartNumberingAfterBreak="0">
    <w:nsid w:val="3EAB6206"/>
    <w:multiLevelType w:val="hybridMultilevel"/>
    <w:tmpl w:val="FFFFFFFF"/>
    <w:lvl w:ilvl="0" w:tplc="92BE25C6">
      <w:start w:val="1"/>
      <w:numFmt w:val="bullet"/>
      <w:lvlText w:val=""/>
      <w:lvlJc w:val="left"/>
      <w:pPr>
        <w:ind w:left="720" w:hanging="360"/>
      </w:pPr>
      <w:rPr>
        <w:rFonts w:ascii="Symbol" w:hAnsi="Symbol" w:hint="default"/>
      </w:rPr>
    </w:lvl>
    <w:lvl w:ilvl="1" w:tplc="933E3474">
      <w:start w:val="1"/>
      <w:numFmt w:val="bullet"/>
      <w:lvlText w:val="o"/>
      <w:lvlJc w:val="left"/>
      <w:pPr>
        <w:ind w:left="1440" w:hanging="360"/>
      </w:pPr>
      <w:rPr>
        <w:rFonts w:ascii="Courier New" w:hAnsi="Courier New" w:hint="default"/>
      </w:rPr>
    </w:lvl>
    <w:lvl w:ilvl="2" w:tplc="B9EC053E">
      <w:start w:val="1"/>
      <w:numFmt w:val="bullet"/>
      <w:lvlText w:val=""/>
      <w:lvlJc w:val="left"/>
      <w:pPr>
        <w:ind w:left="2160" w:hanging="360"/>
      </w:pPr>
      <w:rPr>
        <w:rFonts w:ascii="Wingdings" w:hAnsi="Wingdings" w:hint="default"/>
      </w:rPr>
    </w:lvl>
    <w:lvl w:ilvl="3" w:tplc="5CD25142">
      <w:start w:val="1"/>
      <w:numFmt w:val="bullet"/>
      <w:lvlText w:val=""/>
      <w:lvlJc w:val="left"/>
      <w:pPr>
        <w:ind w:left="2880" w:hanging="360"/>
      </w:pPr>
      <w:rPr>
        <w:rFonts w:ascii="Symbol" w:hAnsi="Symbol" w:hint="default"/>
      </w:rPr>
    </w:lvl>
    <w:lvl w:ilvl="4" w:tplc="A5F05EFC">
      <w:start w:val="1"/>
      <w:numFmt w:val="bullet"/>
      <w:lvlText w:val="o"/>
      <w:lvlJc w:val="left"/>
      <w:pPr>
        <w:ind w:left="3600" w:hanging="360"/>
      </w:pPr>
      <w:rPr>
        <w:rFonts w:ascii="Courier New" w:hAnsi="Courier New" w:hint="default"/>
      </w:rPr>
    </w:lvl>
    <w:lvl w:ilvl="5" w:tplc="7DB29130">
      <w:start w:val="1"/>
      <w:numFmt w:val="bullet"/>
      <w:lvlText w:val=""/>
      <w:lvlJc w:val="left"/>
      <w:pPr>
        <w:ind w:left="4320" w:hanging="360"/>
      </w:pPr>
      <w:rPr>
        <w:rFonts w:ascii="Wingdings" w:hAnsi="Wingdings" w:hint="default"/>
      </w:rPr>
    </w:lvl>
    <w:lvl w:ilvl="6" w:tplc="62C0D1FE">
      <w:start w:val="1"/>
      <w:numFmt w:val="bullet"/>
      <w:lvlText w:val=""/>
      <w:lvlJc w:val="left"/>
      <w:pPr>
        <w:ind w:left="5040" w:hanging="360"/>
      </w:pPr>
      <w:rPr>
        <w:rFonts w:ascii="Symbol" w:hAnsi="Symbol" w:hint="default"/>
      </w:rPr>
    </w:lvl>
    <w:lvl w:ilvl="7" w:tplc="ABE03830">
      <w:start w:val="1"/>
      <w:numFmt w:val="bullet"/>
      <w:lvlText w:val="o"/>
      <w:lvlJc w:val="left"/>
      <w:pPr>
        <w:ind w:left="5760" w:hanging="360"/>
      </w:pPr>
      <w:rPr>
        <w:rFonts w:ascii="Courier New" w:hAnsi="Courier New" w:hint="default"/>
      </w:rPr>
    </w:lvl>
    <w:lvl w:ilvl="8" w:tplc="0E04FB9A">
      <w:start w:val="1"/>
      <w:numFmt w:val="bullet"/>
      <w:lvlText w:val=""/>
      <w:lvlJc w:val="left"/>
      <w:pPr>
        <w:ind w:left="6480" w:hanging="360"/>
      </w:pPr>
      <w:rPr>
        <w:rFonts w:ascii="Wingdings" w:hAnsi="Wingdings" w:hint="default"/>
      </w:rPr>
    </w:lvl>
  </w:abstractNum>
  <w:abstractNum w:abstractNumId="27" w15:restartNumberingAfterBreak="0">
    <w:nsid w:val="40A1106A"/>
    <w:multiLevelType w:val="hybridMultilevel"/>
    <w:tmpl w:val="FFFFFFFF"/>
    <w:lvl w:ilvl="0" w:tplc="ACDCF654">
      <w:start w:val="1"/>
      <w:numFmt w:val="bullet"/>
      <w:lvlText w:val=""/>
      <w:lvlJc w:val="left"/>
      <w:pPr>
        <w:ind w:left="720" w:hanging="360"/>
      </w:pPr>
      <w:rPr>
        <w:rFonts w:ascii="Symbol" w:hAnsi="Symbol" w:hint="default"/>
      </w:rPr>
    </w:lvl>
    <w:lvl w:ilvl="1" w:tplc="8D44E0D0">
      <w:start w:val="1"/>
      <w:numFmt w:val="bullet"/>
      <w:lvlText w:val="o"/>
      <w:lvlJc w:val="left"/>
      <w:pPr>
        <w:ind w:left="1440" w:hanging="360"/>
      </w:pPr>
      <w:rPr>
        <w:rFonts w:ascii="Courier New" w:hAnsi="Courier New" w:hint="default"/>
      </w:rPr>
    </w:lvl>
    <w:lvl w:ilvl="2" w:tplc="05607050">
      <w:start w:val="1"/>
      <w:numFmt w:val="bullet"/>
      <w:lvlText w:val=""/>
      <w:lvlJc w:val="left"/>
      <w:pPr>
        <w:ind w:left="2160" w:hanging="360"/>
      </w:pPr>
      <w:rPr>
        <w:rFonts w:ascii="Wingdings" w:hAnsi="Wingdings" w:hint="default"/>
      </w:rPr>
    </w:lvl>
    <w:lvl w:ilvl="3" w:tplc="27C89622">
      <w:start w:val="1"/>
      <w:numFmt w:val="bullet"/>
      <w:lvlText w:val=""/>
      <w:lvlJc w:val="left"/>
      <w:pPr>
        <w:ind w:left="2880" w:hanging="360"/>
      </w:pPr>
      <w:rPr>
        <w:rFonts w:ascii="Symbol" w:hAnsi="Symbol" w:hint="default"/>
      </w:rPr>
    </w:lvl>
    <w:lvl w:ilvl="4" w:tplc="1D36E478">
      <w:start w:val="1"/>
      <w:numFmt w:val="bullet"/>
      <w:lvlText w:val="o"/>
      <w:lvlJc w:val="left"/>
      <w:pPr>
        <w:ind w:left="3600" w:hanging="360"/>
      </w:pPr>
      <w:rPr>
        <w:rFonts w:ascii="Courier New" w:hAnsi="Courier New" w:hint="default"/>
      </w:rPr>
    </w:lvl>
    <w:lvl w:ilvl="5" w:tplc="8756500C">
      <w:start w:val="1"/>
      <w:numFmt w:val="bullet"/>
      <w:lvlText w:val=""/>
      <w:lvlJc w:val="left"/>
      <w:pPr>
        <w:ind w:left="4320" w:hanging="360"/>
      </w:pPr>
      <w:rPr>
        <w:rFonts w:ascii="Wingdings" w:hAnsi="Wingdings" w:hint="default"/>
      </w:rPr>
    </w:lvl>
    <w:lvl w:ilvl="6" w:tplc="6F92945E">
      <w:start w:val="1"/>
      <w:numFmt w:val="bullet"/>
      <w:lvlText w:val=""/>
      <w:lvlJc w:val="left"/>
      <w:pPr>
        <w:ind w:left="5040" w:hanging="360"/>
      </w:pPr>
      <w:rPr>
        <w:rFonts w:ascii="Symbol" w:hAnsi="Symbol" w:hint="default"/>
      </w:rPr>
    </w:lvl>
    <w:lvl w:ilvl="7" w:tplc="669CD7D2">
      <w:start w:val="1"/>
      <w:numFmt w:val="bullet"/>
      <w:lvlText w:val="o"/>
      <w:lvlJc w:val="left"/>
      <w:pPr>
        <w:ind w:left="5760" w:hanging="360"/>
      </w:pPr>
      <w:rPr>
        <w:rFonts w:ascii="Courier New" w:hAnsi="Courier New" w:hint="default"/>
      </w:rPr>
    </w:lvl>
    <w:lvl w:ilvl="8" w:tplc="114CCDC0">
      <w:start w:val="1"/>
      <w:numFmt w:val="bullet"/>
      <w:lvlText w:val=""/>
      <w:lvlJc w:val="left"/>
      <w:pPr>
        <w:ind w:left="6480" w:hanging="360"/>
      </w:pPr>
      <w:rPr>
        <w:rFonts w:ascii="Wingdings" w:hAnsi="Wingdings" w:hint="default"/>
      </w:rPr>
    </w:lvl>
  </w:abstractNum>
  <w:abstractNum w:abstractNumId="2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1F11D7"/>
    <w:multiLevelType w:val="hybridMultilevel"/>
    <w:tmpl w:val="142AE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FF663BB"/>
    <w:multiLevelType w:val="hybridMultilevel"/>
    <w:tmpl w:val="801C472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00F1506"/>
    <w:multiLevelType w:val="hybridMultilevel"/>
    <w:tmpl w:val="8F0AF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335514"/>
    <w:multiLevelType w:val="hybridMultilevel"/>
    <w:tmpl w:val="FFFFFFFF"/>
    <w:lvl w:ilvl="0" w:tplc="5428FFF6">
      <w:start w:val="1"/>
      <w:numFmt w:val="bullet"/>
      <w:lvlText w:val=""/>
      <w:lvlJc w:val="left"/>
      <w:pPr>
        <w:ind w:left="720" w:hanging="360"/>
      </w:pPr>
      <w:rPr>
        <w:rFonts w:ascii="Symbol" w:hAnsi="Symbol" w:hint="default"/>
      </w:rPr>
    </w:lvl>
    <w:lvl w:ilvl="1" w:tplc="4F62D8D0">
      <w:start w:val="1"/>
      <w:numFmt w:val="bullet"/>
      <w:lvlText w:val="o"/>
      <w:lvlJc w:val="left"/>
      <w:pPr>
        <w:ind w:left="1440" w:hanging="360"/>
      </w:pPr>
      <w:rPr>
        <w:rFonts w:ascii="Courier New" w:hAnsi="Courier New" w:hint="default"/>
      </w:rPr>
    </w:lvl>
    <w:lvl w:ilvl="2" w:tplc="1DEEBAD8">
      <w:start w:val="1"/>
      <w:numFmt w:val="bullet"/>
      <w:lvlText w:val=""/>
      <w:lvlJc w:val="left"/>
      <w:pPr>
        <w:ind w:left="2160" w:hanging="360"/>
      </w:pPr>
      <w:rPr>
        <w:rFonts w:ascii="Wingdings" w:hAnsi="Wingdings" w:hint="default"/>
      </w:rPr>
    </w:lvl>
    <w:lvl w:ilvl="3" w:tplc="7FC66CAA">
      <w:start w:val="1"/>
      <w:numFmt w:val="bullet"/>
      <w:lvlText w:val=""/>
      <w:lvlJc w:val="left"/>
      <w:pPr>
        <w:ind w:left="2880" w:hanging="360"/>
      </w:pPr>
      <w:rPr>
        <w:rFonts w:ascii="Symbol" w:hAnsi="Symbol" w:hint="default"/>
      </w:rPr>
    </w:lvl>
    <w:lvl w:ilvl="4" w:tplc="119CD204">
      <w:start w:val="1"/>
      <w:numFmt w:val="bullet"/>
      <w:lvlText w:val="o"/>
      <w:lvlJc w:val="left"/>
      <w:pPr>
        <w:ind w:left="3600" w:hanging="360"/>
      </w:pPr>
      <w:rPr>
        <w:rFonts w:ascii="Courier New" w:hAnsi="Courier New" w:hint="default"/>
      </w:rPr>
    </w:lvl>
    <w:lvl w:ilvl="5" w:tplc="98C06E50">
      <w:start w:val="1"/>
      <w:numFmt w:val="bullet"/>
      <w:lvlText w:val=""/>
      <w:lvlJc w:val="left"/>
      <w:pPr>
        <w:ind w:left="4320" w:hanging="360"/>
      </w:pPr>
      <w:rPr>
        <w:rFonts w:ascii="Wingdings" w:hAnsi="Wingdings" w:hint="default"/>
      </w:rPr>
    </w:lvl>
    <w:lvl w:ilvl="6" w:tplc="4EFC6D7E">
      <w:start w:val="1"/>
      <w:numFmt w:val="bullet"/>
      <w:lvlText w:val=""/>
      <w:lvlJc w:val="left"/>
      <w:pPr>
        <w:ind w:left="5040" w:hanging="360"/>
      </w:pPr>
      <w:rPr>
        <w:rFonts w:ascii="Symbol" w:hAnsi="Symbol" w:hint="default"/>
      </w:rPr>
    </w:lvl>
    <w:lvl w:ilvl="7" w:tplc="128CC3AA">
      <w:start w:val="1"/>
      <w:numFmt w:val="bullet"/>
      <w:lvlText w:val="o"/>
      <w:lvlJc w:val="left"/>
      <w:pPr>
        <w:ind w:left="5760" w:hanging="360"/>
      </w:pPr>
      <w:rPr>
        <w:rFonts w:ascii="Courier New" w:hAnsi="Courier New" w:hint="default"/>
      </w:rPr>
    </w:lvl>
    <w:lvl w:ilvl="8" w:tplc="0554D7D8">
      <w:start w:val="1"/>
      <w:numFmt w:val="bullet"/>
      <w:lvlText w:val=""/>
      <w:lvlJc w:val="left"/>
      <w:pPr>
        <w:ind w:left="6480" w:hanging="360"/>
      </w:pPr>
      <w:rPr>
        <w:rFonts w:ascii="Wingdings" w:hAnsi="Wingdings" w:hint="default"/>
      </w:rPr>
    </w:lvl>
  </w:abstractNum>
  <w:abstractNum w:abstractNumId="4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6EC71CD4"/>
    <w:multiLevelType w:val="hybridMultilevel"/>
    <w:tmpl w:val="5F406E6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4FE11B7"/>
    <w:multiLevelType w:val="hybridMultilevel"/>
    <w:tmpl w:val="764493E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8565A58"/>
    <w:multiLevelType w:val="hybridMultilevel"/>
    <w:tmpl w:val="FFFFFFFF"/>
    <w:lvl w:ilvl="0" w:tplc="4EC41300">
      <w:start w:val="1"/>
      <w:numFmt w:val="upperRoman"/>
      <w:lvlText w:val="%1."/>
      <w:lvlJc w:val="left"/>
      <w:pPr>
        <w:ind w:left="720" w:hanging="360"/>
      </w:pPr>
    </w:lvl>
    <w:lvl w:ilvl="1" w:tplc="5A8628CE">
      <w:start w:val="1"/>
      <w:numFmt w:val="lowerLetter"/>
      <w:lvlText w:val="%2."/>
      <w:lvlJc w:val="left"/>
      <w:pPr>
        <w:ind w:left="1440" w:hanging="360"/>
      </w:pPr>
    </w:lvl>
    <w:lvl w:ilvl="2" w:tplc="F11C70D6">
      <w:start w:val="1"/>
      <w:numFmt w:val="lowerRoman"/>
      <w:lvlText w:val="%3."/>
      <w:lvlJc w:val="right"/>
      <w:pPr>
        <w:ind w:left="2160" w:hanging="180"/>
      </w:pPr>
    </w:lvl>
    <w:lvl w:ilvl="3" w:tplc="4176E120">
      <w:start w:val="1"/>
      <w:numFmt w:val="decimal"/>
      <w:lvlText w:val="%4."/>
      <w:lvlJc w:val="left"/>
      <w:pPr>
        <w:ind w:left="2880" w:hanging="360"/>
      </w:pPr>
    </w:lvl>
    <w:lvl w:ilvl="4" w:tplc="052E1478">
      <w:start w:val="1"/>
      <w:numFmt w:val="lowerLetter"/>
      <w:lvlText w:val="%5."/>
      <w:lvlJc w:val="left"/>
      <w:pPr>
        <w:ind w:left="3600" w:hanging="360"/>
      </w:pPr>
    </w:lvl>
    <w:lvl w:ilvl="5" w:tplc="BC7A4C24">
      <w:start w:val="1"/>
      <w:numFmt w:val="lowerRoman"/>
      <w:lvlText w:val="%6."/>
      <w:lvlJc w:val="right"/>
      <w:pPr>
        <w:ind w:left="4320" w:hanging="180"/>
      </w:pPr>
    </w:lvl>
    <w:lvl w:ilvl="6" w:tplc="686EBAD2">
      <w:start w:val="1"/>
      <w:numFmt w:val="decimal"/>
      <w:lvlText w:val="%7."/>
      <w:lvlJc w:val="left"/>
      <w:pPr>
        <w:ind w:left="5040" w:hanging="360"/>
      </w:pPr>
    </w:lvl>
    <w:lvl w:ilvl="7" w:tplc="9EDE342A">
      <w:start w:val="1"/>
      <w:numFmt w:val="lowerLetter"/>
      <w:lvlText w:val="%8."/>
      <w:lvlJc w:val="left"/>
      <w:pPr>
        <w:ind w:left="5760" w:hanging="360"/>
      </w:pPr>
    </w:lvl>
    <w:lvl w:ilvl="8" w:tplc="A0D0CA6A">
      <w:start w:val="1"/>
      <w:numFmt w:val="lowerRoman"/>
      <w:lvlText w:val="%9."/>
      <w:lvlJc w:val="right"/>
      <w:pPr>
        <w:ind w:left="6480" w:hanging="180"/>
      </w:pPr>
    </w:lvl>
  </w:abstractNum>
  <w:abstractNum w:abstractNumId="54"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2"/>
  </w:num>
  <w:num w:numId="2">
    <w:abstractNumId w:val="21"/>
  </w:num>
  <w:num w:numId="3">
    <w:abstractNumId w:val="33"/>
  </w:num>
  <w:num w:numId="4">
    <w:abstractNumId w:val="0"/>
  </w:num>
  <w:num w:numId="5">
    <w:abstractNumId w:val="41"/>
  </w:num>
  <w:num w:numId="6">
    <w:abstractNumId w:val="42"/>
  </w:num>
  <w:num w:numId="7">
    <w:abstractNumId w:val="16"/>
  </w:num>
  <w:num w:numId="8">
    <w:abstractNumId w:val="28"/>
  </w:num>
  <w:num w:numId="9">
    <w:abstractNumId w:val="10"/>
  </w:num>
  <w:num w:numId="10">
    <w:abstractNumId w:val="35"/>
  </w:num>
  <w:num w:numId="11">
    <w:abstractNumId w:val="36"/>
  </w:num>
  <w:num w:numId="12">
    <w:abstractNumId w:val="6"/>
  </w:num>
  <w:num w:numId="13">
    <w:abstractNumId w:val="11"/>
  </w:num>
  <w:num w:numId="14">
    <w:abstractNumId w:val="12"/>
  </w:num>
  <w:num w:numId="15">
    <w:abstractNumId w:val="37"/>
  </w:num>
  <w:num w:numId="16">
    <w:abstractNumId w:val="45"/>
  </w:num>
  <w:num w:numId="17">
    <w:abstractNumId w:val="40"/>
  </w:num>
  <w:num w:numId="18">
    <w:abstractNumId w:val="8"/>
  </w:num>
  <w:num w:numId="19">
    <w:abstractNumId w:val="15"/>
  </w:num>
  <w:num w:numId="20">
    <w:abstractNumId w:val="9"/>
  </w:num>
  <w:num w:numId="21">
    <w:abstractNumId w:val="47"/>
  </w:num>
  <w:num w:numId="22">
    <w:abstractNumId w:val="44"/>
  </w:num>
  <w:num w:numId="23">
    <w:abstractNumId w:val="31"/>
  </w:num>
  <w:num w:numId="24">
    <w:abstractNumId w:val="7"/>
  </w:num>
  <w:num w:numId="25">
    <w:abstractNumId w:val="29"/>
  </w:num>
  <w:num w:numId="26">
    <w:abstractNumId w:val="50"/>
  </w:num>
  <w:num w:numId="27">
    <w:abstractNumId w:val="1"/>
  </w:num>
  <w:num w:numId="28">
    <w:abstractNumId w:val="4"/>
  </w:num>
  <w:num w:numId="29">
    <w:abstractNumId w:val="17"/>
  </w:num>
  <w:num w:numId="30">
    <w:abstractNumId w:val="5"/>
  </w:num>
  <w:num w:numId="31">
    <w:abstractNumId w:val="13"/>
  </w:num>
  <w:num w:numId="32">
    <w:abstractNumId w:val="19"/>
  </w:num>
  <w:num w:numId="33">
    <w:abstractNumId w:val="20"/>
  </w:num>
  <w:num w:numId="34">
    <w:abstractNumId w:val="30"/>
  </w:num>
  <w:num w:numId="35">
    <w:abstractNumId w:val="49"/>
  </w:num>
  <w:num w:numId="36">
    <w:abstractNumId w:val="22"/>
  </w:num>
  <w:num w:numId="37">
    <w:abstractNumId w:val="52"/>
  </w:num>
  <w:num w:numId="38">
    <w:abstractNumId w:val="18"/>
  </w:num>
  <w:num w:numId="39">
    <w:abstractNumId w:val="2"/>
  </w:num>
  <w:num w:numId="40">
    <w:abstractNumId w:val="55"/>
  </w:num>
  <w:num w:numId="41">
    <w:abstractNumId w:val="54"/>
  </w:num>
  <w:num w:numId="42">
    <w:abstractNumId w:val="23"/>
  </w:num>
  <w:num w:numId="43">
    <w:abstractNumId w:val="24"/>
  </w:num>
  <w:num w:numId="44">
    <w:abstractNumId w:val="27"/>
  </w:num>
  <w:num w:numId="45">
    <w:abstractNumId w:val="26"/>
  </w:num>
  <w:num w:numId="46">
    <w:abstractNumId w:val="25"/>
  </w:num>
  <w:num w:numId="47">
    <w:abstractNumId w:val="46"/>
  </w:num>
  <w:num w:numId="48">
    <w:abstractNumId w:val="3"/>
  </w:num>
  <w:num w:numId="49">
    <w:abstractNumId w:val="53"/>
  </w:num>
  <w:num w:numId="50">
    <w:abstractNumId w:val="43"/>
  </w:num>
  <w:num w:numId="51">
    <w:abstractNumId w:val="34"/>
  </w:num>
  <w:num w:numId="52">
    <w:abstractNumId w:val="39"/>
  </w:num>
  <w:num w:numId="53">
    <w:abstractNumId w:val="51"/>
  </w:num>
  <w:num w:numId="54">
    <w:abstractNumId w:val="48"/>
  </w:num>
  <w:num w:numId="55">
    <w:abstractNumId w:val="14"/>
  </w:num>
  <w:num w:numId="56">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2AF"/>
    <w:rsid w:val="00004B5C"/>
    <w:rsid w:val="0000521B"/>
    <w:rsid w:val="000054AF"/>
    <w:rsid w:val="000055D9"/>
    <w:rsid w:val="000059B2"/>
    <w:rsid w:val="00005AD9"/>
    <w:rsid w:val="00005D52"/>
    <w:rsid w:val="00005DAC"/>
    <w:rsid w:val="00006617"/>
    <w:rsid w:val="0000797A"/>
    <w:rsid w:val="00007C19"/>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078"/>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06D5"/>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589"/>
    <w:rsid w:val="000C6E75"/>
    <w:rsid w:val="000C6EAC"/>
    <w:rsid w:val="000C77C1"/>
    <w:rsid w:val="000C7B56"/>
    <w:rsid w:val="000C7D19"/>
    <w:rsid w:val="000D06B4"/>
    <w:rsid w:val="000D0CCA"/>
    <w:rsid w:val="000D1148"/>
    <w:rsid w:val="000D1560"/>
    <w:rsid w:val="000D15C7"/>
    <w:rsid w:val="000D1E9A"/>
    <w:rsid w:val="000D34BC"/>
    <w:rsid w:val="000D411E"/>
    <w:rsid w:val="000D44E9"/>
    <w:rsid w:val="000D45D4"/>
    <w:rsid w:val="000D49C7"/>
    <w:rsid w:val="000D51A6"/>
    <w:rsid w:val="000D51CD"/>
    <w:rsid w:val="000D54C6"/>
    <w:rsid w:val="000D54D2"/>
    <w:rsid w:val="000D6105"/>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107"/>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53A"/>
    <w:rsid w:val="00112898"/>
    <w:rsid w:val="00112B2E"/>
    <w:rsid w:val="00112E6E"/>
    <w:rsid w:val="00113204"/>
    <w:rsid w:val="00113217"/>
    <w:rsid w:val="001132F9"/>
    <w:rsid w:val="001135BD"/>
    <w:rsid w:val="0011393F"/>
    <w:rsid w:val="00113D60"/>
    <w:rsid w:val="00114129"/>
    <w:rsid w:val="001149AD"/>
    <w:rsid w:val="00114A5F"/>
    <w:rsid w:val="00114F7D"/>
    <w:rsid w:val="00115249"/>
    <w:rsid w:val="00116211"/>
    <w:rsid w:val="00116488"/>
    <w:rsid w:val="00116720"/>
    <w:rsid w:val="00116B85"/>
    <w:rsid w:val="00117037"/>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678"/>
    <w:rsid w:val="00131A87"/>
    <w:rsid w:val="00132224"/>
    <w:rsid w:val="0013281C"/>
    <w:rsid w:val="00132A1B"/>
    <w:rsid w:val="00132B77"/>
    <w:rsid w:val="00132BEB"/>
    <w:rsid w:val="00132F89"/>
    <w:rsid w:val="001330D0"/>
    <w:rsid w:val="001332B4"/>
    <w:rsid w:val="0013480C"/>
    <w:rsid w:val="001354B3"/>
    <w:rsid w:val="00135703"/>
    <w:rsid w:val="00135ED2"/>
    <w:rsid w:val="001361C1"/>
    <w:rsid w:val="0013699B"/>
    <w:rsid w:val="00136F7F"/>
    <w:rsid w:val="001373C3"/>
    <w:rsid w:val="0013756C"/>
    <w:rsid w:val="00137B0F"/>
    <w:rsid w:val="0014010C"/>
    <w:rsid w:val="001402AD"/>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597B"/>
    <w:rsid w:val="00156014"/>
    <w:rsid w:val="0015718A"/>
    <w:rsid w:val="00157C7E"/>
    <w:rsid w:val="00157CE8"/>
    <w:rsid w:val="001605AC"/>
    <w:rsid w:val="00161258"/>
    <w:rsid w:val="0016175A"/>
    <w:rsid w:val="00162BD1"/>
    <w:rsid w:val="00164EE2"/>
    <w:rsid w:val="00164FAA"/>
    <w:rsid w:val="001651F5"/>
    <w:rsid w:val="0016552A"/>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9E4"/>
    <w:rsid w:val="00182B95"/>
    <w:rsid w:val="00182CCF"/>
    <w:rsid w:val="00183B31"/>
    <w:rsid w:val="00183EBC"/>
    <w:rsid w:val="001842CE"/>
    <w:rsid w:val="00185345"/>
    <w:rsid w:val="00185E5B"/>
    <w:rsid w:val="00186D7C"/>
    <w:rsid w:val="0018760E"/>
    <w:rsid w:val="00187F3E"/>
    <w:rsid w:val="001911A9"/>
    <w:rsid w:val="00191AD9"/>
    <w:rsid w:val="00191C69"/>
    <w:rsid w:val="00191EED"/>
    <w:rsid w:val="0019247C"/>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1D2"/>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3C97"/>
    <w:rsid w:val="001D42ED"/>
    <w:rsid w:val="001D4B2F"/>
    <w:rsid w:val="001D4F97"/>
    <w:rsid w:val="001D50EA"/>
    <w:rsid w:val="001D5DE3"/>
    <w:rsid w:val="001D68F7"/>
    <w:rsid w:val="001D72E5"/>
    <w:rsid w:val="001D79DC"/>
    <w:rsid w:val="001D7C95"/>
    <w:rsid w:val="001D7D29"/>
    <w:rsid w:val="001E05C8"/>
    <w:rsid w:val="001E0941"/>
    <w:rsid w:val="001E11B3"/>
    <w:rsid w:val="001E19B5"/>
    <w:rsid w:val="001E1FE0"/>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E7ED4"/>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94B"/>
    <w:rsid w:val="00240BE3"/>
    <w:rsid w:val="002416A2"/>
    <w:rsid w:val="00241900"/>
    <w:rsid w:val="002419D0"/>
    <w:rsid w:val="00241BBA"/>
    <w:rsid w:val="00241D4B"/>
    <w:rsid w:val="0024202F"/>
    <w:rsid w:val="00243323"/>
    <w:rsid w:val="002434D2"/>
    <w:rsid w:val="00243E44"/>
    <w:rsid w:val="00244679"/>
    <w:rsid w:val="00244FD8"/>
    <w:rsid w:val="00245A0B"/>
    <w:rsid w:val="00245B82"/>
    <w:rsid w:val="0024674A"/>
    <w:rsid w:val="002468EF"/>
    <w:rsid w:val="00247507"/>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BAE"/>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0D1"/>
    <w:rsid w:val="002661F7"/>
    <w:rsid w:val="0026698C"/>
    <w:rsid w:val="002703A5"/>
    <w:rsid w:val="00271108"/>
    <w:rsid w:val="00271557"/>
    <w:rsid w:val="002723EE"/>
    <w:rsid w:val="002732C2"/>
    <w:rsid w:val="002743DB"/>
    <w:rsid w:val="0027474B"/>
    <w:rsid w:val="00274E1A"/>
    <w:rsid w:val="002752EE"/>
    <w:rsid w:val="002756A7"/>
    <w:rsid w:val="00275E1D"/>
    <w:rsid w:val="00275E88"/>
    <w:rsid w:val="00276111"/>
    <w:rsid w:val="00276344"/>
    <w:rsid w:val="002770F4"/>
    <w:rsid w:val="00277408"/>
    <w:rsid w:val="00277420"/>
    <w:rsid w:val="00280A74"/>
    <w:rsid w:val="00280A8B"/>
    <w:rsid w:val="00281609"/>
    <w:rsid w:val="00281946"/>
    <w:rsid w:val="00282213"/>
    <w:rsid w:val="0028233F"/>
    <w:rsid w:val="00282A1D"/>
    <w:rsid w:val="00282BA9"/>
    <w:rsid w:val="00283F9C"/>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08F"/>
    <w:rsid w:val="0029727D"/>
    <w:rsid w:val="00297444"/>
    <w:rsid w:val="002978BF"/>
    <w:rsid w:val="00297FB4"/>
    <w:rsid w:val="002A06C0"/>
    <w:rsid w:val="002A072E"/>
    <w:rsid w:val="002A0FF2"/>
    <w:rsid w:val="002A1684"/>
    <w:rsid w:val="002A17BF"/>
    <w:rsid w:val="002A23F5"/>
    <w:rsid w:val="002A2935"/>
    <w:rsid w:val="002A2B50"/>
    <w:rsid w:val="002A2D8B"/>
    <w:rsid w:val="002A33D8"/>
    <w:rsid w:val="002A36DC"/>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25B"/>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799"/>
    <w:rsid w:val="002E5817"/>
    <w:rsid w:val="002E5DE7"/>
    <w:rsid w:val="002E5EFC"/>
    <w:rsid w:val="002E687E"/>
    <w:rsid w:val="002E6BC6"/>
    <w:rsid w:val="002E6EC5"/>
    <w:rsid w:val="002E72B9"/>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229"/>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5D62"/>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5F4"/>
    <w:rsid w:val="0034371F"/>
    <w:rsid w:val="003439B9"/>
    <w:rsid w:val="00343BD7"/>
    <w:rsid w:val="00343DE3"/>
    <w:rsid w:val="00346025"/>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236B"/>
    <w:rsid w:val="0037405B"/>
    <w:rsid w:val="00374B21"/>
    <w:rsid w:val="003767B4"/>
    <w:rsid w:val="0037708C"/>
    <w:rsid w:val="00377413"/>
    <w:rsid w:val="00377430"/>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1D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B6A"/>
    <w:rsid w:val="003C4DF7"/>
    <w:rsid w:val="003C594E"/>
    <w:rsid w:val="003C5DE3"/>
    <w:rsid w:val="003C62BE"/>
    <w:rsid w:val="003C64B5"/>
    <w:rsid w:val="003C6806"/>
    <w:rsid w:val="003C6A22"/>
    <w:rsid w:val="003C736C"/>
    <w:rsid w:val="003C7C79"/>
    <w:rsid w:val="003D0233"/>
    <w:rsid w:val="003D0482"/>
    <w:rsid w:val="003D0536"/>
    <w:rsid w:val="003D06C2"/>
    <w:rsid w:val="003D0B4D"/>
    <w:rsid w:val="003D0E4D"/>
    <w:rsid w:val="003D187B"/>
    <w:rsid w:val="003D1B7E"/>
    <w:rsid w:val="003D1F33"/>
    <w:rsid w:val="003D2212"/>
    <w:rsid w:val="003D2C60"/>
    <w:rsid w:val="003D2F16"/>
    <w:rsid w:val="003D2FF1"/>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9D7"/>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AB1"/>
    <w:rsid w:val="00410C36"/>
    <w:rsid w:val="004110E0"/>
    <w:rsid w:val="00411398"/>
    <w:rsid w:val="004115C9"/>
    <w:rsid w:val="004116A0"/>
    <w:rsid w:val="00411BDD"/>
    <w:rsid w:val="00412867"/>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3D07"/>
    <w:rsid w:val="004245E9"/>
    <w:rsid w:val="00424B06"/>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4C6"/>
    <w:rsid w:val="00447BE1"/>
    <w:rsid w:val="004502EA"/>
    <w:rsid w:val="00450E43"/>
    <w:rsid w:val="00451EAB"/>
    <w:rsid w:val="00452AF3"/>
    <w:rsid w:val="004539A7"/>
    <w:rsid w:val="00453BA4"/>
    <w:rsid w:val="00454F89"/>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4C"/>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CBA"/>
    <w:rsid w:val="004904D4"/>
    <w:rsid w:val="00490C92"/>
    <w:rsid w:val="00491966"/>
    <w:rsid w:val="00491B2B"/>
    <w:rsid w:val="0049235C"/>
    <w:rsid w:val="0049288D"/>
    <w:rsid w:val="0049291D"/>
    <w:rsid w:val="004929A6"/>
    <w:rsid w:val="00492DB9"/>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3C"/>
    <w:rsid w:val="004B3C4D"/>
    <w:rsid w:val="004B3DF1"/>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2A0"/>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68AD"/>
    <w:rsid w:val="004E72E8"/>
    <w:rsid w:val="004E740F"/>
    <w:rsid w:val="004E74B6"/>
    <w:rsid w:val="004E7758"/>
    <w:rsid w:val="004E77D1"/>
    <w:rsid w:val="004F0169"/>
    <w:rsid w:val="004F03DF"/>
    <w:rsid w:val="004F06AD"/>
    <w:rsid w:val="004F0B27"/>
    <w:rsid w:val="004F0B5D"/>
    <w:rsid w:val="004F16A1"/>
    <w:rsid w:val="004F1BE5"/>
    <w:rsid w:val="004F2744"/>
    <w:rsid w:val="004F32F8"/>
    <w:rsid w:val="004F33CC"/>
    <w:rsid w:val="004F5597"/>
    <w:rsid w:val="004F59A8"/>
    <w:rsid w:val="004F59C2"/>
    <w:rsid w:val="004F5A72"/>
    <w:rsid w:val="004F6438"/>
    <w:rsid w:val="004F69B6"/>
    <w:rsid w:val="004F6EA2"/>
    <w:rsid w:val="004F6F23"/>
    <w:rsid w:val="004F74EA"/>
    <w:rsid w:val="004F7A45"/>
    <w:rsid w:val="005005DE"/>
    <w:rsid w:val="0050126E"/>
    <w:rsid w:val="00501412"/>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0D42"/>
    <w:rsid w:val="005111CD"/>
    <w:rsid w:val="005112D5"/>
    <w:rsid w:val="00512307"/>
    <w:rsid w:val="005123BA"/>
    <w:rsid w:val="00512BA9"/>
    <w:rsid w:val="00512D42"/>
    <w:rsid w:val="00512D4B"/>
    <w:rsid w:val="00512F27"/>
    <w:rsid w:val="00513BF6"/>
    <w:rsid w:val="00513C96"/>
    <w:rsid w:val="00513E1C"/>
    <w:rsid w:val="005140E6"/>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903"/>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36E08"/>
    <w:rsid w:val="00537139"/>
    <w:rsid w:val="005400D0"/>
    <w:rsid w:val="00540443"/>
    <w:rsid w:val="005406D9"/>
    <w:rsid w:val="0054076D"/>
    <w:rsid w:val="005412AC"/>
    <w:rsid w:val="00541A40"/>
    <w:rsid w:val="005421C7"/>
    <w:rsid w:val="00542821"/>
    <w:rsid w:val="00545ACC"/>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026"/>
    <w:rsid w:val="005573CB"/>
    <w:rsid w:val="005602BD"/>
    <w:rsid w:val="005603D8"/>
    <w:rsid w:val="0056124C"/>
    <w:rsid w:val="00561518"/>
    <w:rsid w:val="00561966"/>
    <w:rsid w:val="00563111"/>
    <w:rsid w:val="00563C82"/>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654"/>
    <w:rsid w:val="005827EF"/>
    <w:rsid w:val="005834BA"/>
    <w:rsid w:val="00583607"/>
    <w:rsid w:val="005847DC"/>
    <w:rsid w:val="00585CAC"/>
    <w:rsid w:val="00585D33"/>
    <w:rsid w:val="00585F1D"/>
    <w:rsid w:val="00586643"/>
    <w:rsid w:val="0058668B"/>
    <w:rsid w:val="00586BDE"/>
    <w:rsid w:val="00586C81"/>
    <w:rsid w:val="00587D0C"/>
    <w:rsid w:val="00591603"/>
    <w:rsid w:val="0059178C"/>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928"/>
    <w:rsid w:val="005D443E"/>
    <w:rsid w:val="005D47F0"/>
    <w:rsid w:val="005D480F"/>
    <w:rsid w:val="005D4B4D"/>
    <w:rsid w:val="005D4BB3"/>
    <w:rsid w:val="005D4C01"/>
    <w:rsid w:val="005D5EEE"/>
    <w:rsid w:val="005D7000"/>
    <w:rsid w:val="005D74DF"/>
    <w:rsid w:val="005D797C"/>
    <w:rsid w:val="005D7D41"/>
    <w:rsid w:val="005E0178"/>
    <w:rsid w:val="005E0574"/>
    <w:rsid w:val="005E0DCD"/>
    <w:rsid w:val="005E1AA1"/>
    <w:rsid w:val="005E21B7"/>
    <w:rsid w:val="005E2206"/>
    <w:rsid w:val="005E2238"/>
    <w:rsid w:val="005E3180"/>
    <w:rsid w:val="005E3AC1"/>
    <w:rsid w:val="005E3F31"/>
    <w:rsid w:val="005E41BC"/>
    <w:rsid w:val="005E42D2"/>
    <w:rsid w:val="005E4724"/>
    <w:rsid w:val="005E4C78"/>
    <w:rsid w:val="005E5946"/>
    <w:rsid w:val="005E5985"/>
    <w:rsid w:val="005E5D7E"/>
    <w:rsid w:val="005E7768"/>
    <w:rsid w:val="005E7CB6"/>
    <w:rsid w:val="005E7D6E"/>
    <w:rsid w:val="005E7E39"/>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8DC"/>
    <w:rsid w:val="00607FC1"/>
    <w:rsid w:val="0061035E"/>
    <w:rsid w:val="006105A8"/>
    <w:rsid w:val="00610AFC"/>
    <w:rsid w:val="00610D75"/>
    <w:rsid w:val="0061105F"/>
    <w:rsid w:val="006110AF"/>
    <w:rsid w:val="006113CE"/>
    <w:rsid w:val="006113D3"/>
    <w:rsid w:val="0061230B"/>
    <w:rsid w:val="00612554"/>
    <w:rsid w:val="006137E0"/>
    <w:rsid w:val="0061430B"/>
    <w:rsid w:val="006144D6"/>
    <w:rsid w:val="006154C4"/>
    <w:rsid w:val="00615CA7"/>
    <w:rsid w:val="00615CB6"/>
    <w:rsid w:val="006165BF"/>
    <w:rsid w:val="006167B0"/>
    <w:rsid w:val="006169DF"/>
    <w:rsid w:val="0061700D"/>
    <w:rsid w:val="0061708B"/>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74D"/>
    <w:rsid w:val="00644ADB"/>
    <w:rsid w:val="00644DBB"/>
    <w:rsid w:val="00644E3E"/>
    <w:rsid w:val="00645845"/>
    <w:rsid w:val="00645967"/>
    <w:rsid w:val="00645E03"/>
    <w:rsid w:val="006467C9"/>
    <w:rsid w:val="00646B33"/>
    <w:rsid w:val="00646C17"/>
    <w:rsid w:val="00647085"/>
    <w:rsid w:val="00647A41"/>
    <w:rsid w:val="00647AB5"/>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84E"/>
    <w:rsid w:val="00657BB8"/>
    <w:rsid w:val="0066082C"/>
    <w:rsid w:val="00660ABB"/>
    <w:rsid w:val="00660AE9"/>
    <w:rsid w:val="00660BBD"/>
    <w:rsid w:val="00660F01"/>
    <w:rsid w:val="00660F81"/>
    <w:rsid w:val="00661091"/>
    <w:rsid w:val="0066111D"/>
    <w:rsid w:val="00662348"/>
    <w:rsid w:val="00662682"/>
    <w:rsid w:val="006626CE"/>
    <w:rsid w:val="0066275E"/>
    <w:rsid w:val="00662852"/>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67BC5"/>
    <w:rsid w:val="00670166"/>
    <w:rsid w:val="006706E4"/>
    <w:rsid w:val="00670B59"/>
    <w:rsid w:val="00671203"/>
    <w:rsid w:val="00671BEF"/>
    <w:rsid w:val="00671FB7"/>
    <w:rsid w:val="0067263F"/>
    <w:rsid w:val="00672943"/>
    <w:rsid w:val="006729A8"/>
    <w:rsid w:val="00673693"/>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545C"/>
    <w:rsid w:val="0068602C"/>
    <w:rsid w:val="0068666D"/>
    <w:rsid w:val="006904C2"/>
    <w:rsid w:val="00690EB8"/>
    <w:rsid w:val="00691DFB"/>
    <w:rsid w:val="00692002"/>
    <w:rsid w:val="00692087"/>
    <w:rsid w:val="00692AC2"/>
    <w:rsid w:val="00692E72"/>
    <w:rsid w:val="00693B7B"/>
    <w:rsid w:val="00693FFE"/>
    <w:rsid w:val="00695826"/>
    <w:rsid w:val="006959EE"/>
    <w:rsid w:val="00695AA9"/>
    <w:rsid w:val="00695AF3"/>
    <w:rsid w:val="00695D61"/>
    <w:rsid w:val="0069659A"/>
    <w:rsid w:val="00696C6C"/>
    <w:rsid w:val="00697A37"/>
    <w:rsid w:val="006A00AB"/>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447"/>
    <w:rsid w:val="006D7D9D"/>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425"/>
    <w:rsid w:val="006F185C"/>
    <w:rsid w:val="006F256B"/>
    <w:rsid w:val="006F2B6A"/>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6B70"/>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5FC0"/>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144"/>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3AB"/>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17B"/>
    <w:rsid w:val="0076592F"/>
    <w:rsid w:val="00767800"/>
    <w:rsid w:val="00767D60"/>
    <w:rsid w:val="00770342"/>
    <w:rsid w:val="0077247A"/>
    <w:rsid w:val="00772699"/>
    <w:rsid w:val="0077340D"/>
    <w:rsid w:val="00773C0C"/>
    <w:rsid w:val="00773C16"/>
    <w:rsid w:val="00773C45"/>
    <w:rsid w:val="00773E4B"/>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3DC5"/>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6D8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BAC"/>
    <w:rsid w:val="007C2F48"/>
    <w:rsid w:val="007C2F4F"/>
    <w:rsid w:val="007C3601"/>
    <w:rsid w:val="007C37C0"/>
    <w:rsid w:val="007C4906"/>
    <w:rsid w:val="007C5AD4"/>
    <w:rsid w:val="007C5F96"/>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CF4"/>
    <w:rsid w:val="007D1EE8"/>
    <w:rsid w:val="007D2BDF"/>
    <w:rsid w:val="007D3BF9"/>
    <w:rsid w:val="007D3ED6"/>
    <w:rsid w:val="007D4C1C"/>
    <w:rsid w:val="007D512E"/>
    <w:rsid w:val="007D5132"/>
    <w:rsid w:val="007D5710"/>
    <w:rsid w:val="007D5A92"/>
    <w:rsid w:val="007D6B25"/>
    <w:rsid w:val="007D7B79"/>
    <w:rsid w:val="007E04DA"/>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5EDE"/>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66B"/>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402"/>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44E"/>
    <w:rsid w:val="00841569"/>
    <w:rsid w:val="008419F9"/>
    <w:rsid w:val="00841B85"/>
    <w:rsid w:val="00842482"/>
    <w:rsid w:val="00842496"/>
    <w:rsid w:val="0084293C"/>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5E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57FDF"/>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2EE"/>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1CE0"/>
    <w:rsid w:val="00892231"/>
    <w:rsid w:val="0089225F"/>
    <w:rsid w:val="00892310"/>
    <w:rsid w:val="00892340"/>
    <w:rsid w:val="008924B8"/>
    <w:rsid w:val="00892BD5"/>
    <w:rsid w:val="0089308A"/>
    <w:rsid w:val="00893A73"/>
    <w:rsid w:val="00894537"/>
    <w:rsid w:val="00894A86"/>
    <w:rsid w:val="00894B51"/>
    <w:rsid w:val="00895A68"/>
    <w:rsid w:val="00895F39"/>
    <w:rsid w:val="008A0232"/>
    <w:rsid w:val="008A0810"/>
    <w:rsid w:val="008A0F7E"/>
    <w:rsid w:val="008A26E3"/>
    <w:rsid w:val="008A35FA"/>
    <w:rsid w:val="008A3DFB"/>
    <w:rsid w:val="008A4294"/>
    <w:rsid w:val="008A4954"/>
    <w:rsid w:val="008A4A33"/>
    <w:rsid w:val="008A5516"/>
    <w:rsid w:val="008A58DB"/>
    <w:rsid w:val="008A5E57"/>
    <w:rsid w:val="008A618D"/>
    <w:rsid w:val="008A69F1"/>
    <w:rsid w:val="008A7A03"/>
    <w:rsid w:val="008B04F8"/>
    <w:rsid w:val="008B0F4D"/>
    <w:rsid w:val="008B1BA9"/>
    <w:rsid w:val="008B1D70"/>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2B5"/>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5CE1"/>
    <w:rsid w:val="008D615D"/>
    <w:rsid w:val="008D61D2"/>
    <w:rsid w:val="008D693C"/>
    <w:rsid w:val="008D6A48"/>
    <w:rsid w:val="008D6B82"/>
    <w:rsid w:val="008D6D8B"/>
    <w:rsid w:val="008D74A3"/>
    <w:rsid w:val="008D76F4"/>
    <w:rsid w:val="008D7757"/>
    <w:rsid w:val="008D77BB"/>
    <w:rsid w:val="008D7AA3"/>
    <w:rsid w:val="008D7ABD"/>
    <w:rsid w:val="008E07B2"/>
    <w:rsid w:val="008E080F"/>
    <w:rsid w:val="008E08F7"/>
    <w:rsid w:val="008E0C61"/>
    <w:rsid w:val="008E145F"/>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B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377"/>
    <w:rsid w:val="00904443"/>
    <w:rsid w:val="00904537"/>
    <w:rsid w:val="0090482A"/>
    <w:rsid w:val="0090483A"/>
    <w:rsid w:val="00904E42"/>
    <w:rsid w:val="0090553F"/>
    <w:rsid w:val="00906342"/>
    <w:rsid w:val="009064EB"/>
    <w:rsid w:val="00906DCF"/>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67EC"/>
    <w:rsid w:val="0093765A"/>
    <w:rsid w:val="0093767B"/>
    <w:rsid w:val="00937794"/>
    <w:rsid w:val="00937B21"/>
    <w:rsid w:val="00937B57"/>
    <w:rsid w:val="00937FD5"/>
    <w:rsid w:val="0094004B"/>
    <w:rsid w:val="0094045C"/>
    <w:rsid w:val="009404DA"/>
    <w:rsid w:val="00940B4B"/>
    <w:rsid w:val="00940BAE"/>
    <w:rsid w:val="00941818"/>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2C4"/>
    <w:rsid w:val="009556A4"/>
    <w:rsid w:val="00955C2B"/>
    <w:rsid w:val="00956633"/>
    <w:rsid w:val="0095696F"/>
    <w:rsid w:val="00956F09"/>
    <w:rsid w:val="0095747B"/>
    <w:rsid w:val="00960183"/>
    <w:rsid w:val="00960C09"/>
    <w:rsid w:val="00960E3C"/>
    <w:rsid w:val="00961C07"/>
    <w:rsid w:val="00962FA0"/>
    <w:rsid w:val="00963355"/>
    <w:rsid w:val="009638D2"/>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16E2"/>
    <w:rsid w:val="009C2F13"/>
    <w:rsid w:val="009C32C4"/>
    <w:rsid w:val="009C331D"/>
    <w:rsid w:val="009C34B0"/>
    <w:rsid w:val="009C3ACD"/>
    <w:rsid w:val="009C4478"/>
    <w:rsid w:val="009C4ADD"/>
    <w:rsid w:val="009C5587"/>
    <w:rsid w:val="009C5A3F"/>
    <w:rsid w:val="009C5E3C"/>
    <w:rsid w:val="009C602C"/>
    <w:rsid w:val="009C65A6"/>
    <w:rsid w:val="009C7056"/>
    <w:rsid w:val="009C710E"/>
    <w:rsid w:val="009C7A70"/>
    <w:rsid w:val="009D0601"/>
    <w:rsid w:val="009D0E1D"/>
    <w:rsid w:val="009D14BC"/>
    <w:rsid w:val="009D2A28"/>
    <w:rsid w:val="009D2CF4"/>
    <w:rsid w:val="009D30A1"/>
    <w:rsid w:val="009D3818"/>
    <w:rsid w:val="009D438D"/>
    <w:rsid w:val="009D536A"/>
    <w:rsid w:val="009D55E5"/>
    <w:rsid w:val="009D6574"/>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CB7"/>
    <w:rsid w:val="00A07CF8"/>
    <w:rsid w:val="00A07E1A"/>
    <w:rsid w:val="00A07E24"/>
    <w:rsid w:val="00A10122"/>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29D7"/>
    <w:rsid w:val="00A632E1"/>
    <w:rsid w:val="00A63517"/>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9CE"/>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78C"/>
    <w:rsid w:val="00A93808"/>
    <w:rsid w:val="00A93C1A"/>
    <w:rsid w:val="00A93D6A"/>
    <w:rsid w:val="00A9441E"/>
    <w:rsid w:val="00A94455"/>
    <w:rsid w:val="00A94A47"/>
    <w:rsid w:val="00A9525F"/>
    <w:rsid w:val="00A9591D"/>
    <w:rsid w:val="00A96522"/>
    <w:rsid w:val="00A9653C"/>
    <w:rsid w:val="00A970E5"/>
    <w:rsid w:val="00A979FA"/>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5971"/>
    <w:rsid w:val="00AB5CB8"/>
    <w:rsid w:val="00AB6E69"/>
    <w:rsid w:val="00AB71FD"/>
    <w:rsid w:val="00AB7466"/>
    <w:rsid w:val="00AB7939"/>
    <w:rsid w:val="00AB7947"/>
    <w:rsid w:val="00AC0674"/>
    <w:rsid w:val="00AC0B1D"/>
    <w:rsid w:val="00AC1104"/>
    <w:rsid w:val="00AC146A"/>
    <w:rsid w:val="00AC1973"/>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C7DF1"/>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46B"/>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AF7CD3"/>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588A"/>
    <w:rsid w:val="00B0597D"/>
    <w:rsid w:val="00B06B6F"/>
    <w:rsid w:val="00B06E40"/>
    <w:rsid w:val="00B073DA"/>
    <w:rsid w:val="00B0775E"/>
    <w:rsid w:val="00B07FAB"/>
    <w:rsid w:val="00B1007D"/>
    <w:rsid w:val="00B108F2"/>
    <w:rsid w:val="00B11333"/>
    <w:rsid w:val="00B12C9D"/>
    <w:rsid w:val="00B132F8"/>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D49"/>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677"/>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2F93"/>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5A0"/>
    <w:rsid w:val="00B53783"/>
    <w:rsid w:val="00B53ADF"/>
    <w:rsid w:val="00B53DB0"/>
    <w:rsid w:val="00B543D2"/>
    <w:rsid w:val="00B54C11"/>
    <w:rsid w:val="00B55106"/>
    <w:rsid w:val="00B5562E"/>
    <w:rsid w:val="00B55E8D"/>
    <w:rsid w:val="00B569F9"/>
    <w:rsid w:val="00B56F52"/>
    <w:rsid w:val="00B57034"/>
    <w:rsid w:val="00B572ED"/>
    <w:rsid w:val="00B575F1"/>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5ED7"/>
    <w:rsid w:val="00B66332"/>
    <w:rsid w:val="00B664FC"/>
    <w:rsid w:val="00B66CF3"/>
    <w:rsid w:val="00B66D94"/>
    <w:rsid w:val="00B67A6E"/>
    <w:rsid w:val="00B67E76"/>
    <w:rsid w:val="00B7138C"/>
    <w:rsid w:val="00B71AD3"/>
    <w:rsid w:val="00B72741"/>
    <w:rsid w:val="00B733D5"/>
    <w:rsid w:val="00B73F08"/>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5D34"/>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9E7"/>
    <w:rsid w:val="00BE3E91"/>
    <w:rsid w:val="00BE3F9F"/>
    <w:rsid w:val="00BE40EF"/>
    <w:rsid w:val="00BE42B7"/>
    <w:rsid w:val="00BE42F1"/>
    <w:rsid w:val="00BE4D30"/>
    <w:rsid w:val="00BE5E21"/>
    <w:rsid w:val="00BE646F"/>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D01"/>
    <w:rsid w:val="00C130F8"/>
    <w:rsid w:val="00C132F5"/>
    <w:rsid w:val="00C13326"/>
    <w:rsid w:val="00C13F09"/>
    <w:rsid w:val="00C13F67"/>
    <w:rsid w:val="00C1456D"/>
    <w:rsid w:val="00C14BAA"/>
    <w:rsid w:val="00C15378"/>
    <w:rsid w:val="00C15454"/>
    <w:rsid w:val="00C15507"/>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2602"/>
    <w:rsid w:val="00C434AB"/>
    <w:rsid w:val="00C458C4"/>
    <w:rsid w:val="00C4681F"/>
    <w:rsid w:val="00C475A4"/>
    <w:rsid w:val="00C47728"/>
    <w:rsid w:val="00C479F0"/>
    <w:rsid w:val="00C47FB1"/>
    <w:rsid w:val="00C50725"/>
    <w:rsid w:val="00C50C32"/>
    <w:rsid w:val="00C50DB6"/>
    <w:rsid w:val="00C512A4"/>
    <w:rsid w:val="00C51C5B"/>
    <w:rsid w:val="00C51EFB"/>
    <w:rsid w:val="00C51F3E"/>
    <w:rsid w:val="00C525C8"/>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67EE3"/>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8C0"/>
    <w:rsid w:val="00C87B19"/>
    <w:rsid w:val="00C87E0B"/>
    <w:rsid w:val="00C90218"/>
    <w:rsid w:val="00C905ED"/>
    <w:rsid w:val="00C90741"/>
    <w:rsid w:val="00C9124C"/>
    <w:rsid w:val="00C91693"/>
    <w:rsid w:val="00C91F16"/>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A66"/>
    <w:rsid w:val="00CB0FCB"/>
    <w:rsid w:val="00CB1616"/>
    <w:rsid w:val="00CB1779"/>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11D"/>
    <w:rsid w:val="00CB655D"/>
    <w:rsid w:val="00CB7B10"/>
    <w:rsid w:val="00CC02EF"/>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A65"/>
    <w:rsid w:val="00CF3B23"/>
    <w:rsid w:val="00CF3C6C"/>
    <w:rsid w:val="00CF499D"/>
    <w:rsid w:val="00CF4ABB"/>
    <w:rsid w:val="00CF4B12"/>
    <w:rsid w:val="00CF555E"/>
    <w:rsid w:val="00CF620E"/>
    <w:rsid w:val="00CF622A"/>
    <w:rsid w:val="00CF675E"/>
    <w:rsid w:val="00CF68F9"/>
    <w:rsid w:val="00CF6B5E"/>
    <w:rsid w:val="00CF6ED6"/>
    <w:rsid w:val="00CF6F5E"/>
    <w:rsid w:val="00CF74E1"/>
    <w:rsid w:val="00CF7E76"/>
    <w:rsid w:val="00D001BC"/>
    <w:rsid w:val="00D00263"/>
    <w:rsid w:val="00D0036C"/>
    <w:rsid w:val="00D003DD"/>
    <w:rsid w:val="00D01295"/>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5B66"/>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4F56"/>
    <w:rsid w:val="00D45054"/>
    <w:rsid w:val="00D4517F"/>
    <w:rsid w:val="00D45C0B"/>
    <w:rsid w:val="00D45FD5"/>
    <w:rsid w:val="00D46964"/>
    <w:rsid w:val="00D46AF6"/>
    <w:rsid w:val="00D46DFC"/>
    <w:rsid w:val="00D4703A"/>
    <w:rsid w:val="00D472EE"/>
    <w:rsid w:val="00D47AC9"/>
    <w:rsid w:val="00D5065F"/>
    <w:rsid w:val="00D50967"/>
    <w:rsid w:val="00D50D53"/>
    <w:rsid w:val="00D50FD9"/>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34D"/>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7DF"/>
    <w:rsid w:val="00D76922"/>
    <w:rsid w:val="00D770D7"/>
    <w:rsid w:val="00D775DC"/>
    <w:rsid w:val="00D77A08"/>
    <w:rsid w:val="00D80130"/>
    <w:rsid w:val="00D8017A"/>
    <w:rsid w:val="00D80465"/>
    <w:rsid w:val="00D8057B"/>
    <w:rsid w:val="00D80731"/>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AA6"/>
    <w:rsid w:val="00D85C16"/>
    <w:rsid w:val="00D862BB"/>
    <w:rsid w:val="00D869A4"/>
    <w:rsid w:val="00D86B9F"/>
    <w:rsid w:val="00D86C19"/>
    <w:rsid w:val="00D86FDF"/>
    <w:rsid w:val="00D86FF5"/>
    <w:rsid w:val="00D872DB"/>
    <w:rsid w:val="00D877C3"/>
    <w:rsid w:val="00D87911"/>
    <w:rsid w:val="00D87FEA"/>
    <w:rsid w:val="00D907EF"/>
    <w:rsid w:val="00D915FE"/>
    <w:rsid w:val="00D92773"/>
    <w:rsid w:val="00D93576"/>
    <w:rsid w:val="00D938D4"/>
    <w:rsid w:val="00D93973"/>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48F4"/>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243"/>
    <w:rsid w:val="00DD0312"/>
    <w:rsid w:val="00DD0C2C"/>
    <w:rsid w:val="00DD0EA7"/>
    <w:rsid w:val="00DD153C"/>
    <w:rsid w:val="00DD19FE"/>
    <w:rsid w:val="00DD1AA4"/>
    <w:rsid w:val="00DD230C"/>
    <w:rsid w:val="00DD2A36"/>
    <w:rsid w:val="00DD2BD0"/>
    <w:rsid w:val="00DD2F0C"/>
    <w:rsid w:val="00DD2FE3"/>
    <w:rsid w:val="00DD316A"/>
    <w:rsid w:val="00DD3A24"/>
    <w:rsid w:val="00DD535F"/>
    <w:rsid w:val="00DD5386"/>
    <w:rsid w:val="00DD5888"/>
    <w:rsid w:val="00DD5DC5"/>
    <w:rsid w:val="00DD5F56"/>
    <w:rsid w:val="00DD69DC"/>
    <w:rsid w:val="00DD6C37"/>
    <w:rsid w:val="00DD7378"/>
    <w:rsid w:val="00DD78A4"/>
    <w:rsid w:val="00DD7C0F"/>
    <w:rsid w:val="00DE0403"/>
    <w:rsid w:val="00DE12D7"/>
    <w:rsid w:val="00DE178B"/>
    <w:rsid w:val="00DE32A8"/>
    <w:rsid w:val="00DE3C7D"/>
    <w:rsid w:val="00DE4181"/>
    <w:rsid w:val="00DE42AA"/>
    <w:rsid w:val="00DE488D"/>
    <w:rsid w:val="00DE4927"/>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D89"/>
    <w:rsid w:val="00E06FCE"/>
    <w:rsid w:val="00E075E2"/>
    <w:rsid w:val="00E105CD"/>
    <w:rsid w:val="00E105FA"/>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17BCC"/>
    <w:rsid w:val="00E20C8E"/>
    <w:rsid w:val="00E21045"/>
    <w:rsid w:val="00E21821"/>
    <w:rsid w:val="00E21991"/>
    <w:rsid w:val="00E22389"/>
    <w:rsid w:val="00E2275E"/>
    <w:rsid w:val="00E22AB6"/>
    <w:rsid w:val="00E22FB8"/>
    <w:rsid w:val="00E22FBA"/>
    <w:rsid w:val="00E230D0"/>
    <w:rsid w:val="00E231EB"/>
    <w:rsid w:val="00E236CC"/>
    <w:rsid w:val="00E23B76"/>
    <w:rsid w:val="00E23CE1"/>
    <w:rsid w:val="00E23E1A"/>
    <w:rsid w:val="00E24B51"/>
    <w:rsid w:val="00E26271"/>
    <w:rsid w:val="00E26DA4"/>
    <w:rsid w:val="00E2702E"/>
    <w:rsid w:val="00E27057"/>
    <w:rsid w:val="00E270A9"/>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4B9"/>
    <w:rsid w:val="00E75546"/>
    <w:rsid w:val="00E75A33"/>
    <w:rsid w:val="00E75DE6"/>
    <w:rsid w:val="00E7647C"/>
    <w:rsid w:val="00E766DD"/>
    <w:rsid w:val="00E767E0"/>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20"/>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CF4"/>
    <w:rsid w:val="00EC71D8"/>
    <w:rsid w:val="00EC7418"/>
    <w:rsid w:val="00EC7469"/>
    <w:rsid w:val="00ED02AD"/>
    <w:rsid w:val="00ED02C9"/>
    <w:rsid w:val="00ED038E"/>
    <w:rsid w:val="00ED066D"/>
    <w:rsid w:val="00ED13C9"/>
    <w:rsid w:val="00ED1453"/>
    <w:rsid w:val="00ED1FFA"/>
    <w:rsid w:val="00ED23DF"/>
    <w:rsid w:val="00ED2AED"/>
    <w:rsid w:val="00ED2E7F"/>
    <w:rsid w:val="00ED3565"/>
    <w:rsid w:val="00ED35B4"/>
    <w:rsid w:val="00ED368A"/>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0F63"/>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165E"/>
    <w:rsid w:val="00F51933"/>
    <w:rsid w:val="00F51D1D"/>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2FBD"/>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1DB"/>
    <w:rsid w:val="00FE129B"/>
    <w:rsid w:val="00FE297D"/>
    <w:rsid w:val="00FE30D7"/>
    <w:rsid w:val="00FE37DA"/>
    <w:rsid w:val="00FE3C4C"/>
    <w:rsid w:val="00FE4330"/>
    <w:rsid w:val="00FE44C2"/>
    <w:rsid w:val="00FE44EE"/>
    <w:rsid w:val="00FE6533"/>
    <w:rsid w:val="00FE6978"/>
    <w:rsid w:val="00FE6AC8"/>
    <w:rsid w:val="00FE6C93"/>
    <w:rsid w:val="00FE7001"/>
    <w:rsid w:val="00FE709C"/>
    <w:rsid w:val="00FE76DD"/>
    <w:rsid w:val="00FE7ADC"/>
    <w:rsid w:val="00FF0225"/>
    <w:rsid w:val="00FF0ABC"/>
    <w:rsid w:val="00FF0C15"/>
    <w:rsid w:val="00FF0EC7"/>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031E8C8D-D6F0-4E43-A435-704B0668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hyperlink" Target="https://www.3gpp.org/ftp/TSG_RAN/WG4_Radio/TSGR4_97_e/Docs/R4-2014875.zip" TargetMode="External"/><Relationship Id="rId41"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7B46F5B6-1FB4-4051-933D-3B2858092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252</TotalTime>
  <Pages>81</Pages>
  <Words>30658</Words>
  <Characters>174753</Characters>
  <Application>Microsoft Office Word</Application>
  <DocSecurity>0</DocSecurity>
  <Lines>1456</Lines>
  <Paragraphs>410</Paragraphs>
  <ScaleCrop>false</ScaleCrop>
  <HeadingPairs>
    <vt:vector size="12" baseType="variant">
      <vt:variant>
        <vt:lpstr>Title</vt:lpstr>
      </vt:variant>
      <vt:variant>
        <vt:i4>1</vt:i4>
      </vt:variant>
      <vt:variant>
        <vt:lpstr>Headings</vt:lpstr>
      </vt:variant>
      <vt:variant>
        <vt:i4>18</vt:i4>
      </vt:variant>
      <vt:variant>
        <vt:lpstr>제목</vt:lpstr>
      </vt:variant>
      <vt:variant>
        <vt:i4>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23" baseType="lpstr">
      <vt:lpstr>3GPP TR ab.cde</vt:lpstr>
      <vt:lpstr>Introduction</vt:lpstr>
      <vt:lpstr>&lt;Content</vt:lpstr>
      <vt:lpstr>UL timing synchronization in NTN</vt:lpstr>
      <vt:lpstr>    Issue#1: Initial acquisition of TA before PRACH preamble transmission</vt:lpstr>
      <vt:lpstr>        Background</vt:lpstr>
      <vt:lpstr>        Company views</vt:lpstr>
      <vt:lpstr>        Updated proposal based on company views (First round of email discussions)</vt:lpstr>
      <vt:lpstr>        Issue#1-1: The need and indication of common TA </vt:lpstr>
      <vt:lpstr>        Issue#1-2: The need and the indication of TA margin</vt:lpstr>
      <vt:lpstr>        Issue#1-3:	TA command in RAR</vt:lpstr>
      <vt:lpstr>    Issue#2: TA update in connected mode </vt:lpstr>
      <vt:lpstr>        Background</vt:lpstr>
      <vt:lpstr>        Company views</vt:lpstr>
      <vt:lpstr>        Updated proposal based on company views (First round of email discussions)</vt:lpstr>
      <vt:lpstr>UL frequency synchronization in NTN</vt:lpstr>
      <vt:lpstr>    Issue#3: UL Frequency adjustment for UE in RRC idle/inactive mode</vt:lpstr>
      <vt:lpstr>        Background</vt:lpstr>
      <vt:lpstr>        Companies views</vt:lpstr>
      <vt:lpstr>3GPP TR ab.cde</vt:lpstr>
      <vt:lpstr>3GPP TR ab.cde</vt:lpstr>
      <vt:lpstr>3GPP TR ab.cde</vt:lpstr>
      <vt:lpstr>3GPP TR ab.cde</vt:lpstr>
    </vt:vector>
  </TitlesOfParts>
  <Company>Thales SPACE</Company>
  <LinksUpToDate>false</LinksUpToDate>
  <CharactersWithSpaces>205001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Xiao feng Wang</cp:lastModifiedBy>
  <cp:revision>19</cp:revision>
  <cp:lastPrinted>2017-11-03T16:53:00Z</cp:lastPrinted>
  <dcterms:created xsi:type="dcterms:W3CDTF">2020-11-05T22:37:00Z</dcterms:created>
  <dcterms:modified xsi:type="dcterms:W3CDTF">2020-11-09T00:59:00Z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