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rsidR="00EE03C3" w:rsidRDefault="00F33083">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F33083">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rsidR="00EE03C3" w:rsidRDefault="00F33083">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rsidR="002F7D96" w:rsidRPr="00902581" w:rsidRDefault="002F7D96" w:rsidP="002F7D96">
      <w:pPr>
        <w:pStyle w:val="Heading3"/>
      </w:pPr>
      <w:bookmarkStart w:id="5" w:name="_Toc55233897"/>
      <w:r w:rsidRPr="00902581">
        <w:t>Background</w:t>
      </w:r>
      <w:bookmarkEnd w:id="5"/>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rsidR="00F24358" w:rsidRPr="001E3351" w:rsidRDefault="00F24358" w:rsidP="00CE0542">
      <w:pPr>
        <w:pStyle w:val="NormalWeb"/>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en-US"/>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DA2DF8" w:rsidP="00792992">
      <w:pPr>
        <w:keepNext/>
        <w:jc w:val="center"/>
      </w:pPr>
      <w:r w:rsidRPr="00902581">
        <w:rPr>
          <w:noProof/>
        </w:rPr>
        <w:object w:dxaOrig="8824" w:dyaOrig="4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70.8pt;height:185.95pt;mso-width-percent:0;mso-height-percent:0;mso-width-percent:0;mso-height-percent:0" o:ole="">
            <v:imagedata r:id="rId14" o:title=""/>
          </v:shape>
          <o:OLEObject Type="Embed" ProgID="Visio.Drawing.11" ShapeID="_x0000_i1038" DrawAspect="Content" ObjectID="_1665901348" r:id="rId15"/>
        </w:object>
      </w:r>
    </w:p>
    <w:p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rsidTr="00102E9B">
        <w:tc>
          <w:tcPr>
            <w:tcW w:w="932" w:type="pct"/>
          </w:tcPr>
          <w:p w:rsidR="001059D8" w:rsidRPr="00902581" w:rsidRDefault="001059D8" w:rsidP="00102E9B">
            <w:pPr>
              <w:rPr>
                <w:b/>
              </w:rPr>
            </w:pPr>
            <w:r w:rsidRPr="00902581">
              <w:rPr>
                <w:b/>
              </w:rPr>
              <w:lastRenderedPageBreak/>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Proposal 2: Working mode for NTN is explicitly signaled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Heading3"/>
      </w:pPr>
      <w:bookmarkStart w:id="6" w:name="_Toc55233898"/>
      <w:r w:rsidRPr="00902581">
        <w:t>Company views</w:t>
      </w:r>
      <w:bookmarkEnd w:id="6"/>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rsidTr="00170F90">
        <w:tc>
          <w:tcPr>
            <w:tcW w:w="932" w:type="pct"/>
          </w:tcPr>
          <w:p w:rsidR="00A84090" w:rsidRPr="00902581" w:rsidRDefault="00282A1D" w:rsidP="00170F90">
            <w:pPr>
              <w:rPr>
                <w:bCs/>
              </w:rPr>
            </w:pPr>
            <w:r>
              <w:rPr>
                <w:bCs/>
              </w:rPr>
              <w:t>MediaTek</w:t>
            </w:r>
          </w:p>
        </w:tc>
        <w:tc>
          <w:tcPr>
            <w:tcW w:w="4068" w:type="pct"/>
          </w:tcPr>
          <w:p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EC7469" w:rsidRPr="00902581" w:rsidTr="00170F90">
        <w:tc>
          <w:tcPr>
            <w:tcW w:w="932" w:type="pct"/>
          </w:tcPr>
          <w:p w:rsidR="00EC7469" w:rsidRPr="00902581" w:rsidRDefault="00EC7469" w:rsidP="00EC7469">
            <w:pPr>
              <w:rPr>
                <w:bCs/>
              </w:rPr>
            </w:pPr>
            <w:r>
              <w:rPr>
                <w:bCs/>
              </w:rPr>
              <w:t>Intel</w:t>
            </w:r>
          </w:p>
        </w:tc>
        <w:tc>
          <w:tcPr>
            <w:tcW w:w="4068" w:type="pct"/>
          </w:tcPr>
          <w:p w:rsidR="00EC7469" w:rsidRPr="00902581" w:rsidRDefault="00EC7469" w:rsidP="00EC7469">
            <w:r>
              <w:t xml:space="preserve">We are fine with the proposal. </w:t>
            </w:r>
          </w:p>
        </w:tc>
      </w:tr>
      <w:tr w:rsidR="0060531A" w:rsidRPr="00902581" w:rsidTr="00170F90">
        <w:tc>
          <w:tcPr>
            <w:tcW w:w="932" w:type="pct"/>
          </w:tcPr>
          <w:p w:rsidR="0060531A" w:rsidRPr="00902581" w:rsidRDefault="0060531A" w:rsidP="0060531A">
            <w:r>
              <w:t>Apple</w:t>
            </w:r>
          </w:p>
        </w:tc>
        <w:tc>
          <w:tcPr>
            <w:tcW w:w="4068" w:type="pct"/>
          </w:tcPr>
          <w:p w:rsidR="0060531A" w:rsidRPr="00902581" w:rsidRDefault="0060531A" w:rsidP="0060531A">
            <w:r>
              <w:t xml:space="preserve">Agree with the proposal. The satellite ephemeris information needs to be broadcast for UE to estimate the UE specific TA. </w:t>
            </w:r>
          </w:p>
        </w:tc>
      </w:tr>
    </w:tbl>
    <w:p w:rsidR="0005644C" w:rsidRPr="00902581" w:rsidRDefault="0005644C" w:rsidP="002C6CD1"/>
    <w:p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rsidR="00006617" w:rsidRPr="00902581" w:rsidRDefault="00006617" w:rsidP="007C62B5">
      <w:pPr>
        <w:pStyle w:val="ListParagraph"/>
        <w:numPr>
          <w:ilvl w:val="0"/>
          <w:numId w:val="17"/>
        </w:numPr>
      </w:pPr>
      <w:r w:rsidRPr="00902581">
        <w:t xml:space="preserve">Issue#1-4: </w:t>
      </w:r>
      <w:r w:rsidR="00AE62B6" w:rsidRPr="00902581">
        <w:t>TA command in RAR</w:t>
      </w:r>
    </w:p>
    <w:p w:rsidR="006F6278" w:rsidRPr="00902581" w:rsidRDefault="00E4342C" w:rsidP="00AD102B">
      <w:pPr>
        <w:pStyle w:val="Heading3"/>
      </w:pPr>
      <w:bookmarkStart w:id="8" w:name="_Toc55233900"/>
      <w:r w:rsidRPr="00902581">
        <w:lastRenderedPageBreak/>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rsidR="00906342" w:rsidRPr="00902581" w:rsidRDefault="00906342" w:rsidP="00AD102B">
      <w:pPr>
        <w:pStyle w:val="Heading4"/>
      </w:pPr>
      <w:r w:rsidRPr="00902581">
        <w:t>Background</w:t>
      </w:r>
    </w:p>
    <w:p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7C62B5">
      <w:pPr>
        <w:pStyle w:val="ListParagraph"/>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en-US"/>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t>Ericsson</w:t>
            </w:r>
          </w:p>
        </w:tc>
        <w:tc>
          <w:tcPr>
            <w:tcW w:w="4068" w:type="pct"/>
          </w:tcPr>
          <w:p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rsidTr="00102E9B">
        <w:tc>
          <w:tcPr>
            <w:tcW w:w="932" w:type="pct"/>
          </w:tcPr>
          <w:p w:rsidR="00B37CE6" w:rsidRPr="00902581" w:rsidRDefault="00976DC4" w:rsidP="00102E9B">
            <w:pPr>
              <w:rPr>
                <w:bCs/>
              </w:rPr>
            </w:pPr>
            <w:r w:rsidRPr="00902581">
              <w:rPr>
                <w:bCs/>
              </w:rPr>
              <w:lastRenderedPageBreak/>
              <w:t>Qualcomm Incorporated</w:t>
            </w:r>
          </w:p>
        </w:tc>
        <w:tc>
          <w:tcPr>
            <w:tcW w:w="4068" w:type="pct"/>
          </w:tcPr>
          <w:p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Proposal 2:  Consider RP option 3 as a baseline and FFS for detailed signaling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r w:rsidRPr="00902581">
              <w:rPr>
                <w:bCs/>
              </w:rPr>
              <w:t>Xiaomi</w:t>
            </w:r>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Heading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lastRenderedPageBreak/>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rsidTr="00170F90">
        <w:tc>
          <w:tcPr>
            <w:tcW w:w="932" w:type="pct"/>
          </w:tcPr>
          <w:p w:rsidR="00601CE8" w:rsidRPr="00902581" w:rsidRDefault="000851CC" w:rsidP="00170F90">
            <w:pPr>
              <w:rPr>
                <w:bCs/>
              </w:rPr>
            </w:pPr>
            <w:proofErr w:type="spellStart"/>
            <w:r>
              <w:rPr>
                <w:bCs/>
              </w:rPr>
              <w:t>Mediatek</w:t>
            </w:r>
            <w:proofErr w:type="spellEnd"/>
          </w:p>
        </w:tc>
        <w:tc>
          <w:tcPr>
            <w:tcW w:w="4068" w:type="pct"/>
          </w:tcPr>
          <w:p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D05E48" w:rsidRPr="00902581" w:rsidTr="00170F90">
        <w:tc>
          <w:tcPr>
            <w:tcW w:w="932" w:type="pct"/>
          </w:tcPr>
          <w:p w:rsidR="00D05E48" w:rsidRPr="00902581" w:rsidRDefault="00D05E48" w:rsidP="00D05E48">
            <w:pPr>
              <w:rPr>
                <w:bCs/>
              </w:rPr>
            </w:pPr>
            <w:r>
              <w:rPr>
                <w:bCs/>
              </w:rPr>
              <w:t>Intel</w:t>
            </w:r>
          </w:p>
        </w:tc>
        <w:tc>
          <w:tcPr>
            <w:tcW w:w="4068" w:type="pct"/>
          </w:tcPr>
          <w:p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rsidTr="00170F90">
        <w:tc>
          <w:tcPr>
            <w:tcW w:w="932" w:type="pct"/>
          </w:tcPr>
          <w:p w:rsidR="0060531A" w:rsidRPr="00902581" w:rsidRDefault="0060531A" w:rsidP="0060531A">
            <w:r>
              <w:t>Apple</w:t>
            </w:r>
          </w:p>
        </w:tc>
        <w:tc>
          <w:tcPr>
            <w:tcW w:w="4068" w:type="pct"/>
          </w:tcPr>
          <w:p w:rsidR="0060531A" w:rsidRDefault="0060531A" w:rsidP="0060531A">
            <w:r>
              <w:t>We prefer the reference point is set at satellite, due to the following reasons:</w:t>
            </w:r>
          </w:p>
          <w:p w:rsidR="0060531A" w:rsidRDefault="0060531A" w:rsidP="0060531A">
            <w:r>
              <w:t xml:space="preserve">1). Reduce the signaling overhead of common TA; </w:t>
            </w:r>
          </w:p>
          <w:p w:rsidR="0060531A" w:rsidRDefault="0060531A" w:rsidP="0060531A">
            <w:r>
              <w:t xml:space="preserve">2). Provide a unified design for transparent payload and regenerate payload; </w:t>
            </w:r>
          </w:p>
          <w:p w:rsidR="0060531A" w:rsidRPr="00902581" w:rsidRDefault="0060531A" w:rsidP="0060531A">
            <w:r>
              <w:t xml:space="preserve">3). Simplify the design in the inter-satellite scenario. </w:t>
            </w:r>
          </w:p>
        </w:tc>
      </w:tr>
      <w:tr w:rsidR="0060531A" w:rsidRPr="00902581" w:rsidTr="00170F90">
        <w:tc>
          <w:tcPr>
            <w:tcW w:w="932" w:type="pct"/>
          </w:tcPr>
          <w:p w:rsidR="0060531A" w:rsidRDefault="0060531A" w:rsidP="0060531A">
            <w:pPr>
              <w:rPr>
                <w:bCs/>
              </w:rPr>
            </w:pPr>
          </w:p>
        </w:tc>
        <w:tc>
          <w:tcPr>
            <w:tcW w:w="4068" w:type="pct"/>
          </w:tcPr>
          <w:p w:rsidR="0060531A" w:rsidRDefault="0060531A" w:rsidP="0060531A"/>
        </w:tc>
      </w:tr>
    </w:tbl>
    <w:p w:rsidR="00601CE8" w:rsidRPr="00902581" w:rsidRDefault="00601CE8" w:rsidP="00601CE8">
      <w:pPr>
        <w:rPr>
          <w:b/>
          <w:lang w:val="en-US" w:eastAsia="zh-CN"/>
        </w:rPr>
      </w:pPr>
    </w:p>
    <w:p w:rsidR="00906342" w:rsidRPr="00902581" w:rsidRDefault="00906342" w:rsidP="00AD102B">
      <w:pPr>
        <w:pStyle w:val="Heading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rsidTr="000851CC">
        <w:tc>
          <w:tcPr>
            <w:tcW w:w="932" w:type="pct"/>
            <w:shd w:val="clear" w:color="auto" w:fill="00B0F0"/>
          </w:tcPr>
          <w:p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rsidR="007838C1" w:rsidRPr="00902581" w:rsidRDefault="007838C1" w:rsidP="000851CC">
            <w:pPr>
              <w:rPr>
                <w:b/>
                <w:color w:val="FFFFFF" w:themeColor="background1"/>
              </w:rPr>
            </w:pPr>
            <w:r w:rsidRPr="00902581">
              <w:rPr>
                <w:b/>
                <w:color w:val="FFFFFF" w:themeColor="background1"/>
              </w:rPr>
              <w:t>Proposals</w:t>
            </w:r>
          </w:p>
        </w:tc>
      </w:tr>
      <w:tr w:rsidR="007838C1" w:rsidRPr="00902581" w:rsidTr="000851CC">
        <w:tc>
          <w:tcPr>
            <w:tcW w:w="932" w:type="pct"/>
          </w:tcPr>
          <w:p w:rsidR="007838C1" w:rsidRPr="00902581" w:rsidRDefault="007838C1" w:rsidP="000851CC">
            <w:r w:rsidRPr="00902581">
              <w:t>Thales</w:t>
            </w:r>
          </w:p>
        </w:tc>
        <w:tc>
          <w:tcPr>
            <w:tcW w:w="4068" w:type="pct"/>
          </w:tcPr>
          <w:p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rsidTr="000851CC">
        <w:tc>
          <w:tcPr>
            <w:tcW w:w="932" w:type="pct"/>
          </w:tcPr>
          <w:p w:rsidR="007838C1" w:rsidRPr="00902581" w:rsidRDefault="007838C1" w:rsidP="000851CC">
            <w:r w:rsidRPr="00902581">
              <w:t xml:space="preserve">Huawei, </w:t>
            </w:r>
            <w:proofErr w:type="spellStart"/>
            <w:r w:rsidRPr="00902581">
              <w:t>HiSilicon</w:t>
            </w:r>
            <w:proofErr w:type="spellEnd"/>
          </w:p>
        </w:tc>
        <w:tc>
          <w:tcPr>
            <w:tcW w:w="4068" w:type="pct"/>
          </w:tcPr>
          <w:p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rsidR="007838C1" w:rsidRPr="00902581" w:rsidRDefault="007838C1" w:rsidP="000851CC">
            <w:pPr>
              <w:rPr>
                <w:lang w:eastAsia="ja-JP"/>
              </w:rPr>
            </w:pPr>
            <w:r w:rsidRPr="00902581">
              <w:rPr>
                <w:lang w:eastAsia="ja-JP"/>
              </w:rPr>
              <w:t>Proposal 4: A common TA indication is introduced to support all the foreseen deployment scenarios.</w:t>
            </w:r>
          </w:p>
          <w:p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rsidTr="000851CC">
        <w:tc>
          <w:tcPr>
            <w:tcW w:w="932" w:type="pct"/>
          </w:tcPr>
          <w:p w:rsidR="007838C1" w:rsidRPr="00902581" w:rsidRDefault="007838C1" w:rsidP="000851CC">
            <w:pPr>
              <w:rPr>
                <w:bCs/>
              </w:rPr>
            </w:pPr>
            <w:r w:rsidRPr="00902581">
              <w:rPr>
                <w:bCs/>
              </w:rPr>
              <w:lastRenderedPageBreak/>
              <w:t>Ericsson</w:t>
            </w:r>
          </w:p>
        </w:tc>
        <w:tc>
          <w:tcPr>
            <w:tcW w:w="4068" w:type="pct"/>
          </w:tcPr>
          <w:p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rsidTr="000851CC">
        <w:tc>
          <w:tcPr>
            <w:tcW w:w="932" w:type="pct"/>
          </w:tcPr>
          <w:p w:rsidR="007838C1" w:rsidRPr="00902581" w:rsidRDefault="007838C1" w:rsidP="000851CC">
            <w:pPr>
              <w:rPr>
                <w:bCs/>
              </w:rPr>
            </w:pPr>
            <w:r w:rsidRPr="00902581">
              <w:rPr>
                <w:bCs/>
              </w:rPr>
              <w:t>Qualcomm Incorporated</w:t>
            </w:r>
          </w:p>
        </w:tc>
        <w:tc>
          <w:tcPr>
            <w:tcW w:w="4068" w:type="pct"/>
          </w:tcPr>
          <w:p w:rsidR="007838C1" w:rsidRPr="00902581" w:rsidRDefault="007838C1" w:rsidP="000851CC">
            <w:pPr>
              <w:rPr>
                <w:bCs/>
              </w:rPr>
            </w:pPr>
            <w:r w:rsidRPr="00902581">
              <w:rPr>
                <w:bCs/>
              </w:rPr>
              <w:t>QC proposed to amend an existing agreement as below</w:t>
            </w:r>
          </w:p>
          <w:p w:rsidR="007838C1" w:rsidRPr="00902581" w:rsidRDefault="007838C1" w:rsidP="000851CC">
            <w:pPr>
              <w:rPr>
                <w:bCs/>
              </w:rPr>
            </w:pPr>
            <w:r w:rsidRPr="00902581">
              <w:rPr>
                <w:bCs/>
              </w:rPr>
              <w:t xml:space="preserve">Proposal 2: </w:t>
            </w:r>
          </w:p>
          <w:p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rsidR="007838C1" w:rsidRPr="00902581" w:rsidRDefault="007838C1" w:rsidP="000851CC"/>
        </w:tc>
      </w:tr>
      <w:tr w:rsidR="007838C1" w:rsidRPr="00902581" w:rsidTr="000851CC">
        <w:tc>
          <w:tcPr>
            <w:tcW w:w="932" w:type="pct"/>
          </w:tcPr>
          <w:p w:rsidR="007838C1" w:rsidRPr="00902581" w:rsidRDefault="007838C1" w:rsidP="000851CC">
            <w:pPr>
              <w:rPr>
                <w:bCs/>
              </w:rPr>
            </w:pPr>
            <w:r w:rsidRPr="00902581">
              <w:rPr>
                <w:bCs/>
              </w:rPr>
              <w:t>Apple</w:t>
            </w:r>
          </w:p>
        </w:tc>
        <w:tc>
          <w:tcPr>
            <w:tcW w:w="4068" w:type="pct"/>
          </w:tcPr>
          <w:p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rsidTr="000851CC">
        <w:tc>
          <w:tcPr>
            <w:tcW w:w="932" w:type="pct"/>
          </w:tcPr>
          <w:p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rsidTr="000851CC">
        <w:tc>
          <w:tcPr>
            <w:tcW w:w="932" w:type="pct"/>
          </w:tcPr>
          <w:p w:rsidR="007838C1" w:rsidRPr="00902581" w:rsidRDefault="007838C1" w:rsidP="000851CC">
            <w:pPr>
              <w:rPr>
                <w:bCs/>
              </w:rPr>
            </w:pPr>
            <w:r w:rsidRPr="00902581">
              <w:rPr>
                <w:bCs/>
              </w:rPr>
              <w:t>vivo</w:t>
            </w:r>
          </w:p>
        </w:tc>
        <w:tc>
          <w:tcPr>
            <w:tcW w:w="4068" w:type="pct"/>
          </w:tcPr>
          <w:p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rsidTr="000851CC">
        <w:tc>
          <w:tcPr>
            <w:tcW w:w="932" w:type="pct"/>
          </w:tcPr>
          <w:p w:rsidR="007838C1" w:rsidRPr="00902581" w:rsidRDefault="007838C1" w:rsidP="000851CC">
            <w:pPr>
              <w:rPr>
                <w:bCs/>
              </w:rPr>
            </w:pPr>
            <w:r w:rsidRPr="00902581">
              <w:rPr>
                <w:bCs/>
              </w:rPr>
              <w:t>CATT</w:t>
            </w:r>
          </w:p>
        </w:tc>
        <w:tc>
          <w:tcPr>
            <w:tcW w:w="4068" w:type="pct"/>
          </w:tcPr>
          <w:p w:rsidR="007838C1" w:rsidRPr="00902581" w:rsidRDefault="007838C1" w:rsidP="000851CC">
            <w:pPr>
              <w:rPr>
                <w:bCs/>
              </w:rPr>
            </w:pPr>
            <w:r w:rsidRPr="00902581">
              <w:rPr>
                <w:bCs/>
              </w:rPr>
              <w:t>Observation 3: For common TA, it is more related to feeder link delay, which is not essential for UE TA compensation.</w:t>
            </w:r>
          </w:p>
          <w:p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rsidTr="000851CC">
        <w:tc>
          <w:tcPr>
            <w:tcW w:w="932" w:type="pct"/>
          </w:tcPr>
          <w:p w:rsidR="007838C1" w:rsidRPr="00902581" w:rsidRDefault="007838C1" w:rsidP="000851CC">
            <w:pPr>
              <w:rPr>
                <w:bCs/>
              </w:rPr>
            </w:pPr>
            <w:r w:rsidRPr="00902581">
              <w:rPr>
                <w:bCs/>
              </w:rPr>
              <w:t>Samsung</w:t>
            </w:r>
          </w:p>
        </w:tc>
        <w:tc>
          <w:tcPr>
            <w:tcW w:w="4068" w:type="pct"/>
          </w:tcPr>
          <w:p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rsidTr="000851CC">
        <w:tc>
          <w:tcPr>
            <w:tcW w:w="932" w:type="pct"/>
          </w:tcPr>
          <w:p w:rsidR="007838C1" w:rsidRPr="00902581" w:rsidRDefault="007838C1" w:rsidP="000851CC">
            <w:pPr>
              <w:rPr>
                <w:bCs/>
              </w:rPr>
            </w:pPr>
            <w:r w:rsidRPr="00902581">
              <w:rPr>
                <w:bCs/>
              </w:rPr>
              <w:t>Sony</w:t>
            </w:r>
          </w:p>
        </w:tc>
        <w:tc>
          <w:tcPr>
            <w:tcW w:w="4068" w:type="pct"/>
          </w:tcPr>
          <w:p w:rsidR="007838C1" w:rsidRPr="00902581" w:rsidRDefault="007838C1" w:rsidP="000851CC">
            <w:pPr>
              <w:rPr>
                <w:bCs/>
              </w:rPr>
            </w:pPr>
            <w:r w:rsidRPr="00902581">
              <w:rPr>
                <w:bCs/>
              </w:rPr>
              <w:t>Proposal 2: RAN1 should support TA compensation with configuration of the common TA.</w:t>
            </w:r>
          </w:p>
          <w:p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0851CC">
            <w:pPr>
              <w:rPr>
                <w:bCs/>
              </w:rPr>
            </w:pPr>
            <w:r w:rsidRPr="00902581">
              <w:rPr>
                <w:bCs/>
              </w:rPr>
              <w:t>Proposal 4: RAN1 should consider the impact of feeder link delay changes on the common TA.</w:t>
            </w:r>
          </w:p>
        </w:tc>
      </w:tr>
      <w:tr w:rsidR="007838C1" w:rsidRPr="00902581" w:rsidTr="000851CC">
        <w:tc>
          <w:tcPr>
            <w:tcW w:w="932" w:type="pct"/>
          </w:tcPr>
          <w:p w:rsidR="007838C1" w:rsidRPr="00902581" w:rsidRDefault="007838C1" w:rsidP="000851CC">
            <w:pPr>
              <w:rPr>
                <w:bCs/>
              </w:rPr>
            </w:pPr>
            <w:r w:rsidRPr="00902581">
              <w:rPr>
                <w:bCs/>
              </w:rPr>
              <w:t>LG Electronics</w:t>
            </w:r>
          </w:p>
        </w:tc>
        <w:tc>
          <w:tcPr>
            <w:tcW w:w="4068" w:type="pct"/>
          </w:tcPr>
          <w:p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rsidR="007838C1" w:rsidRPr="00902581" w:rsidRDefault="007838C1" w:rsidP="000851CC">
            <w:pPr>
              <w:rPr>
                <w:bCs/>
              </w:rPr>
            </w:pPr>
            <w:r w:rsidRPr="00902581">
              <w:rPr>
                <w:bCs/>
              </w:rPr>
              <w:lastRenderedPageBreak/>
              <w:t xml:space="preserve">Proposal 7. </w:t>
            </w:r>
          </w:p>
          <w:p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rsidTr="000851CC">
        <w:tc>
          <w:tcPr>
            <w:tcW w:w="932" w:type="pct"/>
          </w:tcPr>
          <w:p w:rsidR="007838C1" w:rsidRPr="00902581" w:rsidRDefault="007838C1" w:rsidP="000851CC">
            <w:pPr>
              <w:rPr>
                <w:bCs/>
              </w:rPr>
            </w:pPr>
            <w:r w:rsidRPr="00902581">
              <w:rPr>
                <w:bCs/>
              </w:rPr>
              <w:lastRenderedPageBreak/>
              <w:t>ZTE</w:t>
            </w:r>
          </w:p>
        </w:tc>
        <w:tc>
          <w:tcPr>
            <w:tcW w:w="4068" w:type="pct"/>
          </w:tcPr>
          <w:p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rsidTr="000851CC">
        <w:tc>
          <w:tcPr>
            <w:tcW w:w="932" w:type="pct"/>
          </w:tcPr>
          <w:p w:rsidR="007838C1" w:rsidRPr="00902581" w:rsidRDefault="007838C1" w:rsidP="000851CC">
            <w:pPr>
              <w:rPr>
                <w:bCs/>
              </w:rPr>
            </w:pPr>
            <w:r w:rsidRPr="00902581">
              <w:rPr>
                <w:bCs/>
              </w:rPr>
              <w:t>Lenovo, Motorola Mobility</w:t>
            </w:r>
          </w:p>
        </w:tc>
        <w:tc>
          <w:tcPr>
            <w:tcW w:w="4068" w:type="pct"/>
          </w:tcPr>
          <w:p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rsidTr="000851CC">
        <w:tc>
          <w:tcPr>
            <w:tcW w:w="932" w:type="pct"/>
          </w:tcPr>
          <w:p w:rsidR="007838C1" w:rsidRPr="00902581" w:rsidRDefault="007838C1" w:rsidP="000851CC">
            <w:pPr>
              <w:rPr>
                <w:bCs/>
              </w:rPr>
            </w:pPr>
            <w:r w:rsidRPr="00902581">
              <w:rPr>
                <w:bCs/>
              </w:rPr>
              <w:t>ETRI</w:t>
            </w:r>
          </w:p>
        </w:tc>
        <w:tc>
          <w:tcPr>
            <w:tcW w:w="4068" w:type="pct"/>
          </w:tcPr>
          <w:p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rsidTr="000851CC">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0851CC">
        <w:tc>
          <w:tcPr>
            <w:tcW w:w="932" w:type="pct"/>
          </w:tcPr>
          <w:p w:rsidR="007838C1" w:rsidRPr="00902581" w:rsidRDefault="007838C1" w:rsidP="000851CC">
            <w:pPr>
              <w:rPr>
                <w:bCs/>
              </w:rPr>
            </w:pPr>
            <w:r w:rsidRPr="00902581">
              <w:rPr>
                <w:bCs/>
              </w:rPr>
              <w:t>Panasonic</w:t>
            </w:r>
          </w:p>
        </w:tc>
        <w:tc>
          <w:tcPr>
            <w:tcW w:w="4068" w:type="pct"/>
          </w:tcPr>
          <w:p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rsidTr="000851CC">
        <w:trPr>
          <w:trHeight w:val="323"/>
        </w:trPr>
        <w:tc>
          <w:tcPr>
            <w:tcW w:w="932" w:type="pct"/>
          </w:tcPr>
          <w:p w:rsidR="007838C1" w:rsidRPr="00902581" w:rsidRDefault="007838C1" w:rsidP="000851CC">
            <w:pPr>
              <w:rPr>
                <w:bCs/>
              </w:rPr>
            </w:pPr>
            <w:proofErr w:type="spellStart"/>
            <w:r w:rsidRPr="00902581">
              <w:rPr>
                <w:bCs/>
              </w:rPr>
              <w:t>CEWiT</w:t>
            </w:r>
            <w:proofErr w:type="spellEnd"/>
          </w:p>
        </w:tc>
        <w:tc>
          <w:tcPr>
            <w:tcW w:w="4068" w:type="pct"/>
          </w:tcPr>
          <w:p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rsidTr="000851CC">
        <w:trPr>
          <w:trHeight w:val="323"/>
        </w:trPr>
        <w:tc>
          <w:tcPr>
            <w:tcW w:w="932" w:type="pct"/>
          </w:tcPr>
          <w:p w:rsidR="007838C1" w:rsidRPr="00902581" w:rsidRDefault="007838C1" w:rsidP="000851CC">
            <w:pPr>
              <w:rPr>
                <w:bCs/>
              </w:rPr>
            </w:pPr>
            <w:r w:rsidRPr="00902581">
              <w:rPr>
                <w:bCs/>
              </w:rPr>
              <w:t>Xiaomi</w:t>
            </w:r>
          </w:p>
        </w:tc>
        <w:tc>
          <w:tcPr>
            <w:tcW w:w="4068" w:type="pct"/>
          </w:tcPr>
          <w:p w:rsidR="007838C1" w:rsidRPr="00902581" w:rsidRDefault="007838C1" w:rsidP="000851CC">
            <w:pPr>
              <w:rPr>
                <w:bCs/>
              </w:rPr>
            </w:pPr>
            <w:r w:rsidRPr="00902581">
              <w:t>Proposal 3: In order to reduce impacts to UEs, common TA compensated by network is preferred.</w:t>
            </w:r>
          </w:p>
        </w:tc>
      </w:tr>
      <w:tr w:rsidR="007838C1" w:rsidRPr="00902581" w:rsidTr="000851CC">
        <w:trPr>
          <w:trHeight w:val="323"/>
        </w:trPr>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lastRenderedPageBreak/>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rsidTr="00102E9B">
        <w:tc>
          <w:tcPr>
            <w:tcW w:w="932" w:type="pct"/>
          </w:tcPr>
          <w:p w:rsidR="002E445D" w:rsidRPr="00902581" w:rsidRDefault="000851CC" w:rsidP="00102E9B">
            <w:pPr>
              <w:rPr>
                <w:bCs/>
              </w:rPr>
            </w:pPr>
            <w:r>
              <w:rPr>
                <w:bCs/>
              </w:rPr>
              <w:t>MediaTek</w:t>
            </w:r>
          </w:p>
        </w:tc>
        <w:tc>
          <w:tcPr>
            <w:tcW w:w="4068" w:type="pct"/>
          </w:tcPr>
          <w:p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rsidTr="00102E9B">
        <w:tc>
          <w:tcPr>
            <w:tcW w:w="932" w:type="pct"/>
          </w:tcPr>
          <w:p w:rsidR="00F0617A" w:rsidRPr="00902581" w:rsidRDefault="00F0617A" w:rsidP="00F0617A">
            <w:r>
              <w:t>Ericsson</w:t>
            </w:r>
          </w:p>
        </w:tc>
        <w:tc>
          <w:tcPr>
            <w:tcW w:w="4068" w:type="pct"/>
          </w:tcPr>
          <w:p w:rsidR="00F0617A" w:rsidRDefault="00F0617A" w:rsidP="00F0617A">
            <w:r>
              <w:t>We support the proposal.</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rsidTr="00102E9B">
        <w:tc>
          <w:tcPr>
            <w:tcW w:w="932" w:type="pct"/>
          </w:tcPr>
          <w:p w:rsidR="000C2439" w:rsidRPr="00902581" w:rsidRDefault="000C2439" w:rsidP="000C2439">
            <w:pPr>
              <w:rPr>
                <w:bCs/>
              </w:rPr>
            </w:pPr>
            <w:r>
              <w:rPr>
                <w:bCs/>
              </w:rPr>
              <w:t>Intel</w:t>
            </w:r>
          </w:p>
        </w:tc>
        <w:tc>
          <w:tcPr>
            <w:tcW w:w="4068" w:type="pct"/>
          </w:tcPr>
          <w:p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rsidTr="00102E9B">
        <w:tc>
          <w:tcPr>
            <w:tcW w:w="932" w:type="pct"/>
          </w:tcPr>
          <w:p w:rsidR="0060531A" w:rsidRPr="00902581" w:rsidRDefault="0060531A" w:rsidP="0060531A">
            <w:r>
              <w:t>Apple</w:t>
            </w:r>
          </w:p>
        </w:tc>
        <w:tc>
          <w:tcPr>
            <w:tcW w:w="4068" w:type="pct"/>
          </w:tcPr>
          <w:p w:rsidR="0060531A" w:rsidRDefault="0060531A" w:rsidP="0060531A">
            <w:r>
              <w:t xml:space="preserve">Depending on the results of Proposal 1-2, we may not need common TA to be broadcast. </w:t>
            </w:r>
          </w:p>
          <w:p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60531A" w:rsidRPr="00902581" w:rsidTr="00102E9B">
        <w:tc>
          <w:tcPr>
            <w:tcW w:w="932" w:type="pct"/>
          </w:tcPr>
          <w:p w:rsidR="0060531A" w:rsidRPr="00902581" w:rsidRDefault="0060531A" w:rsidP="0060531A">
            <w:pPr>
              <w:rPr>
                <w:bCs/>
              </w:rPr>
            </w:pPr>
          </w:p>
        </w:tc>
        <w:tc>
          <w:tcPr>
            <w:tcW w:w="4068" w:type="pct"/>
          </w:tcPr>
          <w:p w:rsidR="0060531A" w:rsidRPr="00902581" w:rsidRDefault="0060531A" w:rsidP="0060531A"/>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2961DB" w:rsidRPr="00902581" w:rsidRDefault="002961DB" w:rsidP="00AD1692">
      <w:pPr>
        <w:pStyle w:val="Heading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t>
      </w:r>
      <w:proofErr w:type="spellStart"/>
      <w:r w:rsidRPr="00902581">
        <w:rPr>
          <w:lang w:val="en-US"/>
        </w:rPr>
        <w:t>w.r.t.</w:t>
      </w:r>
      <w:proofErr w:type="spellEnd"/>
      <w:r w:rsidRPr="00902581">
        <w:rPr>
          <w:lang w:val="en-US"/>
        </w:rPr>
        <w:t xml:space="preserve">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rsidR="00BA610E" w:rsidRPr="00902581" w:rsidRDefault="00BA610E" w:rsidP="007C62B5">
      <w:pPr>
        <w:pStyle w:val="ListParagraph"/>
        <w:numPr>
          <w:ilvl w:val="0"/>
          <w:numId w:val="15"/>
        </w:numPr>
        <w:rPr>
          <w:lang w:val="en-US"/>
        </w:rPr>
      </w:pPr>
      <w:r w:rsidRPr="00902581">
        <w:rPr>
          <w:lang w:val="en-US"/>
        </w:rPr>
        <w:lastRenderedPageBreak/>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rsidR="000F5B40" w:rsidRPr="00902581" w:rsidRDefault="000F5B40" w:rsidP="000F5B40">
      <w:pPr>
        <w:pStyle w:val="ListParagraph"/>
        <w:rPr>
          <w:lang w:val="en-US"/>
        </w:rPr>
      </w:pPr>
    </w:p>
    <w:p w:rsidR="00FA1179" w:rsidRDefault="0040205E" w:rsidP="00D94258">
      <w:pPr>
        <w:keepNext/>
        <w:jc w:val="center"/>
      </w:pPr>
      <w:r w:rsidRPr="00902581">
        <w:rPr>
          <w:noProof/>
          <w:lang w:val="en-US"/>
        </w:rPr>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en-US"/>
        </w:rPr>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lastRenderedPageBreak/>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rsidR="00C90741" w:rsidRPr="00902581" w:rsidRDefault="00F16863" w:rsidP="007C62B5">
      <w:pPr>
        <w:pStyle w:val="ListParagraph"/>
        <w:numPr>
          <w:ilvl w:val="0"/>
          <w:numId w:val="22"/>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 xml:space="preserve">Huawei, </w:t>
            </w:r>
            <w:proofErr w:type="spellStart"/>
            <w:r w:rsidRPr="00902581">
              <w:t>HiSilicon</w:t>
            </w:r>
            <w:proofErr w:type="spellEnd"/>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signaled common TA. </w:t>
            </w:r>
          </w:p>
          <w:p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t>LG Electronics</w:t>
            </w:r>
          </w:p>
        </w:tc>
        <w:tc>
          <w:tcPr>
            <w:tcW w:w="4068" w:type="pct"/>
          </w:tcPr>
          <w:p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signaling).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lastRenderedPageBreak/>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t>Lenovo, Motorola Mobility</w:t>
            </w:r>
          </w:p>
        </w:tc>
        <w:tc>
          <w:tcPr>
            <w:tcW w:w="4068" w:type="pct"/>
          </w:tcPr>
          <w:p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t>ETRI</w:t>
            </w:r>
          </w:p>
        </w:tc>
        <w:tc>
          <w:tcPr>
            <w:tcW w:w="4068" w:type="pct"/>
          </w:tcPr>
          <w:p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Heading4"/>
      </w:pPr>
      <w:r w:rsidRPr="00902581">
        <w:t>Company views</w:t>
      </w:r>
    </w:p>
    <w:p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79773B" w:rsidP="008853FA">
            <w:pPr>
              <w:pStyle w:val="BodyText"/>
              <w:spacing w:line="256" w:lineRule="auto"/>
            </w:pPr>
            <w:r>
              <w:rPr>
                <w:rFonts w:hint="eastAsia"/>
              </w:rPr>
              <w:t>ZTE</w:t>
            </w:r>
          </w:p>
        </w:tc>
        <w:tc>
          <w:tcPr>
            <w:tcW w:w="2790" w:type="dxa"/>
          </w:tcPr>
          <w:p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 xml:space="preserve">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rsidTr="008853FA">
        <w:tc>
          <w:tcPr>
            <w:tcW w:w="1728" w:type="dxa"/>
          </w:tcPr>
          <w:p w:rsidR="000851CC" w:rsidRDefault="00ED37B0" w:rsidP="008853FA">
            <w:pPr>
              <w:pStyle w:val="BodyText"/>
              <w:spacing w:line="256" w:lineRule="auto"/>
            </w:pPr>
            <w:r>
              <w:lastRenderedPageBreak/>
              <w:t>MediaTek</w:t>
            </w:r>
          </w:p>
        </w:tc>
        <w:tc>
          <w:tcPr>
            <w:tcW w:w="2790" w:type="dxa"/>
          </w:tcPr>
          <w:p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rsidTr="008853FA">
        <w:tc>
          <w:tcPr>
            <w:tcW w:w="1728" w:type="dxa"/>
          </w:tcPr>
          <w:p w:rsidR="00F0617A" w:rsidRPr="00902581" w:rsidRDefault="00F0617A" w:rsidP="00F0617A">
            <w:pPr>
              <w:pStyle w:val="BodyText"/>
              <w:spacing w:line="256" w:lineRule="auto"/>
            </w:pPr>
            <w:r>
              <w:t>Ericsson</w:t>
            </w:r>
          </w:p>
        </w:tc>
        <w:tc>
          <w:tcPr>
            <w:tcW w:w="2790" w:type="dxa"/>
          </w:tcPr>
          <w:p w:rsidR="00F0617A" w:rsidRPr="00902581" w:rsidRDefault="00F0617A" w:rsidP="00F0617A">
            <w:pPr>
              <w:pStyle w:val="BodyText"/>
              <w:spacing w:line="256" w:lineRule="auto"/>
            </w:pPr>
            <w:r w:rsidRPr="005543A3">
              <w:rPr>
                <w:rFonts w:hint="eastAsia"/>
              </w:rPr>
              <w:t>Solution#1-2-4</w:t>
            </w:r>
          </w:p>
        </w:tc>
        <w:tc>
          <w:tcPr>
            <w:tcW w:w="2700" w:type="dxa"/>
          </w:tcPr>
          <w:p w:rsidR="00F0617A" w:rsidRPr="00902581" w:rsidRDefault="00F0617A" w:rsidP="00F0617A">
            <w:pPr>
              <w:pStyle w:val="BodyText"/>
              <w:spacing w:line="256" w:lineRule="auto"/>
            </w:pPr>
            <w:r w:rsidRPr="005543A3">
              <w:rPr>
                <w:rFonts w:hint="eastAsia"/>
              </w:rPr>
              <w:t>Solution#1-2-</w:t>
            </w:r>
            <w:r>
              <w:t>2, #1-2-3</w:t>
            </w:r>
          </w:p>
        </w:tc>
        <w:tc>
          <w:tcPr>
            <w:tcW w:w="2970" w:type="dxa"/>
          </w:tcPr>
          <w:p w:rsidR="00F0617A" w:rsidRPr="00902581" w:rsidRDefault="00F0617A" w:rsidP="00F0617A">
            <w:pPr>
              <w:pStyle w:val="BodyText"/>
              <w:spacing w:line="256" w:lineRule="auto"/>
            </w:pPr>
            <w:r w:rsidRPr="005543A3">
              <w:rPr>
                <w:rFonts w:hint="eastAsia"/>
              </w:rPr>
              <w:t>Solution#1-2-</w:t>
            </w:r>
            <w:r>
              <w:t>1</w:t>
            </w:r>
          </w:p>
        </w:tc>
      </w:tr>
      <w:tr w:rsidR="00D440EC" w:rsidRPr="00902581" w:rsidTr="008853FA">
        <w:tc>
          <w:tcPr>
            <w:tcW w:w="1728" w:type="dxa"/>
          </w:tcPr>
          <w:p w:rsidR="00D440EC" w:rsidRDefault="00D440EC" w:rsidP="00D440EC">
            <w:pPr>
              <w:pStyle w:val="BodyText"/>
              <w:spacing w:line="256" w:lineRule="auto"/>
            </w:pPr>
            <w:r>
              <w:t>Intel</w:t>
            </w:r>
          </w:p>
        </w:tc>
        <w:tc>
          <w:tcPr>
            <w:tcW w:w="2790" w:type="dxa"/>
          </w:tcPr>
          <w:p w:rsidR="00D440EC" w:rsidRPr="00902581" w:rsidRDefault="00D440EC" w:rsidP="00D440EC">
            <w:pPr>
              <w:pStyle w:val="BodyText"/>
              <w:spacing w:line="256" w:lineRule="auto"/>
            </w:pPr>
            <w:r>
              <w:t>Solution#1-2-2</w:t>
            </w:r>
          </w:p>
        </w:tc>
        <w:tc>
          <w:tcPr>
            <w:tcW w:w="2700" w:type="dxa"/>
          </w:tcPr>
          <w:p w:rsidR="00D440EC" w:rsidRPr="0079773B" w:rsidRDefault="00D440EC" w:rsidP="00D440EC">
            <w:pPr>
              <w:pStyle w:val="BodyText"/>
              <w:spacing w:line="256" w:lineRule="auto"/>
            </w:pPr>
            <w:r>
              <w:t>Solution#1-2-1</w:t>
            </w:r>
          </w:p>
        </w:tc>
        <w:tc>
          <w:tcPr>
            <w:tcW w:w="2970" w:type="dxa"/>
          </w:tcPr>
          <w:p w:rsidR="00D440EC" w:rsidRPr="0079773B" w:rsidRDefault="00D440EC" w:rsidP="00D440EC">
            <w:pPr>
              <w:pStyle w:val="BodyText"/>
              <w:spacing w:line="256" w:lineRule="auto"/>
            </w:pPr>
            <w:r w:rsidRPr="00C86DB2">
              <w:rPr>
                <w:rFonts w:hint="eastAsia"/>
              </w:rPr>
              <w:t>Solution#1-2-3</w:t>
            </w:r>
          </w:p>
        </w:tc>
      </w:tr>
      <w:tr w:rsidR="0060531A" w:rsidRPr="00902581" w:rsidTr="008853FA">
        <w:tc>
          <w:tcPr>
            <w:tcW w:w="1728" w:type="dxa"/>
          </w:tcPr>
          <w:p w:rsidR="0060531A" w:rsidRPr="00902581" w:rsidRDefault="0060531A" w:rsidP="0060531A">
            <w:pPr>
              <w:pStyle w:val="BodyText"/>
              <w:spacing w:line="256" w:lineRule="auto"/>
            </w:pPr>
            <w:r>
              <w:t>Apple</w:t>
            </w:r>
          </w:p>
        </w:tc>
        <w:tc>
          <w:tcPr>
            <w:tcW w:w="2790" w:type="dxa"/>
          </w:tcPr>
          <w:p w:rsidR="0060531A" w:rsidRPr="00902581" w:rsidRDefault="0060531A" w:rsidP="0060531A">
            <w:pPr>
              <w:pStyle w:val="BodyText"/>
              <w:spacing w:line="256" w:lineRule="auto"/>
            </w:pPr>
            <w:r>
              <w:t>Option 1-2-1</w:t>
            </w:r>
          </w:p>
        </w:tc>
        <w:tc>
          <w:tcPr>
            <w:tcW w:w="2700" w:type="dxa"/>
          </w:tcPr>
          <w:p w:rsidR="0060531A" w:rsidRPr="00902581" w:rsidRDefault="0060531A" w:rsidP="0060531A">
            <w:pPr>
              <w:pStyle w:val="BodyText"/>
              <w:spacing w:line="256" w:lineRule="auto"/>
            </w:pPr>
            <w:r>
              <w:t>Option 1-2-2</w:t>
            </w:r>
          </w:p>
        </w:tc>
        <w:tc>
          <w:tcPr>
            <w:tcW w:w="2970" w:type="dxa"/>
          </w:tcPr>
          <w:p w:rsidR="0060531A" w:rsidRDefault="0060531A" w:rsidP="0060531A">
            <w:pPr>
              <w:pStyle w:val="BodyText"/>
              <w:spacing w:line="256" w:lineRule="auto"/>
            </w:pPr>
            <w:r>
              <w:t xml:space="preserve">Option 1-2-3, Option 1-2-4. </w:t>
            </w:r>
          </w:p>
          <w:p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Pr>
                <w:lang w:val="fr-FR"/>
              </w:rPr>
              <w:t xml:space="preserve">. </w:t>
            </w:r>
          </w:p>
        </w:tc>
      </w:tr>
    </w:tbl>
    <w:p w:rsidR="002961DB" w:rsidRPr="00902581" w:rsidRDefault="002961DB" w:rsidP="002961DB">
      <w:pPr>
        <w:rPr>
          <w:b/>
          <w:lang w:val="en-US" w:eastAsia="zh-CN"/>
        </w:rPr>
      </w:pPr>
    </w:p>
    <w:p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rsidR="006F6278" w:rsidRPr="00902581" w:rsidRDefault="006F6278" w:rsidP="006F6278">
      <w:pPr>
        <w:pStyle w:val="Heading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t xml:space="preserve">W.r.t the TAC in RAR in NTN, there are essentially two issues that need to be discussed: </w:t>
      </w:r>
    </w:p>
    <w:p w:rsidR="00623E80" w:rsidRPr="00902581" w:rsidRDefault="00623E80" w:rsidP="007C62B5">
      <w:pPr>
        <w:pStyle w:val="ListParagraph"/>
        <w:numPr>
          <w:ilvl w:val="0"/>
          <w:numId w:val="23"/>
        </w:numPr>
      </w:pPr>
      <w:r w:rsidRPr="00902581">
        <w:t>Is there a necessity to extend the range of TAC in RAR?</w:t>
      </w:r>
    </w:p>
    <w:p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v:shape id="_x0000_i1037" type="#_x0000_t75" alt="" style="width:14.25pt;height:14.25pt;mso-width-percent:0;mso-height-percent:0;mso-width-percent:0;mso-height-percent:0" o:ole="">
                  <v:imagedata r:id="rId18" o:title=""/>
                </v:shape>
                <o:OLEObject Type="Embed" ProgID="Equation.3" ShapeID="_x0000_i1037" DrawAspect="Content" ObjectID="_1665901349" r:id="rId19"/>
              </w:object>
            </w:r>
            <w:r w:rsidRPr="00902581">
              <w:rPr>
                <w:i/>
              </w:rPr>
              <w:t xml:space="preserve">, for a TAG indicates </w:t>
            </w:r>
            <w:r w:rsidR="00DA2DF8" w:rsidRPr="00902581">
              <w:rPr>
                <w:i/>
                <w:noProof/>
                <w:position w:val="-10"/>
              </w:rPr>
              <w:object w:dxaOrig="400" w:dyaOrig="300">
                <v:shape id="_x0000_i1036" type="#_x0000_t75" alt="" style="width:21.55pt;height:14.25pt;mso-width-percent:0;mso-height-percent:0;mso-width-percent:0;mso-height-percent:0" o:ole="">
                  <v:imagedata r:id="rId20" o:title=""/>
                </v:shape>
                <o:OLEObject Type="Embed" ProgID="Equation.3" ShapeID="_x0000_i1036" DrawAspect="Content" ObjectID="_1665901350" r:id="rId21"/>
              </w:object>
            </w:r>
            <w:r w:rsidRPr="00902581">
              <w:rPr>
                <w:i/>
              </w:rPr>
              <w:t xml:space="preserve"> values by index values of </w:t>
            </w:r>
            <w:r w:rsidR="00DA2DF8" w:rsidRPr="00902581">
              <w:rPr>
                <w:i/>
                <w:noProof/>
                <w:position w:val="-10"/>
              </w:rPr>
              <w:object w:dxaOrig="260" w:dyaOrig="300">
                <v:shape id="_x0000_i1035" type="#_x0000_t75" alt="" style="width:14.25pt;height:14.25pt;mso-width-percent:0;mso-height-percent:0;mso-width-percent:0;mso-height-percent:0" o:ole="">
                  <v:imagedata r:id="rId22" o:title=""/>
                </v:shape>
                <o:OLEObject Type="Embed" ProgID="Equation.3" ShapeID="_x0000_i1035" DrawAspect="Content" ObjectID="_1665901351" r:id="rId23"/>
              </w:object>
            </w:r>
            <w:r w:rsidRPr="00902581">
              <w:rPr>
                <w:i/>
              </w:rPr>
              <w:t xml:space="preserve"> = 0, 1, 2, ..., 3846, where an amount of the time alignment for the TAG with SCS of </w:t>
            </w:r>
            <w:r w:rsidR="00DA2DF8" w:rsidRPr="00902581">
              <w:rPr>
                <w:i/>
                <w:noProof/>
                <w:position w:val="-6"/>
              </w:rPr>
              <w:object w:dxaOrig="560" w:dyaOrig="300">
                <v:shape id="_x0000_i1034" type="#_x0000_t75" alt="" style="width:27.7pt;height:14.25pt;mso-width-percent:0;mso-height-percent:0;mso-width-percent:0;mso-height-percent:0" o:ole="">
                  <v:imagedata r:id="rId24" o:title=""/>
                </v:shape>
                <o:OLEObject Type="Embed" ProgID="Equation.3" ShapeID="_x0000_i1034" DrawAspect="Content" ObjectID="_1665901352" r:id="rId25"/>
              </w:object>
            </w:r>
            <w:r w:rsidRPr="00902581">
              <w:rPr>
                <w:i/>
              </w:rPr>
              <w:t xml:space="preserve"> kHz is </w:t>
            </w:r>
            <w:r w:rsidR="00DA2DF8" w:rsidRPr="00902581">
              <w:rPr>
                <w:i/>
                <w:noProof/>
                <w:position w:val="-10"/>
              </w:rPr>
              <w:object w:dxaOrig="1719" w:dyaOrig="340">
                <v:shape id="_x0000_i1033" type="#_x0000_t75" alt="" style="width:86.25pt;height:15.8pt;mso-width-percent:0;mso-height-percent:0;mso-width-percent:0;mso-height-percent:0" o:ole="">
                  <v:imagedata r:id="rId26" o:title=""/>
                </v:shape>
                <o:OLEObject Type="Embed" ProgID="Equation.3" ShapeID="_x0000_i1033" DrawAspect="Content" ObjectID="_1665901353" r:id="rId27"/>
              </w:object>
            </w:r>
            <w:r w:rsidRPr="00902581">
              <w:rPr>
                <w:i/>
              </w:rPr>
              <w:t xml:space="preserve">. </w:t>
            </w:r>
            <w:r w:rsidR="00DA2DF8" w:rsidRPr="00902581">
              <w:rPr>
                <w:i/>
                <w:noProof/>
                <w:position w:val="-10"/>
              </w:rPr>
              <w:object w:dxaOrig="400" w:dyaOrig="300">
                <v:shape id="_x0000_i1032" type="#_x0000_t75" alt="" style="width:21.55pt;height:14.25pt;mso-width-percent:0;mso-height-percent:0;mso-width-percent:0;mso-height-percent:0" o:ole="">
                  <v:imagedata r:id="rId20" o:title=""/>
                </v:shape>
                <o:OLEObject Type="Embed" ProgID="Equation.3" ShapeID="_x0000_i1032" DrawAspect="Content" ObjectID="_1665901354"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rsidR="00830F0D" w:rsidRPr="00902581" w:rsidRDefault="00830F0D" w:rsidP="00F60ADA"/>
    <w:p w:rsidR="00F60ADA" w:rsidRPr="00902581" w:rsidRDefault="00F60ADA" w:rsidP="00F60ADA">
      <w:r w:rsidRPr="00902581">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lastRenderedPageBreak/>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lastRenderedPageBreak/>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Heading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7D0A57" w:rsidP="00102E9B">
            <w:r>
              <w:rPr>
                <w:rFonts w:hint="eastAsia"/>
              </w:rPr>
              <w:t>ZTE</w:t>
            </w:r>
          </w:p>
        </w:tc>
        <w:tc>
          <w:tcPr>
            <w:tcW w:w="4068" w:type="pct"/>
          </w:tcPr>
          <w:p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rsidTr="00102E9B">
        <w:tc>
          <w:tcPr>
            <w:tcW w:w="932" w:type="pct"/>
          </w:tcPr>
          <w:p w:rsidR="002E445D" w:rsidRPr="00902581" w:rsidRDefault="00943D84" w:rsidP="00102E9B">
            <w:pPr>
              <w:rPr>
                <w:bCs/>
              </w:rPr>
            </w:pPr>
            <w:r>
              <w:rPr>
                <w:bCs/>
              </w:rPr>
              <w:t>MediaTek</w:t>
            </w:r>
          </w:p>
        </w:tc>
        <w:tc>
          <w:tcPr>
            <w:tcW w:w="4068" w:type="pct"/>
          </w:tcPr>
          <w:p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rsidTr="00102E9B">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581421" w:rsidRPr="00902581" w:rsidTr="00102E9B">
        <w:tc>
          <w:tcPr>
            <w:tcW w:w="932" w:type="pct"/>
          </w:tcPr>
          <w:p w:rsidR="00581421" w:rsidRPr="00727F5F" w:rsidRDefault="00581421" w:rsidP="00581421">
            <w:pPr>
              <w:rPr>
                <w:lang w:val="en-US"/>
              </w:rPr>
            </w:pPr>
            <w:r>
              <w:rPr>
                <w:lang w:val="en-US"/>
              </w:rPr>
              <w:t>Intel</w:t>
            </w:r>
          </w:p>
        </w:tc>
        <w:tc>
          <w:tcPr>
            <w:tcW w:w="4068" w:type="pct"/>
          </w:tcPr>
          <w:p w:rsidR="00581421" w:rsidRPr="007D0A57" w:rsidRDefault="00581421" w:rsidP="00581421">
            <w:r>
              <w:t>OK with the proposal</w:t>
            </w:r>
          </w:p>
        </w:tc>
      </w:tr>
      <w:tr w:rsidR="0060531A" w:rsidRPr="00902581" w:rsidTr="00102E9B">
        <w:tc>
          <w:tcPr>
            <w:tcW w:w="932" w:type="pct"/>
          </w:tcPr>
          <w:p w:rsidR="0060531A" w:rsidRPr="00902581" w:rsidRDefault="0060531A" w:rsidP="0060531A">
            <w:r>
              <w:t>Apple</w:t>
            </w:r>
          </w:p>
        </w:tc>
        <w:tc>
          <w:tcPr>
            <w:tcW w:w="4068" w:type="pct"/>
          </w:tcPr>
          <w:p w:rsidR="0060531A" w:rsidRDefault="0060531A" w:rsidP="0060531A">
            <w:r>
              <w:t>If Option 1-2-1 in Proposal 1-4 is adopted, then the TA range may include negative values.</w:t>
            </w:r>
          </w:p>
          <w:p w:rsidR="0060531A" w:rsidRPr="00902581" w:rsidRDefault="0060531A" w:rsidP="0060531A">
            <w:r>
              <w:t xml:space="preserve">If Option 1-2-2 in Proposal 1-4 is adopted, then the TA range does not need to be extended. </w:t>
            </w:r>
          </w:p>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rsidR="00F9597F" w:rsidRPr="00902581" w:rsidRDefault="00F9597F" w:rsidP="004C2E4C">
      <w:pPr>
        <w:pStyle w:val="Heading3"/>
      </w:pPr>
      <w:bookmarkStart w:id="14" w:name="_Toc55233904"/>
      <w:r w:rsidRPr="00902581">
        <w:t>Background</w:t>
      </w:r>
      <w:bookmarkEnd w:id="14"/>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lastRenderedPageBreak/>
        <w:t>RAN1 to further investigate the following enhancement on the maintenance phase of the timing advance:</w:t>
      </w:r>
    </w:p>
    <w:p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F33083"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BodyText"/>
        <w:spacing w:after="0"/>
        <w:jc w:val="both"/>
      </w:pPr>
    </w:p>
    <w:p w:rsidR="00103DEF" w:rsidRPr="00902581" w:rsidRDefault="00103DEF" w:rsidP="007E1DA9">
      <w:pPr>
        <w:pStyle w:val="BodyText"/>
        <w:spacing w:after="0"/>
        <w:jc w:val="both"/>
      </w:pP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F33083"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BodyText"/>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F33083"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lastRenderedPageBreak/>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proofErr w:type="spellStart"/>
            <w:r w:rsidRPr="00902581">
              <w:rPr>
                <w:bCs/>
              </w:rPr>
              <w:t>CEWiT</w:t>
            </w:r>
            <w:proofErr w:type="spellEnd"/>
          </w:p>
        </w:tc>
        <w:tc>
          <w:tcPr>
            <w:tcW w:w="4068" w:type="pct"/>
          </w:tcPr>
          <w:p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 xml:space="preserve">Observation 4: In LEO scenario, </w:t>
            </w:r>
            <w:proofErr w:type="spellStart"/>
            <w:r w:rsidRPr="00902581">
              <w:t>gNB</w:t>
            </w:r>
            <w:proofErr w:type="spellEnd"/>
            <w:r w:rsidRPr="00902581">
              <w:t xml:space="preserve"> has to frequently send TA commands to the UE if merely based on closed-loop TA adjustment, which will introduce huge signaling overhead.</w:t>
            </w:r>
          </w:p>
          <w:p w:rsidR="00900DD5" w:rsidRPr="00902581" w:rsidRDefault="00900DD5" w:rsidP="00D21584">
            <w:r w:rsidRPr="00902581">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t>Thales</w:t>
            </w:r>
          </w:p>
        </w:tc>
        <w:tc>
          <w:tcPr>
            <w:tcW w:w="4068" w:type="pct"/>
          </w:tcPr>
          <w:p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lastRenderedPageBreak/>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lastRenderedPageBreak/>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rsidTr="00D21584">
        <w:tc>
          <w:tcPr>
            <w:tcW w:w="932" w:type="pct"/>
          </w:tcPr>
          <w:p w:rsidR="0002654A" w:rsidRPr="00902581" w:rsidRDefault="0002654A" w:rsidP="00D21584">
            <w:pPr>
              <w:rPr>
                <w:bCs/>
              </w:rPr>
            </w:pPr>
            <w:r w:rsidRPr="00902581">
              <w:rPr>
                <w:bCs/>
              </w:rPr>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r w:rsidRPr="00902581">
              <w:rPr>
                <w:bCs/>
              </w:rPr>
              <w:t>Xiaomi</w:t>
            </w:r>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rsidTr="00D21584">
        <w:tc>
          <w:tcPr>
            <w:tcW w:w="932" w:type="pct"/>
          </w:tcPr>
          <w:p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signaled by </w:t>
            </w:r>
            <w:proofErr w:type="spellStart"/>
            <w:r w:rsidRPr="00902581">
              <w:t>gNB</w:t>
            </w:r>
            <w:proofErr w:type="spellEnd"/>
            <w:r w:rsidRPr="00902581">
              <w:t xml:space="preserve"> or vice versa.</w:t>
            </w:r>
          </w:p>
        </w:tc>
      </w:tr>
      <w:tr w:rsidR="00F43AA3" w:rsidRPr="00902581" w:rsidTr="00D21584">
        <w:tc>
          <w:tcPr>
            <w:tcW w:w="932" w:type="pct"/>
          </w:tcPr>
          <w:p w:rsidR="00F43AA3" w:rsidRPr="00902581" w:rsidRDefault="00F43AA3" w:rsidP="00D21584">
            <w:pPr>
              <w:rPr>
                <w:bCs/>
              </w:rPr>
            </w:pPr>
            <w:r w:rsidRPr="00902581">
              <w:rPr>
                <w:bCs/>
              </w:rPr>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Heading3"/>
        <w:rPr>
          <w:lang w:val="fr-FR"/>
        </w:rPr>
      </w:pPr>
      <w:bookmarkStart w:id="15" w:name="_Toc55233905"/>
      <w:r w:rsidRPr="00902581">
        <w:lastRenderedPageBreak/>
        <w:t>Company views</w:t>
      </w:r>
      <w:bookmarkEnd w:id="15"/>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rsidR="00EF565D" w:rsidRPr="00C872ED" w:rsidRDefault="00EF565D" w:rsidP="008853FA">
            <w:pPr>
              <w:pStyle w:val="BodyText"/>
              <w:spacing w:line="256" w:lineRule="auto"/>
              <w:rPr>
                <w:rFonts w:eastAsiaTheme="minorEastAsia"/>
                <w:lang w:eastAsia="zh-CN"/>
              </w:rPr>
            </w:pPr>
          </w:p>
        </w:tc>
      </w:tr>
      <w:tr w:rsidR="00474B5E" w:rsidRPr="00902581" w:rsidTr="008853FA">
        <w:tc>
          <w:tcPr>
            <w:tcW w:w="1728" w:type="dxa"/>
          </w:tcPr>
          <w:p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rsidTr="008853FA">
        <w:tc>
          <w:tcPr>
            <w:tcW w:w="1728" w:type="dxa"/>
          </w:tcPr>
          <w:p w:rsidR="00F0617A" w:rsidRPr="00902581" w:rsidRDefault="00F0617A" w:rsidP="00F0617A">
            <w:pPr>
              <w:pStyle w:val="BodyText"/>
              <w:spacing w:line="256" w:lineRule="auto"/>
            </w:pPr>
            <w:r>
              <w:t>Ericsson</w:t>
            </w:r>
          </w:p>
        </w:tc>
        <w:tc>
          <w:tcPr>
            <w:tcW w:w="2790" w:type="dxa"/>
          </w:tcPr>
          <w:p w:rsidR="00F0617A" w:rsidRPr="00902581" w:rsidRDefault="00F0617A" w:rsidP="00F0617A">
            <w:pPr>
              <w:pStyle w:val="BodyText"/>
              <w:spacing w:line="256" w:lineRule="auto"/>
            </w:pPr>
            <w:r w:rsidRPr="005559DD">
              <w:t>Solution #2-2</w:t>
            </w:r>
          </w:p>
        </w:tc>
        <w:tc>
          <w:tcPr>
            <w:tcW w:w="2700" w:type="dxa"/>
          </w:tcPr>
          <w:p w:rsidR="00F0617A" w:rsidRPr="00902581" w:rsidRDefault="00F0617A" w:rsidP="00F0617A">
            <w:pPr>
              <w:pStyle w:val="BodyText"/>
              <w:spacing w:line="256" w:lineRule="auto"/>
            </w:pPr>
          </w:p>
        </w:tc>
        <w:tc>
          <w:tcPr>
            <w:tcW w:w="2970" w:type="dxa"/>
          </w:tcPr>
          <w:p w:rsidR="00F0617A" w:rsidRPr="00902581" w:rsidRDefault="00F0617A" w:rsidP="00F0617A">
            <w:pPr>
              <w:pStyle w:val="BodyText"/>
              <w:spacing w:line="256" w:lineRule="auto"/>
            </w:pPr>
            <w:r>
              <w:t>#2-1 and #2-3</w:t>
            </w:r>
          </w:p>
        </w:tc>
      </w:tr>
      <w:tr w:rsidR="0022063B" w:rsidRPr="00902581" w:rsidTr="008853FA">
        <w:tc>
          <w:tcPr>
            <w:tcW w:w="1728" w:type="dxa"/>
          </w:tcPr>
          <w:p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rsidR="0022063B" w:rsidRPr="00C872ED" w:rsidRDefault="0022063B" w:rsidP="0022063B">
            <w:pPr>
              <w:pStyle w:val="BodyText"/>
              <w:spacing w:line="256" w:lineRule="auto"/>
              <w:rPr>
                <w:rFonts w:eastAsiaTheme="minorEastAsia"/>
                <w:lang w:eastAsia="zh-CN"/>
              </w:rPr>
            </w:pPr>
          </w:p>
        </w:tc>
      </w:tr>
      <w:tr w:rsidR="0060531A" w:rsidRPr="00902581" w:rsidTr="008853FA">
        <w:tc>
          <w:tcPr>
            <w:tcW w:w="1728" w:type="dxa"/>
          </w:tcPr>
          <w:p w:rsidR="0060531A" w:rsidRPr="00902581" w:rsidRDefault="0060531A" w:rsidP="0060531A">
            <w:pPr>
              <w:pStyle w:val="BodyText"/>
              <w:spacing w:line="256" w:lineRule="auto"/>
            </w:pPr>
            <w:r>
              <w:t>Apple</w:t>
            </w:r>
          </w:p>
        </w:tc>
        <w:tc>
          <w:tcPr>
            <w:tcW w:w="2790" w:type="dxa"/>
          </w:tcPr>
          <w:p w:rsidR="0060531A" w:rsidRPr="00902581" w:rsidRDefault="0060531A" w:rsidP="0060531A">
            <w:pPr>
              <w:pStyle w:val="BodyText"/>
              <w:spacing w:line="256" w:lineRule="auto"/>
            </w:pPr>
            <w:r>
              <w:t>Solution 2-3</w:t>
            </w:r>
          </w:p>
        </w:tc>
        <w:tc>
          <w:tcPr>
            <w:tcW w:w="2700" w:type="dxa"/>
          </w:tcPr>
          <w:p w:rsidR="0060531A" w:rsidRPr="00902581" w:rsidRDefault="0060531A" w:rsidP="0060531A">
            <w:pPr>
              <w:pStyle w:val="BodyText"/>
              <w:spacing w:line="256" w:lineRule="auto"/>
            </w:pPr>
          </w:p>
        </w:tc>
        <w:tc>
          <w:tcPr>
            <w:tcW w:w="2970" w:type="dxa"/>
          </w:tcPr>
          <w:p w:rsidR="0060531A" w:rsidRDefault="0060531A" w:rsidP="0060531A">
            <w:pPr>
              <w:pStyle w:val="BodyText"/>
              <w:spacing w:line="256" w:lineRule="auto"/>
            </w:pPr>
            <w:r>
              <w:t xml:space="preserve">Solution 2-1 and solution 2-2:  </w:t>
            </w:r>
          </w:p>
          <w:p w:rsidR="0060531A" w:rsidRPr="00902581" w:rsidRDefault="0060531A" w:rsidP="0060531A">
            <w:pPr>
              <w:pStyle w:val="BodyText"/>
              <w:spacing w:line="256" w:lineRule="auto"/>
            </w:pPr>
            <w:r>
              <w:t xml:space="preserve">In both options, UE may need to calculate the UE specific TA based on UE location and </w:t>
            </w:r>
            <w:r>
              <w:lastRenderedPageBreak/>
              <w:t xml:space="preserve">ephemeris information, </w:t>
            </w:r>
            <w:proofErr w:type="gramStart"/>
            <w:r>
              <w:t>before  every</w:t>
            </w:r>
            <w:proofErr w:type="gramEnd"/>
            <w:r>
              <w:t xml:space="preserve"> UL transmission.</w:t>
            </w: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rsidR="005E5946" w:rsidRPr="00902581" w:rsidRDefault="005E5946" w:rsidP="005E5946">
      <w:pPr>
        <w:rPr>
          <w:sz w:val="16"/>
        </w:rPr>
      </w:pPr>
    </w:p>
    <w:p w:rsidR="005E5946" w:rsidRPr="00902581" w:rsidRDefault="005E5946" w:rsidP="005E5946">
      <w:r w:rsidRPr="00902581">
        <w:t>Then, it is up to RAN1 to identify the solutions to derive the frequency adjustments aforementioned as well as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lastRenderedPageBreak/>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rsidTr="008853FA">
        <w:tc>
          <w:tcPr>
            <w:tcW w:w="932" w:type="pct"/>
          </w:tcPr>
          <w:p w:rsidR="005E5946" w:rsidRPr="00902581" w:rsidRDefault="005E5946" w:rsidP="005E5946">
            <w:pPr>
              <w:rPr>
                <w:bCs/>
              </w:rPr>
            </w:pPr>
            <w:r w:rsidRPr="00902581">
              <w:rPr>
                <w:bCs/>
              </w:rPr>
              <w:lastRenderedPageBreak/>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Proposal 4: For UL frequency synchronization, UE can estimate and pre-compensate the doppler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rsidR="0056124C" w:rsidRPr="00902581" w:rsidRDefault="0056124C" w:rsidP="0056124C">
      <w:r w:rsidRPr="00902581">
        <w:t xml:space="preserve">With such solution, the need for additional elements such </w:t>
      </w:r>
      <w:proofErr w:type="gramStart"/>
      <w:r w:rsidRPr="00902581">
        <w:t>as :</w:t>
      </w:r>
      <w:proofErr w:type="gramEnd"/>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lastRenderedPageBreak/>
              <w:t>Huawei</w:t>
            </w:r>
          </w:p>
        </w:tc>
        <w:tc>
          <w:tcPr>
            <w:tcW w:w="4068" w:type="pct"/>
          </w:tcPr>
          <w:p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Option 2: In this option, UL transmission clock is synchronized to GNSS. UE estimates the UL Doppler based on its own geolocation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rsidR="0056124C" w:rsidRPr="00902581" w:rsidRDefault="0056124C" w:rsidP="009C7056">
            <w:r w:rsidRPr="00902581">
              <w:t xml:space="preserve">Proposal 8: The UE-specific frequency offset estimated from PSS/SSS during </w:t>
            </w:r>
            <w:proofErr w:type="spellStart"/>
            <w:r w:rsidRPr="00902581">
              <w:t>intial</w:t>
            </w:r>
            <w:proofErr w:type="spellEnd"/>
            <w:r w:rsidRPr="00902581">
              <w:t xml:space="preserve"> access is used to pre-compensate the PRACH transmission in the UL.</w:t>
            </w:r>
          </w:p>
        </w:tc>
      </w:tr>
    </w:tbl>
    <w:p w:rsidR="0056124C" w:rsidRPr="00902581" w:rsidRDefault="0056124C" w:rsidP="005E5946"/>
    <w:p w:rsidR="005E5946" w:rsidRPr="00902581" w:rsidRDefault="005E5946" w:rsidP="0056124C">
      <w:pPr>
        <w:pStyle w:val="Heading3"/>
      </w:pPr>
      <w:bookmarkStart w:id="19" w:name="_Toc55233909"/>
      <w:r w:rsidRPr="00902581">
        <w:t>Companies views</w:t>
      </w:r>
      <w:bookmarkEnd w:id="19"/>
    </w:p>
    <w:p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51507A" w:rsidRPr="00902581" w:rsidTr="009C7056">
        <w:tc>
          <w:tcPr>
            <w:tcW w:w="932" w:type="pct"/>
          </w:tcPr>
          <w:p w:rsidR="0051507A" w:rsidRDefault="0051507A" w:rsidP="0051507A">
            <w:pPr>
              <w:rPr>
                <w:rFonts w:eastAsiaTheme="minorEastAsia"/>
                <w:lang w:eastAsia="zh-CN"/>
              </w:rPr>
            </w:pPr>
            <w:r>
              <w:rPr>
                <w:rFonts w:eastAsiaTheme="minorEastAsia"/>
                <w:lang w:eastAsia="zh-CN"/>
              </w:rPr>
              <w:t>Intel</w:t>
            </w:r>
          </w:p>
        </w:tc>
        <w:tc>
          <w:tcPr>
            <w:tcW w:w="4068" w:type="pct"/>
          </w:tcPr>
          <w:p w:rsidR="0051507A" w:rsidRDefault="0051507A" w:rsidP="0051507A">
            <w:pPr>
              <w:rPr>
                <w:rFonts w:eastAsiaTheme="minorEastAsia"/>
                <w:lang w:eastAsia="zh-CN"/>
              </w:rPr>
            </w:pPr>
            <w:r>
              <w:rPr>
                <w:rFonts w:eastAsiaTheme="minorEastAsia"/>
                <w:lang w:eastAsia="zh-CN"/>
              </w:rPr>
              <w:t>Support the proposal 3-1</w:t>
            </w:r>
          </w:p>
        </w:tc>
      </w:tr>
      <w:tr w:rsidR="0060531A" w:rsidRPr="00902581" w:rsidTr="009C7056">
        <w:tc>
          <w:tcPr>
            <w:tcW w:w="932" w:type="pct"/>
          </w:tcPr>
          <w:p w:rsidR="0060531A" w:rsidRPr="00902581" w:rsidRDefault="0060531A" w:rsidP="0060531A">
            <w:r>
              <w:t>Apple</w:t>
            </w:r>
          </w:p>
        </w:tc>
        <w:tc>
          <w:tcPr>
            <w:tcW w:w="4068" w:type="pct"/>
          </w:tcPr>
          <w:p w:rsidR="0060531A" w:rsidRPr="00902581" w:rsidRDefault="0060531A" w:rsidP="0060531A">
            <w:r>
              <w:t>Support the proposal</w:t>
            </w:r>
          </w:p>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 xml:space="preserve">However, it has been observed [Thales] that this approach could have major drawbacks </w:t>
      </w:r>
      <w:proofErr w:type="spellStart"/>
      <w:r w:rsidRPr="00902581">
        <w:t>w.r.t.</w:t>
      </w:r>
      <w:proofErr w:type="spellEnd"/>
      <w:r w:rsidRPr="00902581">
        <w:t xml:space="preserve"> solution#3-1 such </w:t>
      </w:r>
      <w:proofErr w:type="gramStart"/>
      <w:r w:rsidRPr="00902581">
        <w:t>as :</w:t>
      </w:r>
      <w:proofErr w:type="gramEnd"/>
    </w:p>
    <w:p w:rsidR="00B643E6" w:rsidRPr="00902581" w:rsidRDefault="00B643E6" w:rsidP="007C62B5">
      <w:pPr>
        <w:numPr>
          <w:ilvl w:val="0"/>
          <w:numId w:val="29"/>
        </w:numPr>
        <w:tabs>
          <w:tab w:val="left" w:pos="4905"/>
        </w:tabs>
      </w:pPr>
      <w:r w:rsidRPr="00902581">
        <w:t>Strong level of integration between the 5G chipset and the UE GNSS receiver.</w:t>
      </w:r>
    </w:p>
    <w:p w:rsidR="00B643E6" w:rsidRPr="00902581" w:rsidRDefault="00B643E6" w:rsidP="007C62B5">
      <w:pPr>
        <w:numPr>
          <w:ilvl w:val="0"/>
          <w:numId w:val="29"/>
        </w:numPr>
        <w:tabs>
          <w:tab w:val="left" w:pos="4905"/>
        </w:tabs>
      </w:pPr>
      <w:r w:rsidRPr="00902581">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lastRenderedPageBreak/>
        <w:t>Moreover, the compatibility between UEs implementing the solution#3-1 and #3-2 within the same cell has been questioned [Qualcomm].</w:t>
      </w:r>
    </w:p>
    <w:p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rsidR="00652C5A" w:rsidRDefault="00652C5A" w:rsidP="00652C5A">
            <w:r>
              <w:t>Solution #3-2 based on the timestamp method has significant drawbacks:</w:t>
            </w:r>
          </w:p>
          <w:p w:rsidR="00652C5A" w:rsidRDefault="00652C5A" w:rsidP="00652C5A">
            <w:pPr>
              <w:pStyle w:val="ListParagraph"/>
              <w:numPr>
                <w:ilvl w:val="0"/>
                <w:numId w:val="40"/>
              </w:numPr>
            </w:pPr>
            <w:r>
              <w:t xml:space="preserve">It requires the UE to read the SIB several times per second, which increases power consumption. </w:t>
            </w:r>
          </w:p>
          <w:p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Solution #3-2 is not needed.</w:t>
            </w:r>
          </w:p>
        </w:tc>
      </w:tr>
      <w:tr w:rsidR="007A4102" w:rsidRPr="00902581" w:rsidTr="009C7056">
        <w:tc>
          <w:tcPr>
            <w:tcW w:w="932" w:type="pct"/>
          </w:tcPr>
          <w:p w:rsidR="007A4102" w:rsidRDefault="007A4102" w:rsidP="007A4102">
            <w:pPr>
              <w:rPr>
                <w:rFonts w:eastAsiaTheme="minorEastAsia"/>
                <w:lang w:eastAsia="zh-CN"/>
              </w:rPr>
            </w:pPr>
            <w:r>
              <w:rPr>
                <w:rFonts w:eastAsiaTheme="minorEastAsia"/>
                <w:lang w:eastAsia="zh-CN"/>
              </w:rPr>
              <w:t>Intel</w:t>
            </w:r>
          </w:p>
        </w:tc>
        <w:tc>
          <w:tcPr>
            <w:tcW w:w="4068" w:type="pct"/>
          </w:tcPr>
          <w:p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7A4102" w:rsidRPr="00902581" w:rsidTr="009C7056">
        <w:tc>
          <w:tcPr>
            <w:tcW w:w="932" w:type="pct"/>
          </w:tcPr>
          <w:p w:rsidR="007A4102" w:rsidRDefault="007A4102" w:rsidP="007A4102">
            <w:pPr>
              <w:rPr>
                <w:rFonts w:eastAsiaTheme="minorEastAsia"/>
                <w:lang w:eastAsia="zh-CN"/>
              </w:rPr>
            </w:pPr>
          </w:p>
        </w:tc>
        <w:tc>
          <w:tcPr>
            <w:tcW w:w="4068" w:type="pct"/>
          </w:tcPr>
          <w:p w:rsidR="007A4102" w:rsidRDefault="007A4102" w:rsidP="007A4102">
            <w:pPr>
              <w:rPr>
                <w:rFonts w:eastAsiaTheme="minorEastAsia"/>
                <w:lang w:eastAsia="zh-CN"/>
              </w:rPr>
            </w:pPr>
          </w:p>
        </w:tc>
      </w:tr>
    </w:tbl>
    <w:p w:rsidR="005E5946" w:rsidRPr="00902581" w:rsidRDefault="00CB3C2D" w:rsidP="0056124C">
      <w:pPr>
        <w:pStyle w:val="Heading3"/>
      </w:pPr>
      <w:bookmarkStart w:id="20" w:name="_Toc55233910"/>
      <w:r w:rsidRPr="00902581">
        <w:lastRenderedPageBreak/>
        <w:t>Issue #3</w:t>
      </w:r>
      <w:r w:rsidR="005E5946" w:rsidRPr="00902581">
        <w:t>-1 Reference point for UL frequency synchronization</w:t>
      </w:r>
      <w:bookmarkEnd w:id="20"/>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7C62B5">
      <w:pPr>
        <w:numPr>
          <w:ilvl w:val="0"/>
          <w:numId w:val="24"/>
        </w:numPr>
      </w:pPr>
      <w:r w:rsidRPr="00902581">
        <w:t>RAN1 to further clarify which reference frequency shall be considered by the UE when applying frequency adjustment.</w:t>
      </w:r>
    </w:p>
    <w:p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proofErr w:type="spellStart"/>
            <w:r w:rsidRPr="00902581">
              <w:t>Mediatek</w:t>
            </w:r>
            <w:proofErr w:type="spellEnd"/>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rsidR="005E5946" w:rsidRPr="00902581" w:rsidRDefault="005E5946" w:rsidP="005E5946">
            <w:r w:rsidRPr="00902581">
              <w:lastRenderedPageBreak/>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lastRenderedPageBreak/>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Proposal 15: Network compensate the doppler shift on the feeder link, which is transparent to UE.</w:t>
            </w:r>
          </w:p>
        </w:tc>
      </w:tr>
    </w:tbl>
    <w:p w:rsidR="005E5946" w:rsidRPr="00902581" w:rsidRDefault="005E5946" w:rsidP="005E5946"/>
    <w:p w:rsidR="005E5946" w:rsidRPr="00902581" w:rsidRDefault="005E5946" w:rsidP="0056124C">
      <w:pPr>
        <w:pStyle w:val="Heading4"/>
      </w:pPr>
      <w:r w:rsidRPr="00902581">
        <w:t>Companies views</w:t>
      </w:r>
    </w:p>
    <w:p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signaled to the UE. The signaled offsets are determined by the </w:t>
      </w:r>
      <w:proofErr w:type="spellStart"/>
      <w:r w:rsidRPr="00902581">
        <w:t>gNB</w:t>
      </w:r>
      <w:proofErr w:type="spellEnd"/>
      <w:r w:rsidRPr="00902581">
        <w:t>. These offsets are applied on top of the one determined by the UE.</w:t>
      </w:r>
    </w:p>
    <w:p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signaled to the UE. The signaled offsets are determined by the </w:t>
      </w:r>
      <w:proofErr w:type="spellStart"/>
      <w:r w:rsidRPr="00902581">
        <w:t>gNB</w:t>
      </w:r>
      <w:proofErr w:type="spellEnd"/>
      <w:r w:rsidRPr="00902581">
        <w:t xml:space="preserve">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lastRenderedPageBreak/>
              <w:t xml:space="preserve">If </w:t>
            </w:r>
            <w:r>
              <w:rPr>
                <w:rFonts w:eastAsiaTheme="minorEastAsia"/>
                <w:lang w:eastAsia="zh-CN"/>
              </w:rPr>
              <w:t>the timer based is used, either way is fine and just up to the implementation.</w:t>
            </w:r>
          </w:p>
        </w:tc>
      </w:tr>
      <w:tr w:rsidR="00C87E0B" w:rsidRPr="00902581" w:rsidTr="008853FA">
        <w:tc>
          <w:tcPr>
            <w:tcW w:w="932" w:type="pct"/>
          </w:tcPr>
          <w:p w:rsidR="00C87E0B" w:rsidRDefault="00C87E0B" w:rsidP="005E5946">
            <w:pPr>
              <w:rPr>
                <w:rFonts w:eastAsiaTheme="minorEastAsia"/>
                <w:lang w:eastAsia="zh-CN"/>
              </w:rPr>
            </w:pPr>
            <w:r>
              <w:rPr>
                <w:rFonts w:eastAsiaTheme="minorEastAsia"/>
                <w:lang w:eastAsia="zh-CN"/>
              </w:rPr>
              <w:lastRenderedPageBreak/>
              <w:t>MediaTek</w:t>
            </w:r>
          </w:p>
        </w:tc>
        <w:tc>
          <w:tcPr>
            <w:tcW w:w="4068" w:type="pct"/>
          </w:tcPr>
          <w:p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We support Option 3.</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rsidTr="008853FA">
        <w:tc>
          <w:tcPr>
            <w:tcW w:w="932" w:type="pct"/>
          </w:tcPr>
          <w:p w:rsidR="004D2A21" w:rsidRDefault="004D2A21" w:rsidP="004D2A21">
            <w:pPr>
              <w:rPr>
                <w:rFonts w:eastAsiaTheme="minorEastAsia"/>
                <w:lang w:eastAsia="zh-CN"/>
              </w:rPr>
            </w:pPr>
            <w:r>
              <w:rPr>
                <w:rFonts w:eastAsiaTheme="minorEastAsia"/>
                <w:lang w:eastAsia="zh-CN"/>
              </w:rPr>
              <w:t>Intel</w:t>
            </w:r>
          </w:p>
        </w:tc>
        <w:tc>
          <w:tcPr>
            <w:tcW w:w="4068" w:type="pct"/>
          </w:tcPr>
          <w:p w:rsidR="004D2A21" w:rsidRDefault="004D2A21" w:rsidP="004D2A21">
            <w:pPr>
              <w:rPr>
                <w:rFonts w:eastAsiaTheme="minorEastAsia"/>
                <w:lang w:eastAsia="zh-CN"/>
              </w:rPr>
            </w:pPr>
            <w:r>
              <w:rPr>
                <w:rFonts w:eastAsiaTheme="minorEastAsia"/>
                <w:lang w:eastAsia="zh-CN"/>
              </w:rPr>
              <w:t xml:space="preserve">In our view option 1 </w:t>
            </w:r>
            <w:proofErr w:type="gramStart"/>
            <w:r>
              <w:rPr>
                <w:rFonts w:eastAsiaTheme="minorEastAsia"/>
                <w:lang w:eastAsia="zh-CN"/>
              </w:rPr>
              <w:t>can</w:t>
            </w:r>
            <w:proofErr w:type="gramEnd"/>
            <w:r>
              <w:rPr>
                <w:rFonts w:eastAsiaTheme="minorEastAsia"/>
                <w:lang w:eastAsia="zh-CN"/>
              </w:rPr>
              <w:t xml:space="preserve">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rsidTr="008853FA">
        <w:tc>
          <w:tcPr>
            <w:tcW w:w="932" w:type="pct"/>
          </w:tcPr>
          <w:p w:rsidR="00F33083" w:rsidRPr="00902581" w:rsidRDefault="00F33083" w:rsidP="00F33083">
            <w:r>
              <w:t>Apple</w:t>
            </w:r>
          </w:p>
        </w:tc>
        <w:tc>
          <w:tcPr>
            <w:tcW w:w="4068" w:type="pct"/>
          </w:tcPr>
          <w:p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rsidTr="000851CC">
        <w:tc>
          <w:tcPr>
            <w:tcW w:w="932" w:type="pct"/>
            <w:shd w:val="clear" w:color="auto" w:fill="00B0F0"/>
          </w:tcPr>
          <w:p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rsidTr="000851CC">
        <w:tc>
          <w:tcPr>
            <w:tcW w:w="932" w:type="pct"/>
          </w:tcPr>
          <w:p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rsidTr="000851CC">
        <w:tc>
          <w:tcPr>
            <w:tcW w:w="932" w:type="pct"/>
          </w:tcPr>
          <w:p w:rsidR="00C87E0B" w:rsidRDefault="00C87E0B" w:rsidP="000851CC">
            <w:pPr>
              <w:rPr>
                <w:rFonts w:eastAsiaTheme="minorEastAsia"/>
                <w:lang w:eastAsia="zh-CN"/>
              </w:rPr>
            </w:pPr>
            <w:r>
              <w:rPr>
                <w:rFonts w:eastAsiaTheme="minorEastAsia"/>
                <w:lang w:eastAsia="zh-CN"/>
              </w:rPr>
              <w:t>MediaTek</w:t>
            </w:r>
          </w:p>
        </w:tc>
        <w:tc>
          <w:tcPr>
            <w:tcW w:w="4068" w:type="pct"/>
          </w:tcPr>
          <w:p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rsidTr="000851CC">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9A4216" w:rsidRPr="00902581" w:rsidTr="000851CC">
        <w:tc>
          <w:tcPr>
            <w:tcW w:w="932" w:type="pct"/>
          </w:tcPr>
          <w:p w:rsidR="009A4216" w:rsidRDefault="009A4216" w:rsidP="009A4216">
            <w:pPr>
              <w:rPr>
                <w:rFonts w:eastAsiaTheme="minorEastAsia"/>
                <w:lang w:eastAsia="zh-CN"/>
              </w:rPr>
            </w:pPr>
            <w:r>
              <w:rPr>
                <w:rFonts w:eastAsiaTheme="minorEastAsia"/>
                <w:lang w:eastAsia="zh-CN"/>
              </w:rPr>
              <w:t>Intel</w:t>
            </w:r>
          </w:p>
        </w:tc>
        <w:tc>
          <w:tcPr>
            <w:tcW w:w="4068" w:type="pct"/>
          </w:tcPr>
          <w:p w:rsidR="009A4216" w:rsidRDefault="009A4216" w:rsidP="009A4216">
            <w:pPr>
              <w:rPr>
                <w:rFonts w:eastAsiaTheme="minorEastAsia"/>
                <w:lang w:eastAsia="zh-CN"/>
              </w:rPr>
            </w:pPr>
            <w:r>
              <w:rPr>
                <w:rFonts w:eastAsiaTheme="minorEastAsia"/>
                <w:lang w:eastAsia="zh-CN"/>
              </w:rPr>
              <w:t>Support the proposal</w:t>
            </w:r>
          </w:p>
        </w:tc>
      </w:tr>
      <w:tr w:rsidR="009A4216" w:rsidRPr="00902581" w:rsidTr="000851CC">
        <w:tc>
          <w:tcPr>
            <w:tcW w:w="932" w:type="pct"/>
          </w:tcPr>
          <w:p w:rsidR="009A4216" w:rsidRDefault="00F33083" w:rsidP="009A4216">
            <w:r>
              <w:t>Apple</w:t>
            </w:r>
          </w:p>
        </w:tc>
        <w:tc>
          <w:tcPr>
            <w:tcW w:w="4068" w:type="pct"/>
          </w:tcPr>
          <w:p w:rsidR="009A4216" w:rsidRDefault="00F33083" w:rsidP="009A4216">
            <w:r>
              <w:t>We support the proposal</w:t>
            </w:r>
          </w:p>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Heading3"/>
      </w:pPr>
      <w:bookmarkStart w:id="21" w:name="_Toc55233911"/>
      <w:r w:rsidRPr="00902581">
        <w:lastRenderedPageBreak/>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1"/>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7C62B5">
      <w:pPr>
        <w:numPr>
          <w:ilvl w:val="0"/>
          <w:numId w:val="24"/>
        </w:numPr>
      </w:pPr>
      <w:r w:rsidRPr="00902581">
        <w:t>RAN1 to further discuss:</w:t>
      </w:r>
    </w:p>
    <w:p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rsidR="005E5946" w:rsidRPr="00902581" w:rsidRDefault="005E5946" w:rsidP="007C62B5">
      <w:pPr>
        <w:numPr>
          <w:ilvl w:val="1"/>
          <w:numId w:val="24"/>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As a consequence, it makes no doubt that common frequency offset pre-compensation shall be supported by the </w:t>
      </w:r>
      <w:proofErr w:type="spellStart"/>
      <w:r w:rsidRPr="00902581">
        <w:t>gNB</w:t>
      </w:r>
      <w:proofErr w:type="spellEnd"/>
      <w:r w:rsidRPr="00902581">
        <w:t>.</w:t>
      </w:r>
    </w:p>
    <w:p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 xml:space="preserve">Moreover, when pre-compensation and post-compensation are both implemented, should we assume that the same offset (normalized </w:t>
      </w:r>
      <w:proofErr w:type="spellStart"/>
      <w:r w:rsidRPr="00902581">
        <w:t>w.r.t.</w:t>
      </w:r>
      <w:proofErr w:type="spellEnd"/>
      <w:r w:rsidRPr="00902581">
        <w:t xml:space="preserve">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w:t>
            </w:r>
            <w:proofErr w:type="spellStart"/>
            <w:r w:rsidRPr="00902581">
              <w:t>Opt</w:t>
            </w:r>
            <w:proofErr w:type="spellEnd"/>
            <w:r w:rsidRPr="00902581">
              <w:t xml:space="preserve"> 1 (satellite ephemeris based), </w:t>
            </w:r>
          </w:p>
          <w:p w:rsidR="005E5946" w:rsidRPr="00902581" w:rsidRDefault="005E5946" w:rsidP="005E5946">
            <w:r w:rsidRPr="00902581">
              <w:lastRenderedPageBreak/>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 xml:space="preserve">Proposal 10: For TA determining solution in </w:t>
            </w:r>
            <w:proofErr w:type="spellStart"/>
            <w:r w:rsidRPr="00902581">
              <w:t>Opt</w:t>
            </w:r>
            <w:proofErr w:type="spellEnd"/>
            <w:r w:rsidRPr="00902581">
              <w:t xml:space="preserve"> 1 (satellite ephemeris based), it does not matter whether </w:t>
            </w:r>
            <w:proofErr w:type="spellStart"/>
            <w:r w:rsidRPr="00902581">
              <w:t>gNB</w:t>
            </w:r>
            <w:proofErr w:type="spellEnd"/>
            <w:r w:rsidRPr="00902581">
              <w:t xml:space="preserve"> perform post-compensation on UL transmissions or not.</w:t>
            </w:r>
          </w:p>
          <w:p w:rsidR="005E5946" w:rsidRPr="00902581" w:rsidRDefault="005E5946" w:rsidP="005E5946">
            <w:r w:rsidRPr="00902581">
              <w:t>-</w:t>
            </w:r>
            <w:r w:rsidRPr="00902581">
              <w:tab/>
              <w:t>If post-compensation is performed, the post-compensated Common Frequency Offset on UL 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lastRenderedPageBreak/>
              <w:t>MediaTek, Eutelsat</w:t>
            </w:r>
          </w:p>
        </w:tc>
        <w:tc>
          <w:tcPr>
            <w:tcW w:w="4068" w:type="pct"/>
          </w:tcPr>
          <w:p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common Doppler shift value is broadcast on the NTN SIB for earth-moving beam.</w:t>
            </w:r>
          </w:p>
          <w:p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rsidTr="008853FA">
        <w:tc>
          <w:tcPr>
            <w:tcW w:w="932" w:type="pct"/>
          </w:tcPr>
          <w:p w:rsidR="005E5946" w:rsidRPr="00902581" w:rsidRDefault="005E5946" w:rsidP="005E5946">
            <w:pPr>
              <w:rPr>
                <w:bCs/>
              </w:rPr>
            </w:pPr>
            <w:r w:rsidRPr="00902581">
              <w:rPr>
                <w:bCs/>
              </w:rPr>
              <w:t>Xiaomi</w:t>
            </w:r>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lastRenderedPageBreak/>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proofErr w:type="spellStart"/>
            <w:r w:rsidRPr="00902581">
              <w:rPr>
                <w:bCs/>
              </w:rPr>
              <w:lastRenderedPageBreak/>
              <w:t>Spreadtrum</w:t>
            </w:r>
            <w:proofErr w:type="spellEnd"/>
            <w:r w:rsidRPr="00902581">
              <w:rPr>
                <w:bCs/>
              </w:rPr>
              <w:t xml:space="preserve"> Communications</w:t>
            </w:r>
          </w:p>
        </w:tc>
        <w:tc>
          <w:tcPr>
            <w:tcW w:w="4068" w:type="pct"/>
          </w:tcPr>
          <w:p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Heading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7C62B5">
      <w:pPr>
        <w:numPr>
          <w:ilvl w:val="0"/>
          <w:numId w:val="25"/>
        </w:numPr>
      </w:pPr>
      <w:r w:rsidRPr="00902581">
        <w:t xml:space="preserve">Indication of the absolute value of the offset in case moving beam scenarios </w:t>
      </w:r>
    </w:p>
    <w:p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F6671D" w:rsidRDefault="00F6671D"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rsidTr="008853FA">
        <w:tc>
          <w:tcPr>
            <w:tcW w:w="932" w:type="pct"/>
          </w:tcPr>
          <w:p w:rsidR="00E3757E" w:rsidRDefault="00E3757E" w:rsidP="008853FA">
            <w:pPr>
              <w:rPr>
                <w:rFonts w:eastAsiaTheme="minorEastAsia"/>
                <w:lang w:eastAsia="zh-CN"/>
              </w:rPr>
            </w:pPr>
            <w:r>
              <w:rPr>
                <w:rFonts w:eastAsiaTheme="minorEastAsia"/>
                <w:lang w:eastAsia="zh-CN"/>
              </w:rPr>
              <w:t>MediaTek</w:t>
            </w:r>
          </w:p>
        </w:tc>
        <w:tc>
          <w:tcPr>
            <w:tcW w:w="4068" w:type="pct"/>
          </w:tcPr>
          <w:p w:rsidR="00E3757E" w:rsidRDefault="00296A84" w:rsidP="008853FA">
            <w:pPr>
              <w:rPr>
                <w:rFonts w:eastAsiaTheme="minorEastAsia"/>
                <w:lang w:eastAsia="zh-CN"/>
              </w:rPr>
            </w:pPr>
            <w:r>
              <w:rPr>
                <w:rFonts w:eastAsiaTheme="minorEastAsia"/>
                <w:lang w:eastAsia="zh-CN"/>
              </w:rPr>
              <w:t>Agree with proposal</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 xml:space="preserve">We are against the proposal. DL frequency offset pre-compensation capability should be up to </w:t>
            </w:r>
            <w:proofErr w:type="spellStart"/>
            <w:r>
              <w:t>gNB</w:t>
            </w:r>
            <w:proofErr w:type="spellEnd"/>
            <w:r>
              <w:t xml:space="preserve">. </w:t>
            </w:r>
          </w:p>
          <w:p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rsidTr="008853FA">
        <w:tc>
          <w:tcPr>
            <w:tcW w:w="932" w:type="pct"/>
          </w:tcPr>
          <w:p w:rsidR="00FC2E0B" w:rsidRDefault="00FC2E0B" w:rsidP="00FC2E0B">
            <w:pPr>
              <w:rPr>
                <w:rFonts w:eastAsiaTheme="minorEastAsia"/>
                <w:lang w:eastAsia="zh-CN"/>
              </w:rPr>
            </w:pPr>
            <w:r>
              <w:rPr>
                <w:rFonts w:eastAsiaTheme="minorEastAsia"/>
                <w:lang w:eastAsia="zh-CN"/>
              </w:rPr>
              <w:t>Intel</w:t>
            </w:r>
          </w:p>
        </w:tc>
        <w:tc>
          <w:tcPr>
            <w:tcW w:w="4068" w:type="pct"/>
          </w:tcPr>
          <w:p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rsidTr="008853FA">
        <w:tc>
          <w:tcPr>
            <w:tcW w:w="932" w:type="pct"/>
          </w:tcPr>
          <w:p w:rsidR="00FC2E0B" w:rsidRDefault="00F33083" w:rsidP="00FC2E0B">
            <w:pPr>
              <w:rPr>
                <w:rFonts w:eastAsiaTheme="minorEastAsia"/>
                <w:lang w:eastAsia="zh-CN"/>
              </w:rPr>
            </w:pPr>
            <w:r>
              <w:rPr>
                <w:rFonts w:eastAsiaTheme="minorEastAsia"/>
                <w:lang w:eastAsia="zh-CN"/>
              </w:rPr>
              <w:t>Apple</w:t>
            </w:r>
          </w:p>
        </w:tc>
        <w:tc>
          <w:tcPr>
            <w:tcW w:w="4068" w:type="pct"/>
          </w:tcPr>
          <w:p w:rsidR="00FC2E0B" w:rsidRDefault="00F33083" w:rsidP="00FC2E0B">
            <w:pPr>
              <w:rPr>
                <w:rFonts w:eastAsiaTheme="minorEastAsia"/>
                <w:lang w:eastAsia="zh-CN"/>
              </w:rPr>
            </w:pPr>
            <w:r>
              <w:rPr>
                <w:rFonts w:eastAsiaTheme="minorEastAsia"/>
                <w:lang w:eastAsia="zh-CN"/>
              </w:rPr>
              <w:t>We agree with the proposal</w:t>
            </w:r>
          </w:p>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rsidTr="008853FA">
        <w:tc>
          <w:tcPr>
            <w:tcW w:w="932" w:type="pct"/>
          </w:tcPr>
          <w:p w:rsidR="00296A84" w:rsidRDefault="00296A84" w:rsidP="008853FA">
            <w:pPr>
              <w:rPr>
                <w:rFonts w:eastAsiaTheme="minorEastAsia"/>
                <w:lang w:eastAsia="zh-CN"/>
              </w:rPr>
            </w:pPr>
            <w:r>
              <w:rPr>
                <w:rFonts w:eastAsiaTheme="minorEastAsia"/>
                <w:lang w:eastAsia="zh-CN"/>
              </w:rPr>
              <w:t>MediaTek</w:t>
            </w:r>
          </w:p>
        </w:tc>
        <w:tc>
          <w:tcPr>
            <w:tcW w:w="4068" w:type="pct"/>
          </w:tcPr>
          <w:p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42749E" w:rsidRPr="00902581" w:rsidTr="008853FA">
        <w:tc>
          <w:tcPr>
            <w:tcW w:w="932" w:type="pct"/>
          </w:tcPr>
          <w:p w:rsidR="0042749E" w:rsidRDefault="0042749E" w:rsidP="0042749E">
            <w:pPr>
              <w:rPr>
                <w:rFonts w:eastAsiaTheme="minorEastAsia"/>
                <w:lang w:eastAsia="zh-CN"/>
              </w:rPr>
            </w:pPr>
            <w:r>
              <w:rPr>
                <w:rFonts w:eastAsiaTheme="minorEastAsia"/>
                <w:lang w:eastAsia="zh-CN"/>
              </w:rPr>
              <w:t>Intel</w:t>
            </w:r>
          </w:p>
        </w:tc>
        <w:tc>
          <w:tcPr>
            <w:tcW w:w="4068" w:type="pct"/>
          </w:tcPr>
          <w:p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42749E" w:rsidRPr="00902581" w:rsidTr="008853FA">
        <w:tc>
          <w:tcPr>
            <w:tcW w:w="932" w:type="pct"/>
          </w:tcPr>
          <w:p w:rsidR="0042749E" w:rsidRDefault="0042749E" w:rsidP="0042749E">
            <w:pPr>
              <w:rPr>
                <w:rFonts w:eastAsiaTheme="minorEastAsia"/>
                <w:lang w:eastAsia="zh-CN"/>
              </w:rPr>
            </w:pPr>
          </w:p>
        </w:tc>
        <w:tc>
          <w:tcPr>
            <w:tcW w:w="4068" w:type="pct"/>
          </w:tcPr>
          <w:p w:rsidR="0042749E" w:rsidRDefault="0042749E" w:rsidP="0042749E">
            <w:pPr>
              <w:rPr>
                <w:rFonts w:eastAsiaTheme="minorEastAsia"/>
                <w:lang w:eastAsia="zh-CN"/>
              </w:rPr>
            </w:pPr>
          </w:p>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lastRenderedPageBreak/>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When pre-compensation and post-compensation are both implemented (configuration D), should we assume that the same offset (normalized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reference frequencies on both DL and UL) is applied or should we consider that the offsets can be different.</w:t>
      </w: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CF622A" w:rsidRDefault="00CF622A" w:rsidP="008853FA">
            <w:pPr>
              <w:rPr>
                <w:rFonts w:eastAsiaTheme="minorEastAsia"/>
                <w:lang w:eastAsia="zh-CN"/>
              </w:rPr>
            </w:pPr>
            <w:r>
              <w:rPr>
                <w:rFonts w:eastAsiaTheme="minorEastAsia"/>
                <w:lang w:eastAsia="zh-CN"/>
              </w:rPr>
              <w:t>ZTE</w:t>
            </w:r>
          </w:p>
        </w:tc>
        <w:tc>
          <w:tcPr>
            <w:tcW w:w="4068" w:type="pct"/>
          </w:tcPr>
          <w:p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assuming that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rsidTr="008853FA">
        <w:tc>
          <w:tcPr>
            <w:tcW w:w="932" w:type="pct"/>
          </w:tcPr>
          <w:p w:rsidR="00296A84" w:rsidRDefault="00842DEB" w:rsidP="008853FA">
            <w:pPr>
              <w:rPr>
                <w:rFonts w:eastAsiaTheme="minorEastAsia"/>
                <w:lang w:eastAsia="zh-CN"/>
              </w:rPr>
            </w:pPr>
            <w:r>
              <w:rPr>
                <w:rFonts w:eastAsiaTheme="minorEastAsia"/>
                <w:lang w:eastAsia="zh-CN"/>
              </w:rPr>
              <w:t>MediaTek</w:t>
            </w:r>
          </w:p>
        </w:tc>
        <w:tc>
          <w:tcPr>
            <w:tcW w:w="4068" w:type="pct"/>
          </w:tcPr>
          <w:p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pPr>
              <w:pStyle w:val="ListParagraph"/>
              <w:numPr>
                <w:ilvl w:val="0"/>
                <w:numId w:val="41"/>
              </w:numPr>
            </w:pPr>
            <w:r>
              <w:t xml:space="preserve">All four configurations should be supported in the specification. Which configuration(s) to use should be up to </w:t>
            </w:r>
            <w:proofErr w:type="spellStart"/>
            <w:r>
              <w:t>gNB</w:t>
            </w:r>
            <w:proofErr w:type="spellEnd"/>
            <w:r>
              <w:t>.</w:t>
            </w:r>
          </w:p>
          <w:p w:rsidR="00F0617A" w:rsidRDefault="00F0617A" w:rsidP="00F0617A">
            <w:pPr>
              <w:pStyle w:val="ListParagraph"/>
              <w:numPr>
                <w:ilvl w:val="0"/>
                <w:numId w:val="41"/>
              </w:numPr>
            </w:pPr>
            <w:r>
              <w:t xml:space="preserve">No. Different offsets should be supported in the specification. The chosen offset should be up to </w:t>
            </w:r>
            <w:proofErr w:type="spellStart"/>
            <w:r>
              <w:t>gNB</w:t>
            </w:r>
            <w:proofErr w:type="spellEnd"/>
            <w:r>
              <w:t xml:space="preserve"> implementation.</w:t>
            </w:r>
          </w:p>
          <w:p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rsidTr="008853FA">
        <w:tc>
          <w:tcPr>
            <w:tcW w:w="932" w:type="pct"/>
          </w:tcPr>
          <w:p w:rsidR="00D003DD" w:rsidRDefault="00D003DD" w:rsidP="00D003DD">
            <w:pPr>
              <w:rPr>
                <w:rFonts w:eastAsiaTheme="minorEastAsia"/>
                <w:lang w:eastAsia="zh-CN"/>
              </w:rPr>
            </w:pPr>
            <w:r>
              <w:rPr>
                <w:rFonts w:eastAsiaTheme="minorEastAsia"/>
                <w:lang w:eastAsia="zh-CN"/>
              </w:rPr>
              <w:t>Intel</w:t>
            </w:r>
          </w:p>
        </w:tc>
        <w:tc>
          <w:tcPr>
            <w:tcW w:w="4068" w:type="pct"/>
          </w:tcPr>
          <w:p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D003DD" w:rsidRPr="00902581" w:rsidTr="008853FA">
        <w:tc>
          <w:tcPr>
            <w:tcW w:w="932" w:type="pct"/>
          </w:tcPr>
          <w:p w:rsidR="00D003DD" w:rsidRDefault="00D003DD" w:rsidP="00D003DD">
            <w:pPr>
              <w:rPr>
                <w:rFonts w:eastAsiaTheme="minorEastAsia"/>
                <w:lang w:eastAsia="zh-CN"/>
              </w:rPr>
            </w:pPr>
          </w:p>
        </w:tc>
        <w:tc>
          <w:tcPr>
            <w:tcW w:w="4068" w:type="pct"/>
          </w:tcPr>
          <w:p w:rsidR="00D003DD" w:rsidRDefault="00D003DD" w:rsidP="00D003DD">
            <w:pPr>
              <w:rPr>
                <w:rFonts w:eastAsiaTheme="minorEastAsia"/>
                <w:lang w:eastAsia="zh-CN"/>
              </w:rPr>
            </w:pPr>
          </w:p>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lastRenderedPageBreak/>
              <w:t>Huawei</w:t>
            </w:r>
          </w:p>
        </w:tc>
        <w:tc>
          <w:tcPr>
            <w:tcW w:w="4068" w:type="pct"/>
          </w:tcPr>
          <w:p w:rsidR="005E5946" w:rsidRPr="00902581" w:rsidRDefault="005E5946" w:rsidP="005E5946">
            <w:r w:rsidRPr="00902581">
              <w:t>Observation 1: For GNSS UE, UE-specific frequency correction signaling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t>Solution #4-2 Control loop for frequency alignment</w:t>
      </w:r>
    </w:p>
    <w:p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proofErr w:type="spellStart"/>
            <w:r w:rsidRPr="00902581">
              <w:rPr>
                <w:bCs/>
              </w:rPr>
              <w:t>Spreadtrum</w:t>
            </w:r>
            <w:proofErr w:type="spellEnd"/>
          </w:p>
        </w:tc>
        <w:tc>
          <w:tcPr>
            <w:tcW w:w="4068" w:type="pct"/>
          </w:tcPr>
          <w:p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rsidTr="009C7056">
        <w:tc>
          <w:tcPr>
            <w:tcW w:w="932" w:type="pct"/>
          </w:tcPr>
          <w:p w:rsidR="00625BD1" w:rsidRPr="00902581" w:rsidRDefault="00625BD1" w:rsidP="009C7056">
            <w:pPr>
              <w:rPr>
                <w:bCs/>
              </w:rPr>
            </w:pPr>
            <w:proofErr w:type="spellStart"/>
            <w:r w:rsidRPr="00902581">
              <w:rPr>
                <w:bCs/>
              </w:rPr>
              <w:t>InterDigital</w:t>
            </w:r>
            <w:proofErr w:type="spellEnd"/>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lastRenderedPageBreak/>
              <w:t>Huawei</w:t>
            </w:r>
          </w:p>
        </w:tc>
        <w:tc>
          <w:tcPr>
            <w:tcW w:w="4068" w:type="pct"/>
          </w:tcPr>
          <w:p w:rsidR="00625BD1" w:rsidRPr="00902581" w:rsidRDefault="00625BD1" w:rsidP="009C7056">
            <w:r w:rsidRPr="00902581">
              <w:t>Observation 1: For GNSS UE, UE-specific frequency correction signaling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2C7C74" w:rsidRPr="00902581" w:rsidTr="008853FA">
        <w:tc>
          <w:tcPr>
            <w:tcW w:w="932" w:type="pct"/>
          </w:tcPr>
          <w:p w:rsidR="002C7C74" w:rsidRDefault="002C7C74" w:rsidP="002C7C74">
            <w:pPr>
              <w:rPr>
                <w:rFonts w:eastAsiaTheme="minorEastAsia"/>
                <w:lang w:eastAsia="zh-CN"/>
              </w:rPr>
            </w:pPr>
            <w:r>
              <w:rPr>
                <w:rFonts w:eastAsiaTheme="minorEastAsia"/>
                <w:lang w:eastAsia="zh-CN"/>
              </w:rPr>
              <w:t>Intel</w:t>
            </w:r>
          </w:p>
        </w:tc>
        <w:tc>
          <w:tcPr>
            <w:tcW w:w="4068" w:type="pct"/>
          </w:tcPr>
          <w:p w:rsidR="002C7C74" w:rsidRDefault="002C7C74" w:rsidP="002C7C74">
            <w:pPr>
              <w:rPr>
                <w:rFonts w:eastAsiaTheme="minorEastAsia"/>
                <w:lang w:eastAsia="zh-CN"/>
              </w:rPr>
            </w:pPr>
            <w:r>
              <w:rPr>
                <w:rFonts w:eastAsiaTheme="minorEastAsia"/>
                <w:lang w:eastAsia="zh-CN"/>
              </w:rPr>
              <w:t>Support</w:t>
            </w:r>
          </w:p>
        </w:tc>
      </w:tr>
      <w:tr w:rsidR="002C7C74" w:rsidRPr="00902581" w:rsidTr="008853FA">
        <w:tc>
          <w:tcPr>
            <w:tcW w:w="932" w:type="pct"/>
          </w:tcPr>
          <w:p w:rsidR="002C7C74" w:rsidRDefault="00F33083" w:rsidP="002C7C74">
            <w:pPr>
              <w:rPr>
                <w:rFonts w:eastAsiaTheme="minorEastAsia"/>
                <w:lang w:eastAsia="zh-CN"/>
              </w:rPr>
            </w:pPr>
            <w:r>
              <w:rPr>
                <w:rFonts w:eastAsiaTheme="minorEastAsia"/>
                <w:lang w:eastAsia="zh-CN"/>
              </w:rPr>
              <w:t>Apple</w:t>
            </w:r>
          </w:p>
        </w:tc>
        <w:tc>
          <w:tcPr>
            <w:tcW w:w="4068" w:type="pct"/>
          </w:tcPr>
          <w:p w:rsidR="002C7C74" w:rsidRDefault="00F33083" w:rsidP="002C7C74">
            <w:pPr>
              <w:rPr>
                <w:rFonts w:eastAsiaTheme="minorEastAsia"/>
                <w:lang w:eastAsia="zh-CN"/>
              </w:rPr>
            </w:pPr>
            <w:r>
              <w:rPr>
                <w:rFonts w:eastAsiaTheme="minorEastAsia"/>
                <w:lang w:eastAsia="zh-CN"/>
              </w:rPr>
              <w:t>Support</w:t>
            </w:r>
          </w:p>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FB0005" w:rsidRPr="00902581" w:rsidTr="008853FA">
        <w:tc>
          <w:tcPr>
            <w:tcW w:w="932" w:type="pct"/>
          </w:tcPr>
          <w:p w:rsidR="00FB0005" w:rsidRDefault="00FB0005" w:rsidP="00FB0005">
            <w:pPr>
              <w:rPr>
                <w:rFonts w:eastAsiaTheme="minorEastAsia"/>
                <w:lang w:eastAsia="zh-CN"/>
              </w:rPr>
            </w:pPr>
            <w:r>
              <w:rPr>
                <w:rFonts w:eastAsiaTheme="minorEastAsia"/>
                <w:lang w:eastAsia="zh-CN"/>
              </w:rPr>
              <w:t>Intel</w:t>
            </w:r>
          </w:p>
        </w:tc>
        <w:tc>
          <w:tcPr>
            <w:tcW w:w="4068" w:type="pct"/>
          </w:tcPr>
          <w:p w:rsidR="00FB0005" w:rsidRDefault="00FB0005" w:rsidP="00FB0005">
            <w:pPr>
              <w:rPr>
                <w:rFonts w:eastAsiaTheme="minorEastAsia"/>
                <w:lang w:eastAsia="zh-CN"/>
              </w:rPr>
            </w:pPr>
            <w:r>
              <w:rPr>
                <w:rFonts w:eastAsiaTheme="minorEastAsia"/>
                <w:lang w:eastAsia="zh-CN"/>
              </w:rPr>
              <w:t>OK with the proposal</w:t>
            </w:r>
          </w:p>
        </w:tc>
      </w:tr>
      <w:tr w:rsidR="00FB0005" w:rsidRPr="00902581" w:rsidTr="008853FA">
        <w:tc>
          <w:tcPr>
            <w:tcW w:w="932" w:type="pct"/>
          </w:tcPr>
          <w:p w:rsidR="00FB0005" w:rsidRDefault="00F33083" w:rsidP="00FB0005">
            <w:pPr>
              <w:rPr>
                <w:rFonts w:eastAsiaTheme="minorEastAsia"/>
                <w:lang w:eastAsia="zh-CN"/>
              </w:rPr>
            </w:pPr>
            <w:r>
              <w:rPr>
                <w:rFonts w:eastAsiaTheme="minorEastAsia"/>
                <w:lang w:eastAsia="zh-CN"/>
              </w:rPr>
              <w:t>Apple</w:t>
            </w:r>
          </w:p>
        </w:tc>
        <w:tc>
          <w:tcPr>
            <w:tcW w:w="4068" w:type="pct"/>
          </w:tcPr>
          <w:p w:rsidR="00FB0005" w:rsidRDefault="00F33083" w:rsidP="00FB0005">
            <w:pPr>
              <w:rPr>
                <w:rFonts w:eastAsiaTheme="minorEastAsia"/>
                <w:lang w:eastAsia="zh-CN"/>
              </w:rPr>
            </w:pPr>
            <w:r>
              <w:rPr>
                <w:rFonts w:eastAsiaTheme="minorEastAsia"/>
                <w:lang w:eastAsia="zh-CN"/>
              </w:rPr>
              <w:t>Support</w:t>
            </w:r>
          </w:p>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0D78D7" w:rsidRPr="00902581" w:rsidTr="008853FA">
        <w:tc>
          <w:tcPr>
            <w:tcW w:w="932" w:type="pct"/>
          </w:tcPr>
          <w:p w:rsidR="000D78D7" w:rsidRDefault="000D78D7" w:rsidP="000D78D7">
            <w:pPr>
              <w:rPr>
                <w:rFonts w:eastAsiaTheme="minorEastAsia"/>
                <w:lang w:eastAsia="zh-CN"/>
              </w:rPr>
            </w:pPr>
            <w:r>
              <w:rPr>
                <w:rFonts w:eastAsiaTheme="minorEastAsia"/>
                <w:lang w:eastAsia="zh-CN"/>
              </w:rPr>
              <w:lastRenderedPageBreak/>
              <w:t>Intel</w:t>
            </w:r>
          </w:p>
        </w:tc>
        <w:tc>
          <w:tcPr>
            <w:tcW w:w="4068" w:type="pct"/>
          </w:tcPr>
          <w:p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rsidTr="008853FA">
        <w:tc>
          <w:tcPr>
            <w:tcW w:w="932" w:type="pct"/>
          </w:tcPr>
          <w:p w:rsidR="000D78D7" w:rsidRDefault="00F33083" w:rsidP="000D78D7">
            <w:r>
              <w:t>Apple</w:t>
            </w:r>
          </w:p>
        </w:tc>
        <w:tc>
          <w:tcPr>
            <w:tcW w:w="4068" w:type="pct"/>
          </w:tcPr>
          <w:p w:rsidR="000D78D7" w:rsidRDefault="00F33083" w:rsidP="000D78D7">
            <w:r>
              <w:t>We support the proposal.</w:t>
            </w:r>
          </w:p>
        </w:tc>
      </w:tr>
    </w:tbl>
    <w:p w:rsidR="00A27A6C" w:rsidRPr="00902581" w:rsidRDefault="00A27A6C" w:rsidP="005E5946"/>
    <w:p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rsidR="009F7567" w:rsidRPr="00902581" w:rsidRDefault="009F7567" w:rsidP="00902581">
      <w:pPr>
        <w:pStyle w:val="Heading3"/>
      </w:pPr>
      <w:bookmarkStart w:id="26" w:name="_Toc55233916"/>
      <w:r w:rsidRPr="00902581">
        <w:t>Background</w:t>
      </w:r>
      <w:bookmarkEnd w:id="26"/>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rsidR="009F7567" w:rsidRPr="00902581" w:rsidRDefault="009F7567" w:rsidP="009F7567">
      <w:r w:rsidRPr="00902581">
        <w:t xml:space="preserve">It is assumed that the satellite orbit determination is performed through a proprietary solution (e.g. based on on-board GNSS measurements)  at the NTN Control </w:t>
      </w:r>
      <w:proofErr w:type="spellStart"/>
      <w:r w:rsidRPr="00902581">
        <w:t>Center</w:t>
      </w:r>
      <w:proofErr w:type="spellEnd"/>
      <w:r w:rsidRPr="00902581">
        <w:t xml:space="preserve">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 xml:space="preserve">Huawei, </w:t>
            </w:r>
            <w:proofErr w:type="spellStart"/>
            <w:r w:rsidRPr="00902581">
              <w:t>HiSilicon</w:t>
            </w:r>
            <w:proofErr w:type="spellEnd"/>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lastRenderedPageBreak/>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rsidTr="009C7056">
        <w:tc>
          <w:tcPr>
            <w:tcW w:w="932" w:type="pct"/>
          </w:tcPr>
          <w:p w:rsidR="009F7567" w:rsidRPr="00902581" w:rsidRDefault="009F7567" w:rsidP="009C7056">
            <w:pPr>
              <w:rPr>
                <w:bCs/>
              </w:rPr>
            </w:pPr>
            <w:r w:rsidRPr="00902581">
              <w:rPr>
                <w:bCs/>
              </w:rPr>
              <w:lastRenderedPageBreak/>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rsidR="009F7567" w:rsidRPr="00902581" w:rsidRDefault="009F7567" w:rsidP="009C7056">
            <w:r w:rsidRPr="00902581">
              <w:t>•</w:t>
            </w:r>
            <w:r w:rsidRPr="00902581">
              <w:tab/>
              <w:t>index to a pre-defined table of satellite altitude levels and altitude offset scaling factors, i.e., NTN type</w:t>
            </w:r>
          </w:p>
          <w:p w:rsidR="009F7567" w:rsidRPr="00902581" w:rsidRDefault="009F7567" w:rsidP="009C7056">
            <w:r w:rsidRPr="00902581">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proofErr w:type="spellStart"/>
            <w:r w:rsidRPr="00902581">
              <w:rPr>
                <w:bCs/>
              </w:rPr>
              <w:t>CEWiT</w:t>
            </w:r>
            <w:proofErr w:type="spellEnd"/>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Heading3"/>
      </w:pPr>
      <w:bookmarkStart w:id="27" w:name="_Toc55233917"/>
      <w:r w:rsidRPr="00902581">
        <w:t>Company views</w:t>
      </w:r>
      <w:bookmarkEnd w:id="27"/>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lastRenderedPageBreak/>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rsidTr="009C7056">
        <w:trPr>
          <w:trHeight w:val="419"/>
        </w:trPr>
        <w:tc>
          <w:tcPr>
            <w:tcW w:w="2331" w:type="dxa"/>
          </w:tcPr>
          <w:p w:rsidR="009F7567" w:rsidRPr="00902581" w:rsidRDefault="00842DEB" w:rsidP="009C7056">
            <w:pPr>
              <w:pStyle w:val="BodyText"/>
              <w:spacing w:line="256" w:lineRule="auto"/>
            </w:pPr>
            <w:r>
              <w:t>MediaTek</w:t>
            </w:r>
          </w:p>
        </w:tc>
        <w:tc>
          <w:tcPr>
            <w:tcW w:w="3763" w:type="dxa"/>
          </w:tcPr>
          <w:p w:rsidR="009F7567" w:rsidRDefault="00842DEB" w:rsidP="009C7056">
            <w:pPr>
              <w:pStyle w:val="BodyText"/>
              <w:spacing w:line="256" w:lineRule="auto"/>
            </w:pPr>
            <w:r>
              <w:t>Option-2.</w:t>
            </w:r>
          </w:p>
          <w:p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rsidR="009F7567" w:rsidRDefault="00842DEB" w:rsidP="009C7056">
            <w:pPr>
              <w:pStyle w:val="BodyText"/>
              <w:spacing w:line="256" w:lineRule="auto"/>
            </w:pPr>
            <w:r>
              <w:t>Option-1</w:t>
            </w:r>
          </w:p>
          <w:p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rsidTr="009C7056">
        <w:trPr>
          <w:trHeight w:val="419"/>
        </w:trPr>
        <w:tc>
          <w:tcPr>
            <w:tcW w:w="2331" w:type="dxa"/>
          </w:tcPr>
          <w:p w:rsidR="00F0617A" w:rsidRPr="00902581" w:rsidRDefault="00F0617A" w:rsidP="00F0617A">
            <w:pPr>
              <w:pStyle w:val="BodyText"/>
              <w:spacing w:line="256" w:lineRule="auto"/>
            </w:pPr>
            <w:r>
              <w:t>Ericsson</w:t>
            </w:r>
          </w:p>
        </w:tc>
        <w:tc>
          <w:tcPr>
            <w:tcW w:w="3763" w:type="dxa"/>
          </w:tcPr>
          <w:p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rsidR="00F0617A" w:rsidRPr="00902581" w:rsidRDefault="00F0617A" w:rsidP="00F0617A">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r>
              <w:t>Intel</w:t>
            </w:r>
          </w:p>
        </w:tc>
        <w:tc>
          <w:tcPr>
            <w:tcW w:w="3763" w:type="dxa"/>
          </w:tcPr>
          <w:p w:rsidR="002661F7" w:rsidRPr="00902581" w:rsidRDefault="002661F7" w:rsidP="002661F7">
            <w:pPr>
              <w:pStyle w:val="BodyText"/>
              <w:spacing w:line="256" w:lineRule="auto"/>
            </w:pPr>
            <w:r>
              <w:t>Option 2</w:t>
            </w:r>
          </w:p>
        </w:tc>
        <w:tc>
          <w:tcPr>
            <w:tcW w:w="3642" w:type="dxa"/>
          </w:tcPr>
          <w:p w:rsidR="002661F7" w:rsidRPr="00902581" w:rsidRDefault="002661F7" w:rsidP="002661F7">
            <w:pPr>
              <w:pStyle w:val="BodyText"/>
              <w:spacing w:line="256" w:lineRule="auto"/>
            </w:pPr>
            <w:r>
              <w:t>Option 1</w:t>
            </w:r>
          </w:p>
        </w:tc>
      </w:tr>
      <w:tr w:rsidR="00F33083" w:rsidRPr="00902581" w:rsidTr="009C7056">
        <w:trPr>
          <w:trHeight w:val="419"/>
        </w:trPr>
        <w:tc>
          <w:tcPr>
            <w:tcW w:w="2331" w:type="dxa"/>
          </w:tcPr>
          <w:p w:rsidR="00F33083" w:rsidRPr="00902581" w:rsidRDefault="00F33083" w:rsidP="00F33083">
            <w:pPr>
              <w:pStyle w:val="BodyText"/>
              <w:spacing w:line="256" w:lineRule="auto"/>
            </w:pPr>
            <w:r>
              <w:t>Apple</w:t>
            </w:r>
          </w:p>
        </w:tc>
        <w:tc>
          <w:tcPr>
            <w:tcW w:w="3763" w:type="dxa"/>
          </w:tcPr>
          <w:p w:rsidR="00F33083" w:rsidRPr="00902581" w:rsidRDefault="00F33083" w:rsidP="00F33083">
            <w:pPr>
              <w:pStyle w:val="BodyText"/>
              <w:spacing w:line="256" w:lineRule="auto"/>
            </w:pPr>
            <w:r>
              <w:t>Option 2</w:t>
            </w:r>
          </w:p>
        </w:tc>
        <w:tc>
          <w:tcPr>
            <w:tcW w:w="3642" w:type="dxa"/>
          </w:tcPr>
          <w:p w:rsidR="00F33083" w:rsidRPr="00902581" w:rsidRDefault="00F33083" w:rsidP="00F33083">
            <w:pPr>
              <w:pStyle w:val="BodyText"/>
              <w:spacing w:line="256" w:lineRule="auto"/>
            </w:pPr>
            <w:r>
              <w:t xml:space="preserve">Option 1 </w:t>
            </w:r>
          </w:p>
        </w:tc>
      </w:tr>
      <w:tr w:rsidR="00F33083" w:rsidRPr="00902581" w:rsidTr="009C7056">
        <w:trPr>
          <w:trHeight w:val="408"/>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r w:rsidR="00F33083" w:rsidRPr="00902581" w:rsidTr="009C7056">
        <w:trPr>
          <w:trHeight w:val="419"/>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r w:rsidR="00F33083" w:rsidRPr="00902581" w:rsidTr="009C7056">
        <w:trPr>
          <w:trHeight w:val="419"/>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r w:rsidR="00F33083" w:rsidRPr="00902581" w:rsidTr="009C7056">
        <w:trPr>
          <w:trHeight w:val="419"/>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r w:rsidR="00F33083" w:rsidRPr="00902581" w:rsidTr="009C7056">
        <w:trPr>
          <w:trHeight w:val="419"/>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r w:rsidR="00F33083" w:rsidRPr="00902581" w:rsidTr="009C7056">
        <w:trPr>
          <w:trHeight w:val="419"/>
        </w:trPr>
        <w:tc>
          <w:tcPr>
            <w:tcW w:w="2331" w:type="dxa"/>
          </w:tcPr>
          <w:p w:rsidR="00F33083" w:rsidRPr="00902581" w:rsidRDefault="00F33083" w:rsidP="00F33083">
            <w:pPr>
              <w:pStyle w:val="BodyText"/>
              <w:spacing w:line="256" w:lineRule="auto"/>
            </w:pPr>
          </w:p>
        </w:tc>
        <w:tc>
          <w:tcPr>
            <w:tcW w:w="3763" w:type="dxa"/>
          </w:tcPr>
          <w:p w:rsidR="00F33083" w:rsidRPr="00902581" w:rsidRDefault="00F33083" w:rsidP="00F33083">
            <w:pPr>
              <w:pStyle w:val="BodyText"/>
              <w:spacing w:line="256" w:lineRule="auto"/>
            </w:pPr>
          </w:p>
        </w:tc>
        <w:tc>
          <w:tcPr>
            <w:tcW w:w="3642" w:type="dxa"/>
          </w:tcPr>
          <w:p w:rsidR="00F33083" w:rsidRPr="00902581" w:rsidRDefault="00F33083" w:rsidP="00F33083">
            <w:pPr>
              <w:pStyle w:val="BodyText"/>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rsidTr="009C7056">
        <w:tc>
          <w:tcPr>
            <w:tcW w:w="932" w:type="pct"/>
          </w:tcPr>
          <w:p w:rsidR="009F7567" w:rsidRPr="00902581" w:rsidRDefault="00842DEB" w:rsidP="009C7056">
            <w:pPr>
              <w:rPr>
                <w:bCs/>
              </w:rPr>
            </w:pPr>
            <w:r>
              <w:rPr>
                <w:bCs/>
              </w:rPr>
              <w:t>MediaTek</w:t>
            </w:r>
          </w:p>
        </w:tc>
        <w:tc>
          <w:tcPr>
            <w:tcW w:w="4068" w:type="pct"/>
          </w:tcPr>
          <w:p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CC1031" w:rsidRPr="00902581" w:rsidTr="009C7056">
        <w:tc>
          <w:tcPr>
            <w:tcW w:w="932" w:type="pct"/>
          </w:tcPr>
          <w:p w:rsidR="00CC1031" w:rsidRPr="00902581" w:rsidRDefault="00CC1031" w:rsidP="00CC1031">
            <w:pPr>
              <w:rPr>
                <w:bCs/>
              </w:rPr>
            </w:pPr>
            <w:r>
              <w:rPr>
                <w:bCs/>
              </w:rPr>
              <w:t>Intel</w:t>
            </w:r>
          </w:p>
        </w:tc>
        <w:tc>
          <w:tcPr>
            <w:tcW w:w="4068" w:type="pct"/>
          </w:tcPr>
          <w:p w:rsidR="00CC1031" w:rsidRPr="00902581" w:rsidRDefault="00CC1031" w:rsidP="00CC1031">
            <w:r>
              <w:t xml:space="preserve">Agree in principle, however, there is no need to make such agreement since impact on RAN1 specification is not clear. </w:t>
            </w:r>
          </w:p>
        </w:tc>
      </w:tr>
      <w:tr w:rsidR="00CC1031" w:rsidRPr="00902581" w:rsidTr="009C7056">
        <w:tc>
          <w:tcPr>
            <w:tcW w:w="932" w:type="pct"/>
          </w:tcPr>
          <w:p w:rsidR="00CC1031" w:rsidRPr="00902581" w:rsidRDefault="00182089" w:rsidP="00CC1031">
            <w:pPr>
              <w:rPr>
                <w:bCs/>
              </w:rPr>
            </w:pPr>
            <w:r>
              <w:rPr>
                <w:bCs/>
              </w:rPr>
              <w:t>Apple</w:t>
            </w:r>
          </w:p>
        </w:tc>
        <w:tc>
          <w:tcPr>
            <w:tcW w:w="4068" w:type="pct"/>
          </w:tcPr>
          <w:p w:rsidR="00CC1031" w:rsidRPr="00902581" w:rsidRDefault="00182089" w:rsidP="00CC1031">
            <w:r>
              <w:t xml:space="preserve">It is unclear of specification impact. </w:t>
            </w:r>
          </w:p>
        </w:tc>
      </w:tr>
    </w:tbl>
    <w:p w:rsidR="009F7567" w:rsidRPr="00902581" w:rsidRDefault="009F7567" w:rsidP="009F7567"/>
    <w:p w:rsidR="009F7567" w:rsidRPr="00902581" w:rsidRDefault="009F7567" w:rsidP="009F7567"/>
    <w:p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rsidR="0027474B" w:rsidRPr="00902581" w:rsidRDefault="00226667" w:rsidP="0027474B">
      <w:pPr>
        <w:pStyle w:val="Heading3"/>
      </w:pPr>
      <w:bookmarkStart w:id="31" w:name="_Toc55233920"/>
      <w:r w:rsidRPr="00902581">
        <w:t>Background</w:t>
      </w:r>
      <w:bookmarkEnd w:id="31"/>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lastRenderedPageBreak/>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rsidR="00216071" w:rsidRPr="00902581" w:rsidRDefault="00216071" w:rsidP="00226667"/>
    <w:p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F33083"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proofErr w:type="spellStart"/>
            <w:r w:rsidRPr="00902581">
              <w:rPr>
                <w:iCs/>
                <w:lang w:val="fr-FR" w:eastAsia="zh-CN"/>
              </w:rPr>
              <w:t>MediaTek</w:t>
            </w:r>
            <w:proofErr w:type="spellEnd"/>
            <w:r w:rsidRPr="00902581">
              <w:rPr>
                <w:iCs/>
                <w:lang w:val="fr-FR" w:eastAsia="zh-CN"/>
              </w:rPr>
              <w:t xml:space="preserve"> </w:t>
            </w:r>
            <w:proofErr w:type="spellStart"/>
            <w:r w:rsidRPr="00902581">
              <w:rPr>
                <w:iCs/>
                <w:lang w:val="fr-FR" w:eastAsia="zh-CN"/>
              </w:rPr>
              <w:t>inc.</w:t>
            </w:r>
            <w:proofErr w:type="spellEnd"/>
          </w:p>
        </w:tc>
      </w:tr>
      <w:tr w:rsidR="005167A2" w:rsidRPr="00902581" w:rsidTr="005167A2">
        <w:trPr>
          <w:trHeight w:val="159"/>
          <w:jc w:val="center"/>
        </w:trPr>
        <w:tc>
          <w:tcPr>
            <w:tcW w:w="2889" w:type="dxa"/>
          </w:tcPr>
          <w:p w:rsidR="005167A2" w:rsidRPr="00902581" w:rsidRDefault="00F33083"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F33083"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F33083"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F33083"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rsidR="00037F63" w:rsidRPr="00902581" w:rsidRDefault="00037F63" w:rsidP="00595E55">
            <w:r w:rsidRPr="00902581">
              <w:lastRenderedPageBreak/>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lastRenderedPageBreak/>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rsidTr="00102E9B">
        <w:tc>
          <w:tcPr>
            <w:tcW w:w="932" w:type="pct"/>
          </w:tcPr>
          <w:p w:rsidR="001D79DC" w:rsidRPr="00902581" w:rsidRDefault="001D79DC" w:rsidP="00102E9B">
            <w:pPr>
              <w:rPr>
                <w:bCs/>
              </w:rPr>
            </w:pPr>
            <w:proofErr w:type="spellStart"/>
            <w:r w:rsidRPr="00902581">
              <w:rPr>
                <w:bCs/>
              </w:rPr>
              <w:t>CEWiT</w:t>
            </w:r>
            <w:proofErr w:type="spellEnd"/>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Heading3"/>
        <w:rPr>
          <w:lang w:val="fr-FR"/>
        </w:rPr>
      </w:pPr>
      <w:bookmarkStart w:id="32" w:name="_Toc55233921"/>
      <w:r w:rsidRPr="00902581">
        <w:t>Company views</w:t>
      </w:r>
      <w:bookmarkEnd w:id="32"/>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rsidTr="008853FA">
        <w:tc>
          <w:tcPr>
            <w:tcW w:w="932" w:type="pct"/>
          </w:tcPr>
          <w:p w:rsidR="002A06C0" w:rsidRPr="00902581" w:rsidRDefault="005B51EE" w:rsidP="008853FA">
            <w:pPr>
              <w:rPr>
                <w:bCs/>
              </w:rPr>
            </w:pPr>
            <w:r>
              <w:rPr>
                <w:bCs/>
              </w:rPr>
              <w:t>MediaTek</w:t>
            </w:r>
          </w:p>
        </w:tc>
        <w:tc>
          <w:tcPr>
            <w:tcW w:w="4068" w:type="pct"/>
          </w:tcPr>
          <w:p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C16B31" w:rsidRPr="00902581" w:rsidTr="008853FA">
        <w:tc>
          <w:tcPr>
            <w:tcW w:w="932" w:type="pct"/>
          </w:tcPr>
          <w:p w:rsidR="00C16B31" w:rsidRPr="00902581" w:rsidRDefault="00C16B31" w:rsidP="00C16B31">
            <w:pPr>
              <w:rPr>
                <w:bCs/>
              </w:rPr>
            </w:pPr>
            <w:r>
              <w:rPr>
                <w:bCs/>
              </w:rPr>
              <w:t>Intel</w:t>
            </w:r>
          </w:p>
        </w:tc>
        <w:tc>
          <w:tcPr>
            <w:tcW w:w="4068" w:type="pct"/>
          </w:tcPr>
          <w:p w:rsidR="00C16B31" w:rsidRPr="00902581" w:rsidRDefault="00C16B31" w:rsidP="00C16B31">
            <w:r>
              <w:t>We are OK to use values provided by RAN4.</w:t>
            </w:r>
          </w:p>
        </w:tc>
      </w:tr>
      <w:tr w:rsidR="00C16B31" w:rsidRPr="00902581" w:rsidTr="008853FA">
        <w:tc>
          <w:tcPr>
            <w:tcW w:w="932" w:type="pct"/>
          </w:tcPr>
          <w:p w:rsidR="00C16B31" w:rsidRPr="00902581" w:rsidRDefault="00182089" w:rsidP="00C16B31">
            <w:pPr>
              <w:rPr>
                <w:bCs/>
              </w:rPr>
            </w:pPr>
            <w:r>
              <w:rPr>
                <w:bCs/>
              </w:rPr>
              <w:t>Apple</w:t>
            </w:r>
          </w:p>
        </w:tc>
        <w:tc>
          <w:tcPr>
            <w:tcW w:w="4068" w:type="pct"/>
          </w:tcPr>
          <w:p w:rsidR="00C16B31" w:rsidRPr="00902581" w:rsidRDefault="00182089" w:rsidP="00C16B31">
            <w:r>
              <w:t xml:space="preserve">We are fine with the proposal. </w:t>
            </w:r>
          </w:p>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rsidR="00320571" w:rsidRPr="00902581" w:rsidRDefault="00320571" w:rsidP="00320571">
      <w:pPr>
        <w:pStyle w:val="Heading3"/>
      </w:pPr>
      <w:bookmarkStart w:id="35" w:name="_Toc55233923"/>
      <w:r w:rsidRPr="00902581">
        <w:t>Background</w:t>
      </w:r>
      <w:bookmarkEnd w:id="35"/>
    </w:p>
    <w:p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rsidR="00320571" w:rsidRPr="00902581" w:rsidRDefault="00320571" w:rsidP="00320571">
      <w:r w:rsidRPr="00902581">
        <w:t>•</w:t>
      </w:r>
      <w:r w:rsidRPr="00902581">
        <w:tab/>
        <w:t>The satellite position knowledge at UE side</w:t>
      </w:r>
    </w:p>
    <w:p w:rsidR="00320571" w:rsidRPr="00902581" w:rsidRDefault="00320571" w:rsidP="00320571">
      <w:r w:rsidRPr="00902581">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t>Nokia</w:t>
            </w:r>
          </w:p>
        </w:tc>
        <w:tc>
          <w:tcPr>
            <w:tcW w:w="4068" w:type="pct"/>
          </w:tcPr>
          <w:p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t>Thales</w:t>
            </w:r>
          </w:p>
        </w:tc>
        <w:tc>
          <w:tcPr>
            <w:tcW w:w="4068" w:type="pct"/>
          </w:tcPr>
          <w:p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lastRenderedPageBreak/>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t>•</w:t>
            </w:r>
            <w:r w:rsidRPr="00902581">
              <w:tab/>
              <w:t>Doppler shift &lt; +/- 20 Hz</w:t>
            </w:r>
          </w:p>
          <w:p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PVT info in SIB signaling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Heading3"/>
      </w:pPr>
      <w:bookmarkStart w:id="36" w:name="_Toc55233924"/>
      <w:r w:rsidRPr="00902581">
        <w:t>Company views</w:t>
      </w:r>
      <w:bookmarkEnd w:id="36"/>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rsidTr="00102E9B">
        <w:tc>
          <w:tcPr>
            <w:tcW w:w="932" w:type="pct"/>
          </w:tcPr>
          <w:p w:rsidR="00320571" w:rsidRPr="00902581" w:rsidRDefault="005B51EE" w:rsidP="00102E9B">
            <w:pPr>
              <w:rPr>
                <w:bCs/>
              </w:rPr>
            </w:pPr>
            <w:r>
              <w:rPr>
                <w:bCs/>
              </w:rPr>
              <w:t>MediaTek</w:t>
            </w:r>
          </w:p>
        </w:tc>
        <w:tc>
          <w:tcPr>
            <w:tcW w:w="4068" w:type="pct"/>
          </w:tcPr>
          <w:p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rsidR="00984084" w:rsidRDefault="00984084" w:rsidP="00984084">
            <w:r>
              <w:t>Option 3 is for the delay over the feeder link, whereas options 2 and 3 are for the access link.</w:t>
            </w:r>
          </w:p>
          <w:p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rsidTr="00102E9B">
        <w:tc>
          <w:tcPr>
            <w:tcW w:w="932" w:type="pct"/>
          </w:tcPr>
          <w:p w:rsidR="00F0617A" w:rsidRPr="00902581" w:rsidRDefault="00F0617A" w:rsidP="00F0617A">
            <w:r>
              <w:t>Ericsson</w:t>
            </w:r>
          </w:p>
        </w:tc>
        <w:tc>
          <w:tcPr>
            <w:tcW w:w="4068" w:type="pct"/>
          </w:tcPr>
          <w:p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rPr>
              <w:drawing>
                <wp:inline distT="0" distB="0" distL="0" distR="0" wp14:anchorId="48766467" wp14:editId="00F69B8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rsidTr="00102E9B">
        <w:tc>
          <w:tcPr>
            <w:tcW w:w="932" w:type="pct"/>
          </w:tcPr>
          <w:p w:rsidR="00CF04F1" w:rsidRPr="00902581" w:rsidRDefault="00CF04F1" w:rsidP="00CF04F1">
            <w:pPr>
              <w:rPr>
                <w:bCs/>
              </w:rPr>
            </w:pPr>
            <w:r>
              <w:rPr>
                <w:bCs/>
              </w:rPr>
              <w:t>Intel</w:t>
            </w:r>
          </w:p>
        </w:tc>
        <w:tc>
          <w:tcPr>
            <w:tcW w:w="4068" w:type="pct"/>
          </w:tcPr>
          <w:p w:rsidR="00CF04F1" w:rsidRPr="00902581" w:rsidRDefault="00CF04F1" w:rsidP="00CF04F1">
            <w:r>
              <w:t>Option 1 with f</w:t>
            </w:r>
            <w:r w:rsidRPr="001F781F">
              <w:t xml:space="preserve">requency error at the </w:t>
            </w:r>
            <w:proofErr w:type="gramStart"/>
            <w:r w:rsidRPr="001F781F">
              <w:t>satellite  &lt;</w:t>
            </w:r>
            <w:proofErr w:type="gramEnd"/>
            <w:r w:rsidRPr="001F781F">
              <w:t xml:space="preserve"> ±0.02 ppm</w:t>
            </w:r>
          </w:p>
        </w:tc>
      </w:tr>
      <w:tr w:rsidR="00CF04F1" w:rsidRPr="00902581" w:rsidTr="00102E9B">
        <w:tc>
          <w:tcPr>
            <w:tcW w:w="932" w:type="pct"/>
          </w:tcPr>
          <w:p w:rsidR="00CF04F1" w:rsidRPr="00902581" w:rsidRDefault="00CF04F1" w:rsidP="00CF04F1">
            <w:pPr>
              <w:rPr>
                <w:bCs/>
              </w:rPr>
            </w:pPr>
          </w:p>
        </w:tc>
        <w:tc>
          <w:tcPr>
            <w:tcW w:w="4068" w:type="pct"/>
          </w:tcPr>
          <w:p w:rsidR="00CF04F1" w:rsidRPr="00902581" w:rsidRDefault="00CF04F1" w:rsidP="00CF04F1"/>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rsidR="00277408" w:rsidRPr="00902581" w:rsidRDefault="00277408" w:rsidP="00277408">
      <w:pPr>
        <w:pStyle w:val="Heading3"/>
      </w:pPr>
      <w:bookmarkStart w:id="38" w:name="_Toc55233926"/>
      <w:r w:rsidRPr="00902581">
        <w:t>Background</w:t>
      </w:r>
      <w:bookmarkEnd w:id="38"/>
    </w:p>
    <w:p w:rsidR="00277408" w:rsidRPr="00902581" w:rsidRDefault="00277408" w:rsidP="00277408">
      <w:r w:rsidRPr="00902581">
        <w:t>During the last e-meeting, the following FL recommendations were made:</w:t>
      </w:r>
    </w:p>
    <w:p w:rsidR="00277408" w:rsidRPr="00902581" w:rsidRDefault="00277408" w:rsidP="007C62B5">
      <w:pPr>
        <w:numPr>
          <w:ilvl w:val="0"/>
          <w:numId w:val="26"/>
        </w:numPr>
      </w:pPr>
      <w:r w:rsidRPr="00902581">
        <w:t xml:space="preserve">RAN1 to further discuss the requirements related to UL frequency alignment. </w:t>
      </w:r>
    </w:p>
    <w:p w:rsidR="00277408" w:rsidRPr="00902581" w:rsidRDefault="00277408" w:rsidP="007C62B5">
      <w:pPr>
        <w:numPr>
          <w:ilvl w:val="0"/>
          <w:numId w:val="26"/>
        </w:numPr>
      </w:pPr>
      <w:r w:rsidRPr="00902581">
        <w:lastRenderedPageBreak/>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t>Huawei</w:t>
            </w:r>
          </w:p>
        </w:tc>
        <w:tc>
          <w:tcPr>
            <w:tcW w:w="4068" w:type="pct"/>
          </w:tcPr>
          <w:p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F33083"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7C62B5">
            <w:pPr>
              <w:pStyle w:val="BodyText"/>
              <w:numPr>
                <w:ilvl w:val="0"/>
                <w:numId w:val="35"/>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7C62B5">
            <w:pPr>
              <w:pStyle w:val="BodyText"/>
              <w:numPr>
                <w:ilvl w:val="0"/>
                <w:numId w:val="35"/>
              </w:numPr>
              <w:rPr>
                <w:lang w:val="es-ES"/>
              </w:rPr>
            </w:pPr>
            <w:proofErr w:type="spellStart"/>
            <w:r w:rsidRPr="004A64E7">
              <w:rPr>
                <w:lang w:val="es-ES"/>
              </w:rPr>
              <w:t>Doppler</w:t>
            </w:r>
            <w:proofErr w:type="spellEnd"/>
            <w:r w:rsidRPr="004A64E7">
              <w:rPr>
                <w:lang w:val="es-ES"/>
              </w:rPr>
              <w:t xml:space="preserve"> error </w:t>
            </w:r>
            <w:proofErr w:type="spellStart"/>
            <w:r w:rsidRPr="004A64E7">
              <w:rPr>
                <w:lang w:val="es-ES"/>
              </w:rPr>
              <w:t>due</w:t>
            </w:r>
            <w:proofErr w:type="spellEnd"/>
            <w:r w:rsidRPr="004A64E7">
              <w:rPr>
                <w:lang w:val="es-ES"/>
              </w:rPr>
              <w:t xml:space="preserve"> to Position </w:t>
            </w:r>
            <w:proofErr w:type="gramStart"/>
            <w:r w:rsidRPr="004A64E7">
              <w:rPr>
                <w:lang w:val="es-ES"/>
              </w:rPr>
              <w:t>error :</w:t>
            </w:r>
            <w:proofErr w:type="gramEnd"/>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tab/>
              <w:t>∆V&lt; ±2.7 m/sec</w:t>
            </w:r>
          </w:p>
          <w:p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lastRenderedPageBreak/>
              <w:t>•</w:t>
            </w:r>
            <w:r w:rsidRPr="00902581">
              <w:tab/>
              <w:t xml:space="preserve">Timing error at the </w:t>
            </w:r>
            <w:proofErr w:type="gramStart"/>
            <w:r w:rsidRPr="00902581">
              <w:t>satellite  &lt;</w:t>
            </w:r>
            <w:proofErr w:type="gramEnd"/>
            <w:r w:rsidRPr="00902581">
              <w:t xml:space="preserve"> ± 50 µs </w:t>
            </w:r>
          </w:p>
          <w:p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lastRenderedPageBreak/>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v:shape id="_x0000_i1031" type="#_x0000_t75" alt="" style="width:10.8pt;height:13.1pt;mso-width-percent:0;mso-height-percent:0;mso-width-percent:0;mso-height-percent:0" o:ole="">
                  <v:imagedata r:id="rId36" o:title=""/>
                </v:shape>
                <o:OLEObject Type="Embed" ProgID="Equation.3" ShapeID="_x0000_i1031" DrawAspect="Content" ObjectID="_1665901355" r:id="rId37"/>
              </w:object>
            </w:r>
            <w:r w:rsidRPr="00902581">
              <w:t>, the elevation angle difference is upper bounded by</w:t>
            </w:r>
          </w:p>
          <w:p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v:shape id="_x0000_i1030" type="#_x0000_t75" alt="" style="width:62pt;height:33.1pt;mso-width-percent:0;mso-height-percent:0;mso-width-percent:0;mso-height-percent:0" o:ole="">
                  <v:imagedata r:id="rId38" o:title=""/>
                </v:shape>
                <o:OLEObject Type="Embed" ProgID="Equation.3" ShapeID="_x0000_i1030" DrawAspect="Content" ObjectID="_1665901356" r:id="rId39"/>
              </w:object>
            </w:r>
            <w:r w:rsidR="00277408" w:rsidRPr="00902581">
              <w:rPr>
                <w:rFonts w:eastAsia="SimSun"/>
              </w:rPr>
              <w:t>,</w:t>
            </w:r>
          </w:p>
          <w:p w:rsidR="00277408" w:rsidRPr="00902581" w:rsidRDefault="00277408" w:rsidP="008853FA">
            <w:pPr>
              <w:jc w:val="both"/>
            </w:pPr>
            <w:r w:rsidRPr="00902581">
              <w:t xml:space="preserve">where </w:t>
            </w:r>
            <w:r w:rsidR="00DA2DF8" w:rsidRPr="00902581">
              <w:rPr>
                <w:noProof/>
              </w:rPr>
              <w:object w:dxaOrig="185" w:dyaOrig="259">
                <v:shape id="_x0000_i1029" type="#_x0000_t75" alt="" style="width:10pt;height:11.95pt;mso-width-percent:0;mso-height-percent:0;mso-width-percent:0;mso-height-percent:0" o:ole="">
                  <v:imagedata r:id="rId40" o:title=""/>
                </v:shape>
                <o:OLEObject Type="Embed" ProgID="Equation.3" ShapeID="_x0000_i1029" DrawAspect="Content" ObjectID="_1665901357"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v:shape id="_x0000_i1028" type="#_x0000_t75" alt="" style="width:31.95pt;height:18.1pt;mso-width-percent:0;mso-height-percent:0;mso-width-percent:0;mso-height-percent:0" o:ole="">
                  <v:imagedata r:id="rId42" o:title=""/>
                </v:shape>
                <o:OLEObject Type="Embed" ProgID="Equation.3" ShapeID="_x0000_i1028" DrawAspect="Content" ObjectID="_1665901358" r:id="rId43"/>
              </w:object>
            </w:r>
            <w:r w:rsidRPr="00902581">
              <w:t>, the location error should be smaller than</w:t>
            </w:r>
          </w:p>
          <w:p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v:shape id="_x0000_i1027" type="#_x0000_t75" alt="" style="width:177.1pt;height:34.65pt;mso-width-percent:0;mso-height-percent:0;mso-width-percent:0;mso-height-percent:0" o:ole="">
                  <v:imagedata r:id="rId44" o:title=""/>
                </v:shape>
                <o:OLEObject Type="Embed" ProgID="Equation.3" ShapeID="_x0000_i1027" DrawAspect="Content" ObjectID="_1665901359" r:id="rId45"/>
              </w:object>
            </w:r>
            <w:r w:rsidR="00277408" w:rsidRPr="00902581">
              <w:rPr>
                <w:rFonts w:eastAsia="SimSun"/>
              </w:rPr>
              <w:t>,</w:t>
            </w:r>
          </w:p>
          <w:p w:rsidR="00277408" w:rsidRPr="00902581" w:rsidRDefault="00277408" w:rsidP="008853FA">
            <w:pPr>
              <w:jc w:val="both"/>
            </w:pPr>
            <w:r w:rsidRPr="00902581">
              <w:t xml:space="preserve">where </w:t>
            </w:r>
            <w:r w:rsidR="00DA2DF8" w:rsidRPr="00902581">
              <w:rPr>
                <w:noProof/>
              </w:rPr>
              <w:object w:dxaOrig="227" w:dyaOrig="315">
                <v:shape id="_x0000_i1026" type="#_x0000_t75" alt="" style="width:10.4pt;height:15.4pt;mso-width-percent:0;mso-height-percent:0;mso-width-percent:0;mso-height-percent:0" o:ole="">
                  <v:imagedata r:id="rId46" o:title=""/>
                </v:shape>
                <o:OLEObject Type="Embed" ProgID="Equation.3" ShapeID="_x0000_i1026" DrawAspect="Content" ObjectID="_1665901360" r:id="rId47"/>
              </w:object>
            </w:r>
            <w:r w:rsidRPr="00902581">
              <w:t xml:space="preserve"> is the carrier frequency and </w:t>
            </w:r>
            <w:r w:rsidR="00DA2DF8" w:rsidRPr="00902581">
              <w:rPr>
                <w:noProof/>
              </w:rPr>
              <w:object w:dxaOrig="155" w:dyaOrig="190">
                <v:shape id="_x0000_i1025" type="#_x0000_t75" alt="" style="width:7.7pt;height:10pt;mso-width-percent:0;mso-height-percent:0;mso-width-percent:0;mso-height-percent:0" o:ole="">
                  <v:imagedata r:id="rId48" o:title=""/>
                </v:shape>
                <o:OLEObject Type="Embed" ProgID="Equation.3" ShapeID="_x0000_i1025" DrawAspect="Content" ObjectID="_1665901361" r:id="rId49"/>
              </w:object>
            </w:r>
            <w:r w:rsidRPr="00902581">
              <w:t xml:space="preserve"> is the speed of air-/space-borne </w:t>
            </w:r>
            <w:proofErr w:type="gramStart"/>
            <w:r w:rsidRPr="00902581">
              <w:t>platform.</w:t>
            </w:r>
            <w:proofErr w:type="gramEnd"/>
          </w:p>
          <w:p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PVT info in SIB signaling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lastRenderedPageBreak/>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lastRenderedPageBreak/>
              <w:t>Qualcomm</w:t>
            </w:r>
          </w:p>
        </w:tc>
        <w:tc>
          <w:tcPr>
            <w:tcW w:w="4068" w:type="pct"/>
          </w:tcPr>
          <w:p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Heading3"/>
      </w:pPr>
      <w:bookmarkStart w:id="39" w:name="_Toc55233927"/>
      <w:r w:rsidRPr="00902581">
        <w:t>Companies views</w:t>
      </w:r>
      <w:bookmarkEnd w:id="39"/>
    </w:p>
    <w:p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[ZTE] proposed to consider instead 10% of the SCS used for PRACH or PUSCH. Note that this requirement is more relaxed than the one aforementioned.</w:t>
      </w:r>
    </w:p>
    <w:p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lastRenderedPageBreak/>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rsidTr="008853FA">
        <w:tc>
          <w:tcPr>
            <w:tcW w:w="932" w:type="pct"/>
          </w:tcPr>
          <w:p w:rsidR="00984084" w:rsidRDefault="00984084" w:rsidP="008853FA">
            <w:pPr>
              <w:rPr>
                <w:rFonts w:eastAsiaTheme="minorEastAsia"/>
                <w:lang w:eastAsia="zh-CN"/>
              </w:rPr>
            </w:pPr>
            <w:r>
              <w:rPr>
                <w:rFonts w:eastAsiaTheme="minorEastAsia"/>
                <w:lang w:eastAsia="zh-CN"/>
              </w:rPr>
              <w:t>MediaTek</w:t>
            </w: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rsidTr="008853FA">
        <w:tc>
          <w:tcPr>
            <w:tcW w:w="932" w:type="pct"/>
          </w:tcPr>
          <w:p w:rsidR="008924B8" w:rsidRDefault="008924B8" w:rsidP="008924B8">
            <w:pPr>
              <w:rPr>
                <w:rFonts w:eastAsiaTheme="minorEastAsia"/>
                <w:lang w:eastAsia="zh-CN"/>
              </w:rPr>
            </w:pPr>
            <w:r>
              <w:rPr>
                <w:rFonts w:eastAsiaTheme="minorEastAsia"/>
                <w:lang w:eastAsia="zh-CN"/>
              </w:rPr>
              <w:t>Intel</w:t>
            </w: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rsidTr="008853FA">
        <w:tc>
          <w:tcPr>
            <w:tcW w:w="932" w:type="pct"/>
          </w:tcPr>
          <w:p w:rsidR="008924B8" w:rsidRDefault="008924B8" w:rsidP="008924B8">
            <w:pPr>
              <w:rPr>
                <w:rFonts w:eastAsiaTheme="minorEastAsia"/>
                <w:lang w:eastAsia="zh-CN"/>
              </w:rPr>
            </w:pP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p>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 xml:space="preserve">Only 2 companies proposed a methodology to derive the tolerated error on the satellite position and velocity based on the allocated budget for frequency error. Companies are invited to propose other methods or share critical views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already proposed methods.</w:t>
      </w:r>
    </w:p>
    <w:p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rsidTr="008853FA">
        <w:tc>
          <w:tcPr>
            <w:tcW w:w="932" w:type="pct"/>
          </w:tcPr>
          <w:p w:rsidR="00984084" w:rsidRDefault="00984084" w:rsidP="004C0A3C">
            <w:pPr>
              <w:tabs>
                <w:tab w:val="left" w:pos="1140"/>
              </w:tabs>
              <w:rPr>
                <w:rFonts w:eastAsiaTheme="minorEastAsia"/>
                <w:lang w:eastAsia="zh-CN"/>
              </w:rPr>
            </w:pPr>
            <w:r>
              <w:rPr>
                <w:rFonts w:eastAsiaTheme="minorEastAsia"/>
                <w:lang w:eastAsia="zh-CN"/>
              </w:rPr>
              <w:lastRenderedPageBreak/>
              <w:t>MediaTek</w:t>
            </w:r>
          </w:p>
        </w:tc>
        <w:tc>
          <w:tcPr>
            <w:tcW w:w="4068" w:type="pct"/>
          </w:tcPr>
          <w:p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rsidTr="008853FA">
        <w:tc>
          <w:tcPr>
            <w:tcW w:w="932" w:type="pct"/>
          </w:tcPr>
          <w:p w:rsidR="0060196F" w:rsidRPr="00902581" w:rsidRDefault="0060196F" w:rsidP="0060196F">
            <w:r>
              <w:t>Ericsson</w:t>
            </w:r>
          </w:p>
        </w:tc>
        <w:tc>
          <w:tcPr>
            <w:tcW w:w="4068" w:type="pct"/>
          </w:tcPr>
          <w:p w:rsidR="0060196F" w:rsidRPr="00902581" w:rsidRDefault="0060196F" w:rsidP="0060196F">
            <w:r>
              <w:t>This should be coordinated with RAN4.</w:t>
            </w:r>
          </w:p>
        </w:tc>
      </w:tr>
    </w:tbl>
    <w:p w:rsidR="00277408" w:rsidRPr="00902581" w:rsidRDefault="00277408" w:rsidP="00277408"/>
    <w:p w:rsidR="0075354E" w:rsidRPr="00902581" w:rsidRDefault="0075354E" w:rsidP="0075354E">
      <w:pPr>
        <w:pStyle w:val="Heading1"/>
        <w:rPr>
          <w:rFonts w:ascii="Times New Roman" w:hAnsi="Times New Roman"/>
        </w:rPr>
      </w:pPr>
      <w:bookmarkStart w:id="40" w:name="_Toc55233928"/>
      <w:r w:rsidRPr="00902581">
        <w:rPr>
          <w:rFonts w:ascii="Times New Roman" w:hAnsi="Times New Roman"/>
        </w:rPr>
        <w:t>Other issues</w:t>
      </w:r>
      <w:bookmarkEnd w:id="40"/>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rsidTr="00343DE3">
        <w:tc>
          <w:tcPr>
            <w:tcW w:w="932" w:type="pct"/>
          </w:tcPr>
          <w:p w:rsidR="0075354E" w:rsidRPr="00902581" w:rsidRDefault="00FB089A" w:rsidP="00343DE3">
            <w:pPr>
              <w:rPr>
                <w:bCs/>
              </w:rPr>
            </w:pPr>
            <w:proofErr w:type="spellStart"/>
            <w:r w:rsidRPr="00902581">
              <w:rPr>
                <w:bCs/>
              </w:rPr>
              <w:t>CEWiT</w:t>
            </w:r>
            <w:proofErr w:type="spellEnd"/>
          </w:p>
        </w:tc>
        <w:tc>
          <w:tcPr>
            <w:tcW w:w="4068" w:type="pct"/>
          </w:tcPr>
          <w:p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bl>
    <w:p w:rsidR="0075354E" w:rsidRPr="00902581" w:rsidRDefault="0075354E" w:rsidP="0075354E"/>
    <w:p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Proposal 15: Network compensate the doppler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1"/>
        </w:p>
        <w:p w:rsidR="001064D2" w:rsidRPr="00902581" w:rsidRDefault="001064D2" w:rsidP="007C62B5">
          <w:pPr>
            <w:pStyle w:val="ListParagraph"/>
            <w:numPr>
              <w:ilvl w:val="0"/>
              <w:numId w:val="12"/>
            </w:numPr>
          </w:pPr>
          <w:r w:rsidRPr="00902581">
            <w:t>R1-2007501, Chairman’s notes, RAN WG1 meeting#102-e</w:t>
          </w:r>
        </w:p>
        <w:p w:rsidR="002C61BB" w:rsidRPr="00902581" w:rsidRDefault="002C61BB" w:rsidP="007C62B5">
          <w:pPr>
            <w:pStyle w:val="ListParagraph"/>
            <w:numPr>
              <w:ilvl w:val="0"/>
              <w:numId w:val="12"/>
            </w:numPr>
          </w:pPr>
          <w:r w:rsidRPr="00902581">
            <w:t>R1-2008466 Uplink Time and Frequency Synchronization for NTN</w:t>
          </w:r>
          <w:r w:rsidRPr="00902581">
            <w:tab/>
            <w:t>Apple</w:t>
          </w:r>
        </w:p>
        <w:p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rsidR="002C61BB" w:rsidRPr="00902581" w:rsidRDefault="002C61BB" w:rsidP="007C62B5">
          <w:pPr>
            <w:pStyle w:val="ListParagraph"/>
            <w:numPr>
              <w:ilvl w:val="0"/>
              <w:numId w:val="12"/>
            </w:numPr>
          </w:pPr>
          <w:r w:rsidRPr="00902581">
            <w:t>R1-2007855 UL time and frequency compensation for NTN</w:t>
          </w:r>
          <w:r w:rsidRPr="00902581">
            <w:tab/>
            <w:t>CATT</w:t>
          </w:r>
        </w:p>
        <w:p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rsidR="002C61BB" w:rsidRPr="00902581" w:rsidRDefault="002C61BB" w:rsidP="007C62B5">
          <w:pPr>
            <w:pStyle w:val="ListParagraph"/>
            <w:numPr>
              <w:ilvl w:val="0"/>
              <w:numId w:val="12"/>
            </w:numPr>
          </w:pPr>
          <w:r w:rsidRPr="00902581">
            <w:t>R1-2008011 Enhancements on uplink timing advance for NTN</w:t>
          </w:r>
          <w:r w:rsidRPr="00902581">
            <w:tab/>
            <w:t>CMCC</w:t>
          </w:r>
        </w:p>
        <w:p w:rsidR="002C61BB" w:rsidRPr="00902581" w:rsidRDefault="002C61BB" w:rsidP="007C62B5">
          <w:pPr>
            <w:pStyle w:val="ListParagraph"/>
            <w:numPr>
              <w:ilvl w:val="0"/>
              <w:numId w:val="12"/>
            </w:numPr>
          </w:pPr>
          <w:r w:rsidRPr="00902581">
            <w:lastRenderedPageBreak/>
            <w:t>R1-2009092 On UL time and frequency synchronization enhancements for NTN</w:t>
          </w:r>
          <w:r w:rsidRPr="00902581">
            <w:tab/>
            <w:t>Ericsson</w:t>
          </w:r>
        </w:p>
        <w:p w:rsidR="002C61BB" w:rsidRPr="00902581" w:rsidRDefault="002C61BB" w:rsidP="007C62B5">
          <w:pPr>
            <w:pStyle w:val="ListParagraph"/>
            <w:numPr>
              <w:ilvl w:val="0"/>
              <w:numId w:val="12"/>
            </w:numPr>
          </w:pPr>
          <w:r w:rsidRPr="00902581">
            <w:t>R1-2009016 Discussion on UL timing synchronization for NTN</w:t>
          </w:r>
          <w:r w:rsidRPr="00902581">
            <w:tab/>
            <w:t>ETRI</w:t>
          </w:r>
        </w:p>
        <w:p w:rsidR="002C61BB" w:rsidRPr="00902581" w:rsidRDefault="002C61BB" w:rsidP="007C62B5">
          <w:pPr>
            <w:pStyle w:val="ListParagraph"/>
            <w:numPr>
              <w:ilvl w:val="0"/>
              <w:numId w:val="12"/>
            </w:numPr>
          </w:pPr>
          <w:r w:rsidRPr="00902581">
            <w:t>R1-2008867 Satellite Position Accuracy</w:t>
          </w:r>
          <w:r w:rsidRPr="00902581">
            <w:tab/>
            <w:t>Eutelsat S.A.</w:t>
          </w:r>
        </w:p>
        <w:p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rsidR="002C61BB" w:rsidRPr="00902581" w:rsidRDefault="002C61BB" w:rsidP="007C62B5">
          <w:pPr>
            <w:pStyle w:val="ListParagraph"/>
            <w:numPr>
              <w:ilvl w:val="0"/>
              <w:numId w:val="12"/>
            </w:numPr>
          </w:pPr>
          <w:r w:rsidRPr="00902581">
            <w:t>R1-2008923 Discussion on NTN TA indication</w:t>
          </w:r>
          <w:r w:rsidRPr="00902581">
            <w:tab/>
            <w:t>Lenovo, Motorola Mobility</w:t>
          </w:r>
        </w:p>
        <w:p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rsidR="002C61BB" w:rsidRPr="00902581" w:rsidRDefault="002C61BB" w:rsidP="007C62B5">
          <w:pPr>
            <w:pStyle w:val="ListParagraph"/>
            <w:numPr>
              <w:ilvl w:val="0"/>
              <w:numId w:val="12"/>
            </w:numPr>
          </w:pPr>
          <w:r w:rsidRPr="00902581">
            <w:t>R1-2008254 Discussion on UL time and frequency synchronization</w:t>
          </w:r>
          <w:r w:rsidRPr="00902581">
            <w:tab/>
            <w:t>OPPO</w:t>
          </w:r>
        </w:p>
        <w:p w:rsidR="002C61BB" w:rsidRPr="00902581" w:rsidRDefault="002C61BB" w:rsidP="007C62B5">
          <w:pPr>
            <w:pStyle w:val="ListParagraph"/>
            <w:numPr>
              <w:ilvl w:val="0"/>
              <w:numId w:val="12"/>
            </w:numPr>
          </w:pPr>
          <w:r w:rsidRPr="00902581">
            <w:t>R1-2009097 NTN UL time frequency</w:t>
          </w:r>
          <w:r w:rsidRPr="00902581">
            <w:tab/>
            <w:t xml:space="preserve">PANASONIC R&amp;D </w:t>
          </w:r>
          <w:proofErr w:type="spellStart"/>
          <w:r w:rsidRPr="00902581">
            <w:t>Center</w:t>
          </w:r>
          <w:proofErr w:type="spellEnd"/>
          <w:r w:rsidRPr="00902581">
            <w:t xml:space="preserve"> Germany</w:t>
          </w:r>
        </w:p>
        <w:p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rsidR="002C61BB" w:rsidRPr="00902581" w:rsidRDefault="002C61BB" w:rsidP="007C62B5">
          <w:pPr>
            <w:pStyle w:val="ListParagraph"/>
            <w:numPr>
              <w:ilvl w:val="0"/>
              <w:numId w:val="12"/>
            </w:numPr>
          </w:pPr>
          <w:r w:rsidRPr="00902581">
            <w:t>R1-2008360 Enhancement for UL time synchronization</w:t>
          </w:r>
          <w:r w:rsidRPr="00902581">
            <w:tab/>
            <w:t>Sony</w:t>
          </w:r>
        </w:p>
        <w:p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2DF8" w:rsidRDefault="00DA2DF8">
      <w:r>
        <w:separator/>
      </w:r>
    </w:p>
  </w:endnote>
  <w:endnote w:type="continuationSeparator" w:id="0">
    <w:p w:rsidR="00DA2DF8" w:rsidRDefault="00DA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2DF8" w:rsidRDefault="00DA2DF8">
      <w:r>
        <w:separator/>
      </w:r>
    </w:p>
  </w:footnote>
  <w:footnote w:type="continuationSeparator" w:id="0">
    <w:p w:rsidR="00DA2DF8" w:rsidRDefault="00DA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083" w:rsidRDefault="00F33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 w:numId="4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07A"/>
    <w:rsid w:val="0051532E"/>
    <w:rsid w:val="005167A2"/>
    <w:rsid w:val="0051796C"/>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A73"/>
    <w:rsid w:val="00894A86"/>
    <w:rsid w:val="00894B51"/>
    <w:rsid w:val="00895A68"/>
    <w:rsid w:val="00895F39"/>
    <w:rsid w:val="008A0232"/>
    <w:rsid w:val="008A0810"/>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CE18C8"/>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footer" Target="footer2.xml"/><Relationship Id="rId5" Type="http://schemas.openxmlformats.org/officeDocument/2006/relationships/customXml" Target="../customXml/item4.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799E2C9F-609D-4C31-A610-E5981450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TotalTime>
  <Pages>50</Pages>
  <Words>20153</Words>
  <Characters>114877</Characters>
  <Application>Microsoft Office Word</Application>
  <DocSecurity>0</DocSecurity>
  <Lines>957</Lines>
  <Paragraphs>269</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134761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Chunxuan Ye</cp:lastModifiedBy>
  <cp:revision>3</cp:revision>
  <cp:lastPrinted>2017-11-03T16:53:00Z</cp:lastPrinted>
  <dcterms:created xsi:type="dcterms:W3CDTF">2020-11-03T17:14:00Z</dcterms:created>
  <dcterms:modified xsi:type="dcterms:W3CDTF">2020-11-03T17:32:00Z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