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86B370" w14:textId="28AB5DD7" w:rsidR="00D218E5" w:rsidRDefault="007D432A">
      <w:pPr>
        <w:spacing w:after="0"/>
        <w:ind w:left="1988" w:hanging="1988"/>
        <w:jc w:val="both"/>
        <w:rPr>
          <w:rFonts w:ascii="Arial" w:hAnsi="Arial" w:cs="Arial"/>
          <w:b/>
          <w:sz w:val="24"/>
          <w:szCs w:val="24"/>
        </w:rPr>
      </w:pPr>
      <w:r>
        <w:rPr>
          <w:rFonts w:ascii="Arial" w:hAnsi="Arial" w:cs="Arial"/>
          <w:b/>
          <w:sz w:val="24"/>
          <w:szCs w:val="24"/>
        </w:rPr>
        <w:t>3GPP TSG RAN WG1 Meeting #103-e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R1-200</w:t>
      </w:r>
      <w:r w:rsidR="009953A2">
        <w:rPr>
          <w:rFonts w:ascii="Arial" w:hAnsi="Arial" w:cs="Arial"/>
          <w:b/>
          <w:sz w:val="24"/>
          <w:szCs w:val="24"/>
        </w:rPr>
        <w:t>yyyy</w:t>
      </w:r>
    </w:p>
    <w:p w14:paraId="0B9E9992" w14:textId="77777777" w:rsidR="00D218E5" w:rsidRDefault="007D432A">
      <w:pPr>
        <w:spacing w:after="0"/>
        <w:ind w:left="1988" w:hanging="1988"/>
        <w:jc w:val="both"/>
        <w:rPr>
          <w:rFonts w:ascii="Arial" w:hAnsi="Arial" w:cs="Arial"/>
          <w:b/>
          <w:sz w:val="24"/>
          <w:szCs w:val="24"/>
        </w:rPr>
      </w:pPr>
      <w:r>
        <w:rPr>
          <w:rFonts w:ascii="Arial" w:hAnsi="Arial" w:cs="Arial"/>
          <w:b/>
          <w:sz w:val="24"/>
          <w:szCs w:val="24"/>
        </w:rPr>
        <w:t>E-meeting, October 26th – November 13th, 2020</w:t>
      </w:r>
    </w:p>
    <w:p w14:paraId="5E762D42" w14:textId="77777777" w:rsidR="00D218E5" w:rsidRDefault="00D218E5">
      <w:pPr>
        <w:spacing w:after="0"/>
        <w:ind w:left="1988" w:hanging="1988"/>
        <w:jc w:val="both"/>
        <w:rPr>
          <w:rFonts w:ascii="Arial" w:hAnsi="Arial" w:cs="Arial"/>
          <w:b/>
          <w:sz w:val="24"/>
          <w:szCs w:val="24"/>
        </w:rPr>
      </w:pPr>
    </w:p>
    <w:p w14:paraId="76B33828" w14:textId="77777777" w:rsidR="00D218E5" w:rsidRDefault="007D432A">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547E480C" w14:textId="7C90F285" w:rsidR="00D218E5" w:rsidRDefault="007D432A">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D7CB79106462489A8A3B50BA929CC978"/>
          </w:placeholder>
          <w:dataBinding w:prefixMappings="xmlns:ns0='http://purl.org/dc/elements/1.1/' xmlns:ns1='http://schemas.openxmlformats.org/package/2006/metadata/core-properties' " w:xpath="/ns1:coreProperties[1]/ns0:title[1]" w:storeItemID="{6C3C8BC8-F283-45AE-878A-BAB7291924A1}"/>
          <w:text/>
        </w:sdtPr>
        <w:sdtContent>
          <w:r w:rsidR="004F1E3F">
            <w:rPr>
              <w:rFonts w:ascii="Arial" w:hAnsi="Arial" w:cs="Arial"/>
              <w:b/>
              <w:sz w:val="24"/>
              <w:szCs w:val="24"/>
            </w:rPr>
            <w:t>Discussion summary #</w:t>
          </w:r>
          <w:r w:rsidR="009953A2">
            <w:rPr>
              <w:rFonts w:ascii="Arial" w:hAnsi="Arial" w:cs="Arial"/>
              <w:b/>
              <w:sz w:val="24"/>
              <w:szCs w:val="24"/>
            </w:rPr>
            <w:t>5</w:t>
          </w:r>
          <w:r>
            <w:rPr>
              <w:rFonts w:ascii="Arial" w:hAnsi="Arial" w:cs="Arial"/>
              <w:b/>
              <w:sz w:val="24"/>
              <w:szCs w:val="24"/>
            </w:rPr>
            <w:t xml:space="preserve"> for [103-e-NR-52-71-Evaluations]</w:t>
          </w:r>
        </w:sdtContent>
      </w:sdt>
    </w:p>
    <w:p w14:paraId="0B9ED565" w14:textId="77777777" w:rsidR="00D218E5" w:rsidRDefault="007D432A">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8.2.3</w:t>
      </w:r>
    </w:p>
    <w:p w14:paraId="676D3FC8" w14:textId="1F5046C4" w:rsidR="00D218E5" w:rsidRDefault="007D432A">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395999C097B8476297DC2A4C95048916"/>
          </w:placeholder>
          <w:dataBinding w:prefixMappings="xmlns:ns0='http://purl.org/dc/elements/1.1/' xmlns:ns1='http://schemas.openxmlformats.org/package/2006/metadata/core-properties' " w:xpath="/ns1:coreProperties[1]/ns1:contentStatus[1]" w:storeItemID="{6C3C8BC8-F283-45AE-878A-BAB7291924A1}"/>
          <w:text/>
        </w:sdtPr>
        <w:sdtContent>
          <w:r w:rsidR="00AA7DBA" w:rsidRPr="00892137">
            <w:rPr>
              <w:rFonts w:ascii="Arial" w:hAnsi="Arial" w:cs="Arial"/>
              <w:b/>
              <w:sz w:val="24"/>
              <w:szCs w:val="24"/>
            </w:rPr>
            <w:t>Discussion and decision</w:t>
          </w:r>
        </w:sdtContent>
      </w:sdt>
    </w:p>
    <w:p w14:paraId="6534CF6B" w14:textId="77777777" w:rsidR="00D218E5" w:rsidRDefault="00D218E5">
      <w:pPr>
        <w:spacing w:after="0"/>
        <w:ind w:left="1990" w:hangingChars="995" w:hanging="1990"/>
        <w:jc w:val="both"/>
      </w:pPr>
    </w:p>
    <w:p w14:paraId="36062E10" w14:textId="77777777" w:rsidR="00D218E5" w:rsidRDefault="007D432A">
      <w:pPr>
        <w:pStyle w:val="Heading1"/>
        <w:numPr>
          <w:ilvl w:val="0"/>
          <w:numId w:val="5"/>
        </w:numPr>
        <w:ind w:left="360"/>
        <w:rPr>
          <w:rFonts w:cs="Arial"/>
          <w:sz w:val="32"/>
          <w:szCs w:val="32"/>
          <w:lang w:val="en-US"/>
        </w:rPr>
      </w:pPr>
      <w:r>
        <w:rPr>
          <w:rFonts w:cs="Arial"/>
          <w:sz w:val="32"/>
          <w:szCs w:val="32"/>
          <w:lang w:val="en-US"/>
        </w:rPr>
        <w:t>Introduction</w:t>
      </w:r>
    </w:p>
    <w:p w14:paraId="2621EEC3" w14:textId="77777777" w:rsidR="00D218E5" w:rsidRDefault="007D432A">
      <w:pPr>
        <w:rPr>
          <w:lang w:eastAsia="zh-CN"/>
        </w:rPr>
      </w:pPr>
      <w:r>
        <w:rPr>
          <w:lang w:eastAsia="zh-CN"/>
        </w:rPr>
        <w:t xml:space="preserve">In this contribution, we summarize observations and issues regarding link level evaluation results for the following email discussion in RAN1#103-e. </w:t>
      </w:r>
    </w:p>
    <w:p w14:paraId="7ED1653C" w14:textId="77777777" w:rsidR="00D218E5" w:rsidRDefault="007D432A">
      <w:pPr>
        <w:rPr>
          <w:lang w:eastAsia="zh-CN"/>
        </w:rPr>
      </w:pPr>
      <w:r>
        <w:rPr>
          <w:highlight w:val="cyan"/>
          <w:lang w:eastAsia="zh-CN"/>
        </w:rPr>
        <w:t>[103-e-NR-52-71-Evaluations] Email discussion/approval on aspects related to link level evaluations until 11/4; address any remaining aspects by 11/12 – Huaming (Vivo)</w:t>
      </w:r>
    </w:p>
    <w:p w14:paraId="4225AA0E" w14:textId="77777777" w:rsidR="00D218E5" w:rsidRDefault="007D432A">
      <w:pPr>
        <w:rPr>
          <w:lang w:eastAsia="zh-CN"/>
        </w:rPr>
      </w:pPr>
      <w:r>
        <w:rPr>
          <w:lang w:eastAsia="zh-CN"/>
        </w:rPr>
        <w:t>Note that the collection of all evaluation results including both link and system level submitted to [102-e-Post-NR-52-71GHz-01] is captured in R1-2007485.</w:t>
      </w:r>
    </w:p>
    <w:p w14:paraId="39F9AD48" w14:textId="77777777" w:rsidR="00D218E5" w:rsidRDefault="007D432A">
      <w:pPr>
        <w:rPr>
          <w:lang w:eastAsia="zh-CN"/>
        </w:rPr>
      </w:pPr>
      <w:r>
        <w:rPr>
          <w:lang w:eastAsia="zh-CN"/>
        </w:rPr>
        <w:t>Section 2 contains the summary of observations based on the link level evaluation results in the submitted contributions from agenda 8.2.1 and 8.2.3. Section 3 contains the summary of remaining issues related to evaluation assumptions based on the submitted contributions from agenda 8.2.1 and 8.2.3.</w:t>
      </w:r>
    </w:p>
    <w:p w14:paraId="3A7986F6" w14:textId="77777777" w:rsidR="00D218E5" w:rsidRDefault="007D432A">
      <w:pPr>
        <w:pStyle w:val="Heading1"/>
        <w:numPr>
          <w:ilvl w:val="0"/>
          <w:numId w:val="5"/>
        </w:numPr>
        <w:ind w:left="360"/>
        <w:rPr>
          <w:rFonts w:cs="Arial"/>
          <w:sz w:val="32"/>
          <w:szCs w:val="32"/>
          <w:lang w:val="en-US"/>
        </w:rPr>
      </w:pPr>
      <w:r>
        <w:rPr>
          <w:rFonts w:cs="Arial"/>
          <w:sz w:val="32"/>
          <w:szCs w:val="32"/>
        </w:rPr>
        <w:t>Observations on link level evaluation results</w:t>
      </w:r>
    </w:p>
    <w:p w14:paraId="633B631B" w14:textId="77777777" w:rsidR="00D218E5" w:rsidRDefault="007D432A">
      <w:pPr>
        <w:rPr>
          <w:lang w:eastAsia="zh-CN"/>
        </w:rPr>
      </w:pPr>
      <w:r>
        <w:rPr>
          <w:lang w:eastAsia="zh-CN"/>
        </w:rPr>
        <w:t>In this section, we provide a summary of observations and proposals on link level evaluation results discussed in the submitted contributions.</w:t>
      </w:r>
    </w:p>
    <w:p w14:paraId="7855F78B" w14:textId="77777777" w:rsidR="00D218E5" w:rsidRDefault="007D432A">
      <w:pPr>
        <w:rPr>
          <w:lang w:eastAsia="zh-CN"/>
        </w:rPr>
      </w:pPr>
      <w:r>
        <w:rPr>
          <w:lang w:eastAsia="zh-CN"/>
        </w:rPr>
        <w:t>As agreed in RAN1#101-e, the primary objective of the evaluation is to evaluate performance of PDSCH/PUSCH including study of phase noise impairment impact for various numerology (i.e. subcarrier spacing, CP length) and possibly for various carrier frequencies. The evaluation KPI(s) include BLER. The secondary objective of the evaluation is to evaluate performance of SSB/PRACH including study of phase noise impairment impact for various numerology (i.e. subcarrier spacing, CP length) and possibly for various carrier frequencies. Evaluation KPI(s) include miss-detection, and false alarm.</w:t>
      </w:r>
    </w:p>
    <w:p w14:paraId="15068F8D" w14:textId="77777777" w:rsidR="00D218E5" w:rsidRDefault="00D218E5">
      <w:pPr>
        <w:pStyle w:val="BodyText"/>
        <w:spacing w:after="0"/>
        <w:rPr>
          <w:rFonts w:ascii="Times New Roman" w:hAnsi="Times New Roman"/>
          <w:sz w:val="22"/>
          <w:szCs w:val="22"/>
          <w:lang w:eastAsia="zh-CN"/>
        </w:rPr>
      </w:pPr>
    </w:p>
    <w:p w14:paraId="37BDD809" w14:textId="77777777" w:rsidR="00D218E5" w:rsidRDefault="007D432A">
      <w:pPr>
        <w:pStyle w:val="BodyText"/>
        <w:spacing w:after="0"/>
        <w:jc w:val="center"/>
        <w:rPr>
          <w:rFonts w:asciiTheme="minorHAnsi" w:hAnsiTheme="minorHAnsi" w:cstheme="minorHAnsi"/>
          <w:szCs w:val="20"/>
          <w:lang w:eastAsia="zh-CN"/>
        </w:rPr>
      </w:pPr>
      <w:r>
        <w:rPr>
          <w:rFonts w:asciiTheme="minorHAnsi" w:hAnsiTheme="minorHAnsi" w:cstheme="minorHAnsi"/>
          <w:szCs w:val="20"/>
          <w:lang w:eastAsia="zh-CN"/>
        </w:rPr>
        <w:t>Table 1 Link level evaluation assumptions and parameters</w:t>
      </w:r>
    </w:p>
    <w:p w14:paraId="09159383" w14:textId="77777777" w:rsidR="00D218E5" w:rsidRDefault="00D218E5">
      <w:pPr>
        <w:pStyle w:val="BodyText"/>
        <w:spacing w:after="0"/>
        <w:jc w:val="center"/>
        <w:rPr>
          <w:szCs w:val="20"/>
          <w:lang w:eastAsia="zh-CN"/>
        </w:rPr>
      </w:pPr>
    </w:p>
    <w:tbl>
      <w:tblPr>
        <w:tblW w:w="9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4"/>
        <w:gridCol w:w="6962"/>
      </w:tblGrid>
      <w:tr w:rsidR="00D218E5" w14:paraId="3A74C347" w14:textId="7777777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1BC8AB95" w14:textId="77777777" w:rsidR="00D218E5" w:rsidRDefault="007D432A">
            <w:pPr>
              <w:pStyle w:val="TAH"/>
              <w:keepNext w:val="0"/>
              <w:keepLines w:val="0"/>
              <w:rPr>
                <w:rFonts w:ascii="Times New Roman" w:hAnsi="Times New Roman"/>
                <w:b w:val="0"/>
                <w:sz w:val="20"/>
              </w:rPr>
            </w:pPr>
            <w:r>
              <w:rPr>
                <w:rFonts w:ascii="Times New Roman" w:hAnsi="Times New Roman"/>
                <w:b w:val="0"/>
                <w:sz w:val="20"/>
              </w:rPr>
              <w:t>Assumptions</w:t>
            </w:r>
          </w:p>
        </w:tc>
        <w:tc>
          <w:tcPr>
            <w:tcW w:w="6962" w:type="dxa"/>
            <w:tcBorders>
              <w:top w:val="single" w:sz="4" w:space="0" w:color="auto"/>
              <w:left w:val="single" w:sz="4" w:space="0" w:color="auto"/>
              <w:bottom w:val="single" w:sz="4" w:space="0" w:color="auto"/>
              <w:right w:val="single" w:sz="4" w:space="0" w:color="auto"/>
            </w:tcBorders>
            <w:shd w:val="clear" w:color="auto" w:fill="F2F2F2"/>
            <w:vAlign w:val="center"/>
          </w:tcPr>
          <w:p w14:paraId="7C6B464C" w14:textId="77777777" w:rsidR="00D218E5" w:rsidRDefault="007D432A">
            <w:pPr>
              <w:pStyle w:val="TAH"/>
              <w:keepNext w:val="0"/>
              <w:keepLines w:val="0"/>
              <w:rPr>
                <w:rFonts w:ascii="Times New Roman" w:hAnsi="Times New Roman"/>
                <w:b w:val="0"/>
                <w:sz w:val="20"/>
              </w:rPr>
            </w:pPr>
            <w:r>
              <w:rPr>
                <w:rFonts w:ascii="Times New Roman" w:hAnsi="Times New Roman"/>
                <w:b w:val="0"/>
                <w:sz w:val="20"/>
              </w:rPr>
              <w:t>Value</w:t>
            </w:r>
          </w:p>
        </w:tc>
      </w:tr>
      <w:tr w:rsidR="00D218E5" w14:paraId="5A192D17"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2C744366" w14:textId="77777777" w:rsidR="00D218E5" w:rsidRDefault="007D432A">
            <w:pPr>
              <w:pStyle w:val="TAC"/>
              <w:keepNext w:val="0"/>
              <w:keepLines w:val="0"/>
              <w:rPr>
                <w:rFonts w:ascii="Times New Roman" w:hAnsi="Times New Roman"/>
                <w:sz w:val="20"/>
              </w:rPr>
            </w:pPr>
            <w:r>
              <w:rPr>
                <w:rFonts w:ascii="Times New Roman" w:hAnsi="Times New Roman"/>
                <w:sz w:val="20"/>
              </w:rPr>
              <w:t>Carrier Frequency [GHz]</w:t>
            </w:r>
          </w:p>
        </w:tc>
        <w:tc>
          <w:tcPr>
            <w:tcW w:w="6962" w:type="dxa"/>
            <w:tcBorders>
              <w:top w:val="single" w:sz="4" w:space="0" w:color="auto"/>
              <w:left w:val="single" w:sz="4" w:space="0" w:color="auto"/>
              <w:bottom w:val="single" w:sz="4" w:space="0" w:color="auto"/>
              <w:right w:val="single" w:sz="4" w:space="0" w:color="auto"/>
            </w:tcBorders>
            <w:vAlign w:val="center"/>
          </w:tcPr>
          <w:p w14:paraId="034A7A46" w14:textId="77777777" w:rsidR="00D218E5" w:rsidRDefault="007D432A">
            <w:pPr>
              <w:pStyle w:val="TAL"/>
              <w:rPr>
                <w:rFonts w:ascii="Times New Roman" w:hAnsi="Times New Roman"/>
                <w:sz w:val="20"/>
              </w:rPr>
            </w:pPr>
            <w:r>
              <w:rPr>
                <w:rFonts w:ascii="Times New Roman" w:hAnsi="Times New Roman"/>
                <w:sz w:val="20"/>
              </w:rPr>
              <w:t>60 GHz</w:t>
            </w:r>
          </w:p>
          <w:p w14:paraId="5B417737" w14:textId="77777777" w:rsidR="00D218E5" w:rsidRDefault="007D432A">
            <w:pPr>
              <w:pStyle w:val="TAL"/>
              <w:rPr>
                <w:rFonts w:ascii="Times New Roman" w:hAnsi="Times New Roman"/>
                <w:sz w:val="20"/>
              </w:rPr>
            </w:pPr>
            <w:r>
              <w:rPr>
                <w:rFonts w:ascii="Times New Roman" w:hAnsi="Times New Roman"/>
                <w:sz w:val="20"/>
              </w:rPr>
              <w:t xml:space="preserve"> </w:t>
            </w:r>
          </w:p>
          <w:p w14:paraId="79876421" w14:textId="77777777" w:rsidR="00D218E5" w:rsidRDefault="007D432A">
            <w:pPr>
              <w:pStyle w:val="TAL"/>
              <w:rPr>
                <w:rFonts w:ascii="Times New Roman" w:hAnsi="Times New Roman"/>
                <w:sz w:val="20"/>
              </w:rPr>
            </w:pPr>
            <w:r>
              <w:rPr>
                <w:rFonts w:ascii="Times New Roman" w:hAnsi="Times New Roman"/>
                <w:sz w:val="20"/>
              </w:rPr>
              <w:t>Optional: 70 GHz</w:t>
            </w:r>
          </w:p>
        </w:tc>
      </w:tr>
      <w:tr w:rsidR="00D218E5" w14:paraId="5FA18B0B"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2E3A2CD" w14:textId="77777777" w:rsidR="00D218E5" w:rsidRDefault="007D432A">
            <w:pPr>
              <w:pStyle w:val="TAC"/>
              <w:keepNext w:val="0"/>
              <w:keepLines w:val="0"/>
              <w:rPr>
                <w:rFonts w:ascii="Times New Roman" w:hAnsi="Times New Roman"/>
                <w:sz w:val="20"/>
              </w:rPr>
            </w:pPr>
            <w:r>
              <w:rPr>
                <w:rFonts w:ascii="Times New Roman" w:hAnsi="Times New Roman"/>
                <w:sz w:val="20"/>
              </w:rPr>
              <w:t>Subcarrier Spacing [kHz]</w:t>
            </w:r>
          </w:p>
        </w:tc>
        <w:tc>
          <w:tcPr>
            <w:tcW w:w="6962" w:type="dxa"/>
            <w:tcBorders>
              <w:top w:val="single" w:sz="4" w:space="0" w:color="auto"/>
              <w:left w:val="single" w:sz="4" w:space="0" w:color="auto"/>
              <w:bottom w:val="single" w:sz="4" w:space="0" w:color="auto"/>
              <w:right w:val="single" w:sz="4" w:space="0" w:color="auto"/>
            </w:tcBorders>
            <w:vAlign w:val="center"/>
          </w:tcPr>
          <w:p w14:paraId="41E944F9"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PDSCH/PUSCH:</w:t>
            </w:r>
          </w:p>
          <w:p w14:paraId="2D07EEA2"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{120, 240, 480, 960} kHz</w:t>
            </w:r>
          </w:p>
          <w:p w14:paraId="245A7F17"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-optional: 1920 kHz</w:t>
            </w:r>
          </w:p>
          <w:p w14:paraId="3ECA5EB6" w14:textId="77777777" w:rsidR="00D218E5" w:rsidRPr="006A491A" w:rsidRDefault="00D218E5">
            <w:pPr>
              <w:pStyle w:val="TAL"/>
              <w:rPr>
                <w:rFonts w:ascii="Times New Roman" w:hAnsi="Times New Roman"/>
                <w:sz w:val="20"/>
                <w:lang w:val="de-DE"/>
              </w:rPr>
            </w:pPr>
          </w:p>
          <w:p w14:paraId="74A03F49"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Optional:</w:t>
            </w:r>
          </w:p>
          <w:p w14:paraId="42A8C530" w14:textId="77777777" w:rsidR="00D218E5" w:rsidRDefault="007D432A">
            <w:pPr>
              <w:pStyle w:val="TAL"/>
              <w:rPr>
                <w:rFonts w:ascii="Times New Roman" w:hAnsi="Times New Roman"/>
                <w:sz w:val="20"/>
              </w:rPr>
            </w:pPr>
            <w:r>
              <w:rPr>
                <w:rFonts w:ascii="Times New Roman" w:hAnsi="Times New Roman"/>
                <w:sz w:val="20"/>
              </w:rPr>
              <w:t>- if evaluated companies are asked to provide information on other channels/signals and subcarrier spacing</w:t>
            </w:r>
          </w:p>
        </w:tc>
      </w:tr>
      <w:tr w:rsidR="00D218E5" w14:paraId="58A52D00" w14:textId="77777777">
        <w:trPr>
          <w:trHeight w:val="63"/>
          <w:jc w:val="center"/>
        </w:trPr>
        <w:tc>
          <w:tcPr>
            <w:tcW w:w="2404" w:type="dxa"/>
            <w:tcBorders>
              <w:top w:val="single" w:sz="4" w:space="0" w:color="auto"/>
              <w:left w:val="single" w:sz="4" w:space="0" w:color="auto"/>
              <w:bottom w:val="single" w:sz="4" w:space="0" w:color="auto"/>
              <w:right w:val="single" w:sz="4" w:space="0" w:color="auto"/>
            </w:tcBorders>
            <w:vAlign w:val="center"/>
          </w:tcPr>
          <w:p w14:paraId="535FFF35" w14:textId="77777777" w:rsidR="00D218E5" w:rsidRDefault="007D432A">
            <w:pPr>
              <w:pStyle w:val="TAC"/>
              <w:keepNext w:val="0"/>
              <w:keepLines w:val="0"/>
              <w:rPr>
                <w:rFonts w:ascii="Times New Roman" w:hAnsi="Times New Roman"/>
                <w:sz w:val="20"/>
              </w:rPr>
            </w:pPr>
            <w:r>
              <w:rPr>
                <w:rFonts w:ascii="Times New Roman" w:hAnsi="Times New Roman"/>
                <w:sz w:val="20"/>
              </w:rPr>
              <w:lastRenderedPageBreak/>
              <w:t>Bandwidth [MHz]</w:t>
            </w:r>
          </w:p>
        </w:tc>
        <w:tc>
          <w:tcPr>
            <w:tcW w:w="6962" w:type="dxa"/>
            <w:tcBorders>
              <w:top w:val="single" w:sz="4" w:space="0" w:color="auto"/>
              <w:left w:val="single" w:sz="4" w:space="0" w:color="auto"/>
              <w:bottom w:val="single" w:sz="4" w:space="0" w:color="auto"/>
              <w:right w:val="single" w:sz="4" w:space="0" w:color="auto"/>
            </w:tcBorders>
            <w:vAlign w:val="center"/>
          </w:tcPr>
          <w:p w14:paraId="24CE88C5" w14:textId="77777777" w:rsidR="00D218E5" w:rsidRDefault="007D432A">
            <w:pPr>
              <w:pStyle w:val="TAL"/>
              <w:rPr>
                <w:rFonts w:ascii="Times New Roman" w:hAnsi="Times New Roman"/>
                <w:sz w:val="20"/>
              </w:rPr>
            </w:pPr>
            <w:r>
              <w:rPr>
                <w:rFonts w:ascii="Times New Roman" w:hAnsi="Times New Roman"/>
                <w:sz w:val="20"/>
              </w:rPr>
              <w:t>PDSCH/PUSCH:</w:t>
            </w:r>
          </w:p>
          <w:p w14:paraId="2261B25A" w14:textId="77777777" w:rsidR="00D218E5" w:rsidRDefault="007D432A">
            <w:pPr>
              <w:pStyle w:val="TAL"/>
              <w:rPr>
                <w:rFonts w:ascii="Times New Roman" w:hAnsi="Times New Roman"/>
                <w:sz w:val="20"/>
              </w:rPr>
            </w:pPr>
            <w:r>
              <w:rPr>
                <w:rFonts w:ascii="Times New Roman" w:hAnsi="Times New Roman"/>
                <w:sz w:val="20"/>
              </w:rPr>
              <w:t>- {400, 2000} MHz</w:t>
            </w:r>
          </w:p>
          <w:p w14:paraId="1903F6CC" w14:textId="77777777" w:rsidR="00D218E5" w:rsidRDefault="007D432A">
            <w:pPr>
              <w:pStyle w:val="TAL"/>
              <w:rPr>
                <w:rFonts w:ascii="Times New Roman" w:hAnsi="Times New Roman"/>
                <w:sz w:val="20"/>
              </w:rPr>
            </w:pPr>
            <w:r>
              <w:rPr>
                <w:rFonts w:ascii="Times New Roman" w:hAnsi="Times New Roman"/>
                <w:sz w:val="20"/>
              </w:rPr>
              <w:t xml:space="preserve"> </w:t>
            </w:r>
          </w:p>
          <w:p w14:paraId="481FAA41" w14:textId="77777777" w:rsidR="00D218E5" w:rsidRDefault="007D432A">
            <w:pPr>
              <w:pStyle w:val="TAL"/>
              <w:rPr>
                <w:rFonts w:ascii="Times New Roman" w:hAnsi="Times New Roman"/>
                <w:sz w:val="20"/>
              </w:rPr>
            </w:pPr>
            <w:r>
              <w:rPr>
                <w:rFonts w:ascii="Times New Roman" w:hAnsi="Times New Roman"/>
                <w:sz w:val="20"/>
              </w:rPr>
              <w:t>Optional:</w:t>
            </w:r>
          </w:p>
          <w:p w14:paraId="01D357A8" w14:textId="77777777" w:rsidR="00D218E5" w:rsidRDefault="007D432A">
            <w:pPr>
              <w:pStyle w:val="TAL"/>
              <w:rPr>
                <w:rFonts w:ascii="Times New Roman" w:hAnsi="Times New Roman"/>
                <w:sz w:val="20"/>
              </w:rPr>
            </w:pPr>
            <w:r>
              <w:rPr>
                <w:rFonts w:ascii="Times New Roman" w:hAnsi="Times New Roman"/>
                <w:sz w:val="20"/>
              </w:rPr>
              <w:t>- Companies are asked to provide information if other bandwidths are evaluated</w:t>
            </w:r>
          </w:p>
          <w:p w14:paraId="23D68BEB" w14:textId="77777777" w:rsidR="00D218E5" w:rsidRDefault="00D218E5">
            <w:pPr>
              <w:pStyle w:val="TAL"/>
              <w:rPr>
                <w:rFonts w:ascii="Times New Roman" w:hAnsi="Times New Roman"/>
                <w:sz w:val="20"/>
              </w:rPr>
            </w:pPr>
          </w:p>
          <w:p w14:paraId="78C27F93" w14:textId="77777777" w:rsidR="00D218E5" w:rsidRDefault="007D432A">
            <w:pPr>
              <w:pStyle w:val="TAL"/>
              <w:rPr>
                <w:rFonts w:ascii="Times New Roman" w:hAnsi="Times New Roman"/>
                <w:sz w:val="20"/>
              </w:rPr>
            </w:pPr>
            <w:r>
              <w:rPr>
                <w:rFonts w:ascii="Times New Roman" w:hAnsi="Times New Roman"/>
                <w:sz w:val="20"/>
              </w:rPr>
              <w:t>Note: Evaluation of listed channel bandwidth does not mean RAN1 has agreed to support such channel bandwidth and are only for evaluation purposes to obtain useful insights.</w:t>
            </w:r>
          </w:p>
        </w:tc>
      </w:tr>
      <w:tr w:rsidR="00D218E5" w14:paraId="62B539FD"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3BC49EB" w14:textId="77777777" w:rsidR="00D218E5" w:rsidRDefault="007D432A">
            <w:pPr>
              <w:pStyle w:val="TAC"/>
              <w:keepNext w:val="0"/>
              <w:keepLines w:val="0"/>
              <w:rPr>
                <w:rFonts w:ascii="Times New Roman" w:hAnsi="Times New Roman"/>
                <w:sz w:val="20"/>
              </w:rPr>
            </w:pPr>
            <w:r>
              <w:rPr>
                <w:rFonts w:ascii="Times New Roman" w:hAnsi="Times New Roman"/>
                <w:sz w:val="20"/>
              </w:rPr>
              <w:t>Number of RB</w:t>
            </w:r>
          </w:p>
        </w:tc>
        <w:tc>
          <w:tcPr>
            <w:tcW w:w="6962" w:type="dxa"/>
            <w:tcBorders>
              <w:top w:val="single" w:sz="4" w:space="0" w:color="auto"/>
              <w:left w:val="single" w:sz="4" w:space="0" w:color="auto"/>
              <w:bottom w:val="single" w:sz="4" w:space="0" w:color="auto"/>
              <w:right w:val="single" w:sz="4" w:space="0" w:color="auto"/>
            </w:tcBorders>
            <w:vAlign w:val="center"/>
          </w:tcPr>
          <w:p w14:paraId="796C8BF1"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For 400 MHz:</w:t>
            </w:r>
          </w:p>
          <w:p w14:paraId="54419901"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- 256 (120 kHz),</w:t>
            </w:r>
          </w:p>
          <w:p w14:paraId="7397B053"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- 128 (240 kHz),</w:t>
            </w:r>
          </w:p>
          <w:p w14:paraId="1D544EC0"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- 64 (480 kHz),</w:t>
            </w:r>
          </w:p>
          <w:p w14:paraId="465DD31F"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- 32 (960 kHz),</w:t>
            </w:r>
          </w:p>
          <w:p w14:paraId="18792F05" w14:textId="77777777" w:rsidR="00D218E5" w:rsidRDefault="007D432A">
            <w:pPr>
              <w:pStyle w:val="TAL"/>
              <w:rPr>
                <w:rFonts w:ascii="Times New Roman" w:hAnsi="Times New Roman"/>
                <w:sz w:val="20"/>
              </w:rPr>
            </w:pPr>
            <w:r>
              <w:rPr>
                <w:rFonts w:ascii="Times New Roman" w:hAnsi="Times New Roman"/>
                <w:sz w:val="20"/>
              </w:rPr>
              <w:t>- N/A (1920 kHz)</w:t>
            </w:r>
          </w:p>
          <w:p w14:paraId="7C0D95B9" w14:textId="77777777" w:rsidR="00D218E5" w:rsidRDefault="00D218E5">
            <w:pPr>
              <w:pStyle w:val="TAL"/>
              <w:rPr>
                <w:rFonts w:ascii="Times New Roman" w:hAnsi="Times New Roman"/>
                <w:sz w:val="20"/>
              </w:rPr>
            </w:pPr>
          </w:p>
          <w:p w14:paraId="3035E247" w14:textId="77777777" w:rsidR="00D218E5" w:rsidRDefault="007D432A">
            <w:pPr>
              <w:pStyle w:val="TAL"/>
              <w:rPr>
                <w:rFonts w:ascii="Times New Roman" w:hAnsi="Times New Roman"/>
                <w:sz w:val="20"/>
              </w:rPr>
            </w:pPr>
            <w:r>
              <w:rPr>
                <w:rFonts w:ascii="Times New Roman" w:hAnsi="Times New Roman"/>
                <w:sz w:val="20"/>
              </w:rPr>
              <w:t>For 2000 MHz:</w:t>
            </w:r>
          </w:p>
          <w:p w14:paraId="1E36923D" w14:textId="77777777" w:rsidR="00D218E5" w:rsidRDefault="007D432A">
            <w:pPr>
              <w:pStyle w:val="TAL"/>
              <w:rPr>
                <w:rFonts w:ascii="Times New Roman" w:hAnsi="Times New Roman"/>
                <w:sz w:val="20"/>
              </w:rPr>
            </w:pPr>
            <w:r>
              <w:rPr>
                <w:rFonts w:ascii="Times New Roman" w:hAnsi="Times New Roman"/>
                <w:sz w:val="20"/>
              </w:rPr>
              <w:t>- N/A (120 kHz),</w:t>
            </w:r>
          </w:p>
          <w:p w14:paraId="2E94FCD6" w14:textId="77777777" w:rsidR="00D218E5" w:rsidRDefault="007D432A">
            <w:pPr>
              <w:pStyle w:val="TAL"/>
              <w:rPr>
                <w:rFonts w:ascii="Times New Roman" w:hAnsi="Times New Roman"/>
                <w:sz w:val="20"/>
              </w:rPr>
            </w:pPr>
            <w:r>
              <w:rPr>
                <w:rFonts w:ascii="Times New Roman" w:hAnsi="Times New Roman"/>
                <w:sz w:val="20"/>
              </w:rPr>
              <w:t>- N/A (240 kHz),</w:t>
            </w:r>
          </w:p>
          <w:p w14:paraId="24B46CF2" w14:textId="77777777" w:rsidR="00D218E5" w:rsidRDefault="007D432A">
            <w:pPr>
              <w:pStyle w:val="TAL"/>
              <w:rPr>
                <w:rFonts w:ascii="Times New Roman" w:hAnsi="Times New Roman"/>
                <w:sz w:val="20"/>
              </w:rPr>
            </w:pPr>
            <w:r>
              <w:rPr>
                <w:rFonts w:ascii="Times New Roman" w:hAnsi="Times New Roman"/>
                <w:sz w:val="20"/>
              </w:rPr>
              <w:t>- 320 (480 kHz) (optional),</w:t>
            </w:r>
          </w:p>
          <w:p w14:paraId="38C4332A" w14:textId="77777777" w:rsidR="00D218E5" w:rsidRDefault="007D432A">
            <w:pPr>
              <w:pStyle w:val="TAL"/>
              <w:rPr>
                <w:rFonts w:ascii="Times New Roman" w:hAnsi="Times New Roman"/>
                <w:sz w:val="20"/>
              </w:rPr>
            </w:pPr>
            <w:r>
              <w:rPr>
                <w:rFonts w:ascii="Times New Roman" w:hAnsi="Times New Roman"/>
                <w:sz w:val="20"/>
              </w:rPr>
              <w:t>- 160 (960 kHz),</w:t>
            </w:r>
          </w:p>
          <w:p w14:paraId="59EBB563" w14:textId="77777777" w:rsidR="00D218E5" w:rsidRDefault="007D432A">
            <w:pPr>
              <w:pStyle w:val="TAL"/>
              <w:rPr>
                <w:rFonts w:ascii="Times New Roman" w:hAnsi="Times New Roman"/>
                <w:sz w:val="20"/>
              </w:rPr>
            </w:pPr>
            <w:r>
              <w:rPr>
                <w:rFonts w:ascii="Times New Roman" w:hAnsi="Times New Roman"/>
                <w:sz w:val="20"/>
              </w:rPr>
              <w:t>- 80 (1920 kHz),</w:t>
            </w:r>
          </w:p>
          <w:p w14:paraId="429A7CB8" w14:textId="77777777" w:rsidR="00D218E5" w:rsidRDefault="007D432A">
            <w:pPr>
              <w:pStyle w:val="TAL"/>
              <w:rPr>
                <w:rFonts w:ascii="Times New Roman" w:hAnsi="Times New Roman"/>
                <w:sz w:val="20"/>
              </w:rPr>
            </w:pPr>
            <w:r>
              <w:rPr>
                <w:rFonts w:ascii="Times New Roman" w:hAnsi="Times New Roman"/>
                <w:sz w:val="20"/>
              </w:rPr>
              <w:t xml:space="preserve"> </w:t>
            </w:r>
          </w:p>
          <w:p w14:paraId="3BAF6BF2" w14:textId="77777777" w:rsidR="00D218E5" w:rsidRDefault="007D432A">
            <w:pPr>
              <w:pStyle w:val="TAL"/>
              <w:rPr>
                <w:rFonts w:ascii="Times New Roman" w:hAnsi="Times New Roman"/>
                <w:sz w:val="20"/>
              </w:rPr>
            </w:pPr>
            <w:r>
              <w:rPr>
                <w:rFonts w:ascii="Times New Roman" w:hAnsi="Times New Roman"/>
                <w:sz w:val="20"/>
              </w:rPr>
              <w:t>For other channel bandwidths:</w:t>
            </w:r>
          </w:p>
          <w:p w14:paraId="53CCF93B" w14:textId="77777777" w:rsidR="00D218E5" w:rsidRDefault="007D432A">
            <w:pPr>
              <w:pStyle w:val="TAL"/>
              <w:keepNext w:val="0"/>
              <w:keepLines w:val="0"/>
              <w:rPr>
                <w:rFonts w:ascii="Times New Roman" w:hAnsi="Times New Roman"/>
                <w:sz w:val="20"/>
              </w:rPr>
            </w:pPr>
            <w:r>
              <w:rPr>
                <w:rFonts w:ascii="Times New Roman" w:hAnsi="Times New Roman"/>
                <w:sz w:val="20"/>
              </w:rPr>
              <w:t>- Companies are asked to provide information. Companies are encouraged to utilize linearly scaled PRB sizes for a given bandwidth based on above.</w:t>
            </w:r>
          </w:p>
          <w:p w14:paraId="79822FDC" w14:textId="77777777" w:rsidR="00D218E5" w:rsidRDefault="00D218E5">
            <w:pPr>
              <w:pStyle w:val="TAL"/>
              <w:keepNext w:val="0"/>
              <w:keepLines w:val="0"/>
              <w:rPr>
                <w:rFonts w:ascii="Times New Roman" w:hAnsi="Times New Roman"/>
                <w:sz w:val="20"/>
              </w:rPr>
            </w:pPr>
          </w:p>
          <w:p w14:paraId="12730C8D" w14:textId="77777777" w:rsidR="00D218E5" w:rsidRDefault="007D432A">
            <w:pPr>
              <w:pStyle w:val="TAL"/>
              <w:keepNext w:val="0"/>
              <w:keepLines w:val="0"/>
              <w:rPr>
                <w:rFonts w:ascii="Times New Roman" w:hAnsi="Times New Roman"/>
                <w:sz w:val="20"/>
              </w:rPr>
            </w:pPr>
            <w:r>
              <w:rPr>
                <w:rFonts w:ascii="Times New Roman" w:hAnsi="Times New Roman"/>
                <w:sz w:val="20"/>
              </w:rPr>
              <w:t xml:space="preserve">Note: </w:t>
            </w:r>
            <w:r>
              <w:rPr>
                <w:rFonts w:ascii="Times New Roman" w:hAnsi="Times New Roman"/>
                <w:sz w:val="20"/>
                <w:lang w:eastAsia="zh-CN"/>
              </w:rPr>
              <w:t>Other bandwidth and sub-carrier spacing combinations can be optionally used.</w:t>
            </w:r>
          </w:p>
        </w:tc>
      </w:tr>
      <w:tr w:rsidR="00D218E5" w14:paraId="2B32959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D7E84A9" w14:textId="77777777" w:rsidR="00D218E5" w:rsidRDefault="007D432A">
            <w:pPr>
              <w:pStyle w:val="TAC"/>
              <w:keepNext w:val="0"/>
              <w:keepLines w:val="0"/>
              <w:rPr>
                <w:rFonts w:ascii="Times New Roman" w:hAnsi="Times New Roman"/>
                <w:sz w:val="20"/>
              </w:rPr>
            </w:pPr>
            <w:r>
              <w:rPr>
                <w:rFonts w:ascii="Times New Roman" w:hAnsi="Times New Roman"/>
                <w:sz w:val="20"/>
              </w:rPr>
              <w:t>Waveform</w:t>
            </w:r>
          </w:p>
        </w:tc>
        <w:tc>
          <w:tcPr>
            <w:tcW w:w="6962" w:type="dxa"/>
            <w:tcBorders>
              <w:top w:val="single" w:sz="4" w:space="0" w:color="auto"/>
              <w:left w:val="single" w:sz="4" w:space="0" w:color="auto"/>
              <w:bottom w:val="single" w:sz="4" w:space="0" w:color="auto"/>
              <w:right w:val="single" w:sz="4" w:space="0" w:color="auto"/>
            </w:tcBorders>
            <w:vAlign w:val="center"/>
          </w:tcPr>
          <w:p w14:paraId="59B43ADC" w14:textId="77777777" w:rsidR="00D218E5" w:rsidRDefault="007D432A">
            <w:pPr>
              <w:pStyle w:val="TAL"/>
              <w:rPr>
                <w:rFonts w:ascii="Times New Roman" w:hAnsi="Times New Roman"/>
                <w:sz w:val="20"/>
              </w:rPr>
            </w:pPr>
            <w:r>
              <w:rPr>
                <w:rFonts w:ascii="Times New Roman" w:hAnsi="Times New Roman"/>
                <w:sz w:val="20"/>
              </w:rPr>
              <w:t>For PDSCH:</w:t>
            </w:r>
          </w:p>
          <w:p w14:paraId="7242E03D" w14:textId="77777777" w:rsidR="00D218E5" w:rsidRDefault="007D432A">
            <w:pPr>
              <w:pStyle w:val="TAL"/>
              <w:rPr>
                <w:rFonts w:ascii="Times New Roman" w:hAnsi="Times New Roman"/>
                <w:sz w:val="20"/>
              </w:rPr>
            </w:pPr>
            <w:r>
              <w:rPr>
                <w:rFonts w:ascii="Times New Roman" w:hAnsi="Times New Roman"/>
                <w:sz w:val="20"/>
              </w:rPr>
              <w:t>CP-OFDM</w:t>
            </w:r>
          </w:p>
          <w:p w14:paraId="0AA16798" w14:textId="77777777" w:rsidR="00D218E5" w:rsidRDefault="00D218E5">
            <w:pPr>
              <w:pStyle w:val="TAL"/>
              <w:rPr>
                <w:rFonts w:ascii="Times New Roman" w:hAnsi="Times New Roman"/>
                <w:sz w:val="20"/>
              </w:rPr>
            </w:pPr>
          </w:p>
          <w:p w14:paraId="6D0FE731" w14:textId="77777777" w:rsidR="00D218E5" w:rsidRDefault="007D432A">
            <w:pPr>
              <w:pStyle w:val="TAL"/>
              <w:rPr>
                <w:rFonts w:ascii="Times New Roman" w:hAnsi="Times New Roman"/>
                <w:sz w:val="20"/>
              </w:rPr>
            </w:pPr>
            <w:r>
              <w:rPr>
                <w:rFonts w:ascii="Times New Roman" w:hAnsi="Times New Roman"/>
                <w:sz w:val="20"/>
              </w:rPr>
              <w:t>For PUSCH:</w:t>
            </w:r>
          </w:p>
          <w:p w14:paraId="16252CC1" w14:textId="77777777" w:rsidR="00D218E5" w:rsidRDefault="007D432A">
            <w:pPr>
              <w:pStyle w:val="TAL"/>
              <w:rPr>
                <w:rFonts w:ascii="Times New Roman" w:hAnsi="Times New Roman"/>
                <w:sz w:val="20"/>
              </w:rPr>
            </w:pPr>
            <w:r>
              <w:rPr>
                <w:rFonts w:ascii="Times New Roman" w:hAnsi="Times New Roman"/>
                <w:sz w:val="20"/>
              </w:rPr>
              <w:t>CP-OFDM and DFT-s-OFDM</w:t>
            </w:r>
          </w:p>
        </w:tc>
      </w:tr>
      <w:tr w:rsidR="00D218E5" w14:paraId="0A6DBC35" w14:textId="7777777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4EA1CBDF" w14:textId="77777777" w:rsidR="00D218E5" w:rsidRDefault="007D432A">
            <w:pPr>
              <w:pStyle w:val="TAC"/>
              <w:keepNext w:val="0"/>
              <w:keepLines w:val="0"/>
              <w:rPr>
                <w:rFonts w:ascii="Times New Roman" w:hAnsi="Times New Roman"/>
                <w:sz w:val="20"/>
              </w:rPr>
            </w:pPr>
            <w:r>
              <w:rPr>
                <w:rFonts w:ascii="Times New Roman" w:hAnsi="Times New Roman"/>
                <w:sz w:val="20"/>
              </w:rPr>
              <w:t>CP Type</w:t>
            </w:r>
          </w:p>
        </w:tc>
        <w:tc>
          <w:tcPr>
            <w:tcW w:w="6962" w:type="dxa"/>
            <w:tcBorders>
              <w:top w:val="single" w:sz="4" w:space="0" w:color="auto"/>
              <w:left w:val="single" w:sz="4" w:space="0" w:color="auto"/>
              <w:bottom w:val="single" w:sz="4" w:space="0" w:color="auto"/>
              <w:right w:val="single" w:sz="4" w:space="0" w:color="auto"/>
            </w:tcBorders>
            <w:vAlign w:val="center"/>
          </w:tcPr>
          <w:p w14:paraId="30171A2E" w14:textId="77777777" w:rsidR="00D218E5" w:rsidRDefault="007D432A">
            <w:pPr>
              <w:pStyle w:val="TAL"/>
              <w:rPr>
                <w:rFonts w:ascii="Times New Roman" w:hAnsi="Times New Roman"/>
                <w:sz w:val="20"/>
              </w:rPr>
            </w:pPr>
            <w:r>
              <w:rPr>
                <w:rFonts w:ascii="Times New Roman" w:hAnsi="Times New Roman"/>
                <w:sz w:val="20"/>
              </w:rPr>
              <w:t>Normal CP</w:t>
            </w:r>
          </w:p>
          <w:p w14:paraId="01542D55" w14:textId="77777777" w:rsidR="00D218E5" w:rsidRDefault="00D218E5">
            <w:pPr>
              <w:pStyle w:val="TAL"/>
              <w:rPr>
                <w:rFonts w:ascii="Times New Roman" w:hAnsi="Times New Roman"/>
                <w:sz w:val="20"/>
              </w:rPr>
            </w:pPr>
          </w:p>
          <w:p w14:paraId="155BC875" w14:textId="77777777" w:rsidR="00D218E5" w:rsidRDefault="007D432A">
            <w:pPr>
              <w:pStyle w:val="TAL"/>
              <w:rPr>
                <w:rFonts w:ascii="Times New Roman" w:hAnsi="Times New Roman"/>
                <w:sz w:val="20"/>
              </w:rPr>
            </w:pPr>
            <w:r>
              <w:rPr>
                <w:rFonts w:ascii="Times New Roman" w:hAnsi="Times New Roman"/>
                <w:sz w:val="20"/>
              </w:rPr>
              <w:t>Extended CP</w:t>
            </w:r>
          </w:p>
          <w:p w14:paraId="7D25FB48" w14:textId="77777777" w:rsidR="00D218E5" w:rsidRDefault="00D218E5">
            <w:pPr>
              <w:pStyle w:val="TAL"/>
              <w:rPr>
                <w:rFonts w:ascii="Times New Roman" w:hAnsi="Times New Roman"/>
                <w:sz w:val="20"/>
              </w:rPr>
            </w:pPr>
          </w:p>
          <w:p w14:paraId="3525E923" w14:textId="77777777" w:rsidR="00D218E5" w:rsidRDefault="007D432A">
            <w:pPr>
              <w:pStyle w:val="TAL"/>
              <w:rPr>
                <w:rFonts w:ascii="Times New Roman" w:hAnsi="Times New Roman"/>
                <w:sz w:val="20"/>
              </w:rPr>
            </w:pPr>
            <w:r>
              <w:rPr>
                <w:rFonts w:ascii="Times New Roman" w:hAnsi="Times New Roman"/>
                <w:sz w:val="20"/>
              </w:rPr>
              <w:t>Note: ECP is not expected to be applicable in all SCS and channel conditions, and companies providing results for ECP are encouraged to provide evaluation results with motivation/justification of simulated ECP cases</w:t>
            </w:r>
          </w:p>
        </w:tc>
      </w:tr>
      <w:tr w:rsidR="00D218E5" w14:paraId="75A5A401"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2EDA0496" w14:textId="77777777" w:rsidR="00D218E5" w:rsidRDefault="007D432A">
            <w:pPr>
              <w:pStyle w:val="TAC"/>
              <w:keepNext w:val="0"/>
              <w:keepLines w:val="0"/>
              <w:rPr>
                <w:rFonts w:ascii="Times New Roman" w:hAnsi="Times New Roman"/>
                <w:sz w:val="20"/>
              </w:rPr>
            </w:pPr>
            <w:r>
              <w:rPr>
                <w:rFonts w:ascii="Times New Roman" w:hAnsi="Times New Roman"/>
                <w:sz w:val="20"/>
              </w:rPr>
              <w:lastRenderedPageBreak/>
              <w:t>Channel Model</w:t>
            </w:r>
          </w:p>
        </w:tc>
        <w:tc>
          <w:tcPr>
            <w:tcW w:w="6962" w:type="dxa"/>
            <w:tcBorders>
              <w:top w:val="single" w:sz="4" w:space="0" w:color="auto"/>
              <w:left w:val="single" w:sz="4" w:space="0" w:color="auto"/>
              <w:bottom w:val="single" w:sz="4" w:space="0" w:color="auto"/>
              <w:right w:val="single" w:sz="4" w:space="0" w:color="auto"/>
            </w:tcBorders>
            <w:vAlign w:val="center"/>
          </w:tcPr>
          <w:p w14:paraId="7CEEC555" w14:textId="77777777" w:rsidR="00D218E5" w:rsidRDefault="007D432A">
            <w:pPr>
              <w:pStyle w:val="TAL"/>
              <w:rPr>
                <w:rFonts w:ascii="Times New Roman" w:hAnsi="Times New Roman"/>
                <w:sz w:val="20"/>
              </w:rPr>
            </w:pPr>
            <w:r>
              <w:rPr>
                <w:rFonts w:ascii="Times New Roman" w:hAnsi="Times New Roman"/>
                <w:sz w:val="20"/>
              </w:rPr>
              <w:t>TDL model as defined in of TR38.901 Section 7.7.2:</w:t>
            </w:r>
          </w:p>
          <w:p w14:paraId="6F153BB9" w14:textId="77777777" w:rsidR="00D218E5" w:rsidRDefault="007D432A">
            <w:pPr>
              <w:pStyle w:val="TAL"/>
              <w:rPr>
                <w:rFonts w:ascii="Times New Roman" w:hAnsi="Times New Roman"/>
                <w:sz w:val="20"/>
              </w:rPr>
            </w:pPr>
            <w:r>
              <w:rPr>
                <w:rFonts w:ascii="Times New Roman" w:hAnsi="Times New Roman"/>
                <w:sz w:val="20"/>
              </w:rPr>
              <w:t xml:space="preserve">- TDL-A (5ns, 10ns, 20ns DS) </w:t>
            </w:r>
          </w:p>
          <w:p w14:paraId="1CA10D23" w14:textId="77777777" w:rsidR="00D218E5" w:rsidRDefault="007D432A">
            <w:pPr>
              <w:pStyle w:val="TAL"/>
              <w:rPr>
                <w:rFonts w:ascii="Times New Roman" w:hAnsi="Times New Roman"/>
                <w:sz w:val="20"/>
              </w:rPr>
            </w:pPr>
            <w:r>
              <w:rPr>
                <w:rFonts w:ascii="Times New Roman" w:hAnsi="Times New Roman"/>
                <w:sz w:val="20"/>
              </w:rPr>
              <w:t xml:space="preserve">- optional DS for consideration: 40ns, 60ns DS </w:t>
            </w:r>
          </w:p>
          <w:p w14:paraId="6981C4F7" w14:textId="77777777" w:rsidR="00D218E5" w:rsidRDefault="00D218E5">
            <w:pPr>
              <w:pStyle w:val="TAL"/>
              <w:rPr>
                <w:rFonts w:ascii="Times New Roman" w:hAnsi="Times New Roman"/>
                <w:sz w:val="20"/>
              </w:rPr>
            </w:pPr>
          </w:p>
          <w:p w14:paraId="326E1BFC" w14:textId="77777777" w:rsidR="00D218E5" w:rsidRDefault="007D432A">
            <w:pPr>
              <w:pStyle w:val="TAL"/>
              <w:rPr>
                <w:rFonts w:ascii="Times New Roman" w:hAnsi="Times New Roman"/>
                <w:sz w:val="20"/>
              </w:rPr>
            </w:pPr>
            <w:r>
              <w:rPr>
                <w:rFonts w:ascii="Times New Roman" w:hAnsi="Times New Roman"/>
                <w:sz w:val="20"/>
              </w:rPr>
              <w:t>CDL model as defined in of TR38.901 Section 7.7.1:</w:t>
            </w:r>
          </w:p>
          <w:p w14:paraId="45346DBC" w14:textId="77777777" w:rsidR="00D218E5" w:rsidRDefault="007D432A">
            <w:pPr>
              <w:pStyle w:val="TAL"/>
              <w:rPr>
                <w:rFonts w:ascii="Times New Roman" w:hAnsi="Times New Roman"/>
                <w:sz w:val="20"/>
                <w:lang w:val="de-DE"/>
              </w:rPr>
            </w:pPr>
            <w:r>
              <w:rPr>
                <w:rFonts w:ascii="Times New Roman" w:hAnsi="Times New Roman"/>
                <w:sz w:val="20"/>
                <w:lang w:val="de-DE"/>
              </w:rPr>
              <w:t>- CDL-B (20ns, 50ns DS)</w:t>
            </w:r>
          </w:p>
          <w:p w14:paraId="0762A150" w14:textId="77777777" w:rsidR="00D218E5" w:rsidRDefault="007D432A">
            <w:pPr>
              <w:pStyle w:val="TAL"/>
              <w:rPr>
                <w:rFonts w:ascii="Times New Roman" w:hAnsi="Times New Roman"/>
                <w:sz w:val="20"/>
              </w:rPr>
            </w:pPr>
            <w:r>
              <w:rPr>
                <w:rFonts w:ascii="Times New Roman" w:hAnsi="Times New Roman"/>
                <w:sz w:val="20"/>
              </w:rPr>
              <w:t>- CDL-D (20ns, 30ns DS) with K-factor = 10 dB</w:t>
            </w:r>
          </w:p>
          <w:p w14:paraId="6DD32FA2" w14:textId="77777777" w:rsidR="00D218E5" w:rsidRDefault="007D432A">
            <w:pPr>
              <w:pStyle w:val="TAL"/>
              <w:rPr>
                <w:rFonts w:ascii="Times New Roman" w:hAnsi="Times New Roman"/>
                <w:sz w:val="20"/>
              </w:rPr>
            </w:pPr>
            <w:r>
              <w:rPr>
                <w:rFonts w:ascii="Times New Roman" w:hAnsi="Times New Roman"/>
                <w:sz w:val="20"/>
              </w:rPr>
              <w:t xml:space="preserve">- optional DS for consideration: 100ns DS </w:t>
            </w:r>
          </w:p>
          <w:p w14:paraId="59D7552F" w14:textId="77777777" w:rsidR="00D218E5" w:rsidRDefault="00D218E5">
            <w:pPr>
              <w:pStyle w:val="TAL"/>
              <w:rPr>
                <w:rFonts w:ascii="Times New Roman" w:hAnsi="Times New Roman"/>
                <w:sz w:val="20"/>
              </w:rPr>
            </w:pPr>
          </w:p>
          <w:p w14:paraId="34EBC551" w14:textId="77777777" w:rsidR="00D218E5" w:rsidRDefault="007D432A">
            <w:pPr>
              <w:pStyle w:val="TAL"/>
              <w:rPr>
                <w:rFonts w:ascii="Times New Roman" w:hAnsi="Times New Roman"/>
                <w:sz w:val="20"/>
              </w:rPr>
            </w:pPr>
            <w:r>
              <w:rPr>
                <w:rFonts w:ascii="Times New Roman" w:hAnsi="Times New Roman"/>
                <w:sz w:val="20"/>
              </w:rPr>
              <w:t>Optional modification CDL-B/D model</w:t>
            </w:r>
          </w:p>
          <w:p w14:paraId="53FD74B7" w14:textId="77777777" w:rsidR="00D218E5" w:rsidRDefault="007D432A">
            <w:pPr>
              <w:pStyle w:val="TAL"/>
              <w:rPr>
                <w:rFonts w:ascii="Times New Roman" w:hAnsi="Times New Roman"/>
                <w:sz w:val="20"/>
              </w:rPr>
            </w:pPr>
            <w:r>
              <w:rPr>
                <w:rFonts w:ascii="Times New Roman" w:hAnsi="Times New Roman"/>
                <w:sz w:val="20"/>
              </w:rPr>
              <w:t>(a) Indoor Office NLOS: CDL-B (20 ns DS), and Indoor Office LOS: CDL-D (20 ns DS)</w:t>
            </w:r>
          </w:p>
          <w:p w14:paraId="3D73647A"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angular spread values from Table 7.5.6-Part2 (for ASD, ASA, and ZSA) and Table 7.5-10 (for ZSD)</w:t>
            </w:r>
          </w:p>
          <w:p w14:paraId="0EE2678D"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angles of CDL-B/D for desired mean angles as baseline (no angle translation)</w:t>
            </w:r>
          </w:p>
          <w:p w14:paraId="1EAB4DCA"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Note that the angular spread values in the table are quoted in log units</w:t>
            </w:r>
          </w:p>
          <w:p w14:paraId="2CD3EF63"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Mean K-factor for CDL-D from Table 7.5.6-Part2 (9 dB)</w:t>
            </w:r>
          </w:p>
          <w:p w14:paraId="59937ADC" w14:textId="77777777" w:rsidR="00D218E5" w:rsidRDefault="007D432A">
            <w:pPr>
              <w:pStyle w:val="TAL"/>
              <w:rPr>
                <w:rFonts w:ascii="Times New Roman" w:hAnsi="Times New Roman"/>
                <w:sz w:val="20"/>
              </w:rPr>
            </w:pPr>
            <w:r>
              <w:rPr>
                <w:rFonts w:ascii="Times New Roman" w:hAnsi="Times New Roman"/>
                <w:sz w:val="20"/>
              </w:rPr>
              <w:t>(b) UMi – Street Canyon NLOS: CDL-B (50 ns DS), and UMi – Street Canyon LOS: CDL-D (30 ns)</w:t>
            </w:r>
          </w:p>
          <w:p w14:paraId="09DD3838"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angular spread values from Table 7.5.6-Part1 (for ASD, ASA, and ZSA) and Table 7.5-8 (for ZSD).</w:t>
            </w:r>
          </w:p>
          <w:p w14:paraId="06C27E36"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angles of CDL-B/D for desired mean angles as baseline (no angle translation)</w:t>
            </w:r>
          </w:p>
          <w:p w14:paraId="6E708421"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Note that the angular spread values in the table are quoted in log units</w:t>
            </w:r>
          </w:p>
          <w:p w14:paraId="6D89CDC3"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K-factor for CDL-D from Table 7.5.6-Part1 (7 dB)</w:t>
            </w:r>
          </w:p>
          <w:p w14:paraId="5AA7A1B5" w14:textId="77777777" w:rsidR="00D218E5" w:rsidRDefault="00D218E5">
            <w:pPr>
              <w:pStyle w:val="TAL"/>
              <w:rPr>
                <w:rFonts w:ascii="Times New Roman" w:hAnsi="Times New Roman"/>
                <w:sz w:val="20"/>
              </w:rPr>
            </w:pPr>
          </w:p>
          <w:p w14:paraId="6BF37DEF" w14:textId="77777777" w:rsidR="00D218E5" w:rsidRDefault="007D432A">
            <w:pPr>
              <w:pStyle w:val="TAL"/>
              <w:rPr>
                <w:rFonts w:ascii="Times New Roman" w:hAnsi="Times New Roman"/>
                <w:sz w:val="20"/>
              </w:rPr>
            </w:pPr>
            <w:r>
              <w:rPr>
                <w:rFonts w:ascii="Times New Roman" w:hAnsi="Times New Roman"/>
                <w:sz w:val="20"/>
              </w:rPr>
              <w:t>Note: Mean angular spread values are used as desired AS value to scale the ray angles as described in TR38.901 section 7.7.5.1. As baseline, the ray angles are not translated, meaning (TR38.901 section 7.7.5.1). If companies perform translation of the ray angles they are encouraged to report the details. The mean K-factor is used to scale the tap powers as described in TR38.901 section 7.7.6.</w:t>
            </w:r>
          </w:p>
          <w:p w14:paraId="77332A37" w14:textId="77777777" w:rsidR="00D218E5" w:rsidRDefault="00D218E5">
            <w:pPr>
              <w:pStyle w:val="TAL"/>
              <w:rPr>
                <w:rFonts w:ascii="Times New Roman" w:hAnsi="Times New Roman"/>
                <w:sz w:val="20"/>
              </w:rPr>
            </w:pPr>
          </w:p>
          <w:p w14:paraId="00E76B82" w14:textId="77777777" w:rsidR="00D218E5" w:rsidRDefault="007D432A">
            <w:pPr>
              <w:pStyle w:val="TAL"/>
              <w:rPr>
                <w:rFonts w:ascii="Times New Roman" w:hAnsi="Times New Roman"/>
                <w:sz w:val="20"/>
              </w:rPr>
            </w:pPr>
            <w:r>
              <w:rPr>
                <w:rFonts w:ascii="Times New Roman" w:hAnsi="Times New Roman"/>
                <w:sz w:val="20"/>
              </w:rPr>
              <w:t>Note 2: for TDL/CDL model, the delay spread (DS) value mentioned is the delay spread scaling value (i.e. corresponding to normalized delay of 1.0).</w:t>
            </w:r>
          </w:p>
          <w:p w14:paraId="49140084" w14:textId="77777777" w:rsidR="00D218E5" w:rsidRDefault="00D218E5">
            <w:pPr>
              <w:pStyle w:val="TAL"/>
              <w:rPr>
                <w:rFonts w:ascii="Times New Roman" w:hAnsi="Times New Roman"/>
                <w:sz w:val="20"/>
              </w:rPr>
            </w:pPr>
          </w:p>
          <w:p w14:paraId="1F649AD4" w14:textId="77777777" w:rsidR="00D218E5" w:rsidRDefault="007D432A">
            <w:pPr>
              <w:pStyle w:val="TAL"/>
              <w:rPr>
                <w:rFonts w:ascii="Times New Roman" w:hAnsi="Times New Roman"/>
                <w:sz w:val="20"/>
              </w:rPr>
            </w:pPr>
            <w:r>
              <w:rPr>
                <w:rFonts w:ascii="Times New Roman" w:hAnsi="Times New Roman"/>
                <w:sz w:val="20"/>
              </w:rPr>
              <w:t xml:space="preserve">Note 3: Other models (either TDL or CDL) with DS values not listed are optional. </w:t>
            </w:r>
          </w:p>
          <w:p w14:paraId="719471E8" w14:textId="77777777" w:rsidR="00D218E5" w:rsidRDefault="00D218E5">
            <w:pPr>
              <w:pStyle w:val="TAL"/>
              <w:rPr>
                <w:rFonts w:ascii="Times New Roman" w:hAnsi="Times New Roman"/>
                <w:sz w:val="20"/>
              </w:rPr>
            </w:pPr>
          </w:p>
          <w:p w14:paraId="66E2C8A4" w14:textId="77777777" w:rsidR="00D218E5" w:rsidRDefault="007D432A">
            <w:pPr>
              <w:pStyle w:val="TAL"/>
              <w:rPr>
                <w:rFonts w:ascii="Times New Roman" w:hAnsi="Times New Roman"/>
                <w:sz w:val="20"/>
              </w:rPr>
            </w:pPr>
            <w:r>
              <w:rPr>
                <w:rFonts w:ascii="Times New Roman" w:hAnsi="Times New Roman"/>
                <w:sz w:val="20"/>
              </w:rPr>
              <w:t>Note 4: Companies are encouraged to provide evaluation results with motivation/justification of simulated DS values.</w:t>
            </w:r>
          </w:p>
          <w:p w14:paraId="2538230E" w14:textId="77777777" w:rsidR="00D218E5" w:rsidRDefault="00D218E5">
            <w:pPr>
              <w:pStyle w:val="TAL"/>
              <w:rPr>
                <w:rFonts w:ascii="Times New Roman" w:hAnsi="Times New Roman"/>
                <w:sz w:val="20"/>
              </w:rPr>
            </w:pPr>
          </w:p>
        </w:tc>
      </w:tr>
      <w:tr w:rsidR="00D218E5" w14:paraId="19533CF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E91A4FC" w14:textId="77777777" w:rsidR="00D218E5" w:rsidRDefault="007D432A">
            <w:pPr>
              <w:pStyle w:val="TAC"/>
              <w:keepNext w:val="0"/>
              <w:keepLines w:val="0"/>
              <w:rPr>
                <w:rFonts w:ascii="Times New Roman" w:hAnsi="Times New Roman"/>
                <w:sz w:val="20"/>
              </w:rPr>
            </w:pPr>
            <w:r>
              <w:rPr>
                <w:rFonts w:ascii="Times New Roman" w:hAnsi="Times New Roman"/>
                <w:sz w:val="20"/>
              </w:rPr>
              <w:t>Antenna Configuration (Mg,Ng,M,N,P)</w:t>
            </w:r>
          </w:p>
        </w:tc>
        <w:tc>
          <w:tcPr>
            <w:tcW w:w="6962" w:type="dxa"/>
            <w:tcBorders>
              <w:top w:val="single" w:sz="4" w:space="0" w:color="auto"/>
              <w:left w:val="single" w:sz="4" w:space="0" w:color="auto"/>
              <w:bottom w:val="single" w:sz="4" w:space="0" w:color="auto"/>
              <w:right w:val="single" w:sz="4" w:space="0" w:color="auto"/>
            </w:tcBorders>
            <w:vAlign w:val="center"/>
          </w:tcPr>
          <w:p w14:paraId="647343AB" w14:textId="77777777" w:rsidR="00D218E5" w:rsidRDefault="007D432A">
            <w:pPr>
              <w:pStyle w:val="TAL"/>
              <w:rPr>
                <w:rFonts w:ascii="Times New Roman" w:hAnsi="Times New Roman"/>
                <w:sz w:val="20"/>
              </w:rPr>
            </w:pPr>
            <w:r>
              <w:rPr>
                <w:rFonts w:ascii="Times New Roman" w:hAnsi="Times New Roman"/>
                <w:sz w:val="20"/>
              </w:rPr>
              <w:t>For TDL model:</w:t>
            </w:r>
          </w:p>
          <w:p w14:paraId="34F7D528" w14:textId="77777777" w:rsidR="00D218E5" w:rsidRDefault="007D432A">
            <w:pPr>
              <w:pStyle w:val="TAL"/>
              <w:rPr>
                <w:rFonts w:ascii="Times New Roman" w:hAnsi="Times New Roman"/>
                <w:sz w:val="20"/>
              </w:rPr>
            </w:pPr>
            <w:r>
              <w:rPr>
                <w:rFonts w:ascii="Times New Roman" w:hAnsi="Times New Roman"/>
                <w:sz w:val="20"/>
              </w:rPr>
              <w:t>- 2x2</w:t>
            </w:r>
          </w:p>
          <w:p w14:paraId="22B937CD" w14:textId="77777777" w:rsidR="00D218E5" w:rsidRDefault="007D432A">
            <w:pPr>
              <w:pStyle w:val="TAL"/>
              <w:rPr>
                <w:rFonts w:ascii="Times New Roman" w:hAnsi="Times New Roman"/>
                <w:sz w:val="20"/>
              </w:rPr>
            </w:pPr>
            <w:r>
              <w:rPr>
                <w:rFonts w:ascii="Times New Roman" w:hAnsi="Times New Roman"/>
                <w:sz w:val="20"/>
              </w:rPr>
              <w:t>- 1x2 (optional)</w:t>
            </w:r>
          </w:p>
          <w:p w14:paraId="369E65E6" w14:textId="77777777" w:rsidR="00D218E5" w:rsidRDefault="00D218E5">
            <w:pPr>
              <w:pStyle w:val="TAL"/>
              <w:rPr>
                <w:rFonts w:ascii="Times New Roman" w:hAnsi="Times New Roman"/>
                <w:sz w:val="20"/>
              </w:rPr>
            </w:pPr>
          </w:p>
          <w:p w14:paraId="75B80BC2" w14:textId="77777777" w:rsidR="00D218E5" w:rsidRDefault="007D432A">
            <w:pPr>
              <w:pStyle w:val="TAL"/>
              <w:rPr>
                <w:rFonts w:ascii="Times New Roman" w:hAnsi="Times New Roman"/>
                <w:sz w:val="20"/>
              </w:rPr>
            </w:pPr>
            <w:r>
              <w:rPr>
                <w:rFonts w:ascii="Times New Roman" w:hAnsi="Times New Roman"/>
                <w:sz w:val="20"/>
              </w:rPr>
              <w:t>For CDL model:</w:t>
            </w:r>
          </w:p>
          <w:p w14:paraId="30A7FE33" w14:textId="77777777" w:rsidR="00D218E5" w:rsidRDefault="007D432A">
            <w:pPr>
              <w:pStyle w:val="TAL"/>
              <w:rPr>
                <w:rFonts w:ascii="Times New Roman" w:hAnsi="Times New Roman"/>
                <w:sz w:val="20"/>
              </w:rPr>
            </w:pPr>
            <w:r>
              <w:rPr>
                <w:rFonts w:ascii="Times New Roman" w:hAnsi="Times New Roman"/>
                <w:sz w:val="20"/>
              </w:rPr>
              <w:t>Configuration 1:</w:t>
            </w:r>
          </w:p>
          <w:p w14:paraId="37CFB395" w14:textId="77777777" w:rsidR="00D218E5" w:rsidRDefault="007D432A">
            <w:pPr>
              <w:pStyle w:val="TAL"/>
              <w:rPr>
                <w:rFonts w:ascii="Times New Roman" w:hAnsi="Times New Roman"/>
                <w:sz w:val="20"/>
              </w:rPr>
            </w:pPr>
            <w:r>
              <w:rPr>
                <w:rFonts w:ascii="Times New Roman" w:hAnsi="Times New Roman"/>
                <w:sz w:val="20"/>
              </w:rPr>
              <w:t>- (Mg,Ng,M,N,P) = (1,1,8,16,2) BS with (0.5 dv, 0.5 dH)</w:t>
            </w:r>
          </w:p>
          <w:p w14:paraId="362938CA" w14:textId="77777777" w:rsidR="00D218E5" w:rsidRDefault="007D432A">
            <w:pPr>
              <w:pStyle w:val="TAL"/>
              <w:rPr>
                <w:rFonts w:ascii="Times New Roman" w:hAnsi="Times New Roman"/>
                <w:sz w:val="20"/>
              </w:rPr>
            </w:pPr>
            <w:r>
              <w:rPr>
                <w:rFonts w:ascii="Times New Roman" w:hAnsi="Times New Roman"/>
                <w:sz w:val="20"/>
              </w:rPr>
              <w:t>- (Mg,Ng,M,N,P) = (1,1,4,4,2) UE with (0.5 dv, 0.5 dH)</w:t>
            </w:r>
          </w:p>
          <w:p w14:paraId="6674792B" w14:textId="77777777" w:rsidR="00D218E5" w:rsidRDefault="007D432A">
            <w:pPr>
              <w:pStyle w:val="TAL"/>
              <w:rPr>
                <w:rFonts w:ascii="Times New Roman" w:hAnsi="Times New Roman"/>
                <w:sz w:val="20"/>
              </w:rPr>
            </w:pPr>
            <w:r>
              <w:rPr>
                <w:rFonts w:ascii="Times New Roman" w:hAnsi="Times New Roman"/>
                <w:sz w:val="20"/>
              </w:rPr>
              <w:t>Configuration 2:</w:t>
            </w:r>
          </w:p>
          <w:p w14:paraId="1D595405" w14:textId="77777777" w:rsidR="00D218E5" w:rsidRDefault="007D432A">
            <w:pPr>
              <w:pStyle w:val="TAL"/>
              <w:rPr>
                <w:rFonts w:ascii="Times New Roman" w:hAnsi="Times New Roman"/>
                <w:sz w:val="20"/>
              </w:rPr>
            </w:pPr>
            <w:r>
              <w:rPr>
                <w:rFonts w:ascii="Times New Roman" w:hAnsi="Times New Roman"/>
                <w:sz w:val="20"/>
              </w:rPr>
              <w:t>- (Mg,Ng,M,N,P) = (1,1,4,8,2) BS with (0.5 dv, 0.5 dH)</w:t>
            </w:r>
          </w:p>
          <w:p w14:paraId="06F8FECA" w14:textId="77777777" w:rsidR="00D218E5" w:rsidRDefault="007D432A">
            <w:pPr>
              <w:pStyle w:val="TAL"/>
              <w:rPr>
                <w:rFonts w:ascii="Times New Roman" w:hAnsi="Times New Roman"/>
                <w:sz w:val="20"/>
              </w:rPr>
            </w:pPr>
            <w:r>
              <w:rPr>
                <w:rFonts w:ascii="Times New Roman" w:hAnsi="Times New Roman"/>
                <w:sz w:val="20"/>
              </w:rPr>
              <w:t>- (Mg,Ng,M,N,P) = (1,1,2,2,2) UE with (0.5 dv, 0.5 dH)</w:t>
            </w:r>
          </w:p>
        </w:tc>
      </w:tr>
      <w:tr w:rsidR="00D218E5" w14:paraId="2AC980D4"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95772D4" w14:textId="77777777" w:rsidR="00D218E5" w:rsidRDefault="007D432A">
            <w:pPr>
              <w:pStyle w:val="TAC"/>
              <w:keepNext w:val="0"/>
              <w:keepLines w:val="0"/>
              <w:rPr>
                <w:rFonts w:ascii="Times New Roman" w:hAnsi="Times New Roman"/>
                <w:sz w:val="20"/>
              </w:rPr>
            </w:pPr>
            <w:r>
              <w:rPr>
                <w:rFonts w:ascii="Times New Roman" w:hAnsi="Times New Roman"/>
                <w:sz w:val="20"/>
              </w:rPr>
              <w:lastRenderedPageBreak/>
              <w:t>Mobility</w:t>
            </w:r>
          </w:p>
        </w:tc>
        <w:tc>
          <w:tcPr>
            <w:tcW w:w="6962" w:type="dxa"/>
            <w:tcBorders>
              <w:top w:val="single" w:sz="4" w:space="0" w:color="auto"/>
              <w:left w:val="single" w:sz="4" w:space="0" w:color="auto"/>
              <w:bottom w:val="single" w:sz="4" w:space="0" w:color="auto"/>
              <w:right w:val="single" w:sz="4" w:space="0" w:color="auto"/>
            </w:tcBorders>
            <w:vAlign w:val="center"/>
          </w:tcPr>
          <w:p w14:paraId="1ADCFC58" w14:textId="77777777" w:rsidR="00D218E5" w:rsidRDefault="007D432A">
            <w:pPr>
              <w:pStyle w:val="TAL"/>
              <w:rPr>
                <w:rFonts w:ascii="Times New Roman" w:hAnsi="Times New Roman"/>
                <w:sz w:val="20"/>
              </w:rPr>
            </w:pPr>
            <w:r>
              <w:rPr>
                <w:rFonts w:ascii="Times New Roman" w:hAnsi="Times New Roman"/>
                <w:sz w:val="20"/>
              </w:rPr>
              <w:t>3 km/hr</w:t>
            </w:r>
          </w:p>
        </w:tc>
      </w:tr>
      <w:tr w:rsidR="00D218E5" w14:paraId="73A2565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F601C16" w14:textId="77777777" w:rsidR="00D218E5" w:rsidRDefault="007D432A">
            <w:pPr>
              <w:pStyle w:val="TAC"/>
              <w:keepNext w:val="0"/>
              <w:keepLines w:val="0"/>
              <w:rPr>
                <w:rFonts w:ascii="Times New Roman" w:hAnsi="Times New Roman"/>
                <w:sz w:val="20"/>
              </w:rPr>
            </w:pPr>
            <w:r>
              <w:rPr>
                <w:rFonts w:ascii="Times New Roman" w:hAnsi="Times New Roman"/>
                <w:sz w:val="20"/>
              </w:rPr>
              <w:t>PA Model</w:t>
            </w:r>
          </w:p>
        </w:tc>
        <w:tc>
          <w:tcPr>
            <w:tcW w:w="6962" w:type="dxa"/>
            <w:tcBorders>
              <w:top w:val="single" w:sz="4" w:space="0" w:color="auto"/>
              <w:left w:val="single" w:sz="4" w:space="0" w:color="auto"/>
              <w:bottom w:val="single" w:sz="4" w:space="0" w:color="auto"/>
              <w:right w:val="single" w:sz="4" w:space="0" w:color="auto"/>
            </w:tcBorders>
            <w:vAlign w:val="center"/>
          </w:tcPr>
          <w:p w14:paraId="75222E03" w14:textId="77777777" w:rsidR="00D218E5" w:rsidRDefault="007D432A">
            <w:pPr>
              <w:pStyle w:val="TAL"/>
              <w:rPr>
                <w:rFonts w:ascii="Times New Roman" w:hAnsi="Times New Roman"/>
                <w:sz w:val="20"/>
              </w:rPr>
            </w:pPr>
            <w:r>
              <w:rPr>
                <w:rFonts w:ascii="Times New Roman" w:hAnsi="Times New Roman"/>
                <w:sz w:val="20"/>
              </w:rPr>
              <w:t>Optional:</w:t>
            </w:r>
          </w:p>
          <w:p w14:paraId="3B4C27DE" w14:textId="77777777" w:rsidR="00D218E5" w:rsidRDefault="007D432A">
            <w:pPr>
              <w:pStyle w:val="TAL"/>
              <w:rPr>
                <w:rFonts w:ascii="Times New Roman" w:hAnsi="Times New Roman"/>
                <w:sz w:val="20"/>
              </w:rPr>
            </w:pPr>
            <w:r>
              <w:rPr>
                <w:rFonts w:ascii="Times New Roman" w:hAnsi="Times New Roman"/>
                <w:sz w:val="20"/>
              </w:rPr>
              <w:t>- Companies to provide modelling (in lieu of pre-loaded Tx EVM)</w:t>
            </w:r>
          </w:p>
        </w:tc>
      </w:tr>
      <w:tr w:rsidR="00D218E5" w14:paraId="1928397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5D87BD7" w14:textId="77777777" w:rsidR="00D218E5" w:rsidRDefault="007D432A">
            <w:pPr>
              <w:pStyle w:val="TAC"/>
              <w:keepNext w:val="0"/>
              <w:keepLines w:val="0"/>
              <w:rPr>
                <w:rFonts w:ascii="Times New Roman" w:hAnsi="Times New Roman"/>
                <w:sz w:val="20"/>
              </w:rPr>
            </w:pPr>
            <w:r>
              <w:rPr>
                <w:rFonts w:ascii="Times New Roman" w:hAnsi="Times New Roman"/>
                <w:sz w:val="20"/>
              </w:rPr>
              <w:t>gNB TRP PN Model</w:t>
            </w:r>
          </w:p>
        </w:tc>
        <w:tc>
          <w:tcPr>
            <w:tcW w:w="6962" w:type="dxa"/>
            <w:tcBorders>
              <w:top w:val="single" w:sz="4" w:space="0" w:color="auto"/>
              <w:left w:val="single" w:sz="4" w:space="0" w:color="auto"/>
              <w:bottom w:val="single" w:sz="4" w:space="0" w:color="auto"/>
              <w:right w:val="single" w:sz="4" w:space="0" w:color="auto"/>
            </w:tcBorders>
            <w:vAlign w:val="center"/>
          </w:tcPr>
          <w:p w14:paraId="4D13AE5D" w14:textId="77777777" w:rsidR="00D218E5" w:rsidRDefault="007D432A">
            <w:pPr>
              <w:pStyle w:val="TAL"/>
              <w:rPr>
                <w:rFonts w:ascii="Times New Roman" w:hAnsi="Times New Roman"/>
                <w:sz w:val="20"/>
              </w:rPr>
            </w:pPr>
            <w:r>
              <w:rPr>
                <w:rFonts w:ascii="Times New Roman" w:hAnsi="Times New Roman"/>
                <w:sz w:val="20"/>
              </w:rPr>
              <w:t>3GPP TR38.803 example 2 BS PN profile</w:t>
            </w:r>
          </w:p>
          <w:p w14:paraId="0714F5AA" w14:textId="77777777" w:rsidR="00D218E5" w:rsidRDefault="00D218E5">
            <w:pPr>
              <w:pStyle w:val="TAL"/>
              <w:rPr>
                <w:rFonts w:ascii="Times New Roman" w:hAnsi="Times New Roman"/>
                <w:sz w:val="20"/>
              </w:rPr>
            </w:pPr>
          </w:p>
          <w:p w14:paraId="4A211FFF" w14:textId="77777777" w:rsidR="00D218E5" w:rsidRDefault="007D432A">
            <w:pPr>
              <w:pStyle w:val="TAL"/>
              <w:rPr>
                <w:rFonts w:ascii="Times New Roman" w:hAnsi="Times New Roman"/>
                <w:sz w:val="20"/>
              </w:rPr>
            </w:pPr>
            <w:r>
              <w:rPr>
                <w:rFonts w:ascii="Times New Roman" w:hAnsi="Times New Roman"/>
                <w:sz w:val="20"/>
              </w:rPr>
              <w:t>Optional:</w:t>
            </w:r>
          </w:p>
          <w:p w14:paraId="73D55E0A" w14:textId="77777777" w:rsidR="00D218E5" w:rsidRDefault="007D432A">
            <w:pPr>
              <w:pStyle w:val="TAL"/>
              <w:rPr>
                <w:rFonts w:ascii="Times New Roman" w:hAnsi="Times New Roman"/>
                <w:sz w:val="20"/>
              </w:rPr>
            </w:pPr>
            <w:r>
              <w:rPr>
                <w:rFonts w:ascii="Times New Roman" w:hAnsi="Times New Roman"/>
                <w:sz w:val="20"/>
              </w:rPr>
              <w:t>- If other PN profile is used, companies to provide information on the modelling used</w:t>
            </w:r>
          </w:p>
          <w:p w14:paraId="5B858EC1" w14:textId="77777777" w:rsidR="00D218E5" w:rsidRDefault="00D218E5">
            <w:pPr>
              <w:pStyle w:val="TAL"/>
              <w:rPr>
                <w:rFonts w:ascii="Times New Roman" w:hAnsi="Times New Roman"/>
                <w:sz w:val="20"/>
              </w:rPr>
            </w:pPr>
          </w:p>
          <w:p w14:paraId="2DC27C53" w14:textId="77777777" w:rsidR="00D218E5" w:rsidRDefault="007D432A">
            <w:pPr>
              <w:pStyle w:val="TAL"/>
              <w:rPr>
                <w:rFonts w:ascii="Times New Roman" w:hAnsi="Times New Roman"/>
                <w:sz w:val="20"/>
              </w:rPr>
            </w:pPr>
            <w:r>
              <w:rPr>
                <w:rFonts w:ascii="Times New Roman" w:hAnsi="Times New Roman"/>
                <w:sz w:val="20"/>
              </w:rPr>
              <w:t>Note: companies to provide information about the LO distribution model assumed in the simulations.</w:t>
            </w:r>
          </w:p>
        </w:tc>
      </w:tr>
      <w:tr w:rsidR="00D218E5" w14:paraId="2E03283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7309438" w14:textId="77777777" w:rsidR="00D218E5" w:rsidRDefault="007D432A">
            <w:pPr>
              <w:pStyle w:val="TAC"/>
              <w:keepNext w:val="0"/>
              <w:keepLines w:val="0"/>
              <w:rPr>
                <w:rFonts w:ascii="Times New Roman" w:hAnsi="Times New Roman"/>
                <w:sz w:val="20"/>
              </w:rPr>
            </w:pPr>
            <w:r>
              <w:rPr>
                <w:rFonts w:ascii="Times New Roman" w:hAnsi="Times New Roman"/>
                <w:sz w:val="20"/>
              </w:rPr>
              <w:t>UE PN Model</w:t>
            </w:r>
          </w:p>
        </w:tc>
        <w:tc>
          <w:tcPr>
            <w:tcW w:w="6962" w:type="dxa"/>
            <w:tcBorders>
              <w:top w:val="single" w:sz="4" w:space="0" w:color="auto"/>
              <w:left w:val="single" w:sz="4" w:space="0" w:color="auto"/>
              <w:bottom w:val="single" w:sz="4" w:space="0" w:color="auto"/>
              <w:right w:val="single" w:sz="4" w:space="0" w:color="auto"/>
            </w:tcBorders>
            <w:vAlign w:val="center"/>
          </w:tcPr>
          <w:p w14:paraId="5DB2FEF6" w14:textId="77777777" w:rsidR="00D218E5" w:rsidRDefault="007D432A">
            <w:pPr>
              <w:pStyle w:val="TAL"/>
              <w:rPr>
                <w:rFonts w:ascii="Times New Roman" w:hAnsi="Times New Roman"/>
                <w:sz w:val="20"/>
              </w:rPr>
            </w:pPr>
            <w:r>
              <w:rPr>
                <w:rFonts w:ascii="Times New Roman" w:hAnsi="Times New Roman"/>
                <w:sz w:val="20"/>
              </w:rPr>
              <w:t>3GPP TR38.803 example 2 UE PN profile</w:t>
            </w:r>
          </w:p>
          <w:p w14:paraId="36EBFC4F" w14:textId="77777777" w:rsidR="00D218E5" w:rsidRDefault="00D218E5">
            <w:pPr>
              <w:pStyle w:val="TAL"/>
              <w:rPr>
                <w:rFonts w:ascii="Times New Roman" w:hAnsi="Times New Roman"/>
                <w:sz w:val="20"/>
              </w:rPr>
            </w:pPr>
          </w:p>
          <w:p w14:paraId="163B2D7B" w14:textId="77777777" w:rsidR="00D218E5" w:rsidRDefault="007D432A">
            <w:pPr>
              <w:pStyle w:val="TAL"/>
              <w:rPr>
                <w:rFonts w:ascii="Times New Roman" w:hAnsi="Times New Roman"/>
                <w:sz w:val="20"/>
              </w:rPr>
            </w:pPr>
            <w:r>
              <w:rPr>
                <w:rFonts w:ascii="Times New Roman" w:hAnsi="Times New Roman"/>
                <w:sz w:val="20"/>
              </w:rPr>
              <w:t>Optional:</w:t>
            </w:r>
          </w:p>
          <w:p w14:paraId="774C85CC" w14:textId="77777777" w:rsidR="00D218E5" w:rsidRDefault="007D432A">
            <w:pPr>
              <w:pStyle w:val="TAL"/>
              <w:rPr>
                <w:rFonts w:ascii="Times New Roman" w:hAnsi="Times New Roman"/>
                <w:sz w:val="20"/>
              </w:rPr>
            </w:pPr>
            <w:r>
              <w:rPr>
                <w:rFonts w:ascii="Times New Roman" w:hAnsi="Times New Roman"/>
                <w:sz w:val="20"/>
              </w:rPr>
              <w:t>- If other PN profile is used, companies to provide information on the modelling used</w:t>
            </w:r>
          </w:p>
          <w:p w14:paraId="4DB5D334" w14:textId="77777777" w:rsidR="00D218E5" w:rsidRDefault="00D218E5">
            <w:pPr>
              <w:pStyle w:val="TAL"/>
              <w:rPr>
                <w:rFonts w:ascii="Times New Roman" w:hAnsi="Times New Roman"/>
                <w:sz w:val="20"/>
              </w:rPr>
            </w:pPr>
          </w:p>
          <w:p w14:paraId="5374418A" w14:textId="77777777" w:rsidR="00D218E5" w:rsidRDefault="007D432A">
            <w:pPr>
              <w:pStyle w:val="TAL"/>
              <w:rPr>
                <w:rFonts w:ascii="Times New Roman" w:hAnsi="Times New Roman"/>
                <w:sz w:val="20"/>
              </w:rPr>
            </w:pPr>
            <w:r>
              <w:rPr>
                <w:rFonts w:ascii="Times New Roman" w:hAnsi="Times New Roman"/>
                <w:sz w:val="20"/>
              </w:rPr>
              <w:t>Note: companies to provide information about the LO distribution model assumed in the simulations.</w:t>
            </w:r>
          </w:p>
        </w:tc>
      </w:tr>
      <w:tr w:rsidR="00D218E5" w14:paraId="48D7488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A29D091" w14:textId="77777777" w:rsidR="00D218E5" w:rsidRDefault="007D432A">
            <w:pPr>
              <w:pStyle w:val="TAC"/>
              <w:keepNext w:val="0"/>
              <w:keepLines w:val="0"/>
              <w:rPr>
                <w:rFonts w:ascii="Times New Roman" w:hAnsi="Times New Roman"/>
                <w:sz w:val="20"/>
              </w:rPr>
            </w:pPr>
            <w:r>
              <w:rPr>
                <w:rFonts w:ascii="Times New Roman" w:hAnsi="Times New Roman"/>
                <w:sz w:val="20"/>
              </w:rPr>
              <w:t>Pre-loaded Tx EVM</w:t>
            </w:r>
          </w:p>
        </w:tc>
        <w:tc>
          <w:tcPr>
            <w:tcW w:w="6962" w:type="dxa"/>
            <w:tcBorders>
              <w:top w:val="single" w:sz="4" w:space="0" w:color="auto"/>
              <w:left w:val="single" w:sz="4" w:space="0" w:color="auto"/>
              <w:bottom w:val="single" w:sz="4" w:space="0" w:color="auto"/>
              <w:right w:val="single" w:sz="4" w:space="0" w:color="auto"/>
            </w:tcBorders>
            <w:vAlign w:val="center"/>
          </w:tcPr>
          <w:p w14:paraId="413332AD" w14:textId="77777777" w:rsidR="00D218E5" w:rsidRDefault="007D432A">
            <w:pPr>
              <w:pStyle w:val="TAL"/>
              <w:rPr>
                <w:rFonts w:ascii="Times New Roman" w:hAnsi="Times New Roman"/>
                <w:sz w:val="20"/>
              </w:rPr>
            </w:pPr>
            <w:r>
              <w:rPr>
                <w:rFonts w:ascii="Times New Roman" w:hAnsi="Times New Roman"/>
                <w:sz w:val="20"/>
              </w:rPr>
              <w:t>Optional:</w:t>
            </w:r>
          </w:p>
          <w:p w14:paraId="642BF52E" w14:textId="77777777" w:rsidR="00D218E5" w:rsidRDefault="007D432A">
            <w:pPr>
              <w:pStyle w:val="TAL"/>
              <w:rPr>
                <w:rFonts w:ascii="Times New Roman" w:hAnsi="Times New Roman"/>
                <w:sz w:val="20"/>
              </w:rPr>
            </w:pPr>
            <w:r>
              <w:rPr>
                <w:rFonts w:ascii="Times New Roman" w:hAnsi="Times New Roman"/>
                <w:sz w:val="20"/>
              </w:rPr>
              <w:t>- 3% at Tx (In lieu of PA model),</w:t>
            </w:r>
          </w:p>
          <w:p w14:paraId="0569D9DB" w14:textId="77777777" w:rsidR="00D218E5" w:rsidRDefault="007D432A">
            <w:pPr>
              <w:pStyle w:val="TAL"/>
              <w:rPr>
                <w:rFonts w:ascii="Times New Roman" w:hAnsi="Times New Roman"/>
                <w:sz w:val="20"/>
              </w:rPr>
            </w:pPr>
            <w:r>
              <w:rPr>
                <w:rFonts w:ascii="Times New Roman" w:hAnsi="Times New Roman"/>
                <w:sz w:val="20"/>
              </w:rPr>
              <w:t>- If other values are used companies are asked to provide information on the values selected for simulation.</w:t>
            </w:r>
          </w:p>
        </w:tc>
      </w:tr>
      <w:tr w:rsidR="00D218E5" w14:paraId="407DC33B"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6053B35" w14:textId="77777777" w:rsidR="00D218E5" w:rsidRDefault="007D432A">
            <w:pPr>
              <w:pStyle w:val="TAC"/>
              <w:keepNext w:val="0"/>
              <w:keepLines w:val="0"/>
              <w:rPr>
                <w:rFonts w:ascii="Times New Roman" w:hAnsi="Times New Roman"/>
                <w:sz w:val="20"/>
              </w:rPr>
            </w:pPr>
            <w:r>
              <w:rPr>
                <w:rFonts w:ascii="Times New Roman" w:hAnsi="Times New Roman"/>
                <w:sz w:val="20"/>
              </w:rPr>
              <w:t>Additive Rx EVM</w:t>
            </w:r>
          </w:p>
        </w:tc>
        <w:tc>
          <w:tcPr>
            <w:tcW w:w="6962" w:type="dxa"/>
            <w:tcBorders>
              <w:top w:val="single" w:sz="4" w:space="0" w:color="auto"/>
              <w:left w:val="single" w:sz="4" w:space="0" w:color="auto"/>
              <w:bottom w:val="single" w:sz="4" w:space="0" w:color="auto"/>
              <w:right w:val="single" w:sz="4" w:space="0" w:color="auto"/>
            </w:tcBorders>
            <w:vAlign w:val="center"/>
          </w:tcPr>
          <w:p w14:paraId="11BD1887" w14:textId="77777777" w:rsidR="00D218E5" w:rsidRDefault="007D432A">
            <w:pPr>
              <w:pStyle w:val="TAL"/>
              <w:rPr>
                <w:rFonts w:ascii="Times New Roman" w:hAnsi="Times New Roman"/>
                <w:sz w:val="20"/>
                <w:lang w:eastAsia="zh-CN"/>
              </w:rPr>
            </w:pPr>
            <w:r>
              <w:rPr>
                <w:rFonts w:ascii="Times New Roman" w:hAnsi="Times New Roman"/>
                <w:sz w:val="20"/>
                <w:lang w:eastAsia="zh-CN"/>
              </w:rPr>
              <w:t>Optional:</w:t>
            </w:r>
          </w:p>
          <w:p w14:paraId="1E62B655" w14:textId="77777777" w:rsidR="00D218E5" w:rsidRDefault="007D432A">
            <w:pPr>
              <w:pStyle w:val="TAL"/>
              <w:rPr>
                <w:rFonts w:ascii="Times New Roman" w:hAnsi="Times New Roman"/>
                <w:sz w:val="20"/>
                <w:lang w:eastAsia="zh-CN"/>
              </w:rPr>
            </w:pPr>
            <w:r>
              <w:rPr>
                <w:rFonts w:ascii="Times New Roman" w:hAnsi="Times New Roman"/>
                <w:sz w:val="20"/>
                <w:lang w:eastAsia="zh-CN"/>
              </w:rPr>
              <w:t>- 5% at Rx,</w:t>
            </w:r>
          </w:p>
          <w:p w14:paraId="4BF992B3" w14:textId="77777777" w:rsidR="00D218E5" w:rsidRDefault="007D432A">
            <w:pPr>
              <w:pStyle w:val="TAL"/>
              <w:rPr>
                <w:rFonts w:ascii="Times New Roman" w:hAnsi="Times New Roman"/>
                <w:sz w:val="20"/>
              </w:rPr>
            </w:pPr>
            <w:r>
              <w:rPr>
                <w:rFonts w:ascii="Times New Roman" w:hAnsi="Times New Roman"/>
                <w:sz w:val="20"/>
                <w:lang w:eastAsia="zh-CN"/>
              </w:rPr>
              <w:t>- If other values are used companies are asked to provide information on the values selected for simulation.</w:t>
            </w:r>
          </w:p>
        </w:tc>
      </w:tr>
      <w:tr w:rsidR="00D218E5" w14:paraId="5A641D6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3B77EFC" w14:textId="77777777" w:rsidR="00D218E5" w:rsidRDefault="007D432A">
            <w:pPr>
              <w:pStyle w:val="TAC"/>
              <w:keepNext w:val="0"/>
              <w:keepLines w:val="0"/>
              <w:rPr>
                <w:rFonts w:ascii="Times New Roman" w:hAnsi="Times New Roman"/>
                <w:sz w:val="20"/>
              </w:rPr>
            </w:pPr>
            <w:r>
              <w:rPr>
                <w:rFonts w:ascii="Times New Roman" w:hAnsi="Times New Roman"/>
                <w:sz w:val="20"/>
              </w:rPr>
              <w:t>I-Q Imbalance</w:t>
            </w:r>
          </w:p>
        </w:tc>
        <w:tc>
          <w:tcPr>
            <w:tcW w:w="6962" w:type="dxa"/>
            <w:tcBorders>
              <w:top w:val="single" w:sz="4" w:space="0" w:color="auto"/>
              <w:left w:val="single" w:sz="4" w:space="0" w:color="auto"/>
              <w:bottom w:val="single" w:sz="4" w:space="0" w:color="auto"/>
              <w:right w:val="single" w:sz="4" w:space="0" w:color="auto"/>
            </w:tcBorders>
            <w:vAlign w:val="center"/>
          </w:tcPr>
          <w:p w14:paraId="218F4724" w14:textId="77777777" w:rsidR="00D218E5" w:rsidRDefault="007D432A">
            <w:pPr>
              <w:pStyle w:val="TAL"/>
              <w:rPr>
                <w:rFonts w:ascii="Times New Roman" w:hAnsi="Times New Roman"/>
                <w:sz w:val="20"/>
                <w:lang w:eastAsia="zh-CN"/>
              </w:rPr>
            </w:pPr>
            <w:r>
              <w:rPr>
                <w:rFonts w:ascii="Times New Roman" w:hAnsi="Times New Roman"/>
                <w:sz w:val="20"/>
                <w:lang w:eastAsia="zh-CN"/>
              </w:rPr>
              <w:t>Optional:</w:t>
            </w:r>
          </w:p>
          <w:p w14:paraId="10A8EF65" w14:textId="77777777" w:rsidR="00D218E5" w:rsidRDefault="007D432A">
            <w:pPr>
              <w:pStyle w:val="TAL"/>
              <w:rPr>
                <w:rFonts w:ascii="Times New Roman" w:hAnsi="Times New Roman"/>
                <w:sz w:val="20"/>
                <w:lang w:eastAsia="zh-CN"/>
              </w:rPr>
            </w:pPr>
            <w:r>
              <w:rPr>
                <w:rFonts w:ascii="Times New Roman" w:hAnsi="Times New Roman"/>
                <w:sz w:val="20"/>
                <w:lang w:eastAsia="zh-CN"/>
              </w:rPr>
              <w:t>- (-26dBc),</w:t>
            </w:r>
          </w:p>
          <w:p w14:paraId="3BF4BBD3" w14:textId="77777777" w:rsidR="00D218E5" w:rsidRDefault="007D432A">
            <w:pPr>
              <w:pStyle w:val="TAL"/>
              <w:rPr>
                <w:rFonts w:ascii="Times New Roman" w:hAnsi="Times New Roman"/>
                <w:sz w:val="20"/>
                <w:lang w:eastAsia="zh-CN"/>
              </w:rPr>
            </w:pPr>
            <w:r>
              <w:rPr>
                <w:rFonts w:ascii="Times New Roman" w:hAnsi="Times New Roman"/>
                <w:sz w:val="20"/>
                <w:lang w:eastAsia="zh-CN"/>
              </w:rPr>
              <w:t>- (-31dBc),</w:t>
            </w:r>
          </w:p>
          <w:p w14:paraId="36D66817" w14:textId="77777777" w:rsidR="00D218E5" w:rsidRDefault="007D432A">
            <w:pPr>
              <w:pStyle w:val="TAL"/>
              <w:rPr>
                <w:rFonts w:ascii="Times New Roman" w:hAnsi="Times New Roman"/>
                <w:sz w:val="20"/>
              </w:rPr>
            </w:pPr>
            <w:r>
              <w:rPr>
                <w:rFonts w:ascii="Times New Roman" w:hAnsi="Times New Roman"/>
                <w:sz w:val="20"/>
                <w:lang w:eastAsia="zh-CN"/>
              </w:rPr>
              <w:t>- If other values are used companies are asked to provide information on the values selected for simulation.</w:t>
            </w:r>
          </w:p>
        </w:tc>
      </w:tr>
      <w:tr w:rsidR="00D218E5" w14:paraId="3FF584C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DC923EE" w14:textId="77777777" w:rsidR="00D218E5" w:rsidRDefault="007D432A">
            <w:pPr>
              <w:pStyle w:val="TAC"/>
              <w:keepNext w:val="0"/>
              <w:keepLines w:val="0"/>
              <w:rPr>
                <w:rFonts w:ascii="Times New Roman" w:hAnsi="Times New Roman"/>
                <w:sz w:val="20"/>
              </w:rPr>
            </w:pPr>
            <w:r>
              <w:rPr>
                <w:rFonts w:ascii="Times New Roman" w:hAnsi="Times New Roman"/>
                <w:sz w:val="20"/>
              </w:rPr>
              <w:t>Frequency Offset</w:t>
            </w:r>
          </w:p>
        </w:tc>
        <w:tc>
          <w:tcPr>
            <w:tcW w:w="6962" w:type="dxa"/>
            <w:tcBorders>
              <w:top w:val="single" w:sz="4" w:space="0" w:color="auto"/>
              <w:left w:val="single" w:sz="4" w:space="0" w:color="auto"/>
              <w:bottom w:val="single" w:sz="4" w:space="0" w:color="auto"/>
              <w:right w:val="single" w:sz="4" w:space="0" w:color="auto"/>
            </w:tcBorders>
            <w:vAlign w:val="center"/>
          </w:tcPr>
          <w:p w14:paraId="387432AF" w14:textId="77777777" w:rsidR="00D218E5" w:rsidRDefault="007D432A">
            <w:pPr>
              <w:pStyle w:val="TAL"/>
              <w:rPr>
                <w:rFonts w:ascii="Times New Roman" w:hAnsi="Times New Roman"/>
                <w:sz w:val="20"/>
                <w:lang w:eastAsia="zh-CN"/>
              </w:rPr>
            </w:pPr>
            <w:r>
              <w:rPr>
                <w:rFonts w:ascii="Times New Roman" w:hAnsi="Times New Roman"/>
                <w:sz w:val="20"/>
                <w:lang w:eastAsia="zh-CN"/>
              </w:rPr>
              <w:t>Optional:</w:t>
            </w:r>
          </w:p>
          <w:p w14:paraId="5CC93984" w14:textId="77777777" w:rsidR="00D218E5" w:rsidRDefault="007D432A">
            <w:pPr>
              <w:pStyle w:val="TAL"/>
              <w:rPr>
                <w:rFonts w:ascii="Times New Roman" w:hAnsi="Times New Roman"/>
                <w:sz w:val="20"/>
                <w:lang w:eastAsia="zh-CN"/>
              </w:rPr>
            </w:pPr>
            <w:r>
              <w:rPr>
                <w:rFonts w:ascii="Times New Roman" w:hAnsi="Times New Roman"/>
                <w:sz w:val="20"/>
                <w:lang w:eastAsia="zh-CN"/>
              </w:rPr>
              <w:t>- 0.1 ppm (for PDSCH/PUSCH)</w:t>
            </w:r>
          </w:p>
          <w:p w14:paraId="2EB063E8" w14:textId="77777777" w:rsidR="00D218E5" w:rsidRDefault="007D432A">
            <w:pPr>
              <w:pStyle w:val="TAL"/>
              <w:rPr>
                <w:rFonts w:ascii="Times New Roman" w:hAnsi="Times New Roman"/>
                <w:sz w:val="20"/>
              </w:rPr>
            </w:pPr>
            <w:r>
              <w:rPr>
                <w:rFonts w:ascii="Times New Roman" w:hAnsi="Times New Roman"/>
                <w:sz w:val="20"/>
                <w:lang w:eastAsia="zh-CN"/>
              </w:rPr>
              <w:t>- 5, 10, 20 ppm (for initial access)</w:t>
            </w:r>
          </w:p>
        </w:tc>
      </w:tr>
      <w:tr w:rsidR="00D218E5" w14:paraId="000A110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8F3F420" w14:textId="77777777" w:rsidR="00D218E5" w:rsidRDefault="007D432A">
            <w:pPr>
              <w:pStyle w:val="TAC"/>
              <w:keepNext w:val="0"/>
              <w:keepLines w:val="0"/>
              <w:rPr>
                <w:rFonts w:ascii="Times New Roman" w:hAnsi="Times New Roman"/>
                <w:sz w:val="20"/>
              </w:rPr>
            </w:pPr>
            <w:r>
              <w:rPr>
                <w:rFonts w:ascii="Times New Roman" w:hAnsi="Times New Roman"/>
                <w:sz w:val="20"/>
              </w:rPr>
              <w:t>Channel Estimation</w:t>
            </w:r>
          </w:p>
        </w:tc>
        <w:tc>
          <w:tcPr>
            <w:tcW w:w="6962" w:type="dxa"/>
            <w:tcBorders>
              <w:top w:val="single" w:sz="4" w:space="0" w:color="auto"/>
              <w:left w:val="single" w:sz="4" w:space="0" w:color="auto"/>
              <w:bottom w:val="single" w:sz="4" w:space="0" w:color="auto"/>
              <w:right w:val="single" w:sz="4" w:space="0" w:color="auto"/>
            </w:tcBorders>
            <w:vAlign w:val="center"/>
          </w:tcPr>
          <w:p w14:paraId="51E9590C" w14:textId="77777777" w:rsidR="00D218E5" w:rsidRDefault="007D432A">
            <w:pPr>
              <w:pStyle w:val="TAL"/>
              <w:rPr>
                <w:rFonts w:ascii="Times New Roman" w:hAnsi="Times New Roman"/>
                <w:sz w:val="20"/>
              </w:rPr>
            </w:pPr>
            <w:r>
              <w:rPr>
                <w:rFonts w:ascii="Times New Roman" w:hAnsi="Times New Roman"/>
                <w:sz w:val="20"/>
                <w:lang w:eastAsia="zh-CN"/>
              </w:rPr>
              <w:t>Realistic channel estimation</w:t>
            </w:r>
          </w:p>
        </w:tc>
      </w:tr>
      <w:tr w:rsidR="00D218E5" w14:paraId="7F4BE12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D3B1F91" w14:textId="77777777" w:rsidR="00D218E5" w:rsidRDefault="007D432A">
            <w:pPr>
              <w:pStyle w:val="TAC"/>
              <w:keepNext w:val="0"/>
              <w:keepLines w:val="0"/>
              <w:rPr>
                <w:rFonts w:ascii="Times New Roman" w:hAnsi="Times New Roman"/>
                <w:sz w:val="20"/>
              </w:rPr>
            </w:pPr>
            <w:r>
              <w:rPr>
                <w:rFonts w:ascii="Times New Roman" w:hAnsi="Times New Roman"/>
                <w:sz w:val="20"/>
              </w:rPr>
              <w:t>Transmission Rank</w:t>
            </w:r>
          </w:p>
        </w:tc>
        <w:tc>
          <w:tcPr>
            <w:tcW w:w="6962" w:type="dxa"/>
            <w:tcBorders>
              <w:top w:val="single" w:sz="4" w:space="0" w:color="auto"/>
              <w:left w:val="single" w:sz="4" w:space="0" w:color="auto"/>
              <w:bottom w:val="single" w:sz="4" w:space="0" w:color="auto"/>
              <w:right w:val="single" w:sz="4" w:space="0" w:color="auto"/>
            </w:tcBorders>
            <w:vAlign w:val="center"/>
          </w:tcPr>
          <w:p w14:paraId="0036CD1B" w14:textId="77777777" w:rsidR="00D218E5" w:rsidRDefault="007D432A">
            <w:pPr>
              <w:pStyle w:val="TAL"/>
              <w:rPr>
                <w:rFonts w:ascii="Times New Roman" w:hAnsi="Times New Roman"/>
                <w:sz w:val="20"/>
              </w:rPr>
            </w:pPr>
            <w:r>
              <w:rPr>
                <w:rFonts w:ascii="Times New Roman" w:hAnsi="Times New Roman"/>
                <w:sz w:val="20"/>
              </w:rPr>
              <w:t>Rank 1</w:t>
            </w:r>
          </w:p>
          <w:p w14:paraId="5167343D" w14:textId="77777777" w:rsidR="00D218E5" w:rsidRDefault="007D432A">
            <w:pPr>
              <w:pStyle w:val="TAL"/>
              <w:rPr>
                <w:rFonts w:ascii="Times New Roman" w:hAnsi="Times New Roman"/>
                <w:sz w:val="20"/>
              </w:rPr>
            </w:pPr>
            <w:r>
              <w:rPr>
                <w:rFonts w:ascii="Times New Roman" w:hAnsi="Times New Roman"/>
                <w:sz w:val="20"/>
              </w:rPr>
              <w:t>Note: companies are asked to provide information the precoding scheme (including granularity) used in the evaluations.</w:t>
            </w:r>
          </w:p>
        </w:tc>
      </w:tr>
      <w:tr w:rsidR="00D218E5" w14:paraId="6C1D262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D0A5B7C" w14:textId="77777777" w:rsidR="00D218E5" w:rsidRDefault="007D432A">
            <w:pPr>
              <w:pStyle w:val="TAC"/>
              <w:keepNext w:val="0"/>
              <w:keepLines w:val="0"/>
              <w:rPr>
                <w:rFonts w:ascii="Times New Roman" w:hAnsi="Times New Roman"/>
                <w:sz w:val="20"/>
              </w:rPr>
            </w:pPr>
            <w:r>
              <w:rPr>
                <w:rFonts w:ascii="Times New Roman" w:hAnsi="Times New Roman"/>
                <w:sz w:val="20"/>
              </w:rPr>
              <w:t>PDSCH SLIV</w:t>
            </w:r>
          </w:p>
        </w:tc>
        <w:tc>
          <w:tcPr>
            <w:tcW w:w="6962" w:type="dxa"/>
            <w:tcBorders>
              <w:top w:val="single" w:sz="4" w:space="0" w:color="auto"/>
              <w:left w:val="single" w:sz="4" w:space="0" w:color="auto"/>
              <w:bottom w:val="single" w:sz="4" w:space="0" w:color="auto"/>
              <w:right w:val="single" w:sz="4" w:space="0" w:color="auto"/>
            </w:tcBorders>
            <w:vAlign w:val="center"/>
          </w:tcPr>
          <w:p w14:paraId="31645952" w14:textId="77777777" w:rsidR="00D218E5" w:rsidRDefault="007D432A">
            <w:pPr>
              <w:pStyle w:val="TAL"/>
              <w:rPr>
                <w:rFonts w:ascii="Times New Roman" w:hAnsi="Times New Roman"/>
                <w:sz w:val="20"/>
              </w:rPr>
            </w:pPr>
            <w:r>
              <w:rPr>
                <w:rFonts w:ascii="Times New Roman" w:hAnsi="Times New Roman"/>
                <w:sz w:val="20"/>
              </w:rPr>
              <w:t>(S=2, L=12)</w:t>
            </w:r>
          </w:p>
          <w:p w14:paraId="71C37E3F" w14:textId="77777777" w:rsidR="00D218E5" w:rsidRDefault="007D432A">
            <w:pPr>
              <w:pStyle w:val="TAL"/>
              <w:rPr>
                <w:rFonts w:ascii="Times New Roman" w:hAnsi="Times New Roman"/>
                <w:sz w:val="20"/>
              </w:rPr>
            </w:pPr>
            <w:r>
              <w:rPr>
                <w:rFonts w:ascii="Times New Roman" w:hAnsi="Times New Roman"/>
                <w:sz w:val="20"/>
              </w:rPr>
              <w:t>Optional:(S=0, L=14)</w:t>
            </w:r>
          </w:p>
          <w:p w14:paraId="73CF2075" w14:textId="77777777" w:rsidR="00D218E5" w:rsidRDefault="007D432A">
            <w:pPr>
              <w:pStyle w:val="TAL"/>
              <w:rPr>
                <w:rFonts w:ascii="Times New Roman" w:hAnsi="Times New Roman"/>
                <w:sz w:val="20"/>
              </w:rPr>
            </w:pPr>
            <w:r>
              <w:rPr>
                <w:rFonts w:ascii="Times New Roman" w:hAnsi="Times New Roman"/>
                <w:sz w:val="20"/>
              </w:rPr>
              <w:t>Note: Starting symbol, S, (indexed from 0) and length, L.</w:t>
            </w:r>
          </w:p>
        </w:tc>
      </w:tr>
      <w:tr w:rsidR="00D218E5" w14:paraId="18D97D05"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54DBDE6" w14:textId="77777777" w:rsidR="00D218E5" w:rsidRDefault="007D432A">
            <w:pPr>
              <w:pStyle w:val="TAC"/>
              <w:keepNext w:val="0"/>
              <w:keepLines w:val="0"/>
              <w:rPr>
                <w:rFonts w:ascii="Times New Roman" w:hAnsi="Times New Roman"/>
                <w:sz w:val="20"/>
              </w:rPr>
            </w:pPr>
            <w:r>
              <w:rPr>
                <w:rFonts w:ascii="Times New Roman" w:hAnsi="Times New Roman"/>
                <w:sz w:val="20"/>
              </w:rPr>
              <w:t>DMRS Configuration</w:t>
            </w:r>
          </w:p>
        </w:tc>
        <w:tc>
          <w:tcPr>
            <w:tcW w:w="6962" w:type="dxa"/>
            <w:tcBorders>
              <w:top w:val="single" w:sz="4" w:space="0" w:color="auto"/>
              <w:left w:val="single" w:sz="4" w:space="0" w:color="auto"/>
              <w:bottom w:val="single" w:sz="4" w:space="0" w:color="auto"/>
              <w:right w:val="single" w:sz="4" w:space="0" w:color="auto"/>
            </w:tcBorders>
            <w:vAlign w:val="center"/>
          </w:tcPr>
          <w:p w14:paraId="027AF3A7" w14:textId="77777777" w:rsidR="00D218E5" w:rsidRDefault="007D432A">
            <w:pPr>
              <w:pStyle w:val="TAL"/>
              <w:rPr>
                <w:rFonts w:ascii="Times New Roman" w:hAnsi="Times New Roman"/>
                <w:sz w:val="20"/>
              </w:rPr>
            </w:pPr>
            <w:r>
              <w:rPr>
                <w:rFonts w:ascii="Times New Roman" w:hAnsi="Times New Roman"/>
                <w:sz w:val="20"/>
              </w:rPr>
              <w:t>1 DMRS symbol (front loaded), or 2 DMRS symbols at (2,11) symbol index</w:t>
            </w:r>
          </w:p>
          <w:p w14:paraId="41E21201" w14:textId="77777777" w:rsidR="00D218E5" w:rsidRDefault="007D432A">
            <w:pPr>
              <w:pStyle w:val="TAL"/>
              <w:rPr>
                <w:rFonts w:ascii="Times New Roman" w:hAnsi="Times New Roman"/>
                <w:sz w:val="20"/>
              </w:rPr>
            </w:pPr>
            <w:r>
              <w:rPr>
                <w:rFonts w:ascii="Times New Roman" w:hAnsi="Times New Roman"/>
                <w:sz w:val="20"/>
              </w:rPr>
              <w:t>Note: no data multiplexing is assumed in DMRS symbols</w:t>
            </w:r>
          </w:p>
        </w:tc>
      </w:tr>
      <w:tr w:rsidR="00D218E5" w14:paraId="383EE55E"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A9DEC53" w14:textId="77777777" w:rsidR="00D218E5" w:rsidRDefault="007D432A">
            <w:pPr>
              <w:pStyle w:val="TAC"/>
              <w:keepNext w:val="0"/>
              <w:keepLines w:val="0"/>
              <w:rPr>
                <w:rFonts w:ascii="Times New Roman" w:hAnsi="Times New Roman"/>
                <w:sz w:val="20"/>
              </w:rPr>
            </w:pPr>
            <w:r>
              <w:rPr>
                <w:rFonts w:ascii="Times New Roman" w:hAnsi="Times New Roman"/>
                <w:sz w:val="20"/>
              </w:rPr>
              <w:lastRenderedPageBreak/>
              <w:t>PTRS Configuration</w:t>
            </w:r>
          </w:p>
        </w:tc>
        <w:tc>
          <w:tcPr>
            <w:tcW w:w="6962" w:type="dxa"/>
            <w:tcBorders>
              <w:top w:val="single" w:sz="4" w:space="0" w:color="auto"/>
              <w:left w:val="single" w:sz="4" w:space="0" w:color="auto"/>
              <w:bottom w:val="single" w:sz="4" w:space="0" w:color="auto"/>
              <w:right w:val="single" w:sz="4" w:space="0" w:color="auto"/>
            </w:tcBorders>
            <w:vAlign w:val="center"/>
          </w:tcPr>
          <w:p w14:paraId="47801F3E" w14:textId="77777777" w:rsidR="00D218E5" w:rsidRDefault="007D432A">
            <w:pPr>
              <w:pStyle w:val="TAL"/>
              <w:rPr>
                <w:rFonts w:ascii="Times New Roman" w:hAnsi="Times New Roman"/>
                <w:sz w:val="20"/>
              </w:rPr>
            </w:pPr>
            <w:r>
              <w:rPr>
                <w:rFonts w:ascii="Times New Roman" w:hAnsi="Times New Roman"/>
                <w:sz w:val="20"/>
              </w:rPr>
              <w:t>For CP-OFDM:</w:t>
            </w:r>
          </w:p>
          <w:p w14:paraId="193B675D" w14:textId="77777777" w:rsidR="00D218E5" w:rsidRDefault="007D432A">
            <w:pPr>
              <w:pStyle w:val="TAL"/>
              <w:rPr>
                <w:rFonts w:ascii="Times New Roman" w:hAnsi="Times New Roman"/>
                <w:sz w:val="20"/>
              </w:rPr>
            </w:pPr>
            <w:r>
              <w:rPr>
                <w:rFonts w:ascii="Times New Roman" w:hAnsi="Times New Roman"/>
                <w:sz w:val="20"/>
              </w:rPr>
              <w:t>(K = 4, L = 1) or (K = 2, L = 1)</w:t>
            </w:r>
          </w:p>
          <w:p w14:paraId="16F92C76" w14:textId="77777777" w:rsidR="00D218E5" w:rsidRDefault="007D432A">
            <w:pPr>
              <w:pStyle w:val="TAL"/>
              <w:rPr>
                <w:rFonts w:ascii="Times New Roman" w:hAnsi="Times New Roman"/>
                <w:sz w:val="20"/>
              </w:rPr>
            </w:pPr>
            <w:r>
              <w:rPr>
                <w:rFonts w:ascii="Times New Roman" w:hAnsi="Times New Roman"/>
                <w:sz w:val="20"/>
              </w:rPr>
              <w:t>Note: PTRS per K number of PRBs, and PTRS every L number of OFDM symbols</w:t>
            </w:r>
          </w:p>
          <w:p w14:paraId="702B5DE4" w14:textId="77777777" w:rsidR="00D218E5" w:rsidRDefault="00D218E5">
            <w:pPr>
              <w:pStyle w:val="TAL"/>
              <w:rPr>
                <w:rFonts w:ascii="Times New Roman" w:hAnsi="Times New Roman"/>
                <w:sz w:val="20"/>
              </w:rPr>
            </w:pPr>
          </w:p>
          <w:p w14:paraId="4ABDE86B" w14:textId="77777777" w:rsidR="00D218E5" w:rsidRDefault="007D432A">
            <w:pPr>
              <w:pStyle w:val="TAL"/>
              <w:rPr>
                <w:rFonts w:ascii="Times New Roman" w:hAnsi="Times New Roman"/>
                <w:sz w:val="20"/>
              </w:rPr>
            </w:pPr>
            <w:r>
              <w:rPr>
                <w:rFonts w:ascii="Times New Roman" w:hAnsi="Times New Roman"/>
                <w:sz w:val="20"/>
              </w:rPr>
              <w:t>For DFT-s-OFDM:</w:t>
            </w:r>
          </w:p>
          <w:p w14:paraId="728A1C9F" w14:textId="77777777" w:rsidR="00D218E5" w:rsidRDefault="007D432A">
            <w:pPr>
              <w:pStyle w:val="TAL"/>
              <w:rPr>
                <w:rFonts w:ascii="Times New Roman" w:hAnsi="Times New Roman"/>
                <w:sz w:val="20"/>
              </w:rPr>
            </w:pPr>
            <w:r>
              <w:rPr>
                <w:rFonts w:ascii="Times New Roman" w:hAnsi="Times New Roman"/>
                <w:sz w:val="20"/>
              </w:rPr>
              <w:t>(Ng = 2, Ns = 2, L = 1)</w:t>
            </w:r>
          </w:p>
          <w:p w14:paraId="3778F21A"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2, Ns = 4, L = 1)</w:t>
            </w:r>
          </w:p>
          <w:p w14:paraId="35ECB07A"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4, Ns = 2, L = 1)</w:t>
            </w:r>
          </w:p>
          <w:p w14:paraId="543B1AC6"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4, Ns = 4, L = 1)</w:t>
            </w:r>
          </w:p>
          <w:p w14:paraId="7A7F11B1"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8, Ns = 4, L = 1)</w:t>
            </w:r>
          </w:p>
          <w:p w14:paraId="77D6A57D" w14:textId="77777777" w:rsidR="00D218E5" w:rsidRPr="006A491A" w:rsidRDefault="00D218E5">
            <w:pPr>
              <w:pStyle w:val="TAL"/>
              <w:rPr>
                <w:rFonts w:ascii="Times New Roman" w:hAnsi="Times New Roman"/>
                <w:sz w:val="20"/>
                <w:lang w:val="de-DE"/>
              </w:rPr>
            </w:pPr>
          </w:p>
          <w:p w14:paraId="0097A5B9" w14:textId="77777777" w:rsidR="00D218E5" w:rsidRDefault="007D432A">
            <w:pPr>
              <w:pStyle w:val="TAL"/>
              <w:rPr>
                <w:rFonts w:ascii="Times New Roman" w:hAnsi="Times New Roman"/>
                <w:sz w:val="20"/>
              </w:rPr>
            </w:pPr>
            <w:r>
              <w:rPr>
                <w:rFonts w:ascii="Times New Roman" w:hAnsi="Times New Roman"/>
                <w:sz w:val="20"/>
              </w:rPr>
              <w:t>Note: Ng number of PT-RS groups, Ns number of samples per PT-RS group, and PTRS every L number of DFT-s-OFDM symbols</w:t>
            </w:r>
          </w:p>
          <w:p w14:paraId="54BD60AE" w14:textId="77777777" w:rsidR="00D218E5" w:rsidRDefault="00D218E5">
            <w:pPr>
              <w:pStyle w:val="TAL"/>
              <w:rPr>
                <w:rFonts w:ascii="Times New Roman" w:hAnsi="Times New Roman"/>
                <w:sz w:val="20"/>
              </w:rPr>
            </w:pPr>
          </w:p>
          <w:p w14:paraId="0032CF14" w14:textId="77777777" w:rsidR="00D218E5" w:rsidRDefault="007D432A">
            <w:pPr>
              <w:pStyle w:val="TAL"/>
              <w:rPr>
                <w:rFonts w:ascii="Times New Roman" w:hAnsi="Times New Roman"/>
                <w:sz w:val="20"/>
              </w:rPr>
            </w:pPr>
            <w:r>
              <w:rPr>
                <w:rFonts w:ascii="Times New Roman" w:hAnsi="Times New Roman"/>
                <w:sz w:val="20"/>
              </w:rPr>
              <w:t>Note 2: companies are asked to provide the PT-RS configuration used for DFT-s-OFDM simulation among the listed above, where the selection of the PT-RS is chosen such that it provides similar overhead as the chosen PT-RS configuration for PUSCH CP-OFDM (if simulated).</w:t>
            </w:r>
          </w:p>
        </w:tc>
      </w:tr>
      <w:tr w:rsidR="00D218E5" w14:paraId="48287E77"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FF21C57" w14:textId="77777777" w:rsidR="00D218E5" w:rsidRDefault="007D432A">
            <w:pPr>
              <w:pStyle w:val="TAC"/>
              <w:keepNext w:val="0"/>
              <w:keepLines w:val="0"/>
              <w:rPr>
                <w:rFonts w:ascii="Times New Roman" w:hAnsi="Times New Roman"/>
                <w:sz w:val="20"/>
              </w:rPr>
            </w:pPr>
            <w:r>
              <w:rPr>
                <w:rFonts w:ascii="Times New Roman" w:hAnsi="Times New Roman"/>
                <w:sz w:val="20"/>
              </w:rPr>
              <w:t>CSI-RS / TRS</w:t>
            </w:r>
          </w:p>
        </w:tc>
        <w:tc>
          <w:tcPr>
            <w:tcW w:w="6962" w:type="dxa"/>
            <w:tcBorders>
              <w:top w:val="single" w:sz="4" w:space="0" w:color="auto"/>
              <w:left w:val="single" w:sz="4" w:space="0" w:color="auto"/>
              <w:bottom w:val="single" w:sz="4" w:space="0" w:color="auto"/>
              <w:right w:val="single" w:sz="4" w:space="0" w:color="auto"/>
            </w:tcBorders>
            <w:vAlign w:val="center"/>
          </w:tcPr>
          <w:p w14:paraId="663631FC" w14:textId="77777777" w:rsidR="00D218E5" w:rsidRDefault="007D432A">
            <w:pPr>
              <w:pStyle w:val="TAL"/>
              <w:rPr>
                <w:rFonts w:ascii="Times New Roman" w:hAnsi="Times New Roman"/>
                <w:sz w:val="20"/>
              </w:rPr>
            </w:pPr>
            <w:r>
              <w:rPr>
                <w:rFonts w:ascii="Times New Roman" w:hAnsi="Times New Roman"/>
                <w:sz w:val="20"/>
              </w:rPr>
              <w:t>CSI-RS/TRS is assumed to be off (for RS overhead)</w:t>
            </w:r>
          </w:p>
        </w:tc>
      </w:tr>
      <w:tr w:rsidR="00D218E5" w14:paraId="0B6DF2B6"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48886FA" w14:textId="77777777" w:rsidR="00D218E5" w:rsidRDefault="007D432A">
            <w:pPr>
              <w:pStyle w:val="TAC"/>
              <w:keepNext w:val="0"/>
              <w:keepLines w:val="0"/>
              <w:rPr>
                <w:rFonts w:ascii="Times New Roman" w:hAnsi="Times New Roman"/>
                <w:sz w:val="20"/>
              </w:rPr>
            </w:pPr>
            <w:r>
              <w:rPr>
                <w:rFonts w:ascii="Times New Roman" w:hAnsi="Times New Roman"/>
                <w:sz w:val="20"/>
              </w:rPr>
              <w:t>MCS/TBS</w:t>
            </w:r>
          </w:p>
        </w:tc>
        <w:tc>
          <w:tcPr>
            <w:tcW w:w="6962" w:type="dxa"/>
            <w:tcBorders>
              <w:top w:val="single" w:sz="4" w:space="0" w:color="auto"/>
              <w:left w:val="single" w:sz="4" w:space="0" w:color="auto"/>
              <w:bottom w:val="single" w:sz="4" w:space="0" w:color="auto"/>
              <w:right w:val="single" w:sz="4" w:space="0" w:color="auto"/>
            </w:tcBorders>
            <w:vAlign w:val="center"/>
          </w:tcPr>
          <w:p w14:paraId="14AF064E" w14:textId="77777777" w:rsidR="00D218E5" w:rsidRDefault="007D432A">
            <w:pPr>
              <w:pStyle w:val="TAL"/>
              <w:rPr>
                <w:rFonts w:ascii="Times New Roman" w:hAnsi="Times New Roman"/>
                <w:sz w:val="20"/>
              </w:rPr>
            </w:pPr>
            <w:r>
              <w:rPr>
                <w:rFonts w:ascii="Times New Roman" w:hAnsi="Times New Roman"/>
                <w:sz w:val="20"/>
              </w:rPr>
              <w:t>From MCS Table 1 (TS38.214):</w:t>
            </w:r>
          </w:p>
          <w:p w14:paraId="19919DE1" w14:textId="77777777" w:rsidR="00D218E5" w:rsidRDefault="007D432A">
            <w:pPr>
              <w:pStyle w:val="TAL"/>
              <w:rPr>
                <w:rFonts w:ascii="Times New Roman" w:hAnsi="Times New Roman"/>
                <w:sz w:val="20"/>
              </w:rPr>
            </w:pPr>
            <w:r>
              <w:rPr>
                <w:rFonts w:ascii="Times New Roman" w:hAnsi="Times New Roman"/>
                <w:sz w:val="20"/>
              </w:rPr>
              <w:t>- MCS 7 (QPSK),</w:t>
            </w:r>
          </w:p>
          <w:p w14:paraId="0262756B" w14:textId="77777777" w:rsidR="00D218E5" w:rsidRDefault="007D432A">
            <w:pPr>
              <w:pStyle w:val="TAL"/>
              <w:rPr>
                <w:rFonts w:ascii="Times New Roman" w:hAnsi="Times New Roman"/>
                <w:sz w:val="20"/>
              </w:rPr>
            </w:pPr>
            <w:r>
              <w:rPr>
                <w:rFonts w:ascii="Times New Roman" w:hAnsi="Times New Roman"/>
                <w:sz w:val="20"/>
              </w:rPr>
              <w:t>- MCS 16 (16QAM),</w:t>
            </w:r>
          </w:p>
          <w:p w14:paraId="163F3196" w14:textId="77777777" w:rsidR="00D218E5" w:rsidRDefault="007D432A">
            <w:pPr>
              <w:pStyle w:val="TAL"/>
              <w:rPr>
                <w:rFonts w:ascii="Times New Roman" w:hAnsi="Times New Roman"/>
                <w:sz w:val="20"/>
              </w:rPr>
            </w:pPr>
            <w:r>
              <w:rPr>
                <w:rFonts w:ascii="Times New Roman" w:hAnsi="Times New Roman"/>
                <w:sz w:val="20"/>
              </w:rPr>
              <w:t>- MCS 22 (64QAM),</w:t>
            </w:r>
          </w:p>
          <w:p w14:paraId="115E0550" w14:textId="77777777" w:rsidR="00D218E5" w:rsidRDefault="00D218E5">
            <w:pPr>
              <w:pStyle w:val="TAL"/>
              <w:rPr>
                <w:rFonts w:ascii="Times New Roman" w:hAnsi="Times New Roman"/>
                <w:sz w:val="20"/>
              </w:rPr>
            </w:pPr>
          </w:p>
          <w:p w14:paraId="5EFE92EC" w14:textId="77777777" w:rsidR="00D218E5" w:rsidRDefault="007D432A">
            <w:pPr>
              <w:pStyle w:val="TAL"/>
              <w:rPr>
                <w:rFonts w:ascii="Times New Roman" w:hAnsi="Times New Roman"/>
                <w:sz w:val="20"/>
              </w:rPr>
            </w:pPr>
            <w:r>
              <w:rPr>
                <w:rFonts w:ascii="Times New Roman" w:hAnsi="Times New Roman"/>
                <w:sz w:val="20"/>
              </w:rPr>
              <w:t>From MCS Table 2 (TS38.214):</w:t>
            </w:r>
          </w:p>
          <w:p w14:paraId="67573ECD" w14:textId="77777777" w:rsidR="00D218E5" w:rsidRDefault="007D432A">
            <w:pPr>
              <w:pStyle w:val="TAL"/>
              <w:rPr>
                <w:rFonts w:ascii="Times New Roman" w:hAnsi="Times New Roman"/>
                <w:sz w:val="20"/>
              </w:rPr>
            </w:pPr>
            <w:r>
              <w:rPr>
                <w:rFonts w:ascii="Times New Roman" w:hAnsi="Times New Roman"/>
                <w:sz w:val="20"/>
              </w:rPr>
              <w:t>- MCS 27 (256QAM) (optional)</w:t>
            </w:r>
          </w:p>
          <w:p w14:paraId="19111ADD" w14:textId="77777777" w:rsidR="00D218E5" w:rsidRDefault="00D218E5">
            <w:pPr>
              <w:pStyle w:val="TAL"/>
              <w:rPr>
                <w:rFonts w:ascii="Times New Roman" w:hAnsi="Times New Roman"/>
                <w:sz w:val="20"/>
              </w:rPr>
            </w:pPr>
          </w:p>
          <w:p w14:paraId="40404256" w14:textId="77777777" w:rsidR="00D218E5" w:rsidRDefault="007D432A">
            <w:pPr>
              <w:pStyle w:val="TAL"/>
              <w:rPr>
                <w:rFonts w:ascii="Times New Roman" w:hAnsi="Times New Roman"/>
                <w:sz w:val="20"/>
              </w:rPr>
            </w:pPr>
            <w:r>
              <w:rPr>
                <w:rFonts w:ascii="Times New Roman" w:hAnsi="Times New Roman"/>
                <w:sz w:val="20"/>
              </w:rPr>
              <w:t>Assume N</w:t>
            </w:r>
            <w:r>
              <w:rPr>
                <w:rFonts w:ascii="Times New Roman" w:hAnsi="Times New Roman"/>
                <w:sz w:val="20"/>
                <w:vertAlign w:val="subscript"/>
              </w:rPr>
              <w:t>oh</w:t>
            </w:r>
            <w:r>
              <w:rPr>
                <w:rFonts w:ascii="Times New Roman" w:hAnsi="Times New Roman"/>
                <w:sz w:val="20"/>
                <w:vertAlign w:val="superscript"/>
              </w:rPr>
              <w:t>PRB</w:t>
            </w:r>
            <w:r>
              <w:rPr>
                <w:rFonts w:ascii="Times New Roman" w:hAnsi="Times New Roman"/>
                <w:sz w:val="20"/>
              </w:rPr>
              <w:t xml:space="preserve"> = 0 for MCS calcuations.</w:t>
            </w:r>
          </w:p>
          <w:p w14:paraId="7C3DC3F7" w14:textId="77777777" w:rsidR="00D218E5" w:rsidRDefault="00D218E5">
            <w:pPr>
              <w:pStyle w:val="TAL"/>
              <w:rPr>
                <w:rFonts w:ascii="Times New Roman" w:hAnsi="Times New Roman"/>
                <w:sz w:val="20"/>
              </w:rPr>
            </w:pPr>
          </w:p>
          <w:p w14:paraId="6893DC0E" w14:textId="77777777" w:rsidR="00D218E5" w:rsidRDefault="007D432A">
            <w:pPr>
              <w:pStyle w:val="TAL"/>
              <w:rPr>
                <w:rFonts w:ascii="Times New Roman" w:hAnsi="Times New Roman"/>
                <w:sz w:val="20"/>
              </w:rPr>
            </w:pPr>
            <w:r>
              <w:rPr>
                <w:rFonts w:ascii="Times New Roman" w:hAnsi="Times New Roman"/>
                <w:sz w:val="20"/>
              </w:rPr>
              <w:t>Note: If normal CP and extended CP are to be compared, companies are asked to provide information on the MCS values used that provide similar payload sizes for the comparison. Companies to provide actual code rate used in the evaluations.</w:t>
            </w:r>
          </w:p>
        </w:tc>
      </w:tr>
    </w:tbl>
    <w:p w14:paraId="1404D9A1" w14:textId="77777777" w:rsidR="00D218E5" w:rsidRDefault="00D218E5">
      <w:pPr>
        <w:pStyle w:val="BodyText"/>
        <w:spacing w:after="0"/>
        <w:rPr>
          <w:sz w:val="22"/>
          <w:szCs w:val="22"/>
          <w:lang w:eastAsia="zh-CN"/>
        </w:rPr>
      </w:pPr>
    </w:p>
    <w:p w14:paraId="191DC118"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The above table was agreed in last RAN1 meeting as the LLS evaluation assumptions.</w:t>
      </w:r>
    </w:p>
    <w:p w14:paraId="258573C3" w14:textId="77777777" w:rsidR="00D218E5" w:rsidRDefault="00D218E5">
      <w:pPr>
        <w:pStyle w:val="BodyText"/>
        <w:spacing w:after="0"/>
        <w:rPr>
          <w:rFonts w:ascii="Times New Roman" w:hAnsi="Times New Roman"/>
          <w:sz w:val="22"/>
          <w:szCs w:val="22"/>
          <w:lang w:eastAsia="zh-CN"/>
        </w:rPr>
      </w:pPr>
    </w:p>
    <w:p w14:paraId="0BB6C29B" w14:textId="77777777" w:rsidR="00D218E5" w:rsidRDefault="007D432A">
      <w:pPr>
        <w:pStyle w:val="Heading2"/>
        <w:rPr>
          <w:lang w:eastAsia="zh-CN"/>
        </w:rPr>
      </w:pPr>
      <w:r>
        <w:rPr>
          <w:lang w:eastAsia="zh-CN"/>
        </w:rPr>
        <w:t>2.1. PDSCH/PUSCH performance</w:t>
      </w:r>
    </w:p>
    <w:p w14:paraId="7D5461B6" w14:textId="77777777" w:rsidR="00D218E5" w:rsidRDefault="007D432A">
      <w:pPr>
        <w:rPr>
          <w:lang w:eastAsia="zh-CN"/>
        </w:rPr>
      </w:pPr>
      <w:r>
        <w:rPr>
          <w:lang w:eastAsia="zh-CN"/>
        </w:rPr>
        <w:t>Multiple sources submitted evaluation results on PDSCH/PUSCH BLER performance based on the above LLS evaluation assumptions and some are evaluated with optional assumptions. The observations are summarized on the impact of SCS, delay spread and CP type, DFT-s-OFDM waveform, ICI and PTRS, DMRS in the following sub-sections.</w:t>
      </w:r>
    </w:p>
    <w:p w14:paraId="2935862B" w14:textId="77777777" w:rsidR="00D218E5" w:rsidRDefault="007D432A">
      <w:pPr>
        <w:rPr>
          <w:lang w:val="en-GB"/>
        </w:rPr>
      </w:pPr>
      <w:r>
        <w:rPr>
          <w:lang w:val="en-GB" w:eastAsia="zh-CN"/>
        </w:rPr>
        <w:t xml:space="preserve">Sixteen sources </w:t>
      </w:r>
      <w:r>
        <w:rPr>
          <w:lang w:val="en-GB"/>
        </w:rPr>
        <w:t xml:space="preserve">([61, Ericsson], [68, Huawei], [26, Qualcomm], [56, vivo], [60, ZTE], [64, OPPO], [10, Nokia], [2, 55, Lenovo], [21, Apple], [18, Samsung], [23, MediaTek], [1, Futurewei], [25, NTT DOCOMO], [12, Intel], [67, Charter], [7, InterDigital]) </w:t>
      </w:r>
      <w:r>
        <w:rPr>
          <w:lang w:val="en-GB" w:eastAsia="zh-CN"/>
        </w:rPr>
        <w:t>evaluated PDSCH/PUSCH BLER performance with different SCS.</w:t>
      </w:r>
    </w:p>
    <w:p w14:paraId="0568EDA0" w14:textId="77777777" w:rsidR="00D218E5" w:rsidRDefault="007D432A">
      <w:pPr>
        <w:rPr>
          <w:lang w:eastAsia="zh-CN"/>
        </w:rPr>
      </w:pPr>
      <w:r>
        <w:rPr>
          <w:lang w:eastAsia="zh-CN"/>
        </w:rPr>
        <w:t xml:space="preserve">   </w:t>
      </w:r>
    </w:p>
    <w:p w14:paraId="2570C9F9" w14:textId="77777777" w:rsidR="00D218E5" w:rsidRDefault="007D432A">
      <w:pPr>
        <w:pStyle w:val="Heading3"/>
        <w:numPr>
          <w:ilvl w:val="2"/>
          <w:numId w:val="6"/>
        </w:numPr>
        <w:rPr>
          <w:lang w:eastAsia="zh-CN"/>
        </w:rPr>
      </w:pPr>
      <w:r>
        <w:rPr>
          <w:lang w:eastAsia="zh-CN"/>
        </w:rPr>
        <w:lastRenderedPageBreak/>
        <w:t>SCS impact for CP-OFDM</w:t>
      </w:r>
    </w:p>
    <w:p w14:paraId="73012DCB" w14:textId="77777777" w:rsidR="00D218E5" w:rsidRDefault="007D432A">
      <w:pPr>
        <w:pStyle w:val="Heading4"/>
        <w:numPr>
          <w:ilvl w:val="3"/>
          <w:numId w:val="6"/>
        </w:numPr>
        <w:rPr>
          <w:lang w:eastAsia="zh-CN"/>
        </w:rPr>
      </w:pPr>
      <w:r>
        <w:rPr>
          <w:lang w:eastAsia="zh-CN"/>
        </w:rPr>
        <w:t>Individual observations</w:t>
      </w:r>
    </w:p>
    <w:p w14:paraId="0F46CADF" w14:textId="77777777" w:rsidR="00D218E5" w:rsidRDefault="007D432A">
      <w:pPr>
        <w:rPr>
          <w:lang w:val="en-GB" w:eastAsia="zh-CN"/>
        </w:rPr>
      </w:pPr>
      <w:r>
        <w:rPr>
          <w:lang w:val="en-GB" w:eastAsia="zh-CN"/>
        </w:rPr>
        <w:t>The following are individual observations directly extracted from these sources.</w:t>
      </w:r>
    </w:p>
    <w:p w14:paraId="29E185E2" w14:textId="77777777" w:rsidR="00D218E5" w:rsidRDefault="007D432A">
      <w:pPr>
        <w:pStyle w:val="Heading6"/>
        <w:rPr>
          <w:lang w:eastAsia="zh-CN"/>
        </w:rPr>
      </w:pPr>
      <w:r>
        <w:rPr>
          <w:lang w:eastAsia="zh-CN"/>
        </w:rPr>
        <w:t>[[1], Futurewei]</w:t>
      </w:r>
    </w:p>
    <w:p w14:paraId="4BDA03C5" w14:textId="77777777" w:rsidR="00D218E5" w:rsidRDefault="007D432A">
      <w:pPr>
        <w:rPr>
          <w:lang w:eastAsia="zh-CN"/>
        </w:rPr>
      </w:pPr>
      <w:r>
        <w:rPr>
          <w:lang w:eastAsia="zh-CN"/>
        </w:rPr>
        <w:t>It evaluated 120, 240, 480 and 960 KHz SCS with ICI filter to cancel the PN impact. The optimal number of taps for ICI filter is decided to be {1,3,5,7} FD filter taps for {960 kHz, 480kHz, 240 kHz, 120 kHz} SCS respectively, where 1-tap filter is equivalent to CPE compensation. The following observations are made.</w:t>
      </w:r>
    </w:p>
    <w:p w14:paraId="05CF8026" w14:textId="77777777" w:rsidR="00D218E5" w:rsidRDefault="007D432A">
      <w:pPr>
        <w:rPr>
          <w:bCs/>
        </w:rPr>
      </w:pPr>
      <w:r>
        <w:rPr>
          <w:bCs/>
        </w:rPr>
        <w:t>Observation 3: With the ICI filter, all analyzed SCS provide similar performance for DS=10ns at the cost of additional signal processing required by the ICI filtering.</w:t>
      </w:r>
    </w:p>
    <w:p w14:paraId="0473F4A5" w14:textId="77777777" w:rsidR="00D218E5" w:rsidRDefault="00D218E5">
      <w:pPr>
        <w:rPr>
          <w:lang w:eastAsia="zh-CN"/>
        </w:rPr>
      </w:pPr>
    </w:p>
    <w:p w14:paraId="6F7D1250" w14:textId="77777777" w:rsidR="00D218E5" w:rsidRDefault="007D432A">
      <w:pPr>
        <w:pStyle w:val="Heading6"/>
        <w:rPr>
          <w:lang w:eastAsia="zh-CN"/>
        </w:rPr>
      </w:pPr>
      <w:r>
        <w:rPr>
          <w:lang w:eastAsia="zh-CN"/>
        </w:rPr>
        <w:t>[[2], Lenovo]</w:t>
      </w:r>
    </w:p>
    <w:p w14:paraId="2C3485FE" w14:textId="77777777" w:rsidR="00D218E5" w:rsidRDefault="007D432A">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TDL-A channel. </w:t>
      </w:r>
      <w:r>
        <w:rPr>
          <w:lang w:eastAsia="zh-CN"/>
        </w:rPr>
        <w:t>The following observations are made.</w:t>
      </w:r>
    </w:p>
    <w:p w14:paraId="76052FB8" w14:textId="77777777" w:rsidR="00D218E5" w:rsidRDefault="007D432A">
      <w:pPr>
        <w:spacing w:after="120"/>
        <w:rPr>
          <w:lang w:eastAsia="zh-CN"/>
        </w:rPr>
      </w:pPr>
      <w:r>
        <w:rPr>
          <w:lang w:eastAsia="zh-CN"/>
        </w:rPr>
        <w:t>Observation 1: For lower MCS (QPSK) and mid-range MCS (16QAM), there is minor performance difference between different SCS values up to 960kHz with 400MHz bandwidth.</w:t>
      </w:r>
    </w:p>
    <w:p w14:paraId="4004ACDD" w14:textId="77777777" w:rsidR="00D218E5" w:rsidRDefault="007D432A">
      <w:pPr>
        <w:spacing w:after="120"/>
        <w:rPr>
          <w:lang w:eastAsia="zh-CN"/>
        </w:rPr>
      </w:pPr>
      <w:r>
        <w:rPr>
          <w:lang w:eastAsia="zh-CN"/>
        </w:rPr>
        <w:t>Observation 2: For higher MCS (64QAM), there is considerable performance gain, with 960kHz performing the best, while 120kHz performing the worst with 400MHz bandwidth.</w:t>
      </w:r>
    </w:p>
    <w:p w14:paraId="0E68806A" w14:textId="77777777" w:rsidR="00D218E5" w:rsidRDefault="007D432A">
      <w:pPr>
        <w:spacing w:after="120"/>
        <w:rPr>
          <w:lang w:eastAsia="zh-CN"/>
        </w:rPr>
      </w:pPr>
      <w:r>
        <w:rPr>
          <w:lang w:eastAsia="zh-CN"/>
        </w:rPr>
        <w:t>Observation 3: For higher MCS (64QAM), for 10% BLER target, the performance is almost same for 960kHz and 480kHz subcarrier spacing, but for 1% BLER target, the performance for 960kHz is significantly better than 480kHz</w:t>
      </w:r>
    </w:p>
    <w:p w14:paraId="5A132C16" w14:textId="72C320E9" w:rsidR="00D218E5" w:rsidRDefault="007D432A">
      <w:pPr>
        <w:rPr>
          <w:lang w:eastAsia="zh-CN"/>
        </w:rPr>
      </w:pPr>
      <w:r>
        <w:rPr>
          <w:lang w:eastAsia="zh-CN"/>
        </w:rPr>
        <w:t xml:space="preserve">Observation 4: For lower MCS (QPSK) and mid-range MCS (16QAM), there is minor performance difference between 960kHz and 1920kHz with </w:t>
      </w:r>
      <w:commentRangeStart w:id="0"/>
      <w:del w:id="1" w:author="ALI ALI" w:date="2020-10-28T10:30:00Z">
        <w:r w:rsidDel="006A491A">
          <w:rPr>
            <w:lang w:eastAsia="zh-CN"/>
          </w:rPr>
          <w:delText>400M</w:delText>
        </w:r>
      </w:del>
      <w:commentRangeEnd w:id="0"/>
      <w:ins w:id="2" w:author="ALI ALI" w:date="2020-10-28T10:30:00Z">
        <w:r w:rsidR="006A491A">
          <w:rPr>
            <w:lang w:eastAsia="zh-CN"/>
          </w:rPr>
          <w:t>2000M</w:t>
        </w:r>
      </w:ins>
      <w:r>
        <w:rPr>
          <w:rStyle w:val="CommentReference"/>
          <w:sz w:val="20"/>
          <w:szCs w:val="20"/>
          <w:lang w:eastAsia="zh-CN"/>
        </w:rPr>
        <w:commentReference w:id="0"/>
      </w:r>
      <w:r>
        <w:rPr>
          <w:lang w:eastAsia="zh-CN"/>
        </w:rPr>
        <w:t>Hz bandwidth.</w:t>
      </w:r>
    </w:p>
    <w:p w14:paraId="3D5DF557" w14:textId="77777777" w:rsidR="00D218E5" w:rsidRDefault="007D432A">
      <w:pPr>
        <w:rPr>
          <w:lang w:eastAsia="zh-CN"/>
        </w:rPr>
      </w:pPr>
      <w:r>
        <w:rPr>
          <w:lang w:eastAsia="zh-CN"/>
        </w:rPr>
        <w:t>Observation 5: For higher MCS (64QAM), there is some performance gain with 1920kHz in comparison to 960kHz</w:t>
      </w:r>
    </w:p>
    <w:p w14:paraId="5899D349" w14:textId="77777777" w:rsidR="00D218E5" w:rsidRDefault="007D432A">
      <w:pPr>
        <w:pStyle w:val="Heading6"/>
        <w:rPr>
          <w:lang w:eastAsia="zh-CN"/>
        </w:rPr>
      </w:pPr>
      <w:r>
        <w:rPr>
          <w:lang w:eastAsia="zh-CN"/>
        </w:rPr>
        <w:t>[[55], Lenovo]</w:t>
      </w:r>
    </w:p>
    <w:p w14:paraId="204B78B4" w14:textId="77777777" w:rsidR="00D218E5" w:rsidRDefault="007D432A">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CDL channel. </w:t>
      </w:r>
      <w:r>
        <w:rPr>
          <w:lang w:eastAsia="zh-CN"/>
        </w:rPr>
        <w:t>The following observations are made.</w:t>
      </w:r>
    </w:p>
    <w:p w14:paraId="0A625B6C" w14:textId="77777777" w:rsidR="00D218E5" w:rsidRDefault="007D432A">
      <w:pPr>
        <w:spacing w:beforeLines="50" w:before="120"/>
        <w:jc w:val="both"/>
        <w:rPr>
          <w:rFonts w:asciiTheme="majorBidi" w:hAnsiTheme="majorBidi" w:cstheme="majorBidi"/>
          <w:bCs/>
          <w:iCs/>
          <w:lang w:eastAsia="zh-CN"/>
        </w:rPr>
      </w:pPr>
      <w:r>
        <w:rPr>
          <w:bCs/>
          <w:iCs/>
          <w:lang w:eastAsia="ja-JP"/>
        </w:rPr>
        <w:t>Observation 1: For lower delay spread, low-mid range MCS and normal cyclic prefix, there is no significant performance difference for target BLER between different subcarrier spacing values</w:t>
      </w:r>
    </w:p>
    <w:p w14:paraId="7A5A0364" w14:textId="77777777" w:rsidR="00D218E5" w:rsidRDefault="007D432A">
      <w:pPr>
        <w:spacing w:beforeLines="50" w:before="120"/>
        <w:jc w:val="both"/>
        <w:rPr>
          <w:rFonts w:asciiTheme="majorBidi" w:hAnsiTheme="majorBidi" w:cstheme="majorBidi"/>
          <w:bCs/>
          <w:iCs/>
          <w:lang w:eastAsia="zh-CN"/>
        </w:rPr>
      </w:pPr>
      <w:r>
        <w:rPr>
          <w:bCs/>
          <w:iCs/>
          <w:lang w:eastAsia="ja-JP"/>
        </w:rPr>
        <w:t>Observation 2: For lower delay spread, higher MCS and normal cyclic prefix, 960kHz subcarrier spacing performs the best and with significant performance difference for target BLER of 1%, that might be needed for URLLC</w:t>
      </w:r>
    </w:p>
    <w:p w14:paraId="6A410644" w14:textId="77777777" w:rsidR="00D218E5" w:rsidRDefault="007D432A">
      <w:pPr>
        <w:spacing w:beforeLines="50" w:before="120"/>
        <w:jc w:val="both"/>
        <w:rPr>
          <w:bCs/>
          <w:iCs/>
          <w:lang w:eastAsia="ja-JP"/>
        </w:rPr>
      </w:pPr>
      <w:r>
        <w:rPr>
          <w:bCs/>
          <w:iCs/>
          <w:lang w:eastAsia="ja-JP"/>
        </w:rPr>
        <w:t>Observation 3: For higher delay spread and normal cyclic prefix, 960kHz subcarrier spacing performs the worst and target BLER cannot be reached for high MCS</w:t>
      </w:r>
    </w:p>
    <w:p w14:paraId="5B9A511E" w14:textId="77777777" w:rsidR="00D218E5" w:rsidRDefault="007D432A">
      <w:pPr>
        <w:spacing w:beforeLines="50" w:before="120"/>
        <w:jc w:val="both"/>
        <w:rPr>
          <w:bCs/>
          <w:iCs/>
          <w:lang w:eastAsia="ja-JP"/>
        </w:rPr>
      </w:pPr>
      <w:r>
        <w:rPr>
          <w:bCs/>
          <w:iCs/>
          <w:lang w:eastAsia="ja-JP"/>
        </w:rPr>
        <w:t>Observation 4: For higher delay spread and extended cyclic prefix, 960kHz subcarrier spacing performance is significantly improved compared to normal cyclic prefix</w:t>
      </w:r>
    </w:p>
    <w:p w14:paraId="4A26D3C0" w14:textId="77777777" w:rsidR="00D218E5" w:rsidRDefault="007D432A">
      <w:pPr>
        <w:rPr>
          <w:lang w:eastAsia="zh-CN"/>
        </w:rPr>
      </w:pPr>
      <w:r>
        <w:rPr>
          <w:lang w:eastAsia="zh-CN"/>
        </w:rPr>
        <w:t>Observation 5: For lower delay spread, low-mid range MCS and normal cyclic prefix, there is no significant performance difference in terms of spectral efficiency between different subcarrier spacing values</w:t>
      </w:r>
    </w:p>
    <w:p w14:paraId="4E963D26" w14:textId="77777777" w:rsidR="00D218E5" w:rsidRDefault="007D432A">
      <w:pPr>
        <w:rPr>
          <w:lang w:eastAsia="zh-CN"/>
        </w:rPr>
      </w:pPr>
      <w:r>
        <w:rPr>
          <w:lang w:eastAsia="zh-CN"/>
        </w:rPr>
        <w:lastRenderedPageBreak/>
        <w:t>Observation 6: For lower delay spread, higher MCS and normal cyclic prefix, 960kHz subcarrier spacing performs the best and reaches the peak spectral efficiency at much lower SNR</w:t>
      </w:r>
    </w:p>
    <w:p w14:paraId="74B4B0D2" w14:textId="77777777" w:rsidR="00D218E5" w:rsidRDefault="007D432A">
      <w:pPr>
        <w:spacing w:beforeLines="50" w:before="120"/>
        <w:jc w:val="both"/>
        <w:rPr>
          <w:rFonts w:asciiTheme="majorBidi" w:hAnsiTheme="majorBidi" w:cstheme="majorBidi"/>
          <w:bCs/>
          <w:iCs/>
          <w:lang w:eastAsia="zh-CN"/>
        </w:rPr>
      </w:pPr>
      <w:r>
        <w:rPr>
          <w:rFonts w:asciiTheme="majorBidi" w:hAnsiTheme="majorBidi" w:cstheme="majorBidi"/>
          <w:bCs/>
          <w:iCs/>
          <w:lang w:eastAsia="zh-CN"/>
        </w:rPr>
        <w:t>Observation 7: For higher delay spread and normal cyclic prefix, 960kHz subcarrier spacing performs the worst</w:t>
      </w:r>
    </w:p>
    <w:p w14:paraId="52F05635" w14:textId="77777777" w:rsidR="00D218E5" w:rsidRDefault="007D432A">
      <w:pPr>
        <w:spacing w:beforeLines="50" w:before="120"/>
        <w:jc w:val="both"/>
        <w:rPr>
          <w:rFonts w:asciiTheme="majorBidi" w:hAnsiTheme="majorBidi" w:cstheme="majorBidi"/>
          <w:bCs/>
          <w:iCs/>
          <w:lang w:eastAsia="zh-CN"/>
        </w:rPr>
      </w:pPr>
      <w:r>
        <w:rPr>
          <w:rFonts w:asciiTheme="majorBidi" w:hAnsiTheme="majorBidi" w:cstheme="majorBidi"/>
          <w:bCs/>
          <w:iCs/>
          <w:lang w:eastAsia="zh-CN"/>
        </w:rPr>
        <w:t>Observation 8: For higher delay spread and extended cyclic prefix, 960kHz subcarrier spacing performance is significantly improved compared to normal cyclic prefix and it performs slightly better than 480kHz for high MCS</w:t>
      </w:r>
    </w:p>
    <w:p w14:paraId="69281B13" w14:textId="77777777" w:rsidR="00D218E5" w:rsidRDefault="00D218E5">
      <w:pPr>
        <w:spacing w:beforeLines="50" w:before="120"/>
        <w:jc w:val="both"/>
        <w:rPr>
          <w:rFonts w:asciiTheme="majorBidi" w:hAnsiTheme="majorBidi" w:cstheme="majorBidi"/>
          <w:bCs/>
          <w:iCs/>
          <w:lang w:eastAsia="zh-CN"/>
        </w:rPr>
      </w:pPr>
    </w:p>
    <w:p w14:paraId="42A3905A" w14:textId="77777777" w:rsidR="00D218E5" w:rsidRDefault="007D432A">
      <w:pPr>
        <w:pStyle w:val="Heading6"/>
        <w:rPr>
          <w:lang w:eastAsia="zh-CN"/>
        </w:rPr>
      </w:pPr>
      <w:r>
        <w:rPr>
          <w:lang w:eastAsia="zh-CN"/>
        </w:rPr>
        <w:t>[[3], Huawei]</w:t>
      </w:r>
    </w:p>
    <w:p w14:paraId="17E5AE7B" w14:textId="77777777" w:rsidR="00D218E5" w:rsidRDefault="007D432A">
      <w:pPr>
        <w:rPr>
          <w:lang w:eastAsia="zh-CN"/>
        </w:rPr>
      </w:pPr>
      <w:r>
        <w:rPr>
          <w:lang w:eastAsia="zh-CN"/>
        </w:rPr>
        <w:t xml:space="preserve">It evaluated 120, 240, 480 and 960 KHz SCS in 400MHz CDL channel with only CPE compensation for MCS 7/16/22 with CP-OFDM, and with both CPE and ICI compensation for MCS 22 of CP-OFDM. In [3], it is observed “all the examined SCSs of 120, 240, 480, and 960 kHz achieve a similar BLER for QPSK and 16-QAM modulations” and “64-QAM is more sensitive to the </w:t>
      </w:r>
      <w:r>
        <w:t>phase noise</w:t>
      </w:r>
      <w:r>
        <w:rPr>
          <w:lang w:eastAsia="zh-CN"/>
        </w:rPr>
        <w:t xml:space="preserve"> and larger SCSs (480 and 960 kHz) perform considerably better than smaller SCSs (120 and 240 kHz) when only CPE compensation is carried out.”. In addition, the following observation is made. </w:t>
      </w:r>
    </w:p>
    <w:p w14:paraId="616359BB" w14:textId="77777777" w:rsidR="00D218E5" w:rsidRDefault="007D432A">
      <w:pPr>
        <w:rPr>
          <w:lang w:eastAsia="zh-CN"/>
        </w:rPr>
      </w:pPr>
      <w:r>
        <w:rPr>
          <w:lang w:eastAsia="zh-CN"/>
        </w:rPr>
        <w:t>Observation 1: For CP-OFDM, using SCS of 120 kHz or 240 kHz can achieve a similar PDSCH BLER as using 480 kHz or 960 kHz for QPSK, 16QAM and 64QAM with suitable phase noise compensation method.</w:t>
      </w:r>
    </w:p>
    <w:p w14:paraId="3B764BDA" w14:textId="77777777" w:rsidR="00D218E5" w:rsidRDefault="00D218E5">
      <w:pPr>
        <w:pStyle w:val="BodyText"/>
        <w:spacing w:after="0"/>
        <w:rPr>
          <w:rFonts w:ascii="Times New Roman" w:hAnsi="Times New Roman"/>
          <w:sz w:val="22"/>
          <w:szCs w:val="22"/>
          <w:lang w:eastAsia="zh-CN"/>
        </w:rPr>
      </w:pPr>
    </w:p>
    <w:p w14:paraId="4448B9C5" w14:textId="77777777" w:rsidR="00D218E5" w:rsidRDefault="007D432A">
      <w:pPr>
        <w:pStyle w:val="Heading6"/>
        <w:rPr>
          <w:lang w:eastAsia="zh-CN"/>
        </w:rPr>
      </w:pPr>
      <w:r>
        <w:rPr>
          <w:lang w:eastAsia="zh-CN"/>
        </w:rPr>
        <w:t>[[68], Huawei]</w:t>
      </w:r>
    </w:p>
    <w:p w14:paraId="350B90A9" w14:textId="77777777" w:rsidR="00D218E5" w:rsidRDefault="007D432A">
      <w:pPr>
        <w:spacing w:before="120"/>
        <w:rPr>
          <w:lang w:eastAsia="zh-CN"/>
        </w:rPr>
      </w:pPr>
      <w:r>
        <w:rPr>
          <w:lang w:eastAsia="zh-CN"/>
        </w:rPr>
        <w:t xml:space="preserve">Observation 1: For QPSK and 16QAM, SCSs larger than 120 kHz do not achieve a significantly better BLER. For 64QAM, a larger SCS performs better than a smaller SCS without ICI compensation. Block-based PTRS </w:t>
      </w:r>
      <w:r>
        <w:rPr>
          <w:rFonts w:hint="eastAsia"/>
          <w:lang w:eastAsia="zh-CN"/>
        </w:rPr>
        <w:t>enable</w:t>
      </w:r>
      <w:r>
        <w:rPr>
          <w:lang w:eastAsia="zh-CN"/>
        </w:rPr>
        <w:t>s ICI compensation for smaller SCSs and helps a smaller SCS to perform even better than a larger SCS.</w:t>
      </w:r>
    </w:p>
    <w:p w14:paraId="17B971EC" w14:textId="77777777" w:rsidR="00D218E5" w:rsidRDefault="007D432A">
      <w:pPr>
        <w:rPr>
          <w:lang w:eastAsia="zh-CN"/>
        </w:rPr>
      </w:pPr>
      <w:r>
        <w:rPr>
          <w:lang w:eastAsia="zh-CN"/>
        </w:rPr>
        <w:t>Observation 2: If CDL-B DS=50ns channel model is considered, the BLER performance of a subcarrier spacing larger than 480 kH</w:t>
      </w:r>
      <w:r>
        <w:rPr>
          <w:rFonts w:hint="eastAsia"/>
          <w:lang w:eastAsia="zh-CN"/>
        </w:rPr>
        <w:t>z</w:t>
      </w:r>
      <w:r>
        <w:rPr>
          <w:lang w:eastAsia="zh-CN"/>
        </w:rPr>
        <w:t xml:space="preserve"> decreases a lot due to the short CP length.</w:t>
      </w:r>
    </w:p>
    <w:p w14:paraId="40542BFF" w14:textId="77777777" w:rsidR="00D218E5" w:rsidRDefault="007D432A">
      <w:pPr>
        <w:rPr>
          <w:lang w:eastAsia="zh-CN"/>
        </w:rPr>
      </w:pPr>
      <w:r>
        <w:rPr>
          <w:lang w:eastAsia="zh-CN"/>
        </w:rPr>
        <w:t>Observation 3: When both the impact of phase noise and CP length on BLER performance are considered, simulation results show that a smaller SCS (120 kHz or 240 kHz) with NCP is the best solution if block-based PTRS for ICI compensation is introduced.</w:t>
      </w:r>
    </w:p>
    <w:p w14:paraId="7828B77D" w14:textId="77777777" w:rsidR="00D218E5" w:rsidRDefault="00D218E5">
      <w:pPr>
        <w:pStyle w:val="BodyText"/>
        <w:spacing w:after="0"/>
        <w:rPr>
          <w:rFonts w:ascii="Times New Roman" w:hAnsi="Times New Roman"/>
          <w:sz w:val="22"/>
          <w:szCs w:val="22"/>
          <w:lang w:eastAsia="zh-CN"/>
        </w:rPr>
      </w:pPr>
    </w:p>
    <w:p w14:paraId="4D143F27" w14:textId="77777777" w:rsidR="00D218E5" w:rsidRDefault="007D432A">
      <w:pPr>
        <w:pStyle w:val="Heading6"/>
        <w:rPr>
          <w:lang w:eastAsia="zh-CN"/>
        </w:rPr>
      </w:pPr>
      <w:r>
        <w:rPr>
          <w:lang w:eastAsia="zh-CN"/>
        </w:rPr>
        <w:t>[[5], vivo]</w:t>
      </w:r>
    </w:p>
    <w:p w14:paraId="1CC7A80B" w14:textId="77777777" w:rsidR="00D218E5" w:rsidRDefault="007D432A">
      <w:pPr>
        <w:spacing w:before="120" w:after="120"/>
        <w:jc w:val="both"/>
        <w:rPr>
          <w:lang w:eastAsia="zh-CN"/>
        </w:rPr>
      </w:pPr>
      <w:bookmarkStart w:id="3" w:name="_Ref53684906"/>
      <w:r>
        <w:rPr>
          <w:lang w:eastAsia="zh-CN"/>
        </w:rPr>
        <w:t>It evaluated 120, 240, 480 and 960 KHz SCS with TDL-A channel model with 5, 10, 20 and 40ns DS for both 400MHz and 2GHz bandwidth. The following observations are made.</w:t>
      </w:r>
    </w:p>
    <w:p w14:paraId="32865E8D" w14:textId="77777777" w:rsidR="00D218E5" w:rsidRDefault="007D432A">
      <w:pPr>
        <w:spacing w:before="120" w:after="120"/>
        <w:jc w:val="both"/>
      </w:pPr>
      <w:r>
        <w:t xml:space="preserve">Observation </w:t>
      </w:r>
      <w:r>
        <w:fldChar w:fldCharType="begin"/>
      </w:r>
      <w:r>
        <w:instrText xml:space="preserve"> SEQ Observation \* ARABIC </w:instrText>
      </w:r>
      <w:r>
        <w:fldChar w:fldCharType="separate"/>
      </w:r>
      <w:r>
        <w:t>1</w:t>
      </w:r>
      <w:r>
        <w:fldChar w:fldCharType="end"/>
      </w:r>
      <w:r>
        <w:t>: For 400MHz carrier bandwidth, (120K, NCP) and (240K, NCP) work well for low order modulation schemes (e.g. QPSK and 16QAM) but not for high order modulation scheme (e.g. 64QAM).</w:t>
      </w:r>
      <w:bookmarkEnd w:id="3"/>
    </w:p>
    <w:p w14:paraId="67E615AC" w14:textId="77777777" w:rsidR="00D218E5" w:rsidRDefault="007D432A">
      <w:pPr>
        <w:spacing w:before="120" w:after="120"/>
        <w:jc w:val="both"/>
      </w:pPr>
      <w:r>
        <w:t xml:space="preserve">Observation </w:t>
      </w:r>
      <w:r>
        <w:fldChar w:fldCharType="begin"/>
      </w:r>
      <w:r>
        <w:instrText xml:space="preserve"> SEQ Observation \* ARABIC </w:instrText>
      </w:r>
      <w:r>
        <w:fldChar w:fldCharType="separate"/>
      </w:r>
      <w:r>
        <w:t>3</w:t>
      </w:r>
      <w:r>
        <w:fldChar w:fldCharType="end"/>
      </w:r>
      <w:r>
        <w:t>: For high order modulation scheme (e.g. 64QAM), both (480K, NCP/ECP) and (960K, NCP/ECP) work well for 400MHz carrier bandwidth but (480K, NCP/ECP) doesn’t work well for 2000MHz carrier bandwidth.</w:t>
      </w:r>
    </w:p>
    <w:p w14:paraId="00DA4825" w14:textId="77777777" w:rsidR="00D218E5" w:rsidRDefault="00D218E5">
      <w:pPr>
        <w:spacing w:before="120" w:after="120"/>
        <w:jc w:val="both"/>
        <w:rPr>
          <w:rFonts w:eastAsiaTheme="minorEastAsia"/>
          <w:lang w:eastAsia="zh-CN"/>
        </w:rPr>
      </w:pPr>
    </w:p>
    <w:p w14:paraId="510E730E" w14:textId="77777777" w:rsidR="00D218E5" w:rsidRDefault="007D432A">
      <w:pPr>
        <w:pStyle w:val="Heading6"/>
        <w:rPr>
          <w:lang w:eastAsia="zh-CN"/>
        </w:rPr>
      </w:pPr>
      <w:r>
        <w:rPr>
          <w:lang w:eastAsia="zh-CN"/>
        </w:rPr>
        <w:t>[[56], vivo]</w:t>
      </w:r>
    </w:p>
    <w:p w14:paraId="3260C218" w14:textId="77777777" w:rsidR="00D218E5" w:rsidRDefault="007D432A">
      <w:pPr>
        <w:pStyle w:val="Caption"/>
        <w:jc w:val="both"/>
        <w:rPr>
          <w:b w:val="0"/>
        </w:rPr>
      </w:pPr>
      <w:bookmarkStart w:id="4" w:name="_Ref4728187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High order modulation is more sensitive to phase noise impact. Higher SCS benefits more with phase noise compensation than lower SCS, especially for high order modulation such as 64QAM.</w:t>
      </w:r>
      <w:bookmarkEnd w:id="4"/>
    </w:p>
    <w:p w14:paraId="4502E823" w14:textId="77777777" w:rsidR="00D218E5" w:rsidRDefault="007D432A">
      <w:pPr>
        <w:pStyle w:val="Caption"/>
        <w:jc w:val="both"/>
        <w:rPr>
          <w:b w:val="0"/>
        </w:rPr>
      </w:pPr>
      <w:bookmarkStart w:id="5" w:name="_Ref47281884"/>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w:t>
      </w:r>
      <w:r>
        <w:rPr>
          <w:rFonts w:eastAsiaTheme="minorEastAsia"/>
          <w:b w:val="0"/>
        </w:rPr>
        <w:t>CP-OFDM waveform,</w:t>
      </w:r>
      <w:r>
        <w:rPr>
          <w:b w:val="0"/>
        </w:rPr>
        <w:t xml:space="preserve"> SCS 960 KHz is the most affected because of its shortest CP coverage when the DS is increased to 40 ns.</w:t>
      </w:r>
      <w:bookmarkEnd w:id="5"/>
    </w:p>
    <w:p w14:paraId="1B906341"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The greater the bandwidth, the greater the number of RBs, resulting in more ICI impact. </w:t>
      </w:r>
    </w:p>
    <w:p w14:paraId="0D3C749B" w14:textId="77777777" w:rsidR="00D218E5" w:rsidRDefault="007D432A">
      <w:pPr>
        <w:pStyle w:val="Caption"/>
        <w:jc w:val="both"/>
        <w:rPr>
          <w:b w:val="0"/>
        </w:rPr>
      </w:pPr>
      <w:r>
        <w:rPr>
          <w:b w:val="0"/>
        </w:rPr>
        <w:lastRenderedPageBreak/>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For CP-OFDM, the larger SCS is more sensitive to DS. </w:t>
      </w:r>
    </w:p>
    <w:p w14:paraId="6352166E" w14:textId="77777777" w:rsidR="00D218E5" w:rsidRDefault="00D218E5">
      <w:pPr>
        <w:pStyle w:val="BodyText"/>
        <w:spacing w:after="0"/>
        <w:rPr>
          <w:rFonts w:ascii="Times New Roman" w:hAnsi="Times New Roman"/>
          <w:sz w:val="22"/>
          <w:szCs w:val="22"/>
          <w:lang w:eastAsia="zh-CN"/>
        </w:rPr>
      </w:pPr>
    </w:p>
    <w:p w14:paraId="5F3355AC" w14:textId="77777777" w:rsidR="00D218E5" w:rsidRDefault="007D432A">
      <w:pPr>
        <w:pStyle w:val="Heading6"/>
        <w:rPr>
          <w:lang w:eastAsia="zh-CN"/>
        </w:rPr>
      </w:pPr>
      <w:r>
        <w:rPr>
          <w:lang w:eastAsia="zh-CN"/>
        </w:rPr>
        <w:t>[[7], InterDigital]</w:t>
      </w:r>
    </w:p>
    <w:p w14:paraId="4F6A8DE9" w14:textId="77777777" w:rsidR="00D218E5" w:rsidRDefault="007D432A">
      <w:pPr>
        <w:spacing w:after="120" w:line="276" w:lineRule="auto"/>
        <w:jc w:val="both"/>
        <w:rPr>
          <w:rFonts w:ascii="Arial" w:hAnsi="Arial" w:cs="Arial"/>
          <w:bCs/>
          <w:i/>
          <w:iCs/>
        </w:rPr>
      </w:pPr>
      <w:r>
        <w:rPr>
          <w:rFonts w:ascii="Arial" w:hAnsi="Arial" w:cs="Arial"/>
          <w:i/>
          <w:iCs/>
        </w:rPr>
        <w:t>Observation 1:</w:t>
      </w:r>
      <w:r>
        <w:rPr>
          <w:rFonts w:ascii="Arial" w:hAnsi="Arial" w:cs="Arial"/>
          <w:bCs/>
          <w:i/>
          <w:iCs/>
        </w:rPr>
        <w:t xml:space="preserve"> Larger subcarrier spacings such as 480 kHz and 960 kHz mitigate the RF impairments in higher frequency especially for higher modulation order. </w:t>
      </w:r>
    </w:p>
    <w:p w14:paraId="45D30919" w14:textId="77777777" w:rsidR="00D218E5" w:rsidRDefault="00D218E5">
      <w:pPr>
        <w:pStyle w:val="BodyText"/>
        <w:spacing w:after="0"/>
        <w:rPr>
          <w:rFonts w:ascii="Times New Roman" w:hAnsi="Times New Roman"/>
          <w:sz w:val="22"/>
          <w:szCs w:val="22"/>
          <w:lang w:eastAsia="zh-CN"/>
        </w:rPr>
      </w:pPr>
    </w:p>
    <w:p w14:paraId="4C10DBAC" w14:textId="77777777" w:rsidR="00D218E5" w:rsidRDefault="007D432A">
      <w:pPr>
        <w:pStyle w:val="Heading6"/>
        <w:rPr>
          <w:lang w:eastAsia="zh-CN"/>
        </w:rPr>
      </w:pPr>
      <w:r>
        <w:rPr>
          <w:lang w:eastAsia="zh-CN"/>
        </w:rPr>
        <w:t>[[10], Nokia]</w:t>
      </w:r>
    </w:p>
    <w:p w14:paraId="3DC83C49" w14:textId="77777777" w:rsidR="00D218E5" w:rsidRDefault="007D432A">
      <w:pPr>
        <w:rPr>
          <w:i/>
        </w:rPr>
      </w:pPr>
      <w:bookmarkStart w:id="6" w:name="_Hlk53744189"/>
      <w:r>
        <w:rPr>
          <w:i/>
        </w:rPr>
        <w:t>Observation 4: For 960 kHz SCS, 64QAM provides robust performance already with a simple CPE compensation while 480 kHz SCS suffers from a major performance degradation due to phase noise.</w:t>
      </w:r>
    </w:p>
    <w:p w14:paraId="45BD9E73" w14:textId="77777777" w:rsidR="00D218E5" w:rsidRDefault="007D432A">
      <w:pPr>
        <w:spacing w:after="0"/>
        <w:rPr>
          <w:i/>
        </w:rPr>
      </w:pPr>
      <w:bookmarkStart w:id="7" w:name="_Hlk53744260"/>
      <w:bookmarkEnd w:id="6"/>
      <w:r>
        <w:rPr>
          <w:i/>
        </w:rPr>
        <w:t>Observation 6: OFDM with CPE compensation</w:t>
      </w:r>
    </w:p>
    <w:p w14:paraId="16748B21" w14:textId="77777777" w:rsidR="00D218E5" w:rsidRDefault="007D432A">
      <w:pPr>
        <w:pStyle w:val="ListParagraph"/>
        <w:numPr>
          <w:ilvl w:val="0"/>
          <w:numId w:val="7"/>
        </w:numPr>
        <w:spacing w:line="276" w:lineRule="auto"/>
        <w:contextualSpacing/>
        <w:rPr>
          <w:i/>
          <w:sz w:val="20"/>
          <w:szCs w:val="20"/>
        </w:rPr>
      </w:pPr>
      <w:r>
        <w:rPr>
          <w:i/>
          <w:sz w:val="20"/>
          <w:szCs w:val="20"/>
        </w:rPr>
        <w:t>Only QPSK and 16-QAM can be supported with SCS&lt;960 kHz.</w:t>
      </w:r>
    </w:p>
    <w:p w14:paraId="100A334E" w14:textId="77777777" w:rsidR="00D218E5" w:rsidRDefault="007D432A">
      <w:pPr>
        <w:pStyle w:val="ListParagraph"/>
        <w:numPr>
          <w:ilvl w:val="0"/>
          <w:numId w:val="7"/>
        </w:numPr>
        <w:spacing w:line="276" w:lineRule="auto"/>
        <w:contextualSpacing/>
        <w:rPr>
          <w:i/>
          <w:sz w:val="20"/>
          <w:szCs w:val="20"/>
        </w:rPr>
      </w:pPr>
      <w:r>
        <w:rPr>
          <w:i/>
          <w:sz w:val="20"/>
          <w:szCs w:val="20"/>
        </w:rPr>
        <w:t>64-QAM requires SCS=960 kHz with reasonable performance.</w:t>
      </w:r>
    </w:p>
    <w:p w14:paraId="725EE14B" w14:textId="77777777" w:rsidR="00D218E5" w:rsidRDefault="007D432A">
      <w:pPr>
        <w:pStyle w:val="ListParagraph"/>
        <w:numPr>
          <w:ilvl w:val="0"/>
          <w:numId w:val="7"/>
        </w:numPr>
        <w:spacing w:line="276" w:lineRule="auto"/>
        <w:contextualSpacing/>
        <w:rPr>
          <w:i/>
          <w:sz w:val="20"/>
          <w:szCs w:val="20"/>
        </w:rPr>
      </w:pPr>
      <w:r>
        <w:rPr>
          <w:i/>
          <w:sz w:val="20"/>
          <w:szCs w:val="20"/>
        </w:rPr>
        <w:t>Delay spread 5 or 10ns does not have big impact on the result, except that 1920kHz SCS suffers some performance loss for 10ns, which may be due to the too small CP size.</w:t>
      </w:r>
    </w:p>
    <w:p w14:paraId="3CF5EFA9" w14:textId="77777777" w:rsidR="00D218E5" w:rsidRDefault="00D218E5">
      <w:pPr>
        <w:rPr>
          <w:i/>
        </w:rPr>
      </w:pPr>
    </w:p>
    <w:bookmarkEnd w:id="7"/>
    <w:p w14:paraId="41F7F226" w14:textId="77777777" w:rsidR="00D218E5" w:rsidRDefault="007D432A">
      <w:pPr>
        <w:pStyle w:val="Heading6"/>
      </w:pPr>
      <w:r>
        <w:t>[[12], Intel]</w:t>
      </w:r>
    </w:p>
    <w:p w14:paraId="601167C8" w14:textId="77777777" w:rsidR="00D218E5" w:rsidRDefault="007D432A">
      <w:pPr>
        <w:spacing w:before="120" w:after="120"/>
        <w:jc w:val="both"/>
        <w:rPr>
          <w:rFonts w:eastAsia="Times New Roman"/>
          <w:lang w:eastAsia="zh-CN"/>
        </w:rPr>
      </w:pPr>
      <w:r>
        <w:rPr>
          <w:rFonts w:eastAsia="Times New Roman"/>
          <w:lang w:eastAsia="zh-CN"/>
        </w:rPr>
        <w:t>Observation 8:</w:t>
      </w:r>
    </w:p>
    <w:p w14:paraId="16C7448B"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 support of a high-order modulation, e.g., 64QAM, for systems operating in 52.6—71 GHz frequency range under various propagation channel conditions requires a large SCS, e.g., 960 kHz.</w:t>
      </w:r>
    </w:p>
    <w:p w14:paraId="759D36A6"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In some propagation channel conditions, especially with low selectivity, 64QAM modulation can be supported with SCS=1920 kHz and even with SCS=480 kHz.</w:t>
      </w:r>
    </w:p>
    <w:p w14:paraId="2B467A50"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Smaller SCS values, including those ones currently supported in NR Rel-15 for FR2, result in BLER performance degradation for 64QAM under various propagation channel conditions but can be used with 16QAM modulation.</w:t>
      </w:r>
    </w:p>
    <w:p w14:paraId="49CF1A37"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 values of SCS larger than 1920 kHz result in the short CP length which is insufficient to cope with ISI under propagation channels with relatively high frequency selectivity.</w:t>
      </w:r>
    </w:p>
    <w:p w14:paraId="292D90F0" w14:textId="77777777" w:rsidR="00D218E5" w:rsidRDefault="00D218E5">
      <w:pPr>
        <w:pStyle w:val="BodyText"/>
        <w:spacing w:after="0"/>
        <w:rPr>
          <w:rFonts w:ascii="Times New Roman" w:hAnsi="Times New Roman"/>
          <w:sz w:val="22"/>
          <w:szCs w:val="22"/>
          <w:lang w:eastAsia="zh-CN"/>
        </w:rPr>
      </w:pPr>
    </w:p>
    <w:p w14:paraId="541E22AD" w14:textId="77777777" w:rsidR="00D218E5" w:rsidRDefault="00D218E5">
      <w:pPr>
        <w:pStyle w:val="BodyText"/>
        <w:spacing w:after="0"/>
        <w:rPr>
          <w:rFonts w:ascii="Times New Roman" w:hAnsi="Times New Roman"/>
          <w:sz w:val="22"/>
          <w:szCs w:val="22"/>
          <w:lang w:eastAsia="zh-CN"/>
        </w:rPr>
      </w:pPr>
    </w:p>
    <w:p w14:paraId="2325185F" w14:textId="77777777" w:rsidR="00D218E5" w:rsidRDefault="00D218E5">
      <w:pPr>
        <w:pStyle w:val="BodyText"/>
        <w:spacing w:after="0"/>
        <w:rPr>
          <w:rFonts w:ascii="Times New Roman" w:hAnsi="Times New Roman"/>
          <w:sz w:val="22"/>
          <w:szCs w:val="22"/>
          <w:lang w:eastAsia="zh-CN"/>
        </w:rPr>
      </w:pPr>
    </w:p>
    <w:p w14:paraId="6124BFF6" w14:textId="77777777" w:rsidR="00D218E5" w:rsidRDefault="007D432A">
      <w:pPr>
        <w:pStyle w:val="Heading6"/>
        <w:rPr>
          <w:lang w:eastAsia="zh-CN"/>
        </w:rPr>
      </w:pPr>
      <w:r>
        <w:rPr>
          <w:lang w:eastAsia="zh-CN"/>
        </w:rPr>
        <w:t>[[13, 60], ZTE]</w:t>
      </w:r>
    </w:p>
    <w:p w14:paraId="59E53D32" w14:textId="77777777" w:rsidR="00D218E5" w:rsidRDefault="007D432A">
      <w:pPr>
        <w:jc w:val="both"/>
        <w:rPr>
          <w:bCs/>
          <w:lang w:eastAsia="zh-CN"/>
        </w:rPr>
      </w:pPr>
      <w:r>
        <w:rPr>
          <w:bCs/>
          <w:lang w:eastAsia="zh-CN"/>
        </w:rPr>
        <w:t xml:space="preserve">Observation </w:t>
      </w:r>
      <w:r>
        <w:rPr>
          <w:rFonts w:hint="eastAsia"/>
          <w:bCs/>
          <w:lang w:eastAsia="zh-CN"/>
        </w:rPr>
        <w:t>4</w:t>
      </w:r>
      <w:r>
        <w:rPr>
          <w:bCs/>
          <w:lang w:eastAsia="zh-CN"/>
        </w:rPr>
        <w:t>: Phase noise has limited impact on QPSK and 16QAM modulation, and with PTRS CPE compensation, different SCS (120</w:t>
      </w:r>
      <w:r>
        <w:rPr>
          <w:rFonts w:hint="eastAsia"/>
          <w:bCs/>
          <w:lang w:eastAsia="zh-CN"/>
        </w:rPr>
        <w:t xml:space="preserve"> </w:t>
      </w:r>
      <w:r>
        <w:rPr>
          <w:bCs/>
          <w:lang w:eastAsia="zh-CN"/>
        </w:rPr>
        <w:t>kHz, 240</w:t>
      </w:r>
      <w:r>
        <w:rPr>
          <w:rFonts w:hint="eastAsia"/>
          <w:bCs/>
          <w:lang w:eastAsia="zh-CN"/>
        </w:rPr>
        <w:t xml:space="preserve"> </w:t>
      </w:r>
      <w:r>
        <w:rPr>
          <w:bCs/>
          <w:lang w:eastAsia="zh-CN"/>
        </w:rPr>
        <w:t>kHz, 480</w:t>
      </w:r>
      <w:r>
        <w:rPr>
          <w:rFonts w:hint="eastAsia"/>
          <w:bCs/>
          <w:lang w:eastAsia="zh-CN"/>
        </w:rPr>
        <w:t xml:space="preserve"> </w:t>
      </w:r>
      <w:r>
        <w:rPr>
          <w:bCs/>
          <w:lang w:eastAsia="zh-CN"/>
        </w:rPr>
        <w:t>kHz, 960</w:t>
      </w:r>
      <w:r>
        <w:rPr>
          <w:rFonts w:hint="eastAsia"/>
          <w:bCs/>
          <w:lang w:eastAsia="zh-CN"/>
        </w:rPr>
        <w:t xml:space="preserve"> </w:t>
      </w:r>
      <w:r>
        <w:rPr>
          <w:bCs/>
          <w:lang w:eastAsia="zh-CN"/>
        </w:rPr>
        <w:t>kHz) shows similar performance.</w:t>
      </w:r>
    </w:p>
    <w:p w14:paraId="4A699888" w14:textId="77777777" w:rsidR="00D218E5" w:rsidRDefault="007D432A">
      <w:pPr>
        <w:jc w:val="both"/>
        <w:rPr>
          <w:bCs/>
          <w:lang w:eastAsia="zh-CN"/>
        </w:rPr>
      </w:pPr>
      <w:r>
        <w:rPr>
          <w:bCs/>
          <w:lang w:eastAsia="zh-CN"/>
        </w:rPr>
        <w:t xml:space="preserve">Observation </w:t>
      </w:r>
      <w:r>
        <w:rPr>
          <w:rFonts w:hint="eastAsia"/>
          <w:bCs/>
          <w:lang w:eastAsia="zh-CN"/>
        </w:rPr>
        <w:t>5</w:t>
      </w:r>
      <w:r>
        <w:rPr>
          <w:bCs/>
          <w:lang w:eastAsia="zh-CN"/>
        </w:rPr>
        <w:t xml:space="preserve">: Phase noise has significant impact on 64QAM modulation, and with PTRS CPE compensation, larger SCS shows better performance. </w:t>
      </w:r>
    </w:p>
    <w:p w14:paraId="500D6C6D" w14:textId="77777777" w:rsidR="00D218E5" w:rsidRDefault="007D432A">
      <w:pPr>
        <w:jc w:val="both"/>
        <w:rPr>
          <w:bCs/>
          <w:lang w:eastAsia="zh-CN"/>
        </w:rPr>
      </w:pPr>
      <w:r>
        <w:rPr>
          <w:bCs/>
          <w:lang w:eastAsia="zh-CN"/>
        </w:rPr>
        <w:t xml:space="preserve">Observation </w:t>
      </w:r>
      <w:r>
        <w:rPr>
          <w:rFonts w:hint="eastAsia"/>
          <w:bCs/>
          <w:lang w:eastAsia="zh-CN"/>
        </w:rPr>
        <w:t>6</w:t>
      </w:r>
      <w:r>
        <w:rPr>
          <w:bCs/>
          <w:lang w:eastAsia="zh-CN"/>
        </w:rPr>
        <w:t>: Various delay spread values don’t affect the relative performance among different SCS.</w:t>
      </w:r>
    </w:p>
    <w:p w14:paraId="2E057554" w14:textId="77777777" w:rsidR="00D218E5" w:rsidRDefault="00D218E5">
      <w:pPr>
        <w:pStyle w:val="BodyText"/>
        <w:spacing w:after="0"/>
        <w:rPr>
          <w:rFonts w:ascii="Times New Roman" w:hAnsi="Times New Roman"/>
          <w:sz w:val="22"/>
          <w:szCs w:val="22"/>
          <w:lang w:eastAsia="zh-CN"/>
        </w:rPr>
      </w:pPr>
    </w:p>
    <w:p w14:paraId="2272E84A" w14:textId="77777777" w:rsidR="00D218E5" w:rsidRDefault="007D432A">
      <w:pPr>
        <w:pStyle w:val="Heading6"/>
        <w:rPr>
          <w:lang w:eastAsia="zh-CN"/>
        </w:rPr>
      </w:pPr>
      <w:r>
        <w:rPr>
          <w:lang w:eastAsia="zh-CN"/>
        </w:rPr>
        <w:t>[[14], Ericsson]</w:t>
      </w:r>
    </w:p>
    <w:p w14:paraId="2D463161" w14:textId="77777777" w:rsidR="00D218E5" w:rsidRDefault="007D432A">
      <w:pPr>
        <w:spacing w:after="0"/>
        <w:jc w:val="both"/>
        <w:rPr>
          <w:lang w:eastAsia="zh-CN"/>
        </w:rPr>
      </w:pPr>
      <w:r>
        <w:rPr>
          <w:lang w:eastAsia="zh-CN"/>
        </w:rPr>
        <w:t xml:space="preserve"> [[14, 61], Ericsson] used the following three sets of phase noise models in their evaluation:</w:t>
      </w:r>
    </w:p>
    <w:p w14:paraId="78E12F8D" w14:textId="77777777" w:rsidR="00D218E5" w:rsidRDefault="007D432A">
      <w:pPr>
        <w:numPr>
          <w:ilvl w:val="0"/>
          <w:numId w:val="9"/>
        </w:numPr>
        <w:spacing w:after="0"/>
        <w:jc w:val="both"/>
        <w:rPr>
          <w:lang w:eastAsia="zh-CN"/>
        </w:rPr>
      </w:pPr>
      <w:r>
        <w:rPr>
          <w:lang w:eastAsia="zh-CN"/>
        </w:rPr>
        <w:t xml:space="preserve">PN model set 1 </w:t>
      </w:r>
    </w:p>
    <w:p w14:paraId="71EA21D7" w14:textId="77777777" w:rsidR="00D218E5" w:rsidRDefault="007D432A">
      <w:pPr>
        <w:numPr>
          <w:ilvl w:val="1"/>
          <w:numId w:val="9"/>
        </w:numPr>
        <w:spacing w:after="0"/>
        <w:jc w:val="both"/>
        <w:rPr>
          <w:lang w:eastAsia="zh-CN"/>
        </w:rPr>
      </w:pPr>
      <w:r>
        <w:rPr>
          <w:lang w:eastAsia="zh-CN"/>
        </w:rPr>
        <w:t>BS: Ex2 BS</w:t>
      </w:r>
    </w:p>
    <w:p w14:paraId="3E212B6B" w14:textId="77777777" w:rsidR="00D218E5" w:rsidRDefault="007D432A">
      <w:pPr>
        <w:numPr>
          <w:ilvl w:val="1"/>
          <w:numId w:val="9"/>
        </w:numPr>
        <w:spacing w:after="0"/>
        <w:jc w:val="both"/>
        <w:rPr>
          <w:lang w:eastAsia="zh-CN"/>
        </w:rPr>
      </w:pPr>
      <w:r>
        <w:rPr>
          <w:lang w:eastAsia="zh-CN"/>
        </w:rPr>
        <w:t>UE: Ex2 UE</w:t>
      </w:r>
    </w:p>
    <w:p w14:paraId="198B7A85" w14:textId="77777777" w:rsidR="00D218E5" w:rsidRDefault="007D432A">
      <w:pPr>
        <w:numPr>
          <w:ilvl w:val="0"/>
          <w:numId w:val="9"/>
        </w:numPr>
        <w:spacing w:after="0"/>
        <w:jc w:val="both"/>
        <w:rPr>
          <w:lang w:eastAsia="zh-CN"/>
        </w:rPr>
      </w:pPr>
      <w:r>
        <w:rPr>
          <w:lang w:eastAsia="zh-CN"/>
        </w:rPr>
        <w:t>PN model set 2</w:t>
      </w:r>
    </w:p>
    <w:p w14:paraId="16E80135" w14:textId="77777777" w:rsidR="00D218E5" w:rsidRDefault="007D432A">
      <w:pPr>
        <w:numPr>
          <w:ilvl w:val="1"/>
          <w:numId w:val="9"/>
        </w:numPr>
        <w:spacing w:after="0"/>
        <w:jc w:val="both"/>
        <w:rPr>
          <w:lang w:eastAsia="zh-CN"/>
        </w:rPr>
      </w:pPr>
      <w:r>
        <w:rPr>
          <w:lang w:eastAsia="zh-CN"/>
        </w:rPr>
        <w:lastRenderedPageBreak/>
        <w:t>BS: Ex2 BS</w:t>
      </w:r>
    </w:p>
    <w:p w14:paraId="5D830D44" w14:textId="77777777" w:rsidR="00D218E5" w:rsidRDefault="007D432A">
      <w:pPr>
        <w:numPr>
          <w:ilvl w:val="1"/>
          <w:numId w:val="9"/>
        </w:numPr>
        <w:spacing w:after="0"/>
        <w:jc w:val="both"/>
        <w:rPr>
          <w:lang w:eastAsia="zh-CN"/>
        </w:rPr>
      </w:pPr>
      <w:r>
        <w:rPr>
          <w:lang w:eastAsia="zh-CN"/>
        </w:rPr>
        <w:t xml:space="preserve">UE: R4-2011494 (ref </w:t>
      </w:r>
      <w:r>
        <w:rPr>
          <w:lang w:eastAsia="ko-KR"/>
        </w:rPr>
        <w:t>R4-2011494</w:t>
      </w:r>
      <w:r>
        <w:rPr>
          <w:lang w:eastAsia="zh-CN"/>
        </w:rPr>
        <w:t>)</w:t>
      </w:r>
    </w:p>
    <w:p w14:paraId="07A0E0B1" w14:textId="77777777" w:rsidR="00D218E5" w:rsidRDefault="007D432A">
      <w:pPr>
        <w:numPr>
          <w:ilvl w:val="0"/>
          <w:numId w:val="9"/>
        </w:numPr>
        <w:spacing w:after="0"/>
        <w:jc w:val="both"/>
        <w:rPr>
          <w:lang w:eastAsia="zh-CN"/>
        </w:rPr>
      </w:pPr>
      <w:r>
        <w:rPr>
          <w:lang w:eastAsia="zh-CN"/>
        </w:rPr>
        <w:t>PN model set 3</w:t>
      </w:r>
    </w:p>
    <w:p w14:paraId="41D8AADC" w14:textId="77777777" w:rsidR="00D218E5" w:rsidRDefault="007D432A">
      <w:pPr>
        <w:numPr>
          <w:ilvl w:val="1"/>
          <w:numId w:val="9"/>
        </w:numPr>
        <w:spacing w:after="0"/>
        <w:jc w:val="both"/>
        <w:rPr>
          <w:lang w:val="de-DE" w:eastAsia="zh-CN"/>
        </w:rPr>
      </w:pPr>
      <w:r>
        <w:rPr>
          <w:lang w:val="de-DE" w:eastAsia="zh-CN"/>
        </w:rPr>
        <w:t>BS: R4-2010176 DM=0 dB (ref</w:t>
      </w:r>
      <w:r w:rsidRPr="006A491A">
        <w:rPr>
          <w:lang w:val="de-DE" w:eastAsia="ko-KR"/>
        </w:rPr>
        <w:t xml:space="preserve"> R4-2010176</w:t>
      </w:r>
      <w:r>
        <w:rPr>
          <w:lang w:val="de-DE" w:eastAsia="zh-CN"/>
        </w:rPr>
        <w:t>)</w:t>
      </w:r>
    </w:p>
    <w:p w14:paraId="301F9B7B" w14:textId="77777777" w:rsidR="00D218E5" w:rsidRDefault="007D432A">
      <w:pPr>
        <w:numPr>
          <w:ilvl w:val="1"/>
          <w:numId w:val="9"/>
        </w:numPr>
        <w:spacing w:after="0"/>
        <w:jc w:val="both"/>
        <w:rPr>
          <w:lang w:val="de-DE" w:eastAsia="zh-CN"/>
        </w:rPr>
      </w:pPr>
      <w:r>
        <w:rPr>
          <w:lang w:val="de-DE" w:eastAsia="zh-CN"/>
        </w:rPr>
        <w:t xml:space="preserve">UE: R4-2010176 DM=5 dB (ref </w:t>
      </w:r>
      <w:r w:rsidRPr="006A491A">
        <w:rPr>
          <w:lang w:val="de-DE" w:eastAsia="ko-KR"/>
        </w:rPr>
        <w:t>R4-2010176</w:t>
      </w:r>
      <w:r>
        <w:rPr>
          <w:lang w:val="de-DE" w:eastAsia="zh-CN"/>
        </w:rPr>
        <w:t>)</w:t>
      </w:r>
    </w:p>
    <w:p w14:paraId="479C8431" w14:textId="77777777" w:rsidR="00D218E5" w:rsidRPr="006A491A" w:rsidRDefault="00D218E5">
      <w:pPr>
        <w:rPr>
          <w:lang w:val="de-DE" w:eastAsia="zh-CN"/>
        </w:rPr>
      </w:pPr>
    </w:p>
    <w:p w14:paraId="5A8822B7" w14:textId="77777777" w:rsidR="00D218E5" w:rsidRDefault="007D432A">
      <w:pPr>
        <w:rPr>
          <w:lang w:eastAsia="zh-CN"/>
        </w:rPr>
      </w:pPr>
      <w:r>
        <w:rPr>
          <w:lang w:eastAsia="zh-CN"/>
        </w:rPr>
        <w:t>The following proposal and observations are made in [14].</w:t>
      </w:r>
    </w:p>
    <w:p w14:paraId="33A8BB4B" w14:textId="77777777" w:rsidR="00D218E5" w:rsidRDefault="007D432A">
      <w:pPr>
        <w:rPr>
          <w:lang w:eastAsia="zh-CN"/>
        </w:rPr>
      </w:pPr>
      <w:r>
        <w:rPr>
          <w:lang w:eastAsia="zh-CN"/>
        </w:rPr>
        <w:t>Proposal 9</w:t>
      </w:r>
      <w:r>
        <w:rPr>
          <w:lang w:eastAsia="zh-CN"/>
        </w:rPr>
        <w:tab/>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6B260CE7" w14:textId="77777777" w:rsidR="00D218E5" w:rsidRDefault="007D432A">
      <w:pPr>
        <w:pStyle w:val="BodyText"/>
        <w:keepNext/>
        <w:rPr>
          <w:rFonts w:ascii="Times New Roman" w:hAnsi="Times New Roman"/>
          <w:szCs w:val="20"/>
        </w:rPr>
      </w:pPr>
      <w:r>
        <w:rPr>
          <w:rFonts w:ascii="Times New Roman" w:hAnsi="Times New Roman"/>
          <w:szCs w:val="20"/>
        </w:rPr>
        <w:t>The following are observations made.</w:t>
      </w:r>
    </w:p>
    <w:p w14:paraId="2DC9DFE6"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1 using Ex 2 models at both BS and UE, BLER performance with only CPE compensation depends strongly on the SCS. It can be observed in </w:t>
      </w:r>
      <w:r>
        <w:rPr>
          <w:rFonts w:ascii="Times New Roman" w:hAnsi="Times New Roman"/>
          <w:szCs w:val="20"/>
        </w:rPr>
        <w:fldChar w:fldCharType="begin"/>
      </w:r>
      <w:r>
        <w:rPr>
          <w:rFonts w:ascii="Times New Roman" w:hAnsi="Times New Roman"/>
          <w:szCs w:val="20"/>
        </w:rPr>
        <w:instrText xml:space="preserve"> REF _Ref52969641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18</w:t>
      </w:r>
      <w:r>
        <w:rPr>
          <w:rFonts w:ascii="Times New Roman" w:hAnsi="Times New Roman"/>
          <w:szCs w:val="20"/>
        </w:rPr>
        <w:fldChar w:fldCharType="end"/>
      </w:r>
      <w:r>
        <w:rPr>
          <w:rFonts w:ascii="Times New Roman" w:hAnsi="Times New Roman"/>
          <w:szCs w:val="20"/>
        </w:rPr>
        <w:t xml:space="preserve"> that links using larger SCS outperforms those with smaller SCS. That is, links using small SCS suffer more from ICI problems caused by the time-varying phase noise. For 400 MHz bandwidth with 120 or 240 kHz SCS as well as 1.6 GHz bandwidth with 480 kHz SCS, BLER floors can be observed.</w:t>
      </w:r>
    </w:p>
    <w:p w14:paraId="349F3646"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2, the Ex 2 UE model is replaced by the new UE phase noise model provided in R4-2011494 (ref </w:t>
      </w:r>
      <w:r>
        <w:rPr>
          <w:rFonts w:ascii="Times New Roman" w:hAnsi="Times New Roman"/>
          <w:szCs w:val="20"/>
        </w:rPr>
        <w:fldChar w:fldCharType="begin"/>
      </w:r>
      <w:r>
        <w:rPr>
          <w:rFonts w:ascii="Times New Roman" w:hAnsi="Times New Roman"/>
          <w:szCs w:val="20"/>
        </w:rPr>
        <w:instrText xml:space="preserve"> REF _Ref53393325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[20]</w:t>
      </w:r>
      <w:r>
        <w:rPr>
          <w:rFonts w:ascii="Times New Roman" w:hAnsi="Times New Roman"/>
          <w:szCs w:val="20"/>
        </w:rPr>
        <w:fldChar w:fldCharType="end"/>
      </w:r>
      <w:r>
        <w:rPr>
          <w:rFonts w:ascii="Times New Roman" w:hAnsi="Times New Roman"/>
          <w:szCs w:val="20"/>
        </w:rPr>
        <w:t xml:space="preserve">). For the BS, the same Ex 2 BS model is still applied. It can be clearly observed in </w:t>
      </w:r>
      <w:r>
        <w:rPr>
          <w:rFonts w:ascii="Times New Roman" w:hAnsi="Times New Roman"/>
          <w:szCs w:val="20"/>
        </w:rPr>
        <w:fldChar w:fldCharType="begin"/>
      </w:r>
      <w:r>
        <w:rPr>
          <w:rFonts w:ascii="Times New Roman" w:hAnsi="Times New Roman"/>
          <w:szCs w:val="20"/>
        </w:rPr>
        <w:instrText xml:space="preserve"> REF _Ref52969657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19</w:t>
      </w:r>
      <w:r>
        <w:rPr>
          <w:rFonts w:ascii="Times New Roman" w:hAnsi="Times New Roman"/>
          <w:szCs w:val="20"/>
        </w:rPr>
        <w:fldChar w:fldCharType="end"/>
      </w:r>
      <w:r>
        <w:rPr>
          <w:rFonts w:ascii="Times New Roman" w:hAnsi="Times New Roman"/>
          <w:szCs w:val="20"/>
        </w:rPr>
        <w:t xml:space="preserve"> that there is significantly less dependence of BLER performance on SCS. For all test cases, no error floor is observed for smaller subcarrier spacings. Instead, there is only around 1 dB performance difference between consecutive SCSs.</w:t>
      </w:r>
    </w:p>
    <w:p w14:paraId="5AF1EC5A"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3, the BS and UE phase noise is modeled by the model provided in R4-2010176 (ref </w:t>
      </w:r>
      <w:r>
        <w:rPr>
          <w:rFonts w:ascii="Times New Roman" w:hAnsi="Times New Roman"/>
          <w:szCs w:val="20"/>
        </w:rPr>
        <w:fldChar w:fldCharType="begin"/>
      </w:r>
      <w:r>
        <w:rPr>
          <w:rFonts w:ascii="Times New Roman" w:hAnsi="Times New Roman"/>
          <w:szCs w:val="20"/>
        </w:rPr>
        <w:instrText xml:space="preserve"> REF _Ref53393318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[19]</w:t>
      </w:r>
      <w:r>
        <w:rPr>
          <w:rFonts w:ascii="Times New Roman" w:hAnsi="Times New Roman"/>
          <w:szCs w:val="20"/>
        </w:rPr>
        <w:fldChar w:fldCharType="end"/>
      </w:r>
      <w:r>
        <w:rPr>
          <w:rFonts w:ascii="Times New Roman" w:hAnsi="Times New Roman"/>
          <w:szCs w:val="20"/>
        </w:rPr>
        <w:t xml:space="preserve">) with different design margins, respectively. Similar to the cases observed in phase noise model set 2, there is significantly less dependence of BLER performance on SCS in </w:t>
      </w:r>
      <w:r>
        <w:rPr>
          <w:rFonts w:ascii="Times New Roman" w:hAnsi="Times New Roman"/>
          <w:szCs w:val="20"/>
        </w:rPr>
        <w:fldChar w:fldCharType="begin"/>
      </w:r>
      <w:r>
        <w:rPr>
          <w:rFonts w:ascii="Times New Roman" w:hAnsi="Times New Roman"/>
          <w:szCs w:val="20"/>
        </w:rPr>
        <w:instrText xml:space="preserve"> REF _Ref53395981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20</w:t>
      </w:r>
      <w:r>
        <w:rPr>
          <w:rFonts w:ascii="Times New Roman" w:hAnsi="Times New Roman"/>
          <w:szCs w:val="20"/>
        </w:rPr>
        <w:fldChar w:fldCharType="end"/>
      </w:r>
      <w:r>
        <w:rPr>
          <w:rFonts w:ascii="Times New Roman" w:hAnsi="Times New Roman"/>
          <w:szCs w:val="20"/>
        </w:rPr>
        <w:t xml:space="preserve"> than that observed in phase noise model set 1. Between consecutive SCSs, BLER performance for the same bandwidth differs by only 1 to 2 dB.</w:t>
      </w:r>
    </w:p>
    <w:p w14:paraId="0E051922" w14:textId="77777777" w:rsidR="00D218E5" w:rsidRDefault="007D432A">
      <w:pPr>
        <w:pStyle w:val="ListParagraph"/>
        <w:numPr>
          <w:ilvl w:val="0"/>
          <w:numId w:val="10"/>
        </w:numPr>
        <w:overflowPunct w:val="0"/>
        <w:autoSpaceDE w:val="0"/>
        <w:autoSpaceDN w:val="0"/>
        <w:adjustRightInd w:val="0"/>
        <w:jc w:val="both"/>
        <w:textAlignment w:val="baseline"/>
        <w:rPr>
          <w:rFonts w:ascii="Times New Roman" w:eastAsia="Times New Roman" w:hAnsi="Times New Roman"/>
          <w:sz w:val="20"/>
          <w:szCs w:val="20"/>
          <w:lang w:eastAsia="zh-CN"/>
        </w:rPr>
      </w:pPr>
      <w:r>
        <w:rPr>
          <w:rFonts w:ascii="Times New Roman" w:eastAsia="Times New Roman" w:hAnsi="Times New Roman"/>
          <w:sz w:val="20"/>
          <w:szCs w:val="20"/>
          <w:lang w:eastAsia="zh-CN"/>
        </w:rPr>
        <w:t xml:space="preserve">With larger delay spreads, systems with large SCS start to suffer from inter-symbol interference (ISI). For the example of 960 kHz SCS, link performance error floor starts to develop for the 64QAM in a channel with 40 ns average delay spreads for all phase noise model sets. In contrast, for 480 kHz SCS, the performance is quite insensitive to delay spread in the range 10 – 40 ns for phase noise model sets 2 and 3. </w:t>
      </w:r>
    </w:p>
    <w:p w14:paraId="74A1D80F" w14:textId="77777777" w:rsidR="00D218E5" w:rsidRDefault="00D218E5">
      <w:pPr>
        <w:pStyle w:val="BodyText"/>
        <w:spacing w:after="0"/>
        <w:rPr>
          <w:rFonts w:ascii="Times New Roman" w:hAnsi="Times New Roman"/>
          <w:sz w:val="22"/>
          <w:szCs w:val="22"/>
          <w:lang w:eastAsia="zh-CN"/>
        </w:rPr>
      </w:pPr>
    </w:p>
    <w:p w14:paraId="7FEAA5D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Proposal 11</w:t>
      </w:r>
      <w:r>
        <w:rPr>
          <w:rFonts w:ascii="Times New Roman" w:hAnsi="Times New Roman"/>
          <w:szCs w:val="20"/>
          <w:lang w:eastAsia="zh-CN"/>
        </w:rPr>
        <w:tab/>
        <w:t>Capture the following observation in TR 38.808: Systems with smaller sub-carrier spacing equipped with simple ICI compensation is on par or better than systems with larger sub-carrier spacing equipped with only CPE compensation.</w:t>
      </w:r>
    </w:p>
    <w:p w14:paraId="67E83231" w14:textId="77777777" w:rsidR="00D218E5" w:rsidRDefault="00D218E5">
      <w:pPr>
        <w:pStyle w:val="BodyText"/>
        <w:spacing w:after="0"/>
        <w:rPr>
          <w:rFonts w:ascii="Times New Roman" w:hAnsi="Times New Roman"/>
          <w:sz w:val="22"/>
          <w:szCs w:val="22"/>
          <w:lang w:eastAsia="zh-CN"/>
        </w:rPr>
      </w:pPr>
    </w:p>
    <w:p w14:paraId="51DA77F6" w14:textId="77777777" w:rsidR="00D218E5" w:rsidRDefault="00D218E5">
      <w:pPr>
        <w:pStyle w:val="BodyText"/>
        <w:spacing w:after="0"/>
        <w:rPr>
          <w:rFonts w:ascii="Times New Roman" w:hAnsi="Times New Roman"/>
          <w:sz w:val="22"/>
          <w:szCs w:val="22"/>
          <w:lang w:eastAsia="zh-CN"/>
        </w:rPr>
      </w:pPr>
    </w:p>
    <w:p w14:paraId="4539035D" w14:textId="77777777" w:rsidR="00D218E5" w:rsidRDefault="007D432A">
      <w:pPr>
        <w:pStyle w:val="Heading6"/>
        <w:rPr>
          <w:lang w:eastAsia="zh-CN"/>
        </w:rPr>
      </w:pPr>
      <w:r>
        <w:rPr>
          <w:lang w:eastAsia="zh-CN"/>
        </w:rPr>
        <w:t>[[61], Ericsson]</w:t>
      </w:r>
    </w:p>
    <w:p w14:paraId="3742EF50"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Observation 1</w:t>
      </w:r>
      <w:r>
        <w:rPr>
          <w:rFonts w:ascii="Times New Roman" w:hAnsi="Times New Roman"/>
          <w:szCs w:val="20"/>
          <w:lang w:eastAsia="zh-CN"/>
        </w:rPr>
        <w:tab/>
        <w:t>Phase noise induced performance issues for the OFDM waveform in the 52.6 – 71 GHz frequency range can be effectively addressed with the Rel-15 PTRS structure and simple ICI compensation algorithms. Performance with SCS of 480 kHz with simple ICI compensation is on par or better than the performance with 960 kHz with CPE compensation only.</w:t>
      </w:r>
    </w:p>
    <w:p w14:paraId="1DE39274" w14:textId="77777777" w:rsidR="00D218E5" w:rsidRDefault="00D218E5">
      <w:pPr>
        <w:pStyle w:val="BodyText"/>
        <w:spacing w:after="0"/>
        <w:rPr>
          <w:rFonts w:ascii="Times New Roman" w:hAnsi="Times New Roman"/>
          <w:sz w:val="22"/>
          <w:szCs w:val="22"/>
          <w:lang w:eastAsia="zh-CN"/>
        </w:rPr>
      </w:pPr>
    </w:p>
    <w:p w14:paraId="3E761D12" w14:textId="77777777" w:rsidR="00D218E5" w:rsidRDefault="007D432A">
      <w:pPr>
        <w:pStyle w:val="Heading6"/>
        <w:rPr>
          <w:lang w:eastAsia="zh-CN"/>
        </w:rPr>
      </w:pPr>
      <w:r>
        <w:rPr>
          <w:lang w:eastAsia="zh-CN"/>
        </w:rPr>
        <w:t>[[18], Samsung]</w:t>
      </w:r>
    </w:p>
    <w:p w14:paraId="54460677" w14:textId="77777777" w:rsidR="00D218E5" w:rsidRDefault="007D432A">
      <w:pPr>
        <w:spacing w:after="0"/>
        <w:jc w:val="both"/>
        <w:rPr>
          <w:i/>
        </w:rPr>
      </w:pPr>
      <w:r>
        <w:rPr>
          <w:i/>
        </w:rPr>
        <w:t xml:space="preserve">Observation 1: Higher sub-carrier spacing (e.g. 960 kHz) can mitigate phase noise impact better, especially for high MSC. </w:t>
      </w:r>
    </w:p>
    <w:p w14:paraId="1D72F5A6" w14:textId="77777777" w:rsidR="00D218E5" w:rsidRDefault="00D218E5">
      <w:pPr>
        <w:pStyle w:val="BodyText"/>
        <w:spacing w:after="0"/>
        <w:rPr>
          <w:rFonts w:ascii="Times New Roman" w:hAnsi="Times New Roman"/>
          <w:sz w:val="22"/>
          <w:szCs w:val="22"/>
          <w:lang w:eastAsia="zh-CN"/>
        </w:rPr>
      </w:pPr>
    </w:p>
    <w:p w14:paraId="5E46A2CA" w14:textId="77777777" w:rsidR="00D218E5" w:rsidRDefault="007D432A">
      <w:pPr>
        <w:pStyle w:val="Heading6"/>
        <w:rPr>
          <w:lang w:eastAsia="zh-CN"/>
        </w:rPr>
      </w:pPr>
      <w:r>
        <w:rPr>
          <w:lang w:eastAsia="zh-CN"/>
        </w:rPr>
        <w:lastRenderedPageBreak/>
        <w:t>[[21], Apple]</w:t>
      </w:r>
    </w:p>
    <w:p w14:paraId="56E01625" w14:textId="77777777" w:rsidR="00D218E5" w:rsidRDefault="007D432A">
      <w:pPr>
        <w:tabs>
          <w:tab w:val="left" w:pos="540"/>
        </w:tabs>
        <w:jc w:val="both"/>
        <w:rPr>
          <w:rFonts w:eastAsia="Batang"/>
          <w:i/>
          <w:color w:val="000000"/>
          <w:kern w:val="2"/>
        </w:rPr>
      </w:pPr>
      <w:r>
        <w:rPr>
          <w:rFonts w:eastAsia="Batang"/>
          <w:bCs/>
          <w:i/>
          <w:color w:val="000000"/>
          <w:kern w:val="2"/>
        </w:rPr>
        <w:t>Observation 3:</w:t>
      </w:r>
      <w:r>
        <w:rPr>
          <w:rFonts w:eastAsia="Batang"/>
          <w:i/>
          <w:color w:val="000000"/>
          <w:kern w:val="2"/>
        </w:rPr>
        <w:t xml:space="preserve"> By using  PN  ICI compensation, we can reduce the maximum SCS selected when compared with CPE compensation only.  </w:t>
      </w:r>
    </w:p>
    <w:p w14:paraId="6DBE5F75" w14:textId="77777777" w:rsidR="00D218E5" w:rsidRDefault="007D432A">
      <w:pPr>
        <w:jc w:val="both"/>
        <w:rPr>
          <w:i/>
          <w:iCs/>
        </w:rPr>
      </w:pPr>
      <w:r>
        <w:rPr>
          <w:bCs/>
          <w:i/>
          <w:iCs/>
        </w:rPr>
        <w:t>Observation 5:</w:t>
      </w:r>
      <w:r>
        <w:rPr>
          <w:i/>
          <w:iCs/>
        </w:rPr>
        <w:t xml:space="preserve"> As the SCS increases, there is a trade-off between the CP required for the delay spread after beamforming (reducing the cyclic prefix and increasing the irreducible noise floor), the phase noise (reducing the PN inter-carrier interference) and the bandwidth of operation.</w:t>
      </w:r>
    </w:p>
    <w:p w14:paraId="3B60F96D" w14:textId="77777777" w:rsidR="00D218E5" w:rsidRDefault="007D432A">
      <w:pPr>
        <w:jc w:val="both"/>
        <w:rPr>
          <w:i/>
          <w:iCs/>
        </w:rPr>
      </w:pPr>
      <w:r>
        <w:rPr>
          <w:bCs/>
          <w:i/>
          <w:iCs/>
        </w:rPr>
        <w:t xml:space="preserve">Observation 6: </w:t>
      </w:r>
      <w:r>
        <w:rPr>
          <w:i/>
          <w:iCs/>
        </w:rPr>
        <w:t>for higher order modulation, an increase in the SCS from 120 kHz is needed for PDSCH/PUSCH transmission.</w:t>
      </w:r>
    </w:p>
    <w:p w14:paraId="124D900F" w14:textId="77777777" w:rsidR="00D218E5" w:rsidRDefault="00D218E5">
      <w:pPr>
        <w:jc w:val="both"/>
        <w:rPr>
          <w:bCs/>
          <w:i/>
          <w:iCs/>
        </w:rPr>
      </w:pPr>
    </w:p>
    <w:p w14:paraId="449C5189" w14:textId="77777777" w:rsidR="00D218E5" w:rsidRDefault="007D432A">
      <w:pPr>
        <w:pStyle w:val="Heading6"/>
        <w:rPr>
          <w:lang w:eastAsia="zh-CN"/>
        </w:rPr>
      </w:pPr>
      <w:r>
        <w:rPr>
          <w:lang w:eastAsia="zh-CN"/>
        </w:rPr>
        <w:t>[[25], NTT DOCOMO]</w:t>
      </w:r>
    </w:p>
    <w:p w14:paraId="3BF0D68D" w14:textId="77777777" w:rsidR="00D218E5" w:rsidRDefault="007D432A">
      <w:pPr>
        <w:jc w:val="both"/>
        <w:rPr>
          <w:rFonts w:eastAsiaTheme="minorEastAsia"/>
          <w:iCs/>
        </w:rPr>
      </w:pPr>
      <w:r>
        <w:rPr>
          <w:rFonts w:eastAsiaTheme="minorEastAsia"/>
          <w:iCs/>
        </w:rPr>
        <w:t>Observation 1: Following observations are derived according to the link-level simulation results.</w:t>
      </w:r>
    </w:p>
    <w:p w14:paraId="2163BAA3" w14:textId="77777777" w:rsidR="00D218E5" w:rsidRDefault="007D432A">
      <w:pPr>
        <w:pStyle w:val="ListParagraph"/>
        <w:numPr>
          <w:ilvl w:val="0"/>
          <w:numId w:val="11"/>
        </w:numPr>
        <w:jc w:val="both"/>
        <w:rPr>
          <w:rFonts w:ascii="Times New Roman" w:eastAsiaTheme="minorEastAsia" w:hAnsi="Times New Roman"/>
          <w:bCs/>
          <w:iCs/>
          <w:sz w:val="20"/>
          <w:szCs w:val="20"/>
        </w:rPr>
      </w:pPr>
      <w:r>
        <w:rPr>
          <w:rFonts w:ascii="Times New Roman" w:eastAsiaTheme="minorEastAsia" w:hAnsi="Times New Roman"/>
          <w:bCs/>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09FBC9C6" w14:textId="77777777" w:rsidR="00D218E5" w:rsidRDefault="007D432A">
      <w:pPr>
        <w:pStyle w:val="ListParagraph"/>
        <w:numPr>
          <w:ilvl w:val="0"/>
          <w:numId w:val="11"/>
        </w:numPr>
        <w:jc w:val="both"/>
        <w:rPr>
          <w:rFonts w:ascii="Times New Roman" w:eastAsia="SimSun" w:hAnsi="Times New Roman"/>
          <w:bCs/>
          <w:iCs/>
          <w:sz w:val="20"/>
          <w:szCs w:val="20"/>
          <w:lang w:eastAsia="zh-CN"/>
        </w:rPr>
      </w:pPr>
      <w:r>
        <w:rPr>
          <w:rFonts w:ascii="Times New Roman" w:eastAsia="SimSun" w:hAnsi="Times New Roman"/>
          <w:bCs/>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1B785A25" w14:textId="77777777" w:rsidR="00D218E5" w:rsidRDefault="007D432A">
      <w:pPr>
        <w:pStyle w:val="ListParagraph"/>
        <w:numPr>
          <w:ilvl w:val="0"/>
          <w:numId w:val="11"/>
        </w:numPr>
        <w:jc w:val="both"/>
        <w:rPr>
          <w:rFonts w:ascii="Times New Roman" w:hAnsi="Times New Roman"/>
          <w:sz w:val="20"/>
          <w:szCs w:val="20"/>
        </w:rPr>
      </w:pPr>
      <w:r>
        <w:rPr>
          <w:rFonts w:ascii="Times New Roman" w:eastAsia="SimSun" w:hAnsi="Times New Roman"/>
          <w:bCs/>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7326ED2B" w14:textId="77777777" w:rsidR="00D218E5" w:rsidRDefault="00D218E5">
      <w:pPr>
        <w:jc w:val="both"/>
      </w:pPr>
    </w:p>
    <w:p w14:paraId="37657F83" w14:textId="77777777" w:rsidR="00D218E5" w:rsidRDefault="007D432A">
      <w:pPr>
        <w:pStyle w:val="Heading6"/>
      </w:pPr>
      <w:r>
        <w:t>[[26], Qualcomm]</w:t>
      </w:r>
    </w:p>
    <w:p w14:paraId="4BD985DA" w14:textId="77777777" w:rsidR="00D218E5" w:rsidRDefault="007D432A">
      <w:pPr>
        <w:pStyle w:val="Caption"/>
        <w:spacing w:before="0" w:after="60"/>
        <w:rPr>
          <w:b w:val="0"/>
        </w:rPr>
      </w:pPr>
      <w:bookmarkStart w:id="8" w:name="_Toc47609865"/>
      <w:bookmarkStart w:id="9" w:name="PDS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For the PDSCH performance of different numerologies in the high frequency regime, when PTRS-based phase noise correction (CPE-only) is enabled (Section </w:t>
      </w:r>
      <w:r>
        <w:rPr>
          <w:b w:val="0"/>
        </w:rPr>
        <w:fldChar w:fldCharType="begin"/>
      </w:r>
      <w:r>
        <w:rPr>
          <w:b w:val="0"/>
        </w:rPr>
        <w:instrText xml:space="preserve"> REF _Ref53675511 \r \h  \* MERGEFORMAT </w:instrText>
      </w:r>
      <w:r>
        <w:rPr>
          <w:b w:val="0"/>
        </w:rPr>
      </w:r>
      <w:r>
        <w:rPr>
          <w:b w:val="0"/>
        </w:rPr>
        <w:fldChar w:fldCharType="separate"/>
      </w:r>
      <w:r>
        <w:rPr>
          <w:b w:val="0"/>
        </w:rPr>
        <w:t>2.2.1</w:t>
      </w:r>
      <w:r>
        <w:rPr>
          <w:b w:val="0"/>
        </w:rPr>
        <w:fldChar w:fldCharType="end"/>
      </w:r>
      <w:r>
        <w:rPr>
          <w:b w:val="0"/>
        </w:rPr>
        <w:t>),</w:t>
      </w:r>
      <w:bookmarkEnd w:id="8"/>
    </w:p>
    <w:p w14:paraId="72F0DE0D" w14:textId="77777777" w:rsidR="00D218E5" w:rsidRDefault="007D432A">
      <w:pPr>
        <w:pStyle w:val="Caption"/>
        <w:numPr>
          <w:ilvl w:val="0"/>
          <w:numId w:val="12"/>
        </w:numPr>
        <w:spacing w:before="0" w:after="60"/>
        <w:ind w:left="763"/>
        <w:jc w:val="both"/>
        <w:rPr>
          <w:b w:val="0"/>
        </w:rPr>
      </w:pPr>
      <w:r>
        <w:rPr>
          <w:b w:val="0"/>
        </w:rPr>
        <w:t xml:space="preserve">At low and medium MCSs (MCS 7 and MCS 16, respectively), no noticeable performance difference is identified among SCSs in most of the tested cases. </w:t>
      </w:r>
    </w:p>
    <w:p w14:paraId="1D837B1B" w14:textId="77777777" w:rsidR="00D218E5" w:rsidRDefault="007D432A">
      <w:pPr>
        <w:pStyle w:val="Caption"/>
        <w:numPr>
          <w:ilvl w:val="0"/>
          <w:numId w:val="12"/>
        </w:numPr>
        <w:spacing w:before="0" w:after="60"/>
        <w:ind w:left="763"/>
        <w:jc w:val="both"/>
        <w:rPr>
          <w:b w:val="0"/>
        </w:rPr>
      </w:pPr>
      <w:r>
        <w:rPr>
          <w:b w:val="0"/>
        </w:rPr>
        <w:t xml:space="preserve">At MCS 22 with 64QAM, due to the increased phase noise impact, 120kHz SCS shows up to ~1.5dB loss compared to other SCSs. </w:t>
      </w:r>
    </w:p>
    <w:p w14:paraId="58168151" w14:textId="77777777" w:rsidR="00D218E5" w:rsidRDefault="007D432A">
      <w:pPr>
        <w:pStyle w:val="Caption"/>
        <w:numPr>
          <w:ilvl w:val="0"/>
          <w:numId w:val="12"/>
        </w:numPr>
        <w:spacing w:before="0" w:after="60"/>
        <w:ind w:left="763"/>
        <w:jc w:val="both"/>
        <w:rPr>
          <w:b w:val="0"/>
        </w:rPr>
      </w:pPr>
      <w:r>
        <w:rPr>
          <w:b w:val="0"/>
        </w:rPr>
        <w:t xml:space="preserve">At MCS 22 with CDL-B 50ns, 960kHz SCS shows a BLER floor at high CINR due to inter-symbol interference, but the floor is below 10%. </w:t>
      </w:r>
    </w:p>
    <w:p w14:paraId="726BD757" w14:textId="77777777" w:rsidR="00D218E5" w:rsidRDefault="007D432A">
      <w:pPr>
        <w:pStyle w:val="Caption"/>
        <w:numPr>
          <w:ilvl w:val="0"/>
          <w:numId w:val="12"/>
        </w:numPr>
        <w:spacing w:before="0"/>
        <w:ind w:left="763"/>
        <w:jc w:val="both"/>
        <w:rPr>
          <w:b w:val="0"/>
        </w:rPr>
      </w:pPr>
      <w:r>
        <w:rPr>
          <w:b w:val="0"/>
        </w:rPr>
        <w:t xml:space="preserve">The observed performance trends of different SCSs are consistent across all tested channel and antenna configurations.  </w:t>
      </w:r>
    </w:p>
    <w:bookmarkEnd w:id="9"/>
    <w:p w14:paraId="2E31196C" w14:textId="77777777" w:rsidR="00D218E5" w:rsidRDefault="00D218E5">
      <w:pPr>
        <w:jc w:val="both"/>
      </w:pPr>
    </w:p>
    <w:p w14:paraId="2CA8FE9B" w14:textId="77777777" w:rsidR="00D218E5" w:rsidRDefault="007D432A">
      <w:pPr>
        <w:pStyle w:val="Heading6"/>
        <w:rPr>
          <w:lang w:eastAsia="zh-CN"/>
        </w:rPr>
      </w:pPr>
      <w:r>
        <w:rPr>
          <w:lang w:eastAsia="zh-CN"/>
        </w:rPr>
        <w:t>[[64], OPPO]</w:t>
      </w:r>
    </w:p>
    <w:p w14:paraId="6A3C46E4" w14:textId="77777777" w:rsidR="00D218E5" w:rsidRDefault="007D432A">
      <w:pPr>
        <w:pStyle w:val="BodyText"/>
        <w:rPr>
          <w:rFonts w:ascii="Times New Roman" w:hAnsi="Times New Roman"/>
          <w:lang w:eastAsia="zh-CN"/>
        </w:rPr>
      </w:pPr>
      <w:r>
        <w:rPr>
          <w:rFonts w:ascii="Times New Roman" w:hAnsi="Times New Roman"/>
          <w:lang w:eastAsia="zh-CN"/>
        </w:rPr>
        <w:t xml:space="preserve">Observation 1: for MCS7 and MCS16 the phase noise influence is not obvious with different SCS. </w:t>
      </w:r>
    </w:p>
    <w:p w14:paraId="257876B7" w14:textId="77777777" w:rsidR="00D218E5" w:rsidRDefault="007D432A">
      <w:pPr>
        <w:pStyle w:val="BodyText"/>
        <w:rPr>
          <w:rFonts w:ascii="Times New Roman" w:hAnsi="Times New Roman"/>
          <w:lang w:eastAsia="zh-CN"/>
        </w:rPr>
      </w:pPr>
      <w:r>
        <w:rPr>
          <w:rFonts w:ascii="Times New Roman" w:hAnsi="Times New Roman"/>
          <w:lang w:eastAsia="zh-CN"/>
        </w:rPr>
        <w:t xml:space="preserve">Observation 2: for MCS22, 120KHz and 240KHz cannot work properly with a simple CPE compensation but 480KHz applying ICI compensation can have comparable performance to 960KHz. </w:t>
      </w:r>
    </w:p>
    <w:p w14:paraId="196F14D0" w14:textId="77777777" w:rsidR="00D218E5" w:rsidRDefault="00D218E5">
      <w:pPr>
        <w:pStyle w:val="BodyText"/>
        <w:spacing w:after="0"/>
        <w:rPr>
          <w:rFonts w:ascii="Times New Roman" w:hAnsi="Times New Roman"/>
          <w:sz w:val="22"/>
          <w:szCs w:val="22"/>
          <w:lang w:eastAsia="zh-CN"/>
        </w:rPr>
      </w:pPr>
    </w:p>
    <w:p w14:paraId="557E2A3B" w14:textId="77777777" w:rsidR="00D218E5" w:rsidRDefault="007D432A">
      <w:pPr>
        <w:pStyle w:val="Heading6"/>
      </w:pPr>
      <w:r>
        <w:t>[[67], Charter]</w:t>
      </w:r>
    </w:p>
    <w:p w14:paraId="6426FBE3" w14:textId="77777777" w:rsidR="00D218E5" w:rsidRDefault="007D432A">
      <w:pPr>
        <w:spacing w:before="240" w:after="240"/>
        <w:jc w:val="both"/>
        <w:rPr>
          <w:lang w:eastAsia="zh-CN"/>
        </w:rPr>
      </w:pPr>
      <w:r>
        <w:rPr>
          <w:lang w:eastAsia="zh-CN"/>
        </w:rPr>
        <w:t>Observation 1: SCS = 240 kHz is not robust against phase noise and other impairments at higher MCSs, even with ideal CPE removal.</w:t>
      </w:r>
    </w:p>
    <w:p w14:paraId="469A273B" w14:textId="77777777" w:rsidR="00D218E5" w:rsidRDefault="007D432A">
      <w:pPr>
        <w:spacing w:after="240"/>
        <w:rPr>
          <w:lang w:eastAsia="zh-CN"/>
        </w:rPr>
      </w:pPr>
      <w:r>
        <w:rPr>
          <w:lang w:eastAsia="zh-CN"/>
        </w:rPr>
        <w:lastRenderedPageBreak/>
        <w:t>Observation 2: SCS=960kHz is necessary to support NR PDSCH high data throughput in FR2 60GHz.</w:t>
      </w:r>
    </w:p>
    <w:p w14:paraId="22DFCE43" w14:textId="77777777" w:rsidR="00D218E5" w:rsidRDefault="00D218E5">
      <w:pPr>
        <w:jc w:val="both"/>
      </w:pPr>
    </w:p>
    <w:p w14:paraId="7EF8B348" w14:textId="77777777" w:rsidR="00D218E5" w:rsidRDefault="00D218E5">
      <w:pPr>
        <w:pStyle w:val="BodyText"/>
        <w:spacing w:after="0"/>
        <w:rPr>
          <w:rFonts w:ascii="Times New Roman" w:hAnsi="Times New Roman"/>
          <w:sz w:val="22"/>
          <w:szCs w:val="22"/>
          <w:lang w:eastAsia="zh-CN"/>
        </w:rPr>
      </w:pPr>
    </w:p>
    <w:p w14:paraId="2602D448" w14:textId="77777777" w:rsidR="00D218E5" w:rsidRDefault="007D432A">
      <w:pPr>
        <w:pStyle w:val="Heading4"/>
        <w:numPr>
          <w:ilvl w:val="3"/>
          <w:numId w:val="6"/>
        </w:numPr>
        <w:rPr>
          <w:lang w:eastAsia="zh-CN"/>
        </w:rPr>
      </w:pPr>
      <w:r>
        <w:rPr>
          <w:lang w:eastAsia="zh-CN"/>
        </w:rPr>
        <w:t>Summary of observations</w:t>
      </w:r>
    </w:p>
    <w:p w14:paraId="5596A333" w14:textId="77777777" w:rsidR="00D218E5" w:rsidRDefault="007D432A">
      <w:pPr>
        <w:pStyle w:val="Heading5"/>
      </w:pPr>
      <w:r>
        <w:rPr>
          <w:highlight w:val="cyan"/>
        </w:rPr>
        <w:t>Summary of observations with baseline PN model for discussion:</w:t>
      </w:r>
    </w:p>
    <w:p w14:paraId="0EFFBB97" w14:textId="2F01F5DD" w:rsidR="00D218E5" w:rsidRPr="00704538" w:rsidRDefault="007D432A">
      <w:pPr>
        <w:pStyle w:val="BodyText"/>
        <w:spacing w:after="0"/>
        <w:ind w:left="360"/>
        <w:rPr>
          <w:rFonts w:ascii="Times New Roman" w:hAnsi="Times New Roman"/>
          <w:szCs w:val="20"/>
          <w:lang w:eastAsia="zh-CN"/>
        </w:rPr>
      </w:pPr>
      <w:r w:rsidRPr="00704538">
        <w:rPr>
          <w:rFonts w:ascii="Times New Roman" w:hAnsi="Times New Roman"/>
          <w:szCs w:val="20"/>
          <w:lang w:eastAsia="zh-CN"/>
        </w:rPr>
        <w:t xml:space="preserve">For CP-OFDM, with evaluation assumptions and parameters as in Table A.1-1 of TR 38.808, the following are observed when </w:t>
      </w:r>
      <w:r w:rsidR="00896BD7" w:rsidRPr="00704538">
        <w:rPr>
          <w:rFonts w:ascii="Times New Roman" w:hAnsi="Times New Roman"/>
          <w:szCs w:val="20"/>
          <w:lang w:eastAsia="zh-CN"/>
        </w:rPr>
        <w:t>CPE</w:t>
      </w:r>
      <w:r w:rsidR="00DE6E30" w:rsidRPr="00704538">
        <w:rPr>
          <w:rFonts w:ascii="Times New Roman" w:hAnsi="Times New Roman"/>
          <w:szCs w:val="20"/>
          <w:lang w:eastAsia="zh-CN"/>
        </w:rPr>
        <w:t>-only</w:t>
      </w:r>
      <w:r w:rsidR="00896BD7" w:rsidRPr="00704538">
        <w:rPr>
          <w:rFonts w:ascii="Times New Roman" w:hAnsi="Times New Roman"/>
          <w:szCs w:val="20"/>
          <w:lang w:eastAsia="zh-CN"/>
        </w:rPr>
        <w:t xml:space="preserve"> </w:t>
      </w:r>
      <w:r w:rsidRPr="00704538">
        <w:rPr>
          <w:rFonts w:ascii="Times New Roman" w:hAnsi="Times New Roman"/>
          <w:szCs w:val="20"/>
          <w:lang w:eastAsia="zh-CN"/>
        </w:rPr>
        <w:t>compensation</w:t>
      </w:r>
      <w:r w:rsidR="00896BD7" w:rsidRPr="00704538">
        <w:rPr>
          <w:rFonts w:ascii="Times New Roman" w:hAnsi="Times New Roman"/>
          <w:szCs w:val="20"/>
          <w:lang w:eastAsia="zh-CN"/>
        </w:rPr>
        <w:t xml:space="preserve"> based on </w:t>
      </w:r>
      <w:r w:rsidR="00896BD7" w:rsidRPr="00704538">
        <w:t>the existing Rel-15 NR PTRS structure</w:t>
      </w:r>
      <w:r w:rsidRPr="00704538">
        <w:rPr>
          <w:rFonts w:ascii="Times New Roman" w:hAnsi="Times New Roman"/>
          <w:szCs w:val="20"/>
          <w:lang w:eastAsia="zh-CN"/>
        </w:rPr>
        <w:t xml:space="preserve"> is used</w:t>
      </w:r>
      <w:r w:rsidR="00C6379D">
        <w:rPr>
          <w:rFonts w:ascii="Times New Roman" w:hAnsi="Times New Roman"/>
          <w:szCs w:val="20"/>
          <w:lang w:eastAsia="zh-CN"/>
        </w:rPr>
        <w:t xml:space="preserve"> </w:t>
      </w:r>
      <w:r w:rsidR="00C6379D" w:rsidRPr="00C6379D">
        <w:rPr>
          <w:rFonts w:ascii="Times New Roman" w:hAnsi="Times New Roman"/>
          <w:color w:val="FF0000"/>
          <w:szCs w:val="20"/>
          <w:lang w:eastAsia="zh-CN"/>
        </w:rPr>
        <w:t>for normal CP</w:t>
      </w:r>
      <w:r w:rsidR="007579EA">
        <w:rPr>
          <w:rFonts w:ascii="Times New Roman" w:hAnsi="Times New Roman"/>
          <w:color w:val="FF0000"/>
          <w:szCs w:val="20"/>
          <w:lang w:eastAsia="zh-CN"/>
        </w:rPr>
        <w:t xml:space="preserve"> when delay spread is not large</w:t>
      </w:r>
      <w:r w:rsidRPr="00704538">
        <w:rPr>
          <w:rFonts w:ascii="Times New Roman" w:hAnsi="Times New Roman"/>
          <w:szCs w:val="20"/>
          <w:lang w:eastAsia="zh-CN"/>
        </w:rPr>
        <w:t xml:space="preserve">. </w:t>
      </w:r>
      <w:r w:rsidR="001F1F9D" w:rsidRPr="00704538">
        <w:rPr>
          <w:rFonts w:ascii="Times New Roman" w:hAnsi="Times New Roman"/>
          <w:szCs w:val="20"/>
          <w:lang w:eastAsia="zh-CN"/>
        </w:rPr>
        <w:t xml:space="preserve">The performance is measured in terms of </w:t>
      </w:r>
      <w:r w:rsidR="001F1F9D" w:rsidRPr="00704538">
        <w:t>SINR in dB achieving BLER target of 10% or 1%.</w:t>
      </w:r>
    </w:p>
    <w:p w14:paraId="03CC3E17" w14:textId="7B892E3D" w:rsidR="00D218E5" w:rsidRPr="00704538" w:rsidRDefault="007D432A">
      <w:pPr>
        <w:pStyle w:val="BodyText"/>
        <w:numPr>
          <w:ilvl w:val="0"/>
          <w:numId w:val="13"/>
        </w:numPr>
        <w:spacing w:after="0"/>
        <w:rPr>
          <w:rFonts w:ascii="Times New Roman" w:hAnsi="Times New Roman"/>
          <w:szCs w:val="20"/>
          <w:lang w:eastAsia="zh-CN"/>
        </w:rPr>
      </w:pPr>
      <w:r w:rsidRPr="00704538">
        <w:rPr>
          <w:rFonts w:ascii="Times New Roman" w:hAnsi="Times New Roman"/>
          <w:szCs w:val="20"/>
          <w:lang w:eastAsia="zh-CN"/>
        </w:rPr>
        <w:t>For low MCS (QPSK) and medium MCS (16QAM), there is minor performance difference between different SCS values up to 960</w:t>
      </w:r>
      <w:r w:rsidR="00896BD7" w:rsidRPr="00704538">
        <w:rPr>
          <w:rFonts w:ascii="Times New Roman" w:hAnsi="Times New Roman"/>
          <w:szCs w:val="20"/>
          <w:lang w:eastAsia="zh-CN"/>
        </w:rPr>
        <w:t xml:space="preserve"> k</w:t>
      </w:r>
      <w:r w:rsidRPr="00704538">
        <w:rPr>
          <w:rFonts w:ascii="Times New Roman" w:hAnsi="Times New Roman"/>
          <w:szCs w:val="20"/>
          <w:lang w:eastAsia="zh-CN"/>
        </w:rPr>
        <w:t>Hz.</w:t>
      </w:r>
    </w:p>
    <w:p w14:paraId="0C7A950D" w14:textId="20B136D7" w:rsidR="00DE6E30" w:rsidRPr="00704538" w:rsidRDefault="00DE6E30" w:rsidP="00C836E9">
      <w:pPr>
        <w:pStyle w:val="BodyText"/>
        <w:numPr>
          <w:ilvl w:val="0"/>
          <w:numId w:val="13"/>
        </w:numPr>
        <w:spacing w:after="0"/>
        <w:rPr>
          <w:rFonts w:ascii="Times New Roman" w:hAnsi="Times New Roman"/>
          <w:szCs w:val="20"/>
          <w:lang w:eastAsia="zh-CN"/>
        </w:rPr>
      </w:pPr>
      <w:r w:rsidRPr="00704538">
        <w:rPr>
          <w:rFonts w:ascii="Times New Roman" w:hAnsi="Times New Roman"/>
          <w:szCs w:val="20"/>
          <w:lang w:eastAsia="zh-CN"/>
        </w:rPr>
        <w:t xml:space="preserve">For high MCS (64QAM), </w:t>
      </w:r>
      <w:r w:rsidR="00C836E9" w:rsidRPr="00704538">
        <w:rPr>
          <w:rFonts w:ascii="Times New Roman" w:hAnsi="Times New Roman"/>
          <w:szCs w:val="20"/>
          <w:lang w:eastAsia="zh-CN"/>
        </w:rPr>
        <w:t>the performance improves in general as the increase of SCS</w:t>
      </w:r>
    </w:p>
    <w:p w14:paraId="55B4CB78" w14:textId="4BF9A47C" w:rsidR="00DE6E30" w:rsidRPr="00704538" w:rsidRDefault="00DE6E30" w:rsidP="00DE6E30">
      <w:pPr>
        <w:pStyle w:val="BodyText"/>
        <w:numPr>
          <w:ilvl w:val="0"/>
          <w:numId w:val="13"/>
        </w:numPr>
        <w:spacing w:after="0"/>
        <w:rPr>
          <w:rFonts w:ascii="Times New Roman" w:hAnsi="Times New Roman"/>
          <w:szCs w:val="20"/>
          <w:lang w:eastAsia="zh-CN"/>
        </w:rPr>
      </w:pPr>
      <w:r w:rsidRPr="00704538">
        <w:rPr>
          <w:rFonts w:ascii="Times New Roman" w:hAnsi="Times New Roman"/>
          <w:szCs w:val="20"/>
          <w:lang w:eastAsia="zh-CN"/>
        </w:rPr>
        <w:t xml:space="preserve">For high MCS (64QAM), </w:t>
      </w:r>
      <w:r w:rsidRPr="00704538">
        <w:t>1</w:t>
      </w:r>
      <w:r w:rsidR="00C6379D" w:rsidRPr="00C6379D">
        <w:rPr>
          <w:color w:val="FF0000"/>
        </w:rPr>
        <w:t>3</w:t>
      </w:r>
      <w:r w:rsidRPr="00704538">
        <w:t xml:space="preserve"> sources ([61, Ericsson], </w:t>
      </w:r>
      <w:r w:rsidR="00C6379D" w:rsidRPr="00C6379D">
        <w:rPr>
          <w:color w:val="FF0000"/>
        </w:rPr>
        <w:t xml:space="preserve">[68, Huawei], </w:t>
      </w:r>
      <w:r w:rsidRPr="00704538">
        <w:t>[26, Qualcomm], [56, vivo], [60, ZTE], [64, OPPO], [10, Nokia], [2, 55, Lenovo], [21, Apple], [18, Samsung], [25, NTT DOCOMO], [12, Intel], [7, InterDigital]) compared performance of 120 and 240 kHz SCS</w:t>
      </w:r>
      <w:r w:rsidR="007579EA">
        <w:t xml:space="preserve"> </w:t>
      </w:r>
      <w:r w:rsidR="007579EA" w:rsidRPr="007579EA">
        <w:rPr>
          <w:color w:val="FF0000"/>
        </w:rPr>
        <w:t>in 400 MHz bandwidth</w:t>
      </w:r>
    </w:p>
    <w:p w14:paraId="13EE99D5" w14:textId="09F96250" w:rsidR="00DE6E30" w:rsidRPr="00704538" w:rsidRDefault="00DE6E30" w:rsidP="00DE6E30">
      <w:pPr>
        <w:pStyle w:val="BodyText"/>
        <w:numPr>
          <w:ilvl w:val="1"/>
          <w:numId w:val="13"/>
        </w:numPr>
        <w:spacing w:after="0"/>
        <w:rPr>
          <w:rFonts w:ascii="Times New Roman" w:hAnsi="Times New Roman"/>
          <w:szCs w:val="20"/>
          <w:lang w:eastAsia="zh-CN"/>
        </w:rPr>
      </w:pPr>
      <w:r w:rsidRPr="00704538">
        <w:rPr>
          <w:rFonts w:ascii="Times New Roman" w:hAnsi="Times New Roman"/>
          <w:szCs w:val="20"/>
          <w:lang w:eastAsia="zh-CN"/>
        </w:rPr>
        <w:t>for 10% BLER target, there is a performance gap between 120kHz and 240kHz SCS where 240 kHz SCS performs better.</w:t>
      </w:r>
    </w:p>
    <w:p w14:paraId="7C0A3D2B" w14:textId="3059C60A" w:rsidR="00981BDD" w:rsidRPr="00704538" w:rsidRDefault="00DE6E30" w:rsidP="00DE6E30">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Note: the following reference</w:t>
      </w:r>
      <w:r w:rsidR="00CD315C" w:rsidRPr="00704538">
        <w:rPr>
          <w:rFonts w:ascii="Times New Roman" w:hAnsi="Times New Roman"/>
          <w:szCs w:val="20"/>
          <w:lang w:eastAsia="zh-CN"/>
        </w:rPr>
        <w:t>s</w:t>
      </w:r>
      <w:r w:rsidRPr="00704538">
        <w:rPr>
          <w:rFonts w:ascii="Times New Roman" w:hAnsi="Times New Roman"/>
          <w:szCs w:val="20"/>
          <w:lang w:eastAsia="zh-CN"/>
        </w:rPr>
        <w:t xml:space="preserve"> </w:t>
      </w:r>
      <w:r w:rsidR="00805CC6" w:rsidRPr="00704538">
        <w:rPr>
          <w:rFonts w:ascii="Times New Roman" w:hAnsi="Times New Roman"/>
          <w:szCs w:val="20"/>
          <w:lang w:eastAsia="zh-CN"/>
        </w:rPr>
        <w:t xml:space="preserve">are </w:t>
      </w:r>
      <w:r w:rsidR="00CD315C" w:rsidRPr="00704538">
        <w:rPr>
          <w:rFonts w:ascii="Times New Roman" w:hAnsi="Times New Roman"/>
          <w:szCs w:val="20"/>
          <w:lang w:eastAsia="zh-CN"/>
        </w:rPr>
        <w:t xml:space="preserve">used </w:t>
      </w:r>
      <w:r w:rsidRPr="00704538">
        <w:rPr>
          <w:rFonts w:ascii="Times New Roman" w:hAnsi="Times New Roman"/>
          <w:szCs w:val="20"/>
          <w:lang w:eastAsia="zh-CN"/>
        </w:rPr>
        <w:t>when derive the observations.</w:t>
      </w:r>
    </w:p>
    <w:p w14:paraId="43902EAF" w14:textId="77F76D59" w:rsidR="00DE6E30" w:rsidRPr="00704538" w:rsidRDefault="00981BDD" w:rsidP="00DE6E30">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 xml:space="preserve">One source </w:t>
      </w:r>
      <w:r w:rsidRPr="00704538">
        <w:t xml:space="preserve">([61, Ericsson]) reported </w:t>
      </w:r>
      <w:r w:rsidR="0026366D" w:rsidRPr="00704538">
        <w:t>better</w:t>
      </w:r>
      <w:r w:rsidRPr="00704538">
        <w:t xml:space="preserve"> performance </w:t>
      </w:r>
      <w:r w:rsidR="0026366D" w:rsidRPr="00704538">
        <w:t>of 240 kHz</w:t>
      </w:r>
      <w:r w:rsidR="00036D9B" w:rsidRPr="00704538">
        <w:t xml:space="preserve"> SCS in </w:t>
      </w:r>
      <w:r w:rsidRPr="00704538">
        <w:t xml:space="preserve">CDL-D. It also reported both SCS </w:t>
      </w:r>
      <w:r w:rsidRPr="00704538">
        <w:rPr>
          <w:rFonts w:ascii="Times New Roman" w:hAnsi="Times New Roman"/>
          <w:szCs w:val="20"/>
          <w:lang w:eastAsia="zh-CN"/>
        </w:rPr>
        <w:t xml:space="preserve">cannot meet 10% BLER target for other </w:t>
      </w:r>
      <w:r w:rsidR="004249A7" w:rsidRPr="00704538">
        <w:rPr>
          <w:rFonts w:ascii="Times New Roman" w:hAnsi="Times New Roman"/>
          <w:szCs w:val="20"/>
          <w:lang w:eastAsia="zh-CN"/>
        </w:rPr>
        <w:t>evaluated channel model</w:t>
      </w:r>
      <w:r w:rsidRPr="00704538">
        <w:rPr>
          <w:rFonts w:ascii="Times New Roman" w:hAnsi="Times New Roman"/>
          <w:szCs w:val="20"/>
          <w:lang w:eastAsia="zh-CN"/>
        </w:rPr>
        <w:t>.</w:t>
      </w:r>
      <w:r w:rsidRPr="00704538">
        <w:t xml:space="preserve"> </w:t>
      </w:r>
    </w:p>
    <w:p w14:paraId="383FA49D" w14:textId="52B19BE1" w:rsidR="00036D9B" w:rsidRPr="00704538" w:rsidRDefault="00C6379D" w:rsidP="00036D9B">
      <w:pPr>
        <w:pStyle w:val="BodyText"/>
        <w:numPr>
          <w:ilvl w:val="2"/>
          <w:numId w:val="13"/>
        </w:numPr>
        <w:spacing w:after="0"/>
        <w:rPr>
          <w:rFonts w:ascii="Times New Roman" w:hAnsi="Times New Roman"/>
          <w:szCs w:val="20"/>
          <w:lang w:eastAsia="zh-CN"/>
        </w:rPr>
      </w:pPr>
      <w:r w:rsidRPr="00C6379D">
        <w:rPr>
          <w:rFonts w:ascii="Times New Roman" w:hAnsi="Times New Roman"/>
          <w:color w:val="FF0000"/>
          <w:szCs w:val="20"/>
          <w:lang w:eastAsia="zh-CN"/>
        </w:rPr>
        <w:t>3</w:t>
      </w:r>
      <w:r w:rsidR="00036D9B" w:rsidRPr="00704538">
        <w:rPr>
          <w:rFonts w:ascii="Times New Roman" w:hAnsi="Times New Roman"/>
          <w:szCs w:val="20"/>
          <w:lang w:eastAsia="zh-CN"/>
        </w:rPr>
        <w:t xml:space="preserve"> sources </w:t>
      </w:r>
      <w:r w:rsidR="00036D9B" w:rsidRPr="00704538">
        <w:t>(</w:t>
      </w:r>
      <w:r w:rsidRPr="00C6379D">
        <w:rPr>
          <w:color w:val="FF0000"/>
        </w:rPr>
        <w:t xml:space="preserve">[68, Huawei], </w:t>
      </w:r>
      <w:r w:rsidR="00036D9B" w:rsidRPr="00704538">
        <w:t xml:space="preserve">[64, OPPO], [10, Nokia]) </w:t>
      </w:r>
      <w:r w:rsidR="00036D9B" w:rsidRPr="00704538">
        <w:rPr>
          <w:rFonts w:ascii="Times New Roman" w:hAnsi="Times New Roman"/>
          <w:szCs w:val="20"/>
          <w:lang w:eastAsia="zh-CN"/>
        </w:rPr>
        <w:t xml:space="preserve">reported  both </w:t>
      </w:r>
      <w:r w:rsidR="00036D9B" w:rsidRPr="00704538">
        <w:t xml:space="preserve">SCS </w:t>
      </w:r>
      <w:r w:rsidR="00036D9B" w:rsidRPr="00704538">
        <w:rPr>
          <w:rFonts w:ascii="Times New Roman" w:hAnsi="Times New Roman"/>
          <w:szCs w:val="20"/>
          <w:lang w:eastAsia="zh-CN"/>
        </w:rPr>
        <w:t xml:space="preserve">cannot meet 10% BLER target </w:t>
      </w:r>
    </w:p>
    <w:p w14:paraId="245DED9D" w14:textId="23D1865B" w:rsidR="00036D9B" w:rsidRPr="00704538" w:rsidRDefault="00036D9B" w:rsidP="00036D9B">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 xml:space="preserve">4 sources </w:t>
      </w:r>
      <w:r w:rsidRPr="00704538">
        <w:t xml:space="preserve">([56, vivo], [60, ZTE], [21, Apple], [7, InterDigital]) </w:t>
      </w:r>
      <w:r w:rsidRPr="00704538">
        <w:rPr>
          <w:rFonts w:ascii="Times New Roman" w:hAnsi="Times New Roman"/>
          <w:szCs w:val="20"/>
          <w:lang w:eastAsia="zh-CN"/>
        </w:rPr>
        <w:t xml:space="preserve">reported  120 kHz </w:t>
      </w:r>
      <w:r w:rsidRPr="00704538">
        <w:t xml:space="preserve">SCS </w:t>
      </w:r>
      <w:r w:rsidRPr="00704538">
        <w:rPr>
          <w:rFonts w:ascii="Times New Roman" w:hAnsi="Times New Roman"/>
          <w:szCs w:val="20"/>
          <w:lang w:eastAsia="zh-CN"/>
        </w:rPr>
        <w:t>cannot meet 10% BLER target</w:t>
      </w:r>
      <w:r w:rsidR="005C3B38" w:rsidRPr="00704538">
        <w:rPr>
          <w:rFonts w:ascii="Times New Roman" w:hAnsi="Times New Roman"/>
          <w:szCs w:val="20"/>
          <w:lang w:eastAsia="zh-CN"/>
        </w:rPr>
        <w:t xml:space="preserve"> while 240 kHz SCS can</w:t>
      </w:r>
    </w:p>
    <w:p w14:paraId="3F3D45AB" w14:textId="1BCD3755" w:rsidR="00DE6E30" w:rsidRPr="00704538" w:rsidRDefault="005C3B38" w:rsidP="00DE6E30">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One</w:t>
      </w:r>
      <w:r w:rsidR="00DE6E30" w:rsidRPr="00704538">
        <w:rPr>
          <w:rFonts w:ascii="Times New Roman" w:hAnsi="Times New Roman"/>
          <w:szCs w:val="20"/>
          <w:lang w:eastAsia="zh-CN"/>
        </w:rPr>
        <w:t xml:space="preserve"> source </w:t>
      </w:r>
      <w:r w:rsidR="00DE6E30" w:rsidRPr="00704538">
        <w:t>([</w:t>
      </w:r>
      <w:r w:rsidR="00036D9B" w:rsidRPr="00704538">
        <w:t>2, 55, Lenovo]</w:t>
      </w:r>
      <w:r w:rsidR="00DE6E30" w:rsidRPr="00704538">
        <w:t xml:space="preserve">) </w:t>
      </w:r>
      <w:r w:rsidR="00DE6E30" w:rsidRPr="00704538">
        <w:rPr>
          <w:rFonts w:ascii="Times New Roman" w:hAnsi="Times New Roman"/>
          <w:szCs w:val="20"/>
          <w:lang w:eastAsia="zh-CN"/>
        </w:rPr>
        <w:t xml:space="preserve">reported </w:t>
      </w:r>
      <w:r w:rsidRPr="00704538">
        <w:rPr>
          <w:rFonts w:ascii="Times New Roman" w:hAnsi="Times New Roman"/>
          <w:szCs w:val="20"/>
          <w:lang w:eastAsia="zh-CN"/>
        </w:rPr>
        <w:t xml:space="preserve">better performance of 240 kHz SCS at TDL-A 5 and 10ns. It also reported that both </w:t>
      </w:r>
      <w:r w:rsidRPr="00704538">
        <w:t xml:space="preserve">SCS </w:t>
      </w:r>
      <w:r w:rsidRPr="00704538">
        <w:rPr>
          <w:rFonts w:ascii="Times New Roman" w:hAnsi="Times New Roman"/>
          <w:szCs w:val="20"/>
          <w:lang w:eastAsia="zh-CN"/>
        </w:rPr>
        <w:t xml:space="preserve">cannot meet 10% BLER target for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cases.</w:t>
      </w:r>
      <w:r w:rsidR="00DE6E30" w:rsidRPr="00704538">
        <w:rPr>
          <w:rFonts w:ascii="Times New Roman" w:hAnsi="Times New Roman"/>
          <w:szCs w:val="20"/>
          <w:lang w:eastAsia="zh-CN"/>
        </w:rPr>
        <w:t xml:space="preserve"> </w:t>
      </w:r>
    </w:p>
    <w:p w14:paraId="77785FE4" w14:textId="6F188C59" w:rsidR="005C3B38" w:rsidRPr="00704538" w:rsidRDefault="005C3B38"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One source (</w:t>
      </w:r>
      <w:r w:rsidRPr="00704538">
        <w:t xml:space="preserve">[12, Intel]) </w:t>
      </w:r>
      <w:r w:rsidRPr="00704538">
        <w:rPr>
          <w:rFonts w:ascii="Times New Roman" w:hAnsi="Times New Roman"/>
          <w:szCs w:val="20"/>
          <w:lang w:eastAsia="zh-CN"/>
        </w:rPr>
        <w:t xml:space="preserve">reported better performance of 240 kHz SCS in CDL-D. It also reported that both </w:t>
      </w:r>
      <w:r w:rsidRPr="00704538">
        <w:t xml:space="preserve">SCS </w:t>
      </w:r>
      <w:r w:rsidRPr="00704538">
        <w:rPr>
          <w:rFonts w:ascii="Times New Roman" w:hAnsi="Times New Roman"/>
          <w:szCs w:val="20"/>
          <w:lang w:eastAsia="zh-CN"/>
        </w:rPr>
        <w:t xml:space="preserve">cannot meet 10% BLER target for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 xml:space="preserve">cases.  </w:t>
      </w:r>
    </w:p>
    <w:p w14:paraId="29BC4835" w14:textId="05B411C8" w:rsidR="005C3B38" w:rsidRPr="00704538" w:rsidRDefault="005C3B38" w:rsidP="00DE6E30">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2</w:t>
      </w:r>
      <w:r w:rsidR="00036D9B" w:rsidRPr="00704538">
        <w:rPr>
          <w:rFonts w:ascii="Times New Roman" w:hAnsi="Times New Roman"/>
          <w:szCs w:val="20"/>
          <w:lang w:eastAsia="zh-CN"/>
        </w:rPr>
        <w:t xml:space="preserve"> sources </w:t>
      </w:r>
      <w:r w:rsidR="00DE6E30" w:rsidRPr="00704538">
        <w:rPr>
          <w:rFonts w:ascii="Times New Roman" w:hAnsi="Times New Roman"/>
          <w:szCs w:val="20"/>
          <w:lang w:eastAsia="zh-CN"/>
        </w:rPr>
        <w:t>(</w:t>
      </w:r>
      <w:r w:rsidR="00DE6E30" w:rsidRPr="00704538">
        <w:t>[26, Qualcomm], [18, Samsung]</w:t>
      </w:r>
      <w:r w:rsidRPr="00704538">
        <w:t>) reported better performance of 240 kHz SCS</w:t>
      </w:r>
    </w:p>
    <w:p w14:paraId="0C111256" w14:textId="29C7BFDF" w:rsidR="00DE6E30" w:rsidRPr="00704538" w:rsidRDefault="005C3B38" w:rsidP="00DE6E30">
      <w:pPr>
        <w:pStyle w:val="BodyText"/>
        <w:numPr>
          <w:ilvl w:val="2"/>
          <w:numId w:val="13"/>
        </w:numPr>
        <w:spacing w:after="0"/>
        <w:rPr>
          <w:rFonts w:ascii="Times New Roman" w:hAnsi="Times New Roman"/>
          <w:szCs w:val="20"/>
          <w:lang w:eastAsia="zh-CN"/>
        </w:rPr>
      </w:pPr>
      <w:r w:rsidRPr="00704538">
        <w:t>One source (</w:t>
      </w:r>
      <w:r w:rsidR="00DE6E30" w:rsidRPr="00704538">
        <w:t xml:space="preserve">[25, NTT DOCOMO]) </w:t>
      </w:r>
      <w:r w:rsidR="00DE6E30" w:rsidRPr="00704538">
        <w:rPr>
          <w:rFonts w:ascii="Times New Roman" w:hAnsi="Times New Roman"/>
          <w:szCs w:val="20"/>
          <w:lang w:eastAsia="zh-CN"/>
        </w:rPr>
        <w:t xml:space="preserve">reported </w:t>
      </w:r>
      <w:r w:rsidR="006A4617" w:rsidRPr="00704538">
        <w:rPr>
          <w:rFonts w:ascii="Times New Roman" w:hAnsi="Times New Roman"/>
          <w:szCs w:val="20"/>
          <w:lang w:eastAsia="zh-CN"/>
        </w:rPr>
        <w:t xml:space="preserve">comparable performance for both SCS in CDL-D. It also reported </w:t>
      </w:r>
      <w:r w:rsidRPr="00704538">
        <w:rPr>
          <w:rFonts w:ascii="Times New Roman" w:hAnsi="Times New Roman"/>
          <w:szCs w:val="20"/>
          <w:lang w:eastAsia="zh-CN"/>
        </w:rPr>
        <w:t>better performance of 120 kHz SCS</w:t>
      </w:r>
      <w:r w:rsidR="006A4617" w:rsidRPr="00704538">
        <w:rPr>
          <w:rFonts w:ascii="Times New Roman" w:hAnsi="Times New Roman"/>
          <w:szCs w:val="20"/>
          <w:lang w:eastAsia="zh-CN"/>
        </w:rPr>
        <w:t xml:space="preserve"> for other </w:t>
      </w:r>
      <w:r w:rsidR="004249A7" w:rsidRPr="00704538">
        <w:rPr>
          <w:rFonts w:ascii="Times New Roman" w:hAnsi="Times New Roman"/>
          <w:szCs w:val="20"/>
          <w:lang w:eastAsia="zh-CN"/>
        </w:rPr>
        <w:t xml:space="preserve">evaluated </w:t>
      </w:r>
      <w:r w:rsidR="006A4617" w:rsidRPr="00704538">
        <w:rPr>
          <w:rFonts w:ascii="Times New Roman" w:hAnsi="Times New Roman"/>
          <w:szCs w:val="20"/>
          <w:lang w:eastAsia="zh-CN"/>
        </w:rPr>
        <w:t>channel model.</w:t>
      </w:r>
      <w:r w:rsidR="00DE6E30" w:rsidRPr="00704538">
        <w:rPr>
          <w:rFonts w:ascii="Times New Roman" w:hAnsi="Times New Roman"/>
          <w:szCs w:val="20"/>
          <w:lang w:eastAsia="zh-CN"/>
        </w:rPr>
        <w:t xml:space="preserve"> </w:t>
      </w:r>
    </w:p>
    <w:p w14:paraId="349F3BC0" w14:textId="0DA79336" w:rsidR="005C3B38" w:rsidRPr="00704538" w:rsidRDefault="005C3B38" w:rsidP="005C3B38">
      <w:pPr>
        <w:pStyle w:val="BodyText"/>
        <w:numPr>
          <w:ilvl w:val="0"/>
          <w:numId w:val="13"/>
        </w:numPr>
        <w:spacing w:after="0"/>
        <w:rPr>
          <w:rFonts w:ascii="Times New Roman" w:hAnsi="Times New Roman"/>
          <w:szCs w:val="20"/>
          <w:lang w:eastAsia="zh-CN"/>
        </w:rPr>
      </w:pPr>
      <w:r w:rsidRPr="00704538">
        <w:rPr>
          <w:rFonts w:ascii="Times New Roman" w:hAnsi="Times New Roman"/>
          <w:szCs w:val="20"/>
          <w:lang w:eastAsia="zh-CN"/>
        </w:rPr>
        <w:t xml:space="preserve">For high MCS (64QAM), </w:t>
      </w:r>
      <w:r w:rsidRPr="00704538">
        <w:t xml:space="preserve">13 sources ([61, Ericsson], [26, Qualcomm], [56, vivo], [60, ZTE], [64, OPPO], [10, Nokia], [2, 55, Lenovo], [21, Apple], [18, Samsung], [25, NTT DOCOMO], [12, Intel], </w:t>
      </w:r>
      <w:r w:rsidR="006A4617" w:rsidRPr="00704538">
        <w:t xml:space="preserve">[67, Charter], </w:t>
      </w:r>
      <w:r w:rsidRPr="00704538">
        <w:t xml:space="preserve">[7, InterDigital]) compared performance of </w:t>
      </w:r>
      <w:r w:rsidR="006A4617" w:rsidRPr="00704538">
        <w:t>24</w:t>
      </w:r>
      <w:r w:rsidRPr="00704538">
        <w:t>0 and 4</w:t>
      </w:r>
      <w:r w:rsidR="006A4617" w:rsidRPr="00704538">
        <w:t>8</w:t>
      </w:r>
      <w:r w:rsidRPr="00704538">
        <w:t>0 kHz SCS</w:t>
      </w:r>
      <w:r w:rsidR="007579EA">
        <w:t xml:space="preserve"> </w:t>
      </w:r>
      <w:r w:rsidR="007579EA" w:rsidRPr="007579EA">
        <w:rPr>
          <w:color w:val="FF0000"/>
        </w:rPr>
        <w:t>in 400 MHz bandwidth</w:t>
      </w:r>
    </w:p>
    <w:p w14:paraId="5BC3FE54" w14:textId="51ED1F26" w:rsidR="005C3B38" w:rsidRPr="00704538" w:rsidRDefault="005C3B38" w:rsidP="005C3B38">
      <w:pPr>
        <w:pStyle w:val="BodyText"/>
        <w:numPr>
          <w:ilvl w:val="1"/>
          <w:numId w:val="13"/>
        </w:numPr>
        <w:spacing w:after="0"/>
        <w:rPr>
          <w:rFonts w:ascii="Times New Roman" w:hAnsi="Times New Roman"/>
          <w:szCs w:val="20"/>
          <w:lang w:eastAsia="zh-CN"/>
        </w:rPr>
      </w:pPr>
      <w:r w:rsidRPr="00704538">
        <w:rPr>
          <w:rFonts w:ascii="Times New Roman" w:hAnsi="Times New Roman"/>
          <w:szCs w:val="20"/>
          <w:lang w:eastAsia="zh-CN"/>
        </w:rPr>
        <w:t xml:space="preserve">for 10% BLER target, there is a performance gap between </w:t>
      </w:r>
      <w:r w:rsidR="006A4617" w:rsidRPr="00704538">
        <w:rPr>
          <w:rFonts w:ascii="Times New Roman" w:hAnsi="Times New Roman"/>
          <w:szCs w:val="20"/>
          <w:lang w:eastAsia="zh-CN"/>
        </w:rPr>
        <w:t>24</w:t>
      </w:r>
      <w:r w:rsidRPr="00704538">
        <w:rPr>
          <w:rFonts w:ascii="Times New Roman" w:hAnsi="Times New Roman"/>
          <w:szCs w:val="20"/>
          <w:lang w:eastAsia="zh-CN"/>
        </w:rPr>
        <w:t xml:space="preserve">0kHz and </w:t>
      </w:r>
      <w:r w:rsidR="006A4617" w:rsidRPr="00704538">
        <w:rPr>
          <w:rFonts w:ascii="Times New Roman" w:hAnsi="Times New Roman"/>
          <w:szCs w:val="20"/>
          <w:lang w:eastAsia="zh-CN"/>
        </w:rPr>
        <w:t>48</w:t>
      </w:r>
      <w:r w:rsidRPr="00704538">
        <w:rPr>
          <w:rFonts w:ascii="Times New Roman" w:hAnsi="Times New Roman"/>
          <w:szCs w:val="20"/>
          <w:lang w:eastAsia="zh-CN"/>
        </w:rPr>
        <w:t>0kHz SCS where 4</w:t>
      </w:r>
      <w:r w:rsidR="006A4617" w:rsidRPr="00704538">
        <w:rPr>
          <w:rFonts w:ascii="Times New Roman" w:hAnsi="Times New Roman"/>
          <w:szCs w:val="20"/>
          <w:lang w:eastAsia="zh-CN"/>
        </w:rPr>
        <w:t>8</w:t>
      </w:r>
      <w:r w:rsidRPr="00704538">
        <w:rPr>
          <w:rFonts w:ascii="Times New Roman" w:hAnsi="Times New Roman"/>
          <w:szCs w:val="20"/>
          <w:lang w:eastAsia="zh-CN"/>
        </w:rPr>
        <w:t>0 kHz SCS performs better.</w:t>
      </w:r>
    </w:p>
    <w:p w14:paraId="0900C498" w14:textId="05DCF9A9" w:rsidR="005C3B38" w:rsidRPr="00704538" w:rsidRDefault="005C3B38"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Note: the following reference</w:t>
      </w:r>
      <w:r w:rsidR="00CD315C" w:rsidRPr="00704538">
        <w:rPr>
          <w:rFonts w:ascii="Times New Roman" w:hAnsi="Times New Roman"/>
          <w:szCs w:val="20"/>
          <w:lang w:eastAsia="zh-CN"/>
        </w:rPr>
        <w:t xml:space="preserve">s </w:t>
      </w:r>
      <w:r w:rsidR="00805CC6" w:rsidRPr="00704538">
        <w:rPr>
          <w:rFonts w:ascii="Times New Roman" w:hAnsi="Times New Roman"/>
          <w:szCs w:val="20"/>
          <w:lang w:eastAsia="zh-CN"/>
        </w:rPr>
        <w:t xml:space="preserve">are </w:t>
      </w:r>
      <w:r w:rsidR="00CD315C" w:rsidRPr="00704538">
        <w:rPr>
          <w:rFonts w:ascii="Times New Roman" w:hAnsi="Times New Roman"/>
          <w:szCs w:val="20"/>
          <w:lang w:eastAsia="zh-CN"/>
        </w:rPr>
        <w:t>used</w:t>
      </w:r>
      <w:r w:rsidRPr="00704538">
        <w:rPr>
          <w:rFonts w:ascii="Times New Roman" w:hAnsi="Times New Roman"/>
          <w:szCs w:val="20"/>
          <w:lang w:eastAsia="zh-CN"/>
        </w:rPr>
        <w:t xml:space="preserve"> when derive the observations.</w:t>
      </w:r>
    </w:p>
    <w:p w14:paraId="7D82BA28" w14:textId="7BA1337C" w:rsidR="005C3B38" w:rsidRPr="00704538" w:rsidRDefault="005C3B38"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 xml:space="preserve">One source </w:t>
      </w:r>
      <w:r w:rsidRPr="00704538">
        <w:t xml:space="preserve">([61, Ericsson]) reported </w:t>
      </w:r>
      <w:r w:rsidR="006A4617" w:rsidRPr="00704538">
        <w:t>better</w:t>
      </w:r>
      <w:r w:rsidRPr="00704538">
        <w:t xml:space="preserve"> performance for </w:t>
      </w:r>
      <w:r w:rsidR="006A4617" w:rsidRPr="00704538">
        <w:t>480 kHz</w:t>
      </w:r>
      <w:r w:rsidRPr="00704538">
        <w:t xml:space="preserve"> SCS in CDL-D. It also reported </w:t>
      </w:r>
      <w:r w:rsidR="006A4617" w:rsidRPr="00704538">
        <w:t>240 kHz</w:t>
      </w:r>
      <w:r w:rsidRPr="00704538">
        <w:t xml:space="preserve"> SCS </w:t>
      </w:r>
      <w:r w:rsidRPr="00704538">
        <w:rPr>
          <w:rFonts w:ascii="Times New Roman" w:hAnsi="Times New Roman"/>
          <w:szCs w:val="20"/>
          <w:lang w:eastAsia="zh-CN"/>
        </w:rPr>
        <w:t xml:space="preserve">cannot meet 10% BLER target for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channel model.</w:t>
      </w:r>
      <w:r w:rsidRPr="00704538">
        <w:t xml:space="preserve"> </w:t>
      </w:r>
    </w:p>
    <w:p w14:paraId="154C69FB" w14:textId="31E0E6C7" w:rsidR="005C3B38" w:rsidRPr="00704538" w:rsidRDefault="006A4617"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3</w:t>
      </w:r>
      <w:r w:rsidR="005C3B38" w:rsidRPr="00704538">
        <w:rPr>
          <w:rFonts w:ascii="Times New Roman" w:hAnsi="Times New Roman"/>
          <w:szCs w:val="20"/>
          <w:lang w:eastAsia="zh-CN"/>
        </w:rPr>
        <w:t xml:space="preserve"> sources </w:t>
      </w:r>
      <w:r w:rsidR="005C3B38" w:rsidRPr="00704538">
        <w:t>(</w:t>
      </w:r>
      <w:r w:rsidRPr="00704538">
        <w:t>[64, OPPO], [10, Nokia], [67, Charter]</w:t>
      </w:r>
      <w:r w:rsidR="005C3B38" w:rsidRPr="00704538">
        <w:t xml:space="preserve">) </w:t>
      </w:r>
      <w:r w:rsidR="005C3B38" w:rsidRPr="00704538">
        <w:rPr>
          <w:rFonts w:ascii="Times New Roman" w:hAnsi="Times New Roman"/>
          <w:szCs w:val="20"/>
          <w:lang w:eastAsia="zh-CN"/>
        </w:rPr>
        <w:t xml:space="preserve">reported  </w:t>
      </w:r>
      <w:r w:rsidRPr="00704538">
        <w:rPr>
          <w:rFonts w:ascii="Times New Roman" w:hAnsi="Times New Roman"/>
          <w:szCs w:val="20"/>
          <w:lang w:eastAsia="zh-CN"/>
        </w:rPr>
        <w:t>24</w:t>
      </w:r>
      <w:r w:rsidR="005C3B38" w:rsidRPr="00704538">
        <w:rPr>
          <w:rFonts w:ascii="Times New Roman" w:hAnsi="Times New Roman"/>
          <w:szCs w:val="20"/>
          <w:lang w:eastAsia="zh-CN"/>
        </w:rPr>
        <w:t xml:space="preserve">0 kHz </w:t>
      </w:r>
      <w:r w:rsidR="005C3B38" w:rsidRPr="00704538">
        <w:t xml:space="preserve">SCS </w:t>
      </w:r>
      <w:r w:rsidR="005C3B38" w:rsidRPr="00704538">
        <w:rPr>
          <w:rFonts w:ascii="Times New Roman" w:hAnsi="Times New Roman"/>
          <w:szCs w:val="20"/>
          <w:lang w:eastAsia="zh-CN"/>
        </w:rPr>
        <w:t xml:space="preserve">cannot meet 10% BLER target while </w:t>
      </w:r>
      <w:r w:rsidRPr="00704538">
        <w:rPr>
          <w:rFonts w:ascii="Times New Roman" w:hAnsi="Times New Roman"/>
          <w:szCs w:val="20"/>
          <w:lang w:eastAsia="zh-CN"/>
        </w:rPr>
        <w:t>48</w:t>
      </w:r>
      <w:r w:rsidR="005C3B38" w:rsidRPr="00704538">
        <w:rPr>
          <w:rFonts w:ascii="Times New Roman" w:hAnsi="Times New Roman"/>
          <w:szCs w:val="20"/>
          <w:lang w:eastAsia="zh-CN"/>
        </w:rPr>
        <w:t>0 kHz SCS can</w:t>
      </w:r>
    </w:p>
    <w:p w14:paraId="2F8A83F9" w14:textId="724117AD" w:rsidR="005C3B38" w:rsidRPr="00704538" w:rsidRDefault="005C3B38"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 xml:space="preserve">One source </w:t>
      </w:r>
      <w:r w:rsidRPr="00704538">
        <w:t xml:space="preserve">([2, 55, Lenovo]) </w:t>
      </w:r>
      <w:r w:rsidRPr="00704538">
        <w:rPr>
          <w:rFonts w:ascii="Times New Roman" w:hAnsi="Times New Roman"/>
          <w:szCs w:val="20"/>
          <w:lang w:eastAsia="zh-CN"/>
        </w:rPr>
        <w:t xml:space="preserve">reported better performance of </w:t>
      </w:r>
      <w:r w:rsidR="006A4617" w:rsidRPr="00704538">
        <w:rPr>
          <w:rFonts w:ascii="Times New Roman" w:hAnsi="Times New Roman"/>
          <w:szCs w:val="20"/>
          <w:lang w:eastAsia="zh-CN"/>
        </w:rPr>
        <w:t>48</w:t>
      </w:r>
      <w:r w:rsidRPr="00704538">
        <w:rPr>
          <w:rFonts w:ascii="Times New Roman" w:hAnsi="Times New Roman"/>
          <w:szCs w:val="20"/>
          <w:lang w:eastAsia="zh-CN"/>
        </w:rPr>
        <w:t xml:space="preserve">0 kHz SCS at TDL-A 5 and 10ns. It also reported </w:t>
      </w:r>
      <w:r w:rsidR="006A4617" w:rsidRPr="00704538">
        <w:t xml:space="preserve">240 kHz SCS </w:t>
      </w:r>
      <w:r w:rsidR="006A4617" w:rsidRPr="00704538">
        <w:rPr>
          <w:rFonts w:ascii="Times New Roman" w:hAnsi="Times New Roman"/>
          <w:szCs w:val="20"/>
          <w:lang w:eastAsia="zh-CN"/>
        </w:rPr>
        <w:t>cannot meet 10% BLER target</w:t>
      </w:r>
      <w:r w:rsidRPr="00704538">
        <w:rPr>
          <w:rFonts w:ascii="Times New Roman" w:hAnsi="Times New Roman"/>
          <w:szCs w:val="20"/>
          <w:lang w:eastAsia="zh-CN"/>
        </w:rPr>
        <w:t xml:space="preserve"> for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 xml:space="preserve">cases. </w:t>
      </w:r>
    </w:p>
    <w:p w14:paraId="6FF5AD5D" w14:textId="54B88253" w:rsidR="005C3B38" w:rsidRPr="00704538" w:rsidRDefault="005C3B38"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One source (</w:t>
      </w:r>
      <w:r w:rsidRPr="00704538">
        <w:t xml:space="preserve">[12, Intel]) </w:t>
      </w:r>
      <w:r w:rsidRPr="00704538">
        <w:rPr>
          <w:rFonts w:ascii="Times New Roman" w:hAnsi="Times New Roman"/>
          <w:szCs w:val="20"/>
          <w:lang w:eastAsia="zh-CN"/>
        </w:rPr>
        <w:t xml:space="preserve">reported better performance of </w:t>
      </w:r>
      <w:r w:rsidR="006A4617" w:rsidRPr="00704538">
        <w:rPr>
          <w:rFonts w:ascii="Times New Roman" w:hAnsi="Times New Roman"/>
          <w:szCs w:val="20"/>
          <w:lang w:eastAsia="zh-CN"/>
        </w:rPr>
        <w:t>48</w:t>
      </w:r>
      <w:r w:rsidRPr="00704538">
        <w:rPr>
          <w:rFonts w:ascii="Times New Roman" w:hAnsi="Times New Roman"/>
          <w:szCs w:val="20"/>
          <w:lang w:eastAsia="zh-CN"/>
        </w:rPr>
        <w:t xml:space="preserve">0 kHz SCS in CDL-D. It also reported </w:t>
      </w:r>
      <w:r w:rsidR="006A4617" w:rsidRPr="00704538">
        <w:t xml:space="preserve">240 kHz SCS </w:t>
      </w:r>
      <w:r w:rsidR="006A4617" w:rsidRPr="00704538">
        <w:rPr>
          <w:rFonts w:ascii="Times New Roman" w:hAnsi="Times New Roman"/>
          <w:szCs w:val="20"/>
          <w:lang w:eastAsia="zh-CN"/>
        </w:rPr>
        <w:t xml:space="preserve">cannot meet 10% BLER target </w:t>
      </w:r>
      <w:r w:rsidRPr="00704538">
        <w:rPr>
          <w:rFonts w:ascii="Times New Roman" w:hAnsi="Times New Roman"/>
          <w:szCs w:val="20"/>
          <w:lang w:eastAsia="zh-CN"/>
        </w:rPr>
        <w:t xml:space="preserve">for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 xml:space="preserve">cases.  </w:t>
      </w:r>
    </w:p>
    <w:p w14:paraId="3F08B4AF" w14:textId="4730D04F" w:rsidR="005C3B38" w:rsidRPr="00704538" w:rsidRDefault="006A4617"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6</w:t>
      </w:r>
      <w:r w:rsidR="005C3B38" w:rsidRPr="00704538">
        <w:rPr>
          <w:rFonts w:ascii="Times New Roman" w:hAnsi="Times New Roman"/>
          <w:szCs w:val="20"/>
          <w:lang w:eastAsia="zh-CN"/>
        </w:rPr>
        <w:t xml:space="preserve"> sources (</w:t>
      </w:r>
      <w:r w:rsidR="005C3B38" w:rsidRPr="00704538">
        <w:t xml:space="preserve">[26, Qualcomm], </w:t>
      </w:r>
      <w:r w:rsidRPr="00704538">
        <w:t>[56, vivo], [60, ZTE], [21, Apple], [18, Samsung], [7, InterDigital]</w:t>
      </w:r>
      <w:r w:rsidR="005C3B38" w:rsidRPr="00704538">
        <w:t xml:space="preserve">) reported better performance of </w:t>
      </w:r>
      <w:r w:rsidRPr="00704538">
        <w:t>48</w:t>
      </w:r>
      <w:r w:rsidR="005C3B38" w:rsidRPr="00704538">
        <w:t>0 kHz SCS</w:t>
      </w:r>
    </w:p>
    <w:p w14:paraId="4C0866A1" w14:textId="72D36D9E" w:rsidR="005C3B38" w:rsidRPr="00704538" w:rsidRDefault="005C3B38" w:rsidP="005C3B38">
      <w:pPr>
        <w:pStyle w:val="BodyText"/>
        <w:numPr>
          <w:ilvl w:val="2"/>
          <w:numId w:val="13"/>
        </w:numPr>
        <w:spacing w:after="0"/>
        <w:rPr>
          <w:rFonts w:ascii="Times New Roman" w:hAnsi="Times New Roman"/>
          <w:szCs w:val="20"/>
          <w:lang w:eastAsia="zh-CN"/>
        </w:rPr>
      </w:pPr>
      <w:r w:rsidRPr="00704538">
        <w:t xml:space="preserve">One source ([25, NTT DOCOMO]) </w:t>
      </w:r>
      <w:r w:rsidRPr="00704538">
        <w:rPr>
          <w:rFonts w:ascii="Times New Roman" w:hAnsi="Times New Roman"/>
          <w:szCs w:val="20"/>
          <w:lang w:eastAsia="zh-CN"/>
        </w:rPr>
        <w:t xml:space="preserve">reported </w:t>
      </w:r>
      <w:r w:rsidR="009126EF" w:rsidRPr="00704538">
        <w:rPr>
          <w:rFonts w:ascii="Times New Roman" w:hAnsi="Times New Roman"/>
          <w:szCs w:val="20"/>
          <w:lang w:eastAsia="zh-CN"/>
        </w:rPr>
        <w:t xml:space="preserve">comparable performance for both SCS in CDL-D. It also reported </w:t>
      </w:r>
      <w:r w:rsidRPr="00704538">
        <w:rPr>
          <w:rFonts w:ascii="Times New Roman" w:hAnsi="Times New Roman"/>
          <w:szCs w:val="20"/>
          <w:lang w:eastAsia="zh-CN"/>
        </w:rPr>
        <w:t xml:space="preserve">better performance of </w:t>
      </w:r>
      <w:r w:rsidR="006A4617" w:rsidRPr="00704538">
        <w:rPr>
          <w:rFonts w:ascii="Times New Roman" w:hAnsi="Times New Roman"/>
          <w:szCs w:val="20"/>
          <w:lang w:eastAsia="zh-CN"/>
        </w:rPr>
        <w:t>24</w:t>
      </w:r>
      <w:r w:rsidRPr="00704538">
        <w:rPr>
          <w:rFonts w:ascii="Times New Roman" w:hAnsi="Times New Roman"/>
          <w:szCs w:val="20"/>
          <w:lang w:eastAsia="zh-CN"/>
        </w:rPr>
        <w:t xml:space="preserve">0 kHz SCS </w:t>
      </w:r>
      <w:r w:rsidR="009126EF" w:rsidRPr="00704538">
        <w:rPr>
          <w:rFonts w:ascii="Times New Roman" w:hAnsi="Times New Roman"/>
          <w:szCs w:val="20"/>
          <w:lang w:eastAsia="zh-CN"/>
        </w:rPr>
        <w:t xml:space="preserve">for other </w:t>
      </w:r>
      <w:r w:rsidR="004249A7" w:rsidRPr="00704538">
        <w:rPr>
          <w:rFonts w:ascii="Times New Roman" w:hAnsi="Times New Roman"/>
          <w:szCs w:val="20"/>
          <w:lang w:eastAsia="zh-CN"/>
        </w:rPr>
        <w:t xml:space="preserve">evaluated </w:t>
      </w:r>
      <w:r w:rsidR="009126EF" w:rsidRPr="00704538">
        <w:rPr>
          <w:rFonts w:ascii="Times New Roman" w:hAnsi="Times New Roman"/>
          <w:szCs w:val="20"/>
          <w:lang w:eastAsia="zh-CN"/>
        </w:rPr>
        <w:t>channel model.</w:t>
      </w:r>
    </w:p>
    <w:p w14:paraId="3479DEE8" w14:textId="23C5A0CF" w:rsidR="00D218E5" w:rsidRPr="00704538" w:rsidRDefault="007D432A">
      <w:pPr>
        <w:pStyle w:val="BodyText"/>
        <w:numPr>
          <w:ilvl w:val="0"/>
          <w:numId w:val="13"/>
        </w:numPr>
        <w:spacing w:after="0"/>
        <w:rPr>
          <w:rFonts w:ascii="Times New Roman" w:hAnsi="Times New Roman"/>
          <w:szCs w:val="20"/>
          <w:lang w:eastAsia="zh-CN"/>
        </w:rPr>
      </w:pPr>
      <w:r w:rsidRPr="00704538">
        <w:rPr>
          <w:rFonts w:ascii="Times New Roman" w:hAnsi="Times New Roman"/>
          <w:szCs w:val="20"/>
          <w:lang w:eastAsia="zh-CN"/>
        </w:rPr>
        <w:lastRenderedPageBreak/>
        <w:t xml:space="preserve">For high MCS (64QAM), </w:t>
      </w:r>
      <w:r w:rsidRPr="00704538">
        <w:t xml:space="preserve">14 sources ([61, Ericsson], [68, Huawei], [26, Qualcomm], [56, vivo], [60, ZTE], [64, OPPO], [10, Nokia], [2, 55, Lenovo], [21, Apple], [18, Samsung], [25, NTT DOCOMO], [12, Intel], [67, Charter], [7, InterDigital]) compared performance of 480 and 960 </w:t>
      </w:r>
      <w:r w:rsidR="00896BD7" w:rsidRPr="00704538">
        <w:t>k</w:t>
      </w:r>
      <w:r w:rsidRPr="00704538">
        <w:t>Hz SCS</w:t>
      </w:r>
      <w:r w:rsidR="007579EA">
        <w:t xml:space="preserve"> </w:t>
      </w:r>
      <w:r w:rsidR="007579EA" w:rsidRPr="007579EA">
        <w:rPr>
          <w:color w:val="FF0000"/>
        </w:rPr>
        <w:t>in 400 MHz bandwidth</w:t>
      </w:r>
    </w:p>
    <w:p w14:paraId="42692DF1" w14:textId="513BFD5D" w:rsidR="00D218E5" w:rsidRPr="00704538" w:rsidRDefault="007D432A">
      <w:pPr>
        <w:pStyle w:val="BodyText"/>
        <w:numPr>
          <w:ilvl w:val="1"/>
          <w:numId w:val="13"/>
        </w:numPr>
        <w:spacing w:after="0"/>
        <w:rPr>
          <w:rFonts w:ascii="Times New Roman" w:hAnsi="Times New Roman"/>
          <w:szCs w:val="20"/>
          <w:lang w:eastAsia="zh-CN"/>
        </w:rPr>
      </w:pPr>
      <w:r w:rsidRPr="00704538">
        <w:rPr>
          <w:rFonts w:ascii="Times New Roman" w:hAnsi="Times New Roman"/>
          <w:szCs w:val="20"/>
          <w:lang w:eastAsia="zh-CN"/>
        </w:rPr>
        <w:t xml:space="preserve">for 10% BLER target, there is a performance gap between 480kHz and 960kHz SCS where 960 KHz </w:t>
      </w:r>
      <w:r w:rsidR="000A283A" w:rsidRPr="00704538">
        <w:rPr>
          <w:rFonts w:ascii="Times New Roman" w:hAnsi="Times New Roman"/>
          <w:szCs w:val="20"/>
          <w:lang w:eastAsia="zh-CN"/>
        </w:rPr>
        <w:t xml:space="preserve">SCS </w:t>
      </w:r>
      <w:r w:rsidRPr="00704538">
        <w:rPr>
          <w:rFonts w:ascii="Times New Roman" w:hAnsi="Times New Roman"/>
          <w:szCs w:val="20"/>
          <w:lang w:eastAsia="zh-CN"/>
        </w:rPr>
        <w:t>performs better.</w:t>
      </w:r>
    </w:p>
    <w:p w14:paraId="58145136" w14:textId="24C08E75" w:rsidR="00D218E5" w:rsidRPr="00704538" w:rsidRDefault="007D432A">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Note: the following reference</w:t>
      </w:r>
      <w:r w:rsidR="00CD315C" w:rsidRPr="00704538">
        <w:rPr>
          <w:rFonts w:ascii="Times New Roman" w:hAnsi="Times New Roman"/>
          <w:szCs w:val="20"/>
          <w:lang w:eastAsia="zh-CN"/>
        </w:rPr>
        <w:t>s</w:t>
      </w:r>
      <w:r w:rsidRPr="00704538">
        <w:rPr>
          <w:rFonts w:ascii="Times New Roman" w:hAnsi="Times New Roman"/>
          <w:szCs w:val="20"/>
          <w:lang w:eastAsia="zh-CN"/>
        </w:rPr>
        <w:t xml:space="preserve"> </w:t>
      </w:r>
      <w:r w:rsidR="00805CC6" w:rsidRPr="00704538">
        <w:rPr>
          <w:rFonts w:ascii="Times New Roman" w:hAnsi="Times New Roman"/>
          <w:szCs w:val="20"/>
          <w:lang w:eastAsia="zh-CN"/>
        </w:rPr>
        <w:t xml:space="preserve">are </w:t>
      </w:r>
      <w:r w:rsidR="00CD315C" w:rsidRPr="00704538">
        <w:rPr>
          <w:rFonts w:ascii="Times New Roman" w:hAnsi="Times New Roman"/>
          <w:szCs w:val="20"/>
          <w:lang w:eastAsia="zh-CN"/>
        </w:rPr>
        <w:t xml:space="preserve">used </w:t>
      </w:r>
      <w:r w:rsidRPr="00704538">
        <w:rPr>
          <w:rFonts w:ascii="Times New Roman" w:hAnsi="Times New Roman"/>
          <w:szCs w:val="20"/>
          <w:lang w:eastAsia="zh-CN"/>
        </w:rPr>
        <w:t xml:space="preserve">when derive the observations. </w:t>
      </w:r>
    </w:p>
    <w:p w14:paraId="70105AA8" w14:textId="0FF1F31B" w:rsidR="009126EF" w:rsidRPr="00704538" w:rsidRDefault="00B16AD7">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7</w:t>
      </w:r>
      <w:r w:rsidR="007D432A" w:rsidRPr="00704538">
        <w:rPr>
          <w:rFonts w:ascii="Times New Roman" w:hAnsi="Times New Roman"/>
          <w:szCs w:val="20"/>
          <w:lang w:eastAsia="zh-CN"/>
        </w:rPr>
        <w:t xml:space="preserve"> sources </w:t>
      </w:r>
      <w:r w:rsidR="007D432A" w:rsidRPr="00704538">
        <w:t xml:space="preserve">([61, Ericsson], [60, ZTE], [64, OPPO], [10, Nokia], [2, 55, Lenovo], [67, Charter], [7, InterDigital]) </w:t>
      </w:r>
      <w:r w:rsidR="007D432A" w:rsidRPr="00704538">
        <w:rPr>
          <w:rFonts w:ascii="Times New Roman" w:hAnsi="Times New Roman"/>
          <w:szCs w:val="20"/>
          <w:lang w:eastAsia="zh-CN"/>
        </w:rPr>
        <w:t xml:space="preserve">reported  a greater than 1 dB gain of 960 </w:t>
      </w:r>
      <w:r w:rsidR="009126EF" w:rsidRPr="00704538">
        <w:rPr>
          <w:rFonts w:ascii="Times New Roman" w:hAnsi="Times New Roman"/>
          <w:szCs w:val="20"/>
          <w:lang w:eastAsia="zh-CN"/>
        </w:rPr>
        <w:t>k</w:t>
      </w:r>
      <w:r w:rsidR="007D432A" w:rsidRPr="00704538">
        <w:rPr>
          <w:rFonts w:ascii="Times New Roman" w:hAnsi="Times New Roman"/>
          <w:szCs w:val="20"/>
          <w:lang w:eastAsia="zh-CN"/>
        </w:rPr>
        <w:t>Hz</w:t>
      </w:r>
      <w:r w:rsidR="009126EF" w:rsidRPr="00704538">
        <w:rPr>
          <w:rFonts w:ascii="Times New Roman" w:hAnsi="Times New Roman"/>
          <w:szCs w:val="20"/>
          <w:lang w:eastAsia="zh-CN"/>
        </w:rPr>
        <w:t xml:space="preserve"> SCS</w:t>
      </w:r>
    </w:p>
    <w:p w14:paraId="1DEAFF97" w14:textId="45FA0749" w:rsidR="009126EF" w:rsidRPr="00704538" w:rsidRDefault="004249A7">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3</w:t>
      </w:r>
      <w:r w:rsidR="007D432A" w:rsidRPr="00704538">
        <w:rPr>
          <w:rFonts w:ascii="Times New Roman" w:hAnsi="Times New Roman"/>
          <w:szCs w:val="20"/>
          <w:lang w:eastAsia="zh-CN"/>
        </w:rPr>
        <w:t xml:space="preserve"> sources (</w:t>
      </w:r>
      <w:r w:rsidR="007D432A" w:rsidRPr="00704538">
        <w:t>[26, Qualcomm], [56, vivo], [18, Samsung]</w:t>
      </w:r>
      <w:r w:rsidR="00306B9B" w:rsidRPr="00704538">
        <w:t>)</w:t>
      </w:r>
      <w:r w:rsidR="007D432A" w:rsidRPr="00704538">
        <w:t xml:space="preserve"> </w:t>
      </w:r>
      <w:r w:rsidR="00306B9B" w:rsidRPr="00704538">
        <w:rPr>
          <w:rFonts w:ascii="Times New Roman" w:hAnsi="Times New Roman"/>
          <w:szCs w:val="20"/>
          <w:lang w:eastAsia="zh-CN"/>
        </w:rPr>
        <w:t>reported a smaller than 1 dB</w:t>
      </w:r>
      <w:r w:rsidR="007D432A" w:rsidRPr="00704538">
        <w:rPr>
          <w:rFonts w:ascii="Times New Roman" w:hAnsi="Times New Roman"/>
          <w:szCs w:val="20"/>
          <w:lang w:eastAsia="zh-CN"/>
        </w:rPr>
        <w:t xml:space="preserve"> performance </w:t>
      </w:r>
      <w:r w:rsidR="00306B9B" w:rsidRPr="00704538">
        <w:rPr>
          <w:rFonts w:ascii="Times New Roman" w:hAnsi="Times New Roman"/>
          <w:szCs w:val="20"/>
          <w:lang w:eastAsia="zh-CN"/>
        </w:rPr>
        <w:t>gain of 960 kHz SCS</w:t>
      </w:r>
    </w:p>
    <w:p w14:paraId="45FC71F5" w14:textId="0DBFEB39" w:rsidR="00B16AD7" w:rsidRPr="00704538" w:rsidRDefault="00B16AD7">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One source (</w:t>
      </w:r>
      <w:r w:rsidRPr="00704538">
        <w:t xml:space="preserve">[68, Huawei]) reported better performance of 480 kHz SCS for CDL-B 50ns and better performance of 960 kHz SCS for other </w:t>
      </w:r>
      <w:r w:rsidR="004249A7" w:rsidRPr="00704538">
        <w:rPr>
          <w:rFonts w:ascii="Times New Roman" w:hAnsi="Times New Roman"/>
          <w:szCs w:val="20"/>
          <w:lang w:eastAsia="zh-CN"/>
        </w:rPr>
        <w:t xml:space="preserve">evaluated </w:t>
      </w:r>
      <w:r w:rsidRPr="00704538">
        <w:t>cases</w:t>
      </w:r>
      <w:r w:rsidR="004249A7" w:rsidRPr="00704538">
        <w:t>. In all comparison, the difference is greater than 1 dB.</w:t>
      </w:r>
    </w:p>
    <w:p w14:paraId="132B5913" w14:textId="629DDEF8" w:rsidR="00B16AD7" w:rsidRPr="00704538" w:rsidRDefault="009126EF">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Two</w:t>
      </w:r>
      <w:r w:rsidR="007D432A" w:rsidRPr="00704538">
        <w:rPr>
          <w:rFonts w:ascii="Times New Roman" w:hAnsi="Times New Roman"/>
          <w:szCs w:val="20"/>
          <w:lang w:eastAsia="zh-CN"/>
        </w:rPr>
        <w:t xml:space="preserve"> source</w:t>
      </w:r>
      <w:r w:rsidRPr="00704538">
        <w:rPr>
          <w:rFonts w:ascii="Times New Roman" w:hAnsi="Times New Roman"/>
          <w:szCs w:val="20"/>
          <w:lang w:eastAsia="zh-CN"/>
        </w:rPr>
        <w:t>s</w:t>
      </w:r>
      <w:r w:rsidR="007D432A" w:rsidRPr="00704538">
        <w:rPr>
          <w:rFonts w:ascii="Times New Roman" w:hAnsi="Times New Roman"/>
          <w:szCs w:val="20"/>
          <w:lang w:eastAsia="zh-CN"/>
        </w:rPr>
        <w:t xml:space="preserve"> (</w:t>
      </w:r>
      <w:r w:rsidR="007D432A" w:rsidRPr="00704538">
        <w:t>[21, Apple]</w:t>
      </w:r>
      <w:r w:rsidRPr="00704538">
        <w:t>, [12, Intel]</w:t>
      </w:r>
      <w:r w:rsidR="007D432A" w:rsidRPr="00704538">
        <w:t xml:space="preserve">) </w:t>
      </w:r>
      <w:r w:rsidRPr="00704538">
        <w:rPr>
          <w:rFonts w:ascii="Times New Roman" w:hAnsi="Times New Roman"/>
          <w:szCs w:val="20"/>
          <w:lang w:eastAsia="zh-CN"/>
        </w:rPr>
        <w:t xml:space="preserve">reported a better performance of 480 kHz SCS than 960 kHz SCS at 20ns DS in TDL-A </w:t>
      </w:r>
      <w:r w:rsidR="00306B9B" w:rsidRPr="00704538">
        <w:rPr>
          <w:rFonts w:ascii="Times New Roman" w:hAnsi="Times New Roman"/>
          <w:szCs w:val="20"/>
          <w:lang w:eastAsia="zh-CN"/>
        </w:rPr>
        <w:t xml:space="preserve">where 960 kHz SCS cannot meet 10% BLER target </w:t>
      </w:r>
      <w:r w:rsidRPr="00704538">
        <w:rPr>
          <w:rFonts w:ascii="Times New Roman" w:hAnsi="Times New Roman"/>
          <w:szCs w:val="20"/>
          <w:lang w:eastAsia="zh-CN"/>
        </w:rPr>
        <w:t xml:space="preserve">and comparable performance for </w:t>
      </w:r>
      <w:r w:rsidR="00306B9B" w:rsidRPr="00704538">
        <w:rPr>
          <w:rFonts w:ascii="Times New Roman" w:hAnsi="Times New Roman"/>
          <w:szCs w:val="20"/>
          <w:lang w:eastAsia="zh-CN"/>
        </w:rPr>
        <w:t xml:space="preserve">both SCS in </w:t>
      </w:r>
      <w:r w:rsidRPr="00704538">
        <w:rPr>
          <w:rFonts w:ascii="Times New Roman" w:hAnsi="Times New Roman"/>
          <w:szCs w:val="20"/>
          <w:lang w:eastAsia="zh-CN"/>
        </w:rPr>
        <w:t xml:space="preserve">all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cases</w:t>
      </w:r>
    </w:p>
    <w:p w14:paraId="2CB39F13" w14:textId="39754326" w:rsidR="00306B9B" w:rsidRPr="00704538" w:rsidRDefault="00306B9B" w:rsidP="00306B9B">
      <w:pPr>
        <w:pStyle w:val="BodyText"/>
        <w:numPr>
          <w:ilvl w:val="2"/>
          <w:numId w:val="13"/>
        </w:numPr>
        <w:spacing w:after="0"/>
        <w:rPr>
          <w:rFonts w:ascii="Times New Roman" w:hAnsi="Times New Roman"/>
          <w:szCs w:val="20"/>
          <w:lang w:eastAsia="zh-CN"/>
        </w:rPr>
      </w:pPr>
      <w:r w:rsidRPr="00704538">
        <w:t xml:space="preserve">One source ([25, NTT DOCOMO]) </w:t>
      </w:r>
      <w:r w:rsidRPr="00704538">
        <w:rPr>
          <w:rFonts w:ascii="Times New Roman" w:hAnsi="Times New Roman"/>
          <w:szCs w:val="20"/>
          <w:lang w:eastAsia="zh-CN"/>
        </w:rPr>
        <w:t>reported comparable performance for both SCS in CDL-D. It also reported better performance of 480 kHz SCS in TDL-A 5ns and better performance of 960 kHz SCS in CDL-B 20ns.</w:t>
      </w:r>
    </w:p>
    <w:p w14:paraId="28C40C30" w14:textId="44D19C31" w:rsidR="00D218E5" w:rsidRPr="00704538" w:rsidRDefault="007D432A">
      <w:pPr>
        <w:pStyle w:val="BodyText"/>
        <w:numPr>
          <w:ilvl w:val="1"/>
          <w:numId w:val="13"/>
        </w:numPr>
        <w:spacing w:after="0"/>
        <w:rPr>
          <w:rFonts w:ascii="Times New Roman" w:hAnsi="Times New Roman"/>
          <w:szCs w:val="20"/>
          <w:lang w:eastAsia="zh-CN"/>
        </w:rPr>
      </w:pPr>
      <w:r w:rsidRPr="00704538">
        <w:rPr>
          <w:rFonts w:ascii="Times New Roman" w:hAnsi="Times New Roman"/>
          <w:szCs w:val="20"/>
          <w:lang w:eastAsia="zh-CN"/>
        </w:rPr>
        <w:t xml:space="preserve">for 1% BLER target, the performance for 960kHz </w:t>
      </w:r>
      <w:r w:rsidR="000A283A" w:rsidRPr="00704538">
        <w:rPr>
          <w:rFonts w:ascii="Times New Roman" w:hAnsi="Times New Roman"/>
          <w:szCs w:val="20"/>
          <w:lang w:eastAsia="zh-CN"/>
        </w:rPr>
        <w:t xml:space="preserve">SCS </w:t>
      </w:r>
      <w:r w:rsidRPr="00704538">
        <w:rPr>
          <w:rFonts w:ascii="Times New Roman" w:hAnsi="Times New Roman"/>
          <w:szCs w:val="20"/>
          <w:lang w:eastAsia="zh-CN"/>
        </w:rPr>
        <w:t>is better than 480kHz</w:t>
      </w:r>
      <w:r w:rsidR="000A283A" w:rsidRPr="00704538">
        <w:rPr>
          <w:rFonts w:ascii="Times New Roman" w:hAnsi="Times New Roman"/>
          <w:szCs w:val="20"/>
          <w:lang w:eastAsia="zh-CN"/>
        </w:rPr>
        <w:t xml:space="preserve"> SCS</w:t>
      </w:r>
      <w:r w:rsidRPr="00704538">
        <w:rPr>
          <w:rFonts w:ascii="Times New Roman" w:hAnsi="Times New Roman"/>
          <w:szCs w:val="20"/>
          <w:lang w:eastAsia="zh-CN"/>
        </w:rPr>
        <w:t>.</w:t>
      </w:r>
    </w:p>
    <w:p w14:paraId="04145FCA" w14:textId="7C27714D" w:rsidR="00D218E5" w:rsidRPr="00704538" w:rsidRDefault="007D432A">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Among sources reported</w:t>
      </w:r>
      <w:r w:rsidR="001F1F9D" w:rsidRPr="00704538">
        <w:rPr>
          <w:rFonts w:ascii="Times New Roman" w:hAnsi="Times New Roman"/>
          <w:szCs w:val="20"/>
          <w:lang w:eastAsia="zh-CN"/>
        </w:rPr>
        <w:t xml:space="preserve"> </w:t>
      </w:r>
      <w:r w:rsidRPr="00704538">
        <w:rPr>
          <w:rFonts w:ascii="Times New Roman" w:hAnsi="Times New Roman"/>
          <w:szCs w:val="20"/>
          <w:lang w:eastAsia="zh-CN"/>
        </w:rPr>
        <w:t xml:space="preserve">SINR values </w:t>
      </w:r>
      <w:r w:rsidR="001F1F9D" w:rsidRPr="00704538">
        <w:rPr>
          <w:rFonts w:ascii="Times New Roman" w:hAnsi="Times New Roman"/>
          <w:szCs w:val="20"/>
          <w:lang w:eastAsia="zh-CN"/>
        </w:rPr>
        <w:t xml:space="preserve">when both SCS can meet 1% BLER target, </w:t>
      </w:r>
      <w:r w:rsidRPr="00704538">
        <w:rPr>
          <w:rFonts w:ascii="Times New Roman" w:hAnsi="Times New Roman"/>
          <w:szCs w:val="20"/>
          <w:lang w:eastAsia="zh-CN"/>
        </w:rPr>
        <w:t>the absolute value of the performance gap between 480</w:t>
      </w:r>
      <w:r w:rsidR="009126EF" w:rsidRPr="00704538">
        <w:rPr>
          <w:rFonts w:ascii="Times New Roman" w:hAnsi="Times New Roman"/>
          <w:szCs w:val="20"/>
          <w:lang w:eastAsia="zh-CN"/>
        </w:rPr>
        <w:t xml:space="preserve"> </w:t>
      </w:r>
      <w:r w:rsidRPr="00704538">
        <w:rPr>
          <w:rFonts w:ascii="Times New Roman" w:hAnsi="Times New Roman"/>
          <w:szCs w:val="20"/>
          <w:lang w:eastAsia="zh-CN"/>
        </w:rPr>
        <w:t>kHz and 960</w:t>
      </w:r>
      <w:r w:rsidR="009126EF" w:rsidRPr="00704538">
        <w:rPr>
          <w:rFonts w:ascii="Times New Roman" w:hAnsi="Times New Roman"/>
          <w:szCs w:val="20"/>
          <w:lang w:eastAsia="zh-CN"/>
        </w:rPr>
        <w:t xml:space="preserve"> </w:t>
      </w:r>
      <w:r w:rsidRPr="00704538">
        <w:rPr>
          <w:rFonts w:ascii="Times New Roman" w:hAnsi="Times New Roman"/>
          <w:szCs w:val="20"/>
          <w:lang w:eastAsia="zh-CN"/>
        </w:rPr>
        <w:t>kHz</w:t>
      </w:r>
      <w:r w:rsidR="009126EF" w:rsidRPr="00704538">
        <w:rPr>
          <w:rFonts w:ascii="Times New Roman" w:hAnsi="Times New Roman"/>
          <w:szCs w:val="20"/>
          <w:lang w:eastAsia="zh-CN"/>
        </w:rPr>
        <w:t xml:space="preserve"> SCS</w:t>
      </w:r>
      <w:r w:rsidRPr="00704538">
        <w:rPr>
          <w:rFonts w:ascii="Times New Roman" w:hAnsi="Times New Roman"/>
          <w:szCs w:val="20"/>
          <w:lang w:eastAsia="zh-CN"/>
        </w:rPr>
        <w:t xml:space="preserve"> is larger than that for 10% BLER target.  </w:t>
      </w:r>
    </w:p>
    <w:p w14:paraId="3D059637" w14:textId="6019C7CD" w:rsidR="007579EA" w:rsidRPr="007579EA" w:rsidRDefault="007579EA" w:rsidP="007579EA">
      <w:pPr>
        <w:pStyle w:val="BodyText"/>
        <w:numPr>
          <w:ilvl w:val="0"/>
          <w:numId w:val="13"/>
        </w:numPr>
        <w:spacing w:after="0"/>
        <w:rPr>
          <w:rFonts w:ascii="Times New Roman" w:hAnsi="Times New Roman"/>
          <w:color w:val="FF0000"/>
          <w:szCs w:val="20"/>
          <w:lang w:eastAsia="zh-CN"/>
        </w:rPr>
      </w:pPr>
      <w:r w:rsidRPr="007579EA">
        <w:rPr>
          <w:rFonts w:ascii="Times New Roman" w:hAnsi="Times New Roman"/>
          <w:color w:val="FF0000"/>
          <w:szCs w:val="20"/>
          <w:lang w:eastAsia="zh-CN"/>
        </w:rPr>
        <w:t xml:space="preserve">For high MCS (64QAM), </w:t>
      </w:r>
      <w:r w:rsidRPr="007579EA">
        <w:rPr>
          <w:color w:val="FF0000"/>
        </w:rPr>
        <w:t xml:space="preserve">4 sources ([61, Ericsson], [56, vivo], [10, Nokia], [18, Samsung]) compared performance of 480 and 960 kHz SCS in </w:t>
      </w:r>
      <w:r>
        <w:rPr>
          <w:color w:val="FF0000"/>
        </w:rPr>
        <w:t>16</w:t>
      </w:r>
      <w:r w:rsidRPr="007579EA">
        <w:rPr>
          <w:color w:val="FF0000"/>
        </w:rPr>
        <w:t xml:space="preserve">00 </w:t>
      </w:r>
      <w:r>
        <w:rPr>
          <w:color w:val="FF0000"/>
        </w:rPr>
        <w:t xml:space="preserve">or 2000 </w:t>
      </w:r>
      <w:r w:rsidRPr="007579EA">
        <w:rPr>
          <w:color w:val="FF0000"/>
        </w:rPr>
        <w:t>MHz bandwidth</w:t>
      </w:r>
      <w:r>
        <w:rPr>
          <w:color w:val="FF0000"/>
        </w:rPr>
        <w:t xml:space="preserve">. </w:t>
      </w:r>
      <w:r w:rsidR="00866769">
        <w:rPr>
          <w:color w:val="FF0000"/>
        </w:rPr>
        <w:t xml:space="preserve">4 out of 4 sources reported performance gain around 4 ~ 5 dB of 960 kHz SCS for 10% BLER target. All 4 sources also reported that 480 kHz SCS cannot </w:t>
      </w:r>
      <w:r w:rsidR="00866769">
        <w:rPr>
          <w:rFonts w:ascii="Times New Roman" w:hAnsi="Times New Roman"/>
          <w:color w:val="FF0000"/>
          <w:szCs w:val="20"/>
          <w:lang w:eastAsia="zh-CN"/>
        </w:rPr>
        <w:t>meet 1</w:t>
      </w:r>
      <w:r w:rsidR="00866769" w:rsidRPr="007579EA">
        <w:rPr>
          <w:rFonts w:ascii="Times New Roman" w:hAnsi="Times New Roman"/>
          <w:color w:val="FF0000"/>
          <w:szCs w:val="20"/>
          <w:lang w:eastAsia="zh-CN"/>
        </w:rPr>
        <w:t>% BLER target</w:t>
      </w:r>
      <w:r w:rsidR="00866769">
        <w:rPr>
          <w:rFonts w:ascii="Times New Roman" w:hAnsi="Times New Roman"/>
          <w:color w:val="FF0000"/>
          <w:szCs w:val="20"/>
          <w:lang w:eastAsia="zh-CN"/>
        </w:rPr>
        <w:t>.</w:t>
      </w:r>
    </w:p>
    <w:p w14:paraId="1CAB6D66" w14:textId="77777777" w:rsidR="00D218E5" w:rsidRDefault="00D218E5">
      <w:pPr>
        <w:pStyle w:val="BodyText"/>
        <w:spacing w:after="0"/>
        <w:ind w:left="720"/>
        <w:rPr>
          <w:rFonts w:ascii="Times New Roman" w:hAnsi="Times New Roman"/>
          <w:szCs w:val="20"/>
          <w:lang w:eastAsia="zh-CN"/>
        </w:rPr>
      </w:pPr>
    </w:p>
    <w:p w14:paraId="7790B18D" w14:textId="77777777" w:rsidR="00D218E5" w:rsidRDefault="00D218E5">
      <w:pPr>
        <w:pStyle w:val="BodyText"/>
        <w:spacing w:after="0"/>
        <w:rPr>
          <w:rFonts w:ascii="Times New Roman" w:hAnsi="Times New Roman"/>
          <w:sz w:val="22"/>
          <w:szCs w:val="22"/>
          <w:lang w:eastAsia="zh-CN"/>
        </w:rPr>
      </w:pPr>
    </w:p>
    <w:p w14:paraId="04F863B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10005" w:type="dxa"/>
        <w:tblLayout w:type="fixed"/>
        <w:tblLook w:val="04A0" w:firstRow="1" w:lastRow="0" w:firstColumn="1" w:lastColumn="0" w:noHBand="0" w:noVBand="1"/>
      </w:tblPr>
      <w:tblGrid>
        <w:gridCol w:w="113"/>
        <w:gridCol w:w="1647"/>
        <w:gridCol w:w="113"/>
        <w:gridCol w:w="8019"/>
        <w:gridCol w:w="113"/>
      </w:tblGrid>
      <w:tr w:rsidR="00D218E5" w14:paraId="4D82BEBC" w14:textId="77777777" w:rsidTr="0053354A">
        <w:trPr>
          <w:gridAfter w:val="1"/>
          <w:wAfter w:w="113" w:type="dxa"/>
          <w:trHeight w:val="224"/>
        </w:trPr>
        <w:tc>
          <w:tcPr>
            <w:tcW w:w="1760" w:type="dxa"/>
            <w:gridSpan w:val="2"/>
            <w:shd w:val="clear" w:color="auto" w:fill="FFE599" w:themeFill="accent4" w:themeFillTint="66"/>
          </w:tcPr>
          <w:p w14:paraId="48160FC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132" w:type="dxa"/>
            <w:gridSpan w:val="2"/>
            <w:shd w:val="clear" w:color="auto" w:fill="FFE599" w:themeFill="accent4" w:themeFillTint="66"/>
          </w:tcPr>
          <w:p w14:paraId="1167931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74D55CAB" w14:textId="77777777" w:rsidTr="0053354A">
        <w:trPr>
          <w:gridAfter w:val="1"/>
          <w:wAfter w:w="113" w:type="dxa"/>
          <w:trHeight w:val="24"/>
        </w:trPr>
        <w:tc>
          <w:tcPr>
            <w:tcW w:w="1760" w:type="dxa"/>
            <w:gridSpan w:val="2"/>
          </w:tcPr>
          <w:p w14:paraId="2BDC02E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132" w:type="dxa"/>
            <w:gridSpan w:val="2"/>
          </w:tcPr>
          <w:p w14:paraId="3268DC4B" w14:textId="77777777" w:rsidR="00D218E5" w:rsidRDefault="007D432A">
            <w:pPr>
              <w:pStyle w:val="BodyText"/>
              <w:spacing w:before="0" w:after="0" w:line="240" w:lineRule="auto"/>
              <w:rPr>
                <w:rFonts w:ascii="Times New Roman" w:hAnsi="Times New Roman"/>
                <w:szCs w:val="20"/>
                <w:lang w:eastAsia="zh-CN"/>
              </w:rPr>
            </w:pPr>
            <w:r>
              <w:rPr>
                <w:rFonts w:ascii="Times New Roman" w:hAnsi="Times New Roman"/>
                <w:szCs w:val="20"/>
                <w:u w:val="single"/>
                <w:lang w:eastAsia="zh-CN"/>
              </w:rPr>
              <w:t>Comment #1</w:t>
            </w:r>
            <w:r>
              <w:rPr>
                <w:rFonts w:ascii="Times New Roman" w:hAnsi="Times New Roman"/>
                <w:szCs w:val="20"/>
                <w:lang w:eastAsia="zh-CN"/>
              </w:rPr>
              <w:t>: We think that the observations/conclusions should be split into two cases:</w:t>
            </w:r>
          </w:p>
          <w:p w14:paraId="7BD80ACD" w14:textId="77777777" w:rsidR="00D218E5" w:rsidRDefault="007D432A">
            <w:pPr>
              <w:pStyle w:val="BodyText"/>
              <w:numPr>
                <w:ilvl w:val="0"/>
                <w:numId w:val="14"/>
              </w:numPr>
              <w:spacing w:before="0" w:after="0" w:line="240" w:lineRule="auto"/>
              <w:rPr>
                <w:rFonts w:ascii="Times New Roman" w:hAnsi="Times New Roman"/>
                <w:szCs w:val="20"/>
                <w:lang w:eastAsia="zh-CN"/>
              </w:rPr>
            </w:pPr>
            <w:r>
              <w:rPr>
                <w:rFonts w:ascii="Times New Roman" w:hAnsi="Times New Roman"/>
                <w:szCs w:val="20"/>
                <w:lang w:eastAsia="zh-CN"/>
              </w:rPr>
              <w:t>Existing (Rel-15) PTRS structure</w:t>
            </w:r>
          </w:p>
          <w:p w14:paraId="2A234758" w14:textId="77777777" w:rsidR="00D218E5" w:rsidRDefault="007D432A">
            <w:pPr>
              <w:pStyle w:val="BodyText"/>
              <w:numPr>
                <w:ilvl w:val="0"/>
                <w:numId w:val="14"/>
              </w:numPr>
              <w:spacing w:before="0" w:after="0" w:line="240" w:lineRule="auto"/>
              <w:rPr>
                <w:rFonts w:ascii="Times New Roman" w:hAnsi="Times New Roman"/>
                <w:szCs w:val="20"/>
                <w:lang w:eastAsia="zh-CN"/>
              </w:rPr>
            </w:pPr>
            <w:r>
              <w:rPr>
                <w:rFonts w:ascii="Times New Roman" w:hAnsi="Times New Roman"/>
                <w:szCs w:val="20"/>
                <w:lang w:eastAsia="zh-CN"/>
              </w:rPr>
              <w:t>New PTRS structure</w:t>
            </w:r>
          </w:p>
          <w:p w14:paraId="2674D1F6" w14:textId="77777777" w:rsidR="00D218E5" w:rsidRDefault="007D432A">
            <w:pPr>
              <w:pStyle w:val="BodyText"/>
              <w:spacing w:before="0" w:after="0" w:line="240" w:lineRule="auto"/>
              <w:rPr>
                <w:rFonts w:ascii="Times New Roman" w:hAnsi="Times New Roman"/>
                <w:szCs w:val="20"/>
                <w:lang w:eastAsia="zh-CN"/>
              </w:rPr>
            </w:pPr>
            <w:r>
              <w:rPr>
                <w:rFonts w:ascii="Times New Roman" w:hAnsi="Times New Roman"/>
                <w:szCs w:val="20"/>
                <w:lang w:eastAsia="zh-CN"/>
              </w:rPr>
              <w:t>and if the new PTRS structure has higher overhead, then it should be clarified whether or not the performance comparison is done assuming equal TBS size (i.e., equal data rate, but higher effective code rate corresponding to higher PTRS overhead) or based on equal MCS (i.e., equal code rate, but lower data rate corresponding to higher PTRS overhead)</w:t>
            </w:r>
          </w:p>
          <w:p w14:paraId="6AA79FC8" w14:textId="77777777" w:rsidR="00D218E5" w:rsidRDefault="00D218E5">
            <w:pPr>
              <w:pStyle w:val="BodyText"/>
              <w:spacing w:before="0" w:after="0" w:line="240" w:lineRule="auto"/>
              <w:rPr>
                <w:rFonts w:ascii="Times New Roman" w:hAnsi="Times New Roman"/>
                <w:szCs w:val="20"/>
                <w:lang w:eastAsia="zh-CN"/>
              </w:rPr>
            </w:pPr>
          </w:p>
          <w:p w14:paraId="3BA9BE8E" w14:textId="77777777" w:rsidR="00D218E5" w:rsidRDefault="007D432A">
            <w:pPr>
              <w:pStyle w:val="BodyText"/>
              <w:spacing w:before="0" w:after="0" w:line="240" w:lineRule="auto"/>
              <w:rPr>
                <w:rFonts w:ascii="Times New Roman" w:hAnsi="Times New Roman"/>
                <w:szCs w:val="20"/>
                <w:lang w:eastAsia="zh-CN"/>
              </w:rPr>
            </w:pPr>
            <w:r>
              <w:rPr>
                <w:rFonts w:ascii="Times New Roman" w:hAnsi="Times New Roman"/>
                <w:szCs w:val="20"/>
                <w:u w:val="single"/>
                <w:lang w:eastAsia="zh-CN"/>
              </w:rPr>
              <w:t>Comment #2</w:t>
            </w:r>
            <w:r>
              <w:rPr>
                <w:rFonts w:ascii="Times New Roman" w:hAnsi="Times New Roman"/>
                <w:szCs w:val="20"/>
                <w:lang w:eastAsia="zh-CN"/>
              </w:rPr>
              <w:t>: Under the 3</w:t>
            </w:r>
            <w:r>
              <w:rPr>
                <w:rFonts w:ascii="Times New Roman" w:hAnsi="Times New Roman"/>
                <w:szCs w:val="20"/>
                <w:vertAlign w:val="superscript"/>
                <w:lang w:eastAsia="zh-CN"/>
              </w:rPr>
              <w:t>rd</w:t>
            </w:r>
            <w:r>
              <w:rPr>
                <w:rFonts w:ascii="Times New Roman" w:hAnsi="Times New Roman"/>
                <w:szCs w:val="20"/>
                <w:lang w:eastAsia="zh-CN"/>
              </w:rPr>
              <w:t xml:space="preserve"> bullet, consistent with ([1], Futurewei)'s observations, it should be added: "1 source ([14, Ericsson]) reported better performance of 480 kHz SCS than that of 960 kHz for all values 5/10/20/40 ns for TDL-A."</w:t>
            </w:r>
          </w:p>
          <w:p w14:paraId="7A0033E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u w:val="single"/>
                <w:lang w:eastAsia="zh-CN"/>
              </w:rPr>
              <w:t>Comment #3</w:t>
            </w:r>
            <w:r>
              <w:rPr>
                <w:rFonts w:ascii="Times New Roman" w:hAnsi="Times New Roman"/>
                <w:szCs w:val="20"/>
                <w:lang w:eastAsia="zh-CN"/>
              </w:rPr>
              <w:t>: Observations/conclusions on TDL-A with 40 ns should be captured since at least one source performed such evaluations, e.g., "For high MCS, performance with 960 kHz is significantly degraded compared to 480 kHz SCS due to ISI with either ICI compensation or CPE compensation. With CPE compensation only, there is a high error floor for 960 kHz SCS."</w:t>
            </w:r>
          </w:p>
        </w:tc>
      </w:tr>
      <w:tr w:rsidR="00D218E5" w14:paraId="781F2931" w14:textId="77777777" w:rsidTr="0053354A">
        <w:trPr>
          <w:gridAfter w:val="1"/>
          <w:wAfter w:w="113" w:type="dxa"/>
          <w:trHeight w:val="339"/>
        </w:trPr>
        <w:tc>
          <w:tcPr>
            <w:tcW w:w="1760" w:type="dxa"/>
            <w:gridSpan w:val="2"/>
          </w:tcPr>
          <w:p w14:paraId="38510E4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132" w:type="dxa"/>
            <w:gridSpan w:val="2"/>
          </w:tcPr>
          <w:p w14:paraId="189D5A8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#1:</w:t>
            </w:r>
          </w:p>
          <w:p w14:paraId="67A7221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Observations on comparison of new vs. existing PTRS patterns are captured in section 2.1.4.</w:t>
            </w:r>
          </w:p>
          <w:p w14:paraId="11D2E063" w14:textId="77777777" w:rsidR="00D218E5" w:rsidRDefault="00D218E5">
            <w:pPr>
              <w:pStyle w:val="BodyText"/>
              <w:spacing w:after="0" w:line="240" w:lineRule="auto"/>
              <w:rPr>
                <w:rFonts w:ascii="Times New Roman" w:hAnsi="Times New Roman"/>
                <w:szCs w:val="20"/>
                <w:lang w:eastAsia="zh-CN"/>
              </w:rPr>
            </w:pPr>
          </w:p>
          <w:p w14:paraId="61F6F34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#3:</w:t>
            </w:r>
          </w:p>
          <w:p w14:paraId="59DEF4C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Observations/conclusions on TDL-A with 40 ns is captured in section 2.1.2.2.</w:t>
            </w:r>
          </w:p>
          <w:p w14:paraId="59617346" w14:textId="77777777" w:rsidR="00D218E5" w:rsidRDefault="00D218E5">
            <w:pPr>
              <w:pStyle w:val="BodyText"/>
              <w:spacing w:after="0" w:line="240" w:lineRule="auto"/>
              <w:rPr>
                <w:rFonts w:ascii="Times New Roman" w:hAnsi="Times New Roman"/>
                <w:szCs w:val="20"/>
                <w:lang w:eastAsia="zh-CN"/>
              </w:rPr>
            </w:pPr>
          </w:p>
          <w:p w14:paraId="0A901D6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#2:</w:t>
            </w:r>
          </w:p>
          <w:p w14:paraId="55C3904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Below I copied table 2 (kept MCS 22 only) from [61, Ericsson] as [14, Ericsson] does not report numerical results in table where ICI compensation is used with baseline PN model. Performance of 480 and 960 KHz were highlighted in yellow. I don’t see how I can reach the observation that “better performance of 480 kHz SCS than that of 960 kHz for all values 5/10/20/40 ns for TDL-A.”</w:t>
            </w:r>
          </w:p>
          <w:p w14:paraId="4A834B5D" w14:textId="77777777" w:rsidR="00D218E5" w:rsidRDefault="007D432A">
            <w:pPr>
              <w:pStyle w:val="Caption"/>
              <w:keepNext/>
              <w:jc w:val="center"/>
              <w:rPr>
                <w:rFonts w:asciiTheme="minorBidi" w:hAnsiTheme="minorBidi" w:cstheme="minorBidi"/>
                <w:sz w:val="18"/>
                <w:szCs w:val="18"/>
              </w:rPr>
            </w:pPr>
            <w:bookmarkStart w:id="10" w:name="_Ref53655887"/>
            <w:r>
              <w:rPr>
                <w:rFonts w:asciiTheme="minorBidi" w:hAnsiTheme="minorBidi" w:cstheme="minorBidi"/>
                <w:sz w:val="18"/>
                <w:szCs w:val="18"/>
              </w:rPr>
              <w:t xml:space="preserve">Table </w:t>
            </w:r>
            <w:r>
              <w:rPr>
                <w:rFonts w:asciiTheme="minorBidi" w:hAnsiTheme="minorBidi" w:cstheme="minorBidi"/>
                <w:sz w:val="18"/>
                <w:szCs w:val="18"/>
              </w:rPr>
              <w:fldChar w:fldCharType="begin"/>
            </w:r>
            <w:r>
              <w:rPr>
                <w:rFonts w:asciiTheme="minorBidi" w:hAnsiTheme="minorBidi" w:cstheme="minorBidi"/>
              </w:rPr>
              <w:instrText xml:space="preserve"> SEQ Table \* ARABIC </w:instrText>
            </w:r>
            <w:r>
              <w:rPr>
                <w:rFonts w:asciiTheme="minorBidi" w:hAnsiTheme="minorBidi" w:cstheme="minorBidi"/>
                <w:sz w:val="18"/>
                <w:szCs w:val="18"/>
              </w:rPr>
              <w:fldChar w:fldCharType="separate"/>
            </w:r>
            <w:r>
              <w:rPr>
                <w:rFonts w:asciiTheme="minorBidi" w:hAnsiTheme="minorBidi" w:cstheme="minorBidi"/>
              </w:rPr>
              <w:t>2</w:t>
            </w:r>
            <w:r>
              <w:rPr>
                <w:rFonts w:asciiTheme="minorBidi" w:hAnsiTheme="minorBidi" w:cstheme="minorBidi"/>
                <w:sz w:val="18"/>
                <w:szCs w:val="18"/>
              </w:rPr>
              <w:fldChar w:fldCharType="end"/>
            </w:r>
            <w:bookmarkEnd w:id="10"/>
            <w:r>
              <w:rPr>
                <w:rFonts w:asciiTheme="minorBidi" w:hAnsiTheme="minorBidi" w:cstheme="minorBidi"/>
                <w:sz w:val="18"/>
                <w:szCs w:val="18"/>
              </w:rPr>
              <w:t>: SNR in dB achieving PDSCH BLER of 10% or 1% with ICI compensation for PN model set 1.</w:t>
            </w:r>
          </w:p>
          <w:tbl>
            <w:tblPr>
              <w:tblW w:w="7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
              <w:gridCol w:w="597"/>
              <w:gridCol w:w="408"/>
              <w:gridCol w:w="408"/>
              <w:gridCol w:w="972"/>
              <w:gridCol w:w="972"/>
              <w:gridCol w:w="972"/>
              <w:gridCol w:w="972"/>
              <w:gridCol w:w="972"/>
              <w:gridCol w:w="972"/>
            </w:tblGrid>
            <w:tr w:rsidR="00D218E5" w14:paraId="07BDF425" w14:textId="77777777">
              <w:trPr>
                <w:trHeight w:val="314"/>
                <w:jc w:val="center"/>
              </w:trPr>
              <w:tc>
                <w:tcPr>
                  <w:tcW w:w="661" w:type="dxa"/>
                  <w:tcBorders>
                    <w:top w:val="single" w:sz="4" w:space="0" w:color="auto"/>
                    <w:left w:val="single" w:sz="4" w:space="0" w:color="auto"/>
                    <w:bottom w:val="single" w:sz="12" w:space="0" w:color="auto"/>
                    <w:right w:val="single" w:sz="4" w:space="0" w:color="auto"/>
                  </w:tcBorders>
                  <w:shd w:val="clear" w:color="auto" w:fill="auto"/>
                </w:tcPr>
                <w:p w14:paraId="29EEF884" w14:textId="77777777" w:rsidR="00D218E5" w:rsidRDefault="007D432A">
                  <w:pPr>
                    <w:spacing w:after="0" w:line="280" w:lineRule="atLeast"/>
                    <w:jc w:val="center"/>
                    <w:rPr>
                      <w:sz w:val="16"/>
                      <w:szCs w:val="16"/>
                      <w:lang w:eastAsia="zh-CN"/>
                    </w:rPr>
                  </w:pPr>
                  <w:r>
                    <w:rPr>
                      <w:sz w:val="16"/>
                      <w:szCs w:val="16"/>
                      <w:lang w:eastAsia="zh-CN"/>
                    </w:rPr>
                    <w:t>Tdoc /</w:t>
                  </w:r>
                </w:p>
                <w:p w14:paraId="4FC0AF9A" w14:textId="77777777" w:rsidR="00D218E5" w:rsidRDefault="007D432A">
                  <w:pPr>
                    <w:widowControl w:val="0"/>
                    <w:spacing w:after="60" w:line="280" w:lineRule="atLeast"/>
                    <w:jc w:val="center"/>
                    <w:rPr>
                      <w:lang w:eastAsia="zh-CN"/>
                    </w:rPr>
                  </w:pPr>
                  <w:r>
                    <w:rPr>
                      <w:sz w:val="16"/>
                      <w:szCs w:val="16"/>
                      <w:lang w:eastAsia="zh-CN"/>
                    </w:rPr>
                    <w:t>Source</w:t>
                  </w:r>
                </w:p>
              </w:tc>
              <w:tc>
                <w:tcPr>
                  <w:tcW w:w="597" w:type="dxa"/>
                  <w:tcBorders>
                    <w:top w:val="single" w:sz="4" w:space="0" w:color="auto"/>
                    <w:left w:val="single" w:sz="4" w:space="0" w:color="auto"/>
                    <w:bottom w:val="single" w:sz="12" w:space="0" w:color="auto"/>
                    <w:right w:val="single" w:sz="4" w:space="0" w:color="auto"/>
                  </w:tcBorders>
                  <w:shd w:val="clear" w:color="auto" w:fill="auto"/>
                  <w:vAlign w:val="center"/>
                </w:tcPr>
                <w:p w14:paraId="2E1D8402" w14:textId="77777777" w:rsidR="00D218E5" w:rsidRDefault="007D432A">
                  <w:pPr>
                    <w:widowControl w:val="0"/>
                    <w:spacing w:after="60" w:line="280" w:lineRule="atLeast"/>
                    <w:jc w:val="center"/>
                    <w:rPr>
                      <w:sz w:val="18"/>
                      <w:szCs w:val="18"/>
                      <w:lang w:eastAsia="zh-CN"/>
                    </w:rPr>
                  </w:pPr>
                  <w:r>
                    <w:rPr>
                      <w:sz w:val="18"/>
                      <w:szCs w:val="18"/>
                      <w:lang w:eastAsia="zh-CN"/>
                    </w:rPr>
                    <w:t>MCS</w:t>
                  </w:r>
                </w:p>
              </w:tc>
              <w:tc>
                <w:tcPr>
                  <w:tcW w:w="816"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3D5E0B21" w14:textId="77777777" w:rsidR="00D218E5" w:rsidRDefault="007D432A">
                  <w:pPr>
                    <w:widowControl w:val="0"/>
                    <w:spacing w:after="60" w:line="280" w:lineRule="atLeast"/>
                    <w:jc w:val="center"/>
                    <w:rPr>
                      <w:sz w:val="18"/>
                      <w:szCs w:val="18"/>
                      <w:lang w:eastAsia="zh-CN"/>
                    </w:rPr>
                  </w:pPr>
                  <w:r>
                    <w:rPr>
                      <w:sz w:val="18"/>
                      <w:szCs w:val="18"/>
                      <w:lang w:eastAsia="zh-CN"/>
                    </w:rPr>
                    <w:t>Channel</w:t>
                  </w:r>
                </w:p>
              </w:tc>
              <w:tc>
                <w:tcPr>
                  <w:tcW w:w="972" w:type="dxa"/>
                  <w:tcBorders>
                    <w:top w:val="single" w:sz="4" w:space="0" w:color="auto"/>
                    <w:left w:val="single" w:sz="4" w:space="0" w:color="auto"/>
                    <w:bottom w:val="single" w:sz="12" w:space="0" w:color="auto"/>
                    <w:right w:val="single" w:sz="4" w:space="0" w:color="auto"/>
                  </w:tcBorders>
                  <w:shd w:val="clear" w:color="auto" w:fill="auto"/>
                  <w:vAlign w:val="center"/>
                </w:tcPr>
                <w:p w14:paraId="5BDDD8FD" w14:textId="77777777" w:rsidR="00D218E5" w:rsidRDefault="007D432A">
                  <w:pPr>
                    <w:widowControl w:val="0"/>
                    <w:spacing w:after="60" w:line="280" w:lineRule="atLeast"/>
                    <w:jc w:val="center"/>
                    <w:rPr>
                      <w:sz w:val="18"/>
                      <w:szCs w:val="18"/>
                      <w:lang w:eastAsia="zh-CN"/>
                    </w:rPr>
                  </w:pPr>
                  <w:r>
                    <w:rPr>
                      <w:sz w:val="18"/>
                      <w:szCs w:val="18"/>
                      <w:lang w:eastAsia="zh-CN"/>
                    </w:rPr>
                    <w:t>120KHz</w:t>
                  </w:r>
                  <w:r>
                    <w:rPr>
                      <w:sz w:val="18"/>
                      <w:szCs w:val="18"/>
                      <w:lang w:eastAsia="zh-CN"/>
                    </w:rPr>
                    <w:br/>
                    <w:t>/400MHz</w:t>
                  </w:r>
                </w:p>
              </w:tc>
              <w:tc>
                <w:tcPr>
                  <w:tcW w:w="972" w:type="dxa"/>
                  <w:tcBorders>
                    <w:top w:val="single" w:sz="4" w:space="0" w:color="auto"/>
                    <w:left w:val="single" w:sz="4" w:space="0" w:color="auto"/>
                    <w:bottom w:val="single" w:sz="12" w:space="0" w:color="auto"/>
                    <w:right w:val="single" w:sz="4" w:space="0" w:color="auto"/>
                  </w:tcBorders>
                  <w:shd w:val="clear" w:color="auto" w:fill="auto"/>
                  <w:vAlign w:val="center"/>
                </w:tcPr>
                <w:p w14:paraId="68DA403E" w14:textId="77777777" w:rsidR="00D218E5" w:rsidRDefault="007D432A">
                  <w:pPr>
                    <w:widowControl w:val="0"/>
                    <w:spacing w:after="60" w:line="280" w:lineRule="atLeast"/>
                    <w:jc w:val="center"/>
                    <w:rPr>
                      <w:sz w:val="18"/>
                      <w:szCs w:val="18"/>
                      <w:lang w:eastAsia="zh-CN"/>
                    </w:rPr>
                  </w:pPr>
                  <w:r>
                    <w:rPr>
                      <w:sz w:val="18"/>
                      <w:szCs w:val="18"/>
                      <w:lang w:eastAsia="zh-CN"/>
                    </w:rPr>
                    <w:t>240KHz</w:t>
                  </w:r>
                  <w:r>
                    <w:rPr>
                      <w:sz w:val="18"/>
                      <w:szCs w:val="18"/>
                      <w:lang w:eastAsia="zh-CN"/>
                    </w:rPr>
                    <w:br/>
                    <w:t>/400MHz</w:t>
                  </w:r>
                </w:p>
              </w:tc>
              <w:tc>
                <w:tcPr>
                  <w:tcW w:w="972" w:type="dxa"/>
                  <w:tcBorders>
                    <w:top w:val="single" w:sz="4" w:space="0" w:color="auto"/>
                    <w:left w:val="single" w:sz="4" w:space="0" w:color="auto"/>
                    <w:bottom w:val="single" w:sz="12" w:space="0" w:color="auto"/>
                    <w:right w:val="single" w:sz="4" w:space="0" w:color="auto"/>
                  </w:tcBorders>
                  <w:shd w:val="clear" w:color="auto" w:fill="auto"/>
                  <w:vAlign w:val="center"/>
                </w:tcPr>
                <w:p w14:paraId="17DF7EAA" w14:textId="77777777" w:rsidR="00D218E5" w:rsidRDefault="007D432A">
                  <w:pPr>
                    <w:widowControl w:val="0"/>
                    <w:spacing w:after="60" w:line="280" w:lineRule="atLeast"/>
                    <w:jc w:val="center"/>
                    <w:rPr>
                      <w:sz w:val="18"/>
                      <w:szCs w:val="18"/>
                      <w:lang w:eastAsia="zh-CN"/>
                    </w:rPr>
                  </w:pPr>
                  <w:r>
                    <w:rPr>
                      <w:sz w:val="18"/>
                      <w:szCs w:val="18"/>
                      <w:lang w:eastAsia="zh-CN"/>
                    </w:rPr>
                    <w:t>480KHz</w:t>
                  </w:r>
                  <w:r>
                    <w:rPr>
                      <w:sz w:val="18"/>
                      <w:szCs w:val="18"/>
                      <w:lang w:eastAsia="zh-CN"/>
                    </w:rPr>
                    <w:br/>
                    <w:t>/400MHz</w:t>
                  </w:r>
                </w:p>
              </w:tc>
              <w:tc>
                <w:tcPr>
                  <w:tcW w:w="972" w:type="dxa"/>
                  <w:tcBorders>
                    <w:top w:val="single" w:sz="4" w:space="0" w:color="auto"/>
                    <w:left w:val="single" w:sz="4" w:space="0" w:color="auto"/>
                    <w:bottom w:val="single" w:sz="12" w:space="0" w:color="auto"/>
                    <w:right w:val="double" w:sz="4" w:space="0" w:color="auto"/>
                  </w:tcBorders>
                  <w:shd w:val="clear" w:color="auto" w:fill="auto"/>
                  <w:vAlign w:val="center"/>
                </w:tcPr>
                <w:p w14:paraId="740B0810" w14:textId="77777777" w:rsidR="00D218E5" w:rsidRDefault="007D432A">
                  <w:pPr>
                    <w:widowControl w:val="0"/>
                    <w:spacing w:after="60" w:line="280" w:lineRule="atLeast"/>
                    <w:jc w:val="center"/>
                    <w:rPr>
                      <w:sz w:val="18"/>
                      <w:szCs w:val="18"/>
                      <w:lang w:eastAsia="zh-CN"/>
                    </w:rPr>
                  </w:pPr>
                  <w:r>
                    <w:rPr>
                      <w:sz w:val="18"/>
                      <w:szCs w:val="18"/>
                      <w:lang w:eastAsia="zh-CN"/>
                    </w:rPr>
                    <w:t>480 kHz/1.6 GHz</w:t>
                  </w:r>
                </w:p>
              </w:tc>
              <w:tc>
                <w:tcPr>
                  <w:tcW w:w="972" w:type="dxa"/>
                  <w:tcBorders>
                    <w:top w:val="single" w:sz="4" w:space="0" w:color="auto"/>
                    <w:left w:val="double" w:sz="4" w:space="0" w:color="auto"/>
                    <w:bottom w:val="single" w:sz="12" w:space="0" w:color="auto"/>
                    <w:right w:val="double" w:sz="4" w:space="0" w:color="auto"/>
                  </w:tcBorders>
                </w:tcPr>
                <w:p w14:paraId="66413284" w14:textId="77777777" w:rsidR="00D218E5" w:rsidRDefault="007D432A">
                  <w:pPr>
                    <w:widowControl w:val="0"/>
                    <w:spacing w:after="60" w:line="280" w:lineRule="atLeast"/>
                    <w:jc w:val="center"/>
                    <w:rPr>
                      <w:sz w:val="18"/>
                      <w:szCs w:val="18"/>
                      <w:lang w:eastAsia="zh-CN"/>
                    </w:rPr>
                  </w:pPr>
                  <w:r>
                    <w:rPr>
                      <w:sz w:val="18"/>
                      <w:szCs w:val="18"/>
                      <w:lang w:eastAsia="zh-CN"/>
                    </w:rPr>
                    <w:t>960KHz</w:t>
                  </w:r>
                  <w:r>
                    <w:rPr>
                      <w:sz w:val="18"/>
                      <w:szCs w:val="18"/>
                      <w:lang w:eastAsia="zh-CN"/>
                    </w:rPr>
                    <w:br/>
                    <w:t>/ 1.6 GHz</w:t>
                  </w:r>
                </w:p>
              </w:tc>
              <w:tc>
                <w:tcPr>
                  <w:tcW w:w="972" w:type="dxa"/>
                  <w:tcBorders>
                    <w:top w:val="single" w:sz="4" w:space="0" w:color="auto"/>
                    <w:left w:val="double" w:sz="4" w:space="0" w:color="auto"/>
                    <w:bottom w:val="single" w:sz="12" w:space="0" w:color="auto"/>
                    <w:right w:val="single" w:sz="4" w:space="0" w:color="auto"/>
                  </w:tcBorders>
                  <w:shd w:val="clear" w:color="auto" w:fill="auto"/>
                  <w:vAlign w:val="center"/>
                </w:tcPr>
                <w:p w14:paraId="6E3BD096" w14:textId="77777777" w:rsidR="00D218E5" w:rsidRDefault="007D432A">
                  <w:pPr>
                    <w:widowControl w:val="0"/>
                    <w:spacing w:after="60" w:line="280" w:lineRule="atLeast"/>
                    <w:jc w:val="center"/>
                    <w:rPr>
                      <w:sz w:val="18"/>
                      <w:szCs w:val="18"/>
                      <w:lang w:eastAsia="zh-CN"/>
                    </w:rPr>
                  </w:pPr>
                  <w:r>
                    <w:rPr>
                      <w:sz w:val="18"/>
                      <w:szCs w:val="18"/>
                      <w:lang w:eastAsia="zh-CN"/>
                    </w:rPr>
                    <w:t>960KHz</w:t>
                  </w:r>
                  <w:r>
                    <w:rPr>
                      <w:sz w:val="18"/>
                      <w:szCs w:val="18"/>
                      <w:lang w:eastAsia="zh-CN"/>
                    </w:rPr>
                    <w:br/>
                    <w:t>/2GHz</w:t>
                  </w:r>
                </w:p>
              </w:tc>
            </w:tr>
            <w:tr w:rsidR="00D218E5" w14:paraId="3C5D365A" w14:textId="77777777">
              <w:trPr>
                <w:trHeight w:val="45"/>
                <w:jc w:val="center"/>
              </w:trPr>
              <w:tc>
                <w:tcPr>
                  <w:tcW w:w="661" w:type="dxa"/>
                  <w:vMerge w:val="restart"/>
                  <w:tcBorders>
                    <w:top w:val="single" w:sz="12" w:space="0" w:color="auto"/>
                    <w:left w:val="single" w:sz="4" w:space="0" w:color="auto"/>
                    <w:bottom w:val="single" w:sz="4" w:space="0" w:color="auto"/>
                    <w:right w:val="single" w:sz="4" w:space="0" w:color="auto"/>
                  </w:tcBorders>
                  <w:shd w:val="clear" w:color="auto" w:fill="auto"/>
                  <w:vAlign w:val="center"/>
                </w:tcPr>
                <w:p w14:paraId="1D4BE76A" w14:textId="77777777" w:rsidR="00D218E5" w:rsidRDefault="00D218E5">
                  <w:pPr>
                    <w:spacing w:after="0" w:line="280" w:lineRule="atLeast"/>
                    <w:rPr>
                      <w:rFonts w:ascii="Calibri" w:eastAsia="Malgun Gothic" w:hAnsi="Calibri"/>
                      <w:lang w:eastAsia="zh-CN"/>
                    </w:rPr>
                  </w:pPr>
                </w:p>
              </w:tc>
              <w:tc>
                <w:tcPr>
                  <w:tcW w:w="597" w:type="dxa"/>
                  <w:vMerge w:val="restart"/>
                  <w:tcBorders>
                    <w:top w:val="single" w:sz="12" w:space="0" w:color="auto"/>
                    <w:left w:val="single" w:sz="4" w:space="0" w:color="auto"/>
                    <w:bottom w:val="single" w:sz="12" w:space="0" w:color="auto"/>
                    <w:right w:val="single" w:sz="4" w:space="0" w:color="auto"/>
                  </w:tcBorders>
                  <w:shd w:val="clear" w:color="auto" w:fill="auto"/>
                  <w:vAlign w:val="center"/>
                </w:tcPr>
                <w:p w14:paraId="03F99B4A" w14:textId="77777777" w:rsidR="00D218E5" w:rsidRDefault="007D432A">
                  <w:pPr>
                    <w:widowControl w:val="0"/>
                    <w:spacing w:after="60" w:line="280" w:lineRule="atLeast"/>
                    <w:jc w:val="center"/>
                    <w:rPr>
                      <w:sz w:val="18"/>
                      <w:szCs w:val="18"/>
                      <w:lang w:eastAsia="zh-CN"/>
                    </w:rPr>
                  </w:pPr>
                  <w:r>
                    <w:rPr>
                      <w:sz w:val="18"/>
                      <w:szCs w:val="18"/>
                      <w:lang w:eastAsia="zh-CN"/>
                    </w:rPr>
                    <w:t>22</w:t>
                  </w:r>
                </w:p>
              </w:tc>
              <w:tc>
                <w:tcPr>
                  <w:tcW w:w="816"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19C707D4" w14:textId="77777777" w:rsidR="00D218E5" w:rsidRDefault="007D432A">
                  <w:pPr>
                    <w:widowControl w:val="0"/>
                    <w:spacing w:after="60" w:line="280" w:lineRule="atLeast"/>
                    <w:jc w:val="center"/>
                    <w:rPr>
                      <w:sz w:val="18"/>
                      <w:szCs w:val="18"/>
                      <w:lang w:eastAsia="zh-CN"/>
                    </w:rPr>
                  </w:pPr>
                  <w:r>
                    <w:rPr>
                      <w:sz w:val="18"/>
                      <w:szCs w:val="18"/>
                      <w:lang w:eastAsia="zh-CN"/>
                    </w:rPr>
                    <w:t>TDL-A, 5ns</w:t>
                  </w:r>
                </w:p>
              </w:tc>
              <w:tc>
                <w:tcPr>
                  <w:tcW w:w="972" w:type="dxa"/>
                  <w:tcBorders>
                    <w:top w:val="single" w:sz="12" w:space="0" w:color="auto"/>
                    <w:left w:val="single" w:sz="4" w:space="0" w:color="auto"/>
                    <w:bottom w:val="single" w:sz="4" w:space="0" w:color="auto"/>
                    <w:right w:val="single" w:sz="4" w:space="0" w:color="auto"/>
                  </w:tcBorders>
                  <w:shd w:val="clear" w:color="auto" w:fill="auto"/>
                </w:tcPr>
                <w:p w14:paraId="03840E5C" w14:textId="77777777" w:rsidR="00D218E5" w:rsidRDefault="007D432A">
                  <w:pPr>
                    <w:widowControl w:val="0"/>
                    <w:spacing w:before="120" w:after="60" w:line="280" w:lineRule="atLeast"/>
                    <w:jc w:val="center"/>
                    <w:rPr>
                      <w:sz w:val="18"/>
                      <w:szCs w:val="18"/>
                      <w:lang w:eastAsia="zh-CN"/>
                    </w:rPr>
                  </w:pPr>
                  <w:r>
                    <w:t>18.5/-</w:t>
                  </w:r>
                </w:p>
              </w:tc>
              <w:tc>
                <w:tcPr>
                  <w:tcW w:w="972" w:type="dxa"/>
                  <w:tcBorders>
                    <w:top w:val="single" w:sz="12" w:space="0" w:color="auto"/>
                    <w:left w:val="single" w:sz="4" w:space="0" w:color="auto"/>
                    <w:bottom w:val="single" w:sz="4" w:space="0" w:color="auto"/>
                    <w:right w:val="single" w:sz="4" w:space="0" w:color="auto"/>
                  </w:tcBorders>
                  <w:shd w:val="clear" w:color="auto" w:fill="auto"/>
                </w:tcPr>
                <w:p w14:paraId="7C2797B1" w14:textId="77777777" w:rsidR="00D218E5" w:rsidRDefault="007D432A">
                  <w:pPr>
                    <w:widowControl w:val="0"/>
                    <w:spacing w:before="120" w:after="60" w:line="280" w:lineRule="atLeast"/>
                    <w:jc w:val="center"/>
                    <w:rPr>
                      <w:sz w:val="18"/>
                      <w:szCs w:val="18"/>
                      <w:lang w:eastAsia="zh-CN"/>
                    </w:rPr>
                  </w:pPr>
                  <w:r>
                    <w:t>17.0/19.6</w:t>
                  </w:r>
                </w:p>
              </w:tc>
              <w:tc>
                <w:tcPr>
                  <w:tcW w:w="972" w:type="dxa"/>
                  <w:tcBorders>
                    <w:top w:val="single" w:sz="12" w:space="0" w:color="auto"/>
                    <w:left w:val="single" w:sz="4" w:space="0" w:color="auto"/>
                    <w:bottom w:val="single" w:sz="4" w:space="0" w:color="auto"/>
                    <w:right w:val="single" w:sz="4" w:space="0" w:color="auto"/>
                  </w:tcBorders>
                  <w:shd w:val="clear" w:color="auto" w:fill="auto"/>
                </w:tcPr>
                <w:p w14:paraId="15F34AF4" w14:textId="77777777" w:rsidR="00D218E5" w:rsidRDefault="007D432A">
                  <w:pPr>
                    <w:widowControl w:val="0"/>
                    <w:spacing w:before="120" w:after="60" w:line="280" w:lineRule="atLeast"/>
                    <w:jc w:val="center"/>
                    <w:rPr>
                      <w:sz w:val="18"/>
                      <w:szCs w:val="18"/>
                      <w:lang w:eastAsia="zh-CN"/>
                    </w:rPr>
                  </w:pPr>
                  <w:r>
                    <w:t>16.3/18.7</w:t>
                  </w:r>
                </w:p>
              </w:tc>
              <w:tc>
                <w:tcPr>
                  <w:tcW w:w="972" w:type="dxa"/>
                  <w:tcBorders>
                    <w:top w:val="single" w:sz="12" w:space="0" w:color="auto"/>
                    <w:left w:val="single" w:sz="4" w:space="0" w:color="auto"/>
                    <w:bottom w:val="single" w:sz="4" w:space="0" w:color="auto"/>
                    <w:right w:val="double" w:sz="4" w:space="0" w:color="auto"/>
                  </w:tcBorders>
                  <w:shd w:val="clear" w:color="auto" w:fill="auto"/>
                </w:tcPr>
                <w:p w14:paraId="318F2A9D" w14:textId="77777777" w:rsidR="00D218E5" w:rsidRDefault="007D432A">
                  <w:pPr>
                    <w:widowControl w:val="0"/>
                    <w:spacing w:before="120" w:after="60" w:line="280" w:lineRule="atLeast"/>
                    <w:jc w:val="center"/>
                    <w:rPr>
                      <w:sz w:val="18"/>
                      <w:szCs w:val="18"/>
                      <w:highlight w:val="yellow"/>
                      <w:lang w:eastAsia="zh-CN"/>
                    </w:rPr>
                  </w:pPr>
                  <w:r>
                    <w:rPr>
                      <w:highlight w:val="yellow"/>
                    </w:rPr>
                    <w:t>16.1/18.0</w:t>
                  </w:r>
                </w:p>
              </w:tc>
              <w:tc>
                <w:tcPr>
                  <w:tcW w:w="972" w:type="dxa"/>
                  <w:tcBorders>
                    <w:top w:val="single" w:sz="12" w:space="0" w:color="auto"/>
                    <w:left w:val="double" w:sz="4" w:space="0" w:color="auto"/>
                    <w:bottom w:val="single" w:sz="4" w:space="0" w:color="auto"/>
                    <w:right w:val="double" w:sz="4" w:space="0" w:color="auto"/>
                  </w:tcBorders>
                </w:tcPr>
                <w:p w14:paraId="5C6296CF" w14:textId="77777777" w:rsidR="00D218E5" w:rsidRDefault="007D432A">
                  <w:pPr>
                    <w:widowControl w:val="0"/>
                    <w:spacing w:before="120" w:after="60" w:line="280" w:lineRule="atLeast"/>
                    <w:jc w:val="center"/>
                    <w:rPr>
                      <w:sz w:val="18"/>
                      <w:szCs w:val="18"/>
                      <w:highlight w:val="yellow"/>
                      <w:lang w:eastAsia="zh-CN"/>
                    </w:rPr>
                  </w:pPr>
                  <w:r>
                    <w:rPr>
                      <w:highlight w:val="yellow"/>
                    </w:rPr>
                    <w:t>15.6/17.4</w:t>
                  </w:r>
                </w:p>
              </w:tc>
              <w:tc>
                <w:tcPr>
                  <w:tcW w:w="972" w:type="dxa"/>
                  <w:tcBorders>
                    <w:top w:val="single" w:sz="12" w:space="0" w:color="auto"/>
                    <w:left w:val="double" w:sz="4" w:space="0" w:color="auto"/>
                    <w:bottom w:val="single" w:sz="4" w:space="0" w:color="auto"/>
                    <w:right w:val="single" w:sz="4" w:space="0" w:color="auto"/>
                  </w:tcBorders>
                  <w:shd w:val="clear" w:color="auto" w:fill="auto"/>
                </w:tcPr>
                <w:p w14:paraId="4D4071DE" w14:textId="77777777" w:rsidR="00D218E5" w:rsidRDefault="007D432A">
                  <w:pPr>
                    <w:widowControl w:val="0"/>
                    <w:spacing w:before="120" w:after="60" w:line="280" w:lineRule="atLeast"/>
                    <w:jc w:val="center"/>
                    <w:rPr>
                      <w:sz w:val="18"/>
                      <w:szCs w:val="18"/>
                      <w:lang w:eastAsia="zh-CN"/>
                    </w:rPr>
                  </w:pPr>
                  <w:r>
                    <w:t>15.5/17.3</w:t>
                  </w:r>
                </w:p>
              </w:tc>
            </w:tr>
            <w:tr w:rsidR="00D218E5" w14:paraId="7707D266"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5EFAF954"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5D3BF52A"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392A71" w14:textId="77777777" w:rsidR="00D218E5" w:rsidRDefault="007D432A">
                  <w:pPr>
                    <w:widowControl w:val="0"/>
                    <w:spacing w:after="60" w:line="280" w:lineRule="atLeast"/>
                    <w:jc w:val="center"/>
                    <w:rPr>
                      <w:sz w:val="18"/>
                      <w:szCs w:val="18"/>
                      <w:lang w:eastAsia="zh-CN"/>
                    </w:rPr>
                  </w:pPr>
                  <w:r>
                    <w:rPr>
                      <w:sz w:val="18"/>
                      <w:szCs w:val="18"/>
                      <w:lang w:eastAsia="zh-CN"/>
                    </w:rPr>
                    <w:t>TDL-A, 10ns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0C1E1742" w14:textId="77777777" w:rsidR="00D218E5" w:rsidRDefault="007D432A">
                  <w:pPr>
                    <w:widowControl w:val="0"/>
                    <w:spacing w:before="120" w:after="60" w:line="280" w:lineRule="atLeast"/>
                    <w:jc w:val="center"/>
                    <w:rPr>
                      <w:sz w:val="18"/>
                      <w:szCs w:val="18"/>
                      <w:lang w:eastAsia="zh-CN"/>
                    </w:rPr>
                  </w:pPr>
                  <w:r>
                    <w:t xml:space="preserve">   18.2/21.3</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796EE928" w14:textId="77777777" w:rsidR="00D218E5" w:rsidRDefault="007D432A">
                  <w:pPr>
                    <w:widowControl w:val="0"/>
                    <w:spacing w:before="120" w:after="60" w:line="280" w:lineRule="atLeast"/>
                    <w:jc w:val="center"/>
                    <w:rPr>
                      <w:sz w:val="18"/>
                      <w:szCs w:val="18"/>
                      <w:lang w:eastAsia="zh-CN"/>
                    </w:rPr>
                  </w:pPr>
                  <w:r>
                    <w:t xml:space="preserve">   16.5.18.7</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2EF3ADDA" w14:textId="77777777" w:rsidR="00D218E5" w:rsidRDefault="007D432A">
                  <w:pPr>
                    <w:widowControl w:val="0"/>
                    <w:spacing w:before="120" w:after="60" w:line="280" w:lineRule="atLeast"/>
                    <w:jc w:val="center"/>
                    <w:rPr>
                      <w:sz w:val="18"/>
                      <w:szCs w:val="18"/>
                      <w:lang w:eastAsia="zh-CN"/>
                    </w:rPr>
                  </w:pPr>
                  <w:r>
                    <w:t xml:space="preserve">   15.8/17.8</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556143A9"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15.8/17.5</w:t>
                  </w:r>
                </w:p>
              </w:tc>
              <w:tc>
                <w:tcPr>
                  <w:tcW w:w="972" w:type="dxa"/>
                  <w:tcBorders>
                    <w:top w:val="single" w:sz="4" w:space="0" w:color="auto"/>
                    <w:left w:val="double" w:sz="4" w:space="0" w:color="auto"/>
                    <w:bottom w:val="single" w:sz="4" w:space="0" w:color="auto"/>
                    <w:right w:val="double" w:sz="4" w:space="0" w:color="auto"/>
                  </w:tcBorders>
                </w:tcPr>
                <w:p w14:paraId="0F6D7E78"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15.4/16.9</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76996D6C" w14:textId="77777777" w:rsidR="00D218E5" w:rsidRDefault="007D432A">
                  <w:pPr>
                    <w:widowControl w:val="0"/>
                    <w:spacing w:before="120" w:after="60" w:line="280" w:lineRule="atLeast"/>
                    <w:jc w:val="center"/>
                    <w:rPr>
                      <w:sz w:val="18"/>
                      <w:szCs w:val="18"/>
                      <w:lang w:eastAsia="zh-CN"/>
                    </w:rPr>
                  </w:pPr>
                  <w:r>
                    <w:t xml:space="preserve">   15.3/16.8</w:t>
                  </w:r>
                </w:p>
              </w:tc>
            </w:tr>
            <w:tr w:rsidR="00D218E5" w14:paraId="348363CF"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021F912A"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1010A059"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E430A0" w14:textId="77777777" w:rsidR="00D218E5" w:rsidRDefault="007D432A">
                  <w:pPr>
                    <w:widowControl w:val="0"/>
                    <w:spacing w:after="60" w:line="280" w:lineRule="atLeast"/>
                    <w:jc w:val="center"/>
                    <w:rPr>
                      <w:sz w:val="18"/>
                      <w:szCs w:val="18"/>
                      <w:lang w:eastAsia="zh-CN"/>
                    </w:rPr>
                  </w:pPr>
                  <w:r>
                    <w:rPr>
                      <w:sz w:val="18"/>
                      <w:szCs w:val="18"/>
                      <w:lang w:eastAsia="zh-CN"/>
                    </w:rPr>
                    <w:t>TDL-A, 20ns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152A671C" w14:textId="77777777" w:rsidR="00D218E5" w:rsidRDefault="007D432A">
                  <w:pPr>
                    <w:widowControl w:val="0"/>
                    <w:spacing w:before="120" w:after="60" w:line="280" w:lineRule="atLeast"/>
                    <w:jc w:val="center"/>
                    <w:rPr>
                      <w:sz w:val="18"/>
                      <w:szCs w:val="18"/>
                      <w:lang w:eastAsia="zh-CN"/>
                    </w:rPr>
                  </w:pPr>
                  <w:r>
                    <w:t xml:space="preserve">   17.8/20.6</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16C24FC0" w14:textId="77777777" w:rsidR="00D218E5" w:rsidRDefault="007D432A">
                  <w:pPr>
                    <w:widowControl w:val="0"/>
                    <w:spacing w:before="120" w:after="60" w:line="280" w:lineRule="atLeast"/>
                    <w:jc w:val="center"/>
                    <w:rPr>
                      <w:sz w:val="18"/>
                      <w:szCs w:val="18"/>
                      <w:lang w:eastAsia="zh-CN"/>
                    </w:rPr>
                  </w:pPr>
                  <w:r>
                    <w:t xml:space="preserve">   16.2/18.1</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377A4387" w14:textId="77777777" w:rsidR="00D218E5" w:rsidRDefault="007D432A">
                  <w:pPr>
                    <w:widowControl w:val="0"/>
                    <w:spacing w:before="120" w:after="60" w:line="280" w:lineRule="atLeast"/>
                    <w:jc w:val="center"/>
                    <w:rPr>
                      <w:sz w:val="18"/>
                      <w:szCs w:val="18"/>
                      <w:lang w:eastAsia="zh-CN"/>
                    </w:rPr>
                  </w:pPr>
                  <w:r>
                    <w:t xml:space="preserve">   15.5/17.2</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687D7685"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15.6/17</w:t>
                  </w:r>
                </w:p>
              </w:tc>
              <w:tc>
                <w:tcPr>
                  <w:tcW w:w="972" w:type="dxa"/>
                  <w:tcBorders>
                    <w:top w:val="single" w:sz="4" w:space="0" w:color="auto"/>
                    <w:left w:val="double" w:sz="4" w:space="0" w:color="auto"/>
                    <w:bottom w:val="single" w:sz="4" w:space="0" w:color="auto"/>
                    <w:right w:val="double" w:sz="4" w:space="0" w:color="auto"/>
                  </w:tcBorders>
                </w:tcPr>
                <w:p w14:paraId="3038BC69"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15.5/16.9</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0BA0D7CC" w14:textId="77777777" w:rsidR="00D218E5" w:rsidRDefault="007D432A">
                  <w:pPr>
                    <w:widowControl w:val="0"/>
                    <w:spacing w:before="120" w:after="60" w:line="280" w:lineRule="atLeast"/>
                    <w:jc w:val="center"/>
                    <w:rPr>
                      <w:sz w:val="18"/>
                      <w:szCs w:val="18"/>
                      <w:lang w:eastAsia="zh-CN"/>
                    </w:rPr>
                  </w:pPr>
                  <w:r>
                    <w:t xml:space="preserve">   15.5/16.9</w:t>
                  </w:r>
                </w:p>
              </w:tc>
            </w:tr>
            <w:tr w:rsidR="00D218E5" w14:paraId="322AA784"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2F98C69B"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1307E9F3"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A6C740" w14:textId="77777777" w:rsidR="00D218E5" w:rsidRDefault="007D432A">
                  <w:pPr>
                    <w:widowControl w:val="0"/>
                    <w:spacing w:after="60" w:line="280" w:lineRule="atLeast"/>
                    <w:jc w:val="center"/>
                    <w:rPr>
                      <w:sz w:val="18"/>
                      <w:szCs w:val="18"/>
                      <w:lang w:eastAsia="zh-CN"/>
                    </w:rPr>
                  </w:pPr>
                  <w:r>
                    <w:rPr>
                      <w:sz w:val="18"/>
                      <w:szCs w:val="18"/>
                      <w:lang w:eastAsia="zh-CN"/>
                    </w:rPr>
                    <w:t>TDL-A, 40 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6636B006" w14:textId="77777777" w:rsidR="00D218E5" w:rsidRDefault="007D432A">
                  <w:pPr>
                    <w:widowControl w:val="0"/>
                    <w:spacing w:before="120" w:after="60" w:line="280" w:lineRule="atLeast"/>
                    <w:jc w:val="center"/>
                    <w:rPr>
                      <w:sz w:val="18"/>
                      <w:szCs w:val="18"/>
                      <w:lang w:eastAsia="zh-CN"/>
                    </w:rPr>
                  </w:pPr>
                  <w:r>
                    <w:t xml:space="preserve">   17.5/20.6</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5B0BC4D9" w14:textId="77777777" w:rsidR="00D218E5" w:rsidRDefault="007D432A">
                  <w:pPr>
                    <w:widowControl w:val="0"/>
                    <w:spacing w:before="120" w:after="60" w:line="280" w:lineRule="atLeast"/>
                    <w:jc w:val="center"/>
                    <w:rPr>
                      <w:sz w:val="18"/>
                      <w:szCs w:val="18"/>
                      <w:lang w:eastAsia="zh-CN"/>
                    </w:rPr>
                  </w:pPr>
                  <w:r>
                    <w:t xml:space="preserve">   16.0/17.6</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6D8B9D88" w14:textId="77777777" w:rsidR="00D218E5" w:rsidRDefault="007D432A">
                  <w:pPr>
                    <w:widowControl w:val="0"/>
                    <w:spacing w:before="120" w:after="60" w:line="280" w:lineRule="atLeast"/>
                    <w:jc w:val="center"/>
                    <w:rPr>
                      <w:sz w:val="18"/>
                      <w:szCs w:val="18"/>
                      <w:lang w:eastAsia="zh-CN"/>
                    </w:rPr>
                  </w:pPr>
                  <w:r>
                    <w:t xml:space="preserve">   15.7/17.2</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20276F68"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15.7/17.1</w:t>
                  </w:r>
                </w:p>
              </w:tc>
              <w:tc>
                <w:tcPr>
                  <w:tcW w:w="972" w:type="dxa"/>
                  <w:tcBorders>
                    <w:top w:val="single" w:sz="4" w:space="0" w:color="auto"/>
                    <w:left w:val="double" w:sz="4" w:space="0" w:color="auto"/>
                    <w:bottom w:val="single" w:sz="4" w:space="0" w:color="auto"/>
                    <w:right w:val="double" w:sz="4" w:space="0" w:color="auto"/>
                  </w:tcBorders>
                </w:tcPr>
                <w:p w14:paraId="23E9AC25"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19.3/-</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567DC63B" w14:textId="77777777" w:rsidR="00D218E5" w:rsidRDefault="007D432A">
                  <w:pPr>
                    <w:widowControl w:val="0"/>
                    <w:spacing w:before="120" w:after="60" w:line="280" w:lineRule="atLeast"/>
                    <w:jc w:val="center"/>
                    <w:rPr>
                      <w:sz w:val="18"/>
                      <w:szCs w:val="18"/>
                      <w:lang w:eastAsia="zh-CN"/>
                    </w:rPr>
                  </w:pPr>
                  <w:r>
                    <w:t xml:space="preserve">   19.4/-</w:t>
                  </w:r>
                </w:p>
              </w:tc>
            </w:tr>
            <w:tr w:rsidR="00D218E5" w14:paraId="58EE4F39"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296943E1"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465DC8CF" w14:textId="77777777" w:rsidR="00D218E5" w:rsidRDefault="00D218E5">
                  <w:pPr>
                    <w:spacing w:after="0" w:line="280" w:lineRule="atLeast"/>
                    <w:rPr>
                      <w:rFonts w:ascii="Calibri" w:eastAsia="Malgun Gothic" w:hAnsi="Calibri"/>
                      <w:lang w:eastAsia="zh-CN"/>
                    </w:rPr>
                  </w:pPr>
                </w:p>
              </w:tc>
              <w:tc>
                <w:tcPr>
                  <w:tcW w:w="81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16ED7E46" w14:textId="77777777" w:rsidR="00D218E5" w:rsidRDefault="007D432A">
                  <w:pPr>
                    <w:widowControl w:val="0"/>
                    <w:spacing w:after="60" w:line="280" w:lineRule="atLeast"/>
                    <w:jc w:val="center"/>
                    <w:rPr>
                      <w:sz w:val="18"/>
                      <w:szCs w:val="18"/>
                      <w:lang w:eastAsia="zh-CN"/>
                    </w:rPr>
                  </w:pPr>
                  <w:r>
                    <w:rPr>
                      <w:sz w:val="18"/>
                      <w:szCs w:val="18"/>
                      <w:lang w:eastAsia="zh-CN"/>
                    </w:rPr>
                    <w:t>CDL-B, 20ns</w:t>
                  </w:r>
                </w:p>
              </w:tc>
              <w:tc>
                <w:tcPr>
                  <w:tcW w:w="972" w:type="dxa"/>
                  <w:tcBorders>
                    <w:top w:val="double" w:sz="4" w:space="0" w:color="auto"/>
                    <w:left w:val="single" w:sz="4" w:space="0" w:color="auto"/>
                    <w:bottom w:val="single" w:sz="4" w:space="0" w:color="auto"/>
                    <w:right w:val="single" w:sz="4" w:space="0" w:color="auto"/>
                  </w:tcBorders>
                  <w:shd w:val="clear" w:color="auto" w:fill="auto"/>
                </w:tcPr>
                <w:p w14:paraId="30120B70" w14:textId="77777777" w:rsidR="00D218E5" w:rsidRDefault="007D432A">
                  <w:pPr>
                    <w:widowControl w:val="0"/>
                    <w:spacing w:before="120" w:after="60" w:line="280" w:lineRule="atLeast"/>
                    <w:jc w:val="center"/>
                    <w:rPr>
                      <w:sz w:val="18"/>
                      <w:szCs w:val="18"/>
                      <w:lang w:eastAsia="zh-CN"/>
                    </w:rPr>
                  </w:pPr>
                  <w:r>
                    <w:t>18.2/-</w:t>
                  </w:r>
                </w:p>
              </w:tc>
              <w:tc>
                <w:tcPr>
                  <w:tcW w:w="972" w:type="dxa"/>
                  <w:tcBorders>
                    <w:top w:val="double" w:sz="4" w:space="0" w:color="auto"/>
                    <w:left w:val="single" w:sz="4" w:space="0" w:color="auto"/>
                    <w:bottom w:val="single" w:sz="4" w:space="0" w:color="auto"/>
                    <w:right w:val="single" w:sz="4" w:space="0" w:color="auto"/>
                  </w:tcBorders>
                  <w:shd w:val="clear" w:color="auto" w:fill="auto"/>
                </w:tcPr>
                <w:p w14:paraId="3F4D9085" w14:textId="77777777" w:rsidR="00D218E5" w:rsidRDefault="007D432A">
                  <w:pPr>
                    <w:widowControl w:val="0"/>
                    <w:spacing w:before="120" w:after="60" w:line="280" w:lineRule="atLeast"/>
                    <w:jc w:val="center"/>
                    <w:rPr>
                      <w:sz w:val="18"/>
                      <w:szCs w:val="18"/>
                      <w:lang w:eastAsia="zh-CN"/>
                    </w:rPr>
                  </w:pPr>
                  <w:r>
                    <w:t xml:space="preserve">16.5/19.1   </w:t>
                  </w:r>
                </w:p>
              </w:tc>
              <w:tc>
                <w:tcPr>
                  <w:tcW w:w="972" w:type="dxa"/>
                  <w:tcBorders>
                    <w:top w:val="double" w:sz="4" w:space="0" w:color="auto"/>
                    <w:left w:val="single" w:sz="4" w:space="0" w:color="auto"/>
                    <w:bottom w:val="single" w:sz="4" w:space="0" w:color="auto"/>
                    <w:right w:val="single" w:sz="4" w:space="0" w:color="auto"/>
                  </w:tcBorders>
                  <w:shd w:val="clear" w:color="auto" w:fill="auto"/>
                </w:tcPr>
                <w:p w14:paraId="1DAE0713" w14:textId="77777777" w:rsidR="00D218E5" w:rsidRDefault="007D432A">
                  <w:pPr>
                    <w:widowControl w:val="0"/>
                    <w:spacing w:before="120" w:after="60" w:line="280" w:lineRule="atLeast"/>
                    <w:jc w:val="center"/>
                    <w:rPr>
                      <w:sz w:val="18"/>
                      <w:szCs w:val="18"/>
                      <w:lang w:eastAsia="zh-CN"/>
                    </w:rPr>
                  </w:pPr>
                  <w:r>
                    <w:t xml:space="preserve">15.7/18.2   </w:t>
                  </w:r>
                </w:p>
              </w:tc>
              <w:tc>
                <w:tcPr>
                  <w:tcW w:w="972" w:type="dxa"/>
                  <w:tcBorders>
                    <w:top w:val="double" w:sz="4" w:space="0" w:color="auto"/>
                    <w:left w:val="single" w:sz="4" w:space="0" w:color="auto"/>
                    <w:bottom w:val="single" w:sz="4" w:space="0" w:color="auto"/>
                    <w:right w:val="double" w:sz="4" w:space="0" w:color="auto"/>
                  </w:tcBorders>
                  <w:shd w:val="clear" w:color="auto" w:fill="auto"/>
                </w:tcPr>
                <w:p w14:paraId="385225B1"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15.7/17.6      </w:t>
                  </w:r>
                </w:p>
              </w:tc>
              <w:tc>
                <w:tcPr>
                  <w:tcW w:w="972" w:type="dxa"/>
                  <w:tcBorders>
                    <w:top w:val="double" w:sz="4" w:space="0" w:color="auto"/>
                    <w:left w:val="double" w:sz="4" w:space="0" w:color="auto"/>
                    <w:bottom w:val="single" w:sz="4" w:space="0" w:color="auto"/>
                    <w:right w:val="double" w:sz="4" w:space="0" w:color="auto"/>
                  </w:tcBorders>
                </w:tcPr>
                <w:p w14:paraId="427CBD36"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14.8/16.5   </w:t>
                  </w:r>
                </w:p>
              </w:tc>
              <w:tc>
                <w:tcPr>
                  <w:tcW w:w="972" w:type="dxa"/>
                  <w:tcBorders>
                    <w:top w:val="double" w:sz="4" w:space="0" w:color="auto"/>
                    <w:left w:val="double" w:sz="4" w:space="0" w:color="auto"/>
                    <w:bottom w:val="single" w:sz="4" w:space="0" w:color="auto"/>
                    <w:right w:val="single" w:sz="4" w:space="0" w:color="auto"/>
                  </w:tcBorders>
                  <w:shd w:val="clear" w:color="auto" w:fill="auto"/>
                </w:tcPr>
                <w:p w14:paraId="46738627" w14:textId="77777777" w:rsidR="00D218E5" w:rsidRDefault="007D432A">
                  <w:pPr>
                    <w:widowControl w:val="0"/>
                    <w:spacing w:before="120" w:after="60" w:line="280" w:lineRule="atLeast"/>
                    <w:jc w:val="center"/>
                    <w:rPr>
                      <w:sz w:val="18"/>
                      <w:szCs w:val="18"/>
                      <w:lang w:eastAsia="zh-CN"/>
                    </w:rPr>
                  </w:pPr>
                  <w:r>
                    <w:t>14.9/16.5</w:t>
                  </w:r>
                </w:p>
              </w:tc>
            </w:tr>
            <w:tr w:rsidR="00D218E5" w14:paraId="3DCCB048"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49621B5E"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53C0C0EF"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B67E39" w14:textId="77777777" w:rsidR="00D218E5" w:rsidRDefault="007D432A">
                  <w:pPr>
                    <w:widowControl w:val="0"/>
                    <w:spacing w:after="60" w:line="280" w:lineRule="atLeast"/>
                    <w:jc w:val="center"/>
                    <w:rPr>
                      <w:sz w:val="18"/>
                      <w:szCs w:val="18"/>
                      <w:lang w:eastAsia="zh-CN"/>
                    </w:rPr>
                  </w:pPr>
                  <w:r>
                    <w:rPr>
                      <w:sz w:val="18"/>
                      <w:szCs w:val="18"/>
                      <w:lang w:eastAsia="zh-CN"/>
                    </w:rPr>
                    <w:t>CDL-B, 50ns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08150BAE" w14:textId="77777777" w:rsidR="00D218E5" w:rsidRDefault="007D432A">
                  <w:pPr>
                    <w:widowControl w:val="0"/>
                    <w:spacing w:before="120" w:after="60" w:line="280" w:lineRule="atLeast"/>
                    <w:jc w:val="center"/>
                    <w:rPr>
                      <w:sz w:val="18"/>
                      <w:szCs w:val="18"/>
                      <w:lang w:eastAsia="zh-CN"/>
                    </w:rPr>
                  </w:pPr>
                  <w:r>
                    <w:t xml:space="preserve">17.5 /20.8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2A6DC3D1" w14:textId="77777777" w:rsidR="00D218E5" w:rsidRDefault="007D432A">
                  <w:pPr>
                    <w:widowControl w:val="0"/>
                    <w:spacing w:before="120" w:after="60" w:line="280" w:lineRule="atLeast"/>
                    <w:jc w:val="center"/>
                    <w:rPr>
                      <w:sz w:val="18"/>
                      <w:szCs w:val="18"/>
                      <w:lang w:eastAsia="zh-CN"/>
                    </w:rPr>
                  </w:pPr>
                  <w:r>
                    <w:t xml:space="preserve">15.8/17.6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4FFDE5D8" w14:textId="77777777" w:rsidR="00D218E5" w:rsidRDefault="007D432A">
                  <w:pPr>
                    <w:widowControl w:val="0"/>
                    <w:spacing w:before="120" w:after="60" w:line="280" w:lineRule="atLeast"/>
                    <w:jc w:val="center"/>
                    <w:rPr>
                      <w:sz w:val="18"/>
                      <w:szCs w:val="18"/>
                      <w:lang w:eastAsia="zh-CN"/>
                    </w:rPr>
                  </w:pPr>
                  <w:r>
                    <w:t xml:space="preserve">15.0/16.7   </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5A675CCB"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15.2/16.6  </w:t>
                  </w:r>
                </w:p>
              </w:tc>
              <w:tc>
                <w:tcPr>
                  <w:tcW w:w="972" w:type="dxa"/>
                  <w:tcBorders>
                    <w:top w:val="single" w:sz="4" w:space="0" w:color="auto"/>
                    <w:left w:val="double" w:sz="4" w:space="0" w:color="auto"/>
                    <w:bottom w:val="single" w:sz="4" w:space="0" w:color="auto"/>
                    <w:right w:val="double" w:sz="4" w:space="0" w:color="auto"/>
                  </w:tcBorders>
                </w:tcPr>
                <w:p w14:paraId="4A5FC2F8"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14.8/16.1   </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56C77B29" w14:textId="77777777" w:rsidR="00D218E5" w:rsidRDefault="007D432A">
                  <w:pPr>
                    <w:widowControl w:val="0"/>
                    <w:spacing w:before="120" w:after="60" w:line="280" w:lineRule="atLeast"/>
                    <w:jc w:val="center"/>
                    <w:rPr>
                      <w:sz w:val="18"/>
                      <w:szCs w:val="18"/>
                      <w:lang w:eastAsia="zh-CN"/>
                    </w:rPr>
                  </w:pPr>
                  <w:r>
                    <w:t>14.9/16.4</w:t>
                  </w:r>
                </w:p>
              </w:tc>
            </w:tr>
            <w:tr w:rsidR="00D218E5" w14:paraId="7847E9F7"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0939292"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686AD1C3"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FE273D" w14:textId="77777777" w:rsidR="00D218E5" w:rsidRDefault="007D432A">
                  <w:pPr>
                    <w:widowControl w:val="0"/>
                    <w:spacing w:after="60" w:line="280" w:lineRule="atLeast"/>
                    <w:jc w:val="center"/>
                    <w:rPr>
                      <w:sz w:val="18"/>
                      <w:szCs w:val="18"/>
                      <w:lang w:eastAsia="zh-CN"/>
                    </w:rPr>
                  </w:pPr>
                  <w:r>
                    <w:rPr>
                      <w:sz w:val="18"/>
                      <w:szCs w:val="18"/>
                      <w:lang w:eastAsia="zh-CN"/>
                    </w:rPr>
                    <w:t>CDL-D, 20ns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0534439A" w14:textId="77777777" w:rsidR="00D218E5" w:rsidRDefault="007D432A">
                  <w:pPr>
                    <w:widowControl w:val="0"/>
                    <w:spacing w:before="120" w:after="60" w:line="280" w:lineRule="atLeast"/>
                    <w:jc w:val="center"/>
                    <w:rPr>
                      <w:sz w:val="18"/>
                      <w:szCs w:val="18"/>
                      <w:lang w:eastAsia="zh-CN"/>
                    </w:rPr>
                  </w:pPr>
                  <w:r>
                    <w:t xml:space="preserve">14.7/16.4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411228C3" w14:textId="77777777" w:rsidR="00D218E5" w:rsidRDefault="007D432A">
                  <w:pPr>
                    <w:widowControl w:val="0"/>
                    <w:spacing w:before="120" w:after="60" w:line="280" w:lineRule="atLeast"/>
                    <w:jc w:val="center"/>
                    <w:rPr>
                      <w:sz w:val="18"/>
                      <w:szCs w:val="18"/>
                      <w:lang w:eastAsia="zh-CN"/>
                    </w:rPr>
                  </w:pPr>
                  <w:r>
                    <w:t xml:space="preserve">13.7/15.0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70B2950E" w14:textId="77777777" w:rsidR="00D218E5" w:rsidRDefault="007D432A">
                  <w:pPr>
                    <w:widowControl w:val="0"/>
                    <w:spacing w:before="120" w:after="60" w:line="280" w:lineRule="atLeast"/>
                    <w:jc w:val="center"/>
                    <w:rPr>
                      <w:sz w:val="18"/>
                      <w:szCs w:val="18"/>
                      <w:lang w:eastAsia="zh-CN"/>
                    </w:rPr>
                  </w:pPr>
                  <w:r>
                    <w:t>13.2/14.5</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0E0D4096"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13.5/14.9   </w:t>
                  </w:r>
                </w:p>
              </w:tc>
              <w:tc>
                <w:tcPr>
                  <w:tcW w:w="972" w:type="dxa"/>
                  <w:tcBorders>
                    <w:top w:val="single" w:sz="4" w:space="0" w:color="auto"/>
                    <w:left w:val="double" w:sz="4" w:space="0" w:color="auto"/>
                    <w:bottom w:val="single" w:sz="4" w:space="0" w:color="auto"/>
                    <w:right w:val="double" w:sz="4" w:space="0" w:color="auto"/>
                  </w:tcBorders>
                </w:tcPr>
                <w:p w14:paraId="2D736FC5"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13.1/14.3   </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409391A9" w14:textId="77777777" w:rsidR="00D218E5" w:rsidRDefault="007D432A">
                  <w:pPr>
                    <w:widowControl w:val="0"/>
                    <w:spacing w:before="120" w:after="60" w:line="280" w:lineRule="atLeast"/>
                    <w:jc w:val="center"/>
                    <w:rPr>
                      <w:sz w:val="18"/>
                      <w:szCs w:val="18"/>
                      <w:lang w:eastAsia="zh-CN"/>
                    </w:rPr>
                  </w:pPr>
                  <w:r>
                    <w:t>13.3/14.5</w:t>
                  </w:r>
                </w:p>
              </w:tc>
            </w:tr>
            <w:tr w:rsidR="00D218E5" w14:paraId="3F57DB8D"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9E7A64F"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46E40F06"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21296E" w14:textId="77777777" w:rsidR="00D218E5" w:rsidRDefault="007D432A">
                  <w:pPr>
                    <w:widowControl w:val="0"/>
                    <w:spacing w:after="60" w:line="280" w:lineRule="atLeast"/>
                    <w:jc w:val="center"/>
                    <w:rPr>
                      <w:sz w:val="18"/>
                      <w:szCs w:val="18"/>
                      <w:lang w:eastAsia="zh-CN"/>
                    </w:rPr>
                  </w:pPr>
                  <w:r>
                    <w:rPr>
                      <w:sz w:val="18"/>
                      <w:szCs w:val="18"/>
                      <w:lang w:eastAsia="zh-CN"/>
                    </w:rPr>
                    <w:t>CDL-D, 30ns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313F290B" w14:textId="77777777" w:rsidR="00D218E5" w:rsidRDefault="007D432A">
                  <w:pPr>
                    <w:widowControl w:val="0"/>
                    <w:spacing w:before="120" w:after="60" w:line="280" w:lineRule="atLeast"/>
                    <w:jc w:val="center"/>
                    <w:rPr>
                      <w:sz w:val="18"/>
                      <w:szCs w:val="18"/>
                      <w:lang w:eastAsia="zh-CN"/>
                    </w:rPr>
                  </w:pPr>
                  <w:r>
                    <w:t xml:space="preserve">14.7/16.4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5F165ACB" w14:textId="77777777" w:rsidR="00D218E5" w:rsidRDefault="007D432A">
                  <w:pPr>
                    <w:widowControl w:val="0"/>
                    <w:spacing w:before="120" w:after="60" w:line="280" w:lineRule="atLeast"/>
                    <w:jc w:val="center"/>
                    <w:rPr>
                      <w:sz w:val="18"/>
                      <w:szCs w:val="18"/>
                      <w:lang w:eastAsia="zh-CN"/>
                    </w:rPr>
                  </w:pPr>
                  <w:r>
                    <w:t xml:space="preserve">13.7/15.0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77A608BE" w14:textId="77777777" w:rsidR="00D218E5" w:rsidRDefault="007D432A">
                  <w:pPr>
                    <w:widowControl w:val="0"/>
                    <w:spacing w:before="120" w:after="60" w:line="280" w:lineRule="atLeast"/>
                    <w:jc w:val="center"/>
                    <w:rPr>
                      <w:sz w:val="18"/>
                      <w:szCs w:val="18"/>
                      <w:lang w:eastAsia="zh-CN"/>
                    </w:rPr>
                  </w:pPr>
                  <w:r>
                    <w:t xml:space="preserve">13.2/14.5 </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37AA498D"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13.5/14.9  </w:t>
                  </w:r>
                </w:p>
              </w:tc>
              <w:tc>
                <w:tcPr>
                  <w:tcW w:w="972" w:type="dxa"/>
                  <w:tcBorders>
                    <w:top w:val="single" w:sz="4" w:space="0" w:color="auto"/>
                    <w:left w:val="double" w:sz="4" w:space="0" w:color="auto"/>
                    <w:bottom w:val="single" w:sz="4" w:space="0" w:color="auto"/>
                    <w:right w:val="double" w:sz="4" w:space="0" w:color="auto"/>
                  </w:tcBorders>
                </w:tcPr>
                <w:p w14:paraId="1AD468B0"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13.0/14.3   </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61C0DFD5" w14:textId="77777777" w:rsidR="00D218E5" w:rsidRDefault="007D432A">
                  <w:pPr>
                    <w:widowControl w:val="0"/>
                    <w:spacing w:before="120" w:after="60" w:line="280" w:lineRule="atLeast"/>
                    <w:jc w:val="center"/>
                    <w:rPr>
                      <w:sz w:val="18"/>
                      <w:szCs w:val="18"/>
                      <w:lang w:eastAsia="zh-CN"/>
                    </w:rPr>
                  </w:pPr>
                  <w:r>
                    <w:t>13.3/14.5</w:t>
                  </w:r>
                </w:p>
              </w:tc>
            </w:tr>
            <w:tr w:rsidR="00D218E5" w14:paraId="03A522B3"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288E7CA7" w14:textId="77777777" w:rsidR="00D218E5" w:rsidRDefault="00D218E5">
                  <w:pPr>
                    <w:spacing w:after="0" w:line="280" w:lineRule="atLeast"/>
                    <w:rPr>
                      <w:rFonts w:ascii="Calibri" w:eastAsia="Malgun Gothic" w:hAnsi="Calibri"/>
                      <w:lang w:eastAsia="zh-CN"/>
                    </w:rPr>
                  </w:pPr>
                </w:p>
              </w:tc>
              <w:tc>
                <w:tcPr>
                  <w:tcW w:w="1005" w:type="dxa"/>
                  <w:gridSpan w:val="2"/>
                  <w:tcBorders>
                    <w:top w:val="single" w:sz="12" w:space="0" w:color="auto"/>
                    <w:left w:val="single" w:sz="4" w:space="0" w:color="auto"/>
                    <w:bottom w:val="single" w:sz="4" w:space="0" w:color="auto"/>
                    <w:right w:val="single" w:sz="4" w:space="0" w:color="auto"/>
                  </w:tcBorders>
                </w:tcPr>
                <w:p w14:paraId="7D50D0A1" w14:textId="77777777" w:rsidR="00D218E5" w:rsidRDefault="00D218E5">
                  <w:pPr>
                    <w:widowControl w:val="0"/>
                    <w:spacing w:after="60" w:line="280" w:lineRule="atLeast"/>
                    <w:rPr>
                      <w:sz w:val="18"/>
                      <w:szCs w:val="18"/>
                      <w:lang w:eastAsia="zh-CN"/>
                    </w:rPr>
                  </w:pPr>
                </w:p>
              </w:tc>
              <w:tc>
                <w:tcPr>
                  <w:tcW w:w="6240" w:type="dxa"/>
                  <w:gridSpan w:val="7"/>
                  <w:tcBorders>
                    <w:top w:val="single" w:sz="12" w:space="0" w:color="auto"/>
                    <w:left w:val="single" w:sz="4" w:space="0" w:color="auto"/>
                    <w:bottom w:val="single" w:sz="4" w:space="0" w:color="auto"/>
                    <w:right w:val="single" w:sz="4" w:space="0" w:color="auto"/>
                  </w:tcBorders>
                  <w:shd w:val="clear" w:color="auto" w:fill="auto"/>
                  <w:vAlign w:val="center"/>
                </w:tcPr>
                <w:p w14:paraId="2060B903" w14:textId="77777777" w:rsidR="00D218E5" w:rsidRDefault="007D432A">
                  <w:pPr>
                    <w:widowControl w:val="0"/>
                    <w:spacing w:after="60" w:line="280" w:lineRule="atLeast"/>
                    <w:rPr>
                      <w:sz w:val="18"/>
                      <w:szCs w:val="18"/>
                      <w:lang w:eastAsia="zh-CN"/>
                    </w:rPr>
                  </w:pPr>
                  <w:r>
                    <w:rPr>
                      <w:sz w:val="18"/>
                      <w:szCs w:val="18"/>
                      <w:lang w:eastAsia="zh-CN"/>
                    </w:rPr>
                    <w:t>Additional report/notes:</w:t>
                  </w:r>
                </w:p>
                <w:p w14:paraId="39A659C5"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PN model set 1: BS: Ex2 BS and UE: Ex2 UE</w:t>
                  </w:r>
                </w:p>
                <w:p w14:paraId="3DCE9E74"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ICI compensation</w:t>
                  </w:r>
                </w:p>
                <w:p w14:paraId="3AA19159"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 xml:space="preserve">Normal CP </w:t>
                  </w:r>
                </w:p>
                <w:p w14:paraId="6351C890"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antenna configuration for CDL model</w:t>
                  </w:r>
                </w:p>
                <w:p w14:paraId="53883638" w14:textId="77777777" w:rsidR="00D218E5" w:rsidRDefault="007D432A">
                  <w:pPr>
                    <w:pStyle w:val="ListParagraph"/>
                    <w:widowControl w:val="0"/>
                    <w:spacing w:before="120" w:after="60" w:line="280" w:lineRule="atLeast"/>
                    <w:ind w:left="405"/>
                    <w:jc w:val="both"/>
                    <w:rPr>
                      <w:rFonts w:ascii="Times New Roman" w:hAnsi="Times New Roman"/>
                      <w:sz w:val="18"/>
                      <w:szCs w:val="18"/>
                      <w:lang w:eastAsia="zh-CN"/>
                    </w:rPr>
                  </w:pPr>
                  <w:r>
                    <w:rPr>
                      <w:rFonts w:ascii="Times New Roman" w:hAnsi="Times New Roman"/>
                      <w:sz w:val="18"/>
                      <w:szCs w:val="18"/>
                      <w:lang w:eastAsia="zh-CN"/>
                    </w:rPr>
                    <w:t>Configuration 2:</w:t>
                  </w:r>
                </w:p>
                <w:p w14:paraId="2B94F07D" w14:textId="77777777" w:rsidR="00D218E5" w:rsidRDefault="007D432A">
                  <w:pPr>
                    <w:pStyle w:val="ListParagraph"/>
                    <w:widowControl w:val="0"/>
                    <w:spacing w:before="120" w:after="60" w:line="280" w:lineRule="atLeast"/>
                    <w:ind w:left="405"/>
                    <w:jc w:val="both"/>
                    <w:rPr>
                      <w:rFonts w:ascii="Times New Roman" w:hAnsi="Times New Roman"/>
                      <w:sz w:val="18"/>
                      <w:szCs w:val="18"/>
                      <w:lang w:eastAsia="zh-CN"/>
                    </w:rPr>
                  </w:pPr>
                  <w:r>
                    <w:rPr>
                      <w:rFonts w:ascii="Times New Roman" w:hAnsi="Times New Roman"/>
                      <w:sz w:val="18"/>
                      <w:szCs w:val="18"/>
                      <w:lang w:eastAsia="zh-CN"/>
                    </w:rPr>
                    <w:t>- (Mg,Ng,M,N,P) = (1,1,4,8,2) BS with (0.5 dv, 0.5 dH)</w:t>
                  </w:r>
                </w:p>
                <w:p w14:paraId="0BDAC5B4" w14:textId="77777777" w:rsidR="00D218E5" w:rsidRDefault="007D432A">
                  <w:pPr>
                    <w:pStyle w:val="ListParagraph"/>
                    <w:widowControl w:val="0"/>
                    <w:spacing w:before="120" w:after="60" w:line="280" w:lineRule="atLeast"/>
                    <w:ind w:left="405"/>
                    <w:jc w:val="both"/>
                    <w:rPr>
                      <w:rFonts w:ascii="Times New Roman" w:hAnsi="Times New Roman"/>
                      <w:sz w:val="18"/>
                      <w:szCs w:val="18"/>
                      <w:lang w:eastAsia="zh-CN"/>
                    </w:rPr>
                  </w:pPr>
                  <w:r>
                    <w:rPr>
                      <w:rFonts w:ascii="Times New Roman" w:hAnsi="Times New Roman"/>
                      <w:sz w:val="18"/>
                      <w:szCs w:val="18"/>
                      <w:lang w:eastAsia="zh-CN"/>
                    </w:rPr>
                    <w:t>- (Mg,Ng,M,N,P) = (1,1,2,2,2) UE with (0.5 dv, 0.5 dH)</w:t>
                  </w:r>
                </w:p>
                <w:p w14:paraId="62DF3925"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PTRS: K=2, L=1</w:t>
                  </w:r>
                </w:p>
                <w:p w14:paraId="28A02778"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DMRS configuration: 2 DMRS symbols at (2,11)</w:t>
                  </w:r>
                </w:p>
                <w:p w14:paraId="2316F712"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lastRenderedPageBreak/>
                    <w:t>No TRS, No CSI-RS</w:t>
                  </w:r>
                </w:p>
                <w:p w14:paraId="43112429" w14:textId="77777777" w:rsidR="00D218E5" w:rsidRDefault="007D432A">
                  <w:pPr>
                    <w:pStyle w:val="ListParagraph"/>
                    <w:widowControl w:val="0"/>
                    <w:numPr>
                      <w:ilvl w:val="0"/>
                      <w:numId w:val="15"/>
                    </w:numPr>
                    <w:spacing w:before="120" w:after="60" w:line="280" w:lineRule="atLeast"/>
                    <w:jc w:val="both"/>
                    <w:rPr>
                      <w:sz w:val="18"/>
                      <w:szCs w:val="18"/>
                      <w:lang w:eastAsia="zh-CN"/>
                    </w:rPr>
                  </w:pPr>
                  <w:r>
                    <w:rPr>
                      <w:rFonts w:ascii="Times New Roman" w:hAnsi="Times New Roman"/>
                      <w:sz w:val="18"/>
                      <w:szCs w:val="18"/>
                      <w:lang w:eastAsia="zh-CN"/>
                    </w:rPr>
                    <w:t>The effective CR for MCS22, MCS16, and MCS 7 are 0.685, 0.678, and 0.539, respectively.</w:t>
                  </w:r>
                </w:p>
              </w:tc>
            </w:tr>
          </w:tbl>
          <w:p w14:paraId="7130CC6B" w14:textId="77777777" w:rsidR="00D218E5" w:rsidRDefault="00D218E5">
            <w:pPr>
              <w:pStyle w:val="BodyText"/>
              <w:spacing w:after="0" w:line="240" w:lineRule="auto"/>
              <w:rPr>
                <w:rFonts w:ascii="Times New Roman" w:hAnsi="Times New Roman"/>
                <w:szCs w:val="20"/>
                <w:lang w:eastAsia="zh-CN"/>
              </w:rPr>
            </w:pPr>
          </w:p>
        </w:tc>
      </w:tr>
      <w:tr w:rsidR="00D218E5" w14:paraId="085DBBC7" w14:textId="77777777" w:rsidTr="0053354A">
        <w:trPr>
          <w:gridAfter w:val="1"/>
          <w:wAfter w:w="113" w:type="dxa"/>
          <w:trHeight w:val="339"/>
        </w:trPr>
        <w:tc>
          <w:tcPr>
            <w:tcW w:w="1760" w:type="dxa"/>
            <w:gridSpan w:val="2"/>
          </w:tcPr>
          <w:p w14:paraId="5E7C349C"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132" w:type="dxa"/>
            <w:gridSpan w:val="2"/>
          </w:tcPr>
          <w:p w14:paraId="5DFB2F98"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If ICI compensati</w:t>
            </w:r>
            <w:r>
              <w:rPr>
                <w:rFonts w:ascii="Times New Roman" w:eastAsiaTheme="minorEastAsia" w:hAnsi="Times New Roman"/>
                <w:szCs w:val="20"/>
                <w:lang w:eastAsia="ko-KR"/>
              </w:rPr>
              <w:t>on or new PT-RS related observations will be collected in section 2.1.4, at least the perspective that performance gap between 480 kHz SCS with ICI compensation or new PT-RS is reduced needs to be captured there, as we commented in section 2.1.4.</w:t>
            </w:r>
          </w:p>
        </w:tc>
      </w:tr>
      <w:tr w:rsidR="00D218E5" w14:paraId="787D1F08" w14:textId="77777777" w:rsidTr="0053354A">
        <w:trPr>
          <w:gridAfter w:val="1"/>
          <w:wAfter w:w="113" w:type="dxa"/>
          <w:trHeight w:val="339"/>
        </w:trPr>
        <w:tc>
          <w:tcPr>
            <w:tcW w:w="1760" w:type="dxa"/>
            <w:gridSpan w:val="2"/>
          </w:tcPr>
          <w:p w14:paraId="0EF987CE"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Nokia, NSB</w:t>
            </w:r>
          </w:p>
        </w:tc>
        <w:tc>
          <w:tcPr>
            <w:tcW w:w="8132" w:type="dxa"/>
            <w:gridSpan w:val="2"/>
          </w:tcPr>
          <w:p w14:paraId="15DB9A64" w14:textId="77777777" w:rsidR="00D218E5" w:rsidRDefault="007D432A">
            <w:pPr>
              <w:pStyle w:val="BodyText"/>
              <w:spacing w:after="0" w:line="240" w:lineRule="auto"/>
              <w:rPr>
                <w:rFonts w:ascii="Times New Roman" w:hAnsi="Times New Roman"/>
                <w:lang w:eastAsia="zh-CN"/>
              </w:rPr>
            </w:pPr>
            <w:r>
              <w:rPr>
                <w:rFonts w:ascii="Times New Roman" w:hAnsi="Times New Roman"/>
                <w:lang w:eastAsia="zh-CN"/>
              </w:rPr>
              <w:t>We agree with FL to make conclusions separately for the case when ICI compensation is performed and when not.</w:t>
            </w:r>
          </w:p>
          <w:p w14:paraId="24BEBCC8" w14:textId="77777777" w:rsidR="00D218E5" w:rsidRDefault="00D218E5">
            <w:pPr>
              <w:pStyle w:val="BodyText"/>
              <w:spacing w:after="0" w:line="240" w:lineRule="auto"/>
              <w:rPr>
                <w:rFonts w:ascii="Times New Roman" w:hAnsi="Times New Roman"/>
                <w:lang w:eastAsia="zh-CN"/>
              </w:rPr>
            </w:pPr>
          </w:p>
          <w:p w14:paraId="445CFEF3" w14:textId="77777777" w:rsidR="00D218E5" w:rsidRDefault="007D432A">
            <w:pPr>
              <w:pStyle w:val="BodyText"/>
              <w:spacing w:after="0" w:line="240" w:lineRule="auto"/>
              <w:rPr>
                <w:rFonts w:ascii="Times New Roman" w:hAnsi="Times New Roman"/>
                <w:lang w:eastAsia="zh-CN"/>
              </w:rPr>
            </w:pPr>
            <w:r>
              <w:rPr>
                <w:rFonts w:ascii="Times New Roman" w:hAnsi="Times New Roman"/>
                <w:lang w:eastAsia="zh-CN"/>
              </w:rPr>
              <w:t>Further, we think that that above observation should reflect the fact that with 1600MHz PDSCH, 64QAM with 480kHz SCS saturates at 10% BLER</w:t>
            </w:r>
          </w:p>
          <w:p w14:paraId="3EAD9641" w14:textId="77777777" w:rsidR="00D218E5" w:rsidRDefault="00D218E5">
            <w:pPr>
              <w:pStyle w:val="BodyText"/>
              <w:spacing w:after="0" w:line="240" w:lineRule="auto"/>
              <w:rPr>
                <w:rFonts w:ascii="Times New Roman" w:hAnsi="Times New Roman"/>
                <w:lang w:eastAsia="zh-CN"/>
              </w:rPr>
            </w:pPr>
          </w:p>
          <w:p w14:paraId="246A1D9F" w14:textId="77777777" w:rsidR="00D218E5" w:rsidRDefault="007D432A">
            <w:pPr>
              <w:pStyle w:val="BodyText"/>
              <w:spacing w:after="0" w:line="240" w:lineRule="auto"/>
              <w:rPr>
                <w:rFonts w:ascii="Times New Roman" w:hAnsi="Times New Roman"/>
                <w:lang w:eastAsia="zh-CN"/>
              </w:rPr>
            </w:pPr>
            <w:r>
              <w:rPr>
                <w:rFonts w:ascii="Times New Roman" w:hAnsi="Times New Roman"/>
                <w:lang w:eastAsia="zh-CN"/>
              </w:rPr>
              <w:t>Based on the results, most of the companies show that 480kHz SCS requires ICI compensation for higher MCS (64-QAM), because with CPE compensation there is clear performance loss. But 960kHz SCS can be used with CPE compensation only as shown in the following result assuming 1600MHz PDSCH.</w:t>
            </w:r>
          </w:p>
          <w:p w14:paraId="15FF26B8" w14:textId="77777777" w:rsidR="00D218E5" w:rsidRDefault="007D432A">
            <w:pPr>
              <w:pStyle w:val="BodyText"/>
              <w:spacing w:after="0"/>
              <w:rPr>
                <w:rFonts w:ascii="Times New Roman" w:eastAsiaTheme="minorEastAsia" w:hAnsi="Times New Roman"/>
                <w:szCs w:val="20"/>
                <w:lang w:eastAsia="ko-KR"/>
              </w:rPr>
            </w:pPr>
            <w:r>
              <w:rPr>
                <w:noProof/>
                <w:lang w:eastAsia="zh-CN"/>
              </w:rPr>
              <w:drawing>
                <wp:inline distT="0" distB="0" distL="0" distR="0" wp14:anchorId="0852163E" wp14:editId="502C0A3C">
                  <wp:extent cx="4615815" cy="16954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654923" cy="1710041"/>
                          </a:xfrm>
                          <a:prstGeom prst="rect">
                            <a:avLst/>
                          </a:prstGeom>
                        </pic:spPr>
                      </pic:pic>
                    </a:graphicData>
                  </a:graphic>
                </wp:inline>
              </w:drawing>
            </w:r>
            <w:r>
              <w:rPr>
                <w:rFonts w:ascii="Times New Roman" w:hAnsi="Times New Roman"/>
                <w:lang w:eastAsia="zh-CN"/>
              </w:rPr>
              <w:t xml:space="preserve"> </w:t>
            </w:r>
          </w:p>
        </w:tc>
      </w:tr>
      <w:tr w:rsidR="00D218E5" w14:paraId="1BBB1C26" w14:textId="77777777" w:rsidTr="0053354A">
        <w:trPr>
          <w:gridAfter w:val="1"/>
          <w:wAfter w:w="113" w:type="dxa"/>
          <w:trHeight w:val="339"/>
        </w:trPr>
        <w:tc>
          <w:tcPr>
            <w:tcW w:w="1760" w:type="dxa"/>
            <w:gridSpan w:val="2"/>
          </w:tcPr>
          <w:p w14:paraId="731C6CF7"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InterDigital</w:t>
            </w:r>
          </w:p>
        </w:tc>
        <w:tc>
          <w:tcPr>
            <w:tcW w:w="8132" w:type="dxa"/>
            <w:gridSpan w:val="2"/>
          </w:tcPr>
          <w:p w14:paraId="248D31B3" w14:textId="77777777" w:rsidR="00D218E5" w:rsidRDefault="007D432A">
            <w:pPr>
              <w:pStyle w:val="BodyText"/>
              <w:spacing w:after="0"/>
              <w:rPr>
                <w:rFonts w:ascii="Times New Roman" w:hAnsi="Times New Roman"/>
                <w:lang w:eastAsia="zh-CN"/>
              </w:rPr>
            </w:pPr>
            <w:r>
              <w:rPr>
                <w:rFonts w:ascii="Times New Roman" w:hAnsi="Times New Roman"/>
                <w:lang w:eastAsia="zh-CN"/>
              </w:rPr>
              <w:t>We also agree with FL and Nokia that conclusions should be made for the results with ICI compensation and the results without compensation. We are generally fine with the proposed observations, but would like to comment a type as shown in the below:</w:t>
            </w:r>
          </w:p>
          <w:p w14:paraId="57B85E24" w14:textId="77777777" w:rsidR="00D218E5" w:rsidRDefault="007D432A">
            <w:pPr>
              <w:pStyle w:val="BodyText"/>
              <w:numPr>
                <w:ilvl w:val="0"/>
                <w:numId w:val="13"/>
              </w:numPr>
              <w:spacing w:after="0" w:line="259" w:lineRule="auto"/>
              <w:rPr>
                <w:rFonts w:ascii="Times New Roman" w:hAnsi="Times New Roman"/>
                <w:szCs w:val="20"/>
                <w:lang w:eastAsia="zh-CN"/>
              </w:rPr>
            </w:pPr>
            <w:r>
              <w:rPr>
                <w:rFonts w:ascii="Times New Roman" w:hAnsi="Times New Roman"/>
                <w:szCs w:val="20"/>
                <w:lang w:eastAsia="zh-CN"/>
              </w:rPr>
              <w:t xml:space="preserve">For high MCS (64QAM), when only CPE compensation based on </w:t>
            </w:r>
            <w:r>
              <w:t>the existing Rel-15 NR PT-RS structure is used, 14 sources ([61, Ericsson], [68, Huawei], [26, Qualcomm], [56, vivo], [60, ZTE], [64, OPPO], [10, Nokia], [2, 55, Lenovo], [21, Apple], [18, Samsung], [25, NTT DOCOMO], [12, Intel], [67, Charter], [7, InterDigital]) compared performance of 480 and 960 KHz SCS</w:t>
            </w:r>
          </w:p>
          <w:p w14:paraId="57007B2B" w14:textId="77777777" w:rsidR="00D218E5" w:rsidRDefault="007D432A">
            <w:pPr>
              <w:pStyle w:val="BodyText"/>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for 10% BLER target, there is a performance gap between 480kHz and 960kHz SCS where 960 KHz performs better.</w:t>
            </w:r>
          </w:p>
          <w:p w14:paraId="488216A2" w14:textId="77777777" w:rsidR="00D218E5" w:rsidRDefault="007D432A">
            <w:pPr>
              <w:pStyle w:val="BodyText"/>
              <w:numPr>
                <w:ilvl w:val="2"/>
                <w:numId w:val="13"/>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41AB21EA" w14:textId="77777777" w:rsidR="00D218E5" w:rsidRDefault="007D432A">
            <w:pPr>
              <w:pStyle w:val="BodyText"/>
              <w:numPr>
                <w:ilvl w:val="2"/>
                <w:numId w:val="13"/>
              </w:numPr>
              <w:spacing w:after="0" w:line="259" w:lineRule="auto"/>
              <w:rPr>
                <w:rFonts w:ascii="Times New Roman" w:hAnsi="Times New Roman"/>
                <w:szCs w:val="20"/>
                <w:lang w:eastAsia="zh-CN"/>
              </w:rPr>
            </w:pPr>
            <w:r>
              <w:rPr>
                <w:rFonts w:ascii="Times New Roman" w:hAnsi="Times New Roman"/>
                <w:szCs w:val="20"/>
                <w:lang w:eastAsia="zh-CN"/>
              </w:rPr>
              <w:t xml:space="preserve">8 sources </w:t>
            </w:r>
            <w:r>
              <w:t xml:space="preserve">([61, Ericsson], [68, Huawei], [60, ZTE], [64, OPPO], [10, Nokia], [2, 55, Lenovo], [67, Charter], [7, InterDigital]) </w:t>
            </w:r>
            <w:r>
              <w:rPr>
                <w:rFonts w:ascii="Times New Roman" w:hAnsi="Times New Roman"/>
                <w:szCs w:val="20"/>
                <w:lang w:eastAsia="zh-CN"/>
              </w:rPr>
              <w:t>reported  a greater than 1 dB gain of 960 KHz, 4 sources (</w:t>
            </w:r>
            <w:r>
              <w:t xml:space="preserve">[26, Qualcomm], [56, vivo], [18, Samsung], [25, NTT DOCOMO]) </w:t>
            </w:r>
            <w:r>
              <w:rPr>
                <w:rFonts w:ascii="Times New Roman" w:hAnsi="Times New Roman"/>
                <w:szCs w:val="20"/>
                <w:lang w:eastAsia="zh-CN"/>
              </w:rPr>
              <w:t>reported comparable performance (&lt; 1 dB difference), 2 source</w:t>
            </w:r>
            <w:ins w:id="11" w:author="Young Woo Kwak" w:date="2020-10-27T19:45:00Z">
              <w:r>
                <w:rPr>
                  <w:rFonts w:ascii="Times New Roman" w:hAnsi="Times New Roman"/>
                  <w:szCs w:val="20"/>
                  <w:lang w:eastAsia="zh-CN"/>
                </w:rPr>
                <w:t>s</w:t>
              </w:r>
            </w:ins>
            <w:r>
              <w:rPr>
                <w:rFonts w:ascii="Times New Roman" w:hAnsi="Times New Roman"/>
                <w:szCs w:val="20"/>
                <w:lang w:eastAsia="zh-CN"/>
              </w:rPr>
              <w:t xml:space="preserve"> (</w:t>
            </w:r>
            <w:r>
              <w:t xml:space="preserve">[21, Apple], [12, Intel]) </w:t>
            </w:r>
            <w:r>
              <w:rPr>
                <w:rFonts w:ascii="Times New Roman" w:hAnsi="Times New Roman"/>
                <w:szCs w:val="20"/>
                <w:lang w:eastAsia="zh-CN"/>
              </w:rPr>
              <w:t xml:space="preserve">reported comparable performance for low delay spread (5 and 10 ns DS in TDL-A) while a better performance of 480 KHz than 960 KHz at medium delay spread (20ns DS in TDL-A).  </w:t>
            </w:r>
          </w:p>
          <w:p w14:paraId="5D40D869" w14:textId="77777777" w:rsidR="00D218E5" w:rsidRDefault="00D218E5">
            <w:pPr>
              <w:pStyle w:val="BodyText"/>
              <w:spacing w:after="0"/>
              <w:rPr>
                <w:rFonts w:ascii="Times New Roman" w:hAnsi="Times New Roman"/>
                <w:lang w:eastAsia="zh-CN"/>
              </w:rPr>
            </w:pPr>
          </w:p>
        </w:tc>
      </w:tr>
      <w:tr w:rsidR="00D218E5" w14:paraId="56BA676B" w14:textId="77777777" w:rsidTr="0053354A">
        <w:trPr>
          <w:gridAfter w:val="1"/>
          <w:wAfter w:w="113" w:type="dxa"/>
          <w:trHeight w:val="339"/>
        </w:trPr>
        <w:tc>
          <w:tcPr>
            <w:tcW w:w="1760" w:type="dxa"/>
            <w:gridSpan w:val="2"/>
          </w:tcPr>
          <w:p w14:paraId="743395C6"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Ericsson 2</w:t>
            </w:r>
          </w:p>
        </w:tc>
        <w:tc>
          <w:tcPr>
            <w:tcW w:w="8132" w:type="dxa"/>
            <w:gridSpan w:val="2"/>
          </w:tcPr>
          <w:p w14:paraId="7A05C111" w14:textId="77777777" w:rsidR="00D218E5" w:rsidRDefault="007D432A">
            <w:pPr>
              <w:pStyle w:val="BodyText"/>
              <w:spacing w:after="0"/>
              <w:rPr>
                <w:rFonts w:ascii="Times New Roman" w:hAnsi="Times New Roman"/>
                <w:u w:val="single"/>
                <w:lang w:eastAsia="zh-CN"/>
              </w:rPr>
            </w:pPr>
            <w:r>
              <w:rPr>
                <w:rFonts w:ascii="Times New Roman" w:hAnsi="Times New Roman"/>
                <w:u w:val="single"/>
                <w:lang w:eastAsia="zh-CN"/>
              </w:rPr>
              <w:t>Additional comments:</w:t>
            </w:r>
          </w:p>
          <w:p w14:paraId="49CC97FF" w14:textId="77777777" w:rsidR="00D218E5" w:rsidRDefault="007D432A">
            <w:pPr>
              <w:pStyle w:val="BodyText"/>
              <w:spacing w:after="0"/>
              <w:rPr>
                <w:rFonts w:ascii="Times New Roman" w:hAnsi="Times New Roman"/>
                <w:lang w:eastAsia="zh-CN"/>
              </w:rPr>
            </w:pPr>
            <w:r>
              <w:rPr>
                <w:rFonts w:ascii="Times New Roman" w:hAnsi="Times New Roman"/>
                <w:lang w:eastAsia="zh-CN"/>
              </w:rPr>
              <w:t>Regarding the 2</w:t>
            </w:r>
            <w:r>
              <w:rPr>
                <w:rFonts w:ascii="Times New Roman" w:hAnsi="Times New Roman"/>
                <w:vertAlign w:val="superscript"/>
                <w:lang w:eastAsia="zh-CN"/>
              </w:rPr>
              <w:t>nd</w:t>
            </w:r>
            <w:r>
              <w:rPr>
                <w:rFonts w:ascii="Times New Roman" w:hAnsi="Times New Roman"/>
                <w:lang w:eastAsia="zh-CN"/>
              </w:rPr>
              <w:t xml:space="preserve"> sub-bullet under the 3</w:t>
            </w:r>
            <w:r>
              <w:rPr>
                <w:rFonts w:ascii="Times New Roman" w:hAnsi="Times New Roman"/>
                <w:vertAlign w:val="superscript"/>
                <w:lang w:eastAsia="zh-CN"/>
              </w:rPr>
              <w:t>rd</w:t>
            </w:r>
            <w:r>
              <w:rPr>
                <w:rFonts w:ascii="Times New Roman" w:hAnsi="Times New Roman"/>
                <w:lang w:eastAsia="zh-CN"/>
              </w:rPr>
              <w:t xml:space="preserve"> main bullet (ICI compensation):</w:t>
            </w:r>
          </w:p>
          <w:p w14:paraId="48EFDDFD" w14:textId="77777777" w:rsidR="00D218E5" w:rsidRDefault="007D432A">
            <w:pPr>
              <w:pStyle w:val="BodyText"/>
              <w:numPr>
                <w:ilvl w:val="0"/>
                <w:numId w:val="13"/>
              </w:numPr>
              <w:spacing w:after="0"/>
              <w:rPr>
                <w:rFonts w:ascii="Times New Roman" w:hAnsi="Times New Roman"/>
                <w:lang w:eastAsia="zh-CN"/>
              </w:rPr>
            </w:pPr>
            <w:r>
              <w:rPr>
                <w:rFonts w:ascii="Times New Roman" w:hAnsi="Times New Roman"/>
                <w:lang w:eastAsia="zh-CN"/>
              </w:rPr>
              <w:t xml:space="preserve">We have concerns on the following text: </w:t>
            </w:r>
          </w:p>
          <w:p w14:paraId="35241046" w14:textId="77777777" w:rsidR="00D218E5" w:rsidRDefault="007D432A">
            <w:pPr>
              <w:pStyle w:val="BodyText"/>
              <w:spacing w:after="0"/>
              <w:ind w:left="1152"/>
              <w:rPr>
                <w:rFonts w:ascii="Times New Roman" w:hAnsi="Times New Roman"/>
                <w:i/>
                <w:iCs/>
                <w:szCs w:val="20"/>
                <w:lang w:eastAsia="zh-CN"/>
              </w:rPr>
            </w:pPr>
            <w:r>
              <w:rPr>
                <w:rFonts w:ascii="Times New Roman" w:hAnsi="Times New Roman"/>
                <w:i/>
                <w:iCs/>
                <w:szCs w:val="20"/>
                <w:lang w:eastAsia="zh-CN"/>
              </w:rPr>
              <w:t>2 sources ([61, Ericsson], [23, MediaTek]) reported better performance of larger SCS (480 and/or 960 KHz) than smaller SCS (120 and/or 240 KHz)</w:t>
            </w:r>
            <w:r>
              <w:rPr>
                <w:i/>
                <w:iCs/>
              </w:rPr>
              <w:t xml:space="preserve"> </w:t>
            </w:r>
            <w:r>
              <w:rPr>
                <w:rFonts w:ascii="Times New Roman" w:hAnsi="Times New Roman"/>
                <w:i/>
                <w:iCs/>
                <w:szCs w:val="20"/>
                <w:lang w:eastAsia="zh-CN"/>
              </w:rPr>
              <w:t>when ICI compensation is used.</w:t>
            </w:r>
          </w:p>
          <w:p w14:paraId="43910D58" w14:textId="77777777" w:rsidR="00D218E5" w:rsidRDefault="007D432A">
            <w:pPr>
              <w:pStyle w:val="BodyText"/>
              <w:numPr>
                <w:ilvl w:val="0"/>
                <w:numId w:val="13"/>
              </w:numPr>
              <w:spacing w:after="0"/>
              <w:rPr>
                <w:rFonts w:ascii="Times New Roman" w:hAnsi="Times New Roman"/>
                <w:lang w:eastAsia="zh-CN"/>
              </w:rPr>
            </w:pPr>
            <w:r>
              <w:rPr>
                <w:rFonts w:ascii="Times New Roman" w:hAnsi="Times New Roman"/>
                <w:lang w:eastAsia="zh-CN"/>
              </w:rPr>
              <w:t>We think it is important to make a comparison between 480 and 960 kHz and quantify what "better" means, just like for the 4</w:t>
            </w:r>
            <w:r>
              <w:rPr>
                <w:rFonts w:ascii="Times New Roman" w:hAnsi="Times New Roman"/>
                <w:vertAlign w:val="superscript"/>
                <w:lang w:eastAsia="zh-CN"/>
              </w:rPr>
              <w:t>th</w:t>
            </w:r>
            <w:r>
              <w:rPr>
                <w:rFonts w:ascii="Times New Roman" w:hAnsi="Times New Roman"/>
                <w:lang w:eastAsia="zh-CN"/>
              </w:rPr>
              <w:t xml:space="preserve"> main bullet on CPE compensation. From Table 1 in [61], the following is observed:</w:t>
            </w:r>
          </w:p>
          <w:p w14:paraId="2EB9C07D" w14:textId="77777777" w:rsidR="00D218E5" w:rsidRDefault="007D432A">
            <w:pPr>
              <w:pStyle w:val="BodyText"/>
              <w:numPr>
                <w:ilvl w:val="1"/>
                <w:numId w:val="13"/>
              </w:numPr>
              <w:spacing w:after="0"/>
              <w:rPr>
                <w:rFonts w:ascii="Times New Roman" w:hAnsi="Times New Roman"/>
                <w:lang w:eastAsia="zh-CN"/>
              </w:rPr>
            </w:pPr>
            <w:r>
              <w:rPr>
                <w:rFonts w:ascii="Times New Roman" w:hAnsi="Times New Roman"/>
                <w:lang w:eastAsia="zh-CN"/>
              </w:rPr>
              <w:t xml:space="preserve">For </w:t>
            </w:r>
            <w:r>
              <w:rPr>
                <w:rFonts w:ascii="Times New Roman" w:hAnsi="Times New Roman"/>
                <w:szCs w:val="20"/>
                <w:lang w:eastAsia="zh-CN"/>
              </w:rPr>
              <w:t>TDL-A with 5/10 ns DS, the performance gap between 960 kHz and 480 kHz is 0.5 dB for 10% and 1% BLER</w:t>
            </w:r>
          </w:p>
          <w:p w14:paraId="271A34E2" w14:textId="77777777" w:rsidR="00D218E5" w:rsidRDefault="007D432A">
            <w:pPr>
              <w:pStyle w:val="BodyText"/>
              <w:numPr>
                <w:ilvl w:val="1"/>
                <w:numId w:val="13"/>
              </w:numPr>
              <w:spacing w:after="0"/>
              <w:rPr>
                <w:rFonts w:ascii="Times New Roman" w:hAnsi="Times New Roman"/>
                <w:lang w:eastAsia="zh-CN"/>
              </w:rPr>
            </w:pPr>
            <w:r>
              <w:rPr>
                <w:rFonts w:ascii="Times New Roman" w:hAnsi="Times New Roman"/>
                <w:lang w:eastAsia="zh-CN"/>
              </w:rPr>
              <w:t xml:space="preserve">For </w:t>
            </w:r>
            <w:r>
              <w:rPr>
                <w:rFonts w:ascii="Times New Roman" w:hAnsi="Times New Roman"/>
                <w:szCs w:val="20"/>
                <w:lang w:eastAsia="zh-CN"/>
              </w:rPr>
              <w:t>TDL-A with 20 ns DS, there is no performance gap</w:t>
            </w:r>
          </w:p>
          <w:p w14:paraId="336B81CB" w14:textId="77777777" w:rsidR="00D218E5" w:rsidRDefault="00D218E5">
            <w:pPr>
              <w:pStyle w:val="BodyText"/>
              <w:spacing w:after="0"/>
              <w:rPr>
                <w:rFonts w:ascii="Times New Roman" w:hAnsi="Times New Roman"/>
                <w:u w:val="single"/>
                <w:lang w:eastAsia="zh-CN"/>
              </w:rPr>
            </w:pPr>
          </w:p>
          <w:p w14:paraId="3E5F0B5C" w14:textId="77777777" w:rsidR="00D218E5" w:rsidRDefault="007D432A">
            <w:pPr>
              <w:pStyle w:val="BodyText"/>
              <w:spacing w:after="0"/>
              <w:rPr>
                <w:rFonts w:ascii="Times New Roman" w:hAnsi="Times New Roman"/>
                <w:lang w:eastAsia="zh-CN"/>
              </w:rPr>
            </w:pPr>
            <w:r>
              <w:rPr>
                <w:rFonts w:ascii="Times New Roman" w:hAnsi="Times New Roman"/>
                <w:u w:val="single"/>
                <w:lang w:eastAsia="zh-CN"/>
              </w:rPr>
              <w:t>Responding to the Moderator's comments above</w:t>
            </w:r>
            <w:r>
              <w:rPr>
                <w:rFonts w:ascii="Times New Roman" w:hAnsi="Times New Roman"/>
                <w:lang w:eastAsia="zh-CN"/>
              </w:rPr>
              <w:t>:</w:t>
            </w:r>
          </w:p>
          <w:p w14:paraId="5F438E41" w14:textId="77777777" w:rsidR="00D218E5" w:rsidRDefault="007D432A">
            <w:pPr>
              <w:pStyle w:val="BodyText"/>
              <w:spacing w:after="0"/>
              <w:rPr>
                <w:rFonts w:ascii="Times New Roman" w:hAnsi="Times New Roman"/>
                <w:lang w:eastAsia="zh-CN"/>
              </w:rPr>
            </w:pPr>
            <w:r>
              <w:rPr>
                <w:rFonts w:ascii="Times New Roman" w:hAnsi="Times New Roman"/>
                <w:lang w:eastAsia="zh-CN"/>
              </w:rPr>
              <w:t>On Comment #1: To clarify our comment – the last two sub-bullets under the 3</w:t>
            </w:r>
            <w:r>
              <w:rPr>
                <w:rFonts w:ascii="Times New Roman" w:hAnsi="Times New Roman"/>
                <w:vertAlign w:val="superscript"/>
                <w:lang w:eastAsia="zh-CN"/>
              </w:rPr>
              <w:t>rd</w:t>
            </w:r>
            <w:r>
              <w:rPr>
                <w:rFonts w:ascii="Times New Roman" w:hAnsi="Times New Roman"/>
                <w:lang w:eastAsia="zh-CN"/>
              </w:rPr>
              <w:t xml:space="preserve"> main bullet make observations about new PTRS structure; however, it is not clear if the comparison for different PTRS overheads is done assuming a fixed data rate (TBS size) or a fixed effective code rate (MCS).</w:t>
            </w:r>
          </w:p>
          <w:p w14:paraId="3DB5388B" w14:textId="77777777" w:rsidR="00D218E5" w:rsidRDefault="007D432A">
            <w:pPr>
              <w:pStyle w:val="BodyText"/>
              <w:spacing w:after="0"/>
              <w:rPr>
                <w:rFonts w:ascii="Times New Roman" w:hAnsi="Times New Roman"/>
                <w:lang w:eastAsia="zh-CN"/>
              </w:rPr>
            </w:pPr>
            <w:r>
              <w:rPr>
                <w:rFonts w:ascii="Times New Roman" w:hAnsi="Times New Roman"/>
                <w:lang w:eastAsia="zh-CN"/>
              </w:rPr>
              <w:t>On Comment #3: Thank-you for the clarification.</w:t>
            </w:r>
          </w:p>
          <w:p w14:paraId="6C46F9AB" w14:textId="77777777" w:rsidR="00D218E5" w:rsidRDefault="007D432A">
            <w:pPr>
              <w:pStyle w:val="BodyText"/>
              <w:spacing w:after="0"/>
              <w:rPr>
                <w:rFonts w:ascii="Times New Roman" w:hAnsi="Times New Roman"/>
                <w:lang w:eastAsia="zh-CN"/>
              </w:rPr>
            </w:pPr>
            <w:r>
              <w:rPr>
                <w:rFonts w:ascii="Times New Roman" w:hAnsi="Times New Roman"/>
                <w:lang w:eastAsia="zh-CN"/>
              </w:rPr>
              <w:t xml:space="preserve">On Comment #2:  Apologies for not clarifying well enough. The comparison we had in mind was between Table 2 (ICI compensation) and Table 1 (CPE compensation) in [61]. Results from a similar comparison by </w:t>
            </w:r>
            <w:r>
              <w:rPr>
                <w:rFonts w:ascii="Times New Roman" w:hAnsi="Times New Roman"/>
                <w:szCs w:val="20"/>
                <w:lang w:eastAsia="zh-CN"/>
              </w:rPr>
              <w:t>([26, Qualcomm])</w:t>
            </w:r>
            <w:r>
              <w:rPr>
                <w:rFonts w:ascii="Times New Roman" w:hAnsi="Times New Roman"/>
                <w:lang w:eastAsia="zh-CN"/>
              </w:rPr>
              <w:t xml:space="preserve"> are captured in the 3</w:t>
            </w:r>
            <w:r>
              <w:rPr>
                <w:rFonts w:ascii="Times New Roman" w:hAnsi="Times New Roman"/>
                <w:vertAlign w:val="superscript"/>
                <w:lang w:eastAsia="zh-CN"/>
              </w:rPr>
              <w:t>rd</w:t>
            </w:r>
            <w:r>
              <w:rPr>
                <w:rFonts w:ascii="Times New Roman" w:hAnsi="Times New Roman"/>
                <w:lang w:eastAsia="zh-CN"/>
              </w:rPr>
              <w:t xml:space="preserve"> sub-bullet under the 3</w:t>
            </w:r>
            <w:r>
              <w:rPr>
                <w:rFonts w:ascii="Times New Roman" w:hAnsi="Times New Roman"/>
                <w:vertAlign w:val="superscript"/>
                <w:lang w:eastAsia="zh-CN"/>
              </w:rPr>
              <w:t>rd</w:t>
            </w:r>
            <w:r>
              <w:rPr>
                <w:rFonts w:ascii="Times New Roman" w:hAnsi="Times New Roman"/>
                <w:lang w:eastAsia="zh-CN"/>
              </w:rPr>
              <w:t xml:space="preserve"> main bullet.</w:t>
            </w:r>
          </w:p>
          <w:p w14:paraId="79E518C4" w14:textId="77777777" w:rsidR="00D218E5" w:rsidRDefault="007D432A">
            <w:pPr>
              <w:pStyle w:val="BodyText"/>
              <w:spacing w:after="0"/>
              <w:rPr>
                <w:rFonts w:ascii="Times New Roman" w:hAnsi="Times New Roman"/>
                <w:lang w:eastAsia="zh-CN"/>
              </w:rPr>
            </w:pPr>
            <w:r>
              <w:rPr>
                <w:rFonts w:ascii="Times New Roman" w:hAnsi="Times New Roman"/>
                <w:u w:val="single"/>
                <w:lang w:eastAsia="zh-CN"/>
              </w:rPr>
              <w:t>Responding to the following comments from Nokia</w:t>
            </w:r>
            <w:r>
              <w:rPr>
                <w:rFonts w:ascii="Times New Roman" w:hAnsi="Times New Roman"/>
                <w:lang w:eastAsia="zh-CN"/>
              </w:rPr>
              <w:t>:</w:t>
            </w:r>
          </w:p>
          <w:p w14:paraId="64F41CF3" w14:textId="77777777" w:rsidR="00D218E5" w:rsidRDefault="007D432A">
            <w:pPr>
              <w:pStyle w:val="BodyText"/>
              <w:spacing w:after="0" w:line="240" w:lineRule="auto"/>
              <w:ind w:left="576"/>
              <w:rPr>
                <w:rFonts w:ascii="Times New Roman" w:hAnsi="Times New Roman"/>
                <w:i/>
                <w:iCs/>
                <w:lang w:eastAsia="zh-CN"/>
              </w:rPr>
            </w:pPr>
            <w:r>
              <w:rPr>
                <w:rFonts w:ascii="Times New Roman" w:hAnsi="Times New Roman"/>
                <w:i/>
                <w:iCs/>
                <w:lang w:eastAsia="zh-CN"/>
              </w:rPr>
              <w:t>Further, we think that that above observation should reflect the fact that with 1600MHz PDSCH, 64QAM with 480kHz SCS saturates at 10% BLER</w:t>
            </w:r>
          </w:p>
          <w:p w14:paraId="040778F6" w14:textId="77777777" w:rsidR="00D218E5" w:rsidRDefault="00D218E5">
            <w:pPr>
              <w:pStyle w:val="BodyText"/>
              <w:spacing w:after="0" w:line="240" w:lineRule="auto"/>
              <w:ind w:left="576"/>
              <w:rPr>
                <w:rFonts w:ascii="Times New Roman" w:hAnsi="Times New Roman"/>
                <w:i/>
                <w:iCs/>
                <w:lang w:eastAsia="zh-CN"/>
              </w:rPr>
            </w:pPr>
          </w:p>
          <w:p w14:paraId="2DB83150" w14:textId="77777777" w:rsidR="00D218E5" w:rsidRDefault="007D432A">
            <w:pPr>
              <w:pStyle w:val="BodyText"/>
              <w:spacing w:after="0" w:line="240" w:lineRule="auto"/>
              <w:ind w:left="576"/>
              <w:rPr>
                <w:rFonts w:ascii="Times New Roman" w:hAnsi="Times New Roman"/>
                <w:i/>
                <w:iCs/>
                <w:lang w:eastAsia="zh-CN"/>
              </w:rPr>
            </w:pPr>
            <w:r>
              <w:rPr>
                <w:rFonts w:ascii="Times New Roman" w:hAnsi="Times New Roman"/>
                <w:i/>
                <w:iCs/>
                <w:lang w:eastAsia="zh-CN"/>
              </w:rPr>
              <w:t>Based on the results, most of the companies show that 480kHz SCS requires ICI compensation for higher MCS (64-QAM), because with CPE compensation there is clear performance loss. But 960kHz SCS can be used with CPE compensation only as shown in the following result assuming 1600MHz PDSCH.</w:t>
            </w:r>
          </w:p>
          <w:p w14:paraId="0E488988" w14:textId="77777777" w:rsidR="00D218E5" w:rsidRDefault="007D432A">
            <w:pPr>
              <w:pStyle w:val="BodyText"/>
              <w:spacing w:after="0"/>
              <w:rPr>
                <w:rFonts w:ascii="Times New Roman" w:hAnsi="Times New Roman"/>
                <w:lang w:eastAsia="zh-CN"/>
              </w:rPr>
            </w:pPr>
            <w:r>
              <w:rPr>
                <w:rFonts w:ascii="Times New Roman" w:hAnsi="Times New Roman"/>
                <w:lang w:eastAsia="zh-CN"/>
              </w:rPr>
              <w:t xml:space="preserve">This precisely indicates why the phase noise model is important. The results shown above are for the Ex-2 phase noise model where with CPE compensation only, there BLER can saturate for 480 kHz SCS and below for 1.6 GHz bandwidth. However, when using the 2 new phase noise models proposed in RAN4, one arrives at a completely different conclusion. The two plots below show results with </w:t>
            </w:r>
            <w:r>
              <w:rPr>
                <w:rFonts w:ascii="Times New Roman" w:hAnsi="Times New Roman"/>
                <w:u w:val="single"/>
                <w:lang w:eastAsia="zh-CN"/>
              </w:rPr>
              <w:t>CPE compensation only</w:t>
            </w:r>
            <w:r>
              <w:rPr>
                <w:rFonts w:ascii="Times New Roman" w:hAnsi="Times New Roman"/>
                <w:lang w:eastAsia="zh-CN"/>
              </w:rPr>
              <w:t xml:space="preserve"> using the two new phase noise models proposed in RAN4 for both 400 and 1.6 GHz bandwidth. Clearly, there is no saturation for 480 kHz SCS and below.</w:t>
            </w:r>
          </w:p>
          <w:p w14:paraId="0FD0D41E" w14:textId="77777777" w:rsidR="00D218E5" w:rsidRDefault="007D432A">
            <w:pPr>
              <w:pStyle w:val="BodyText"/>
              <w:keepNext/>
              <w:jc w:val="center"/>
            </w:pPr>
            <w:r>
              <w:rPr>
                <w:noProof/>
                <w:lang w:eastAsia="zh-CN"/>
              </w:rPr>
              <w:lastRenderedPageBreak/>
              <w:drawing>
                <wp:inline distT="0" distB="0" distL="0" distR="0" wp14:anchorId="4491851A" wp14:editId="1DAC001A">
                  <wp:extent cx="2286000" cy="171894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286000" cy="1719072"/>
                          </a:xfrm>
                          <a:prstGeom prst="rect">
                            <a:avLst/>
                          </a:prstGeom>
                          <a:noFill/>
                          <a:ln>
                            <a:noFill/>
                          </a:ln>
                        </pic:spPr>
                      </pic:pic>
                    </a:graphicData>
                  </a:graphic>
                </wp:inline>
              </w:drawing>
            </w:r>
          </w:p>
          <w:p w14:paraId="59662EBB" w14:textId="77777777" w:rsidR="00D218E5" w:rsidRDefault="007D432A">
            <w:pPr>
              <w:pStyle w:val="Caption"/>
              <w:rPr>
                <w:rFonts w:asciiTheme="minorBidi" w:hAnsiTheme="minorBidi" w:cstheme="minorBidi"/>
              </w:rPr>
            </w:pPr>
            <w:bookmarkStart w:id="12" w:name="_Ref52969657"/>
            <w:r>
              <w:rPr>
                <w:rFonts w:asciiTheme="minorBidi" w:hAnsiTheme="minorBidi" w:cstheme="minorBidi"/>
              </w:rPr>
              <w:t xml:space="preserve">Figure </w:t>
            </w:r>
            <w:r>
              <w:rPr>
                <w:rFonts w:asciiTheme="minorBidi" w:hAnsiTheme="minorBidi" w:cstheme="minorBidi"/>
              </w:rPr>
              <w:fldChar w:fldCharType="begin"/>
            </w:r>
            <w:r>
              <w:rPr>
                <w:rFonts w:asciiTheme="minorBidi" w:hAnsiTheme="minorBidi" w:cstheme="minorBidi"/>
              </w:rPr>
              <w:instrText xml:space="preserve"> SEQ Figure \* ARABIC </w:instrText>
            </w:r>
            <w:r>
              <w:rPr>
                <w:rFonts w:asciiTheme="minorBidi" w:hAnsiTheme="minorBidi" w:cstheme="minorBidi"/>
              </w:rPr>
              <w:fldChar w:fldCharType="separate"/>
            </w:r>
            <w:r>
              <w:rPr>
                <w:rFonts w:asciiTheme="minorBidi" w:hAnsiTheme="minorBidi" w:cstheme="minorBidi"/>
              </w:rPr>
              <w:t>19</w:t>
            </w:r>
            <w:r>
              <w:rPr>
                <w:rFonts w:asciiTheme="minorBidi" w:hAnsiTheme="minorBidi" w:cstheme="minorBidi"/>
              </w:rPr>
              <w:fldChar w:fldCharType="end"/>
            </w:r>
            <w:bookmarkEnd w:id="12"/>
            <w:r>
              <w:rPr>
                <w:rFonts w:asciiTheme="minorBidi" w:hAnsiTheme="minorBidi" w:cstheme="minorBidi"/>
              </w:rPr>
              <w:t xml:space="preserve">: BLER for TDL-A channel with 10 ns delay spread. CPE compensation is used assuming the PN model set 2 (Updated phase noise model in </w:t>
            </w:r>
            <w:r>
              <w:t>R4-2011494 from Huawei</w:t>
            </w:r>
            <w:r>
              <w:rPr>
                <w:rFonts w:asciiTheme="minorBidi" w:hAnsiTheme="minorBidi" w:cstheme="minorBidi"/>
              </w:rPr>
              <w:t>). The dotted/solid curves correspond to MCS 16/22, respectively.</w:t>
            </w:r>
          </w:p>
          <w:p w14:paraId="401B9FBD" w14:textId="77777777" w:rsidR="00D218E5" w:rsidRDefault="007D432A">
            <w:pPr>
              <w:pStyle w:val="BodyText"/>
              <w:keepNext/>
              <w:jc w:val="center"/>
            </w:pPr>
            <w:bookmarkStart w:id="13" w:name="_Ref52969664"/>
            <w:r>
              <w:t xml:space="preserve"> </w:t>
            </w:r>
            <w:r>
              <w:rPr>
                <w:noProof/>
                <w:lang w:eastAsia="zh-CN"/>
              </w:rPr>
              <w:drawing>
                <wp:inline distT="0" distB="0" distL="0" distR="0" wp14:anchorId="6A8CAE20" wp14:editId="3200E2CF">
                  <wp:extent cx="2286000" cy="170053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286000" cy="1700784"/>
                          </a:xfrm>
                          <a:prstGeom prst="rect">
                            <a:avLst/>
                          </a:prstGeom>
                          <a:noFill/>
                          <a:ln>
                            <a:noFill/>
                          </a:ln>
                        </pic:spPr>
                      </pic:pic>
                    </a:graphicData>
                  </a:graphic>
                </wp:inline>
              </w:drawing>
            </w:r>
            <w:r>
              <w:t xml:space="preserve"> </w:t>
            </w:r>
          </w:p>
          <w:p w14:paraId="7ECBED66" w14:textId="77777777" w:rsidR="00D218E5" w:rsidRDefault="007D432A">
            <w:pPr>
              <w:pStyle w:val="Caption"/>
            </w:pPr>
            <w:bookmarkStart w:id="14" w:name="_Ref53395981"/>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20</w:t>
            </w:r>
            <w:r>
              <w:rPr>
                <w:rFonts w:ascii="Arial" w:hAnsi="Arial" w:cs="Arial"/>
              </w:rPr>
              <w:fldChar w:fldCharType="end"/>
            </w:r>
            <w:bookmarkEnd w:id="13"/>
            <w:bookmarkEnd w:id="14"/>
            <w:r>
              <w:rPr>
                <w:rFonts w:ascii="Arial" w:hAnsi="Arial" w:cs="Arial"/>
              </w:rPr>
              <w:t xml:space="preserve">: BLER for TDL-A channel with 10 ns delay spread. CPE compensation is used assuming the PN model set 3 (Updated phase noise model in </w:t>
            </w:r>
            <w:r>
              <w:t>R4-2010176 from Ericsson</w:t>
            </w:r>
            <w:r>
              <w:rPr>
                <w:rFonts w:ascii="Arial" w:hAnsi="Arial" w:cs="Arial"/>
              </w:rPr>
              <w:t>). The dotted/solid curves correspond to MCS 16/22, respectively.</w:t>
            </w:r>
          </w:p>
          <w:p w14:paraId="705F56CA" w14:textId="77777777" w:rsidR="00D218E5" w:rsidRDefault="00D218E5">
            <w:pPr>
              <w:pStyle w:val="BodyText"/>
              <w:spacing w:after="0"/>
              <w:rPr>
                <w:rFonts w:ascii="Times New Roman" w:hAnsi="Times New Roman"/>
                <w:lang w:eastAsia="zh-CN"/>
              </w:rPr>
            </w:pPr>
          </w:p>
          <w:p w14:paraId="14918397" w14:textId="77777777" w:rsidR="00D218E5" w:rsidRDefault="007D432A">
            <w:pPr>
              <w:pStyle w:val="BodyText"/>
              <w:spacing w:after="0"/>
              <w:rPr>
                <w:rFonts w:ascii="Times New Roman" w:hAnsi="Times New Roman"/>
                <w:lang w:eastAsia="zh-CN"/>
              </w:rPr>
            </w:pPr>
            <w:r>
              <w:rPr>
                <w:rFonts w:ascii="Times New Roman" w:hAnsi="Times New Roman"/>
                <w:lang w:eastAsia="zh-CN"/>
              </w:rPr>
              <w:t>For reference, here are the results using the Ex-2 phase noise model:</w:t>
            </w:r>
          </w:p>
          <w:p w14:paraId="2D71E33E" w14:textId="77777777" w:rsidR="00D218E5" w:rsidRDefault="007D432A">
            <w:pPr>
              <w:pStyle w:val="BodyText"/>
              <w:spacing w:after="0"/>
              <w:jc w:val="center"/>
              <w:rPr>
                <w:rFonts w:ascii="Times New Roman" w:hAnsi="Times New Roman"/>
                <w:lang w:eastAsia="zh-CN"/>
              </w:rPr>
            </w:pPr>
            <w:r>
              <w:rPr>
                <w:noProof/>
                <w:lang w:eastAsia="zh-CN"/>
              </w:rPr>
              <w:drawing>
                <wp:inline distT="0" distB="0" distL="0" distR="0" wp14:anchorId="6709E93A" wp14:editId="02454199">
                  <wp:extent cx="2286000" cy="171894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286000" cy="1719072"/>
                          </a:xfrm>
                          <a:prstGeom prst="rect">
                            <a:avLst/>
                          </a:prstGeom>
                        </pic:spPr>
                      </pic:pic>
                    </a:graphicData>
                  </a:graphic>
                </wp:inline>
              </w:drawing>
            </w:r>
          </w:p>
          <w:p w14:paraId="05277B86" w14:textId="77777777" w:rsidR="00D218E5" w:rsidRDefault="00D218E5">
            <w:pPr>
              <w:pStyle w:val="BodyText"/>
              <w:spacing w:after="0"/>
              <w:rPr>
                <w:rFonts w:ascii="Times New Roman" w:hAnsi="Times New Roman"/>
                <w:lang w:eastAsia="zh-CN"/>
              </w:rPr>
            </w:pPr>
          </w:p>
        </w:tc>
      </w:tr>
      <w:tr w:rsidR="00D218E5" w14:paraId="164704CE" w14:textId="77777777" w:rsidTr="0053354A">
        <w:trPr>
          <w:gridAfter w:val="1"/>
          <w:wAfter w:w="113" w:type="dxa"/>
          <w:trHeight w:val="339"/>
        </w:trPr>
        <w:tc>
          <w:tcPr>
            <w:tcW w:w="1760" w:type="dxa"/>
            <w:gridSpan w:val="2"/>
          </w:tcPr>
          <w:p w14:paraId="481E665D"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Qualcomm</w:t>
            </w:r>
          </w:p>
        </w:tc>
        <w:tc>
          <w:tcPr>
            <w:tcW w:w="8132" w:type="dxa"/>
            <w:gridSpan w:val="2"/>
          </w:tcPr>
          <w:p w14:paraId="5149C63D" w14:textId="77777777" w:rsidR="00D218E5" w:rsidRDefault="007D432A">
            <w:pPr>
              <w:pStyle w:val="BodyText"/>
              <w:spacing w:after="0"/>
              <w:rPr>
                <w:rFonts w:ascii="Times New Roman" w:hAnsi="Times New Roman"/>
                <w:u w:val="single"/>
                <w:lang w:eastAsia="zh-CN"/>
              </w:rPr>
            </w:pPr>
            <w:r>
              <w:rPr>
                <w:rFonts w:ascii="Times New Roman" w:hAnsi="Times New Roman"/>
                <w:u w:val="single"/>
                <w:lang w:eastAsia="zh-CN"/>
              </w:rPr>
              <w:t>We are fine with suggested conclusion.</w:t>
            </w:r>
          </w:p>
        </w:tc>
      </w:tr>
      <w:tr w:rsidR="00D218E5" w14:paraId="168CF330" w14:textId="77777777" w:rsidTr="0053354A">
        <w:trPr>
          <w:gridAfter w:val="1"/>
          <w:wAfter w:w="113" w:type="dxa"/>
          <w:trHeight w:val="339"/>
        </w:trPr>
        <w:tc>
          <w:tcPr>
            <w:tcW w:w="1760" w:type="dxa"/>
            <w:gridSpan w:val="2"/>
          </w:tcPr>
          <w:p w14:paraId="3D9002DE"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132" w:type="dxa"/>
            <w:gridSpan w:val="2"/>
          </w:tcPr>
          <w:p w14:paraId="58CAC2AF" w14:textId="77777777" w:rsidR="00D218E5" w:rsidRDefault="007D432A">
            <w:pPr>
              <w:pStyle w:val="BodyText"/>
              <w:spacing w:after="0" w:line="259" w:lineRule="auto"/>
              <w:rPr>
                <w:rFonts w:ascii="Times New Roman" w:hAnsi="Times New Roman"/>
                <w:szCs w:val="20"/>
                <w:lang w:eastAsia="zh-CN"/>
              </w:rPr>
            </w:pPr>
            <w:r>
              <w:rPr>
                <w:rFonts w:ascii="Times New Roman" w:hAnsi="Times New Roman"/>
                <w:szCs w:val="20"/>
                <w:lang w:eastAsia="zh-CN"/>
              </w:rPr>
              <w:t xml:space="preserve">Our evaluation for new PT-RS can be removed from this summary (saw it is already captured in 2.1.4), since it may not provide efficient information on the selection of SCS. </w:t>
            </w:r>
          </w:p>
          <w:p w14:paraId="759B8AB6" w14:textId="77777777" w:rsidR="00D218E5" w:rsidRDefault="007D432A">
            <w:pPr>
              <w:pStyle w:val="BodyText"/>
              <w:numPr>
                <w:ilvl w:val="0"/>
                <w:numId w:val="16"/>
              </w:numPr>
              <w:spacing w:after="0" w:line="259" w:lineRule="auto"/>
              <w:rPr>
                <w:rFonts w:ascii="Times New Roman" w:hAnsi="Times New Roman"/>
                <w:szCs w:val="20"/>
                <w:lang w:eastAsia="zh-CN"/>
              </w:rPr>
            </w:pPr>
            <w:r>
              <w:rPr>
                <w:rFonts w:ascii="Times New Roman" w:hAnsi="Times New Roman"/>
                <w:szCs w:val="20"/>
                <w:lang w:eastAsia="zh-CN"/>
              </w:rPr>
              <w:lastRenderedPageBreak/>
              <w:t>“Another source ([18, Samsung]) evaluated 120 KHz and 240 KHz SCS performance with ICI compensation based on some new PTRS pattern and reported performance improvement.”</w:t>
            </w:r>
          </w:p>
          <w:p w14:paraId="6B2571D5" w14:textId="77777777" w:rsidR="00D218E5" w:rsidRDefault="00D218E5">
            <w:pPr>
              <w:pStyle w:val="BodyText"/>
              <w:spacing w:after="0"/>
              <w:rPr>
                <w:rFonts w:ascii="Times New Roman" w:hAnsi="Times New Roman"/>
                <w:lang w:eastAsia="zh-CN"/>
              </w:rPr>
            </w:pPr>
          </w:p>
        </w:tc>
      </w:tr>
      <w:tr w:rsidR="006A491A" w14:paraId="605CCB14" w14:textId="77777777" w:rsidTr="0053354A">
        <w:trPr>
          <w:gridAfter w:val="1"/>
          <w:wAfter w:w="113" w:type="dxa"/>
          <w:trHeight w:val="339"/>
        </w:trPr>
        <w:tc>
          <w:tcPr>
            <w:tcW w:w="1760" w:type="dxa"/>
            <w:gridSpan w:val="2"/>
          </w:tcPr>
          <w:p w14:paraId="7F68C081" w14:textId="21862FC8" w:rsidR="006A491A" w:rsidRDefault="006A491A" w:rsidP="006A491A">
            <w:pPr>
              <w:pStyle w:val="BodyText"/>
              <w:spacing w:after="0"/>
              <w:rPr>
                <w:rFonts w:ascii="Times New Roman" w:eastAsiaTheme="minorEastAsia" w:hAnsi="Times New Roman"/>
                <w:szCs w:val="20"/>
                <w:lang w:eastAsia="ko-KR"/>
              </w:rPr>
            </w:pPr>
            <w:r w:rsidRPr="004B03E5">
              <w:rPr>
                <w:rFonts w:ascii="Times New Roman" w:eastAsiaTheme="minorEastAsia" w:hAnsi="Times New Roman"/>
                <w:szCs w:val="20"/>
                <w:lang w:eastAsia="ko-KR"/>
              </w:rPr>
              <w:lastRenderedPageBreak/>
              <w:t>Lenovo/Motorola Mobility</w:t>
            </w:r>
          </w:p>
        </w:tc>
        <w:tc>
          <w:tcPr>
            <w:tcW w:w="8132" w:type="dxa"/>
            <w:gridSpan w:val="2"/>
          </w:tcPr>
          <w:p w14:paraId="70AE0E05" w14:textId="33E3DE87" w:rsidR="006A491A" w:rsidRDefault="006A491A" w:rsidP="006A491A">
            <w:pPr>
              <w:pStyle w:val="BodyText"/>
              <w:spacing w:after="0"/>
              <w:rPr>
                <w:rFonts w:ascii="Times New Roman" w:hAnsi="Times New Roman"/>
                <w:szCs w:val="20"/>
                <w:lang w:eastAsia="zh-CN"/>
              </w:rPr>
            </w:pPr>
            <w:r w:rsidRPr="004B03E5">
              <w:rPr>
                <w:rFonts w:ascii="Times New Roman" w:hAnsi="Times New Roman"/>
                <w:szCs w:val="20"/>
                <w:lang w:eastAsia="zh-CN"/>
              </w:rPr>
              <w:t>Agree with the proposed conclusion</w:t>
            </w:r>
          </w:p>
        </w:tc>
      </w:tr>
      <w:tr w:rsidR="00D462B3" w14:paraId="7F25E3D1" w14:textId="77777777" w:rsidTr="0053354A">
        <w:trPr>
          <w:gridAfter w:val="1"/>
          <w:wAfter w:w="113" w:type="dxa"/>
          <w:trHeight w:val="339"/>
        </w:trPr>
        <w:tc>
          <w:tcPr>
            <w:tcW w:w="1760" w:type="dxa"/>
            <w:gridSpan w:val="2"/>
          </w:tcPr>
          <w:p w14:paraId="69664C34" w14:textId="05DE271D" w:rsidR="00D462B3" w:rsidRPr="004B03E5" w:rsidRDefault="00D462B3" w:rsidP="006A491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r w:rsidR="00E8192C">
              <w:rPr>
                <w:rFonts w:ascii="Times New Roman" w:eastAsiaTheme="minorEastAsia" w:hAnsi="Times New Roman"/>
                <w:szCs w:val="20"/>
                <w:lang w:eastAsia="ko-KR"/>
              </w:rPr>
              <w:t xml:space="preserve"> </w:t>
            </w:r>
            <w:r>
              <w:rPr>
                <w:rFonts w:ascii="Times New Roman" w:eastAsiaTheme="minorEastAsia" w:hAnsi="Times New Roman"/>
                <w:szCs w:val="20"/>
                <w:lang w:eastAsia="ko-KR"/>
              </w:rPr>
              <w:t>2</w:t>
            </w:r>
          </w:p>
        </w:tc>
        <w:tc>
          <w:tcPr>
            <w:tcW w:w="8132" w:type="dxa"/>
            <w:gridSpan w:val="2"/>
          </w:tcPr>
          <w:p w14:paraId="18276FA2" w14:textId="77777777" w:rsidR="00D462B3" w:rsidRDefault="00D462B3" w:rsidP="006A491A">
            <w:pPr>
              <w:pStyle w:val="BodyText"/>
              <w:spacing w:after="0"/>
              <w:rPr>
                <w:rFonts w:ascii="Times New Roman" w:hAnsi="Times New Roman"/>
                <w:szCs w:val="20"/>
                <w:lang w:eastAsia="zh-CN"/>
              </w:rPr>
            </w:pPr>
            <w:r>
              <w:rPr>
                <w:rFonts w:ascii="Times New Roman" w:hAnsi="Times New Roman"/>
                <w:szCs w:val="20"/>
                <w:lang w:eastAsia="zh-CN"/>
              </w:rPr>
              <w:t>As commented by multiple companies, moved all ICI compensation related observations into section 2.1.4.</w:t>
            </w:r>
          </w:p>
          <w:p w14:paraId="14864C32" w14:textId="33D00C89" w:rsidR="00D462B3" w:rsidRPr="004B03E5" w:rsidRDefault="00D462B3" w:rsidP="006A491A">
            <w:pPr>
              <w:pStyle w:val="BodyText"/>
              <w:spacing w:after="0"/>
              <w:rPr>
                <w:rFonts w:ascii="Times New Roman" w:hAnsi="Times New Roman"/>
                <w:szCs w:val="20"/>
                <w:lang w:eastAsia="zh-CN"/>
              </w:rPr>
            </w:pPr>
            <w:r>
              <w:rPr>
                <w:rFonts w:ascii="Times New Roman" w:hAnsi="Times New Roman"/>
                <w:szCs w:val="20"/>
                <w:lang w:eastAsia="zh-CN"/>
              </w:rPr>
              <w:t xml:space="preserve">Added observations on comparison of more SCS pair. </w:t>
            </w:r>
          </w:p>
        </w:tc>
      </w:tr>
      <w:tr w:rsidR="00B9289D" w14:paraId="65E81014" w14:textId="77777777" w:rsidTr="0053354A">
        <w:trPr>
          <w:gridAfter w:val="1"/>
          <w:wAfter w:w="113" w:type="dxa"/>
          <w:trHeight w:val="339"/>
        </w:trPr>
        <w:tc>
          <w:tcPr>
            <w:tcW w:w="1760" w:type="dxa"/>
            <w:gridSpan w:val="2"/>
          </w:tcPr>
          <w:p w14:paraId="41E4EC64" w14:textId="2FB254E6" w:rsidR="00B9289D" w:rsidRDefault="00B9289D"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3</w:t>
            </w:r>
          </w:p>
        </w:tc>
        <w:tc>
          <w:tcPr>
            <w:tcW w:w="8132" w:type="dxa"/>
            <w:gridSpan w:val="2"/>
          </w:tcPr>
          <w:p w14:paraId="676FBB9E" w14:textId="77777777" w:rsidR="00B9289D" w:rsidRDefault="00B9289D" w:rsidP="00B9289D">
            <w:pPr>
              <w:pStyle w:val="BodyText"/>
              <w:spacing w:after="0"/>
              <w:rPr>
                <w:rFonts w:ascii="Times New Roman" w:hAnsi="Times New Roman"/>
                <w:szCs w:val="20"/>
                <w:lang w:eastAsia="zh-CN"/>
              </w:rPr>
            </w:pPr>
            <w:r>
              <w:rPr>
                <w:rFonts w:ascii="Times New Roman" w:hAnsi="Times New Roman"/>
                <w:szCs w:val="20"/>
                <w:lang w:eastAsia="zh-CN"/>
              </w:rPr>
              <w:t>A correction is needed on our reported results as follows:</w:t>
            </w:r>
          </w:p>
          <w:p w14:paraId="447D81DA" w14:textId="77777777" w:rsidR="00B9289D" w:rsidRDefault="00B9289D" w:rsidP="00B9289D">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high MCS (64QAM), </w:t>
            </w:r>
            <w:r>
              <w:t>12 sources ([61, Ericsson], [26, Qualcomm], [56, vivo], [60, ZTE], [64, OPPO], [10, Nokia], [2, 55, Lenovo], [21, Apple], [18, Samsung], [25, NTT DOCOMO], [12, Intel], [7, InterDigital]) compared performance of 120 and 240 kHz SCS</w:t>
            </w:r>
          </w:p>
          <w:p w14:paraId="1DEB5FCA" w14:textId="77777777" w:rsidR="00B9289D" w:rsidRDefault="00B9289D" w:rsidP="00B9289D">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for 10% BLER target, there is a performance gap between 120kHz and 240kHz SCS where 240 kHz SCS performs better.</w:t>
            </w:r>
          </w:p>
          <w:p w14:paraId="69C688D2" w14:textId="77777777" w:rsidR="00B9289D" w:rsidRDefault="00B9289D" w:rsidP="00B9289D">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Note: the following are reference when derive the observations.</w:t>
            </w:r>
          </w:p>
          <w:p w14:paraId="007BC239" w14:textId="77777777" w:rsidR="00B9289D" w:rsidRDefault="00B9289D" w:rsidP="00B9289D">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w:t>
            </w:r>
            <w:r w:rsidRPr="00C90C77">
              <w:rPr>
                <w:strike/>
                <w:color w:val="FF0000"/>
              </w:rPr>
              <w:t>the same performance for both SCS</w:t>
            </w:r>
            <w:r>
              <w:t xml:space="preserve"> </w:t>
            </w:r>
            <w:r>
              <w:rPr>
                <w:color w:val="FF0000"/>
              </w:rPr>
              <w:t xml:space="preserve">better performance of 240 kHz </w:t>
            </w:r>
            <w:r>
              <w:t xml:space="preserve">in CDL-D. It also reported both SCS </w:t>
            </w:r>
            <w:r>
              <w:rPr>
                <w:rFonts w:ascii="Times New Roman" w:hAnsi="Times New Roman"/>
                <w:szCs w:val="20"/>
                <w:lang w:eastAsia="zh-CN"/>
              </w:rPr>
              <w:t>cannot meet 10% BLER target for other evaluated channel model.</w:t>
            </w:r>
            <w:r>
              <w:t xml:space="preserve"> </w:t>
            </w:r>
          </w:p>
          <w:p w14:paraId="26D6C7B2" w14:textId="77777777" w:rsidR="00B9289D" w:rsidRDefault="00B9289D" w:rsidP="00B9289D">
            <w:pPr>
              <w:pStyle w:val="BodyText"/>
              <w:spacing w:after="0"/>
              <w:rPr>
                <w:rFonts w:ascii="Times New Roman" w:hAnsi="Times New Roman"/>
                <w:szCs w:val="20"/>
                <w:lang w:eastAsia="zh-CN"/>
              </w:rPr>
            </w:pPr>
          </w:p>
          <w:p w14:paraId="064D7E04" w14:textId="77777777" w:rsidR="00B9289D" w:rsidRDefault="00B9289D" w:rsidP="00B9289D">
            <w:pPr>
              <w:pStyle w:val="BodyText"/>
              <w:spacing w:after="0"/>
              <w:rPr>
                <w:rFonts w:ascii="Times New Roman" w:hAnsi="Times New Roman"/>
                <w:szCs w:val="20"/>
                <w:lang w:eastAsia="zh-CN"/>
              </w:rPr>
            </w:pPr>
          </w:p>
        </w:tc>
      </w:tr>
      <w:tr w:rsidR="00E8192C" w14:paraId="77C36ACA" w14:textId="77777777" w:rsidTr="0053354A">
        <w:trPr>
          <w:gridAfter w:val="1"/>
          <w:wAfter w:w="113" w:type="dxa"/>
          <w:trHeight w:val="339"/>
        </w:trPr>
        <w:tc>
          <w:tcPr>
            <w:tcW w:w="1760" w:type="dxa"/>
            <w:gridSpan w:val="2"/>
          </w:tcPr>
          <w:p w14:paraId="264B3DB3" w14:textId="0B3EDE2D" w:rsidR="00E8192C" w:rsidRDefault="00E8192C"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3</w:t>
            </w:r>
          </w:p>
        </w:tc>
        <w:tc>
          <w:tcPr>
            <w:tcW w:w="8132" w:type="dxa"/>
            <w:gridSpan w:val="2"/>
          </w:tcPr>
          <w:p w14:paraId="4B06EB5C" w14:textId="4A8BF2A9" w:rsidR="00E8192C" w:rsidRDefault="0026366D" w:rsidP="00B9289D">
            <w:pPr>
              <w:pStyle w:val="BodyText"/>
              <w:spacing w:after="0"/>
              <w:rPr>
                <w:rFonts w:ascii="Times New Roman" w:hAnsi="Times New Roman"/>
                <w:szCs w:val="20"/>
                <w:lang w:eastAsia="zh-CN"/>
              </w:rPr>
            </w:pPr>
            <w:r w:rsidRPr="0026366D">
              <w:rPr>
                <w:rFonts w:ascii="Times New Roman" w:hAnsi="Times New Roman"/>
                <w:szCs w:val="20"/>
                <w:u w:val="single"/>
                <w:lang w:eastAsia="zh-CN"/>
              </w:rPr>
              <w:t>R</w:t>
            </w:r>
            <w:r w:rsidR="00E8192C" w:rsidRPr="0026366D">
              <w:rPr>
                <w:rFonts w:ascii="Times New Roman" w:hAnsi="Times New Roman"/>
                <w:szCs w:val="20"/>
                <w:u w:val="single"/>
                <w:lang w:eastAsia="zh-CN"/>
              </w:rPr>
              <w:t>espond to Ericsson 3’s comment</w:t>
            </w:r>
            <w:r>
              <w:rPr>
                <w:rFonts w:ascii="Times New Roman" w:hAnsi="Times New Roman"/>
                <w:szCs w:val="20"/>
                <w:lang w:eastAsia="zh-CN"/>
              </w:rPr>
              <w:t>:</w:t>
            </w:r>
          </w:p>
          <w:p w14:paraId="77B19418" w14:textId="75E91283" w:rsidR="0026366D" w:rsidRDefault="0026366D" w:rsidP="00B9289D">
            <w:pPr>
              <w:pStyle w:val="BodyText"/>
              <w:spacing w:after="0"/>
              <w:rPr>
                <w:rFonts w:ascii="Times New Roman" w:hAnsi="Times New Roman"/>
                <w:szCs w:val="20"/>
                <w:lang w:eastAsia="zh-CN"/>
              </w:rPr>
            </w:pPr>
            <w:r>
              <w:rPr>
                <w:rFonts w:ascii="Times New Roman" w:hAnsi="Times New Roman"/>
                <w:szCs w:val="20"/>
                <w:lang w:eastAsia="zh-CN"/>
              </w:rPr>
              <w:t>Wording changed as commented. A follow-up question though.</w:t>
            </w:r>
          </w:p>
          <w:p w14:paraId="2E1B099E" w14:textId="3CE864FB" w:rsidR="00E8192C" w:rsidRDefault="00E8192C" w:rsidP="00B9289D">
            <w:pPr>
              <w:pStyle w:val="BodyText"/>
              <w:spacing w:after="0"/>
              <w:rPr>
                <w:rFonts w:ascii="Times New Roman" w:hAnsi="Times New Roman"/>
                <w:szCs w:val="20"/>
                <w:lang w:eastAsia="zh-CN"/>
              </w:rPr>
            </w:pPr>
            <w:r>
              <w:rPr>
                <w:rFonts w:ascii="Times New Roman" w:hAnsi="Times New Roman"/>
                <w:szCs w:val="20"/>
                <w:lang w:eastAsia="zh-CN"/>
              </w:rPr>
              <w:t>I was ref</w:t>
            </w:r>
            <w:r w:rsidR="0026366D">
              <w:rPr>
                <w:rFonts w:ascii="Times New Roman" w:hAnsi="Times New Roman"/>
                <w:szCs w:val="20"/>
                <w:lang w:eastAsia="zh-CN"/>
              </w:rPr>
              <w:t>erring Table 1 of [61] (</w:t>
            </w:r>
            <w:r>
              <w:rPr>
                <w:rFonts w:ascii="Times New Roman" w:hAnsi="Times New Roman"/>
                <w:szCs w:val="20"/>
                <w:lang w:eastAsia="zh-CN"/>
              </w:rPr>
              <w:t xml:space="preserve">copied relevant part </w:t>
            </w:r>
            <w:r w:rsidR="0026366D">
              <w:rPr>
                <w:rFonts w:ascii="Times New Roman" w:hAnsi="Times New Roman"/>
                <w:szCs w:val="20"/>
                <w:lang w:eastAsia="zh-CN"/>
              </w:rPr>
              <w:t>below) when I draw the observation</w:t>
            </w:r>
            <w:r>
              <w:rPr>
                <w:rFonts w:ascii="Times New Roman" w:hAnsi="Times New Roman"/>
                <w:szCs w:val="20"/>
                <w:lang w:eastAsia="zh-CN"/>
              </w:rPr>
              <w:t>.</w:t>
            </w:r>
            <w:r w:rsidR="0026366D">
              <w:rPr>
                <w:rFonts w:ascii="Times New Roman" w:hAnsi="Times New Roman"/>
                <w:szCs w:val="20"/>
                <w:lang w:eastAsia="zh-CN"/>
              </w:rPr>
              <w:t xml:space="preserve"> Is there another place in [61] I should refer to?</w:t>
            </w:r>
          </w:p>
          <w:tbl>
            <w:tblPr>
              <w:tblW w:w="39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085"/>
              <w:gridCol w:w="1078"/>
              <w:gridCol w:w="1078"/>
            </w:tblGrid>
            <w:tr w:rsidR="0026366D" w:rsidRPr="003E77D3" w14:paraId="4C5B5169" w14:textId="77777777" w:rsidTr="0026366D">
              <w:trPr>
                <w:trHeight w:val="314"/>
                <w:jc w:val="center"/>
              </w:trPr>
              <w:tc>
                <w:tcPr>
                  <w:tcW w:w="72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5440610"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MCS</w:t>
                  </w:r>
                </w:p>
              </w:tc>
              <w:tc>
                <w:tcPr>
                  <w:tcW w:w="108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0DA97719"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Channel</w:t>
                  </w:r>
                </w:p>
              </w:tc>
              <w:tc>
                <w:tcPr>
                  <w:tcW w:w="107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94AA10C"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120KHz</w:t>
                  </w:r>
                  <w:r w:rsidRPr="003E77D3">
                    <w:rPr>
                      <w:sz w:val="18"/>
                      <w:szCs w:val="18"/>
                      <w:lang w:eastAsia="zh-CN"/>
                    </w:rPr>
                    <w:br/>
                    <w:t>/400MHz</w:t>
                  </w:r>
                </w:p>
              </w:tc>
              <w:tc>
                <w:tcPr>
                  <w:tcW w:w="107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7F110E37"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240KHz</w:t>
                  </w:r>
                  <w:r w:rsidRPr="003E77D3">
                    <w:rPr>
                      <w:sz w:val="18"/>
                      <w:szCs w:val="18"/>
                      <w:lang w:eastAsia="zh-CN"/>
                    </w:rPr>
                    <w:br/>
                    <w:t>/400MHz</w:t>
                  </w:r>
                </w:p>
              </w:tc>
            </w:tr>
            <w:tr w:rsidR="0026366D" w:rsidRPr="003E77D3" w14:paraId="3D477756" w14:textId="77777777" w:rsidTr="0026366D">
              <w:trPr>
                <w:trHeight w:val="45"/>
                <w:jc w:val="center"/>
              </w:trPr>
              <w:tc>
                <w:tcPr>
                  <w:tcW w:w="720" w:type="dxa"/>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14:paraId="00940AD3"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22</w:t>
                  </w:r>
                </w:p>
              </w:tc>
              <w:tc>
                <w:tcPr>
                  <w:tcW w:w="1085" w:type="dxa"/>
                  <w:tcBorders>
                    <w:top w:val="single" w:sz="12" w:space="0" w:color="auto"/>
                    <w:left w:val="single" w:sz="4" w:space="0" w:color="auto"/>
                    <w:bottom w:val="single" w:sz="4" w:space="0" w:color="auto"/>
                    <w:right w:val="single" w:sz="4" w:space="0" w:color="auto"/>
                  </w:tcBorders>
                  <w:shd w:val="clear" w:color="auto" w:fill="auto"/>
                  <w:vAlign w:val="center"/>
                  <w:hideMark/>
                </w:tcPr>
                <w:p w14:paraId="4A700104"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TDL-A, 5ns</w:t>
                  </w:r>
                </w:p>
              </w:tc>
              <w:tc>
                <w:tcPr>
                  <w:tcW w:w="1078" w:type="dxa"/>
                  <w:tcBorders>
                    <w:top w:val="single" w:sz="12" w:space="0" w:color="auto"/>
                    <w:left w:val="single" w:sz="4" w:space="0" w:color="auto"/>
                    <w:bottom w:val="single" w:sz="4" w:space="0" w:color="auto"/>
                    <w:right w:val="single" w:sz="4" w:space="0" w:color="auto"/>
                  </w:tcBorders>
                  <w:shd w:val="clear" w:color="auto" w:fill="auto"/>
                </w:tcPr>
                <w:p w14:paraId="45E3D16B"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12" w:space="0" w:color="auto"/>
                    <w:left w:val="single" w:sz="4" w:space="0" w:color="auto"/>
                    <w:bottom w:val="single" w:sz="4" w:space="0" w:color="auto"/>
                    <w:right w:val="single" w:sz="4" w:space="0" w:color="auto"/>
                  </w:tcBorders>
                  <w:shd w:val="clear" w:color="auto" w:fill="auto"/>
                </w:tcPr>
                <w:p w14:paraId="4FE5C871" w14:textId="77777777" w:rsidR="0026366D" w:rsidRPr="003E77D3" w:rsidRDefault="0026366D" w:rsidP="00525C4B">
                  <w:pPr>
                    <w:widowControl w:val="0"/>
                    <w:spacing w:before="120" w:after="60" w:line="280" w:lineRule="atLeast"/>
                    <w:jc w:val="center"/>
                    <w:rPr>
                      <w:sz w:val="18"/>
                      <w:szCs w:val="18"/>
                      <w:lang w:eastAsia="zh-CN"/>
                    </w:rPr>
                  </w:pPr>
                  <w:r w:rsidRPr="002E5E7B">
                    <w:t>-/-</w:t>
                  </w:r>
                </w:p>
              </w:tc>
            </w:tr>
            <w:tr w:rsidR="0026366D" w:rsidRPr="003E77D3" w14:paraId="548595E3"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6B08167C"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538191"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TDL-A, 10ns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E9E6E85"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6F02ABCC" w14:textId="77777777" w:rsidR="0026366D" w:rsidRPr="003E77D3" w:rsidRDefault="0026366D" w:rsidP="00525C4B">
                  <w:pPr>
                    <w:widowControl w:val="0"/>
                    <w:spacing w:before="120" w:after="60" w:line="280" w:lineRule="atLeast"/>
                    <w:jc w:val="center"/>
                    <w:rPr>
                      <w:sz w:val="18"/>
                      <w:szCs w:val="18"/>
                      <w:lang w:eastAsia="zh-CN"/>
                    </w:rPr>
                  </w:pPr>
                  <w:r w:rsidRPr="002E5E7B">
                    <w:t xml:space="preserve">   -/-</w:t>
                  </w:r>
                </w:p>
              </w:tc>
            </w:tr>
            <w:tr w:rsidR="0026366D" w:rsidRPr="003E77D3" w14:paraId="3C3DE36F"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18BC5094"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6BF1D8"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TDL-A, 20ns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4729A829"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24250BAE" w14:textId="77777777" w:rsidR="0026366D" w:rsidRPr="003E77D3" w:rsidRDefault="0026366D" w:rsidP="00525C4B">
                  <w:pPr>
                    <w:widowControl w:val="0"/>
                    <w:spacing w:before="120" w:after="60" w:line="280" w:lineRule="atLeast"/>
                    <w:jc w:val="center"/>
                    <w:rPr>
                      <w:sz w:val="18"/>
                      <w:szCs w:val="18"/>
                      <w:lang w:eastAsia="zh-CN"/>
                    </w:rPr>
                  </w:pPr>
                  <w:r w:rsidRPr="002E5E7B">
                    <w:t xml:space="preserve">  -/-</w:t>
                  </w:r>
                </w:p>
              </w:tc>
            </w:tr>
            <w:tr w:rsidR="0026366D" w:rsidRPr="003E77D3" w14:paraId="121853D5"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2EC9EAA8"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14:paraId="133BF88A"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TDL-A, 40 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7EBA80E0"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53EEFACC" w14:textId="77777777" w:rsidR="0026366D" w:rsidRPr="003E77D3" w:rsidRDefault="0026366D" w:rsidP="00525C4B">
                  <w:pPr>
                    <w:widowControl w:val="0"/>
                    <w:spacing w:before="120" w:after="60" w:line="280" w:lineRule="atLeast"/>
                    <w:jc w:val="center"/>
                    <w:rPr>
                      <w:sz w:val="18"/>
                      <w:szCs w:val="18"/>
                      <w:lang w:eastAsia="zh-CN"/>
                    </w:rPr>
                  </w:pPr>
                  <w:r w:rsidRPr="002E5E7B">
                    <w:t xml:space="preserve">   -/-</w:t>
                  </w:r>
                </w:p>
              </w:tc>
            </w:tr>
            <w:tr w:rsidR="0026366D" w:rsidRPr="003E77D3" w14:paraId="5970B214"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30375FBE"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double" w:sz="4" w:space="0" w:color="auto"/>
                    <w:left w:val="single" w:sz="4" w:space="0" w:color="auto"/>
                    <w:bottom w:val="single" w:sz="4" w:space="0" w:color="auto"/>
                    <w:right w:val="single" w:sz="4" w:space="0" w:color="auto"/>
                  </w:tcBorders>
                  <w:shd w:val="clear" w:color="auto" w:fill="auto"/>
                  <w:vAlign w:val="center"/>
                  <w:hideMark/>
                </w:tcPr>
                <w:p w14:paraId="5760C48E"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CDL-B, 20ns</w:t>
                  </w:r>
                </w:p>
              </w:tc>
              <w:tc>
                <w:tcPr>
                  <w:tcW w:w="1078" w:type="dxa"/>
                  <w:tcBorders>
                    <w:top w:val="double" w:sz="4" w:space="0" w:color="auto"/>
                    <w:left w:val="single" w:sz="4" w:space="0" w:color="auto"/>
                    <w:bottom w:val="single" w:sz="4" w:space="0" w:color="auto"/>
                    <w:right w:val="single" w:sz="4" w:space="0" w:color="auto"/>
                  </w:tcBorders>
                  <w:shd w:val="clear" w:color="auto" w:fill="auto"/>
                </w:tcPr>
                <w:p w14:paraId="36614ED5"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double" w:sz="4" w:space="0" w:color="auto"/>
                    <w:left w:val="single" w:sz="4" w:space="0" w:color="auto"/>
                    <w:bottom w:val="single" w:sz="4" w:space="0" w:color="auto"/>
                    <w:right w:val="single" w:sz="4" w:space="0" w:color="auto"/>
                  </w:tcBorders>
                  <w:shd w:val="clear" w:color="auto" w:fill="auto"/>
                </w:tcPr>
                <w:p w14:paraId="4E1A13A6" w14:textId="77777777" w:rsidR="0026366D" w:rsidRPr="003E77D3" w:rsidRDefault="0026366D" w:rsidP="00525C4B">
                  <w:pPr>
                    <w:widowControl w:val="0"/>
                    <w:spacing w:before="120" w:after="60" w:line="280" w:lineRule="atLeast"/>
                    <w:jc w:val="center"/>
                    <w:rPr>
                      <w:sz w:val="18"/>
                      <w:szCs w:val="18"/>
                      <w:lang w:eastAsia="zh-CN"/>
                    </w:rPr>
                  </w:pPr>
                  <w:r w:rsidRPr="002E5E7B">
                    <w:t>-/-</w:t>
                  </w:r>
                </w:p>
              </w:tc>
            </w:tr>
            <w:tr w:rsidR="0026366D" w:rsidRPr="003E77D3" w14:paraId="474B77C4"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03FFDF38"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231727"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 xml:space="preserve">CDL-B, </w:t>
                  </w:r>
                  <w:r w:rsidRPr="003E77D3">
                    <w:rPr>
                      <w:sz w:val="18"/>
                      <w:szCs w:val="18"/>
                      <w:lang w:eastAsia="zh-CN"/>
                    </w:rPr>
                    <w:lastRenderedPageBreak/>
                    <w:t>50ns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7F3BE24B" w14:textId="77777777" w:rsidR="0026366D" w:rsidRPr="003E77D3" w:rsidRDefault="0026366D" w:rsidP="00525C4B">
                  <w:pPr>
                    <w:widowControl w:val="0"/>
                    <w:spacing w:before="120" w:after="60" w:line="280" w:lineRule="atLeast"/>
                    <w:jc w:val="center"/>
                    <w:rPr>
                      <w:sz w:val="18"/>
                      <w:szCs w:val="18"/>
                      <w:lang w:eastAsia="zh-CN"/>
                    </w:rPr>
                  </w:pPr>
                  <w:r w:rsidRPr="002E5E7B">
                    <w:lastRenderedPageBreak/>
                    <w:t>-/-</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3765611D" w14:textId="77777777" w:rsidR="0026366D" w:rsidRPr="003E77D3" w:rsidRDefault="0026366D" w:rsidP="00525C4B">
                  <w:pPr>
                    <w:widowControl w:val="0"/>
                    <w:spacing w:before="120" w:after="60" w:line="280" w:lineRule="atLeast"/>
                    <w:jc w:val="center"/>
                    <w:rPr>
                      <w:sz w:val="18"/>
                      <w:szCs w:val="18"/>
                      <w:lang w:eastAsia="zh-CN"/>
                    </w:rPr>
                  </w:pPr>
                  <w:r w:rsidRPr="002E5E7B">
                    <w:t>-/-</w:t>
                  </w:r>
                </w:p>
              </w:tc>
            </w:tr>
            <w:tr w:rsidR="0026366D" w:rsidRPr="003E77D3" w14:paraId="22A2F9EC"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38B73301"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2C7F2F"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20ns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31181567" w14:textId="77777777" w:rsidR="0026366D" w:rsidRPr="003E77D3" w:rsidRDefault="0026366D" w:rsidP="00525C4B">
                  <w:pPr>
                    <w:widowControl w:val="0"/>
                    <w:spacing w:before="120" w:after="60" w:line="280" w:lineRule="atLeast"/>
                    <w:jc w:val="center"/>
                    <w:rPr>
                      <w:sz w:val="18"/>
                      <w:szCs w:val="18"/>
                      <w:lang w:eastAsia="zh-CN"/>
                    </w:rPr>
                  </w:pPr>
                  <w:r w:rsidRPr="002E5E7B">
                    <w:t>21.8/-</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3F9D668" w14:textId="77777777" w:rsidR="0026366D" w:rsidRPr="003E77D3" w:rsidRDefault="0026366D" w:rsidP="00525C4B">
                  <w:pPr>
                    <w:widowControl w:val="0"/>
                    <w:spacing w:before="120" w:after="60" w:line="280" w:lineRule="atLeast"/>
                    <w:jc w:val="center"/>
                    <w:rPr>
                      <w:sz w:val="18"/>
                      <w:szCs w:val="18"/>
                      <w:lang w:eastAsia="zh-CN"/>
                    </w:rPr>
                  </w:pPr>
                  <w:r w:rsidRPr="002E5E7B">
                    <w:t xml:space="preserve">17.4/-  </w:t>
                  </w:r>
                </w:p>
              </w:tc>
            </w:tr>
            <w:tr w:rsidR="0026366D" w:rsidRPr="003E77D3" w14:paraId="4C80C232"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6B795927"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5E2BCC"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xml:space="preserve">, </w:t>
                  </w:r>
                  <w:r>
                    <w:rPr>
                      <w:sz w:val="18"/>
                      <w:szCs w:val="18"/>
                      <w:lang w:eastAsia="zh-CN"/>
                    </w:rPr>
                    <w:t>3</w:t>
                  </w:r>
                  <w:r w:rsidRPr="003E77D3">
                    <w:rPr>
                      <w:sz w:val="18"/>
                      <w:szCs w:val="18"/>
                      <w:lang w:eastAsia="zh-CN"/>
                    </w:rPr>
                    <w:t>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1CC309E7" w14:textId="77777777" w:rsidR="0026366D" w:rsidRPr="003E77D3" w:rsidRDefault="0026366D" w:rsidP="00525C4B">
                  <w:pPr>
                    <w:widowControl w:val="0"/>
                    <w:spacing w:before="120" w:after="60" w:line="280" w:lineRule="atLeast"/>
                    <w:jc w:val="center"/>
                    <w:rPr>
                      <w:sz w:val="18"/>
                      <w:szCs w:val="18"/>
                      <w:lang w:eastAsia="zh-CN"/>
                    </w:rPr>
                  </w:pPr>
                  <w:r w:rsidRPr="002E5E7B">
                    <w:t>21.8/-</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15F9FC4" w14:textId="77777777" w:rsidR="0026366D" w:rsidRPr="003E77D3" w:rsidRDefault="0026366D" w:rsidP="00525C4B">
                  <w:pPr>
                    <w:widowControl w:val="0"/>
                    <w:spacing w:before="120" w:after="60" w:line="280" w:lineRule="atLeast"/>
                    <w:jc w:val="center"/>
                    <w:rPr>
                      <w:sz w:val="18"/>
                      <w:szCs w:val="18"/>
                      <w:lang w:eastAsia="zh-CN"/>
                    </w:rPr>
                  </w:pPr>
                  <w:r w:rsidRPr="002E5E7B">
                    <w:t>17.4/-</w:t>
                  </w:r>
                </w:p>
              </w:tc>
            </w:tr>
          </w:tbl>
          <w:p w14:paraId="2F8AB80C" w14:textId="558D11D6" w:rsidR="00E8192C" w:rsidRDefault="00E8192C" w:rsidP="00B9289D">
            <w:pPr>
              <w:pStyle w:val="BodyText"/>
              <w:spacing w:after="0"/>
              <w:rPr>
                <w:rFonts w:ascii="Times New Roman" w:hAnsi="Times New Roman"/>
                <w:szCs w:val="20"/>
                <w:lang w:eastAsia="zh-CN"/>
              </w:rPr>
            </w:pPr>
          </w:p>
        </w:tc>
      </w:tr>
      <w:tr w:rsidR="004033E5" w14:paraId="68FE0DEB" w14:textId="77777777" w:rsidTr="0053354A">
        <w:trPr>
          <w:gridBefore w:val="1"/>
          <w:wBefore w:w="113" w:type="dxa"/>
          <w:trHeight w:val="339"/>
        </w:trPr>
        <w:tc>
          <w:tcPr>
            <w:tcW w:w="1760" w:type="dxa"/>
            <w:gridSpan w:val="2"/>
          </w:tcPr>
          <w:p w14:paraId="0E5508A1" w14:textId="77777777" w:rsidR="004033E5" w:rsidRDefault="004033E5" w:rsidP="002A3945">
            <w:pPr>
              <w:pStyle w:val="BodyText"/>
              <w:spacing w:after="0"/>
              <w:rPr>
                <w:rFonts w:ascii="Times New Roman" w:eastAsiaTheme="minorEastAsia" w:hAnsi="Times New Roman"/>
                <w:szCs w:val="20"/>
                <w:lang w:eastAsia="ko-KR"/>
              </w:rPr>
            </w:pPr>
            <w:r w:rsidRPr="004033E5">
              <w:rPr>
                <w:rFonts w:ascii="Times New Roman" w:eastAsiaTheme="minorEastAsia" w:hAnsi="Times New Roman" w:hint="eastAsia"/>
                <w:szCs w:val="20"/>
                <w:lang w:eastAsia="ko-KR"/>
              </w:rPr>
              <w:lastRenderedPageBreak/>
              <w:t>Huawei, HiSilicon</w:t>
            </w:r>
          </w:p>
        </w:tc>
        <w:tc>
          <w:tcPr>
            <w:tcW w:w="8132" w:type="dxa"/>
            <w:gridSpan w:val="2"/>
          </w:tcPr>
          <w:p w14:paraId="6F38CA46" w14:textId="0098432D" w:rsidR="004033E5" w:rsidRPr="00755295" w:rsidRDefault="004033E5" w:rsidP="002A3945">
            <w:pPr>
              <w:pStyle w:val="BodyText"/>
              <w:spacing w:after="0"/>
              <w:rPr>
                <w:rFonts w:ascii="Times New Roman" w:hAnsi="Times New Roman"/>
                <w:szCs w:val="20"/>
                <w:lang w:eastAsia="zh-CN"/>
              </w:rPr>
            </w:pPr>
            <w:r w:rsidRPr="00755295">
              <w:rPr>
                <w:rFonts w:ascii="Times New Roman" w:hAnsi="Times New Roman" w:hint="eastAsia"/>
                <w:szCs w:val="20"/>
                <w:lang w:eastAsia="zh-CN"/>
              </w:rPr>
              <w:t xml:space="preserve">Our </w:t>
            </w:r>
            <w:r>
              <w:rPr>
                <w:rFonts w:ascii="Times New Roman" w:hAnsi="Times New Roman"/>
                <w:szCs w:val="20"/>
                <w:lang w:eastAsia="zh-CN"/>
              </w:rPr>
              <w:t xml:space="preserve">understanding is that this set of observations is intended to cover CP-OFDM for PDSCH and PUSCH with CPE-only based on existing Rel-15 NR PTRS </w:t>
            </w:r>
            <w:r w:rsidRPr="00692106">
              <w:rPr>
                <w:rFonts w:ascii="Times New Roman" w:hAnsi="Times New Roman"/>
                <w:b/>
                <w:szCs w:val="20"/>
                <w:lang w:eastAsia="zh-CN"/>
              </w:rPr>
              <w:t>with NCP</w:t>
            </w:r>
            <w:r>
              <w:rPr>
                <w:rFonts w:ascii="Times New Roman" w:hAnsi="Times New Roman"/>
                <w:szCs w:val="20"/>
                <w:lang w:eastAsia="zh-CN"/>
              </w:rPr>
              <w:t xml:space="preserve"> (comparison of NCP and ECP </w:t>
            </w:r>
            <w:r w:rsidR="00073A5E">
              <w:rPr>
                <w:rFonts w:ascii="Times New Roman" w:hAnsi="Times New Roman"/>
                <w:szCs w:val="20"/>
                <w:lang w:eastAsia="zh-CN"/>
              </w:rPr>
              <w:t xml:space="preserve">is covered </w:t>
            </w:r>
            <w:r>
              <w:rPr>
                <w:rFonts w:ascii="Times New Roman" w:hAnsi="Times New Roman"/>
                <w:szCs w:val="20"/>
                <w:lang w:eastAsia="zh-CN"/>
              </w:rPr>
              <w:t>in section 2.1.2).</w:t>
            </w:r>
          </w:p>
          <w:p w14:paraId="70B4CBB3" w14:textId="77777777" w:rsidR="004033E5" w:rsidRDefault="004033E5" w:rsidP="002A3945">
            <w:pPr>
              <w:pStyle w:val="BodyText"/>
              <w:spacing w:after="0"/>
              <w:rPr>
                <w:rFonts w:ascii="Times New Roman" w:hAnsi="Times New Roman"/>
                <w:szCs w:val="20"/>
                <w:lang w:eastAsia="zh-CN"/>
              </w:rPr>
            </w:pPr>
            <w:r>
              <w:rPr>
                <w:rFonts w:ascii="Times New Roman" w:hAnsi="Times New Roman" w:hint="eastAsia"/>
                <w:szCs w:val="20"/>
                <w:lang w:eastAsia="zh-CN"/>
              </w:rPr>
              <w:t xml:space="preserve">For 120 kHz and 240 kHz SCS at high MCS (64QAM), </w:t>
            </w:r>
            <w:r>
              <w:rPr>
                <w:rFonts w:ascii="Times New Roman" w:hAnsi="Times New Roman"/>
                <w:szCs w:val="20"/>
                <w:lang w:eastAsia="zh-CN"/>
              </w:rPr>
              <w:t xml:space="preserve">the main sub-bullet could </w:t>
            </w:r>
            <w:r>
              <w:rPr>
                <w:rFonts w:ascii="Times New Roman" w:hAnsi="Times New Roman" w:hint="eastAsia"/>
                <w:szCs w:val="20"/>
                <w:lang w:eastAsia="zh-CN"/>
              </w:rPr>
              <w:t xml:space="preserve">observe that </w:t>
            </w:r>
            <w:r>
              <w:rPr>
                <w:rFonts w:ascii="Times New Roman" w:hAnsi="Times New Roman"/>
                <w:szCs w:val="20"/>
                <w:lang w:eastAsia="zh-CN"/>
              </w:rPr>
              <w:t xml:space="preserve">a majority of sources showed that </w:t>
            </w:r>
            <w:r>
              <w:rPr>
                <w:rFonts w:ascii="Times New Roman" w:hAnsi="Times New Roman" w:hint="eastAsia"/>
                <w:szCs w:val="20"/>
                <w:lang w:eastAsia="zh-CN"/>
              </w:rPr>
              <w:t>both SCS don</w:t>
            </w:r>
            <w:r>
              <w:rPr>
                <w:rFonts w:ascii="Times New Roman" w:hAnsi="Times New Roman"/>
                <w:szCs w:val="20"/>
                <w:lang w:eastAsia="zh-CN"/>
              </w:rPr>
              <w:t>’t reach the target 10% BLER with CPE-only.</w:t>
            </w:r>
          </w:p>
          <w:p w14:paraId="62F77DFF" w14:textId="77777777" w:rsidR="004033E5" w:rsidRPr="00692106" w:rsidRDefault="004033E5" w:rsidP="002A3945">
            <w:pPr>
              <w:pStyle w:val="BodyText"/>
              <w:spacing w:after="0"/>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comparison of 240 and 480 </w:t>
            </w:r>
            <w:r>
              <w:rPr>
                <w:rFonts w:ascii="Times New Roman" w:hAnsi="Times New Roman"/>
                <w:szCs w:val="20"/>
                <w:lang w:eastAsia="zh-CN"/>
              </w:rPr>
              <w:t xml:space="preserve">at high MCS </w:t>
            </w:r>
            <w:r>
              <w:rPr>
                <w:rFonts w:ascii="Times New Roman" w:hAnsi="Times New Roman" w:hint="eastAsia"/>
                <w:szCs w:val="20"/>
                <w:lang w:eastAsia="zh-CN"/>
              </w:rPr>
              <w:t xml:space="preserve">is </w:t>
            </w:r>
            <w:r>
              <w:rPr>
                <w:rFonts w:ascii="Times New Roman" w:hAnsi="Times New Roman"/>
                <w:szCs w:val="20"/>
                <w:lang w:eastAsia="zh-CN"/>
              </w:rPr>
              <w:t xml:space="preserve">not really </w:t>
            </w:r>
            <w:r>
              <w:rPr>
                <w:rFonts w:ascii="Times New Roman" w:hAnsi="Times New Roman" w:hint="eastAsia"/>
                <w:szCs w:val="20"/>
                <w:lang w:eastAsia="zh-CN"/>
              </w:rPr>
              <w:t xml:space="preserve">needed since </w:t>
            </w:r>
            <w:r>
              <w:rPr>
                <w:rFonts w:ascii="Times New Roman" w:hAnsi="Times New Roman"/>
                <w:szCs w:val="20"/>
                <w:lang w:eastAsia="zh-CN"/>
              </w:rPr>
              <w:t>the first part already observed that a majority of sources showed that 240 kHz SCS doesn’t meet the 10% BLER with CPE-only, and the part comparing 480 and 960 shows that 480 meets the 10% BLER target.</w:t>
            </w:r>
          </w:p>
          <w:p w14:paraId="4BA99619" w14:textId="77777777" w:rsidR="004033E5" w:rsidRPr="00755295" w:rsidRDefault="004033E5" w:rsidP="002A3945">
            <w:pPr>
              <w:pStyle w:val="BodyText"/>
              <w:spacing w:after="0"/>
              <w:rPr>
                <w:rFonts w:ascii="Times New Roman" w:hAnsi="Times New Roman"/>
                <w:szCs w:val="20"/>
                <w:lang w:eastAsia="zh-CN"/>
              </w:rPr>
            </w:pPr>
          </w:p>
          <w:p w14:paraId="43F01D97" w14:textId="72887BA9" w:rsidR="004033E5" w:rsidRDefault="004033E5" w:rsidP="002A3945">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with evaluation assumptions and parameters as in Table A.1-1 of TR 38.808, the following are observed when </w:t>
            </w:r>
            <w:r w:rsidRPr="00896BD7">
              <w:rPr>
                <w:rFonts w:ascii="Times New Roman" w:hAnsi="Times New Roman"/>
                <w:color w:val="FF0000"/>
                <w:szCs w:val="20"/>
                <w:lang w:eastAsia="zh-CN"/>
              </w:rPr>
              <w:t>CPE</w:t>
            </w:r>
            <w:r>
              <w:rPr>
                <w:rFonts w:ascii="Times New Roman" w:hAnsi="Times New Roman"/>
                <w:color w:val="FF0000"/>
                <w:szCs w:val="20"/>
                <w:lang w:eastAsia="zh-CN"/>
              </w:rPr>
              <w:t>-only</w:t>
            </w:r>
            <w:r w:rsidRPr="00896BD7">
              <w:rPr>
                <w:rFonts w:ascii="Times New Roman" w:hAnsi="Times New Roman"/>
                <w:color w:val="FF0000"/>
                <w:szCs w:val="20"/>
                <w:lang w:eastAsia="zh-CN"/>
              </w:rPr>
              <w:t xml:space="preserve"> </w:t>
            </w:r>
            <w:r>
              <w:rPr>
                <w:rFonts w:ascii="Times New Roman" w:hAnsi="Times New Roman"/>
                <w:szCs w:val="20"/>
                <w:lang w:eastAsia="zh-CN"/>
              </w:rPr>
              <w:t xml:space="preserve">compensation </w:t>
            </w:r>
            <w:r w:rsidRPr="00896BD7">
              <w:rPr>
                <w:rFonts w:ascii="Times New Roman" w:hAnsi="Times New Roman"/>
                <w:color w:val="FF0000"/>
                <w:szCs w:val="20"/>
                <w:lang w:eastAsia="zh-CN"/>
              </w:rPr>
              <w:t xml:space="preserve">based on </w:t>
            </w:r>
            <w:r>
              <w:rPr>
                <w:color w:val="FF0000"/>
              </w:rPr>
              <w:t>the existing Rel-15 NR PT</w:t>
            </w:r>
            <w:r w:rsidRPr="00896BD7">
              <w:rPr>
                <w:color w:val="FF0000"/>
              </w:rPr>
              <w:t>RS structure</w:t>
            </w:r>
            <w:r w:rsidRPr="00896BD7">
              <w:rPr>
                <w:rFonts w:ascii="Times New Roman" w:hAnsi="Times New Roman"/>
                <w:color w:val="FF0000"/>
                <w:szCs w:val="20"/>
                <w:lang w:eastAsia="zh-CN"/>
              </w:rPr>
              <w:t xml:space="preserve"> </w:t>
            </w:r>
            <w:r>
              <w:rPr>
                <w:rFonts w:ascii="Times New Roman" w:hAnsi="Times New Roman"/>
                <w:szCs w:val="20"/>
                <w:lang w:eastAsia="zh-CN"/>
              </w:rPr>
              <w:t>is used</w:t>
            </w:r>
            <w:ins w:id="15" w:author="David mazzarese" w:date="2020-11-03T04:47:00Z">
              <w:r>
                <w:rPr>
                  <w:rFonts w:ascii="Times New Roman" w:hAnsi="Times New Roman"/>
                  <w:szCs w:val="20"/>
                  <w:lang w:eastAsia="zh-CN"/>
                </w:rPr>
                <w:t xml:space="preserve"> and with NCP</w:t>
              </w:r>
            </w:ins>
            <w:r>
              <w:rPr>
                <w:rFonts w:ascii="Times New Roman" w:hAnsi="Times New Roman"/>
                <w:szCs w:val="20"/>
                <w:lang w:eastAsia="zh-CN"/>
              </w:rPr>
              <w:t xml:space="preserve">. The performance is measured in terms of </w:t>
            </w:r>
            <w:r>
              <w:t>SINR in dB achieving BLER target of 10% or 1%.</w:t>
            </w:r>
          </w:p>
          <w:p w14:paraId="6DAC01E5" w14:textId="77777777" w:rsidR="004033E5" w:rsidRDefault="004033E5" w:rsidP="002A394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For low MCS (QPSK) and medium MCS (16QAM), there is minor performance difference between different SCS values up to 960 kHz.</w:t>
            </w:r>
          </w:p>
          <w:p w14:paraId="7AD19870" w14:textId="77777777" w:rsidR="004033E5" w:rsidRDefault="004033E5" w:rsidP="002A394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 xml:space="preserve">64QAM), </w:t>
            </w:r>
            <w:r w:rsidRPr="00C836E9">
              <w:rPr>
                <w:rFonts w:ascii="Times New Roman" w:hAnsi="Times New Roman"/>
                <w:szCs w:val="20"/>
                <w:lang w:eastAsia="zh-CN"/>
              </w:rPr>
              <w:t xml:space="preserve">the performance improves </w:t>
            </w:r>
            <w:r>
              <w:rPr>
                <w:rFonts w:ascii="Times New Roman" w:hAnsi="Times New Roman"/>
                <w:szCs w:val="20"/>
                <w:lang w:eastAsia="zh-CN"/>
              </w:rPr>
              <w:t xml:space="preserve">in general </w:t>
            </w:r>
            <w:r w:rsidRPr="00C836E9">
              <w:rPr>
                <w:rFonts w:ascii="Times New Roman" w:hAnsi="Times New Roman"/>
                <w:szCs w:val="20"/>
                <w:lang w:eastAsia="zh-CN"/>
              </w:rPr>
              <w:t>as the increase of SCS</w:t>
            </w:r>
          </w:p>
          <w:p w14:paraId="55D1F068" w14:textId="474E85D1" w:rsidR="004033E5" w:rsidRDefault="004033E5" w:rsidP="002A394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high MCS (64QAM), </w:t>
            </w:r>
            <w:r>
              <w:t>12 sources ([61, Ericsson], [26, Qualcomm], [56, vivo], [60, ZTE], [64, OPPO], [10, Nokia], [2, 55, Lenovo], [21, Apple], [18, Samsung], [25, NTT DOCOMO], [12, Intel], [7, InterDigital]</w:t>
            </w:r>
            <w:ins w:id="16" w:author="David mazzarese" w:date="2020-11-03T04:48:00Z">
              <w:r>
                <w:t>, [69, Huawei]</w:t>
              </w:r>
            </w:ins>
            <w:r>
              <w:t>) compared performance of 120 and 240 kHz SCS</w:t>
            </w:r>
          </w:p>
          <w:p w14:paraId="72009906" w14:textId="06143258" w:rsidR="004033E5" w:rsidRDefault="004033E5" w:rsidP="002A3945">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for 10% BLER target, there is a performance gap between 120kHz and 240kHz SCS where 240 kHz SCS performs better</w:t>
            </w:r>
            <w:ins w:id="17" w:author="David mazzarese" w:date="2020-11-03T04:48:00Z">
              <w:r>
                <w:rPr>
                  <w:rFonts w:ascii="Times New Roman" w:hAnsi="Times New Roman"/>
                  <w:szCs w:val="20"/>
                  <w:lang w:eastAsia="zh-CN"/>
                </w:rPr>
                <w:t xml:space="preserve">, and a majority of sources showed that </w:t>
              </w:r>
              <w:r>
                <w:rPr>
                  <w:rFonts w:ascii="Times New Roman" w:hAnsi="Times New Roman" w:hint="eastAsia"/>
                  <w:szCs w:val="20"/>
                  <w:lang w:eastAsia="zh-CN"/>
                </w:rPr>
                <w:t>both SCS don</w:t>
              </w:r>
              <w:r>
                <w:rPr>
                  <w:rFonts w:ascii="Times New Roman" w:hAnsi="Times New Roman"/>
                  <w:szCs w:val="20"/>
                  <w:lang w:eastAsia="zh-CN"/>
                </w:rPr>
                <w:t>’t reach the target 10% BLER with CPE only in the simulated SNR region</w:t>
              </w:r>
            </w:ins>
            <w:r>
              <w:rPr>
                <w:rFonts w:ascii="Times New Roman" w:hAnsi="Times New Roman"/>
                <w:szCs w:val="20"/>
                <w:lang w:eastAsia="zh-CN"/>
              </w:rPr>
              <w:t>.</w:t>
            </w:r>
          </w:p>
          <w:p w14:paraId="1BFB73D1"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Note: the following references are used when derive the observations.</w:t>
            </w:r>
          </w:p>
          <w:p w14:paraId="1896DD7D"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w:t>
            </w:r>
            <w:r w:rsidRPr="00C73B4A">
              <w:rPr>
                <w:color w:val="FF0000"/>
              </w:rPr>
              <w:t>better performance of 240 kHz</w:t>
            </w:r>
            <w:r>
              <w:t xml:space="preserve"> SCS in CDL-D. It also reported both SCS </w:t>
            </w:r>
            <w:r>
              <w:rPr>
                <w:rFonts w:ascii="Times New Roman" w:hAnsi="Times New Roman"/>
                <w:szCs w:val="20"/>
                <w:lang w:eastAsia="zh-CN"/>
              </w:rPr>
              <w:t>cannot meet 10% BLER target for other evaluated channel model.</w:t>
            </w:r>
            <w:r>
              <w:t xml:space="preserve"> </w:t>
            </w:r>
          </w:p>
          <w:p w14:paraId="6EBBBF9A" w14:textId="78C96086" w:rsidR="004033E5" w:rsidRDefault="004033E5" w:rsidP="002A3945">
            <w:pPr>
              <w:pStyle w:val="BodyText"/>
              <w:numPr>
                <w:ilvl w:val="2"/>
                <w:numId w:val="13"/>
              </w:numPr>
              <w:spacing w:after="0"/>
              <w:rPr>
                <w:rFonts w:ascii="Times New Roman" w:hAnsi="Times New Roman"/>
                <w:szCs w:val="20"/>
                <w:lang w:eastAsia="zh-CN"/>
              </w:rPr>
            </w:pPr>
            <w:del w:id="18" w:author="David mazzarese" w:date="2020-11-03T04:48:00Z">
              <w:r w:rsidDel="004033E5">
                <w:rPr>
                  <w:rFonts w:ascii="Times New Roman" w:hAnsi="Times New Roman"/>
                  <w:szCs w:val="20"/>
                  <w:lang w:eastAsia="zh-CN"/>
                </w:rPr>
                <w:delText xml:space="preserve">2 </w:delText>
              </w:r>
            </w:del>
            <w:ins w:id="19" w:author="David mazzarese" w:date="2020-11-03T04:48:00Z">
              <w:r>
                <w:rPr>
                  <w:rFonts w:ascii="Times New Roman" w:hAnsi="Times New Roman"/>
                  <w:szCs w:val="20"/>
                  <w:lang w:eastAsia="zh-CN"/>
                </w:rPr>
                <w:t xml:space="preserve">3 </w:t>
              </w:r>
            </w:ins>
            <w:r>
              <w:rPr>
                <w:rFonts w:ascii="Times New Roman" w:hAnsi="Times New Roman"/>
                <w:szCs w:val="20"/>
                <w:lang w:eastAsia="zh-CN"/>
              </w:rPr>
              <w:t xml:space="preserve">sources </w:t>
            </w:r>
            <w:r>
              <w:t>([64, OPPO], [10, Nokia]</w:t>
            </w:r>
            <w:ins w:id="20" w:author="David mazzarese" w:date="2020-11-03T04:48:00Z">
              <w:r>
                <w:t>, [69, Huawei]</w:t>
              </w:r>
            </w:ins>
            <w:r>
              <w:t xml:space="preserve">) </w:t>
            </w:r>
            <w:r>
              <w:rPr>
                <w:rFonts w:ascii="Times New Roman" w:hAnsi="Times New Roman"/>
                <w:szCs w:val="20"/>
                <w:lang w:eastAsia="zh-CN"/>
              </w:rPr>
              <w:t xml:space="preserve">reported  both </w:t>
            </w:r>
            <w:r>
              <w:t xml:space="preserve">SCS </w:t>
            </w:r>
            <w:r>
              <w:rPr>
                <w:rFonts w:ascii="Times New Roman" w:hAnsi="Times New Roman"/>
                <w:szCs w:val="20"/>
                <w:lang w:eastAsia="zh-CN"/>
              </w:rPr>
              <w:t>cannot meet 10% BLER target</w:t>
            </w:r>
          </w:p>
          <w:p w14:paraId="33B263D1"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4 sources </w:t>
            </w:r>
            <w:r>
              <w:t xml:space="preserve">([56, vivo], [60, ZTE], [21, Apple], [7, InterDigital]) </w:t>
            </w:r>
            <w:r>
              <w:rPr>
                <w:rFonts w:ascii="Times New Roman" w:hAnsi="Times New Roman"/>
                <w:szCs w:val="20"/>
                <w:lang w:eastAsia="zh-CN"/>
              </w:rPr>
              <w:t xml:space="preserve">reported  120 kHz </w:t>
            </w:r>
            <w:r>
              <w:t xml:space="preserve">SCS </w:t>
            </w:r>
            <w:r>
              <w:rPr>
                <w:rFonts w:ascii="Times New Roman" w:hAnsi="Times New Roman"/>
                <w:szCs w:val="20"/>
                <w:lang w:eastAsia="zh-CN"/>
              </w:rPr>
              <w:t>cannot meet 10% BLER target while 240 kHz SCS can</w:t>
            </w:r>
          </w:p>
          <w:p w14:paraId="5DAC1FEB"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([2, 55, Lenovo]) </w:t>
            </w:r>
            <w:r>
              <w:rPr>
                <w:rFonts w:ascii="Times New Roman" w:hAnsi="Times New Roman"/>
                <w:szCs w:val="20"/>
                <w:lang w:eastAsia="zh-CN"/>
              </w:rPr>
              <w:t xml:space="preserve">reported better performance of 240 kHz SCS at TDL-A 5 and 10ns. It also reported that both </w:t>
            </w:r>
            <w:r>
              <w:t xml:space="preserve">SCS </w:t>
            </w:r>
            <w:r>
              <w:rPr>
                <w:rFonts w:ascii="Times New Roman" w:hAnsi="Times New Roman"/>
                <w:szCs w:val="20"/>
                <w:lang w:eastAsia="zh-CN"/>
              </w:rPr>
              <w:t xml:space="preserve">cannot meet 10% BLER target for other evaluated cases. </w:t>
            </w:r>
          </w:p>
          <w:p w14:paraId="2F514FCA"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lastRenderedPageBreak/>
              <w:t>One source (</w:t>
            </w:r>
            <w:r>
              <w:t xml:space="preserve">[12, Intel]) </w:t>
            </w:r>
            <w:r>
              <w:rPr>
                <w:rFonts w:ascii="Times New Roman" w:hAnsi="Times New Roman"/>
                <w:szCs w:val="20"/>
                <w:lang w:eastAsia="zh-CN"/>
              </w:rPr>
              <w:t xml:space="preserve">reported better performance of 240 kHz SCS in CDL-D. It also reported that both </w:t>
            </w:r>
            <w:r>
              <w:t xml:space="preserve">SCS </w:t>
            </w:r>
            <w:r>
              <w:rPr>
                <w:rFonts w:ascii="Times New Roman" w:hAnsi="Times New Roman"/>
                <w:szCs w:val="20"/>
                <w:lang w:eastAsia="zh-CN"/>
              </w:rPr>
              <w:t xml:space="preserve">cannot meet 10% BLER target for other evaluated cases.  </w:t>
            </w:r>
          </w:p>
          <w:p w14:paraId="5D6ED4EB" w14:textId="77777777" w:rsidR="004033E5" w:rsidRPr="005C3B38"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2 sources (</w:t>
            </w:r>
            <w:r>
              <w:t>[26, Qualcomm], [18, Samsung]) reported better performance of 240 kHz SCS</w:t>
            </w:r>
          </w:p>
          <w:p w14:paraId="7FEB21B8" w14:textId="77777777" w:rsidR="004033E5" w:rsidRDefault="004033E5" w:rsidP="002A3945">
            <w:pPr>
              <w:pStyle w:val="BodyText"/>
              <w:numPr>
                <w:ilvl w:val="2"/>
                <w:numId w:val="13"/>
              </w:numPr>
              <w:spacing w:after="0"/>
              <w:rPr>
                <w:rFonts w:ascii="Times New Roman" w:hAnsi="Times New Roman"/>
                <w:szCs w:val="20"/>
                <w:lang w:eastAsia="zh-CN"/>
              </w:rPr>
            </w:pPr>
            <w:r>
              <w:t xml:space="preserve">One source ([25, NTT DOCOMO]) </w:t>
            </w:r>
            <w:r>
              <w:rPr>
                <w:rFonts w:ascii="Times New Roman" w:hAnsi="Times New Roman"/>
                <w:szCs w:val="20"/>
                <w:lang w:eastAsia="zh-CN"/>
              </w:rPr>
              <w:t xml:space="preserve">reported comparable performance for both SCS in CDL-D. It also reported better performance of 120 kHz SCS for other evaluated channel model. </w:t>
            </w:r>
          </w:p>
          <w:p w14:paraId="7A7994B0" w14:textId="77777777" w:rsidR="004033E5" w:rsidRDefault="004033E5" w:rsidP="002A394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high MCS (64QAM), </w:t>
            </w:r>
            <w:r>
              <w:t>13 sources ([61, Ericsson], [26, Qualcomm], [56, vivo], [60, ZTE], [64, OPPO], [10, Nokia], [2, 55, Lenovo], [21, Apple], [18, Samsung], [25, NTT DOCOMO], [12, Intel], [67, Charter], [7, InterDigital]) compared performance of 240 and 480 kHz SCS</w:t>
            </w:r>
          </w:p>
          <w:p w14:paraId="254A2617" w14:textId="77777777" w:rsidR="004033E5" w:rsidRDefault="004033E5" w:rsidP="002A3945">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for 10% BLER target, there is a performance gap between 240kHz and 480kHz SCS where 480 kHz SCS performs better.</w:t>
            </w:r>
          </w:p>
          <w:p w14:paraId="28A40777"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Note: the following references are used when derive the observations.</w:t>
            </w:r>
          </w:p>
          <w:p w14:paraId="37BF222B"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better performance for 480 kHz SCS in CDL-D. It also reported 240 kHz SCS </w:t>
            </w:r>
            <w:r>
              <w:rPr>
                <w:rFonts w:ascii="Times New Roman" w:hAnsi="Times New Roman"/>
                <w:szCs w:val="20"/>
                <w:lang w:eastAsia="zh-CN"/>
              </w:rPr>
              <w:t>cannot meet 10% BLER target for other evaluated channel model.</w:t>
            </w:r>
            <w:r>
              <w:t xml:space="preserve"> </w:t>
            </w:r>
          </w:p>
          <w:p w14:paraId="3A8E9F77"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3 sources </w:t>
            </w:r>
            <w:r>
              <w:t xml:space="preserve">([64, OPPO], [10, Nokia], [67, Charter]) </w:t>
            </w:r>
            <w:r>
              <w:rPr>
                <w:rFonts w:ascii="Times New Roman" w:hAnsi="Times New Roman"/>
                <w:szCs w:val="20"/>
                <w:lang w:eastAsia="zh-CN"/>
              </w:rPr>
              <w:t xml:space="preserve">reported  240 kHz </w:t>
            </w:r>
            <w:r>
              <w:t xml:space="preserve">SCS </w:t>
            </w:r>
            <w:r>
              <w:rPr>
                <w:rFonts w:ascii="Times New Roman" w:hAnsi="Times New Roman"/>
                <w:szCs w:val="20"/>
                <w:lang w:eastAsia="zh-CN"/>
              </w:rPr>
              <w:t>cannot meet 10% BLER target while 480 kHz SCS can</w:t>
            </w:r>
          </w:p>
          <w:p w14:paraId="0C887BE3"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([2, 55, Lenovo]) </w:t>
            </w:r>
            <w:r>
              <w:rPr>
                <w:rFonts w:ascii="Times New Roman" w:hAnsi="Times New Roman"/>
                <w:szCs w:val="20"/>
                <w:lang w:eastAsia="zh-CN"/>
              </w:rPr>
              <w:t xml:space="preserve">reported better performance of 480 kHz SCS at TDL-A 5 and 10ns. It also reported </w:t>
            </w:r>
            <w:r>
              <w:t xml:space="preserve">240 kHz SCS </w:t>
            </w:r>
            <w:r>
              <w:rPr>
                <w:rFonts w:ascii="Times New Roman" w:hAnsi="Times New Roman"/>
                <w:szCs w:val="20"/>
                <w:lang w:eastAsia="zh-CN"/>
              </w:rPr>
              <w:t xml:space="preserve">cannot meet 10% BLER target for other evaluated cases. </w:t>
            </w:r>
          </w:p>
          <w:p w14:paraId="6B057D44"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One source (</w:t>
            </w:r>
            <w:r>
              <w:t xml:space="preserve">[12, Intel]) </w:t>
            </w:r>
            <w:r>
              <w:rPr>
                <w:rFonts w:ascii="Times New Roman" w:hAnsi="Times New Roman"/>
                <w:szCs w:val="20"/>
                <w:lang w:eastAsia="zh-CN"/>
              </w:rPr>
              <w:t xml:space="preserve">reported better performance of 480 kHz SCS in CDL-D. It also reported </w:t>
            </w:r>
            <w:r>
              <w:t xml:space="preserve">240 kHz SCS </w:t>
            </w:r>
            <w:r>
              <w:rPr>
                <w:rFonts w:ascii="Times New Roman" w:hAnsi="Times New Roman"/>
                <w:szCs w:val="20"/>
                <w:lang w:eastAsia="zh-CN"/>
              </w:rPr>
              <w:t xml:space="preserve">cannot meet 10% BLER target for other evaluated cases.  </w:t>
            </w:r>
          </w:p>
          <w:p w14:paraId="4CA396AF" w14:textId="77777777" w:rsidR="004033E5" w:rsidRPr="005C3B38"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6 sources (</w:t>
            </w:r>
            <w:r>
              <w:t>[26, Qualcomm], [56, vivo], [60, ZTE], [21, Apple], [18, Samsung], [7, InterDigital]) reported better performance of 480 kHz SCS</w:t>
            </w:r>
          </w:p>
          <w:p w14:paraId="3AD89084" w14:textId="77777777" w:rsidR="004033E5" w:rsidRDefault="004033E5" w:rsidP="002A3945">
            <w:pPr>
              <w:pStyle w:val="BodyText"/>
              <w:numPr>
                <w:ilvl w:val="2"/>
                <w:numId w:val="13"/>
              </w:numPr>
              <w:spacing w:after="0"/>
              <w:rPr>
                <w:rFonts w:ascii="Times New Roman" w:hAnsi="Times New Roman"/>
                <w:szCs w:val="20"/>
                <w:lang w:eastAsia="zh-CN"/>
              </w:rPr>
            </w:pPr>
            <w:r>
              <w:t xml:space="preserve">One source ([25, NTT DOCOMO]) </w:t>
            </w:r>
            <w:r>
              <w:rPr>
                <w:rFonts w:ascii="Times New Roman" w:hAnsi="Times New Roman"/>
                <w:szCs w:val="20"/>
                <w:lang w:eastAsia="zh-CN"/>
              </w:rPr>
              <w:t>reported comparable performance for both SCS in CDL-D. It also reported better performance of 240 kHz SCS for other evaluated channel model.</w:t>
            </w:r>
          </w:p>
          <w:p w14:paraId="212CE2BC" w14:textId="3FA2F94A" w:rsidR="004033E5" w:rsidRDefault="004033E5" w:rsidP="002A394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For high MCS (64QAM</w:t>
            </w:r>
            <w:ins w:id="21" w:author="David mazzarese" w:date="2020-11-03T04:49:00Z">
              <w:r>
                <w:rPr>
                  <w:rFonts w:ascii="Times New Roman" w:hAnsi="Times New Roman"/>
                  <w:szCs w:val="20"/>
                  <w:lang w:eastAsia="zh-CN"/>
                </w:rPr>
                <w:t xml:space="preserve"> with MCS22</w:t>
              </w:r>
            </w:ins>
            <w:r>
              <w:rPr>
                <w:rFonts w:ascii="Times New Roman" w:hAnsi="Times New Roman"/>
                <w:szCs w:val="20"/>
                <w:lang w:eastAsia="zh-CN"/>
              </w:rPr>
              <w:t xml:space="preserve">), </w:t>
            </w:r>
            <w:r>
              <w:t>14 sources ([61, Ericsson], [68, Huawei], [26, Qualcomm], [56, vivo], [60, ZTE], [64, OPPO], [10, Nokia], [2, 55, Lenovo], [21, Apple], [18, Samsung], [25, NTT DOCOMO], [12, Intel], [67, Charter], [7, InterDigital]) compared performance of 480 and 960 kHz SCS</w:t>
            </w:r>
          </w:p>
          <w:p w14:paraId="52030469" w14:textId="77777777" w:rsidR="004033E5" w:rsidRDefault="004033E5" w:rsidP="002A3945">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for 10% BLER target, there is a performance gap between 480kHz and 960kHz SCS where 960 KHz SCS performs better.</w:t>
            </w:r>
          </w:p>
          <w:p w14:paraId="58CD203C"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505A93CF"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lastRenderedPageBreak/>
              <w:t xml:space="preserve">7 sources </w:t>
            </w:r>
            <w:r>
              <w:t xml:space="preserve">([61, Ericsson], [60, ZTE], [64, OPPO], [10, Nokia], [2, 55, Lenovo], [67, Charter], [7, InterDigital]) </w:t>
            </w:r>
            <w:r>
              <w:rPr>
                <w:rFonts w:ascii="Times New Roman" w:hAnsi="Times New Roman"/>
                <w:szCs w:val="20"/>
                <w:lang w:eastAsia="zh-CN"/>
              </w:rPr>
              <w:t>reported  a greater than 1 dB gain of 960 kHz SCS</w:t>
            </w:r>
          </w:p>
          <w:p w14:paraId="3DE54943"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3 sources (</w:t>
            </w:r>
            <w:r>
              <w:t xml:space="preserve">[26, Qualcomm], [56, vivo], [18, Samsung]) </w:t>
            </w:r>
            <w:r>
              <w:rPr>
                <w:rFonts w:ascii="Times New Roman" w:hAnsi="Times New Roman"/>
                <w:szCs w:val="20"/>
                <w:lang w:eastAsia="zh-CN"/>
              </w:rPr>
              <w:t>reported a smaller than 1 dB performance gain of 960 kHz SCS</w:t>
            </w:r>
          </w:p>
          <w:p w14:paraId="203859BF"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One source (</w:t>
            </w:r>
            <w:r>
              <w:t xml:space="preserve">[68, Huawei]) reported better performance of 480 kHz SCS for CDL-B 50ns and better performance of 960 kHz SCS for other </w:t>
            </w:r>
            <w:r>
              <w:rPr>
                <w:rFonts w:ascii="Times New Roman" w:hAnsi="Times New Roman"/>
                <w:szCs w:val="20"/>
                <w:lang w:eastAsia="zh-CN"/>
              </w:rPr>
              <w:t xml:space="preserve">evaluated </w:t>
            </w:r>
            <w:r>
              <w:t>cases. In all comparison, the difference is greater than 1 dB.</w:t>
            </w:r>
          </w:p>
          <w:p w14:paraId="2CD7B607"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Two sources (</w:t>
            </w:r>
            <w:r>
              <w:t xml:space="preserve">[21, Apple], [12, Intel]) </w:t>
            </w:r>
            <w:r>
              <w:rPr>
                <w:rFonts w:ascii="Times New Roman" w:hAnsi="Times New Roman"/>
                <w:szCs w:val="20"/>
                <w:lang w:eastAsia="zh-CN"/>
              </w:rPr>
              <w:t>reported a better performance of 480 kHz SCS than 960 kHz SCS at 20ns DS in TDL-A where 960 kHz SCS cannot meet 10% BLER target and</w:t>
            </w:r>
            <w:r w:rsidRPr="009126EF">
              <w:rPr>
                <w:rFonts w:ascii="Times New Roman" w:hAnsi="Times New Roman"/>
                <w:szCs w:val="20"/>
                <w:lang w:eastAsia="zh-CN"/>
              </w:rPr>
              <w:t xml:space="preserve"> comparable performance for </w:t>
            </w:r>
            <w:r>
              <w:rPr>
                <w:rFonts w:ascii="Times New Roman" w:hAnsi="Times New Roman"/>
                <w:szCs w:val="20"/>
                <w:lang w:eastAsia="zh-CN"/>
              </w:rPr>
              <w:t>both SCS in all other evaluated cases</w:t>
            </w:r>
          </w:p>
          <w:p w14:paraId="6A6EE283" w14:textId="77777777" w:rsidR="004033E5" w:rsidRDefault="004033E5" w:rsidP="002A3945">
            <w:pPr>
              <w:pStyle w:val="BodyText"/>
              <w:numPr>
                <w:ilvl w:val="2"/>
                <w:numId w:val="13"/>
              </w:numPr>
              <w:spacing w:after="0"/>
              <w:rPr>
                <w:rFonts w:ascii="Times New Roman" w:hAnsi="Times New Roman"/>
                <w:szCs w:val="20"/>
                <w:lang w:eastAsia="zh-CN"/>
              </w:rPr>
            </w:pPr>
            <w:r>
              <w:t xml:space="preserve">One source ([25, NTT DOCOMO]) </w:t>
            </w:r>
            <w:r>
              <w:rPr>
                <w:rFonts w:ascii="Times New Roman" w:hAnsi="Times New Roman"/>
                <w:szCs w:val="20"/>
                <w:lang w:eastAsia="zh-CN"/>
              </w:rPr>
              <w:t>reported comparable performance for both SCS in CDL-D. It also reported better performance of 480 kHz SCS in TDL-A 5ns and better performance of 960 kHz SCS in CDL-B 20ns.</w:t>
            </w:r>
          </w:p>
          <w:p w14:paraId="3AF4AFBB" w14:textId="77777777" w:rsidR="004033E5" w:rsidRDefault="004033E5" w:rsidP="002A3945">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for 1% BLER target, the performance for 960kHz SCS is better than 480kHz SCS.</w:t>
            </w:r>
          </w:p>
          <w:p w14:paraId="5806613D"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Among sources reported SINR values when both SCS can meet 1% BLER target, the absolute value of the performance gap between 480 kHz and 960 kHz SCS is larger than that for 10% BLER target.  </w:t>
            </w:r>
          </w:p>
          <w:p w14:paraId="07CD45DE" w14:textId="77777777" w:rsidR="004033E5" w:rsidRPr="00755295" w:rsidRDefault="004033E5" w:rsidP="002A3945">
            <w:pPr>
              <w:pStyle w:val="BodyText"/>
              <w:spacing w:after="0"/>
              <w:rPr>
                <w:rFonts w:ascii="Times New Roman" w:hAnsi="Times New Roman"/>
                <w:szCs w:val="20"/>
                <w:u w:val="single"/>
                <w:lang w:eastAsia="zh-CN"/>
              </w:rPr>
            </w:pPr>
          </w:p>
        </w:tc>
      </w:tr>
      <w:tr w:rsidR="00704538" w14:paraId="504CEA01" w14:textId="77777777" w:rsidTr="0053354A">
        <w:trPr>
          <w:gridBefore w:val="1"/>
          <w:wBefore w:w="113" w:type="dxa"/>
          <w:trHeight w:val="339"/>
        </w:trPr>
        <w:tc>
          <w:tcPr>
            <w:tcW w:w="1760" w:type="dxa"/>
            <w:gridSpan w:val="2"/>
          </w:tcPr>
          <w:p w14:paraId="3F97EE93" w14:textId="31BA0367" w:rsidR="00704538" w:rsidRPr="004033E5" w:rsidRDefault="00704538" w:rsidP="002A394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4</w:t>
            </w:r>
          </w:p>
        </w:tc>
        <w:tc>
          <w:tcPr>
            <w:tcW w:w="8132" w:type="dxa"/>
            <w:gridSpan w:val="2"/>
          </w:tcPr>
          <w:p w14:paraId="02B5E5D4" w14:textId="77777777" w:rsidR="00704538" w:rsidRDefault="00704538" w:rsidP="002A3945">
            <w:pPr>
              <w:pStyle w:val="BodyText"/>
              <w:spacing w:after="0"/>
              <w:rPr>
                <w:rFonts w:ascii="Times New Roman" w:hAnsi="Times New Roman"/>
                <w:szCs w:val="20"/>
                <w:u w:val="single"/>
                <w:lang w:eastAsia="zh-CN"/>
              </w:rPr>
            </w:pPr>
            <w:r w:rsidRPr="00C6379D">
              <w:rPr>
                <w:rFonts w:ascii="Times New Roman" w:hAnsi="Times New Roman"/>
                <w:szCs w:val="20"/>
                <w:u w:val="single"/>
                <w:lang w:eastAsia="zh-CN"/>
              </w:rPr>
              <w:t>Respond to Huawei’s comment</w:t>
            </w:r>
            <w:r w:rsidR="00C6379D" w:rsidRPr="00C6379D">
              <w:rPr>
                <w:rFonts w:ascii="Times New Roman" w:hAnsi="Times New Roman"/>
                <w:szCs w:val="20"/>
                <w:u w:val="single"/>
                <w:lang w:eastAsia="zh-CN"/>
              </w:rPr>
              <w:t xml:space="preserve"> above:</w:t>
            </w:r>
          </w:p>
          <w:p w14:paraId="19186FAC" w14:textId="77777777" w:rsidR="00C6379D" w:rsidRPr="00C6379D" w:rsidRDefault="00C6379D" w:rsidP="002A3945">
            <w:pPr>
              <w:pStyle w:val="BodyText"/>
              <w:spacing w:after="0"/>
              <w:rPr>
                <w:rFonts w:ascii="Times New Roman" w:hAnsi="Times New Roman"/>
                <w:szCs w:val="20"/>
                <w:u w:val="single"/>
                <w:lang w:eastAsia="zh-CN"/>
              </w:rPr>
            </w:pPr>
          </w:p>
          <w:p w14:paraId="6443F83B" w14:textId="0B8F346E" w:rsidR="00C6379D" w:rsidRDefault="00C6379D" w:rsidP="00C6379D">
            <w:pPr>
              <w:pStyle w:val="BodyText"/>
              <w:spacing w:before="0" w:after="0" w:line="259" w:lineRule="auto"/>
              <w:ind w:left="17" w:hanging="17"/>
              <w:rPr>
                <w:rFonts w:ascii="Times New Roman" w:hAnsi="Times New Roman"/>
                <w:szCs w:val="20"/>
                <w:lang w:eastAsia="zh-CN"/>
              </w:rPr>
            </w:pPr>
            <w:r>
              <w:rPr>
                <w:rFonts w:ascii="Times New Roman" w:hAnsi="Times New Roman"/>
                <w:szCs w:val="20"/>
                <w:lang w:eastAsia="zh-CN"/>
              </w:rPr>
              <w:t xml:space="preserve">Regarding your suggested changes “and a majority of sources showed that </w:t>
            </w:r>
            <w:r>
              <w:rPr>
                <w:rFonts w:ascii="Times New Roman" w:hAnsi="Times New Roman" w:hint="eastAsia"/>
                <w:szCs w:val="20"/>
                <w:lang w:eastAsia="zh-CN"/>
              </w:rPr>
              <w:t>both SCS don</w:t>
            </w:r>
            <w:r>
              <w:rPr>
                <w:rFonts w:ascii="Times New Roman" w:hAnsi="Times New Roman"/>
                <w:szCs w:val="20"/>
                <w:lang w:eastAsia="zh-CN"/>
              </w:rPr>
              <w:t>’t reach the target 10% BLER with CPE only in the simulated SNR region.”, there’re 3 out 13 sources showing both SCS cannot meeting 10% BLER target, I’m not sure that’s majority.</w:t>
            </w:r>
          </w:p>
          <w:p w14:paraId="42A85EE2" w14:textId="4D3A18F2" w:rsidR="00C6379D" w:rsidRPr="00755295" w:rsidRDefault="00C6379D" w:rsidP="002A3945">
            <w:pPr>
              <w:pStyle w:val="BodyText"/>
              <w:spacing w:after="0"/>
              <w:rPr>
                <w:rFonts w:ascii="Times New Roman" w:hAnsi="Times New Roman"/>
                <w:szCs w:val="20"/>
                <w:lang w:eastAsia="zh-CN"/>
              </w:rPr>
            </w:pPr>
            <w:r>
              <w:rPr>
                <w:rFonts w:ascii="Times New Roman" w:hAnsi="Times New Roman"/>
                <w:szCs w:val="20"/>
                <w:lang w:eastAsia="zh-CN"/>
              </w:rPr>
              <w:t xml:space="preserve">Other changes are made </w:t>
            </w:r>
            <w:r w:rsidR="0089245D">
              <w:rPr>
                <w:rFonts w:ascii="Times New Roman" w:hAnsi="Times New Roman"/>
                <w:szCs w:val="20"/>
                <w:lang w:eastAsia="zh-CN"/>
              </w:rPr>
              <w:t xml:space="preserve">(highlighted in </w:t>
            </w:r>
            <w:r w:rsidR="0089245D" w:rsidRPr="0089245D">
              <w:rPr>
                <w:rFonts w:ascii="Times New Roman" w:hAnsi="Times New Roman"/>
                <w:color w:val="FF0000"/>
                <w:szCs w:val="20"/>
                <w:lang w:eastAsia="zh-CN"/>
              </w:rPr>
              <w:t>red</w:t>
            </w:r>
            <w:r w:rsidR="0089245D">
              <w:rPr>
                <w:rFonts w:ascii="Times New Roman" w:hAnsi="Times New Roman"/>
                <w:szCs w:val="20"/>
                <w:lang w:eastAsia="zh-CN"/>
              </w:rPr>
              <w:t xml:space="preserve">) </w:t>
            </w:r>
            <w:r>
              <w:rPr>
                <w:rFonts w:ascii="Times New Roman" w:hAnsi="Times New Roman"/>
                <w:szCs w:val="20"/>
                <w:lang w:eastAsia="zh-CN"/>
              </w:rPr>
              <w:t>to address Huawei’s comment.</w:t>
            </w:r>
          </w:p>
        </w:tc>
      </w:tr>
      <w:tr w:rsidR="007A725B" w:rsidRPr="003506F7" w14:paraId="1338E30B" w14:textId="77777777" w:rsidTr="0053354A">
        <w:trPr>
          <w:gridBefore w:val="1"/>
          <w:wBefore w:w="113" w:type="dxa"/>
          <w:trHeight w:val="339"/>
        </w:trPr>
        <w:tc>
          <w:tcPr>
            <w:tcW w:w="1760" w:type="dxa"/>
            <w:gridSpan w:val="2"/>
          </w:tcPr>
          <w:p w14:paraId="752D0FD4" w14:textId="77777777" w:rsidR="007A725B" w:rsidRDefault="007A725B" w:rsidP="007A725B">
            <w:pPr>
              <w:pStyle w:val="BodyText"/>
              <w:spacing w:after="0"/>
              <w:rPr>
                <w:ins w:id="22" w:author="Schober, Karol (Nokia - FI/Espoo)" w:date="2020-11-01T17:18:00Z"/>
                <w:rFonts w:ascii="Times New Roman" w:eastAsiaTheme="minorEastAsia" w:hAnsi="Times New Roman"/>
                <w:szCs w:val="20"/>
                <w:lang w:eastAsia="ko-KR"/>
              </w:rPr>
            </w:pPr>
            <w:r>
              <w:rPr>
                <w:rFonts w:ascii="Times New Roman" w:eastAsiaTheme="minorEastAsia" w:hAnsi="Times New Roman"/>
                <w:szCs w:val="20"/>
                <w:lang w:eastAsia="ko-KR"/>
              </w:rPr>
              <w:t>Nokia, NSB</w:t>
            </w:r>
          </w:p>
        </w:tc>
        <w:tc>
          <w:tcPr>
            <w:tcW w:w="8132" w:type="dxa"/>
            <w:gridSpan w:val="2"/>
          </w:tcPr>
          <w:p w14:paraId="5CC52C14" w14:textId="77777777" w:rsidR="007A725B" w:rsidRPr="003506F7" w:rsidRDefault="007A725B" w:rsidP="007A725B">
            <w:pPr>
              <w:pStyle w:val="BodyText"/>
              <w:spacing w:after="0"/>
              <w:rPr>
                <w:ins w:id="23" w:author="Schober, Karol (Nokia - FI/Espoo)" w:date="2020-11-01T17:18:00Z"/>
                <w:rFonts w:ascii="Times New Roman" w:hAnsi="Times New Roman"/>
                <w:szCs w:val="20"/>
                <w:lang w:eastAsia="zh-CN"/>
              </w:rPr>
            </w:pPr>
            <w:r w:rsidRPr="003506F7">
              <w:rPr>
                <w:rFonts w:ascii="Times New Roman" w:hAnsi="Times New Roman"/>
                <w:szCs w:val="20"/>
                <w:lang w:eastAsia="zh-CN"/>
              </w:rPr>
              <w:t>It seems our comment was not addressed. It is not clear based on which PDSCH BW the observations are taken</w:t>
            </w:r>
            <w:r>
              <w:rPr>
                <w:rFonts w:ascii="Times New Roman" w:hAnsi="Times New Roman"/>
                <w:szCs w:val="20"/>
                <w:lang w:eastAsia="zh-CN"/>
              </w:rPr>
              <w:t>; I assume 400MHz. We think large BW simulations such s 1600/2000MHz should be captured separately.</w:t>
            </w:r>
          </w:p>
        </w:tc>
      </w:tr>
      <w:tr w:rsidR="004D5D3C" w:rsidRPr="003506F7" w14:paraId="195F8F01" w14:textId="77777777" w:rsidTr="0053354A">
        <w:trPr>
          <w:gridBefore w:val="1"/>
          <w:wBefore w:w="113" w:type="dxa"/>
          <w:trHeight w:val="339"/>
        </w:trPr>
        <w:tc>
          <w:tcPr>
            <w:tcW w:w="1760" w:type="dxa"/>
            <w:gridSpan w:val="2"/>
          </w:tcPr>
          <w:p w14:paraId="322198E7" w14:textId="62DBF248" w:rsidR="004D5D3C" w:rsidRDefault="004D5D3C" w:rsidP="007A725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5</w:t>
            </w:r>
          </w:p>
        </w:tc>
        <w:tc>
          <w:tcPr>
            <w:tcW w:w="8132" w:type="dxa"/>
            <w:gridSpan w:val="2"/>
          </w:tcPr>
          <w:p w14:paraId="7E553DAF" w14:textId="77777777" w:rsidR="004D5D3C" w:rsidRDefault="004D5D3C" w:rsidP="007A725B">
            <w:pPr>
              <w:pStyle w:val="BodyText"/>
              <w:spacing w:after="0"/>
              <w:rPr>
                <w:rFonts w:ascii="Times New Roman" w:hAnsi="Times New Roman"/>
                <w:szCs w:val="20"/>
                <w:u w:val="single"/>
                <w:lang w:eastAsia="zh-CN"/>
              </w:rPr>
            </w:pPr>
            <w:r w:rsidRPr="004D5D3C">
              <w:rPr>
                <w:rFonts w:ascii="Times New Roman" w:hAnsi="Times New Roman"/>
                <w:szCs w:val="20"/>
                <w:u w:val="single"/>
                <w:lang w:eastAsia="zh-CN"/>
              </w:rPr>
              <w:t>Respond to Nokia’s comment:</w:t>
            </w:r>
          </w:p>
          <w:p w14:paraId="3F3EDAAC" w14:textId="77777777" w:rsidR="004D5D3C" w:rsidRDefault="004D5D3C" w:rsidP="007A725B">
            <w:pPr>
              <w:pStyle w:val="BodyText"/>
              <w:spacing w:after="0"/>
              <w:rPr>
                <w:rFonts w:ascii="Times New Roman" w:hAnsi="Times New Roman"/>
                <w:szCs w:val="20"/>
                <w:lang w:eastAsia="zh-CN"/>
              </w:rPr>
            </w:pPr>
            <w:r>
              <w:rPr>
                <w:rFonts w:ascii="Times New Roman" w:hAnsi="Times New Roman"/>
                <w:szCs w:val="20"/>
                <w:lang w:eastAsia="zh-CN"/>
              </w:rPr>
              <w:t xml:space="preserve">The observations are drawn mostly based on evaluations in 400 MHz. The comparison between two SCSs is always based on the same bandwidth. Since [61] reported 960 kHz SCS without 400 MHz, the comparison between 480 and 960 kHz SCS for source [61] is done based on the results of 1.6GHz bandwidth. </w:t>
            </w:r>
          </w:p>
          <w:p w14:paraId="66E22634" w14:textId="6341B196" w:rsidR="004D5D3C" w:rsidRDefault="004D5D3C" w:rsidP="004D5D3C">
            <w:pPr>
              <w:pStyle w:val="TAL"/>
              <w:rPr>
                <w:rFonts w:ascii="Times New Roman" w:hAnsi="Times New Roman"/>
                <w:sz w:val="20"/>
              </w:rPr>
            </w:pPr>
            <w:r>
              <w:rPr>
                <w:rFonts w:ascii="Times New Roman" w:hAnsi="Times New Roman"/>
                <w:lang w:eastAsia="zh-CN"/>
              </w:rPr>
              <w:lastRenderedPageBreak/>
              <w:t xml:space="preserve">Recall in the last meeting, </w:t>
            </w:r>
            <w:r w:rsidR="00C618B9">
              <w:rPr>
                <w:rFonts w:ascii="Times New Roman" w:hAnsi="Times New Roman"/>
                <w:lang w:eastAsia="zh-CN"/>
              </w:rPr>
              <w:t>the baseline assumption f</w:t>
            </w:r>
            <w:r>
              <w:rPr>
                <w:rFonts w:ascii="Times New Roman" w:hAnsi="Times New Roman"/>
                <w:sz w:val="20"/>
              </w:rPr>
              <w:t>or 2000 MHz</w:t>
            </w:r>
            <w:r w:rsidR="00C618B9">
              <w:rPr>
                <w:rFonts w:ascii="Times New Roman" w:hAnsi="Times New Roman"/>
                <w:sz w:val="20"/>
              </w:rPr>
              <w:t xml:space="preserve"> BW</w:t>
            </w:r>
            <w:r>
              <w:rPr>
                <w:rFonts w:ascii="Times New Roman" w:hAnsi="Times New Roman"/>
                <w:sz w:val="20"/>
              </w:rPr>
              <w:t>:</w:t>
            </w:r>
          </w:p>
          <w:p w14:paraId="0CE0955A" w14:textId="77777777" w:rsidR="004D5D3C" w:rsidRDefault="004D5D3C" w:rsidP="004D5D3C">
            <w:pPr>
              <w:pStyle w:val="TAL"/>
              <w:rPr>
                <w:rFonts w:ascii="Times New Roman" w:hAnsi="Times New Roman"/>
                <w:sz w:val="20"/>
              </w:rPr>
            </w:pPr>
            <w:r>
              <w:rPr>
                <w:rFonts w:ascii="Times New Roman" w:hAnsi="Times New Roman"/>
                <w:sz w:val="20"/>
              </w:rPr>
              <w:t>- N/A (120 kHz),</w:t>
            </w:r>
          </w:p>
          <w:p w14:paraId="1ECE45DC" w14:textId="77777777" w:rsidR="004D5D3C" w:rsidRDefault="004D5D3C" w:rsidP="004D5D3C">
            <w:pPr>
              <w:pStyle w:val="TAL"/>
              <w:rPr>
                <w:rFonts w:ascii="Times New Roman" w:hAnsi="Times New Roman"/>
                <w:sz w:val="20"/>
              </w:rPr>
            </w:pPr>
            <w:r>
              <w:rPr>
                <w:rFonts w:ascii="Times New Roman" w:hAnsi="Times New Roman"/>
                <w:sz w:val="20"/>
              </w:rPr>
              <w:t>- N/A (240 kHz),</w:t>
            </w:r>
          </w:p>
          <w:p w14:paraId="6A5ACA2F" w14:textId="77777777" w:rsidR="004D5D3C" w:rsidRDefault="004D5D3C" w:rsidP="004D5D3C">
            <w:pPr>
              <w:pStyle w:val="TAL"/>
              <w:rPr>
                <w:rFonts w:ascii="Times New Roman" w:hAnsi="Times New Roman"/>
                <w:sz w:val="20"/>
              </w:rPr>
            </w:pPr>
            <w:r>
              <w:rPr>
                <w:rFonts w:ascii="Times New Roman" w:hAnsi="Times New Roman"/>
                <w:sz w:val="20"/>
              </w:rPr>
              <w:t>- 320 (480 kHz) (optional),</w:t>
            </w:r>
          </w:p>
          <w:p w14:paraId="380B4EEE" w14:textId="77777777" w:rsidR="004D5D3C" w:rsidRDefault="004D5D3C" w:rsidP="004D5D3C">
            <w:pPr>
              <w:pStyle w:val="TAL"/>
              <w:rPr>
                <w:rFonts w:ascii="Times New Roman" w:hAnsi="Times New Roman"/>
                <w:sz w:val="20"/>
              </w:rPr>
            </w:pPr>
            <w:r>
              <w:rPr>
                <w:rFonts w:ascii="Times New Roman" w:hAnsi="Times New Roman"/>
                <w:sz w:val="20"/>
              </w:rPr>
              <w:t>- 160 (960 kHz),</w:t>
            </w:r>
          </w:p>
          <w:p w14:paraId="24DFE2D8" w14:textId="77777777" w:rsidR="004D5D3C" w:rsidRDefault="004D5D3C" w:rsidP="004D5D3C">
            <w:pPr>
              <w:pStyle w:val="TAL"/>
              <w:rPr>
                <w:rFonts w:ascii="Times New Roman" w:hAnsi="Times New Roman"/>
                <w:sz w:val="20"/>
              </w:rPr>
            </w:pPr>
            <w:r>
              <w:rPr>
                <w:rFonts w:ascii="Times New Roman" w:hAnsi="Times New Roman"/>
                <w:sz w:val="20"/>
              </w:rPr>
              <w:t>- 80 (1920 kHz),</w:t>
            </w:r>
          </w:p>
          <w:p w14:paraId="4DF3B47A" w14:textId="3559EC83" w:rsidR="004D5D3C" w:rsidRPr="004D5D3C" w:rsidRDefault="004D5D3C" w:rsidP="007A725B">
            <w:pPr>
              <w:pStyle w:val="BodyText"/>
              <w:spacing w:after="0"/>
              <w:rPr>
                <w:rFonts w:ascii="Times New Roman" w:hAnsi="Times New Roman"/>
                <w:szCs w:val="20"/>
                <w:lang w:eastAsia="zh-CN"/>
              </w:rPr>
            </w:pPr>
            <w:r>
              <w:rPr>
                <w:rFonts w:ascii="Times New Roman" w:hAnsi="Times New Roman"/>
                <w:szCs w:val="20"/>
                <w:lang w:eastAsia="zh-CN"/>
              </w:rPr>
              <w:t xml:space="preserve">Most companies only evaluated and reported 960 kHz SCS performance in larger bandwidth (e.g., 1.6 or 2 GHz). </w:t>
            </w:r>
            <w:r w:rsidR="00C618B9">
              <w:rPr>
                <w:rFonts w:ascii="Times New Roman" w:hAnsi="Times New Roman"/>
                <w:szCs w:val="20"/>
                <w:lang w:eastAsia="zh-CN"/>
              </w:rPr>
              <w:t>So my question to Nokia: what observations you think worth capturing on 1600/2000 MHz BW performance?</w:t>
            </w:r>
          </w:p>
        </w:tc>
      </w:tr>
      <w:tr w:rsidR="00866769" w:rsidRPr="003506F7" w14:paraId="08ECB01E" w14:textId="77777777" w:rsidTr="0053354A">
        <w:trPr>
          <w:gridBefore w:val="1"/>
          <w:wBefore w:w="113" w:type="dxa"/>
          <w:trHeight w:val="339"/>
        </w:trPr>
        <w:tc>
          <w:tcPr>
            <w:tcW w:w="1760" w:type="dxa"/>
            <w:gridSpan w:val="2"/>
          </w:tcPr>
          <w:p w14:paraId="2015B6BB" w14:textId="7B2D3481" w:rsidR="00866769" w:rsidRPr="00866769" w:rsidRDefault="00866769" w:rsidP="007A725B">
            <w:pPr>
              <w:pStyle w:val="BodyText"/>
              <w:spacing w:after="0"/>
              <w:rPr>
                <w:rFonts w:ascii="Times New Roman" w:eastAsiaTheme="minorEastAsia" w:hAnsi="Times New Roman"/>
                <w:szCs w:val="20"/>
                <w:lang w:eastAsia="ko-KR"/>
              </w:rPr>
            </w:pPr>
            <w:r w:rsidRPr="00866769">
              <w:rPr>
                <w:rFonts w:ascii="Times New Roman" w:eastAsiaTheme="minorEastAsia" w:hAnsi="Times New Roman"/>
                <w:szCs w:val="20"/>
                <w:lang w:eastAsia="ko-KR"/>
              </w:rPr>
              <w:lastRenderedPageBreak/>
              <w:t>Moderator 6</w:t>
            </w:r>
          </w:p>
        </w:tc>
        <w:tc>
          <w:tcPr>
            <w:tcW w:w="8132" w:type="dxa"/>
            <w:gridSpan w:val="2"/>
          </w:tcPr>
          <w:p w14:paraId="7C0FE5B8" w14:textId="22D583CB" w:rsidR="00866769" w:rsidRPr="00866769" w:rsidRDefault="00866769" w:rsidP="007A725B">
            <w:pPr>
              <w:pStyle w:val="BodyText"/>
              <w:spacing w:after="0"/>
              <w:rPr>
                <w:rFonts w:ascii="Times New Roman" w:hAnsi="Times New Roman"/>
                <w:szCs w:val="20"/>
                <w:lang w:eastAsia="zh-CN"/>
              </w:rPr>
            </w:pPr>
            <w:r w:rsidRPr="00866769">
              <w:rPr>
                <w:rFonts w:ascii="Times New Roman" w:hAnsi="Times New Roman"/>
                <w:szCs w:val="20"/>
                <w:lang w:eastAsia="zh-CN"/>
              </w:rPr>
              <w:t xml:space="preserve">The last bullet added </w:t>
            </w:r>
            <w:r>
              <w:rPr>
                <w:rFonts w:ascii="Times New Roman" w:hAnsi="Times New Roman"/>
                <w:szCs w:val="20"/>
                <w:lang w:eastAsia="zh-CN"/>
              </w:rPr>
              <w:t>on the observations for wider BW: 1600 or 2000 MHz</w:t>
            </w:r>
          </w:p>
        </w:tc>
      </w:tr>
      <w:tr w:rsidR="0053354A" w14:paraId="0B1BEF64" w14:textId="77777777" w:rsidTr="0053354A">
        <w:trPr>
          <w:gridBefore w:val="1"/>
          <w:wBefore w:w="113" w:type="dxa"/>
          <w:trHeight w:val="339"/>
        </w:trPr>
        <w:tc>
          <w:tcPr>
            <w:tcW w:w="1760" w:type="dxa"/>
            <w:gridSpan w:val="2"/>
          </w:tcPr>
          <w:p w14:paraId="05CDA9BD" w14:textId="3984AB49" w:rsidR="0053354A" w:rsidRDefault="0053354A" w:rsidP="0053354A">
            <w:pPr>
              <w:pStyle w:val="BodyText"/>
              <w:spacing w:after="0"/>
              <w:rPr>
                <w:rFonts w:ascii="Times New Roman" w:hAnsi="Times New Roman"/>
                <w:szCs w:val="20"/>
                <w:lang w:eastAsia="zh-CN"/>
              </w:rPr>
            </w:pPr>
            <w:r>
              <w:rPr>
                <w:rFonts w:ascii="Times New Roman" w:hAnsi="Times New Roman"/>
                <w:szCs w:val="20"/>
                <w:lang w:eastAsia="zh-CN"/>
              </w:rPr>
              <w:t>Moderator 7</w:t>
            </w:r>
          </w:p>
        </w:tc>
        <w:tc>
          <w:tcPr>
            <w:tcW w:w="8132" w:type="dxa"/>
            <w:gridSpan w:val="2"/>
          </w:tcPr>
          <w:p w14:paraId="3DF56B23" w14:textId="77777777" w:rsidR="0053354A" w:rsidRDefault="0053354A" w:rsidP="005A7913">
            <w:pPr>
              <w:pStyle w:val="BodyText"/>
              <w:spacing w:after="0"/>
              <w:rPr>
                <w:rFonts w:ascii="Times New Roman" w:hAnsi="Times New Roman"/>
                <w:szCs w:val="20"/>
                <w:lang w:eastAsia="zh-CN"/>
              </w:rPr>
            </w:pPr>
            <w:r>
              <w:rPr>
                <w:rFonts w:ascii="Times New Roman" w:hAnsi="Times New Roman"/>
                <w:szCs w:val="20"/>
                <w:lang w:eastAsia="zh-CN"/>
              </w:rPr>
              <w:t>Please refer to Chairman’s notes for agreement.</w:t>
            </w:r>
          </w:p>
        </w:tc>
      </w:tr>
    </w:tbl>
    <w:p w14:paraId="385A4730" w14:textId="512B3358" w:rsidR="00D218E5" w:rsidRDefault="00D218E5">
      <w:pPr>
        <w:pStyle w:val="BodyText"/>
        <w:spacing w:after="0"/>
        <w:rPr>
          <w:rFonts w:ascii="Times New Roman" w:hAnsi="Times New Roman"/>
          <w:sz w:val="22"/>
          <w:szCs w:val="22"/>
          <w:lang w:eastAsia="zh-CN"/>
        </w:rPr>
      </w:pPr>
    </w:p>
    <w:p w14:paraId="74316917" w14:textId="77777777" w:rsidR="00062966" w:rsidRDefault="00062966" w:rsidP="00062966">
      <w:pPr>
        <w:pStyle w:val="Heading5"/>
      </w:pPr>
      <w:r>
        <w:rPr>
          <w:highlight w:val="cyan"/>
        </w:rPr>
        <w:t>Summary #2 of observations with baseline PN model for discussion:</w:t>
      </w:r>
    </w:p>
    <w:p w14:paraId="07915B5B" w14:textId="77777777" w:rsidR="00CF1926" w:rsidRPr="00893F70" w:rsidRDefault="00CF1926" w:rsidP="00CF1926">
      <w:pPr>
        <w:pStyle w:val="BodyText"/>
        <w:spacing w:after="0"/>
        <w:ind w:left="360"/>
        <w:rPr>
          <w:rFonts w:ascii="Times New Roman" w:hAnsi="Times New Roman"/>
          <w:szCs w:val="20"/>
          <w:lang w:eastAsia="zh-CN"/>
        </w:rPr>
      </w:pPr>
      <w:r w:rsidRPr="00893F70">
        <w:rPr>
          <w:rFonts w:ascii="Times New Roman" w:hAnsi="Times New Roman"/>
          <w:szCs w:val="20"/>
          <w:lang w:eastAsia="zh-CN"/>
        </w:rPr>
        <w:t xml:space="preserve">For CP-OFDM, with evaluation assumptions and parameters as in Table A.1-1 of TR 38.808, the following are observed when CPE-only compensation based on </w:t>
      </w:r>
      <w:r w:rsidRPr="00893F70">
        <w:t>the existing Rel-15 NR PTRS structure</w:t>
      </w:r>
      <w:r w:rsidRPr="00893F70">
        <w:rPr>
          <w:rFonts w:ascii="Times New Roman" w:hAnsi="Times New Roman"/>
          <w:szCs w:val="20"/>
          <w:lang w:eastAsia="zh-CN"/>
        </w:rPr>
        <w:t xml:space="preserve"> is used for normal CP when delay spread is not large. The performance is measured in terms of </w:t>
      </w:r>
      <w:r w:rsidRPr="00893F70">
        <w:t>SINR in dB achieving BLER target of 10% or 1%.</w:t>
      </w:r>
    </w:p>
    <w:p w14:paraId="6E6A562C" w14:textId="77777777" w:rsidR="00CF1926" w:rsidRPr="00893F70" w:rsidRDefault="00CF1926" w:rsidP="00CF1926">
      <w:pPr>
        <w:pStyle w:val="BodyText"/>
        <w:numPr>
          <w:ilvl w:val="0"/>
          <w:numId w:val="13"/>
        </w:numPr>
        <w:spacing w:after="0"/>
        <w:rPr>
          <w:rFonts w:ascii="Times New Roman" w:hAnsi="Times New Roman"/>
          <w:szCs w:val="20"/>
          <w:lang w:eastAsia="zh-CN"/>
        </w:rPr>
      </w:pPr>
      <w:r w:rsidRPr="00893F70">
        <w:rPr>
          <w:rFonts w:ascii="Times New Roman" w:hAnsi="Times New Roman"/>
          <w:szCs w:val="20"/>
          <w:lang w:eastAsia="zh-CN"/>
        </w:rPr>
        <w:t>For low MCS (QPSK) and medium MCS (16QAM), there is minor performance difference between different SCS values up to 960 kHz.</w:t>
      </w:r>
    </w:p>
    <w:p w14:paraId="0078C4F5" w14:textId="77777777" w:rsidR="00CF1926" w:rsidRPr="00893F70" w:rsidRDefault="00CF1926" w:rsidP="00CF1926">
      <w:pPr>
        <w:pStyle w:val="BodyText"/>
        <w:numPr>
          <w:ilvl w:val="0"/>
          <w:numId w:val="13"/>
        </w:numPr>
        <w:spacing w:after="0"/>
        <w:rPr>
          <w:rFonts w:ascii="Times New Roman" w:hAnsi="Times New Roman"/>
          <w:szCs w:val="20"/>
          <w:lang w:eastAsia="zh-CN"/>
        </w:rPr>
      </w:pPr>
      <w:r w:rsidRPr="00893F70">
        <w:rPr>
          <w:rFonts w:ascii="Times New Roman" w:hAnsi="Times New Roman"/>
          <w:szCs w:val="20"/>
          <w:lang w:eastAsia="zh-CN"/>
        </w:rPr>
        <w:t>For high MCS (64QAM), the performance improves in general as the increase of SCS</w:t>
      </w:r>
    </w:p>
    <w:p w14:paraId="34289EEE" w14:textId="58130C29" w:rsidR="00CF1926" w:rsidRPr="00893F70" w:rsidRDefault="00CF1926" w:rsidP="00CF1926">
      <w:pPr>
        <w:pStyle w:val="BodyText"/>
        <w:numPr>
          <w:ilvl w:val="0"/>
          <w:numId w:val="13"/>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r w:rsidRPr="00893F70">
        <w:t>1</w:t>
      </w:r>
      <w:r>
        <w:rPr>
          <w:color w:val="FF0000"/>
        </w:rPr>
        <w:t>5</w:t>
      </w:r>
      <w:r w:rsidRPr="00893F70">
        <w:t xml:space="preserve"> sources ([61, Ericsson], [68, Huawei], [26, Qualcomm], [56, vivo], [60, ZTE], [64, OPPO], [10, Nokia], [2, 55, Lenovo], [21, Apple], [18, Samsung], [25, NTT DOCOMO], [12, Intel], </w:t>
      </w:r>
      <w:r w:rsidRPr="009E1273">
        <w:rPr>
          <w:color w:val="FF0000"/>
        </w:rPr>
        <w:t xml:space="preserve">[67, Charter], </w:t>
      </w:r>
      <w:r w:rsidRPr="00893F70">
        <w:t>[7, InterDigital]</w:t>
      </w:r>
      <w:r>
        <w:rPr>
          <w:color w:val="FF0000"/>
        </w:rPr>
        <w:t xml:space="preserve">, </w:t>
      </w:r>
      <w:r w:rsidR="003866E7">
        <w:rPr>
          <w:color w:val="FF0000"/>
        </w:rPr>
        <w:t>[15, LG]</w:t>
      </w:r>
      <w:r w:rsidRPr="00893F70">
        <w:t>) compared performance of 120 and 240 kHz SCS in 400 MHz bandwidth</w:t>
      </w:r>
    </w:p>
    <w:p w14:paraId="1565E595" w14:textId="77777777" w:rsidR="00CF1926" w:rsidRPr="00893F70" w:rsidRDefault="00CF1926" w:rsidP="00CF1926">
      <w:pPr>
        <w:pStyle w:val="BodyText"/>
        <w:numPr>
          <w:ilvl w:val="1"/>
          <w:numId w:val="13"/>
        </w:numPr>
        <w:spacing w:after="0"/>
        <w:rPr>
          <w:rFonts w:ascii="Times New Roman" w:hAnsi="Times New Roman"/>
          <w:szCs w:val="20"/>
          <w:lang w:eastAsia="zh-CN"/>
        </w:rPr>
      </w:pPr>
      <w:r w:rsidRPr="00893F70">
        <w:rPr>
          <w:rFonts w:ascii="Times New Roman" w:hAnsi="Times New Roman"/>
          <w:szCs w:val="20"/>
          <w:lang w:eastAsia="zh-CN"/>
        </w:rPr>
        <w:t>for 10% BLER target, there is a performance gap between 120kHz and 240kHz SCS where 240 kHz SCS performs better.</w:t>
      </w:r>
    </w:p>
    <w:p w14:paraId="0125514C" w14:textId="77777777" w:rsidR="00CF1926" w:rsidRPr="00893F70" w:rsidRDefault="00CF1926" w:rsidP="00CF192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Note: the following references are used when derive the observations.</w:t>
      </w:r>
    </w:p>
    <w:p w14:paraId="0FAC895F" w14:textId="77777777" w:rsidR="00CF1926" w:rsidRPr="00893F70" w:rsidRDefault="00CF1926" w:rsidP="00CF192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([61, Ericsson]) reported better performance of 240 kHz SCS in CDL-D. It also reported both SCS </w:t>
      </w:r>
      <w:r w:rsidRPr="00893F70">
        <w:rPr>
          <w:rFonts w:ascii="Times New Roman" w:hAnsi="Times New Roman"/>
          <w:szCs w:val="20"/>
          <w:lang w:eastAsia="zh-CN"/>
        </w:rPr>
        <w:t>cannot meet 10% BLER target for other evaluated channel model.</w:t>
      </w:r>
      <w:r w:rsidRPr="00893F70">
        <w:t xml:space="preserve"> </w:t>
      </w:r>
    </w:p>
    <w:p w14:paraId="691EB88C" w14:textId="77777777" w:rsidR="00CF1926" w:rsidRPr="00893F70" w:rsidRDefault="00CF1926" w:rsidP="00CF1926">
      <w:pPr>
        <w:pStyle w:val="BodyText"/>
        <w:numPr>
          <w:ilvl w:val="2"/>
          <w:numId w:val="13"/>
        </w:numPr>
        <w:spacing w:after="0"/>
        <w:rPr>
          <w:rFonts w:ascii="Times New Roman" w:hAnsi="Times New Roman"/>
          <w:szCs w:val="20"/>
          <w:lang w:eastAsia="zh-CN"/>
        </w:rPr>
      </w:pPr>
      <w:r w:rsidRPr="009E1273">
        <w:rPr>
          <w:rFonts w:ascii="Times New Roman" w:hAnsi="Times New Roman"/>
          <w:color w:val="FF0000"/>
          <w:szCs w:val="20"/>
          <w:lang w:eastAsia="zh-CN"/>
        </w:rPr>
        <w:t>4</w:t>
      </w:r>
      <w:r w:rsidRPr="00893F70">
        <w:rPr>
          <w:rFonts w:ascii="Times New Roman" w:hAnsi="Times New Roman"/>
          <w:szCs w:val="20"/>
          <w:lang w:eastAsia="zh-CN"/>
        </w:rPr>
        <w:t xml:space="preserve"> sources </w:t>
      </w:r>
      <w:r w:rsidRPr="00893F70">
        <w:t>([68, Huawei], [64, OPPO], [10, Nokia]</w:t>
      </w:r>
      <w:r w:rsidRPr="009E1273">
        <w:rPr>
          <w:color w:val="FF0000"/>
        </w:rPr>
        <w:t>, [67, Charter]</w:t>
      </w:r>
      <w:r w:rsidRPr="00893F70">
        <w:t xml:space="preserve">) </w:t>
      </w:r>
      <w:r w:rsidRPr="00893F70">
        <w:rPr>
          <w:rFonts w:ascii="Times New Roman" w:hAnsi="Times New Roman"/>
          <w:szCs w:val="20"/>
          <w:lang w:eastAsia="zh-CN"/>
        </w:rPr>
        <w:t xml:space="preserve">reported both </w:t>
      </w:r>
      <w:r w:rsidRPr="00893F70">
        <w:t xml:space="preserve">SCS </w:t>
      </w:r>
      <w:r w:rsidRPr="00893F70">
        <w:rPr>
          <w:rFonts w:ascii="Times New Roman" w:hAnsi="Times New Roman"/>
          <w:szCs w:val="20"/>
          <w:lang w:eastAsia="zh-CN"/>
        </w:rPr>
        <w:t xml:space="preserve">cannot meet 10% BLER target </w:t>
      </w:r>
    </w:p>
    <w:p w14:paraId="5A9AB4F0" w14:textId="77777777" w:rsidR="00CF1926" w:rsidRPr="00893F70" w:rsidRDefault="00CF1926" w:rsidP="00CF192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4 sources </w:t>
      </w:r>
      <w:r w:rsidRPr="00893F70">
        <w:t xml:space="preserve">([56, vivo], [60, ZTE], [21, Apple], [7, InterDigital]) </w:t>
      </w:r>
      <w:r>
        <w:rPr>
          <w:rFonts w:ascii="Times New Roman" w:hAnsi="Times New Roman"/>
          <w:szCs w:val="20"/>
          <w:lang w:eastAsia="zh-CN"/>
        </w:rPr>
        <w:t xml:space="preserve">reported </w:t>
      </w:r>
      <w:r w:rsidRPr="00893F70">
        <w:rPr>
          <w:rFonts w:ascii="Times New Roman" w:hAnsi="Times New Roman"/>
          <w:szCs w:val="20"/>
          <w:lang w:eastAsia="zh-CN"/>
        </w:rPr>
        <w:t xml:space="preserve">120 kHz </w:t>
      </w:r>
      <w:r w:rsidRPr="00893F70">
        <w:t xml:space="preserve">SCS </w:t>
      </w:r>
      <w:r w:rsidRPr="00893F70">
        <w:rPr>
          <w:rFonts w:ascii="Times New Roman" w:hAnsi="Times New Roman"/>
          <w:szCs w:val="20"/>
          <w:lang w:eastAsia="zh-CN"/>
        </w:rPr>
        <w:t>cannot meet 10% BLER target while 240 kHz SCS can</w:t>
      </w:r>
    </w:p>
    <w:p w14:paraId="7C1C5278" w14:textId="77777777" w:rsidR="00CF1926" w:rsidRPr="00893F70" w:rsidRDefault="00CF1926" w:rsidP="00CF192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([2, 55, Lenovo]) </w:t>
      </w:r>
      <w:r w:rsidRPr="00893F70">
        <w:rPr>
          <w:rFonts w:ascii="Times New Roman" w:hAnsi="Times New Roman"/>
          <w:szCs w:val="20"/>
          <w:lang w:eastAsia="zh-CN"/>
        </w:rPr>
        <w:t xml:space="preserve">reported better performance of 240 kHz SCS at TDL-A 5 and 10ns. It also reported that both </w:t>
      </w:r>
      <w:r w:rsidRPr="00893F70">
        <w:t xml:space="preserve">SCS </w:t>
      </w:r>
      <w:r w:rsidRPr="00893F70">
        <w:rPr>
          <w:rFonts w:ascii="Times New Roman" w:hAnsi="Times New Roman"/>
          <w:szCs w:val="20"/>
          <w:lang w:eastAsia="zh-CN"/>
        </w:rPr>
        <w:t xml:space="preserve">cannot meet 10% BLER target for other evaluated cases. </w:t>
      </w:r>
    </w:p>
    <w:p w14:paraId="6594CC63" w14:textId="77777777" w:rsidR="00CF1926" w:rsidRPr="00893F70" w:rsidRDefault="00CF1926" w:rsidP="00CF192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One source (</w:t>
      </w:r>
      <w:r w:rsidRPr="00893F70">
        <w:t xml:space="preserve">[12, Intel]) </w:t>
      </w:r>
      <w:r w:rsidRPr="00893F70">
        <w:rPr>
          <w:rFonts w:ascii="Times New Roman" w:hAnsi="Times New Roman"/>
          <w:szCs w:val="20"/>
          <w:lang w:eastAsia="zh-CN"/>
        </w:rPr>
        <w:t xml:space="preserve">reported better performance of 240 kHz SCS in CDL-D. It also reported that both </w:t>
      </w:r>
      <w:r w:rsidRPr="00893F70">
        <w:t xml:space="preserve">SCS </w:t>
      </w:r>
      <w:r w:rsidRPr="00893F70">
        <w:rPr>
          <w:rFonts w:ascii="Times New Roman" w:hAnsi="Times New Roman"/>
          <w:szCs w:val="20"/>
          <w:lang w:eastAsia="zh-CN"/>
        </w:rPr>
        <w:t xml:space="preserve">cannot meet 10% BLER target for other evaluated cases.  </w:t>
      </w:r>
    </w:p>
    <w:p w14:paraId="1871E97A" w14:textId="284BC485" w:rsidR="00CF1926" w:rsidRPr="00893F70" w:rsidRDefault="0050162C" w:rsidP="00CF1926">
      <w:pPr>
        <w:pStyle w:val="BodyText"/>
        <w:numPr>
          <w:ilvl w:val="2"/>
          <w:numId w:val="13"/>
        </w:numPr>
        <w:spacing w:after="0"/>
        <w:rPr>
          <w:rFonts w:ascii="Times New Roman" w:hAnsi="Times New Roman"/>
          <w:szCs w:val="20"/>
          <w:lang w:eastAsia="zh-CN"/>
        </w:rPr>
      </w:pPr>
      <w:r w:rsidRPr="0050162C">
        <w:rPr>
          <w:rFonts w:ascii="Times New Roman" w:hAnsi="Times New Roman"/>
          <w:szCs w:val="20"/>
          <w:lang w:eastAsia="zh-CN"/>
        </w:rPr>
        <w:t>2</w:t>
      </w:r>
      <w:r w:rsidR="00CF1926" w:rsidRPr="0050162C">
        <w:rPr>
          <w:rFonts w:ascii="Times New Roman" w:hAnsi="Times New Roman"/>
          <w:szCs w:val="20"/>
          <w:lang w:eastAsia="zh-CN"/>
        </w:rPr>
        <w:t xml:space="preserve"> </w:t>
      </w:r>
      <w:r w:rsidR="00CF1926" w:rsidRPr="00893F70">
        <w:rPr>
          <w:rFonts w:ascii="Times New Roman" w:hAnsi="Times New Roman"/>
          <w:szCs w:val="20"/>
          <w:lang w:eastAsia="zh-CN"/>
        </w:rPr>
        <w:t>sources (</w:t>
      </w:r>
      <w:r w:rsidR="00CF1926" w:rsidRPr="00893F70">
        <w:t>[26, Qualcomm], [18, Samsung]) reported better performance of 240 kHz SCS</w:t>
      </w:r>
    </w:p>
    <w:p w14:paraId="6516BC4B" w14:textId="77777777" w:rsidR="00CF1926" w:rsidRPr="00893F70" w:rsidRDefault="00CF1926" w:rsidP="00CF1926">
      <w:pPr>
        <w:pStyle w:val="BodyText"/>
        <w:numPr>
          <w:ilvl w:val="2"/>
          <w:numId w:val="13"/>
        </w:numPr>
        <w:spacing w:after="0"/>
        <w:rPr>
          <w:rFonts w:ascii="Times New Roman" w:hAnsi="Times New Roman"/>
          <w:szCs w:val="20"/>
          <w:lang w:eastAsia="zh-CN"/>
        </w:rPr>
      </w:pPr>
      <w:r w:rsidRPr="00893F70">
        <w:t xml:space="preserve">One source ([25, NTT DOCOMO]) </w:t>
      </w:r>
      <w:r w:rsidRPr="00893F70">
        <w:rPr>
          <w:rFonts w:ascii="Times New Roman" w:hAnsi="Times New Roman"/>
          <w:szCs w:val="20"/>
          <w:lang w:eastAsia="zh-CN"/>
        </w:rPr>
        <w:t xml:space="preserve">reported comparable performance for both SCS in CDL-D. It also reported better performance of 120 kHz SCS for other evaluated channel model. </w:t>
      </w:r>
    </w:p>
    <w:p w14:paraId="34427452" w14:textId="66F32141" w:rsidR="00CF1926" w:rsidRPr="00893F70" w:rsidRDefault="00CF1926" w:rsidP="00CF1926">
      <w:pPr>
        <w:pStyle w:val="BodyText"/>
        <w:numPr>
          <w:ilvl w:val="0"/>
          <w:numId w:val="13"/>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r w:rsidRPr="00893F70">
        <w:t>1</w:t>
      </w:r>
      <w:r w:rsidRPr="003F4C8F">
        <w:rPr>
          <w:color w:val="FF0000"/>
        </w:rPr>
        <w:t>4</w:t>
      </w:r>
      <w:r w:rsidRPr="00893F70">
        <w:t xml:space="preserve"> sources ([61, Ericsson], [26, Qualcomm], [56, vivo], [60, ZTE], [64, OPPO], [10, Nokia], [2, 55, Lenovo], [21, Apple], [18, Samsung], [25, NTT DOCOMO], [12, Intel], [67, Charter], [7, InterDigital]</w:t>
      </w:r>
      <w:r>
        <w:rPr>
          <w:color w:val="FF0000"/>
        </w:rPr>
        <w:t xml:space="preserve">, </w:t>
      </w:r>
      <w:r w:rsidR="003866E7">
        <w:rPr>
          <w:color w:val="FF0000"/>
        </w:rPr>
        <w:t>[15, LG]</w:t>
      </w:r>
      <w:r w:rsidRPr="00893F70">
        <w:t>) compared performance of 240 and 480 kHz SCS in 400 MHz bandwidth</w:t>
      </w:r>
    </w:p>
    <w:p w14:paraId="747536EB" w14:textId="77777777" w:rsidR="00CF1926" w:rsidRPr="00893F70" w:rsidRDefault="00CF1926" w:rsidP="00CF1926">
      <w:pPr>
        <w:pStyle w:val="BodyText"/>
        <w:numPr>
          <w:ilvl w:val="1"/>
          <w:numId w:val="13"/>
        </w:numPr>
        <w:spacing w:after="0"/>
        <w:rPr>
          <w:rFonts w:ascii="Times New Roman" w:hAnsi="Times New Roman"/>
          <w:szCs w:val="20"/>
          <w:lang w:eastAsia="zh-CN"/>
        </w:rPr>
      </w:pPr>
      <w:r w:rsidRPr="00893F70">
        <w:rPr>
          <w:rFonts w:ascii="Times New Roman" w:hAnsi="Times New Roman"/>
          <w:szCs w:val="20"/>
          <w:lang w:eastAsia="zh-CN"/>
        </w:rPr>
        <w:t>for 10% BLER target, there is a performance gap between 240kHz and 480kHz SCS where 480 kHz SCS performs better.</w:t>
      </w:r>
    </w:p>
    <w:p w14:paraId="4FC8BA00" w14:textId="77777777" w:rsidR="00CF1926" w:rsidRPr="00893F70" w:rsidRDefault="00CF1926" w:rsidP="00CF192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Note: the following references are used when derive the observations.</w:t>
      </w:r>
    </w:p>
    <w:p w14:paraId="629469BD" w14:textId="77777777" w:rsidR="00CF1926" w:rsidRPr="00893F70" w:rsidRDefault="00CF1926" w:rsidP="00CF192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([61, Ericsson]) reported better performance for 480 kHz SCS in CDL-D. It also reported 240 kHz SCS </w:t>
      </w:r>
      <w:r w:rsidRPr="00893F70">
        <w:rPr>
          <w:rFonts w:ascii="Times New Roman" w:hAnsi="Times New Roman"/>
          <w:szCs w:val="20"/>
          <w:lang w:eastAsia="zh-CN"/>
        </w:rPr>
        <w:t>cannot meet 10% BLER target for other evaluated channel model.</w:t>
      </w:r>
      <w:r w:rsidRPr="00893F70">
        <w:t xml:space="preserve"> </w:t>
      </w:r>
    </w:p>
    <w:p w14:paraId="72A96C65" w14:textId="77777777" w:rsidR="00CF1926" w:rsidRPr="00893F70" w:rsidRDefault="00CF1926" w:rsidP="00CF192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lastRenderedPageBreak/>
        <w:t xml:space="preserve">3 sources </w:t>
      </w:r>
      <w:r w:rsidRPr="00893F70">
        <w:t xml:space="preserve">([64, OPPO], [10, Nokia], [67, Charter]) </w:t>
      </w:r>
      <w:r>
        <w:rPr>
          <w:rFonts w:ascii="Times New Roman" w:hAnsi="Times New Roman"/>
          <w:szCs w:val="20"/>
          <w:lang w:eastAsia="zh-CN"/>
        </w:rPr>
        <w:t xml:space="preserve">reported </w:t>
      </w:r>
      <w:r w:rsidRPr="00893F70">
        <w:rPr>
          <w:rFonts w:ascii="Times New Roman" w:hAnsi="Times New Roman"/>
          <w:szCs w:val="20"/>
          <w:lang w:eastAsia="zh-CN"/>
        </w:rPr>
        <w:t xml:space="preserve">240 kHz </w:t>
      </w:r>
      <w:r w:rsidRPr="00893F70">
        <w:t xml:space="preserve">SCS </w:t>
      </w:r>
      <w:r w:rsidRPr="00893F70">
        <w:rPr>
          <w:rFonts w:ascii="Times New Roman" w:hAnsi="Times New Roman"/>
          <w:szCs w:val="20"/>
          <w:lang w:eastAsia="zh-CN"/>
        </w:rPr>
        <w:t>cannot meet 10% BLER target while 480 kHz SCS can</w:t>
      </w:r>
    </w:p>
    <w:p w14:paraId="68B05EBE" w14:textId="77777777" w:rsidR="00CF1926" w:rsidRPr="00893F70" w:rsidRDefault="00CF1926" w:rsidP="00CF192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([2, 55, Lenovo]) </w:t>
      </w:r>
      <w:r w:rsidRPr="00893F70">
        <w:rPr>
          <w:rFonts w:ascii="Times New Roman" w:hAnsi="Times New Roman"/>
          <w:szCs w:val="20"/>
          <w:lang w:eastAsia="zh-CN"/>
        </w:rPr>
        <w:t xml:space="preserve">reported better performance of 480 kHz SCS at TDL-A 5 and 10ns. It also reported </w:t>
      </w:r>
      <w:r w:rsidRPr="00893F70">
        <w:t xml:space="preserve">240 kHz SCS </w:t>
      </w:r>
      <w:r w:rsidRPr="00893F70">
        <w:rPr>
          <w:rFonts w:ascii="Times New Roman" w:hAnsi="Times New Roman"/>
          <w:szCs w:val="20"/>
          <w:lang w:eastAsia="zh-CN"/>
        </w:rPr>
        <w:t xml:space="preserve">cannot meet 10% BLER target for other evaluated cases. </w:t>
      </w:r>
    </w:p>
    <w:p w14:paraId="512F8932" w14:textId="77777777" w:rsidR="00CF1926" w:rsidRPr="00893F70" w:rsidRDefault="00CF1926" w:rsidP="00CF192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One source (</w:t>
      </w:r>
      <w:r w:rsidRPr="00893F70">
        <w:t xml:space="preserve">[12, Intel]) </w:t>
      </w:r>
      <w:r w:rsidRPr="00893F70">
        <w:rPr>
          <w:rFonts w:ascii="Times New Roman" w:hAnsi="Times New Roman"/>
          <w:szCs w:val="20"/>
          <w:lang w:eastAsia="zh-CN"/>
        </w:rPr>
        <w:t xml:space="preserve">reported better performance of 480 kHz SCS in CDL-D. It also reported </w:t>
      </w:r>
      <w:r w:rsidRPr="00893F70">
        <w:t xml:space="preserve">240 kHz SCS </w:t>
      </w:r>
      <w:r w:rsidRPr="00893F70">
        <w:rPr>
          <w:rFonts w:ascii="Times New Roman" w:hAnsi="Times New Roman"/>
          <w:szCs w:val="20"/>
          <w:lang w:eastAsia="zh-CN"/>
        </w:rPr>
        <w:t xml:space="preserve">cannot meet 10% BLER target for other evaluated cases.  </w:t>
      </w:r>
    </w:p>
    <w:p w14:paraId="27AF2BC4" w14:textId="5F8F5FD9" w:rsidR="00CF1926" w:rsidRPr="00893F70" w:rsidRDefault="0050162C" w:rsidP="00CF1926">
      <w:pPr>
        <w:pStyle w:val="BodyText"/>
        <w:numPr>
          <w:ilvl w:val="2"/>
          <w:numId w:val="13"/>
        </w:numPr>
        <w:spacing w:after="0"/>
        <w:rPr>
          <w:rFonts w:ascii="Times New Roman" w:hAnsi="Times New Roman"/>
          <w:szCs w:val="20"/>
          <w:lang w:eastAsia="zh-CN"/>
        </w:rPr>
      </w:pPr>
      <w:r w:rsidRPr="0050162C">
        <w:rPr>
          <w:rFonts w:ascii="Times New Roman" w:hAnsi="Times New Roman"/>
          <w:szCs w:val="20"/>
          <w:lang w:eastAsia="zh-CN"/>
        </w:rPr>
        <w:t>6</w:t>
      </w:r>
      <w:r w:rsidR="00CF1926" w:rsidRPr="00893F70">
        <w:rPr>
          <w:rFonts w:ascii="Times New Roman" w:hAnsi="Times New Roman"/>
          <w:szCs w:val="20"/>
          <w:lang w:eastAsia="zh-CN"/>
        </w:rPr>
        <w:t xml:space="preserve"> sources (</w:t>
      </w:r>
      <w:r w:rsidR="00CF1926" w:rsidRPr="00893F70">
        <w:t>[26, Qualcomm], [56, vivo], [60, ZTE], [21, Apple], [18, Samsung], [7, InterDigital]) reported better performance of 480 kHz SCS</w:t>
      </w:r>
    </w:p>
    <w:p w14:paraId="062EC790" w14:textId="77777777" w:rsidR="00CF1926" w:rsidRPr="00893F70" w:rsidRDefault="00CF1926" w:rsidP="00CF1926">
      <w:pPr>
        <w:pStyle w:val="BodyText"/>
        <w:numPr>
          <w:ilvl w:val="2"/>
          <w:numId w:val="13"/>
        </w:numPr>
        <w:spacing w:after="0"/>
        <w:rPr>
          <w:rFonts w:ascii="Times New Roman" w:hAnsi="Times New Roman"/>
          <w:szCs w:val="20"/>
          <w:lang w:eastAsia="zh-CN"/>
        </w:rPr>
      </w:pPr>
      <w:r w:rsidRPr="00893F70">
        <w:t xml:space="preserve">One source ([25, NTT DOCOMO]) </w:t>
      </w:r>
      <w:r w:rsidRPr="00893F70">
        <w:rPr>
          <w:rFonts w:ascii="Times New Roman" w:hAnsi="Times New Roman"/>
          <w:szCs w:val="20"/>
          <w:lang w:eastAsia="zh-CN"/>
        </w:rPr>
        <w:t>reported comparable performance for both SCS in CDL-D. It also reported better performance of 240 kHz SCS for other evaluated channel model.</w:t>
      </w:r>
    </w:p>
    <w:p w14:paraId="4BAA8C1F" w14:textId="2F2E5CDB" w:rsidR="00CF1926" w:rsidRPr="00893F70" w:rsidRDefault="00CF1926" w:rsidP="00CF1926">
      <w:pPr>
        <w:pStyle w:val="BodyText"/>
        <w:numPr>
          <w:ilvl w:val="0"/>
          <w:numId w:val="13"/>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r w:rsidRPr="00893F70">
        <w:t>1</w:t>
      </w:r>
      <w:r w:rsidRPr="003F4C8F">
        <w:rPr>
          <w:color w:val="FF0000"/>
        </w:rPr>
        <w:t>5</w:t>
      </w:r>
      <w:r w:rsidRPr="00893F70">
        <w:t xml:space="preserve"> sources ([61, Ericsson], [68, Huawei], [26, Qualcomm], [56, vivo], [60, ZTE], [64, OPPO], [10, Nokia], [2, 55, Lenovo], [21, Apple], [18, Samsung], [25, NTT DOCOMO], [12, Intel], [67, Charter], [7, InterDigital]</w:t>
      </w:r>
      <w:r>
        <w:rPr>
          <w:color w:val="FF0000"/>
        </w:rPr>
        <w:t xml:space="preserve">, </w:t>
      </w:r>
      <w:r w:rsidR="003866E7">
        <w:rPr>
          <w:color w:val="FF0000"/>
        </w:rPr>
        <w:t>[15, LG]</w:t>
      </w:r>
      <w:r w:rsidRPr="00893F70">
        <w:t>) compared performance of 480 and 960 kHz SCS in 400 MHz bandwidth</w:t>
      </w:r>
    </w:p>
    <w:p w14:paraId="68CE4C90" w14:textId="77777777" w:rsidR="00CF1926" w:rsidRPr="00893F70" w:rsidRDefault="00CF1926" w:rsidP="00CF1926">
      <w:pPr>
        <w:pStyle w:val="BodyText"/>
        <w:numPr>
          <w:ilvl w:val="1"/>
          <w:numId w:val="13"/>
        </w:numPr>
        <w:spacing w:after="0"/>
        <w:rPr>
          <w:rFonts w:ascii="Times New Roman" w:hAnsi="Times New Roman"/>
          <w:szCs w:val="20"/>
          <w:lang w:eastAsia="zh-CN"/>
        </w:rPr>
      </w:pPr>
      <w:r w:rsidRPr="00893F70">
        <w:rPr>
          <w:rFonts w:ascii="Times New Roman" w:hAnsi="Times New Roman"/>
          <w:szCs w:val="20"/>
          <w:lang w:eastAsia="zh-CN"/>
        </w:rPr>
        <w:t>for 10% BLER target, there is a performance gap between 480kHz and 960kHz SCS where 960 KHz SCS performs better.</w:t>
      </w:r>
    </w:p>
    <w:p w14:paraId="4D5C1F35" w14:textId="77777777" w:rsidR="00CF1926" w:rsidRPr="00893F70" w:rsidRDefault="00CF1926" w:rsidP="00CF192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Note: the following references are used when derive the observations. </w:t>
      </w:r>
    </w:p>
    <w:p w14:paraId="6226077F" w14:textId="77777777" w:rsidR="00CF1926" w:rsidRPr="00893F70" w:rsidRDefault="00CF1926" w:rsidP="00CF192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7 sources </w:t>
      </w:r>
      <w:r w:rsidRPr="00893F70">
        <w:t xml:space="preserve">([61, Ericsson], [60, ZTE], [64, OPPO], [10, Nokia], [2, 55, Lenovo], [67, Charter], [7, InterDigital]) </w:t>
      </w:r>
      <w:r>
        <w:rPr>
          <w:rFonts w:ascii="Times New Roman" w:hAnsi="Times New Roman"/>
          <w:szCs w:val="20"/>
          <w:lang w:eastAsia="zh-CN"/>
        </w:rPr>
        <w:t xml:space="preserve">reported </w:t>
      </w:r>
      <w:r w:rsidRPr="00893F70">
        <w:rPr>
          <w:rFonts w:ascii="Times New Roman" w:hAnsi="Times New Roman"/>
          <w:szCs w:val="20"/>
          <w:lang w:eastAsia="zh-CN"/>
        </w:rPr>
        <w:t>a greater than 1 dB gain of 960 kHz SCS</w:t>
      </w:r>
    </w:p>
    <w:p w14:paraId="67FA8BC5" w14:textId="77777777" w:rsidR="00CF1926" w:rsidRPr="00893F70" w:rsidRDefault="00CF1926" w:rsidP="00CF192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3 sources (</w:t>
      </w:r>
      <w:r w:rsidRPr="00893F70">
        <w:t xml:space="preserve">[26, Qualcomm], [56, vivo], [18, Samsung]) </w:t>
      </w:r>
      <w:r w:rsidRPr="00893F70">
        <w:rPr>
          <w:rFonts w:ascii="Times New Roman" w:hAnsi="Times New Roman"/>
          <w:szCs w:val="20"/>
          <w:lang w:eastAsia="zh-CN"/>
        </w:rPr>
        <w:t>reported a smaller than 1 dB performance gain of 960 kHz SCS</w:t>
      </w:r>
    </w:p>
    <w:p w14:paraId="11D0EF58" w14:textId="77777777" w:rsidR="00CF1926" w:rsidRPr="00893F70" w:rsidRDefault="00CF1926" w:rsidP="00CF192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One source (</w:t>
      </w:r>
      <w:r w:rsidRPr="00893F70">
        <w:t xml:space="preserve">[68, Huawei]) reported better performance of 480 kHz SCS for CDL-B 50ns and better performance of 960 kHz SCS for other </w:t>
      </w:r>
      <w:r w:rsidRPr="00893F70">
        <w:rPr>
          <w:rFonts w:ascii="Times New Roman" w:hAnsi="Times New Roman"/>
          <w:szCs w:val="20"/>
          <w:lang w:eastAsia="zh-CN"/>
        </w:rPr>
        <w:t xml:space="preserve">evaluated </w:t>
      </w:r>
      <w:r w:rsidRPr="00893F70">
        <w:t>cases. In all comparison, the difference is greater than 1 dB.</w:t>
      </w:r>
    </w:p>
    <w:p w14:paraId="177AB03A" w14:textId="77777777" w:rsidR="00CF1926" w:rsidRPr="00893F70" w:rsidRDefault="00CF1926" w:rsidP="00CF192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Two sources (</w:t>
      </w:r>
      <w:r w:rsidRPr="00893F70">
        <w:t xml:space="preserve">[21, Apple], [12, Intel]) </w:t>
      </w:r>
      <w:r w:rsidRPr="00893F70">
        <w:rPr>
          <w:rFonts w:ascii="Times New Roman" w:hAnsi="Times New Roman"/>
          <w:szCs w:val="20"/>
          <w:lang w:eastAsia="zh-CN"/>
        </w:rPr>
        <w:t>reported a better performance of 480 kHz SCS than 960 kHz SCS at 20ns DS in TDL-A where 960 kHz SCS cannot meet 10% BLER target and comparable performance for both SCS in all other evaluated cases</w:t>
      </w:r>
    </w:p>
    <w:p w14:paraId="58C76FD2" w14:textId="77777777" w:rsidR="00CF1926" w:rsidRDefault="00CF1926" w:rsidP="00CF1926">
      <w:pPr>
        <w:pStyle w:val="BodyText"/>
        <w:numPr>
          <w:ilvl w:val="2"/>
          <w:numId w:val="13"/>
        </w:numPr>
        <w:spacing w:after="0"/>
        <w:rPr>
          <w:rFonts w:ascii="Times New Roman" w:hAnsi="Times New Roman"/>
          <w:szCs w:val="20"/>
          <w:lang w:eastAsia="zh-CN"/>
        </w:rPr>
      </w:pPr>
      <w:r w:rsidRPr="00893F70">
        <w:t xml:space="preserve">One source ([25, NTT DOCOMO]) </w:t>
      </w:r>
      <w:r w:rsidRPr="00893F70">
        <w:rPr>
          <w:rFonts w:ascii="Times New Roman" w:hAnsi="Times New Roman"/>
          <w:szCs w:val="20"/>
          <w:lang w:eastAsia="zh-CN"/>
        </w:rPr>
        <w:t>reported comparable performance for both SCS in CDL-D. It also reported better performance of 480 kHz SCS in TDL-A 5ns and better performance of 960 kHz SCS in CDL-B 20ns.</w:t>
      </w:r>
    </w:p>
    <w:p w14:paraId="5053DAFF" w14:textId="77777777" w:rsidR="00CF1926" w:rsidRPr="00893F70" w:rsidRDefault="00CF1926" w:rsidP="00CF1926">
      <w:pPr>
        <w:pStyle w:val="BodyText"/>
        <w:numPr>
          <w:ilvl w:val="1"/>
          <w:numId w:val="13"/>
        </w:numPr>
        <w:spacing w:after="0"/>
        <w:rPr>
          <w:rFonts w:ascii="Times New Roman" w:hAnsi="Times New Roman"/>
          <w:szCs w:val="20"/>
          <w:lang w:eastAsia="zh-CN"/>
        </w:rPr>
      </w:pPr>
      <w:r w:rsidRPr="00893F70">
        <w:rPr>
          <w:rFonts w:ascii="Times New Roman" w:hAnsi="Times New Roman"/>
          <w:szCs w:val="20"/>
          <w:lang w:eastAsia="zh-CN"/>
        </w:rPr>
        <w:t>for 1% BLER target, the performance for 960kHz SCS is better than 480kHz SCS.</w:t>
      </w:r>
    </w:p>
    <w:p w14:paraId="3C054C38" w14:textId="77777777" w:rsidR="00CF1926" w:rsidRPr="00893F70" w:rsidRDefault="00CF1926" w:rsidP="00CF192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Among sources reported SINR values when both SCS can meet 1% BLER target, the absolute value of the performance gap between 480 kHz and 960 kHz SCS is larger than that for 10% BLER target.  </w:t>
      </w:r>
    </w:p>
    <w:p w14:paraId="3249C32E" w14:textId="77777777" w:rsidR="00CF1926" w:rsidRPr="00893F70" w:rsidRDefault="00CF1926" w:rsidP="00CF1926">
      <w:pPr>
        <w:pStyle w:val="BodyText"/>
        <w:numPr>
          <w:ilvl w:val="0"/>
          <w:numId w:val="13"/>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r w:rsidRPr="00893F70">
        <w:t xml:space="preserve">4 sources ([61, Ericsson], [56, vivo], [10, Nokia], [18, Samsung]) compared performance of 480 and 960 kHz SCS in 1600 or 2000 MHz bandwidth. 4 out of 4 sources reported performance gain around 4 ~ 5 dB of 960 kHz SCS for 10% BLER target. All 4 sources also reported that 480 kHz SCS cannot </w:t>
      </w:r>
      <w:r w:rsidRPr="00893F70">
        <w:rPr>
          <w:rFonts w:ascii="Times New Roman" w:hAnsi="Times New Roman"/>
          <w:szCs w:val="20"/>
          <w:lang w:eastAsia="zh-CN"/>
        </w:rPr>
        <w:t>meet 1% BLER target.</w:t>
      </w:r>
    </w:p>
    <w:p w14:paraId="61C95AC0" w14:textId="77777777" w:rsidR="00062966" w:rsidRDefault="00062966" w:rsidP="00062966">
      <w:pPr>
        <w:pStyle w:val="BodyText"/>
        <w:spacing w:after="0"/>
        <w:rPr>
          <w:rFonts w:ascii="Times New Roman" w:hAnsi="Times New Roman"/>
          <w:sz w:val="22"/>
          <w:szCs w:val="22"/>
          <w:lang w:eastAsia="zh-CN"/>
        </w:rPr>
      </w:pPr>
    </w:p>
    <w:p w14:paraId="04AB6CDE" w14:textId="51877611" w:rsidR="00062966" w:rsidRDefault="00062966" w:rsidP="00062966">
      <w:pPr>
        <w:pStyle w:val="BodyText"/>
        <w:spacing w:after="0"/>
        <w:rPr>
          <w:rFonts w:ascii="Times New Roman" w:hAnsi="Times New Roman"/>
          <w:szCs w:val="20"/>
          <w:lang w:eastAsia="zh-CN"/>
        </w:rPr>
      </w:pPr>
      <w:r>
        <w:rPr>
          <w:rFonts w:ascii="Times New Roman" w:hAnsi="Times New Roman"/>
          <w:szCs w:val="20"/>
          <w:lang w:eastAsia="zh-CN"/>
        </w:rPr>
        <w:t>Companies are encouraged to check the above changes corresponding to updated results in source [67]</w:t>
      </w:r>
      <w:r w:rsidR="00BE19C3">
        <w:rPr>
          <w:rFonts w:ascii="Times New Roman" w:hAnsi="Times New Roman"/>
          <w:szCs w:val="20"/>
          <w:lang w:eastAsia="zh-CN"/>
        </w:rPr>
        <w:t xml:space="preserve"> </w:t>
      </w:r>
      <w:r w:rsidR="00BE19C3" w:rsidRPr="003F4C8F">
        <w:rPr>
          <w:rFonts w:ascii="Times New Roman" w:hAnsi="Times New Roman"/>
          <w:color w:val="FF0000"/>
          <w:szCs w:val="20"/>
          <w:lang w:eastAsia="zh-CN"/>
        </w:rPr>
        <w:t>and [</w:t>
      </w:r>
      <w:r w:rsidR="003866E7">
        <w:rPr>
          <w:rFonts w:ascii="Times New Roman" w:hAnsi="Times New Roman"/>
          <w:color w:val="FF0000"/>
          <w:szCs w:val="20"/>
          <w:lang w:eastAsia="zh-CN"/>
        </w:rPr>
        <w:t>15</w:t>
      </w:r>
      <w:r w:rsidR="00BE19C3" w:rsidRPr="003F4C8F">
        <w:rPr>
          <w:rFonts w:ascii="Times New Roman" w:hAnsi="Times New Roman"/>
          <w:color w:val="FF0000"/>
          <w:szCs w:val="20"/>
          <w:lang w:eastAsia="zh-CN"/>
        </w:rPr>
        <w:t>]</w:t>
      </w:r>
      <w:r>
        <w:rPr>
          <w:rFonts w:ascii="Times New Roman" w:hAnsi="Times New Roman"/>
          <w:szCs w:val="20"/>
          <w:lang w:eastAsia="zh-CN"/>
        </w:rPr>
        <w:t>.</w:t>
      </w:r>
    </w:p>
    <w:tbl>
      <w:tblPr>
        <w:tblStyle w:val="TableGrid"/>
        <w:tblW w:w="10005" w:type="dxa"/>
        <w:tblLayout w:type="fixed"/>
        <w:tblLook w:val="04A0" w:firstRow="1" w:lastRow="0" w:firstColumn="1" w:lastColumn="0" w:noHBand="0" w:noVBand="1"/>
      </w:tblPr>
      <w:tblGrid>
        <w:gridCol w:w="1780"/>
        <w:gridCol w:w="8225"/>
      </w:tblGrid>
      <w:tr w:rsidR="00062966" w14:paraId="493AD55B" w14:textId="77777777" w:rsidTr="00A8480A">
        <w:trPr>
          <w:trHeight w:val="224"/>
        </w:trPr>
        <w:tc>
          <w:tcPr>
            <w:tcW w:w="1760" w:type="dxa"/>
            <w:shd w:val="clear" w:color="auto" w:fill="FFE599" w:themeFill="accent4" w:themeFillTint="66"/>
          </w:tcPr>
          <w:p w14:paraId="3F7C3074" w14:textId="77777777" w:rsidR="00062966" w:rsidRDefault="00062966" w:rsidP="00A8480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132" w:type="dxa"/>
            <w:shd w:val="clear" w:color="auto" w:fill="FFE599" w:themeFill="accent4" w:themeFillTint="66"/>
          </w:tcPr>
          <w:p w14:paraId="1A5BA7A3" w14:textId="77777777" w:rsidR="00062966" w:rsidRDefault="00062966" w:rsidP="00A8480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062966" w14:paraId="0BCCE85E" w14:textId="77777777" w:rsidTr="00A8480A">
        <w:trPr>
          <w:trHeight w:val="24"/>
        </w:trPr>
        <w:tc>
          <w:tcPr>
            <w:tcW w:w="1760" w:type="dxa"/>
          </w:tcPr>
          <w:p w14:paraId="7117E649" w14:textId="0F212187" w:rsidR="00062966" w:rsidRDefault="00AE6C91" w:rsidP="00A8480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132" w:type="dxa"/>
          </w:tcPr>
          <w:p w14:paraId="3CEA83BE" w14:textId="7678A6FF" w:rsidR="00062966" w:rsidRDefault="00AE6C91" w:rsidP="00A8480A">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update</w:t>
            </w:r>
          </w:p>
        </w:tc>
      </w:tr>
      <w:tr w:rsidR="00DF2A2C" w14:paraId="568127C6" w14:textId="77777777" w:rsidTr="00A8480A">
        <w:trPr>
          <w:trHeight w:val="24"/>
        </w:trPr>
        <w:tc>
          <w:tcPr>
            <w:tcW w:w="1760" w:type="dxa"/>
          </w:tcPr>
          <w:p w14:paraId="7913D553" w14:textId="5269DDFA" w:rsidR="00DF2A2C" w:rsidRPr="0057391A" w:rsidRDefault="0057391A" w:rsidP="00A8480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132" w:type="dxa"/>
          </w:tcPr>
          <w:p w14:paraId="08EBBB68" w14:textId="21B95D44" w:rsidR="00DF2A2C" w:rsidRPr="0057391A" w:rsidRDefault="0057391A" w:rsidP="00A8480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Fine with this update, but we prefer to defer bringing up this update on GTW session this week, considering Chairman</w:t>
            </w:r>
            <w:r>
              <w:rPr>
                <w:rFonts w:ascii="Times New Roman" w:eastAsiaTheme="minorEastAsia" w:hAnsi="Times New Roman"/>
                <w:szCs w:val="20"/>
                <w:lang w:eastAsia="ko-KR"/>
              </w:rPr>
              <w:t xml:space="preserve">’s guideline that </w:t>
            </w:r>
            <w:r>
              <w:t>the results provided till 11/6 11:59pm UTC can be included in the observations/conclusions.</w:t>
            </w:r>
          </w:p>
        </w:tc>
      </w:tr>
      <w:tr w:rsidR="001B4B00" w14:paraId="01FB79FB" w14:textId="77777777" w:rsidTr="00A8480A">
        <w:trPr>
          <w:trHeight w:val="24"/>
        </w:trPr>
        <w:tc>
          <w:tcPr>
            <w:tcW w:w="1760" w:type="dxa"/>
          </w:tcPr>
          <w:p w14:paraId="42F33100" w14:textId="27833E8B" w:rsidR="001B4B00" w:rsidRDefault="001B4B00" w:rsidP="00A8480A">
            <w:pPr>
              <w:pStyle w:val="BodyText"/>
              <w:spacing w:after="0" w:line="240" w:lineRule="auto"/>
              <w:rPr>
                <w:rFonts w:ascii="Times New Roman" w:eastAsiaTheme="minorEastAsia" w:hAnsi="Times New Roman"/>
                <w:szCs w:val="20"/>
                <w:lang w:eastAsia="ko-KR"/>
              </w:rPr>
            </w:pPr>
            <w:r w:rsidRPr="004B03E5">
              <w:rPr>
                <w:rFonts w:ascii="Times New Roman" w:eastAsiaTheme="minorEastAsia" w:hAnsi="Times New Roman"/>
                <w:szCs w:val="20"/>
                <w:lang w:eastAsia="ko-KR"/>
              </w:rPr>
              <w:t>Lenovo/Motorola Mobility</w:t>
            </w:r>
          </w:p>
        </w:tc>
        <w:tc>
          <w:tcPr>
            <w:tcW w:w="8132" w:type="dxa"/>
          </w:tcPr>
          <w:p w14:paraId="06ABA592" w14:textId="22CCD64C" w:rsidR="001B4B00" w:rsidRDefault="001B4B00" w:rsidP="00A8480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Fine with the updated summary.</w:t>
            </w:r>
          </w:p>
        </w:tc>
      </w:tr>
      <w:tr w:rsidR="009D0055" w14:paraId="2FD0817E" w14:textId="77777777" w:rsidTr="00A8480A">
        <w:trPr>
          <w:trHeight w:val="24"/>
        </w:trPr>
        <w:tc>
          <w:tcPr>
            <w:tcW w:w="1760" w:type="dxa"/>
          </w:tcPr>
          <w:p w14:paraId="0E332E74" w14:textId="6D047BC3" w:rsidR="009D0055" w:rsidRPr="004B03E5" w:rsidRDefault="009D0055" w:rsidP="00A8480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132" w:type="dxa"/>
          </w:tcPr>
          <w:p w14:paraId="4481D22D" w14:textId="2E353DB1" w:rsidR="00853818" w:rsidRDefault="00853818" w:rsidP="00853818">
            <w:pPr>
              <w:pStyle w:val="BodyText"/>
              <w:spacing w:after="0"/>
              <w:rPr>
                <w:rFonts w:ascii="Times New Roman" w:hAnsi="Times New Roman"/>
                <w:szCs w:val="20"/>
                <w:lang w:eastAsia="zh-CN"/>
              </w:rPr>
            </w:pPr>
            <w:r>
              <w:rPr>
                <w:rFonts w:ascii="Times New Roman" w:hAnsi="Times New Roman"/>
                <w:szCs w:val="20"/>
                <w:lang w:eastAsia="zh-CN"/>
              </w:rPr>
              <w:t>Suggest the following modifications.</w:t>
            </w:r>
          </w:p>
          <w:p w14:paraId="4368E1E3" w14:textId="77777777" w:rsidR="00853818" w:rsidRDefault="00853818" w:rsidP="00853818">
            <w:pPr>
              <w:pStyle w:val="BodyText"/>
              <w:spacing w:after="0"/>
              <w:rPr>
                <w:rFonts w:ascii="Times New Roman" w:hAnsi="Times New Roman"/>
                <w:szCs w:val="20"/>
                <w:lang w:eastAsia="zh-CN"/>
              </w:rPr>
            </w:pPr>
          </w:p>
          <w:p w14:paraId="600CE27F" w14:textId="712CFC52" w:rsidR="009D0055" w:rsidRPr="00893F70" w:rsidRDefault="009D0055" w:rsidP="009D0055">
            <w:pPr>
              <w:pStyle w:val="BodyText"/>
              <w:numPr>
                <w:ilvl w:val="0"/>
                <w:numId w:val="13"/>
              </w:numPr>
              <w:spacing w:after="0"/>
              <w:rPr>
                <w:rFonts w:ascii="Times New Roman" w:hAnsi="Times New Roman"/>
                <w:szCs w:val="20"/>
                <w:lang w:eastAsia="zh-CN"/>
              </w:rPr>
            </w:pPr>
            <w:r w:rsidRPr="00893F70">
              <w:rPr>
                <w:rFonts w:ascii="Times New Roman" w:hAnsi="Times New Roman"/>
                <w:szCs w:val="20"/>
                <w:lang w:eastAsia="zh-CN"/>
              </w:rPr>
              <w:lastRenderedPageBreak/>
              <w:t xml:space="preserve">For high MCS (64QAM), </w:t>
            </w:r>
            <w:r w:rsidRPr="00893F70">
              <w:t>1</w:t>
            </w:r>
            <w:del w:id="24" w:author="김선욱/책임연구원/미래기술센터 C&amp;M표준(연)5G무선통신표준Task(seonwook.kim@lge.com)" w:date="2020-11-09T20:15:00Z">
              <w:r w:rsidRPr="009E1273" w:rsidDel="009D0055">
                <w:rPr>
                  <w:color w:val="FF0000"/>
                </w:rPr>
                <w:delText>4</w:delText>
              </w:r>
            </w:del>
            <w:ins w:id="25" w:author="김선욱/책임연구원/미래기술센터 C&amp;M표준(연)5G무선통신표준Task(seonwook.kim@lge.com)" w:date="2020-11-09T20:15:00Z">
              <w:r>
                <w:rPr>
                  <w:color w:val="FF0000"/>
                </w:rPr>
                <w:t>5</w:t>
              </w:r>
            </w:ins>
            <w:r w:rsidRPr="00893F70">
              <w:t xml:space="preserve"> sources ([61, Ericsson], [68, Huawei], [26, Qualcomm], [56, vivo], [60, ZTE], [64, OPPO], [10, Nokia], [2, 55, Lenovo], [21, Apple], [18, Samsung], [25, NTT DOCOMO], [12, Intel], </w:t>
            </w:r>
            <w:r w:rsidRPr="009E1273">
              <w:rPr>
                <w:color w:val="FF0000"/>
              </w:rPr>
              <w:t xml:space="preserve">[67, Charter], </w:t>
            </w:r>
            <w:r w:rsidRPr="00893F70">
              <w:t>[7, InterDigital]</w:t>
            </w:r>
            <w:ins w:id="26" w:author="김선욱/책임연구원/미래기술센터 C&amp;M표준(연)5G무선통신표준Task(seonwook.kim@lge.com)" w:date="2020-11-09T20:16:00Z">
              <w:r w:rsidRPr="009E1273">
                <w:rPr>
                  <w:color w:val="FF0000"/>
                </w:rPr>
                <w:t xml:space="preserve">, </w:t>
              </w:r>
              <w:r w:rsidRPr="00893F70">
                <w:t>[</w:t>
              </w:r>
            </w:ins>
            <w:ins w:id="27" w:author="김선욱/책임연구원/미래기술센터 C&amp;M표준(연)5G무선통신표준Task(seonwook.kim@lge.com)" w:date="2020-11-09T20:18:00Z">
              <w:r>
                <w:t>69</w:t>
              </w:r>
            </w:ins>
            <w:ins w:id="28" w:author="김선욱/책임연구원/미래기술센터 C&amp;M표준(연)5G무선통신표준Task(seonwook.kim@lge.com)" w:date="2020-11-09T20:16:00Z">
              <w:r w:rsidRPr="00893F70">
                <w:t xml:space="preserve">, </w:t>
              </w:r>
            </w:ins>
            <w:ins w:id="29" w:author="김선욱/책임연구원/미래기술센터 C&amp;M표준(연)5G무선통신표준Task(seonwook.kim@lge.com)" w:date="2020-11-09T20:18:00Z">
              <w:r>
                <w:t>LG</w:t>
              </w:r>
            </w:ins>
            <w:ins w:id="30" w:author="김선욱/책임연구원/미래기술센터 C&amp;M표준(연)5G무선통신표준Task(seonwook.kim@lge.com)" w:date="2020-11-09T20:16:00Z">
              <w:r w:rsidRPr="00893F70">
                <w:t>]</w:t>
              </w:r>
            </w:ins>
            <w:r w:rsidRPr="00893F70">
              <w:t>) compared performance of 120 and 240 kHz SCS in 400 MHz bandwidth</w:t>
            </w:r>
          </w:p>
          <w:p w14:paraId="695A0950" w14:textId="77777777" w:rsidR="009D0055" w:rsidRPr="00893F70" w:rsidRDefault="009D0055" w:rsidP="009D0055">
            <w:pPr>
              <w:pStyle w:val="BodyText"/>
              <w:numPr>
                <w:ilvl w:val="1"/>
                <w:numId w:val="13"/>
              </w:numPr>
              <w:spacing w:after="0"/>
              <w:rPr>
                <w:rFonts w:ascii="Times New Roman" w:hAnsi="Times New Roman"/>
                <w:szCs w:val="20"/>
                <w:lang w:eastAsia="zh-CN"/>
              </w:rPr>
            </w:pPr>
            <w:r w:rsidRPr="00893F70">
              <w:rPr>
                <w:rFonts w:ascii="Times New Roman" w:hAnsi="Times New Roman"/>
                <w:szCs w:val="20"/>
                <w:lang w:eastAsia="zh-CN"/>
              </w:rPr>
              <w:t>for 10% BLER target, there is a performance gap between 120kHz and 240kHz SCS where 240 kHz SCS performs better.</w:t>
            </w:r>
          </w:p>
          <w:p w14:paraId="3E242079" w14:textId="77777777" w:rsidR="009D0055" w:rsidRPr="00893F70" w:rsidRDefault="009D0055" w:rsidP="009D0055">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Note: the following references are used when derive the observations.</w:t>
            </w:r>
          </w:p>
          <w:p w14:paraId="0AFE96B4" w14:textId="77777777" w:rsidR="009D0055" w:rsidRPr="00893F70" w:rsidRDefault="009D0055" w:rsidP="009D0055">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([61, Ericsson]) reported better performance of 240 kHz SCS in CDL-D. It also reported both SCS </w:t>
            </w:r>
            <w:r w:rsidRPr="00893F70">
              <w:rPr>
                <w:rFonts w:ascii="Times New Roman" w:hAnsi="Times New Roman"/>
                <w:szCs w:val="20"/>
                <w:lang w:eastAsia="zh-CN"/>
              </w:rPr>
              <w:t>cannot meet 10% BLER target for other evaluated channel model.</w:t>
            </w:r>
            <w:r w:rsidRPr="00893F70">
              <w:t xml:space="preserve"> </w:t>
            </w:r>
          </w:p>
          <w:p w14:paraId="63E83B93" w14:textId="77777777" w:rsidR="009D0055" w:rsidRPr="00893F70" w:rsidRDefault="009D0055" w:rsidP="009D0055">
            <w:pPr>
              <w:pStyle w:val="BodyText"/>
              <w:numPr>
                <w:ilvl w:val="2"/>
                <w:numId w:val="13"/>
              </w:numPr>
              <w:spacing w:after="0"/>
              <w:rPr>
                <w:rFonts w:ascii="Times New Roman" w:hAnsi="Times New Roman"/>
                <w:szCs w:val="20"/>
                <w:lang w:eastAsia="zh-CN"/>
              </w:rPr>
            </w:pPr>
            <w:r w:rsidRPr="009E1273">
              <w:rPr>
                <w:rFonts w:ascii="Times New Roman" w:hAnsi="Times New Roman"/>
                <w:color w:val="FF0000"/>
                <w:szCs w:val="20"/>
                <w:lang w:eastAsia="zh-CN"/>
              </w:rPr>
              <w:t>4</w:t>
            </w:r>
            <w:r w:rsidRPr="00893F70">
              <w:rPr>
                <w:rFonts w:ascii="Times New Roman" w:hAnsi="Times New Roman"/>
                <w:szCs w:val="20"/>
                <w:lang w:eastAsia="zh-CN"/>
              </w:rPr>
              <w:t xml:space="preserve"> sources </w:t>
            </w:r>
            <w:r w:rsidRPr="00893F70">
              <w:t>([68, Huawei], [64, OPPO], [10, Nokia]</w:t>
            </w:r>
            <w:r w:rsidRPr="009E1273">
              <w:rPr>
                <w:color w:val="FF0000"/>
              </w:rPr>
              <w:t>, [67, Charter]</w:t>
            </w:r>
            <w:r w:rsidRPr="00893F70">
              <w:t xml:space="preserve">) </w:t>
            </w:r>
            <w:r w:rsidRPr="00893F70">
              <w:rPr>
                <w:rFonts w:ascii="Times New Roman" w:hAnsi="Times New Roman"/>
                <w:szCs w:val="20"/>
                <w:lang w:eastAsia="zh-CN"/>
              </w:rPr>
              <w:t xml:space="preserve">reported both </w:t>
            </w:r>
            <w:r w:rsidRPr="00893F70">
              <w:t xml:space="preserve">SCS </w:t>
            </w:r>
            <w:r w:rsidRPr="00893F70">
              <w:rPr>
                <w:rFonts w:ascii="Times New Roman" w:hAnsi="Times New Roman"/>
                <w:szCs w:val="20"/>
                <w:lang w:eastAsia="zh-CN"/>
              </w:rPr>
              <w:t xml:space="preserve">cannot meet 10% BLER target </w:t>
            </w:r>
          </w:p>
          <w:p w14:paraId="5F425B7B" w14:textId="77777777" w:rsidR="009D0055" w:rsidRPr="00893F70" w:rsidRDefault="009D0055" w:rsidP="009D0055">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4 sources </w:t>
            </w:r>
            <w:r w:rsidRPr="00893F70">
              <w:t xml:space="preserve">([56, vivo], [60, ZTE], [21, Apple], [7, InterDigital]) </w:t>
            </w:r>
            <w:r>
              <w:rPr>
                <w:rFonts w:ascii="Times New Roman" w:hAnsi="Times New Roman"/>
                <w:szCs w:val="20"/>
                <w:lang w:eastAsia="zh-CN"/>
              </w:rPr>
              <w:t xml:space="preserve">reported </w:t>
            </w:r>
            <w:r w:rsidRPr="00893F70">
              <w:rPr>
                <w:rFonts w:ascii="Times New Roman" w:hAnsi="Times New Roman"/>
                <w:szCs w:val="20"/>
                <w:lang w:eastAsia="zh-CN"/>
              </w:rPr>
              <w:t xml:space="preserve">120 kHz </w:t>
            </w:r>
            <w:r w:rsidRPr="00893F70">
              <w:t xml:space="preserve">SCS </w:t>
            </w:r>
            <w:r w:rsidRPr="00893F70">
              <w:rPr>
                <w:rFonts w:ascii="Times New Roman" w:hAnsi="Times New Roman"/>
                <w:szCs w:val="20"/>
                <w:lang w:eastAsia="zh-CN"/>
              </w:rPr>
              <w:t>cannot meet 10% BLER target while 240 kHz SCS can</w:t>
            </w:r>
          </w:p>
          <w:p w14:paraId="0FBC58CD" w14:textId="77777777" w:rsidR="009D0055" w:rsidRPr="00893F70" w:rsidRDefault="009D0055" w:rsidP="009D0055">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([2, 55, Lenovo]) </w:t>
            </w:r>
            <w:r w:rsidRPr="00893F70">
              <w:rPr>
                <w:rFonts w:ascii="Times New Roman" w:hAnsi="Times New Roman"/>
                <w:szCs w:val="20"/>
                <w:lang w:eastAsia="zh-CN"/>
              </w:rPr>
              <w:t xml:space="preserve">reported better performance of 240 kHz SCS at TDL-A 5 and 10ns. It also reported that both </w:t>
            </w:r>
            <w:r w:rsidRPr="00893F70">
              <w:t xml:space="preserve">SCS </w:t>
            </w:r>
            <w:r w:rsidRPr="00893F70">
              <w:rPr>
                <w:rFonts w:ascii="Times New Roman" w:hAnsi="Times New Roman"/>
                <w:szCs w:val="20"/>
                <w:lang w:eastAsia="zh-CN"/>
              </w:rPr>
              <w:t xml:space="preserve">cannot meet 10% BLER target for other evaluated cases. </w:t>
            </w:r>
          </w:p>
          <w:p w14:paraId="47A75F27" w14:textId="77777777" w:rsidR="009D0055" w:rsidRPr="00893F70" w:rsidRDefault="009D0055" w:rsidP="009D0055">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One source (</w:t>
            </w:r>
            <w:r w:rsidRPr="00893F70">
              <w:t xml:space="preserve">[12, Intel]) </w:t>
            </w:r>
            <w:r w:rsidRPr="00893F70">
              <w:rPr>
                <w:rFonts w:ascii="Times New Roman" w:hAnsi="Times New Roman"/>
                <w:szCs w:val="20"/>
                <w:lang w:eastAsia="zh-CN"/>
              </w:rPr>
              <w:t xml:space="preserve">reported better performance of 240 kHz SCS in CDL-D. It also reported that both </w:t>
            </w:r>
            <w:r w:rsidRPr="00893F70">
              <w:t xml:space="preserve">SCS </w:t>
            </w:r>
            <w:r w:rsidRPr="00893F70">
              <w:rPr>
                <w:rFonts w:ascii="Times New Roman" w:hAnsi="Times New Roman"/>
                <w:szCs w:val="20"/>
                <w:lang w:eastAsia="zh-CN"/>
              </w:rPr>
              <w:t xml:space="preserve">cannot meet 10% BLER target for other evaluated cases.  </w:t>
            </w:r>
          </w:p>
          <w:p w14:paraId="7AFA3B39" w14:textId="4CBBDEF9" w:rsidR="009D0055" w:rsidRPr="00893F70" w:rsidRDefault="009D0055" w:rsidP="009D0055">
            <w:pPr>
              <w:pStyle w:val="BodyText"/>
              <w:numPr>
                <w:ilvl w:val="2"/>
                <w:numId w:val="13"/>
              </w:numPr>
              <w:spacing w:after="0"/>
              <w:rPr>
                <w:rFonts w:ascii="Times New Roman" w:hAnsi="Times New Roman"/>
                <w:szCs w:val="20"/>
                <w:lang w:eastAsia="zh-CN"/>
              </w:rPr>
            </w:pPr>
            <w:del w:id="31" w:author="김선욱/책임연구원/미래기술센터 C&amp;M표준(연)5G무선통신표준Task(seonwook.kim@lge.com)" w:date="2020-11-09T20:19:00Z">
              <w:r w:rsidRPr="00893F70" w:rsidDel="009D0055">
                <w:rPr>
                  <w:rFonts w:ascii="Times New Roman" w:hAnsi="Times New Roman"/>
                  <w:szCs w:val="20"/>
                  <w:lang w:eastAsia="zh-CN"/>
                </w:rPr>
                <w:delText xml:space="preserve">2 </w:delText>
              </w:r>
            </w:del>
            <w:ins w:id="32" w:author="김선욱/책임연구원/미래기술센터 C&amp;M표준(연)5G무선통신표준Task(seonwook.kim@lge.com)" w:date="2020-11-09T20:19:00Z">
              <w:r>
                <w:rPr>
                  <w:rFonts w:ascii="Times New Roman" w:hAnsi="Times New Roman"/>
                  <w:szCs w:val="20"/>
                  <w:lang w:eastAsia="zh-CN"/>
                </w:rPr>
                <w:t>3</w:t>
              </w:r>
              <w:r w:rsidRPr="00893F70">
                <w:rPr>
                  <w:rFonts w:ascii="Times New Roman" w:hAnsi="Times New Roman"/>
                  <w:szCs w:val="20"/>
                  <w:lang w:eastAsia="zh-CN"/>
                </w:rPr>
                <w:t xml:space="preserve"> </w:t>
              </w:r>
            </w:ins>
            <w:r w:rsidRPr="00893F70">
              <w:rPr>
                <w:rFonts w:ascii="Times New Roman" w:hAnsi="Times New Roman"/>
                <w:szCs w:val="20"/>
                <w:lang w:eastAsia="zh-CN"/>
              </w:rPr>
              <w:t>sources (</w:t>
            </w:r>
            <w:r w:rsidRPr="00893F70">
              <w:t>[26, Qualcomm], [18, Samsung]</w:t>
            </w:r>
            <w:ins w:id="33" w:author="김선욱/책임연구원/미래기술센터 C&amp;M표준(연)5G무선통신표준Task(seonwook.kim@lge.com)" w:date="2020-11-09T20:19:00Z">
              <w:r w:rsidRPr="009E1273">
                <w:rPr>
                  <w:color w:val="FF0000"/>
                </w:rPr>
                <w:t xml:space="preserve">, </w:t>
              </w:r>
              <w:r w:rsidRPr="00893F70">
                <w:t>[</w:t>
              </w:r>
              <w:r>
                <w:t>69</w:t>
              </w:r>
              <w:r w:rsidRPr="00893F70">
                <w:t xml:space="preserve">, </w:t>
              </w:r>
              <w:r>
                <w:t>LG</w:t>
              </w:r>
              <w:r w:rsidRPr="00893F70">
                <w:t>]</w:t>
              </w:r>
            </w:ins>
            <w:r w:rsidRPr="00893F70">
              <w:t>) reported better performance of 240 kHz SCS</w:t>
            </w:r>
          </w:p>
          <w:p w14:paraId="6CBEF4A9" w14:textId="77777777" w:rsidR="009D0055" w:rsidRPr="00893F70" w:rsidRDefault="009D0055" w:rsidP="009D0055">
            <w:pPr>
              <w:pStyle w:val="BodyText"/>
              <w:numPr>
                <w:ilvl w:val="2"/>
                <w:numId w:val="13"/>
              </w:numPr>
              <w:spacing w:after="0"/>
              <w:rPr>
                <w:rFonts w:ascii="Times New Roman" w:hAnsi="Times New Roman"/>
                <w:szCs w:val="20"/>
                <w:lang w:eastAsia="zh-CN"/>
              </w:rPr>
            </w:pPr>
            <w:r w:rsidRPr="00893F70">
              <w:t xml:space="preserve">One source ([25, NTT DOCOMO]) </w:t>
            </w:r>
            <w:r w:rsidRPr="00893F70">
              <w:rPr>
                <w:rFonts w:ascii="Times New Roman" w:hAnsi="Times New Roman"/>
                <w:szCs w:val="20"/>
                <w:lang w:eastAsia="zh-CN"/>
              </w:rPr>
              <w:t xml:space="preserve">reported comparable performance for both SCS in CDL-D. It also reported better performance of 120 kHz SCS for other evaluated channel model. </w:t>
            </w:r>
          </w:p>
          <w:p w14:paraId="74BCFA71" w14:textId="4F110FBF" w:rsidR="009D0055" w:rsidRPr="00893F70" w:rsidRDefault="009D0055" w:rsidP="009D0055">
            <w:pPr>
              <w:pStyle w:val="BodyText"/>
              <w:numPr>
                <w:ilvl w:val="0"/>
                <w:numId w:val="13"/>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del w:id="34" w:author="김선욱/책임연구원/미래기술센터 C&amp;M표준(연)5G무선통신표준Task(seonwook.kim@lge.com)" w:date="2020-11-09T20:19:00Z">
              <w:r w:rsidRPr="00893F70" w:rsidDel="009D0055">
                <w:delText xml:space="preserve">13 </w:delText>
              </w:r>
            </w:del>
            <w:ins w:id="35" w:author="김선욱/책임연구원/미래기술센터 C&amp;M표준(연)5G무선통신표준Task(seonwook.kim@lge.com)" w:date="2020-11-09T20:19:00Z">
              <w:r w:rsidRPr="00893F70">
                <w:t>1</w:t>
              </w:r>
              <w:r>
                <w:t>4</w:t>
              </w:r>
              <w:r w:rsidRPr="00893F70">
                <w:t xml:space="preserve"> </w:t>
              </w:r>
            </w:ins>
            <w:r w:rsidRPr="00893F70">
              <w:t>sources ([61, Ericsson], [26, Qualcomm], [56, vivo], [60, ZTE], [64, OPPO], [10, Nokia], [2, 55, Lenovo], [21, Apple], [18, Samsung], [25, NTT DOCOMO], [12, Intel], [67, Charter], [7, InterDigital]</w:t>
            </w:r>
            <w:ins w:id="36" w:author="김선욱/책임연구원/미래기술센터 C&amp;M표준(연)5G무선통신표준Task(seonwook.kim@lge.com)" w:date="2020-11-09T20:19:00Z">
              <w:r w:rsidRPr="009E1273">
                <w:rPr>
                  <w:color w:val="FF0000"/>
                </w:rPr>
                <w:t xml:space="preserve">, </w:t>
              </w:r>
              <w:r w:rsidRPr="00893F70">
                <w:t>[</w:t>
              </w:r>
              <w:r>
                <w:t>69</w:t>
              </w:r>
              <w:r w:rsidRPr="00893F70">
                <w:t xml:space="preserve">, </w:t>
              </w:r>
              <w:r>
                <w:t>LG</w:t>
              </w:r>
              <w:r w:rsidRPr="00893F70">
                <w:t>]</w:t>
              </w:r>
            </w:ins>
            <w:r w:rsidRPr="00893F70">
              <w:t>) compared performance of 240 and 480 kHz SCS in 400 MHz bandwidth</w:t>
            </w:r>
          </w:p>
          <w:p w14:paraId="10E0B56B" w14:textId="77777777" w:rsidR="009D0055" w:rsidRPr="00893F70" w:rsidRDefault="009D0055" w:rsidP="009D0055">
            <w:pPr>
              <w:pStyle w:val="BodyText"/>
              <w:numPr>
                <w:ilvl w:val="1"/>
                <w:numId w:val="13"/>
              </w:numPr>
              <w:spacing w:after="0"/>
              <w:rPr>
                <w:rFonts w:ascii="Times New Roman" w:hAnsi="Times New Roman"/>
                <w:szCs w:val="20"/>
                <w:lang w:eastAsia="zh-CN"/>
              </w:rPr>
            </w:pPr>
            <w:r w:rsidRPr="00893F70">
              <w:rPr>
                <w:rFonts w:ascii="Times New Roman" w:hAnsi="Times New Roman"/>
                <w:szCs w:val="20"/>
                <w:lang w:eastAsia="zh-CN"/>
              </w:rPr>
              <w:t>for 10% BLER target, there is a performance gap between 240kHz and 480kHz SCS where 480 kHz SCS performs better.</w:t>
            </w:r>
          </w:p>
          <w:p w14:paraId="179C80CC" w14:textId="77777777" w:rsidR="009D0055" w:rsidRPr="00893F70" w:rsidRDefault="009D0055" w:rsidP="009D0055">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Note: the following references are used when derive the observations.</w:t>
            </w:r>
          </w:p>
          <w:p w14:paraId="6A05CB0D" w14:textId="77777777" w:rsidR="009D0055" w:rsidRPr="00893F70" w:rsidRDefault="009D0055" w:rsidP="009D0055">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([61, Ericsson]) reported better performance for 480 kHz SCS in CDL-D. It also reported 240 kHz SCS </w:t>
            </w:r>
            <w:r w:rsidRPr="00893F70">
              <w:rPr>
                <w:rFonts w:ascii="Times New Roman" w:hAnsi="Times New Roman"/>
                <w:szCs w:val="20"/>
                <w:lang w:eastAsia="zh-CN"/>
              </w:rPr>
              <w:t>cannot meet 10% BLER target for other evaluated channel model.</w:t>
            </w:r>
            <w:r w:rsidRPr="00893F70">
              <w:t xml:space="preserve"> </w:t>
            </w:r>
          </w:p>
          <w:p w14:paraId="7B4BB3B8" w14:textId="77777777" w:rsidR="009D0055" w:rsidRPr="00893F70" w:rsidRDefault="009D0055" w:rsidP="009D0055">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3 sources </w:t>
            </w:r>
            <w:r w:rsidRPr="00893F70">
              <w:t xml:space="preserve">([64, OPPO], [10, Nokia], [67, Charter]) </w:t>
            </w:r>
            <w:r>
              <w:rPr>
                <w:rFonts w:ascii="Times New Roman" w:hAnsi="Times New Roman"/>
                <w:szCs w:val="20"/>
                <w:lang w:eastAsia="zh-CN"/>
              </w:rPr>
              <w:t xml:space="preserve">reported </w:t>
            </w:r>
            <w:r w:rsidRPr="00893F70">
              <w:rPr>
                <w:rFonts w:ascii="Times New Roman" w:hAnsi="Times New Roman"/>
                <w:szCs w:val="20"/>
                <w:lang w:eastAsia="zh-CN"/>
              </w:rPr>
              <w:t xml:space="preserve">240 kHz </w:t>
            </w:r>
            <w:r w:rsidRPr="00893F70">
              <w:t xml:space="preserve">SCS </w:t>
            </w:r>
            <w:r w:rsidRPr="00893F70">
              <w:rPr>
                <w:rFonts w:ascii="Times New Roman" w:hAnsi="Times New Roman"/>
                <w:szCs w:val="20"/>
                <w:lang w:eastAsia="zh-CN"/>
              </w:rPr>
              <w:t>cannot meet 10% BLER target while 480 kHz SCS can</w:t>
            </w:r>
          </w:p>
          <w:p w14:paraId="223A9FAB" w14:textId="77777777" w:rsidR="009D0055" w:rsidRPr="00893F70" w:rsidRDefault="009D0055" w:rsidP="009D0055">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([2, 55, Lenovo]) </w:t>
            </w:r>
            <w:r w:rsidRPr="00893F70">
              <w:rPr>
                <w:rFonts w:ascii="Times New Roman" w:hAnsi="Times New Roman"/>
                <w:szCs w:val="20"/>
                <w:lang w:eastAsia="zh-CN"/>
              </w:rPr>
              <w:t xml:space="preserve">reported better performance of 480 kHz SCS at TDL-A 5 and 10ns. It also reported </w:t>
            </w:r>
            <w:r w:rsidRPr="00893F70">
              <w:t xml:space="preserve">240 kHz SCS </w:t>
            </w:r>
            <w:r w:rsidRPr="00893F70">
              <w:rPr>
                <w:rFonts w:ascii="Times New Roman" w:hAnsi="Times New Roman"/>
                <w:szCs w:val="20"/>
                <w:lang w:eastAsia="zh-CN"/>
              </w:rPr>
              <w:t xml:space="preserve">cannot meet 10% BLER target for other evaluated cases. </w:t>
            </w:r>
          </w:p>
          <w:p w14:paraId="3E0C267B" w14:textId="77777777" w:rsidR="009D0055" w:rsidRPr="00893F70" w:rsidRDefault="009D0055" w:rsidP="009D0055">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lastRenderedPageBreak/>
              <w:t>One source (</w:t>
            </w:r>
            <w:r w:rsidRPr="00893F70">
              <w:t xml:space="preserve">[12, Intel]) </w:t>
            </w:r>
            <w:r w:rsidRPr="00893F70">
              <w:rPr>
                <w:rFonts w:ascii="Times New Roman" w:hAnsi="Times New Roman"/>
                <w:szCs w:val="20"/>
                <w:lang w:eastAsia="zh-CN"/>
              </w:rPr>
              <w:t xml:space="preserve">reported better performance of 480 kHz SCS in CDL-D. It also reported </w:t>
            </w:r>
            <w:r w:rsidRPr="00893F70">
              <w:t xml:space="preserve">240 kHz SCS </w:t>
            </w:r>
            <w:r w:rsidRPr="00893F70">
              <w:rPr>
                <w:rFonts w:ascii="Times New Roman" w:hAnsi="Times New Roman"/>
                <w:szCs w:val="20"/>
                <w:lang w:eastAsia="zh-CN"/>
              </w:rPr>
              <w:t xml:space="preserve">cannot meet 10% BLER target for other evaluated cases.  </w:t>
            </w:r>
          </w:p>
          <w:p w14:paraId="732D21D6" w14:textId="71262CA7" w:rsidR="009D0055" w:rsidRPr="00893F70" w:rsidRDefault="009D0055" w:rsidP="009D0055">
            <w:pPr>
              <w:pStyle w:val="BodyText"/>
              <w:numPr>
                <w:ilvl w:val="2"/>
                <w:numId w:val="13"/>
              </w:numPr>
              <w:spacing w:after="0"/>
              <w:rPr>
                <w:rFonts w:ascii="Times New Roman" w:hAnsi="Times New Roman"/>
                <w:szCs w:val="20"/>
                <w:lang w:eastAsia="zh-CN"/>
              </w:rPr>
            </w:pPr>
            <w:del w:id="37" w:author="김선욱/책임연구원/미래기술센터 C&amp;M표준(연)5G무선통신표준Task(seonwook.kim@lge.com)" w:date="2020-11-09T20:19:00Z">
              <w:r w:rsidRPr="00893F70" w:rsidDel="009D0055">
                <w:rPr>
                  <w:rFonts w:ascii="Times New Roman" w:hAnsi="Times New Roman"/>
                  <w:szCs w:val="20"/>
                  <w:lang w:eastAsia="zh-CN"/>
                </w:rPr>
                <w:delText xml:space="preserve">6 </w:delText>
              </w:r>
            </w:del>
            <w:ins w:id="38" w:author="김선욱/책임연구원/미래기술센터 C&amp;M표준(연)5G무선통신표준Task(seonwook.kim@lge.com)" w:date="2020-11-09T20:19:00Z">
              <w:r>
                <w:rPr>
                  <w:rFonts w:ascii="Times New Roman" w:hAnsi="Times New Roman"/>
                  <w:szCs w:val="20"/>
                  <w:lang w:eastAsia="zh-CN"/>
                </w:rPr>
                <w:t>7</w:t>
              </w:r>
              <w:r w:rsidRPr="00893F70">
                <w:rPr>
                  <w:rFonts w:ascii="Times New Roman" w:hAnsi="Times New Roman"/>
                  <w:szCs w:val="20"/>
                  <w:lang w:eastAsia="zh-CN"/>
                </w:rPr>
                <w:t xml:space="preserve"> </w:t>
              </w:r>
            </w:ins>
            <w:r w:rsidRPr="00893F70">
              <w:rPr>
                <w:rFonts w:ascii="Times New Roman" w:hAnsi="Times New Roman"/>
                <w:szCs w:val="20"/>
                <w:lang w:eastAsia="zh-CN"/>
              </w:rPr>
              <w:t>sources (</w:t>
            </w:r>
            <w:r w:rsidRPr="00893F70">
              <w:t>[26, Qualcomm], [56, vivo], [60, ZTE], [21, Apple], [18, Samsung], [7, InterDigital]</w:t>
            </w:r>
            <w:ins w:id="39" w:author="김선욱/책임연구원/미래기술센터 C&amp;M표준(연)5G무선통신표준Task(seonwook.kim@lge.com)" w:date="2020-11-09T20:19:00Z">
              <w:r w:rsidRPr="009E1273">
                <w:rPr>
                  <w:color w:val="FF0000"/>
                </w:rPr>
                <w:t xml:space="preserve">, </w:t>
              </w:r>
              <w:r w:rsidRPr="00893F70">
                <w:t>[</w:t>
              </w:r>
              <w:r>
                <w:t>69</w:t>
              </w:r>
              <w:r w:rsidRPr="00893F70">
                <w:t xml:space="preserve">, </w:t>
              </w:r>
              <w:r>
                <w:t>LG</w:t>
              </w:r>
              <w:r w:rsidRPr="00893F70">
                <w:t>]</w:t>
              </w:r>
            </w:ins>
            <w:r w:rsidRPr="00893F70">
              <w:t>) reported better performance of 480 kHz SCS</w:t>
            </w:r>
          </w:p>
          <w:p w14:paraId="2577F0D3" w14:textId="77777777" w:rsidR="009D0055" w:rsidRPr="00893F70" w:rsidRDefault="009D0055" w:rsidP="009D0055">
            <w:pPr>
              <w:pStyle w:val="BodyText"/>
              <w:numPr>
                <w:ilvl w:val="2"/>
                <w:numId w:val="13"/>
              </w:numPr>
              <w:spacing w:after="0"/>
              <w:rPr>
                <w:rFonts w:ascii="Times New Roman" w:hAnsi="Times New Roman"/>
                <w:szCs w:val="20"/>
                <w:lang w:eastAsia="zh-CN"/>
              </w:rPr>
            </w:pPr>
            <w:r w:rsidRPr="00893F70">
              <w:t xml:space="preserve">One source ([25, NTT DOCOMO]) </w:t>
            </w:r>
            <w:r w:rsidRPr="00893F70">
              <w:rPr>
                <w:rFonts w:ascii="Times New Roman" w:hAnsi="Times New Roman"/>
                <w:szCs w:val="20"/>
                <w:lang w:eastAsia="zh-CN"/>
              </w:rPr>
              <w:t>reported comparable performance for both SCS in CDL-D. It also reported better performance of 240 kHz SCS for other evaluated channel model.</w:t>
            </w:r>
          </w:p>
          <w:p w14:paraId="055E9FA7" w14:textId="7E1B3BFC" w:rsidR="009D0055" w:rsidRPr="00893F70" w:rsidRDefault="009D0055" w:rsidP="009D0055">
            <w:pPr>
              <w:pStyle w:val="BodyText"/>
              <w:numPr>
                <w:ilvl w:val="0"/>
                <w:numId w:val="13"/>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del w:id="40" w:author="김선욱/책임연구원/미래기술센터 C&amp;M표준(연)5G무선통신표준Task(seonwook.kim@lge.com)" w:date="2020-11-09T20:19:00Z">
              <w:r w:rsidRPr="00893F70" w:rsidDel="009D0055">
                <w:delText xml:space="preserve">14 </w:delText>
              </w:r>
            </w:del>
            <w:ins w:id="41" w:author="김선욱/책임연구원/미래기술센터 C&amp;M표준(연)5G무선통신표준Task(seonwook.kim@lge.com)" w:date="2020-11-09T20:19:00Z">
              <w:r w:rsidRPr="00893F70">
                <w:t>1</w:t>
              </w:r>
              <w:r>
                <w:t>5</w:t>
              </w:r>
              <w:r w:rsidRPr="00893F70">
                <w:t xml:space="preserve"> </w:t>
              </w:r>
            </w:ins>
            <w:r w:rsidRPr="00893F70">
              <w:t>sources ([61, Ericsson], [68, Huawei], [26, Qualcomm], [56, vivo], [60, ZTE], [64, OPPO], [10, Nokia], [2, 55, Lenovo], [21, Apple], [18, Samsung], [25, NTT DOCOMO], [12, Intel], [67, Charter], [7, InterDigital]</w:t>
            </w:r>
            <w:ins w:id="42" w:author="김선욱/책임연구원/미래기술센터 C&amp;M표준(연)5G무선통신표준Task(seonwook.kim@lge.com)" w:date="2020-11-09T20:19:00Z">
              <w:r w:rsidRPr="009E1273">
                <w:rPr>
                  <w:color w:val="FF0000"/>
                </w:rPr>
                <w:t xml:space="preserve">, </w:t>
              </w:r>
              <w:r w:rsidRPr="00893F70">
                <w:t>[</w:t>
              </w:r>
              <w:r>
                <w:t>69</w:t>
              </w:r>
              <w:r w:rsidRPr="00893F70">
                <w:t xml:space="preserve">, </w:t>
              </w:r>
              <w:r>
                <w:t>LG</w:t>
              </w:r>
              <w:r w:rsidRPr="00893F70">
                <w:t>]</w:t>
              </w:r>
            </w:ins>
            <w:r w:rsidRPr="00893F70">
              <w:t>) compared performance of 480 and 960 kHz SCS in 400 MHz bandwidth</w:t>
            </w:r>
          </w:p>
          <w:p w14:paraId="1A1F8AB5" w14:textId="77777777" w:rsidR="009D0055" w:rsidRPr="00893F70" w:rsidRDefault="009D0055" w:rsidP="009D0055">
            <w:pPr>
              <w:pStyle w:val="BodyText"/>
              <w:numPr>
                <w:ilvl w:val="1"/>
                <w:numId w:val="13"/>
              </w:numPr>
              <w:spacing w:after="0"/>
              <w:rPr>
                <w:rFonts w:ascii="Times New Roman" w:hAnsi="Times New Roman"/>
                <w:szCs w:val="20"/>
                <w:lang w:eastAsia="zh-CN"/>
              </w:rPr>
            </w:pPr>
            <w:r w:rsidRPr="00893F70">
              <w:rPr>
                <w:rFonts w:ascii="Times New Roman" w:hAnsi="Times New Roman"/>
                <w:szCs w:val="20"/>
                <w:lang w:eastAsia="zh-CN"/>
              </w:rPr>
              <w:t>for 10% BLER target, there is a performance gap between 480kHz and 960kHz SCS where 960 KHz SCS performs better.</w:t>
            </w:r>
          </w:p>
          <w:p w14:paraId="47190EB5" w14:textId="77777777" w:rsidR="009D0055" w:rsidRPr="00893F70" w:rsidRDefault="009D0055" w:rsidP="009D0055">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Note: the following references are used when derive the observations. </w:t>
            </w:r>
          </w:p>
          <w:p w14:paraId="2755FE23" w14:textId="77777777" w:rsidR="009D0055" w:rsidRPr="00893F70" w:rsidRDefault="009D0055" w:rsidP="009D0055">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7 sources </w:t>
            </w:r>
            <w:r w:rsidRPr="00893F70">
              <w:t xml:space="preserve">([61, Ericsson], [60, ZTE], [64, OPPO], [10, Nokia], [2, 55, Lenovo], [67, Charter], [7, InterDigital]) </w:t>
            </w:r>
            <w:r>
              <w:rPr>
                <w:rFonts w:ascii="Times New Roman" w:hAnsi="Times New Roman"/>
                <w:szCs w:val="20"/>
                <w:lang w:eastAsia="zh-CN"/>
              </w:rPr>
              <w:t xml:space="preserve">reported </w:t>
            </w:r>
            <w:r w:rsidRPr="00893F70">
              <w:rPr>
                <w:rFonts w:ascii="Times New Roman" w:hAnsi="Times New Roman"/>
                <w:szCs w:val="20"/>
                <w:lang w:eastAsia="zh-CN"/>
              </w:rPr>
              <w:t>a greater than 1 dB gain of 960 kHz SCS</w:t>
            </w:r>
          </w:p>
          <w:p w14:paraId="29034A06" w14:textId="77777777" w:rsidR="009D0055" w:rsidRPr="00893F70" w:rsidRDefault="009D0055" w:rsidP="009D0055">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3 sources (</w:t>
            </w:r>
            <w:r w:rsidRPr="00893F70">
              <w:t xml:space="preserve">[26, Qualcomm], [56, vivo], [18, Samsung]) </w:t>
            </w:r>
            <w:r w:rsidRPr="00893F70">
              <w:rPr>
                <w:rFonts w:ascii="Times New Roman" w:hAnsi="Times New Roman"/>
                <w:szCs w:val="20"/>
                <w:lang w:eastAsia="zh-CN"/>
              </w:rPr>
              <w:t>reported a smaller than 1 dB performance gain of 960 kHz SCS</w:t>
            </w:r>
          </w:p>
          <w:p w14:paraId="7E3BA2B1" w14:textId="77777777" w:rsidR="009D0055" w:rsidRPr="00893F70" w:rsidRDefault="009D0055" w:rsidP="009D0055">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One source (</w:t>
            </w:r>
            <w:r w:rsidRPr="00893F70">
              <w:t xml:space="preserve">[68, Huawei]) reported better performance of 480 kHz SCS for CDL-B 50ns and better performance of 960 kHz SCS for other </w:t>
            </w:r>
            <w:r w:rsidRPr="00893F70">
              <w:rPr>
                <w:rFonts w:ascii="Times New Roman" w:hAnsi="Times New Roman"/>
                <w:szCs w:val="20"/>
                <w:lang w:eastAsia="zh-CN"/>
              </w:rPr>
              <w:t xml:space="preserve">evaluated </w:t>
            </w:r>
            <w:r w:rsidRPr="00893F70">
              <w:t>cases. In all comparison, the difference is greater than 1 dB.</w:t>
            </w:r>
          </w:p>
          <w:p w14:paraId="50DD4A53" w14:textId="77777777" w:rsidR="009D0055" w:rsidRPr="00893F70" w:rsidRDefault="009D0055" w:rsidP="009D0055">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Two sources (</w:t>
            </w:r>
            <w:r w:rsidRPr="00893F70">
              <w:t xml:space="preserve">[21, Apple], [12, Intel]) </w:t>
            </w:r>
            <w:r w:rsidRPr="00893F70">
              <w:rPr>
                <w:rFonts w:ascii="Times New Roman" w:hAnsi="Times New Roman"/>
                <w:szCs w:val="20"/>
                <w:lang w:eastAsia="zh-CN"/>
              </w:rPr>
              <w:t>reported a better performance of 480 kHz SCS than 960 kHz SCS at 20ns DS in TDL-A where 960 kHz SCS cannot meet 10% BLER target and comparable performance for both SCS in all other evaluated cases</w:t>
            </w:r>
          </w:p>
          <w:p w14:paraId="54792CE4" w14:textId="77777777" w:rsidR="009D0055" w:rsidRDefault="009D0055" w:rsidP="009D0055">
            <w:pPr>
              <w:pStyle w:val="BodyText"/>
              <w:numPr>
                <w:ilvl w:val="2"/>
                <w:numId w:val="13"/>
              </w:numPr>
              <w:spacing w:after="0"/>
              <w:rPr>
                <w:ins w:id="43" w:author="김선욱/책임연구원/미래기술센터 C&amp;M표준(연)5G무선통신표준Task(seonwook.kim@lge.com)" w:date="2020-11-09T20:20:00Z"/>
                <w:rFonts w:ascii="Times New Roman" w:hAnsi="Times New Roman"/>
                <w:szCs w:val="20"/>
                <w:lang w:eastAsia="zh-CN"/>
              </w:rPr>
            </w:pPr>
            <w:r w:rsidRPr="00893F70">
              <w:t xml:space="preserve">One source ([25, NTT DOCOMO]) </w:t>
            </w:r>
            <w:r w:rsidRPr="00893F70">
              <w:rPr>
                <w:rFonts w:ascii="Times New Roman" w:hAnsi="Times New Roman"/>
                <w:szCs w:val="20"/>
                <w:lang w:eastAsia="zh-CN"/>
              </w:rPr>
              <w:t>reported comparable performance for both SCS in CDL-D. It also reported better performance of 480 kHz SCS in TDL-A 5ns and better performance of 960 kHz SCS in CDL-B 20ns.</w:t>
            </w:r>
          </w:p>
          <w:p w14:paraId="76E287EF" w14:textId="5976AF70" w:rsidR="009D0055" w:rsidRPr="00893F70" w:rsidRDefault="009D0055" w:rsidP="009D0055">
            <w:pPr>
              <w:pStyle w:val="BodyText"/>
              <w:numPr>
                <w:ilvl w:val="2"/>
                <w:numId w:val="13"/>
              </w:numPr>
              <w:spacing w:after="0"/>
              <w:rPr>
                <w:rFonts w:ascii="Times New Roman" w:hAnsi="Times New Roman"/>
                <w:szCs w:val="20"/>
                <w:lang w:eastAsia="zh-CN"/>
              </w:rPr>
            </w:pPr>
            <w:ins w:id="44" w:author="김선욱/책임연구원/미래기술센터 C&amp;M표준(연)5G무선통신표준Task(seonwook.kim@lge.com)" w:date="2020-11-09T20:20:00Z">
              <w:r>
                <w:rPr>
                  <w:rFonts w:ascii="Times New Roman" w:hAnsi="Times New Roman"/>
                  <w:szCs w:val="20"/>
                  <w:lang w:eastAsia="zh-CN"/>
                </w:rPr>
                <w:t>One</w:t>
              </w:r>
              <w:r w:rsidRPr="00893F70">
                <w:rPr>
                  <w:rFonts w:ascii="Times New Roman" w:hAnsi="Times New Roman"/>
                  <w:szCs w:val="20"/>
                  <w:lang w:eastAsia="zh-CN"/>
                </w:rPr>
                <w:t xml:space="preserve"> sources (</w:t>
              </w:r>
            </w:ins>
            <w:ins w:id="45" w:author="김선욱/책임연구원/미래기술센터 C&amp;M표준(연)5G무선통신표준Task(seonwook.kim@lge.com)" w:date="2020-11-09T20:21:00Z">
              <w:r w:rsidRPr="00893F70">
                <w:t>[</w:t>
              </w:r>
              <w:r>
                <w:t>69</w:t>
              </w:r>
              <w:r w:rsidRPr="00893F70">
                <w:t xml:space="preserve">, </w:t>
              </w:r>
              <w:r>
                <w:t>LG</w:t>
              </w:r>
              <w:r w:rsidRPr="00893F70">
                <w:t>]</w:t>
              </w:r>
            </w:ins>
            <w:ins w:id="46" w:author="김선욱/책임연구원/미래기술센터 C&amp;M표준(연)5G무선통신표준Task(seonwook.kim@lge.com)" w:date="2020-11-09T20:20:00Z">
              <w:r w:rsidRPr="00893F70">
                <w:t xml:space="preserve">) </w:t>
              </w:r>
              <w:r w:rsidRPr="00893F70">
                <w:rPr>
                  <w:rFonts w:ascii="Times New Roman" w:hAnsi="Times New Roman"/>
                  <w:szCs w:val="20"/>
                  <w:lang w:eastAsia="zh-CN"/>
                </w:rPr>
                <w:t>reported a smaller than 1 dB performance gain of 960 kHz SCS</w:t>
              </w:r>
            </w:ins>
            <w:ins w:id="47" w:author="김선욱/책임연구원/미래기술센터 C&amp;M표준(연)5G무선통신표준Task(seonwook.kim@lge.com)" w:date="2020-11-09T20:21:00Z">
              <w:r>
                <w:rPr>
                  <w:rFonts w:ascii="Times New Roman" w:hAnsi="Times New Roman"/>
                  <w:szCs w:val="20"/>
                  <w:lang w:eastAsia="zh-CN"/>
                </w:rPr>
                <w:t xml:space="preserve"> at 5ns and 10ns in TDL-A and </w:t>
              </w:r>
              <w:r w:rsidRPr="00893F70">
                <w:rPr>
                  <w:rFonts w:ascii="Times New Roman" w:hAnsi="Times New Roman"/>
                  <w:szCs w:val="20"/>
                  <w:lang w:eastAsia="zh-CN"/>
                </w:rPr>
                <w:t xml:space="preserve">a smaller than 1 dB performance gain of </w:t>
              </w:r>
              <w:r>
                <w:rPr>
                  <w:rFonts w:ascii="Times New Roman" w:hAnsi="Times New Roman"/>
                  <w:szCs w:val="20"/>
                  <w:lang w:eastAsia="zh-CN"/>
                </w:rPr>
                <w:t>48</w:t>
              </w:r>
              <w:r w:rsidRPr="00893F70">
                <w:rPr>
                  <w:rFonts w:ascii="Times New Roman" w:hAnsi="Times New Roman"/>
                  <w:szCs w:val="20"/>
                  <w:lang w:eastAsia="zh-CN"/>
                </w:rPr>
                <w:t>0 kHz SCS</w:t>
              </w:r>
              <w:r>
                <w:rPr>
                  <w:rFonts w:ascii="Times New Roman" w:hAnsi="Times New Roman"/>
                  <w:szCs w:val="20"/>
                  <w:lang w:eastAsia="zh-CN"/>
                </w:rPr>
                <w:t xml:space="preserve"> at </w:t>
              </w:r>
            </w:ins>
            <w:ins w:id="48" w:author="김선욱/책임연구원/미래기술센터 C&amp;M표준(연)5G무선통신표준Task(seonwook.kim@lge.com)" w:date="2020-11-09T20:22:00Z">
              <w:r>
                <w:rPr>
                  <w:rFonts w:ascii="Times New Roman" w:hAnsi="Times New Roman"/>
                  <w:szCs w:val="20"/>
                  <w:lang w:eastAsia="zh-CN"/>
                </w:rPr>
                <w:t>2</w:t>
              </w:r>
            </w:ins>
            <w:ins w:id="49" w:author="김선욱/책임연구원/미래기술센터 C&amp;M표준(연)5G무선통신표준Task(seonwook.kim@lge.com)" w:date="2020-11-09T20:21:00Z">
              <w:r>
                <w:rPr>
                  <w:rFonts w:ascii="Times New Roman" w:hAnsi="Times New Roman"/>
                  <w:szCs w:val="20"/>
                  <w:lang w:eastAsia="zh-CN"/>
                </w:rPr>
                <w:t>0ns in TDL-A</w:t>
              </w:r>
            </w:ins>
            <w:ins w:id="50" w:author="김선욱/책임연구원/미래기술센터 C&amp;M표준(연)5G무선통신표준Task(seonwook.kim@lge.com)" w:date="2020-11-09T20:22:00Z">
              <w:r>
                <w:rPr>
                  <w:rFonts w:ascii="Times New Roman" w:hAnsi="Times New Roman"/>
                  <w:szCs w:val="20"/>
                  <w:lang w:eastAsia="zh-CN"/>
                </w:rPr>
                <w:t>.</w:t>
              </w:r>
            </w:ins>
          </w:p>
          <w:p w14:paraId="47BBFF65" w14:textId="77777777" w:rsidR="009D0055" w:rsidRPr="00893F70" w:rsidRDefault="009D0055" w:rsidP="009D0055">
            <w:pPr>
              <w:pStyle w:val="BodyText"/>
              <w:numPr>
                <w:ilvl w:val="1"/>
                <w:numId w:val="13"/>
              </w:numPr>
              <w:spacing w:after="0"/>
              <w:rPr>
                <w:rFonts w:ascii="Times New Roman" w:hAnsi="Times New Roman"/>
                <w:szCs w:val="20"/>
                <w:lang w:eastAsia="zh-CN"/>
              </w:rPr>
            </w:pPr>
            <w:r w:rsidRPr="00893F70">
              <w:rPr>
                <w:rFonts w:ascii="Times New Roman" w:hAnsi="Times New Roman"/>
                <w:szCs w:val="20"/>
                <w:lang w:eastAsia="zh-CN"/>
              </w:rPr>
              <w:t>for 1% BLER target, the performance for 960kHz SCS is better than 480kHz SCS.</w:t>
            </w:r>
          </w:p>
          <w:p w14:paraId="124193FF" w14:textId="77777777" w:rsidR="009D0055" w:rsidRPr="00893F70" w:rsidRDefault="009D0055" w:rsidP="009D0055">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Among sources reported SINR values when both SCS can meet 1% BLER target, the absolute value of the performance gap between 480 kHz and 960 kHz SCS is larger than that for 10% BLER target.  </w:t>
            </w:r>
          </w:p>
          <w:p w14:paraId="5C89DC2D" w14:textId="77777777" w:rsidR="009D0055" w:rsidRPr="009D0055" w:rsidRDefault="009D0055" w:rsidP="00A8480A">
            <w:pPr>
              <w:pStyle w:val="BodyText"/>
              <w:spacing w:after="0" w:line="240" w:lineRule="auto"/>
              <w:rPr>
                <w:rFonts w:ascii="Times New Roman" w:eastAsiaTheme="minorEastAsia" w:hAnsi="Times New Roman"/>
                <w:szCs w:val="20"/>
                <w:lang w:eastAsia="ko-KR"/>
              </w:rPr>
            </w:pPr>
          </w:p>
        </w:tc>
      </w:tr>
      <w:tr w:rsidR="00BE19C3" w14:paraId="457C8B7A" w14:textId="77777777" w:rsidTr="00A8480A">
        <w:trPr>
          <w:trHeight w:val="24"/>
        </w:trPr>
        <w:tc>
          <w:tcPr>
            <w:tcW w:w="1760" w:type="dxa"/>
          </w:tcPr>
          <w:p w14:paraId="20DCD1D1" w14:textId="54227119" w:rsidR="00BE19C3" w:rsidRDefault="00BE19C3" w:rsidP="00A8480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w:t>
            </w:r>
          </w:p>
        </w:tc>
        <w:tc>
          <w:tcPr>
            <w:tcW w:w="8132" w:type="dxa"/>
          </w:tcPr>
          <w:p w14:paraId="5269F22D" w14:textId="51963ADA" w:rsidR="00BE19C3" w:rsidRDefault="00BE19C3" w:rsidP="00853818">
            <w:pPr>
              <w:pStyle w:val="BodyText"/>
              <w:spacing w:after="0"/>
              <w:rPr>
                <w:rFonts w:ascii="Times New Roman" w:hAnsi="Times New Roman"/>
                <w:szCs w:val="20"/>
                <w:lang w:eastAsia="zh-CN"/>
              </w:rPr>
            </w:pPr>
            <w:r>
              <w:rPr>
                <w:rFonts w:ascii="Times New Roman" w:hAnsi="Times New Roman"/>
                <w:szCs w:val="20"/>
                <w:lang w:eastAsia="zh-CN"/>
              </w:rPr>
              <w:t>Wording updated as LG commented.</w:t>
            </w:r>
          </w:p>
        </w:tc>
      </w:tr>
      <w:tr w:rsidR="0050162C" w14:paraId="1703281B" w14:textId="77777777" w:rsidTr="00A8480A">
        <w:trPr>
          <w:trHeight w:val="24"/>
        </w:trPr>
        <w:tc>
          <w:tcPr>
            <w:tcW w:w="1760" w:type="dxa"/>
          </w:tcPr>
          <w:p w14:paraId="654B1D32" w14:textId="1993F612" w:rsidR="0050162C" w:rsidRDefault="0050162C" w:rsidP="00A8480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2</w:t>
            </w:r>
          </w:p>
        </w:tc>
        <w:tc>
          <w:tcPr>
            <w:tcW w:w="8132" w:type="dxa"/>
          </w:tcPr>
          <w:p w14:paraId="0DABE880" w14:textId="6A36361C" w:rsidR="0050162C" w:rsidRDefault="0050162C" w:rsidP="00D92183">
            <w:pPr>
              <w:pStyle w:val="BodyText"/>
              <w:spacing w:after="0"/>
              <w:rPr>
                <w:rFonts w:ascii="Times New Roman" w:hAnsi="Times New Roman"/>
                <w:szCs w:val="20"/>
                <w:lang w:eastAsia="zh-CN"/>
              </w:rPr>
            </w:pPr>
            <w:r>
              <w:rPr>
                <w:rFonts w:ascii="Times New Roman" w:hAnsi="Times New Roman"/>
                <w:szCs w:val="20"/>
                <w:lang w:eastAsia="zh-CN"/>
              </w:rPr>
              <w:t xml:space="preserve">Per Chairman’s guidance on the reflector, detailed observations on [15] were </w:t>
            </w:r>
            <w:r w:rsidR="00D92183">
              <w:rPr>
                <w:rFonts w:ascii="Times New Roman" w:hAnsi="Times New Roman"/>
                <w:szCs w:val="20"/>
                <w:lang w:eastAsia="zh-CN"/>
              </w:rPr>
              <w:t>removed</w:t>
            </w:r>
            <w:r>
              <w:rPr>
                <w:rFonts w:ascii="Times New Roman" w:hAnsi="Times New Roman"/>
                <w:szCs w:val="20"/>
                <w:lang w:eastAsia="zh-CN"/>
              </w:rPr>
              <w:t>.</w:t>
            </w:r>
          </w:p>
        </w:tc>
      </w:tr>
    </w:tbl>
    <w:p w14:paraId="4EFB178B" w14:textId="77777777" w:rsidR="00062966" w:rsidRDefault="00062966" w:rsidP="00062966">
      <w:pPr>
        <w:pStyle w:val="BodyText"/>
        <w:spacing w:after="0"/>
        <w:rPr>
          <w:rFonts w:ascii="Times New Roman" w:hAnsi="Times New Roman"/>
          <w:sz w:val="22"/>
          <w:szCs w:val="22"/>
          <w:lang w:eastAsia="zh-CN"/>
        </w:rPr>
      </w:pPr>
    </w:p>
    <w:p w14:paraId="7A69D29A" w14:textId="77777777" w:rsidR="00D218E5" w:rsidRDefault="007D432A">
      <w:pPr>
        <w:pStyle w:val="Heading5"/>
      </w:pPr>
      <w:r>
        <w:rPr>
          <w:highlight w:val="cyan"/>
        </w:rPr>
        <w:t>Observations on evaluations with different PN model(s):</w:t>
      </w:r>
    </w:p>
    <w:p w14:paraId="48C159CD"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During the GTW session, there’s a comment to capture observations on different phase noise model evaluation. To the best knowledge of moderator, there’s one company submitted evaluation results with different PN models (in addition to baseline PN model) in [[14, 61], Ericsson].</w:t>
      </w:r>
    </w:p>
    <w:p w14:paraId="3C9EF10E"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 xml:space="preserve">There’s only one explicit proposal/observation (proposal 9 in [14] quoted below) made related to different PN model.  </w:t>
      </w:r>
    </w:p>
    <w:p w14:paraId="389268EC" w14:textId="77777777" w:rsidR="00D218E5" w:rsidRDefault="007D432A">
      <w:pPr>
        <w:pStyle w:val="Heading6"/>
        <w:rPr>
          <w:lang w:eastAsia="zh-CN"/>
        </w:rPr>
      </w:pPr>
      <w:r>
        <w:rPr>
          <w:lang w:eastAsia="zh-CN"/>
        </w:rPr>
        <w:t xml:space="preserve"> [[14], Ericsson]</w:t>
      </w:r>
    </w:p>
    <w:p w14:paraId="63D00078" w14:textId="77777777" w:rsidR="00D218E5" w:rsidRDefault="007D432A">
      <w:pPr>
        <w:rPr>
          <w:lang w:eastAsia="zh-CN"/>
        </w:rPr>
      </w:pPr>
      <w:r>
        <w:rPr>
          <w:lang w:eastAsia="zh-CN"/>
        </w:rPr>
        <w:t>Proposal 9</w:t>
      </w:r>
      <w:r>
        <w:rPr>
          <w:lang w:eastAsia="zh-CN"/>
        </w:rPr>
        <w:tab/>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3DAEFA86"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D218E5" w14:paraId="20623324" w14:textId="77777777">
        <w:trPr>
          <w:trHeight w:val="224"/>
        </w:trPr>
        <w:tc>
          <w:tcPr>
            <w:tcW w:w="1871" w:type="dxa"/>
            <w:shd w:val="clear" w:color="auto" w:fill="FFE599" w:themeFill="accent4" w:themeFillTint="66"/>
          </w:tcPr>
          <w:p w14:paraId="7CCDB4F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AA4D3E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01610696" w14:textId="77777777">
        <w:trPr>
          <w:trHeight w:val="24"/>
        </w:trPr>
        <w:tc>
          <w:tcPr>
            <w:tcW w:w="1871" w:type="dxa"/>
          </w:tcPr>
          <w:p w14:paraId="7250A70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B254F5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A question to the companies who propose to capture observations on different phase noise model evaluation, is the above proposal 9 in [14] the one to be captured as the observation on evaluations of different PN model? If not, please state which observation/proposal in which submitted contributions is the observation(s) you are referring to be captured?</w:t>
            </w:r>
          </w:p>
        </w:tc>
      </w:tr>
      <w:tr w:rsidR="00D218E5" w14:paraId="459ACA29" w14:textId="77777777">
        <w:trPr>
          <w:trHeight w:val="339"/>
        </w:trPr>
        <w:tc>
          <w:tcPr>
            <w:tcW w:w="1871" w:type="dxa"/>
          </w:tcPr>
          <w:p w14:paraId="02465D6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6079A84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On the email reflector, Ericsson clarified to capture some observations in section 3.3.1 of [14]  (copied below) which are not in the list of observations in the conclusion section of [14].</w:t>
            </w:r>
          </w:p>
          <w:p w14:paraId="363AC204" w14:textId="77777777" w:rsidR="00D218E5" w:rsidRDefault="007D432A">
            <w:pPr>
              <w:pStyle w:val="BodyText"/>
              <w:keepNext/>
              <w:rPr>
                <w:rFonts w:ascii="Times New Roman" w:hAnsi="Times New Roman"/>
                <w:szCs w:val="20"/>
              </w:rPr>
            </w:pPr>
            <w:r>
              <w:rPr>
                <w:rFonts w:ascii="Times New Roman" w:hAnsi="Times New Roman"/>
                <w:szCs w:val="20"/>
              </w:rPr>
              <w:t>The following are observations made in [14].</w:t>
            </w:r>
          </w:p>
          <w:p w14:paraId="0731E07C"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1 using Ex 2 models at both BS and UE, BLER performance with only CPE compensation depends strongly on the SCS. It can be observed in </w:t>
            </w:r>
            <w:r>
              <w:rPr>
                <w:rFonts w:ascii="Times New Roman" w:hAnsi="Times New Roman"/>
                <w:szCs w:val="20"/>
              </w:rPr>
              <w:fldChar w:fldCharType="begin"/>
            </w:r>
            <w:r>
              <w:rPr>
                <w:rFonts w:ascii="Times New Roman" w:hAnsi="Times New Roman"/>
                <w:szCs w:val="20"/>
              </w:rPr>
              <w:instrText xml:space="preserve"> REF _Ref52969641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18</w:t>
            </w:r>
            <w:r>
              <w:rPr>
                <w:rFonts w:ascii="Times New Roman" w:hAnsi="Times New Roman"/>
                <w:szCs w:val="20"/>
              </w:rPr>
              <w:fldChar w:fldCharType="end"/>
            </w:r>
            <w:r>
              <w:rPr>
                <w:rFonts w:ascii="Times New Roman" w:hAnsi="Times New Roman"/>
                <w:szCs w:val="20"/>
              </w:rPr>
              <w:t xml:space="preserve"> that links using larger SCS outperforms those with smaller SCS. That is, links using small SCS suffer more from ICI problems caused by the time-varying phase noise. For 400 MHz bandwidth with 120 or 240 kHz SCS as well as 1.6 GHz bandwidth with 480 kHz SCS, BLER floors can be observed.</w:t>
            </w:r>
          </w:p>
          <w:p w14:paraId="1F7D9E09"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2, the Ex 2 UE model is replaced by the new UE phase noise model provided in R4-2011494 (ref </w:t>
            </w:r>
            <w:r>
              <w:rPr>
                <w:rFonts w:ascii="Times New Roman" w:hAnsi="Times New Roman"/>
                <w:szCs w:val="20"/>
              </w:rPr>
              <w:fldChar w:fldCharType="begin"/>
            </w:r>
            <w:r>
              <w:rPr>
                <w:rFonts w:ascii="Times New Roman" w:hAnsi="Times New Roman"/>
                <w:szCs w:val="20"/>
              </w:rPr>
              <w:instrText xml:space="preserve"> REF _Ref53393325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[20]</w:t>
            </w:r>
            <w:r>
              <w:rPr>
                <w:rFonts w:ascii="Times New Roman" w:hAnsi="Times New Roman"/>
                <w:szCs w:val="20"/>
              </w:rPr>
              <w:fldChar w:fldCharType="end"/>
            </w:r>
            <w:r>
              <w:rPr>
                <w:rFonts w:ascii="Times New Roman" w:hAnsi="Times New Roman"/>
                <w:szCs w:val="20"/>
              </w:rPr>
              <w:t xml:space="preserve">). For the BS, the same Ex 2 BS model is still applied. It can be clearly observed in </w:t>
            </w:r>
            <w:r>
              <w:rPr>
                <w:rFonts w:ascii="Times New Roman" w:hAnsi="Times New Roman"/>
                <w:szCs w:val="20"/>
              </w:rPr>
              <w:fldChar w:fldCharType="begin"/>
            </w:r>
            <w:r>
              <w:rPr>
                <w:rFonts w:ascii="Times New Roman" w:hAnsi="Times New Roman"/>
                <w:szCs w:val="20"/>
              </w:rPr>
              <w:instrText xml:space="preserve"> REF _Ref52969657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19</w:t>
            </w:r>
            <w:r>
              <w:rPr>
                <w:rFonts w:ascii="Times New Roman" w:hAnsi="Times New Roman"/>
                <w:szCs w:val="20"/>
              </w:rPr>
              <w:fldChar w:fldCharType="end"/>
            </w:r>
            <w:r>
              <w:rPr>
                <w:rFonts w:ascii="Times New Roman" w:hAnsi="Times New Roman"/>
                <w:szCs w:val="20"/>
              </w:rPr>
              <w:t xml:space="preserve"> that there is significantly less dependence of BLER performance on SCS. For all test cases, no error floor is observed for smaller subcarrier spacings. Instead, there is only around 1 dB performance difference between consecutive SCSs.</w:t>
            </w:r>
          </w:p>
          <w:p w14:paraId="31248075"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3, the BS and UE phase noise is modeled by the model provided in R4-2010176 (ref </w:t>
            </w:r>
            <w:r>
              <w:rPr>
                <w:rFonts w:ascii="Times New Roman" w:hAnsi="Times New Roman"/>
                <w:szCs w:val="20"/>
              </w:rPr>
              <w:fldChar w:fldCharType="begin"/>
            </w:r>
            <w:r>
              <w:rPr>
                <w:rFonts w:ascii="Times New Roman" w:hAnsi="Times New Roman"/>
                <w:szCs w:val="20"/>
              </w:rPr>
              <w:instrText xml:space="preserve"> REF _Ref53393318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[19]</w:t>
            </w:r>
            <w:r>
              <w:rPr>
                <w:rFonts w:ascii="Times New Roman" w:hAnsi="Times New Roman"/>
                <w:szCs w:val="20"/>
              </w:rPr>
              <w:fldChar w:fldCharType="end"/>
            </w:r>
            <w:r>
              <w:rPr>
                <w:rFonts w:ascii="Times New Roman" w:hAnsi="Times New Roman"/>
                <w:szCs w:val="20"/>
              </w:rPr>
              <w:t xml:space="preserve">) with different design margins, respectively. Similar to the cases observed in phase noise model set 2, there is significantly less dependence of BLER performance on SCS in </w:t>
            </w:r>
            <w:r>
              <w:rPr>
                <w:rFonts w:ascii="Times New Roman" w:hAnsi="Times New Roman"/>
                <w:szCs w:val="20"/>
              </w:rPr>
              <w:fldChar w:fldCharType="begin"/>
            </w:r>
            <w:r>
              <w:rPr>
                <w:rFonts w:ascii="Times New Roman" w:hAnsi="Times New Roman"/>
                <w:szCs w:val="20"/>
              </w:rPr>
              <w:instrText xml:space="preserve"> REF _Ref53395981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20</w:t>
            </w:r>
            <w:r>
              <w:rPr>
                <w:rFonts w:ascii="Times New Roman" w:hAnsi="Times New Roman"/>
                <w:szCs w:val="20"/>
              </w:rPr>
              <w:fldChar w:fldCharType="end"/>
            </w:r>
            <w:r>
              <w:rPr>
                <w:rFonts w:ascii="Times New Roman" w:hAnsi="Times New Roman"/>
                <w:szCs w:val="20"/>
              </w:rPr>
              <w:t xml:space="preserve"> than that observed in phase noise model set 1. Between consecutive SCSs, BLER performance for the same bandwidth differs by only 1 to 2 dB.</w:t>
            </w:r>
          </w:p>
          <w:p w14:paraId="6060E364" w14:textId="77777777" w:rsidR="00D218E5" w:rsidRDefault="007D432A">
            <w:pPr>
              <w:pStyle w:val="ListParagraph"/>
              <w:numPr>
                <w:ilvl w:val="0"/>
                <w:numId w:val="10"/>
              </w:numPr>
              <w:overflowPunct w:val="0"/>
              <w:autoSpaceDE w:val="0"/>
              <w:autoSpaceDN w:val="0"/>
              <w:adjustRightInd w:val="0"/>
              <w:textAlignment w:val="baseline"/>
              <w:rPr>
                <w:rFonts w:ascii="Times New Roman" w:eastAsia="Times New Roman" w:hAnsi="Times New Roman"/>
                <w:sz w:val="20"/>
                <w:szCs w:val="20"/>
                <w:lang w:eastAsia="zh-CN"/>
              </w:rPr>
            </w:pPr>
            <w:r>
              <w:rPr>
                <w:rFonts w:ascii="Times New Roman" w:eastAsia="Times New Roman" w:hAnsi="Times New Roman"/>
                <w:sz w:val="20"/>
                <w:szCs w:val="20"/>
                <w:lang w:eastAsia="zh-CN"/>
              </w:rPr>
              <w:t xml:space="preserve">With larger delay spreads, systems with large SCS start to suffer from inter-symbol interference (ISI). For the example of 960 kHz SCS, link performance error floor starts to develop for the 64QAM in a channel with 40 ns average delay spreads for all phase </w:t>
            </w:r>
            <w:r>
              <w:rPr>
                <w:rFonts w:ascii="Times New Roman" w:eastAsia="Times New Roman" w:hAnsi="Times New Roman"/>
                <w:sz w:val="20"/>
                <w:szCs w:val="20"/>
                <w:lang w:eastAsia="zh-CN"/>
              </w:rPr>
              <w:lastRenderedPageBreak/>
              <w:t xml:space="preserve">noise model sets. In contrast, for 480 kHz SCS, the performance is quite insensitive to delay spread in the range 10 – 40 ns for phase noise model sets 2 and 3. </w:t>
            </w:r>
          </w:p>
          <w:p w14:paraId="000059D6" w14:textId="77777777" w:rsidR="00D218E5" w:rsidRDefault="00D218E5">
            <w:pPr>
              <w:pStyle w:val="BodyText"/>
              <w:spacing w:after="0" w:line="240" w:lineRule="auto"/>
              <w:rPr>
                <w:rFonts w:ascii="Times New Roman" w:hAnsi="Times New Roman"/>
                <w:szCs w:val="20"/>
                <w:lang w:eastAsia="zh-CN"/>
              </w:rPr>
            </w:pPr>
          </w:p>
          <w:p w14:paraId="2883067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A summary observation is formulated.</w:t>
            </w:r>
          </w:p>
        </w:tc>
      </w:tr>
    </w:tbl>
    <w:p w14:paraId="5E4A557E" w14:textId="77777777" w:rsidR="00D218E5" w:rsidRDefault="007D432A">
      <w:pPr>
        <w:pStyle w:val="Heading5"/>
      </w:pPr>
      <w:r>
        <w:rPr>
          <w:highlight w:val="cyan"/>
        </w:rPr>
        <w:lastRenderedPageBreak/>
        <w:t>Summary of observations with optional PN model for discussion:</w:t>
      </w:r>
    </w:p>
    <w:p w14:paraId="7E248D81" w14:textId="77777777" w:rsidR="002172B0" w:rsidRDefault="002172B0" w:rsidP="002172B0">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t>
      </w:r>
      <w:r w:rsidRPr="005A7913">
        <w:rPr>
          <w:rFonts w:ascii="Times New Roman" w:hAnsi="Times New Roman"/>
          <w:color w:val="FF0000"/>
          <w:szCs w:val="20"/>
          <w:lang w:eastAsia="zh-CN"/>
        </w:rPr>
        <w:t>two</w:t>
      </w:r>
      <w:r>
        <w:rPr>
          <w:rFonts w:ascii="Times New Roman" w:hAnsi="Times New Roman"/>
          <w:szCs w:val="20"/>
          <w:lang w:eastAsia="zh-CN"/>
        </w:rPr>
        <w:t xml:space="preserve"> sources ([14, 61, Ericsson], </w:t>
      </w:r>
      <w:r w:rsidRPr="005A7913">
        <w:rPr>
          <w:rFonts w:ascii="Times New Roman" w:hAnsi="Times New Roman"/>
          <w:color w:val="FF0000"/>
          <w:szCs w:val="20"/>
          <w:lang w:eastAsia="zh-CN"/>
        </w:rPr>
        <w:t>[6</w:t>
      </w:r>
      <w:r>
        <w:rPr>
          <w:rFonts w:ascii="Times New Roman" w:hAnsi="Times New Roman"/>
          <w:color w:val="FF0000"/>
          <w:szCs w:val="20"/>
          <w:lang w:eastAsia="zh-CN"/>
        </w:rPr>
        <w:t>8</w:t>
      </w:r>
      <w:r w:rsidRPr="005A7913">
        <w:rPr>
          <w:rFonts w:ascii="Times New Roman" w:hAnsi="Times New Roman"/>
          <w:color w:val="FF0000"/>
          <w:szCs w:val="20"/>
          <w:lang w:eastAsia="zh-CN"/>
        </w:rPr>
        <w:t>, Huawei]</w:t>
      </w:r>
      <w:r>
        <w:rPr>
          <w:rFonts w:ascii="Times New Roman" w:hAnsi="Times New Roman"/>
          <w:szCs w:val="20"/>
          <w:lang w:eastAsia="zh-CN"/>
        </w:rPr>
        <w:t>) evaluated PDSCH BLER performance with optional PN model</w:t>
      </w:r>
      <w:r>
        <w:rPr>
          <w:rFonts w:ascii="Times New Roman" w:hAnsi="Times New Roman"/>
          <w:color w:val="0070C0"/>
          <w:szCs w:val="20"/>
          <w:lang w:eastAsia="zh-CN"/>
        </w:rPr>
        <w:t>s</w:t>
      </w:r>
      <w:r>
        <w:rPr>
          <w:rFonts w:ascii="Times New Roman" w:hAnsi="Times New Roman"/>
          <w:szCs w:val="20"/>
          <w:lang w:eastAsia="zh-CN"/>
        </w:rPr>
        <w:t xml:space="preserve"> in addition to PN model in Table A.1-1 of TR 38.808. </w:t>
      </w:r>
      <w:r>
        <w:rPr>
          <w:rFonts w:ascii="Times New Roman" w:hAnsi="Times New Roman"/>
          <w:color w:val="0070C0"/>
          <w:szCs w:val="20"/>
          <w:lang w:eastAsia="zh-CN"/>
        </w:rPr>
        <w:t>Note that such optional PN models are not confirmed and/or recommended by RAN4 at the time of RAN1#103-e.</w:t>
      </w:r>
    </w:p>
    <w:p w14:paraId="5B557AF5" w14:textId="77777777" w:rsidR="002172B0" w:rsidRDefault="002172B0" w:rsidP="002172B0">
      <w:pPr>
        <w:pStyle w:val="BodyText"/>
        <w:numPr>
          <w:ilvl w:val="0"/>
          <w:numId w:val="13"/>
        </w:numPr>
        <w:spacing w:after="0"/>
        <w:rPr>
          <w:rFonts w:ascii="Times New Roman" w:hAnsi="Times New Roman"/>
          <w:szCs w:val="20"/>
          <w:lang w:eastAsia="zh-CN"/>
        </w:rPr>
      </w:pPr>
      <w:r w:rsidRPr="002A5C0A">
        <w:rPr>
          <w:rFonts w:ascii="Times New Roman" w:hAnsi="Times New Roman"/>
          <w:szCs w:val="20"/>
          <w:lang w:eastAsia="zh-CN"/>
        </w:rPr>
        <w:t xml:space="preserve">When CPE-only compensation is used with an optional PN model at the UE or at BS and UE, </w:t>
      </w:r>
      <w:r w:rsidRPr="002A5C0A">
        <w:rPr>
          <w:rFonts w:ascii="Times New Roman" w:hAnsi="Times New Roman"/>
          <w:color w:val="FF0000"/>
          <w:szCs w:val="20"/>
          <w:lang w:eastAsia="zh-CN"/>
        </w:rPr>
        <w:t xml:space="preserve">it is observed by both sources that </w:t>
      </w:r>
      <w:r w:rsidRPr="002A5C0A">
        <w:rPr>
          <w:rFonts w:ascii="Times New Roman" w:hAnsi="Times New Roman"/>
          <w:szCs w:val="20"/>
          <w:lang w:eastAsia="zh-CN"/>
        </w:rPr>
        <w:t>there is significantly less dependence of BLER performance on SCS</w:t>
      </w:r>
      <w:r>
        <w:rPr>
          <w:rFonts w:ascii="Times New Roman" w:hAnsi="Times New Roman"/>
          <w:szCs w:val="20"/>
          <w:lang w:eastAsia="zh-CN"/>
        </w:rPr>
        <w:t xml:space="preserve"> </w:t>
      </w:r>
      <w:r>
        <w:rPr>
          <w:rFonts w:ascii="Times New Roman" w:hAnsi="Times New Roman"/>
          <w:color w:val="0070C0"/>
          <w:szCs w:val="20"/>
          <w:lang w:eastAsia="zh-CN"/>
        </w:rPr>
        <w:t xml:space="preserve">compared to the PN model in </w:t>
      </w:r>
      <w:r w:rsidRPr="00C1341E">
        <w:rPr>
          <w:rFonts w:ascii="Times New Roman" w:hAnsi="Times New Roman"/>
          <w:color w:val="0070C0"/>
          <w:szCs w:val="20"/>
          <w:lang w:eastAsia="zh-CN"/>
        </w:rPr>
        <w:t>Table A.1-1 of TR 38.808</w:t>
      </w:r>
      <w:r w:rsidRPr="002A5C0A">
        <w:rPr>
          <w:rFonts w:ascii="Times New Roman" w:hAnsi="Times New Roman"/>
          <w:szCs w:val="20"/>
          <w:lang w:eastAsia="zh-CN"/>
        </w:rPr>
        <w:t xml:space="preserve">. For all test cases, no error floor is observed for smaller SCS with TDL-A </w:t>
      </w:r>
      <w:r w:rsidRPr="002A5C0A">
        <w:rPr>
          <w:rFonts w:ascii="Times New Roman" w:hAnsi="Times New Roman" w:hint="eastAsia"/>
          <w:szCs w:val="20"/>
          <w:lang w:eastAsia="zh-CN"/>
        </w:rPr>
        <w:t>or</w:t>
      </w:r>
      <w:r w:rsidRPr="002A5C0A">
        <w:rPr>
          <w:rFonts w:ascii="Times New Roman" w:hAnsi="Times New Roman"/>
          <w:szCs w:val="20"/>
          <w:lang w:eastAsia="zh-CN"/>
        </w:rPr>
        <w:t xml:space="preserve"> CDL-B/CDL</w:t>
      </w:r>
      <w:r w:rsidRPr="002A5C0A">
        <w:rPr>
          <w:rFonts w:ascii="Times New Roman" w:hAnsi="Times New Roman" w:hint="eastAsia"/>
          <w:szCs w:val="20"/>
          <w:lang w:eastAsia="zh-CN"/>
        </w:rPr>
        <w:t>-</w:t>
      </w:r>
      <w:r w:rsidRPr="002A5C0A">
        <w:rPr>
          <w:rFonts w:ascii="Times New Roman" w:hAnsi="Times New Roman"/>
          <w:szCs w:val="20"/>
          <w:lang w:eastAsia="zh-CN"/>
        </w:rPr>
        <w:t>D</w:t>
      </w:r>
      <w:r>
        <w:rPr>
          <w:rFonts w:ascii="Times New Roman" w:hAnsi="Times New Roman"/>
          <w:szCs w:val="20"/>
          <w:lang w:eastAsia="zh-CN"/>
        </w:rPr>
        <w:t xml:space="preserve"> </w:t>
      </w:r>
      <w:r w:rsidRPr="002A5C0A">
        <w:rPr>
          <w:rFonts w:ascii="Times New Roman" w:hAnsi="Times New Roman"/>
          <w:color w:val="FF0000"/>
          <w:szCs w:val="20"/>
          <w:lang w:eastAsia="zh-CN"/>
        </w:rPr>
        <w:t>for 1% BLER target</w:t>
      </w:r>
      <w:r w:rsidRPr="002A5C0A">
        <w:rPr>
          <w:rFonts w:ascii="Times New Roman" w:hAnsi="Times New Roman"/>
          <w:szCs w:val="20"/>
          <w:lang w:eastAsia="zh-CN"/>
        </w:rPr>
        <w:t xml:space="preserve">. There is around 1 to 2 dB performance difference between consecutive SCSs </w:t>
      </w:r>
      <w:r w:rsidRPr="002A5C0A">
        <w:rPr>
          <w:rFonts w:ascii="Times New Roman" w:hAnsi="Times New Roman"/>
          <w:color w:val="FF0000"/>
          <w:szCs w:val="20"/>
          <w:lang w:eastAsia="zh-CN"/>
        </w:rPr>
        <w:t>for 1% BLER target</w:t>
      </w:r>
      <w:r w:rsidRPr="002A5C0A">
        <w:rPr>
          <w:rFonts w:ascii="Times New Roman" w:hAnsi="Times New Roman"/>
          <w:szCs w:val="20"/>
          <w:lang w:eastAsia="zh-CN"/>
        </w:rPr>
        <w:t>.</w:t>
      </w:r>
    </w:p>
    <w:p w14:paraId="795AF4D3" w14:textId="77777777" w:rsidR="002172B0" w:rsidRPr="00DD4682" w:rsidRDefault="002172B0" w:rsidP="002172B0">
      <w:pPr>
        <w:pStyle w:val="BodyText"/>
        <w:numPr>
          <w:ilvl w:val="0"/>
          <w:numId w:val="13"/>
        </w:numPr>
        <w:spacing w:after="0"/>
        <w:rPr>
          <w:rFonts w:ascii="Times New Roman" w:hAnsi="Times New Roman"/>
          <w:color w:val="FF0000"/>
          <w:szCs w:val="20"/>
          <w:lang w:eastAsia="zh-CN"/>
        </w:rPr>
      </w:pPr>
      <w:r w:rsidRPr="00DD4682">
        <w:rPr>
          <w:rFonts w:ascii="Times New Roman" w:hAnsi="Times New Roman"/>
          <w:color w:val="FF0000"/>
          <w:szCs w:val="20"/>
          <w:lang w:eastAsia="zh-CN"/>
        </w:rPr>
        <w:t>However, multiple sources expressed concerns on the validity of such optional PN model</w:t>
      </w:r>
      <w:r>
        <w:rPr>
          <w:rFonts w:ascii="Times New Roman" w:hAnsi="Times New Roman"/>
          <w:color w:val="0070C0"/>
          <w:szCs w:val="20"/>
          <w:lang w:eastAsia="zh-CN"/>
        </w:rPr>
        <w:t>s</w:t>
      </w:r>
      <w:r w:rsidRPr="00DD4682">
        <w:rPr>
          <w:rFonts w:ascii="Times New Roman" w:hAnsi="Times New Roman"/>
          <w:color w:val="FF0000"/>
          <w:szCs w:val="20"/>
          <w:lang w:eastAsia="zh-CN"/>
        </w:rPr>
        <w:t xml:space="preserve"> given no confirmation and/or recommendation from RAN4. In consequence, there’s a concern on whether and how the observations based </w:t>
      </w:r>
      <w:r>
        <w:rPr>
          <w:rFonts w:ascii="Times New Roman" w:hAnsi="Times New Roman"/>
          <w:color w:val="FF0000"/>
          <w:szCs w:val="20"/>
          <w:lang w:eastAsia="zh-CN"/>
        </w:rPr>
        <w:t xml:space="preserve">on </w:t>
      </w:r>
      <w:r w:rsidRPr="00DD4682">
        <w:rPr>
          <w:rFonts w:ascii="Times New Roman" w:hAnsi="Times New Roman"/>
          <w:color w:val="FF0000"/>
          <w:szCs w:val="20"/>
          <w:lang w:eastAsia="zh-CN"/>
        </w:rPr>
        <w:t>such optional PN model</w:t>
      </w:r>
      <w:r>
        <w:rPr>
          <w:rFonts w:ascii="Times New Roman" w:hAnsi="Times New Roman"/>
          <w:color w:val="0070C0"/>
          <w:szCs w:val="20"/>
          <w:lang w:eastAsia="zh-CN"/>
        </w:rPr>
        <w:t>s</w:t>
      </w:r>
      <w:r w:rsidRPr="00DD4682">
        <w:rPr>
          <w:rFonts w:ascii="Times New Roman" w:hAnsi="Times New Roman"/>
          <w:color w:val="FF0000"/>
          <w:szCs w:val="20"/>
          <w:lang w:eastAsia="zh-CN"/>
        </w:rPr>
        <w:t xml:space="preserve"> can be used</w:t>
      </w:r>
      <w:r>
        <w:rPr>
          <w:rFonts w:ascii="Times New Roman" w:hAnsi="Times New Roman"/>
          <w:color w:val="FF0000"/>
          <w:szCs w:val="20"/>
          <w:lang w:eastAsia="zh-CN"/>
        </w:rPr>
        <w:t xml:space="preserve"> </w:t>
      </w:r>
      <w:r>
        <w:rPr>
          <w:rFonts w:ascii="Times New Roman" w:hAnsi="Times New Roman"/>
          <w:color w:val="0070C0"/>
          <w:szCs w:val="20"/>
          <w:lang w:eastAsia="zh-CN"/>
        </w:rPr>
        <w:t>given no RAN4 input on these optional PN models</w:t>
      </w:r>
      <w:r w:rsidRPr="00DD4682">
        <w:rPr>
          <w:rFonts w:ascii="Times New Roman" w:hAnsi="Times New Roman"/>
          <w:color w:val="FF0000"/>
          <w:szCs w:val="20"/>
          <w:lang w:eastAsia="zh-CN"/>
        </w:rPr>
        <w:t>.</w:t>
      </w:r>
    </w:p>
    <w:p w14:paraId="46A51BBC" w14:textId="77777777" w:rsidR="00D218E5" w:rsidRDefault="00D218E5">
      <w:pPr>
        <w:rPr>
          <w:lang w:eastAsia="zh-CN"/>
        </w:rPr>
      </w:pPr>
    </w:p>
    <w:p w14:paraId="4725CACC"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5123814D" w14:textId="77777777">
        <w:trPr>
          <w:trHeight w:val="224"/>
        </w:trPr>
        <w:tc>
          <w:tcPr>
            <w:tcW w:w="1871" w:type="dxa"/>
            <w:shd w:val="clear" w:color="auto" w:fill="FFE599" w:themeFill="accent4" w:themeFillTint="66"/>
          </w:tcPr>
          <w:p w14:paraId="0FE1C33D"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0BA77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21B0B35A" w14:textId="77777777">
        <w:trPr>
          <w:trHeight w:val="24"/>
        </w:trPr>
        <w:tc>
          <w:tcPr>
            <w:tcW w:w="1871" w:type="dxa"/>
          </w:tcPr>
          <w:p w14:paraId="5A244C59"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D91E95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above observations correspond to CPE compensation only for both the existing (Ex-2) and the new phase noise models proposed in RAN4.</w:t>
            </w:r>
          </w:p>
        </w:tc>
      </w:tr>
      <w:tr w:rsidR="00D218E5" w14:paraId="5B68F528" w14:textId="77777777">
        <w:trPr>
          <w:trHeight w:val="339"/>
        </w:trPr>
        <w:tc>
          <w:tcPr>
            <w:tcW w:w="1871" w:type="dxa"/>
          </w:tcPr>
          <w:p w14:paraId="12DD3EE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CC2775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as commented by Ericsson above.</w:t>
            </w:r>
          </w:p>
        </w:tc>
      </w:tr>
      <w:tr w:rsidR="00D218E5" w14:paraId="7ECFC946" w14:textId="77777777">
        <w:trPr>
          <w:trHeight w:val="339"/>
        </w:trPr>
        <w:tc>
          <w:tcPr>
            <w:tcW w:w="1871" w:type="dxa"/>
          </w:tcPr>
          <w:p w14:paraId="6491F45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4E57B4A0" w14:textId="77777777" w:rsidR="00D218E5" w:rsidRDefault="007D432A">
            <w:pPr>
              <w:pStyle w:val="BodyText"/>
              <w:spacing w:after="0"/>
              <w:rPr>
                <w:rFonts w:eastAsia="Times New Roman"/>
                <w:u w:val="single"/>
                <w:lang w:eastAsia="zh-CN"/>
              </w:rPr>
            </w:pPr>
            <w:r>
              <w:rPr>
                <w:rFonts w:eastAsia="Times New Roman"/>
                <w:u w:val="single"/>
                <w:lang w:eastAsia="zh-CN"/>
              </w:rPr>
              <w:t>Conclusion RAN1 #101:</w:t>
            </w:r>
          </w:p>
          <w:p w14:paraId="15B9441B" w14:textId="77777777" w:rsidR="00D218E5" w:rsidRDefault="007D432A">
            <w:pPr>
              <w:pStyle w:val="BodyText"/>
              <w:spacing w:after="0"/>
              <w:rPr>
                <w:rFonts w:eastAsia="Times New Roman"/>
                <w:lang w:eastAsia="zh-CN"/>
              </w:rPr>
            </w:pPr>
            <w:r>
              <w:rPr>
                <w:rFonts w:eastAsia="Times New Roman"/>
                <w:lang w:eastAsia="zh-CN"/>
              </w:rPr>
              <w:t>RAN1 will continue the study on the objectives of the SI and not stop the study until RAN4 response for the “LS to RAN4 on Phase noise and other RF Impairment modelling”. If RAN4 can provide the information requested with sufficient time to consider the information provided, RAN1 will consider the input from RAN4 as part of the on-going study.</w:t>
            </w:r>
          </w:p>
          <w:p w14:paraId="7F767B73" w14:textId="77777777" w:rsidR="00D218E5" w:rsidRDefault="00D218E5">
            <w:pPr>
              <w:pStyle w:val="BodyText"/>
              <w:spacing w:after="0" w:line="240" w:lineRule="auto"/>
              <w:rPr>
                <w:rFonts w:ascii="Times New Roman" w:hAnsi="Times New Roman"/>
                <w:szCs w:val="20"/>
                <w:lang w:eastAsia="zh-CN"/>
              </w:rPr>
            </w:pPr>
          </w:p>
          <w:p w14:paraId="7F6ADB1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There was clear intention that we consider FR2 phase noise model for FR4 studies in RAN1, unless further input from RAN4 is received in time. Therefore, we should focus on concluding observations based on agreed phase noise model in RAN1, and deprioritize discussion on results simulated by a single company.</w:t>
            </w:r>
          </w:p>
          <w:p w14:paraId="41640C59" w14:textId="77777777" w:rsidR="00D218E5" w:rsidRDefault="00D218E5">
            <w:pPr>
              <w:pStyle w:val="BodyText"/>
              <w:spacing w:after="0" w:line="240" w:lineRule="auto"/>
              <w:rPr>
                <w:rFonts w:ascii="Times New Roman" w:hAnsi="Times New Roman"/>
                <w:szCs w:val="20"/>
                <w:lang w:eastAsia="zh-CN"/>
              </w:rPr>
            </w:pPr>
          </w:p>
          <w:p w14:paraId="363A8A13" w14:textId="77777777" w:rsidR="00D218E5" w:rsidRDefault="00D218E5">
            <w:pPr>
              <w:pStyle w:val="BodyText"/>
              <w:spacing w:after="0" w:line="240" w:lineRule="auto"/>
              <w:rPr>
                <w:rFonts w:ascii="Times New Roman" w:hAnsi="Times New Roman"/>
                <w:szCs w:val="20"/>
                <w:lang w:eastAsia="zh-CN"/>
              </w:rPr>
            </w:pPr>
          </w:p>
        </w:tc>
      </w:tr>
      <w:tr w:rsidR="00D218E5" w14:paraId="7671C428" w14:textId="77777777">
        <w:trPr>
          <w:trHeight w:val="339"/>
        </w:trPr>
        <w:tc>
          <w:tcPr>
            <w:tcW w:w="1871" w:type="dxa"/>
          </w:tcPr>
          <w:p w14:paraId="0469827C"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5EBF92DB" w14:textId="77777777" w:rsidR="00D218E5" w:rsidRDefault="007D432A">
            <w:pPr>
              <w:pStyle w:val="BodyText"/>
              <w:spacing w:after="0"/>
              <w:rPr>
                <w:rFonts w:eastAsia="Times New Roman"/>
                <w:u w:val="single"/>
                <w:lang w:eastAsia="zh-CN"/>
              </w:rPr>
            </w:pPr>
            <w:r>
              <w:rPr>
                <w:rFonts w:eastAsia="Times New Roman"/>
                <w:u w:val="single"/>
                <w:lang w:eastAsia="zh-CN"/>
              </w:rPr>
              <w:t xml:space="preserve">We agree with Nokia that we should focus on observations based on the agreed phase noise model unless we have the updated phase noise model from RAN4. </w:t>
            </w:r>
          </w:p>
        </w:tc>
      </w:tr>
      <w:tr w:rsidR="00D218E5" w14:paraId="413154D3" w14:textId="77777777">
        <w:trPr>
          <w:trHeight w:val="339"/>
        </w:trPr>
        <w:tc>
          <w:tcPr>
            <w:tcW w:w="1871" w:type="dxa"/>
          </w:tcPr>
          <w:p w14:paraId="057F224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Ericsson 2</w:t>
            </w:r>
          </w:p>
        </w:tc>
        <w:tc>
          <w:tcPr>
            <w:tcW w:w="8021" w:type="dxa"/>
          </w:tcPr>
          <w:p w14:paraId="7951C47E" w14:textId="77777777" w:rsidR="00D218E5" w:rsidRDefault="007D432A">
            <w:pPr>
              <w:pStyle w:val="BodyText"/>
              <w:spacing w:after="0"/>
              <w:rPr>
                <w:rFonts w:eastAsia="Times New Roman"/>
                <w:lang w:eastAsia="zh-CN"/>
              </w:rPr>
            </w:pPr>
            <w:r>
              <w:rPr>
                <w:rFonts w:eastAsia="Times New Roman"/>
                <w:lang w:eastAsia="zh-CN"/>
              </w:rPr>
              <w:t>Like with all parameters that are optional, companies are free to evaluate and report results with a description of what was evaluated.</w:t>
            </w:r>
          </w:p>
          <w:p w14:paraId="50EC0E68" w14:textId="77777777" w:rsidR="00D218E5" w:rsidRDefault="007D432A">
            <w:pPr>
              <w:pStyle w:val="BodyText"/>
              <w:spacing w:after="0"/>
              <w:rPr>
                <w:rFonts w:eastAsia="Times New Roman"/>
                <w:lang w:eastAsia="zh-CN"/>
              </w:rPr>
            </w:pPr>
            <w:r>
              <w:rPr>
                <w:rFonts w:eastAsia="Times New Roman"/>
                <w:lang w:eastAsia="zh-CN"/>
              </w:rPr>
              <w:t>The following is stated in TR 38.808:</w:t>
            </w:r>
          </w:p>
          <w:tbl>
            <w:tblPr>
              <w:tblpPr w:leftFromText="180" w:rightFromText="180" w:vertAnchor="text" w:horzAnchor="margin" w:tblpY="52"/>
              <w:tblOverlap w:val="neve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35"/>
            </w:tblGrid>
            <w:tr w:rsidR="00D218E5" w14:paraId="77816DC3" w14:textId="77777777">
              <w:trPr>
                <w:trHeight w:val="184"/>
              </w:trPr>
              <w:tc>
                <w:tcPr>
                  <w:tcW w:w="1525" w:type="dxa"/>
                  <w:tcBorders>
                    <w:top w:val="single" w:sz="4" w:space="0" w:color="auto"/>
                    <w:left w:val="single" w:sz="4" w:space="0" w:color="auto"/>
                    <w:bottom w:val="single" w:sz="4" w:space="0" w:color="auto"/>
                    <w:right w:val="single" w:sz="4" w:space="0" w:color="auto"/>
                  </w:tcBorders>
                  <w:vAlign w:val="center"/>
                </w:tcPr>
                <w:p w14:paraId="0AF196B5" w14:textId="77777777" w:rsidR="00D218E5" w:rsidRDefault="007D432A">
                  <w:pPr>
                    <w:pStyle w:val="TAC"/>
                    <w:keepNext w:val="0"/>
                    <w:keepLines w:val="0"/>
                    <w:rPr>
                      <w:sz w:val="14"/>
                      <w:szCs w:val="16"/>
                    </w:rPr>
                  </w:pPr>
                  <w:r>
                    <w:rPr>
                      <w:sz w:val="14"/>
                      <w:szCs w:val="16"/>
                    </w:rPr>
                    <w:t>gNB TRP PN Model</w:t>
                  </w:r>
                </w:p>
              </w:tc>
              <w:tc>
                <w:tcPr>
                  <w:tcW w:w="4235" w:type="dxa"/>
                  <w:tcBorders>
                    <w:top w:val="single" w:sz="4" w:space="0" w:color="auto"/>
                    <w:left w:val="single" w:sz="4" w:space="0" w:color="auto"/>
                    <w:bottom w:val="single" w:sz="4" w:space="0" w:color="auto"/>
                    <w:right w:val="single" w:sz="4" w:space="0" w:color="auto"/>
                  </w:tcBorders>
                  <w:vAlign w:val="center"/>
                </w:tcPr>
                <w:p w14:paraId="712F58F2" w14:textId="77777777" w:rsidR="00D218E5" w:rsidRDefault="007D432A">
                  <w:pPr>
                    <w:pStyle w:val="TAL"/>
                    <w:rPr>
                      <w:sz w:val="14"/>
                      <w:szCs w:val="16"/>
                    </w:rPr>
                  </w:pPr>
                  <w:r>
                    <w:rPr>
                      <w:sz w:val="14"/>
                      <w:szCs w:val="16"/>
                    </w:rPr>
                    <w:t>3GPP TR38.803 example 2 BS PN profile</w:t>
                  </w:r>
                </w:p>
                <w:p w14:paraId="407428C9" w14:textId="77777777" w:rsidR="00D218E5" w:rsidRDefault="00D218E5">
                  <w:pPr>
                    <w:pStyle w:val="TAL"/>
                    <w:rPr>
                      <w:sz w:val="14"/>
                      <w:szCs w:val="16"/>
                    </w:rPr>
                  </w:pPr>
                </w:p>
                <w:p w14:paraId="434D7E03" w14:textId="77777777" w:rsidR="00D218E5" w:rsidRDefault="007D432A">
                  <w:pPr>
                    <w:pStyle w:val="TAL"/>
                    <w:rPr>
                      <w:sz w:val="14"/>
                      <w:szCs w:val="16"/>
                      <w:highlight w:val="yellow"/>
                    </w:rPr>
                  </w:pPr>
                  <w:r>
                    <w:rPr>
                      <w:sz w:val="14"/>
                      <w:szCs w:val="16"/>
                      <w:highlight w:val="yellow"/>
                    </w:rPr>
                    <w:t>Optional:</w:t>
                  </w:r>
                </w:p>
                <w:p w14:paraId="0EE80E83" w14:textId="77777777" w:rsidR="00D218E5" w:rsidRDefault="007D432A">
                  <w:pPr>
                    <w:pStyle w:val="TAL"/>
                    <w:rPr>
                      <w:sz w:val="14"/>
                      <w:szCs w:val="16"/>
                    </w:rPr>
                  </w:pPr>
                  <w:r>
                    <w:rPr>
                      <w:sz w:val="14"/>
                      <w:szCs w:val="16"/>
                      <w:highlight w:val="yellow"/>
                    </w:rPr>
                    <w:t xml:space="preserve">- If other PN profile is used, companies to provide information on the </w:t>
                  </w:r>
                  <w:del w:id="51" w:author="Lee, Daewon" w:date="2020-07-31T11:03:00Z">
                    <w:r>
                      <w:rPr>
                        <w:sz w:val="14"/>
                        <w:szCs w:val="16"/>
                        <w:highlight w:val="yellow"/>
                      </w:rPr>
                      <w:delText>modeling</w:delText>
                    </w:r>
                  </w:del>
                  <w:ins w:id="52" w:author="Lee, Daewon" w:date="2020-07-31T11:03:00Z">
                    <w:r>
                      <w:rPr>
                        <w:sz w:val="14"/>
                        <w:szCs w:val="16"/>
                        <w:highlight w:val="yellow"/>
                      </w:rPr>
                      <w:t>modelling</w:t>
                    </w:r>
                  </w:ins>
                  <w:r>
                    <w:rPr>
                      <w:sz w:val="14"/>
                      <w:szCs w:val="16"/>
                      <w:highlight w:val="yellow"/>
                    </w:rPr>
                    <w:t xml:space="preserve"> used</w:t>
                  </w:r>
                </w:p>
              </w:tc>
            </w:tr>
            <w:tr w:rsidR="00D218E5" w14:paraId="6302D4FC" w14:textId="77777777">
              <w:trPr>
                <w:trHeight w:val="184"/>
              </w:trPr>
              <w:tc>
                <w:tcPr>
                  <w:tcW w:w="1525" w:type="dxa"/>
                  <w:tcBorders>
                    <w:top w:val="single" w:sz="4" w:space="0" w:color="auto"/>
                    <w:left w:val="single" w:sz="4" w:space="0" w:color="auto"/>
                    <w:bottom w:val="single" w:sz="4" w:space="0" w:color="auto"/>
                    <w:right w:val="single" w:sz="4" w:space="0" w:color="auto"/>
                  </w:tcBorders>
                  <w:vAlign w:val="center"/>
                </w:tcPr>
                <w:p w14:paraId="3B5CB831" w14:textId="77777777" w:rsidR="00D218E5" w:rsidRDefault="007D432A">
                  <w:pPr>
                    <w:pStyle w:val="TAC"/>
                    <w:keepNext w:val="0"/>
                    <w:keepLines w:val="0"/>
                    <w:rPr>
                      <w:sz w:val="14"/>
                      <w:szCs w:val="16"/>
                    </w:rPr>
                  </w:pPr>
                  <w:r>
                    <w:rPr>
                      <w:sz w:val="14"/>
                      <w:szCs w:val="16"/>
                    </w:rPr>
                    <w:t>UE PN Model</w:t>
                  </w:r>
                </w:p>
              </w:tc>
              <w:tc>
                <w:tcPr>
                  <w:tcW w:w="4235" w:type="dxa"/>
                  <w:tcBorders>
                    <w:top w:val="single" w:sz="4" w:space="0" w:color="auto"/>
                    <w:left w:val="single" w:sz="4" w:space="0" w:color="auto"/>
                    <w:bottom w:val="single" w:sz="4" w:space="0" w:color="auto"/>
                    <w:right w:val="single" w:sz="4" w:space="0" w:color="auto"/>
                  </w:tcBorders>
                  <w:vAlign w:val="center"/>
                </w:tcPr>
                <w:p w14:paraId="6F130E6F" w14:textId="77777777" w:rsidR="00D218E5" w:rsidRDefault="007D432A">
                  <w:pPr>
                    <w:pStyle w:val="TAL"/>
                    <w:rPr>
                      <w:sz w:val="14"/>
                      <w:szCs w:val="16"/>
                    </w:rPr>
                  </w:pPr>
                  <w:r>
                    <w:rPr>
                      <w:sz w:val="14"/>
                      <w:szCs w:val="16"/>
                    </w:rPr>
                    <w:t>3GPP TR38.803 example 2 UE PN profile</w:t>
                  </w:r>
                </w:p>
                <w:p w14:paraId="491DA1F9" w14:textId="77777777" w:rsidR="00D218E5" w:rsidRDefault="00D218E5">
                  <w:pPr>
                    <w:pStyle w:val="TAL"/>
                    <w:rPr>
                      <w:sz w:val="14"/>
                      <w:szCs w:val="16"/>
                    </w:rPr>
                  </w:pPr>
                </w:p>
                <w:p w14:paraId="10DBABCC" w14:textId="77777777" w:rsidR="00D218E5" w:rsidRDefault="007D432A">
                  <w:pPr>
                    <w:pStyle w:val="TAL"/>
                    <w:rPr>
                      <w:sz w:val="14"/>
                      <w:szCs w:val="16"/>
                      <w:highlight w:val="yellow"/>
                    </w:rPr>
                  </w:pPr>
                  <w:r>
                    <w:rPr>
                      <w:sz w:val="14"/>
                      <w:szCs w:val="16"/>
                      <w:highlight w:val="yellow"/>
                    </w:rPr>
                    <w:lastRenderedPageBreak/>
                    <w:t>Optional:</w:t>
                  </w:r>
                </w:p>
                <w:p w14:paraId="565A5885" w14:textId="77777777" w:rsidR="00D218E5" w:rsidRDefault="007D432A">
                  <w:pPr>
                    <w:pStyle w:val="TAL"/>
                    <w:rPr>
                      <w:sz w:val="14"/>
                      <w:szCs w:val="16"/>
                    </w:rPr>
                  </w:pPr>
                  <w:r>
                    <w:rPr>
                      <w:sz w:val="14"/>
                      <w:szCs w:val="16"/>
                      <w:highlight w:val="yellow"/>
                    </w:rPr>
                    <w:t xml:space="preserve">- If other PN profile is used, companies to provide information on the </w:t>
                  </w:r>
                  <w:del w:id="53" w:author="Lee, Daewon" w:date="2020-07-31T11:03:00Z">
                    <w:r>
                      <w:rPr>
                        <w:sz w:val="14"/>
                        <w:szCs w:val="16"/>
                        <w:highlight w:val="yellow"/>
                      </w:rPr>
                      <w:delText>modeling</w:delText>
                    </w:r>
                  </w:del>
                  <w:ins w:id="54" w:author="Lee, Daewon" w:date="2020-07-31T11:03:00Z">
                    <w:r>
                      <w:rPr>
                        <w:sz w:val="14"/>
                        <w:szCs w:val="16"/>
                        <w:highlight w:val="yellow"/>
                      </w:rPr>
                      <w:t>modelling</w:t>
                    </w:r>
                  </w:ins>
                  <w:r>
                    <w:rPr>
                      <w:sz w:val="14"/>
                      <w:szCs w:val="16"/>
                      <w:highlight w:val="yellow"/>
                    </w:rPr>
                    <w:t xml:space="preserve"> used</w:t>
                  </w:r>
                </w:p>
              </w:tc>
            </w:tr>
          </w:tbl>
          <w:p w14:paraId="7EB1AC3F" w14:textId="77777777" w:rsidR="00D218E5" w:rsidRDefault="00D218E5">
            <w:pPr>
              <w:pStyle w:val="BodyText"/>
              <w:spacing w:after="0"/>
              <w:rPr>
                <w:rFonts w:eastAsia="Times New Roman"/>
                <w:lang w:eastAsia="zh-CN"/>
              </w:rPr>
            </w:pPr>
          </w:p>
          <w:p w14:paraId="0129F1E3" w14:textId="77777777" w:rsidR="00D218E5" w:rsidRDefault="00D218E5">
            <w:pPr>
              <w:pStyle w:val="BodyText"/>
              <w:spacing w:after="0"/>
              <w:rPr>
                <w:rFonts w:eastAsia="Times New Roman"/>
                <w:u w:val="single"/>
                <w:lang w:eastAsia="zh-CN"/>
              </w:rPr>
            </w:pPr>
          </w:p>
        </w:tc>
      </w:tr>
      <w:tr w:rsidR="00D218E5" w14:paraId="758D1381" w14:textId="77777777">
        <w:trPr>
          <w:trHeight w:val="339"/>
        </w:trPr>
        <w:tc>
          <w:tcPr>
            <w:tcW w:w="1871" w:type="dxa"/>
          </w:tcPr>
          <w:p w14:paraId="1C9007CF"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lastRenderedPageBreak/>
              <w:t>Qualcomm</w:t>
            </w:r>
          </w:p>
        </w:tc>
        <w:tc>
          <w:tcPr>
            <w:tcW w:w="8021" w:type="dxa"/>
          </w:tcPr>
          <w:p w14:paraId="5C885761" w14:textId="77777777" w:rsidR="00D218E5" w:rsidRDefault="007D432A">
            <w:pPr>
              <w:pStyle w:val="BodyText"/>
              <w:spacing w:after="0"/>
              <w:rPr>
                <w:rFonts w:eastAsia="Times New Roman"/>
                <w:u w:val="single"/>
                <w:lang w:eastAsia="zh-CN"/>
              </w:rPr>
            </w:pPr>
            <w:r>
              <w:rPr>
                <w:rFonts w:eastAsia="Times New Roman"/>
                <w:u w:val="single"/>
                <w:lang w:eastAsia="zh-CN"/>
              </w:rPr>
              <w:t>We share the same view as Nokia and InterDigital. Any new phase noise models, which would be recommended by RAN4, can be considered during the WI phase.</w:t>
            </w:r>
          </w:p>
        </w:tc>
      </w:tr>
      <w:tr w:rsidR="006A491A" w14:paraId="320F4127" w14:textId="77777777">
        <w:trPr>
          <w:trHeight w:val="339"/>
        </w:trPr>
        <w:tc>
          <w:tcPr>
            <w:tcW w:w="1871" w:type="dxa"/>
          </w:tcPr>
          <w:p w14:paraId="4DDFCC39" w14:textId="405D80F3" w:rsidR="006A491A" w:rsidRDefault="006A491A" w:rsidP="006A491A">
            <w:pPr>
              <w:pStyle w:val="BodyText"/>
              <w:spacing w:after="0"/>
              <w:rPr>
                <w:rFonts w:ascii="Times New Roman" w:hAnsi="Times New Roman"/>
                <w:szCs w:val="20"/>
                <w:lang w:eastAsia="zh-CN"/>
              </w:rPr>
            </w:pPr>
            <w:r w:rsidRPr="004B03E5">
              <w:rPr>
                <w:rFonts w:ascii="Times New Roman" w:eastAsiaTheme="minorEastAsia" w:hAnsi="Times New Roman"/>
                <w:szCs w:val="20"/>
                <w:lang w:eastAsia="ko-KR"/>
              </w:rPr>
              <w:t>Lenovo/Motorola Mobility</w:t>
            </w:r>
          </w:p>
        </w:tc>
        <w:tc>
          <w:tcPr>
            <w:tcW w:w="8021" w:type="dxa"/>
          </w:tcPr>
          <w:p w14:paraId="1DAA8724" w14:textId="5E28BF3F" w:rsidR="006A491A" w:rsidRDefault="006A491A" w:rsidP="006A491A">
            <w:pPr>
              <w:pStyle w:val="BodyText"/>
              <w:spacing w:after="0"/>
              <w:rPr>
                <w:rFonts w:eastAsia="Times New Roman"/>
                <w:u w:val="single"/>
                <w:lang w:eastAsia="zh-CN"/>
              </w:rPr>
            </w:pPr>
            <w:r w:rsidRPr="004B03E5">
              <w:rPr>
                <w:rFonts w:eastAsia="Times New Roman"/>
                <w:lang w:eastAsia="zh-CN"/>
              </w:rPr>
              <w:t>Agree with Nokia, a new phase noise model should be first justified/agreed by RAN4, since according to the results provided for the new phase noise model, different observations can be seen, and hence the decision on the selected SCS(s) would be quite different.</w:t>
            </w:r>
          </w:p>
        </w:tc>
      </w:tr>
      <w:tr w:rsidR="004033E5" w14:paraId="4BF7BC8C" w14:textId="77777777" w:rsidTr="004033E5">
        <w:trPr>
          <w:trHeight w:val="339"/>
        </w:trPr>
        <w:tc>
          <w:tcPr>
            <w:tcW w:w="1871" w:type="dxa"/>
            <w:shd w:val="clear" w:color="auto" w:fill="FFFFFF" w:themeFill="background1"/>
          </w:tcPr>
          <w:p w14:paraId="3756C505" w14:textId="77777777" w:rsidR="004033E5" w:rsidRPr="004B03E5" w:rsidRDefault="004033E5" w:rsidP="002A3945">
            <w:pPr>
              <w:pStyle w:val="BodyText"/>
              <w:spacing w:after="0"/>
              <w:rPr>
                <w:rFonts w:ascii="Times New Roman" w:eastAsiaTheme="minorEastAsia" w:hAnsi="Times New Roman"/>
                <w:szCs w:val="20"/>
                <w:lang w:eastAsia="ko-KR"/>
              </w:rPr>
            </w:pPr>
            <w:r w:rsidRPr="004033E5">
              <w:rPr>
                <w:rFonts w:ascii="Times New Roman" w:eastAsiaTheme="minorEastAsia" w:hAnsi="Times New Roman" w:hint="eastAsia"/>
                <w:szCs w:val="20"/>
                <w:lang w:eastAsia="ko-KR"/>
              </w:rPr>
              <w:t>Huawei, HiSilicon</w:t>
            </w:r>
          </w:p>
        </w:tc>
        <w:tc>
          <w:tcPr>
            <w:tcW w:w="8021" w:type="dxa"/>
          </w:tcPr>
          <w:p w14:paraId="16D1172D" w14:textId="77777777" w:rsidR="004033E5" w:rsidRDefault="004033E5" w:rsidP="002A3945">
            <w:pPr>
              <w:pStyle w:val="BodyText"/>
              <w:spacing w:after="0"/>
              <w:rPr>
                <w:lang w:eastAsia="zh-CN"/>
              </w:rPr>
            </w:pPr>
            <w:r>
              <w:rPr>
                <w:rFonts w:hint="eastAsia"/>
                <w:lang w:eastAsia="zh-CN"/>
              </w:rPr>
              <w:t xml:space="preserve">We agree with Ericsson and support capturing observations shown from the other PN model. </w:t>
            </w:r>
            <w:r>
              <w:rPr>
                <w:lang w:eastAsia="zh-CN"/>
              </w:rPr>
              <w:t>It could be clarified that this model was not provided by RAN4, but the observation is nonetheless valid and should not be discarded based on the fact that it comes from a single company. We propose some clarification to the moderator’s proposal below.</w:t>
            </w:r>
          </w:p>
          <w:p w14:paraId="6E72E253" w14:textId="77777777" w:rsidR="004033E5" w:rsidRDefault="004033E5" w:rsidP="002A3945">
            <w:pPr>
              <w:pStyle w:val="BodyText"/>
              <w:spacing w:after="0"/>
              <w:rPr>
                <w:lang w:eastAsia="zh-CN"/>
              </w:rPr>
            </w:pPr>
          </w:p>
          <w:p w14:paraId="4389DE34" w14:textId="75073AC5" w:rsidR="004033E5" w:rsidRDefault="004033E5" w:rsidP="004033E5">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t>
            </w:r>
            <w:del w:id="55" w:author="David mazzarese" w:date="2020-11-03T04:50:00Z">
              <w:r w:rsidDel="004033E5">
                <w:rPr>
                  <w:rFonts w:ascii="Times New Roman" w:hAnsi="Times New Roman"/>
                  <w:szCs w:val="20"/>
                  <w:lang w:eastAsia="zh-CN"/>
                </w:rPr>
                <w:delText xml:space="preserve">one </w:delText>
              </w:r>
            </w:del>
            <w:ins w:id="56" w:author="David mazzarese" w:date="2020-11-03T04:50:00Z">
              <w:r>
                <w:rPr>
                  <w:rFonts w:ascii="Times New Roman" w:hAnsi="Times New Roman"/>
                  <w:szCs w:val="20"/>
                  <w:lang w:eastAsia="zh-CN"/>
                </w:rPr>
                <w:t xml:space="preserve">two </w:t>
              </w:r>
            </w:ins>
            <w:r>
              <w:rPr>
                <w:rFonts w:ascii="Times New Roman" w:hAnsi="Times New Roman"/>
                <w:szCs w:val="20"/>
                <w:lang w:eastAsia="zh-CN"/>
              </w:rPr>
              <w:t>source</w:t>
            </w:r>
            <w:ins w:id="57" w:author="David mazzarese" w:date="2020-11-03T04:50:00Z">
              <w:r>
                <w:rPr>
                  <w:rFonts w:ascii="Times New Roman" w:hAnsi="Times New Roman"/>
                  <w:szCs w:val="20"/>
                  <w:lang w:eastAsia="zh-CN"/>
                </w:rPr>
                <w:t>s</w:t>
              </w:r>
            </w:ins>
            <w:r>
              <w:rPr>
                <w:rFonts w:ascii="Times New Roman" w:hAnsi="Times New Roman"/>
                <w:szCs w:val="20"/>
                <w:lang w:eastAsia="zh-CN"/>
              </w:rPr>
              <w:t xml:space="preserve"> ([14, </w:t>
            </w:r>
            <w:del w:id="58" w:author="David mazzarese" w:date="2020-11-03T04:50:00Z">
              <w:r w:rsidDel="004033E5">
                <w:rPr>
                  <w:rFonts w:ascii="Times New Roman" w:hAnsi="Times New Roman"/>
                  <w:szCs w:val="20"/>
                  <w:lang w:eastAsia="zh-CN"/>
                </w:rPr>
                <w:delText>60</w:delText>
              </w:r>
            </w:del>
            <w:ins w:id="59" w:author="David mazzarese" w:date="2020-11-03T04:50:00Z">
              <w:r>
                <w:rPr>
                  <w:rFonts w:ascii="Times New Roman" w:hAnsi="Times New Roman"/>
                  <w:szCs w:val="20"/>
                  <w:lang w:eastAsia="zh-CN"/>
                </w:rPr>
                <w:t>61</w:t>
              </w:r>
            </w:ins>
            <w:r>
              <w:rPr>
                <w:rFonts w:ascii="Times New Roman" w:hAnsi="Times New Roman"/>
                <w:szCs w:val="20"/>
                <w:lang w:eastAsia="zh-CN"/>
              </w:rPr>
              <w:t>], Ericsson</w:t>
            </w:r>
            <w:ins w:id="60" w:author="David mazzarese" w:date="2020-11-03T04:50:00Z">
              <w:r>
                <w:rPr>
                  <w:rFonts w:ascii="Times New Roman" w:hAnsi="Times New Roman"/>
                  <w:szCs w:val="20"/>
                  <w:lang w:eastAsia="zh-CN"/>
                </w:rPr>
                <w:t>, [69, Huawei]</w:t>
              </w:r>
            </w:ins>
            <w:r>
              <w:rPr>
                <w:rFonts w:ascii="Times New Roman" w:hAnsi="Times New Roman"/>
                <w:szCs w:val="20"/>
                <w:lang w:eastAsia="zh-CN"/>
              </w:rPr>
              <w:t xml:space="preserve">) evaluated PDSCH BLER performance with optional PN model in addition to PN model in Table A.1-1 of TR 38.808. The following are observed when </w:t>
            </w:r>
            <w:r>
              <w:rPr>
                <w:rFonts w:ascii="Times New Roman" w:hAnsi="Times New Roman"/>
                <w:color w:val="FF0000"/>
                <w:szCs w:val="20"/>
                <w:lang w:eastAsia="zh-CN"/>
              </w:rPr>
              <w:t xml:space="preserve">CPE-only </w:t>
            </w:r>
            <w:r>
              <w:rPr>
                <w:rFonts w:ascii="Times New Roman" w:hAnsi="Times New Roman"/>
                <w:szCs w:val="20"/>
                <w:lang w:eastAsia="zh-CN"/>
              </w:rPr>
              <w:t xml:space="preserve">compensation is used. </w:t>
            </w:r>
          </w:p>
          <w:p w14:paraId="1B1E4BC8" w14:textId="487A2B12" w:rsidR="004033E5" w:rsidRDefault="004033E5" w:rsidP="004033E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PN model as in Table A.1-1 of TR 38.808, it is observed that </w:t>
            </w:r>
            <w:r>
              <w:rPr>
                <w:rFonts w:ascii="Times New Roman" w:hAnsi="Times New Roman"/>
                <w:szCs w:val="20"/>
              </w:rPr>
              <w:t>BLER performance with only CPE compensation depends strongly on the SCS. Larger SCS outperforms smaller SCS since small SCS suffer more from ICI problems caused by the time-varying phase noise</w:t>
            </w:r>
            <w:ins w:id="61" w:author="David mazzarese" w:date="2020-11-03T04:50:00Z">
              <w:r>
                <w:rPr>
                  <w:rFonts w:ascii="Times New Roman" w:hAnsi="Times New Roman"/>
                  <w:szCs w:val="20"/>
                </w:rPr>
                <w:t xml:space="preserve">, although </w:t>
              </w:r>
              <w:r>
                <w:rPr>
                  <w:rFonts w:ascii="Times New Roman" w:eastAsia="Times New Roman" w:hAnsi="Times New Roman"/>
                  <w:szCs w:val="20"/>
                  <w:lang w:eastAsia="zh-CN"/>
                </w:rPr>
                <w:t>with larger delay spreads 960 kHz SCS has error floor for 64QAM in TDL-A with 40 ns DS</w:t>
              </w:r>
            </w:ins>
            <w:r>
              <w:rPr>
                <w:rFonts w:ascii="Times New Roman" w:hAnsi="Times New Roman"/>
                <w:szCs w:val="20"/>
                <w:lang w:eastAsia="zh-CN"/>
              </w:rPr>
              <w:t>.</w:t>
            </w:r>
          </w:p>
          <w:p w14:paraId="744DF7CB" w14:textId="410C83B6" w:rsidR="004033E5" w:rsidRDefault="004033E5" w:rsidP="004033E5">
            <w:pPr>
              <w:pStyle w:val="ListParagraph"/>
              <w:numPr>
                <w:ilvl w:val="0"/>
                <w:numId w:val="13"/>
              </w:numPr>
              <w:rPr>
                <w:ins w:id="62" w:author="David mazzarese" w:date="2020-11-03T04:51:00Z"/>
                <w:rFonts w:ascii="Times New Roman" w:eastAsia="SimSun" w:hAnsi="Times New Roman"/>
                <w:sz w:val="20"/>
                <w:szCs w:val="20"/>
                <w:lang w:eastAsia="zh-CN"/>
              </w:rPr>
            </w:pPr>
            <w:r>
              <w:rPr>
                <w:rFonts w:ascii="Times New Roman" w:hAnsi="Times New Roman"/>
                <w:sz w:val="20"/>
                <w:szCs w:val="20"/>
                <w:lang w:eastAsia="zh-CN"/>
              </w:rPr>
              <w:t xml:space="preserve">When </w:t>
            </w:r>
            <w:del w:id="63" w:author="David mazzarese" w:date="2020-11-03T04:51:00Z">
              <w:r w:rsidDel="004033E5">
                <w:rPr>
                  <w:rFonts w:ascii="Times New Roman" w:hAnsi="Times New Roman"/>
                  <w:sz w:val="20"/>
                  <w:szCs w:val="20"/>
                  <w:lang w:eastAsia="zh-CN"/>
                </w:rPr>
                <w:delText xml:space="preserve">an </w:delText>
              </w:r>
            </w:del>
            <w:ins w:id="64" w:author="David mazzarese" w:date="2020-11-03T04:51:00Z">
              <w:r>
                <w:rPr>
                  <w:rFonts w:ascii="Times New Roman" w:hAnsi="Times New Roman"/>
                  <w:sz w:val="20"/>
                  <w:szCs w:val="20"/>
                  <w:lang w:eastAsia="zh-CN"/>
                </w:rPr>
                <w:t xml:space="preserve">the </w:t>
              </w:r>
            </w:ins>
            <w:r>
              <w:rPr>
                <w:rFonts w:ascii="Times New Roman" w:hAnsi="Times New Roman"/>
                <w:sz w:val="20"/>
                <w:szCs w:val="20"/>
                <w:lang w:eastAsia="zh-CN"/>
              </w:rPr>
              <w:t xml:space="preserve">optional PN model </w:t>
            </w:r>
            <w:ins w:id="65" w:author="David mazzarese" w:date="2020-11-03T04:51:00Z">
              <w:r w:rsidRPr="008579B1">
                <w:rPr>
                  <w:rFonts w:ascii="Times New Roman" w:hAnsi="Times New Roman"/>
                  <w:sz w:val="20"/>
                  <w:szCs w:val="20"/>
                  <w:lang w:eastAsia="zh-CN"/>
                </w:rPr>
                <w:t>([14</w:t>
              </w:r>
              <w:r>
                <w:rPr>
                  <w:rFonts w:ascii="Times New Roman" w:hAnsi="Times New Roman"/>
                  <w:sz w:val="20"/>
                  <w:szCs w:val="20"/>
                  <w:lang w:eastAsia="zh-CN"/>
                </w:rPr>
                <w:t>, 61] Ericsson</w:t>
              </w:r>
              <w:r w:rsidRPr="008579B1">
                <w:rPr>
                  <w:rFonts w:ascii="Times New Roman" w:hAnsi="Times New Roman"/>
                  <w:sz w:val="20"/>
                  <w:szCs w:val="20"/>
                  <w:lang w:eastAsia="zh-CN"/>
                </w:rPr>
                <w:t xml:space="preserve">, </w:t>
              </w:r>
              <w:r>
                <w:rPr>
                  <w:rFonts w:ascii="Times New Roman" w:hAnsi="Times New Roman"/>
                  <w:sz w:val="20"/>
                  <w:szCs w:val="20"/>
                  <w:lang w:eastAsia="zh-CN"/>
                </w:rPr>
                <w:t>[69</w:t>
              </w:r>
              <w:r w:rsidRPr="008579B1">
                <w:rPr>
                  <w:rFonts w:ascii="Times New Roman" w:hAnsi="Times New Roman"/>
                  <w:sz w:val="20"/>
                  <w:szCs w:val="20"/>
                  <w:lang w:eastAsia="zh-CN"/>
                </w:rPr>
                <w:t>]</w:t>
              </w:r>
              <w:r>
                <w:rPr>
                  <w:rFonts w:ascii="Times New Roman" w:hAnsi="Times New Roman"/>
                  <w:sz w:val="20"/>
                  <w:szCs w:val="20"/>
                  <w:lang w:eastAsia="zh-CN"/>
                </w:rPr>
                <w:t xml:space="preserve"> Huawei</w:t>
              </w:r>
              <w:r w:rsidRPr="008579B1">
                <w:rPr>
                  <w:rFonts w:ascii="Times New Roman" w:hAnsi="Times New Roman"/>
                  <w:sz w:val="20"/>
                  <w:szCs w:val="20"/>
                  <w:lang w:eastAsia="zh-CN"/>
                </w:rPr>
                <w:t>)</w:t>
              </w:r>
              <w:r>
                <w:rPr>
                  <w:rFonts w:ascii="Times New Roman" w:hAnsi="Times New Roman"/>
                  <w:sz w:val="20"/>
                  <w:szCs w:val="20"/>
                  <w:lang w:eastAsia="zh-CN"/>
                </w:rPr>
                <w:t xml:space="preserve"> </w:t>
              </w:r>
            </w:ins>
            <w:r>
              <w:rPr>
                <w:rFonts w:ascii="Times New Roman" w:hAnsi="Times New Roman"/>
                <w:sz w:val="20"/>
                <w:szCs w:val="20"/>
                <w:lang w:eastAsia="zh-CN"/>
              </w:rPr>
              <w:t xml:space="preserve">is used at the UE or at BS and UE, </w:t>
            </w:r>
            <w:r>
              <w:rPr>
                <w:rFonts w:ascii="Times New Roman" w:eastAsia="SimSun" w:hAnsi="Times New Roman"/>
                <w:sz w:val="20"/>
                <w:szCs w:val="20"/>
                <w:lang w:eastAsia="zh-CN"/>
              </w:rPr>
              <w:t xml:space="preserve">there is significantly less dependence of BLER performance on SCS. For all test cases, no error floor </w:t>
            </w:r>
            <w:ins w:id="66" w:author="David mazzarese" w:date="2020-11-03T04:51:00Z">
              <w:r>
                <w:rPr>
                  <w:rFonts w:ascii="Times New Roman" w:eastAsia="SimSun" w:hAnsi="Times New Roman"/>
                  <w:sz w:val="20"/>
                  <w:szCs w:val="20"/>
                  <w:lang w:eastAsia="zh-CN"/>
                </w:rPr>
                <w:t>higher than 10</w:t>
              </w:r>
              <w:r w:rsidRPr="00DA2AF7">
                <w:rPr>
                  <w:rFonts w:ascii="Times New Roman" w:eastAsia="SimSun" w:hAnsi="Times New Roman"/>
                  <w:sz w:val="20"/>
                  <w:szCs w:val="20"/>
                  <w:vertAlign w:val="superscript"/>
                  <w:lang w:eastAsia="zh-CN"/>
                </w:rPr>
                <w:t>-2</w:t>
              </w:r>
              <w:r>
                <w:rPr>
                  <w:rFonts w:ascii="Times New Roman" w:eastAsia="SimSun" w:hAnsi="Times New Roman"/>
                  <w:sz w:val="20"/>
                  <w:szCs w:val="20"/>
                  <w:vertAlign w:val="superscript"/>
                  <w:lang w:eastAsia="zh-CN"/>
                </w:rPr>
                <w:t xml:space="preserve">  </w:t>
              </w:r>
            </w:ins>
            <w:r>
              <w:rPr>
                <w:rFonts w:ascii="Times New Roman" w:eastAsia="SimSun" w:hAnsi="Times New Roman"/>
                <w:sz w:val="20"/>
                <w:szCs w:val="20"/>
                <w:lang w:eastAsia="zh-CN"/>
              </w:rPr>
              <w:t>is observed for smaller SCS</w:t>
            </w:r>
            <w:ins w:id="67" w:author="David mazzarese" w:date="2020-11-03T04:51:00Z">
              <w:r>
                <w:rPr>
                  <w:rFonts w:ascii="Times New Roman" w:eastAsia="SimSun" w:hAnsi="Times New Roman"/>
                  <w:sz w:val="20"/>
                  <w:szCs w:val="20"/>
                  <w:lang w:eastAsia="zh-CN"/>
                </w:rPr>
                <w:t xml:space="preserve"> with TDL-A </w:t>
              </w:r>
              <w:r>
                <w:rPr>
                  <w:rFonts w:ascii="Times New Roman" w:eastAsia="SimSun" w:hAnsi="Times New Roman" w:hint="eastAsia"/>
                  <w:sz w:val="20"/>
                  <w:szCs w:val="20"/>
                  <w:lang w:eastAsia="zh-CN"/>
                </w:rPr>
                <w:t>or</w:t>
              </w:r>
              <w:r>
                <w:rPr>
                  <w:rFonts w:ascii="Times New Roman" w:eastAsia="SimSun" w:hAnsi="Times New Roman"/>
                  <w:sz w:val="20"/>
                  <w:szCs w:val="20"/>
                  <w:lang w:eastAsia="zh-CN"/>
                </w:rPr>
                <w:t xml:space="preserve"> CDL-B/CDL</w:t>
              </w:r>
              <w:r>
                <w:rPr>
                  <w:rFonts w:ascii="Times New Roman" w:eastAsia="SimSun" w:hAnsi="Times New Roman" w:hint="eastAsia"/>
                  <w:sz w:val="20"/>
                  <w:szCs w:val="20"/>
                  <w:lang w:eastAsia="zh-CN"/>
                </w:rPr>
                <w:t>-</w:t>
              </w:r>
              <w:r>
                <w:rPr>
                  <w:rFonts w:ascii="Times New Roman" w:eastAsia="SimSun" w:hAnsi="Times New Roman"/>
                  <w:sz w:val="20"/>
                  <w:szCs w:val="20"/>
                  <w:lang w:eastAsia="zh-CN"/>
                </w:rPr>
                <w:t>D</w:t>
              </w:r>
            </w:ins>
            <w:r>
              <w:rPr>
                <w:rFonts w:ascii="Times New Roman" w:eastAsia="SimSun" w:hAnsi="Times New Roman"/>
                <w:sz w:val="20"/>
                <w:szCs w:val="20"/>
                <w:lang w:eastAsia="zh-CN"/>
              </w:rPr>
              <w:t>. There is around 1 to 2 dB performance difference between consecutive SCSs</w:t>
            </w:r>
            <w:ins w:id="68" w:author="David mazzarese" w:date="2020-11-03T04:51:00Z">
              <w:r>
                <w:rPr>
                  <w:rFonts w:ascii="Times New Roman" w:eastAsia="SimSun" w:hAnsi="Times New Roman"/>
                  <w:sz w:val="20"/>
                  <w:szCs w:val="20"/>
                  <w:lang w:eastAsia="zh-CN"/>
                </w:rPr>
                <w:t xml:space="preserve"> for 1% BLER target</w:t>
              </w:r>
            </w:ins>
            <w:r>
              <w:rPr>
                <w:rFonts w:ascii="Times New Roman" w:eastAsia="SimSun" w:hAnsi="Times New Roman"/>
                <w:sz w:val="20"/>
                <w:szCs w:val="20"/>
                <w:lang w:eastAsia="zh-CN"/>
              </w:rPr>
              <w:t>.</w:t>
            </w:r>
          </w:p>
          <w:p w14:paraId="61E5BBDA" w14:textId="4332BDA9" w:rsidR="004033E5" w:rsidRDefault="004033E5" w:rsidP="00073A5E">
            <w:pPr>
              <w:pStyle w:val="ListParagraph"/>
              <w:numPr>
                <w:ilvl w:val="1"/>
                <w:numId w:val="13"/>
              </w:numPr>
              <w:rPr>
                <w:rFonts w:ascii="Times New Roman" w:eastAsia="SimSun" w:hAnsi="Times New Roman"/>
                <w:sz w:val="20"/>
                <w:szCs w:val="20"/>
                <w:lang w:eastAsia="zh-CN"/>
              </w:rPr>
            </w:pPr>
            <w:ins w:id="69" w:author="David mazzarese" w:date="2020-11-03T04:51:00Z">
              <w:r>
                <w:rPr>
                  <w:rFonts w:ascii="Times New Roman" w:hAnsi="Times New Roman"/>
                  <w:sz w:val="20"/>
                  <w:szCs w:val="20"/>
                  <w:lang w:eastAsia="zh-CN"/>
                </w:rPr>
                <w:t>Note: the PN model in [14, 60, 69] was not provided by RAN4.</w:t>
              </w:r>
            </w:ins>
          </w:p>
          <w:p w14:paraId="6E28132A" w14:textId="21F71E45" w:rsidR="004033E5" w:rsidRDefault="004033E5" w:rsidP="004033E5">
            <w:pPr>
              <w:pStyle w:val="BodyText"/>
              <w:numPr>
                <w:ilvl w:val="0"/>
                <w:numId w:val="13"/>
              </w:numPr>
              <w:spacing w:after="0"/>
              <w:rPr>
                <w:rFonts w:ascii="Times New Roman" w:hAnsi="Times New Roman"/>
                <w:szCs w:val="20"/>
                <w:lang w:eastAsia="zh-CN"/>
              </w:rPr>
            </w:pPr>
            <w:r>
              <w:rPr>
                <w:rFonts w:ascii="Times New Roman" w:eastAsia="Times New Roman" w:hAnsi="Times New Roman"/>
                <w:szCs w:val="20"/>
                <w:lang w:eastAsia="zh-CN"/>
              </w:rPr>
              <w:t>With larger delay spreads, 960 kHz SCS has error floor for 64QAM in TDL-A with 40 ns DS</w:t>
            </w:r>
            <w:r>
              <w:rPr>
                <w:rFonts w:ascii="Times New Roman" w:hAnsi="Times New Roman"/>
                <w:szCs w:val="20"/>
                <w:lang w:eastAsia="zh-CN"/>
              </w:rPr>
              <w:t>.</w:t>
            </w:r>
          </w:p>
          <w:p w14:paraId="6469DAB2" w14:textId="77777777" w:rsidR="004033E5" w:rsidRPr="004033E5" w:rsidRDefault="004033E5" w:rsidP="004033E5">
            <w:pPr>
              <w:rPr>
                <w:lang w:eastAsia="zh-CN"/>
              </w:rPr>
            </w:pPr>
          </w:p>
        </w:tc>
      </w:tr>
      <w:tr w:rsidR="00602457" w14:paraId="076109D0" w14:textId="77777777" w:rsidTr="004033E5">
        <w:trPr>
          <w:trHeight w:val="339"/>
        </w:trPr>
        <w:tc>
          <w:tcPr>
            <w:tcW w:w="1871" w:type="dxa"/>
            <w:shd w:val="clear" w:color="auto" w:fill="FFFFFF" w:themeFill="background1"/>
          </w:tcPr>
          <w:p w14:paraId="514A7931" w14:textId="5D0F385F" w:rsidR="00602457" w:rsidRPr="004033E5" w:rsidRDefault="00602457" w:rsidP="002A394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InterDigital</w:t>
            </w:r>
          </w:p>
        </w:tc>
        <w:tc>
          <w:tcPr>
            <w:tcW w:w="8021" w:type="dxa"/>
          </w:tcPr>
          <w:p w14:paraId="31182C1C" w14:textId="01D719B2" w:rsidR="00602457" w:rsidRDefault="00602457" w:rsidP="002A3945">
            <w:pPr>
              <w:pStyle w:val="BodyText"/>
              <w:spacing w:after="0"/>
              <w:rPr>
                <w:lang w:eastAsia="zh-CN"/>
              </w:rPr>
            </w:pPr>
            <w:r>
              <w:rPr>
                <w:lang w:eastAsia="zh-CN"/>
              </w:rPr>
              <w:t xml:space="preserve">We don’t think that the observations with unofficial phase noise models are nonetheless valid. In our view, RAN1 was supportive to confirm whether the proposed phase noise models are valid or not and that’s why we sent the LS to RAN4 from the beginning of the SI. We should remember that we are not the experts of phase noise model and the observations should be based on the confirmed phase noise models by RAN4. </w:t>
            </w:r>
          </w:p>
        </w:tc>
      </w:tr>
      <w:tr w:rsidR="005B560B" w14:paraId="288254B0" w14:textId="77777777" w:rsidTr="004033E5">
        <w:trPr>
          <w:trHeight w:val="339"/>
        </w:trPr>
        <w:tc>
          <w:tcPr>
            <w:tcW w:w="1871" w:type="dxa"/>
            <w:shd w:val="clear" w:color="auto" w:fill="FFFFFF" w:themeFill="background1"/>
          </w:tcPr>
          <w:p w14:paraId="43F70169" w14:textId="7C2FD8DC" w:rsidR="005B560B" w:rsidRDefault="005B560B" w:rsidP="002A394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Moderator 2 </w:t>
            </w:r>
          </w:p>
        </w:tc>
        <w:tc>
          <w:tcPr>
            <w:tcW w:w="8021" w:type="dxa"/>
          </w:tcPr>
          <w:p w14:paraId="75FDE68B" w14:textId="13BC0EF3" w:rsidR="005B560B" w:rsidRDefault="005B560B" w:rsidP="005B560B">
            <w:pPr>
              <w:pStyle w:val="BodyText"/>
              <w:spacing w:after="0"/>
              <w:rPr>
                <w:lang w:eastAsia="zh-CN"/>
              </w:rPr>
            </w:pPr>
            <w:r>
              <w:rPr>
                <w:lang w:eastAsia="zh-CN"/>
              </w:rPr>
              <w:t xml:space="preserve">Companies have diverse views in terms of capturing observations based on optional modelling.  </w:t>
            </w:r>
          </w:p>
        </w:tc>
      </w:tr>
      <w:tr w:rsidR="005A7913" w14:paraId="2EEA38FC" w14:textId="77777777" w:rsidTr="004033E5">
        <w:trPr>
          <w:trHeight w:val="339"/>
        </w:trPr>
        <w:tc>
          <w:tcPr>
            <w:tcW w:w="1871" w:type="dxa"/>
            <w:shd w:val="clear" w:color="auto" w:fill="FFFFFF" w:themeFill="background1"/>
          </w:tcPr>
          <w:p w14:paraId="19316A86" w14:textId="6A98F6F5" w:rsidR="005A7913" w:rsidRDefault="005A7913" w:rsidP="002A394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3</w:t>
            </w:r>
          </w:p>
        </w:tc>
        <w:tc>
          <w:tcPr>
            <w:tcW w:w="8021" w:type="dxa"/>
          </w:tcPr>
          <w:p w14:paraId="00FF0AEB" w14:textId="1CC03E23" w:rsidR="005A7913" w:rsidRDefault="005A7913" w:rsidP="005B560B">
            <w:pPr>
              <w:pStyle w:val="BodyText"/>
              <w:spacing w:after="0"/>
              <w:rPr>
                <w:lang w:eastAsia="zh-CN"/>
              </w:rPr>
            </w:pPr>
            <w:r>
              <w:rPr>
                <w:lang w:eastAsia="zh-CN"/>
              </w:rPr>
              <w:t>The original 1</w:t>
            </w:r>
            <w:r w:rsidRPr="005A7913">
              <w:rPr>
                <w:vertAlign w:val="superscript"/>
                <w:lang w:eastAsia="zh-CN"/>
              </w:rPr>
              <w:t>st</w:t>
            </w:r>
            <w:r>
              <w:rPr>
                <w:lang w:eastAsia="zh-CN"/>
              </w:rPr>
              <w:t xml:space="preserve"> bullet “</w:t>
            </w:r>
            <w:r w:rsidRPr="005A7913">
              <w:rPr>
                <w:lang w:eastAsia="zh-CN"/>
              </w:rPr>
              <w:t xml:space="preserve">For PN model as in Table A.1-1 of TR 38.808, it is observed that BLER performance with only CPE compensation depends strongly on the SCS. Larger SCS outperforms smaller SCS since small SCS suffer more from ICI problems caused </w:t>
            </w:r>
            <w:r>
              <w:rPr>
                <w:lang w:eastAsia="zh-CN"/>
              </w:rPr>
              <w:t>by the time-varying phase noise</w:t>
            </w:r>
            <w:r w:rsidRPr="005A7913">
              <w:rPr>
                <w:lang w:eastAsia="zh-CN"/>
              </w:rPr>
              <w:t>.</w:t>
            </w:r>
            <w:r>
              <w:rPr>
                <w:lang w:eastAsia="zh-CN"/>
              </w:rPr>
              <w:t>” And the original 3</w:t>
            </w:r>
            <w:r w:rsidRPr="005A7913">
              <w:rPr>
                <w:vertAlign w:val="superscript"/>
                <w:lang w:eastAsia="zh-CN"/>
              </w:rPr>
              <w:t>rd</w:t>
            </w:r>
            <w:r>
              <w:rPr>
                <w:lang w:eastAsia="zh-CN"/>
              </w:rPr>
              <w:t xml:space="preserve"> bullet “</w:t>
            </w:r>
            <w:r w:rsidRPr="005A7913">
              <w:rPr>
                <w:lang w:eastAsia="zh-CN"/>
              </w:rPr>
              <w:tab/>
              <w:t xml:space="preserve">With larger delay spreads, 960 kHz SCS has error floor for </w:t>
            </w:r>
            <w:r w:rsidRPr="005A7913">
              <w:rPr>
                <w:lang w:eastAsia="zh-CN"/>
              </w:rPr>
              <w:lastRenderedPageBreak/>
              <w:t>64QAM in TDL-A with 40 ns DS.</w:t>
            </w:r>
            <w:r>
              <w:rPr>
                <w:lang w:eastAsia="zh-CN"/>
              </w:rPr>
              <w:t>” aew removed as they are already captured in section 2.1.1 and 2.1.2 corresponding to observations based on the baseline PN model.</w:t>
            </w:r>
          </w:p>
          <w:p w14:paraId="1E09B401" w14:textId="77777777" w:rsidR="005A7913" w:rsidRDefault="005A7913" w:rsidP="005B560B">
            <w:pPr>
              <w:pStyle w:val="BodyText"/>
              <w:spacing w:after="0"/>
              <w:rPr>
                <w:lang w:eastAsia="zh-CN"/>
              </w:rPr>
            </w:pPr>
          </w:p>
          <w:p w14:paraId="17D058C5" w14:textId="55463228" w:rsidR="005A7913" w:rsidRDefault="005A7913" w:rsidP="005B560B">
            <w:pPr>
              <w:pStyle w:val="BodyText"/>
              <w:spacing w:after="0"/>
              <w:rPr>
                <w:lang w:eastAsia="zh-CN"/>
              </w:rPr>
            </w:pPr>
          </w:p>
        </w:tc>
      </w:tr>
      <w:tr w:rsidR="00D31B2C" w14:paraId="186259CC" w14:textId="77777777" w:rsidTr="004033E5">
        <w:trPr>
          <w:trHeight w:val="339"/>
        </w:trPr>
        <w:tc>
          <w:tcPr>
            <w:tcW w:w="1871" w:type="dxa"/>
            <w:shd w:val="clear" w:color="auto" w:fill="FFFFFF" w:themeFill="background1"/>
          </w:tcPr>
          <w:p w14:paraId="6ADACEFA" w14:textId="101B9F02" w:rsidR="00D31B2C" w:rsidRDefault="00D31B2C" w:rsidP="002A3945">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Huawei, HiSilicon</w:t>
            </w:r>
          </w:p>
        </w:tc>
        <w:tc>
          <w:tcPr>
            <w:tcW w:w="8021" w:type="dxa"/>
          </w:tcPr>
          <w:p w14:paraId="0AC61233" w14:textId="65FD233C" w:rsidR="00D31B2C" w:rsidRDefault="00D31B2C" w:rsidP="005B560B">
            <w:pPr>
              <w:pStyle w:val="BodyText"/>
              <w:spacing w:after="0"/>
              <w:rPr>
                <w:lang w:eastAsia="zh-CN"/>
              </w:rPr>
            </w:pPr>
            <w:r>
              <w:rPr>
                <w:rFonts w:hint="eastAsia"/>
                <w:lang w:eastAsia="zh-CN"/>
              </w:rPr>
              <w:t xml:space="preserve">Thank you for adding the source for Huawei. </w:t>
            </w:r>
            <w:r>
              <w:rPr>
                <w:lang w:eastAsia="zh-CN"/>
              </w:rPr>
              <w:t>For better clarity, we suggest the following update:</w:t>
            </w:r>
          </w:p>
          <w:p w14:paraId="16E17FEF" w14:textId="77777777" w:rsidR="00D31B2C" w:rsidRDefault="00D31B2C" w:rsidP="005B560B">
            <w:pPr>
              <w:pStyle w:val="BodyText"/>
              <w:spacing w:after="0"/>
              <w:rPr>
                <w:lang w:eastAsia="zh-CN"/>
              </w:rPr>
            </w:pPr>
          </w:p>
          <w:p w14:paraId="63F5A580" w14:textId="77777777" w:rsidR="00D31B2C" w:rsidRDefault="00D31B2C" w:rsidP="00D31B2C">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t>
            </w:r>
            <w:r w:rsidRPr="005A7913">
              <w:rPr>
                <w:rFonts w:ascii="Times New Roman" w:hAnsi="Times New Roman"/>
                <w:color w:val="FF0000"/>
                <w:szCs w:val="20"/>
                <w:lang w:eastAsia="zh-CN"/>
              </w:rPr>
              <w:t>two</w:t>
            </w:r>
            <w:r>
              <w:rPr>
                <w:rFonts w:ascii="Times New Roman" w:hAnsi="Times New Roman"/>
                <w:szCs w:val="20"/>
                <w:lang w:eastAsia="zh-CN"/>
              </w:rPr>
              <w:t xml:space="preserve"> sources ([14, 61, Ericsson], </w:t>
            </w:r>
            <w:r w:rsidRPr="005A7913">
              <w:rPr>
                <w:rFonts w:ascii="Times New Roman" w:hAnsi="Times New Roman"/>
                <w:color w:val="FF0000"/>
                <w:szCs w:val="20"/>
                <w:lang w:eastAsia="zh-CN"/>
              </w:rPr>
              <w:t>[6</w:t>
            </w:r>
            <w:r>
              <w:rPr>
                <w:rFonts w:ascii="Times New Roman" w:hAnsi="Times New Roman"/>
                <w:color w:val="FF0000"/>
                <w:szCs w:val="20"/>
                <w:lang w:eastAsia="zh-CN"/>
              </w:rPr>
              <w:t>8</w:t>
            </w:r>
            <w:r w:rsidRPr="005A7913">
              <w:rPr>
                <w:rFonts w:ascii="Times New Roman" w:hAnsi="Times New Roman"/>
                <w:color w:val="FF0000"/>
                <w:szCs w:val="20"/>
                <w:lang w:eastAsia="zh-CN"/>
              </w:rPr>
              <w:t>, Huawei]</w:t>
            </w:r>
            <w:r>
              <w:rPr>
                <w:rFonts w:ascii="Times New Roman" w:hAnsi="Times New Roman"/>
                <w:szCs w:val="20"/>
                <w:lang w:eastAsia="zh-CN"/>
              </w:rPr>
              <w:t xml:space="preserve">) evaluated PDSCH BLER performance with optional PN model in addition to PN model in Table A.1-1 of TR 38.808. </w:t>
            </w:r>
          </w:p>
          <w:p w14:paraId="3B3DAEB5" w14:textId="0E48D5A3" w:rsidR="00D31B2C" w:rsidRPr="00D31B2C" w:rsidRDefault="00D31B2C" w:rsidP="00D31B2C">
            <w:pPr>
              <w:pStyle w:val="BodyText"/>
              <w:numPr>
                <w:ilvl w:val="0"/>
                <w:numId w:val="13"/>
              </w:numPr>
              <w:spacing w:after="0"/>
              <w:rPr>
                <w:rFonts w:ascii="Times New Roman" w:hAnsi="Times New Roman"/>
                <w:szCs w:val="20"/>
                <w:lang w:eastAsia="zh-CN"/>
              </w:rPr>
            </w:pPr>
            <w:r w:rsidRPr="002A5C0A">
              <w:rPr>
                <w:rFonts w:ascii="Times New Roman" w:hAnsi="Times New Roman"/>
                <w:szCs w:val="20"/>
                <w:lang w:eastAsia="zh-CN"/>
              </w:rPr>
              <w:t xml:space="preserve">When CPE-only compensation is used with an optional PN model </w:t>
            </w:r>
            <w:ins w:id="70" w:author="David mazzarese" w:date="2020-11-04T10:59:00Z">
              <w:r>
                <w:rPr>
                  <w:rFonts w:ascii="Times New Roman" w:hAnsi="Times New Roman"/>
                  <w:szCs w:val="20"/>
                  <w:lang w:eastAsia="zh-CN"/>
                </w:rPr>
                <w:t>(</w:t>
              </w:r>
            </w:ins>
            <w:r w:rsidRPr="002A5C0A">
              <w:rPr>
                <w:rFonts w:ascii="Times New Roman" w:hAnsi="Times New Roman"/>
                <w:color w:val="FF0000"/>
                <w:szCs w:val="20"/>
                <w:lang w:eastAsia="zh-CN"/>
              </w:rPr>
              <w:t xml:space="preserve">which </w:t>
            </w:r>
            <w:del w:id="71" w:author="David mazzarese" w:date="2020-11-04T10:59:00Z">
              <w:r w:rsidRPr="002A5C0A" w:rsidDel="00D31B2C">
                <w:rPr>
                  <w:rFonts w:ascii="Times New Roman" w:hAnsi="Times New Roman"/>
                  <w:color w:val="FF0000"/>
                  <w:szCs w:val="20"/>
                  <w:lang w:eastAsia="zh-CN"/>
                </w:rPr>
                <w:delText xml:space="preserve">is </w:delText>
              </w:r>
            </w:del>
            <w:ins w:id="72" w:author="David mazzarese" w:date="2020-11-04T10:59:00Z">
              <w:r>
                <w:rPr>
                  <w:rFonts w:ascii="Times New Roman" w:hAnsi="Times New Roman"/>
                  <w:color w:val="FF0000"/>
                  <w:szCs w:val="20"/>
                  <w:lang w:eastAsia="zh-CN"/>
                </w:rPr>
                <w:t>was</w:t>
              </w:r>
              <w:r w:rsidRPr="002A5C0A">
                <w:rPr>
                  <w:rFonts w:ascii="Times New Roman" w:hAnsi="Times New Roman"/>
                  <w:color w:val="FF0000"/>
                  <w:szCs w:val="20"/>
                  <w:lang w:eastAsia="zh-CN"/>
                </w:rPr>
                <w:t xml:space="preserve"> </w:t>
              </w:r>
            </w:ins>
            <w:r w:rsidRPr="002A5C0A">
              <w:rPr>
                <w:rFonts w:ascii="Times New Roman" w:hAnsi="Times New Roman"/>
                <w:color w:val="FF0000"/>
                <w:szCs w:val="20"/>
                <w:lang w:eastAsia="zh-CN"/>
              </w:rPr>
              <w:t>not confirmed and/or recommended by RAN4</w:t>
            </w:r>
            <w:ins w:id="73" w:author="David mazzarese" w:date="2020-11-04T10:59:00Z">
              <w:r>
                <w:rPr>
                  <w:rFonts w:ascii="Times New Roman" w:hAnsi="Times New Roman"/>
                  <w:color w:val="FF0000"/>
                  <w:szCs w:val="20"/>
                  <w:lang w:eastAsia="zh-CN"/>
                </w:rPr>
                <w:t xml:space="preserve"> at the time of RAN1#103e)</w:t>
              </w:r>
            </w:ins>
            <w:r w:rsidRPr="002A5C0A">
              <w:rPr>
                <w:rFonts w:ascii="Times New Roman" w:hAnsi="Times New Roman"/>
                <w:color w:val="FF0000"/>
                <w:szCs w:val="20"/>
                <w:lang w:eastAsia="zh-CN"/>
              </w:rPr>
              <w:t xml:space="preserve"> </w:t>
            </w:r>
            <w:r w:rsidRPr="002A5C0A">
              <w:rPr>
                <w:rFonts w:ascii="Times New Roman" w:hAnsi="Times New Roman"/>
                <w:szCs w:val="20"/>
                <w:lang w:eastAsia="zh-CN"/>
              </w:rPr>
              <w:t xml:space="preserve">at the UE or at BS and UE, </w:t>
            </w:r>
            <w:r w:rsidRPr="002A5C0A">
              <w:rPr>
                <w:rFonts w:ascii="Times New Roman" w:hAnsi="Times New Roman"/>
                <w:color w:val="FF0000"/>
                <w:szCs w:val="20"/>
                <w:lang w:eastAsia="zh-CN"/>
              </w:rPr>
              <w:t xml:space="preserve">it is observed by both sources that </w:t>
            </w:r>
            <w:r w:rsidRPr="002A5C0A">
              <w:rPr>
                <w:rFonts w:ascii="Times New Roman" w:hAnsi="Times New Roman"/>
                <w:szCs w:val="20"/>
                <w:lang w:eastAsia="zh-CN"/>
              </w:rPr>
              <w:t xml:space="preserve">there is significantly less dependence of BLER performance on SCS. For all test cases, no error floor is observed for smaller SCS with TDL-A </w:t>
            </w:r>
            <w:r w:rsidRPr="002A5C0A">
              <w:rPr>
                <w:rFonts w:ascii="Times New Roman" w:hAnsi="Times New Roman" w:hint="eastAsia"/>
                <w:szCs w:val="20"/>
                <w:lang w:eastAsia="zh-CN"/>
              </w:rPr>
              <w:t>or</w:t>
            </w:r>
            <w:r w:rsidRPr="002A5C0A">
              <w:rPr>
                <w:rFonts w:ascii="Times New Roman" w:hAnsi="Times New Roman"/>
                <w:szCs w:val="20"/>
                <w:lang w:eastAsia="zh-CN"/>
              </w:rPr>
              <w:t xml:space="preserve"> CDL-B/CDL</w:t>
            </w:r>
            <w:r w:rsidRPr="002A5C0A">
              <w:rPr>
                <w:rFonts w:ascii="Times New Roman" w:hAnsi="Times New Roman" w:hint="eastAsia"/>
                <w:szCs w:val="20"/>
                <w:lang w:eastAsia="zh-CN"/>
              </w:rPr>
              <w:t>-</w:t>
            </w:r>
            <w:r w:rsidRPr="002A5C0A">
              <w:rPr>
                <w:rFonts w:ascii="Times New Roman" w:hAnsi="Times New Roman"/>
                <w:szCs w:val="20"/>
                <w:lang w:eastAsia="zh-CN"/>
              </w:rPr>
              <w:t>D</w:t>
            </w:r>
            <w:r>
              <w:rPr>
                <w:rFonts w:ascii="Times New Roman" w:hAnsi="Times New Roman"/>
                <w:szCs w:val="20"/>
                <w:lang w:eastAsia="zh-CN"/>
              </w:rPr>
              <w:t xml:space="preserve"> </w:t>
            </w:r>
            <w:r w:rsidRPr="002A5C0A">
              <w:rPr>
                <w:rFonts w:ascii="Times New Roman" w:hAnsi="Times New Roman"/>
                <w:color w:val="FF0000"/>
                <w:szCs w:val="20"/>
                <w:lang w:eastAsia="zh-CN"/>
              </w:rPr>
              <w:t>for 1% BLER target</w:t>
            </w:r>
            <w:r w:rsidRPr="002A5C0A">
              <w:rPr>
                <w:rFonts w:ascii="Times New Roman" w:hAnsi="Times New Roman"/>
                <w:szCs w:val="20"/>
                <w:lang w:eastAsia="zh-CN"/>
              </w:rPr>
              <w:t xml:space="preserve">. There is around 1 to 2 dB performance difference between consecutive SCSs </w:t>
            </w:r>
            <w:r w:rsidRPr="002A5C0A">
              <w:rPr>
                <w:rFonts w:ascii="Times New Roman" w:hAnsi="Times New Roman"/>
                <w:color w:val="FF0000"/>
                <w:szCs w:val="20"/>
                <w:lang w:eastAsia="zh-CN"/>
              </w:rPr>
              <w:t>for 1% BLER target</w:t>
            </w:r>
            <w:r w:rsidRPr="002A5C0A">
              <w:rPr>
                <w:rFonts w:ascii="Times New Roman" w:hAnsi="Times New Roman"/>
                <w:szCs w:val="20"/>
                <w:lang w:eastAsia="zh-CN"/>
              </w:rPr>
              <w:t>.</w:t>
            </w:r>
            <w:r w:rsidRPr="00D31B2C">
              <w:rPr>
                <w:rFonts w:ascii="Times New Roman" w:hAnsi="Times New Roman"/>
                <w:szCs w:val="20"/>
                <w:lang w:eastAsia="zh-CN"/>
              </w:rPr>
              <w:t xml:space="preserve"> </w:t>
            </w:r>
          </w:p>
          <w:p w14:paraId="2B11D3F5" w14:textId="77777777" w:rsidR="00D31B2C" w:rsidRPr="00DD4682" w:rsidRDefault="00D31B2C" w:rsidP="00D31B2C">
            <w:pPr>
              <w:pStyle w:val="BodyText"/>
              <w:numPr>
                <w:ilvl w:val="0"/>
                <w:numId w:val="13"/>
              </w:numPr>
              <w:spacing w:after="0"/>
              <w:rPr>
                <w:rFonts w:ascii="Times New Roman" w:hAnsi="Times New Roman"/>
                <w:color w:val="FF0000"/>
                <w:szCs w:val="20"/>
                <w:lang w:eastAsia="zh-CN"/>
              </w:rPr>
            </w:pPr>
            <w:r w:rsidRPr="00DD4682">
              <w:rPr>
                <w:rFonts w:ascii="Times New Roman" w:hAnsi="Times New Roman"/>
                <w:color w:val="FF0000"/>
                <w:szCs w:val="20"/>
                <w:lang w:eastAsia="zh-CN"/>
              </w:rPr>
              <w:t xml:space="preserve">However, multiple sources expressed concerns on the validity of such optional PN model given no confirmation and/or recommendation from RAN4. In consequence, there’s a concern on whether and how the observations based </w:t>
            </w:r>
            <w:r>
              <w:rPr>
                <w:rFonts w:ascii="Times New Roman" w:hAnsi="Times New Roman"/>
                <w:color w:val="FF0000"/>
                <w:szCs w:val="20"/>
                <w:lang w:eastAsia="zh-CN"/>
              </w:rPr>
              <w:t xml:space="preserve">on </w:t>
            </w:r>
            <w:r w:rsidRPr="00DD4682">
              <w:rPr>
                <w:rFonts w:ascii="Times New Roman" w:hAnsi="Times New Roman"/>
                <w:color w:val="FF0000"/>
                <w:szCs w:val="20"/>
                <w:lang w:eastAsia="zh-CN"/>
              </w:rPr>
              <w:t>such optional PN model can be used.</w:t>
            </w:r>
          </w:p>
          <w:p w14:paraId="67433558" w14:textId="0EAFD68A" w:rsidR="00D31B2C" w:rsidRPr="00D31B2C" w:rsidRDefault="00D31B2C" w:rsidP="005B560B">
            <w:pPr>
              <w:pStyle w:val="BodyText"/>
              <w:spacing w:after="0"/>
              <w:rPr>
                <w:lang w:eastAsia="zh-CN"/>
              </w:rPr>
            </w:pPr>
          </w:p>
        </w:tc>
      </w:tr>
      <w:tr w:rsidR="00D31B2C" w14:paraId="4ADA91DD" w14:textId="77777777" w:rsidTr="004033E5">
        <w:trPr>
          <w:trHeight w:val="339"/>
        </w:trPr>
        <w:tc>
          <w:tcPr>
            <w:tcW w:w="1871" w:type="dxa"/>
            <w:shd w:val="clear" w:color="auto" w:fill="FFFFFF" w:themeFill="background1"/>
          </w:tcPr>
          <w:p w14:paraId="4DBF7391" w14:textId="46BE61F5" w:rsidR="00D31B2C" w:rsidRDefault="00030CBA" w:rsidP="002A394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InterDigital</w:t>
            </w:r>
          </w:p>
        </w:tc>
        <w:tc>
          <w:tcPr>
            <w:tcW w:w="8021" w:type="dxa"/>
          </w:tcPr>
          <w:p w14:paraId="44C168B4" w14:textId="17EE6048" w:rsidR="00030CBA" w:rsidRDefault="00030CBA" w:rsidP="005B560B">
            <w:pPr>
              <w:pStyle w:val="BodyText"/>
              <w:spacing w:after="0"/>
              <w:rPr>
                <w:lang w:eastAsia="zh-CN"/>
              </w:rPr>
            </w:pPr>
            <w:r>
              <w:rPr>
                <w:lang w:eastAsia="zh-CN"/>
              </w:rPr>
              <w:t xml:space="preserve">We are fine with Moderator’s original proposal. </w:t>
            </w:r>
          </w:p>
        </w:tc>
      </w:tr>
      <w:tr w:rsidR="00A8480A" w14:paraId="3F5CDBF0" w14:textId="77777777" w:rsidTr="00A8480A">
        <w:trPr>
          <w:trHeight w:val="339"/>
        </w:trPr>
        <w:tc>
          <w:tcPr>
            <w:tcW w:w="1871" w:type="dxa"/>
          </w:tcPr>
          <w:p w14:paraId="095330D9" w14:textId="77777777" w:rsidR="00A8480A" w:rsidRDefault="00A8480A" w:rsidP="00A848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4</w:t>
            </w:r>
          </w:p>
        </w:tc>
        <w:tc>
          <w:tcPr>
            <w:tcW w:w="8021" w:type="dxa"/>
          </w:tcPr>
          <w:p w14:paraId="5785B425" w14:textId="77777777" w:rsidR="00A8480A" w:rsidRDefault="00A8480A" w:rsidP="00A8480A">
            <w:pPr>
              <w:pStyle w:val="BodyText"/>
              <w:spacing w:after="0"/>
              <w:rPr>
                <w:lang w:eastAsia="zh-CN"/>
              </w:rPr>
            </w:pPr>
            <w:r>
              <w:rPr>
                <w:lang w:eastAsia="zh-CN"/>
              </w:rPr>
              <w:t>Wording updated as Huawei’s comment above.</w:t>
            </w:r>
          </w:p>
        </w:tc>
      </w:tr>
      <w:tr w:rsidR="00C1341E" w14:paraId="37CEC507" w14:textId="77777777" w:rsidTr="00A8480A">
        <w:trPr>
          <w:trHeight w:val="339"/>
        </w:trPr>
        <w:tc>
          <w:tcPr>
            <w:tcW w:w="1871" w:type="dxa"/>
          </w:tcPr>
          <w:p w14:paraId="72A9CF44" w14:textId="49DBBD3D" w:rsidR="00C1341E" w:rsidRDefault="00C1341E" w:rsidP="00A848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w:t>
            </w:r>
            <w:r w:rsidR="008A44FB">
              <w:rPr>
                <w:rFonts w:ascii="Times New Roman" w:eastAsiaTheme="minorEastAsia" w:hAnsi="Times New Roman"/>
                <w:szCs w:val="20"/>
                <w:lang w:eastAsia="ko-KR"/>
              </w:rPr>
              <w:t xml:space="preserve"> 3</w:t>
            </w:r>
          </w:p>
        </w:tc>
        <w:tc>
          <w:tcPr>
            <w:tcW w:w="8021" w:type="dxa"/>
          </w:tcPr>
          <w:p w14:paraId="2D63CF61" w14:textId="72B63C9D" w:rsidR="00C35EE8" w:rsidRDefault="00C1341E" w:rsidP="00C1341E">
            <w:pPr>
              <w:pStyle w:val="BodyText"/>
              <w:spacing w:after="0"/>
              <w:rPr>
                <w:rFonts w:ascii="Times New Roman" w:hAnsi="Times New Roman"/>
                <w:szCs w:val="20"/>
                <w:lang w:eastAsia="zh-CN"/>
              </w:rPr>
            </w:pPr>
            <w:r>
              <w:rPr>
                <w:rFonts w:ascii="Times New Roman" w:hAnsi="Times New Roman"/>
                <w:szCs w:val="20"/>
                <w:lang w:eastAsia="zh-CN"/>
              </w:rPr>
              <w:t xml:space="preserve">We are supportive of the updates, but some clarification is needed on what "less" is relative to since the first bullet was removed. </w:t>
            </w:r>
            <w:r w:rsidR="00C35EE8">
              <w:rPr>
                <w:rFonts w:ascii="Times New Roman" w:hAnsi="Times New Roman"/>
                <w:szCs w:val="20"/>
                <w:lang w:eastAsia="zh-CN"/>
              </w:rPr>
              <w:t>We s</w:t>
            </w:r>
            <w:r>
              <w:rPr>
                <w:rFonts w:ascii="Times New Roman" w:hAnsi="Times New Roman"/>
                <w:szCs w:val="20"/>
                <w:lang w:eastAsia="zh-CN"/>
              </w:rPr>
              <w:t xml:space="preserve">uggest the </w:t>
            </w:r>
            <w:r w:rsidR="00C35EE8">
              <w:rPr>
                <w:rFonts w:ascii="Times New Roman" w:hAnsi="Times New Roman"/>
                <w:szCs w:val="20"/>
                <w:lang w:eastAsia="zh-CN"/>
              </w:rPr>
              <w:t xml:space="preserve">below </w:t>
            </w:r>
            <w:r w:rsidR="00C35EE8" w:rsidRPr="008A44FB">
              <w:rPr>
                <w:rFonts w:ascii="Times New Roman" w:hAnsi="Times New Roman"/>
                <w:color w:val="0070C0"/>
                <w:szCs w:val="20"/>
                <w:lang w:eastAsia="zh-CN"/>
              </w:rPr>
              <w:t>update</w:t>
            </w:r>
            <w:r w:rsidRPr="008A44FB">
              <w:rPr>
                <w:rFonts w:ascii="Times New Roman" w:hAnsi="Times New Roman"/>
                <w:color w:val="0070C0"/>
                <w:szCs w:val="20"/>
                <w:lang w:eastAsia="zh-CN"/>
              </w:rPr>
              <w:t xml:space="preserve"> </w:t>
            </w:r>
            <w:r>
              <w:rPr>
                <w:rFonts w:ascii="Times New Roman" w:hAnsi="Times New Roman"/>
                <w:szCs w:val="20"/>
                <w:lang w:eastAsia="zh-CN"/>
              </w:rPr>
              <w:t xml:space="preserve">to fix that issue. </w:t>
            </w:r>
            <w:r w:rsidR="00C35EE8">
              <w:rPr>
                <w:rFonts w:ascii="Times New Roman" w:hAnsi="Times New Roman"/>
                <w:szCs w:val="20"/>
                <w:lang w:eastAsia="zh-CN"/>
              </w:rPr>
              <w:t xml:space="preserve">Regarding the final bullet, we can accept it with </w:t>
            </w:r>
            <w:r w:rsidR="00C35EE8" w:rsidRPr="008A44FB">
              <w:rPr>
                <w:rFonts w:ascii="Times New Roman" w:hAnsi="Times New Roman"/>
                <w:color w:val="0070C0"/>
                <w:szCs w:val="20"/>
                <w:lang w:eastAsia="zh-CN"/>
              </w:rPr>
              <w:t xml:space="preserve">updates </w:t>
            </w:r>
            <w:r w:rsidR="00C35EE8">
              <w:rPr>
                <w:rFonts w:ascii="Times New Roman" w:hAnsi="Times New Roman"/>
                <w:szCs w:val="20"/>
                <w:lang w:eastAsia="zh-CN"/>
              </w:rPr>
              <w:t>for accuracy on the status regarding the RAN4 LS reply.</w:t>
            </w:r>
          </w:p>
          <w:p w14:paraId="12698014" w14:textId="2005F91F" w:rsidR="00C1341E" w:rsidRDefault="00C1341E" w:rsidP="00C1341E">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t>
            </w:r>
            <w:r w:rsidRPr="005A7913">
              <w:rPr>
                <w:rFonts w:ascii="Times New Roman" w:hAnsi="Times New Roman"/>
                <w:color w:val="FF0000"/>
                <w:szCs w:val="20"/>
                <w:lang w:eastAsia="zh-CN"/>
              </w:rPr>
              <w:t>two</w:t>
            </w:r>
            <w:r>
              <w:rPr>
                <w:rFonts w:ascii="Times New Roman" w:hAnsi="Times New Roman"/>
                <w:szCs w:val="20"/>
                <w:lang w:eastAsia="zh-CN"/>
              </w:rPr>
              <w:t xml:space="preserve"> sources ([14, 61, Ericsson], </w:t>
            </w:r>
            <w:r w:rsidRPr="005A7913">
              <w:rPr>
                <w:rFonts w:ascii="Times New Roman" w:hAnsi="Times New Roman"/>
                <w:color w:val="FF0000"/>
                <w:szCs w:val="20"/>
                <w:lang w:eastAsia="zh-CN"/>
              </w:rPr>
              <w:t>[6</w:t>
            </w:r>
            <w:r>
              <w:rPr>
                <w:rFonts w:ascii="Times New Roman" w:hAnsi="Times New Roman"/>
                <w:color w:val="FF0000"/>
                <w:szCs w:val="20"/>
                <w:lang w:eastAsia="zh-CN"/>
              </w:rPr>
              <w:t>8</w:t>
            </w:r>
            <w:r w:rsidRPr="005A7913">
              <w:rPr>
                <w:rFonts w:ascii="Times New Roman" w:hAnsi="Times New Roman"/>
                <w:color w:val="FF0000"/>
                <w:szCs w:val="20"/>
                <w:lang w:eastAsia="zh-CN"/>
              </w:rPr>
              <w:t>, Huawei]</w:t>
            </w:r>
            <w:r>
              <w:rPr>
                <w:rFonts w:ascii="Times New Roman" w:hAnsi="Times New Roman"/>
                <w:szCs w:val="20"/>
                <w:lang w:eastAsia="zh-CN"/>
              </w:rPr>
              <w:t xml:space="preserve">) evaluated PDSCH BLER performance with optional PN model in addition to PN model in Table A.1-1 of TR 38.808. </w:t>
            </w:r>
          </w:p>
          <w:p w14:paraId="74632D45" w14:textId="301DAA84" w:rsidR="00C1341E" w:rsidRDefault="00C1341E" w:rsidP="00C1341E">
            <w:pPr>
              <w:pStyle w:val="BodyText"/>
              <w:numPr>
                <w:ilvl w:val="0"/>
                <w:numId w:val="13"/>
              </w:numPr>
              <w:spacing w:after="0"/>
              <w:rPr>
                <w:rFonts w:ascii="Times New Roman" w:hAnsi="Times New Roman"/>
                <w:szCs w:val="20"/>
                <w:lang w:eastAsia="zh-CN"/>
              </w:rPr>
            </w:pPr>
            <w:r w:rsidRPr="002A5C0A">
              <w:rPr>
                <w:rFonts w:ascii="Times New Roman" w:hAnsi="Times New Roman"/>
                <w:szCs w:val="20"/>
                <w:lang w:eastAsia="zh-CN"/>
              </w:rPr>
              <w:t xml:space="preserve">When CPE-only compensation is used with an optional PN model </w:t>
            </w:r>
            <w:r w:rsidRPr="00FF355F">
              <w:rPr>
                <w:rFonts w:ascii="Times New Roman" w:hAnsi="Times New Roman"/>
                <w:color w:val="FF0000"/>
                <w:szCs w:val="20"/>
                <w:lang w:eastAsia="zh-CN"/>
              </w:rPr>
              <w:t>(</w:t>
            </w:r>
            <w:r>
              <w:rPr>
                <w:rFonts w:ascii="Times New Roman" w:hAnsi="Times New Roman"/>
                <w:color w:val="FF0000"/>
                <w:szCs w:val="20"/>
                <w:lang w:eastAsia="zh-CN"/>
              </w:rPr>
              <w:t>which wa</w:t>
            </w:r>
            <w:r w:rsidRPr="002A5C0A">
              <w:rPr>
                <w:rFonts w:ascii="Times New Roman" w:hAnsi="Times New Roman"/>
                <w:color w:val="FF0000"/>
                <w:szCs w:val="20"/>
                <w:lang w:eastAsia="zh-CN"/>
              </w:rPr>
              <w:t xml:space="preserve">s not confirmed and/or recommended by RAN4 </w:t>
            </w:r>
            <w:r>
              <w:rPr>
                <w:rFonts w:ascii="Times New Roman" w:hAnsi="Times New Roman"/>
                <w:color w:val="FF0000"/>
                <w:szCs w:val="20"/>
                <w:lang w:eastAsia="zh-CN"/>
              </w:rPr>
              <w:t>at the time of RAN1#103e</w:t>
            </w:r>
            <w:r w:rsidRPr="00FF355F">
              <w:rPr>
                <w:rFonts w:ascii="Times New Roman" w:hAnsi="Times New Roman"/>
                <w:color w:val="FF0000"/>
                <w:szCs w:val="20"/>
                <w:lang w:eastAsia="zh-CN"/>
              </w:rPr>
              <w:t>)</w:t>
            </w:r>
            <w:r w:rsidRPr="002A5C0A">
              <w:rPr>
                <w:rFonts w:ascii="Times New Roman" w:hAnsi="Times New Roman"/>
                <w:color w:val="FF0000"/>
                <w:szCs w:val="20"/>
                <w:lang w:eastAsia="zh-CN"/>
              </w:rPr>
              <w:t xml:space="preserve"> </w:t>
            </w:r>
            <w:r w:rsidRPr="002A5C0A">
              <w:rPr>
                <w:rFonts w:ascii="Times New Roman" w:hAnsi="Times New Roman"/>
                <w:szCs w:val="20"/>
                <w:lang w:eastAsia="zh-CN"/>
              </w:rPr>
              <w:t xml:space="preserve">at the UE or at BS and UE, </w:t>
            </w:r>
            <w:r w:rsidRPr="002A5C0A">
              <w:rPr>
                <w:rFonts w:ascii="Times New Roman" w:hAnsi="Times New Roman"/>
                <w:color w:val="FF0000"/>
                <w:szCs w:val="20"/>
                <w:lang w:eastAsia="zh-CN"/>
              </w:rPr>
              <w:t xml:space="preserve">it is observed by both sources that </w:t>
            </w:r>
            <w:r w:rsidRPr="002A5C0A">
              <w:rPr>
                <w:rFonts w:ascii="Times New Roman" w:hAnsi="Times New Roman"/>
                <w:szCs w:val="20"/>
                <w:lang w:eastAsia="zh-CN"/>
              </w:rPr>
              <w:t>there is significantly less dependence of BLER performance on SCS</w:t>
            </w:r>
            <w:r>
              <w:rPr>
                <w:rFonts w:ascii="Times New Roman" w:hAnsi="Times New Roman"/>
                <w:color w:val="0070C0"/>
                <w:szCs w:val="20"/>
                <w:lang w:eastAsia="zh-CN"/>
              </w:rPr>
              <w:t xml:space="preserve"> compared to the PN model in </w:t>
            </w:r>
            <w:r w:rsidRPr="00C1341E">
              <w:rPr>
                <w:rFonts w:ascii="Times New Roman" w:hAnsi="Times New Roman"/>
                <w:color w:val="0070C0"/>
                <w:szCs w:val="20"/>
                <w:lang w:eastAsia="zh-CN"/>
              </w:rPr>
              <w:t>Table A.1-1 of TR 38.808</w:t>
            </w:r>
            <w:r w:rsidRPr="002A5C0A">
              <w:rPr>
                <w:rFonts w:ascii="Times New Roman" w:hAnsi="Times New Roman"/>
                <w:szCs w:val="20"/>
                <w:lang w:eastAsia="zh-CN"/>
              </w:rPr>
              <w:t xml:space="preserve">. For all test cases, no error floor is observed for smaller SCS with TDL-A </w:t>
            </w:r>
            <w:r w:rsidRPr="002A5C0A">
              <w:rPr>
                <w:rFonts w:ascii="Times New Roman" w:hAnsi="Times New Roman" w:hint="eastAsia"/>
                <w:szCs w:val="20"/>
                <w:lang w:eastAsia="zh-CN"/>
              </w:rPr>
              <w:t>or</w:t>
            </w:r>
            <w:r w:rsidRPr="002A5C0A">
              <w:rPr>
                <w:rFonts w:ascii="Times New Roman" w:hAnsi="Times New Roman"/>
                <w:szCs w:val="20"/>
                <w:lang w:eastAsia="zh-CN"/>
              </w:rPr>
              <w:t xml:space="preserve"> CDL-B/CDL</w:t>
            </w:r>
            <w:r w:rsidRPr="002A5C0A">
              <w:rPr>
                <w:rFonts w:ascii="Times New Roman" w:hAnsi="Times New Roman" w:hint="eastAsia"/>
                <w:szCs w:val="20"/>
                <w:lang w:eastAsia="zh-CN"/>
              </w:rPr>
              <w:t>-</w:t>
            </w:r>
            <w:r w:rsidRPr="002A5C0A">
              <w:rPr>
                <w:rFonts w:ascii="Times New Roman" w:hAnsi="Times New Roman"/>
                <w:szCs w:val="20"/>
                <w:lang w:eastAsia="zh-CN"/>
              </w:rPr>
              <w:t>D</w:t>
            </w:r>
            <w:r>
              <w:rPr>
                <w:rFonts w:ascii="Times New Roman" w:hAnsi="Times New Roman"/>
                <w:szCs w:val="20"/>
                <w:lang w:eastAsia="zh-CN"/>
              </w:rPr>
              <w:t xml:space="preserve"> </w:t>
            </w:r>
            <w:r w:rsidRPr="002A5C0A">
              <w:rPr>
                <w:rFonts w:ascii="Times New Roman" w:hAnsi="Times New Roman"/>
                <w:color w:val="FF0000"/>
                <w:szCs w:val="20"/>
                <w:lang w:eastAsia="zh-CN"/>
              </w:rPr>
              <w:t>for 1% BLER target</w:t>
            </w:r>
            <w:r w:rsidRPr="002A5C0A">
              <w:rPr>
                <w:rFonts w:ascii="Times New Roman" w:hAnsi="Times New Roman"/>
                <w:szCs w:val="20"/>
                <w:lang w:eastAsia="zh-CN"/>
              </w:rPr>
              <w:t xml:space="preserve">. There is </w:t>
            </w:r>
            <w:r w:rsidRPr="00C1341E">
              <w:rPr>
                <w:rFonts w:ascii="Times New Roman" w:hAnsi="Times New Roman"/>
                <w:szCs w:val="20"/>
                <w:lang w:eastAsia="zh-CN"/>
              </w:rPr>
              <w:t>around</w:t>
            </w:r>
            <w:r w:rsidRPr="00C1341E">
              <w:rPr>
                <w:rFonts w:ascii="Times New Roman" w:hAnsi="Times New Roman"/>
                <w:color w:val="0070C0"/>
                <w:szCs w:val="20"/>
                <w:lang w:eastAsia="zh-CN"/>
              </w:rPr>
              <w:t xml:space="preserve"> </w:t>
            </w:r>
            <w:r w:rsidRPr="002A5C0A">
              <w:rPr>
                <w:rFonts w:ascii="Times New Roman" w:hAnsi="Times New Roman"/>
                <w:szCs w:val="20"/>
                <w:lang w:eastAsia="zh-CN"/>
              </w:rPr>
              <w:t xml:space="preserve">1 to 2 dB performance difference between consecutive SCSs </w:t>
            </w:r>
            <w:r w:rsidRPr="002A5C0A">
              <w:rPr>
                <w:rFonts w:ascii="Times New Roman" w:hAnsi="Times New Roman"/>
                <w:color w:val="FF0000"/>
                <w:szCs w:val="20"/>
                <w:lang w:eastAsia="zh-CN"/>
              </w:rPr>
              <w:t>for 1% BLER target</w:t>
            </w:r>
            <w:r w:rsidRPr="002A5C0A">
              <w:rPr>
                <w:rFonts w:ascii="Times New Roman" w:hAnsi="Times New Roman"/>
                <w:szCs w:val="20"/>
                <w:lang w:eastAsia="zh-CN"/>
              </w:rPr>
              <w:t>.</w:t>
            </w:r>
          </w:p>
          <w:p w14:paraId="1BCC9E23" w14:textId="3BE2710E" w:rsidR="00C1341E" w:rsidRPr="00DD4682" w:rsidRDefault="00C1341E" w:rsidP="00C1341E">
            <w:pPr>
              <w:pStyle w:val="BodyText"/>
              <w:numPr>
                <w:ilvl w:val="0"/>
                <w:numId w:val="13"/>
              </w:numPr>
              <w:spacing w:after="0"/>
              <w:rPr>
                <w:rFonts w:ascii="Times New Roman" w:hAnsi="Times New Roman"/>
                <w:color w:val="FF0000"/>
                <w:szCs w:val="20"/>
                <w:lang w:eastAsia="zh-CN"/>
              </w:rPr>
            </w:pPr>
            <w:r w:rsidRPr="00DD4682">
              <w:rPr>
                <w:rFonts w:ascii="Times New Roman" w:hAnsi="Times New Roman"/>
                <w:color w:val="FF0000"/>
                <w:szCs w:val="20"/>
                <w:lang w:eastAsia="zh-CN"/>
              </w:rPr>
              <w:t xml:space="preserve">However, </w:t>
            </w:r>
            <w:r w:rsidRPr="00C1341E">
              <w:rPr>
                <w:rFonts w:ascii="Times New Roman" w:hAnsi="Times New Roman"/>
                <w:strike/>
                <w:color w:val="0070C0"/>
                <w:szCs w:val="20"/>
                <w:lang w:eastAsia="zh-CN"/>
              </w:rPr>
              <w:t>multiple</w:t>
            </w:r>
            <w:r w:rsidRPr="00C1341E">
              <w:rPr>
                <w:rFonts w:ascii="Times New Roman" w:hAnsi="Times New Roman"/>
                <w:color w:val="0070C0"/>
                <w:szCs w:val="20"/>
                <w:lang w:eastAsia="zh-CN"/>
              </w:rPr>
              <w:t xml:space="preserve"> </w:t>
            </w:r>
            <w:r>
              <w:rPr>
                <w:rFonts w:ascii="Times New Roman" w:hAnsi="Times New Roman"/>
                <w:color w:val="0070C0"/>
                <w:szCs w:val="20"/>
                <w:lang w:eastAsia="zh-CN"/>
              </w:rPr>
              <w:t xml:space="preserve">some </w:t>
            </w:r>
            <w:r w:rsidRPr="00DD4682">
              <w:rPr>
                <w:rFonts w:ascii="Times New Roman" w:hAnsi="Times New Roman"/>
                <w:color w:val="FF0000"/>
                <w:szCs w:val="20"/>
                <w:lang w:eastAsia="zh-CN"/>
              </w:rPr>
              <w:t>sources expressed concerns on the validity of such optional PN model given no confirmation and/or recommendation from RAN4</w:t>
            </w:r>
            <w:r>
              <w:rPr>
                <w:rFonts w:ascii="Times New Roman" w:hAnsi="Times New Roman"/>
                <w:color w:val="0070C0"/>
                <w:szCs w:val="20"/>
                <w:lang w:eastAsia="zh-CN"/>
              </w:rPr>
              <w:t xml:space="preserve"> at the time of RAN1#103-e</w:t>
            </w:r>
            <w:r w:rsidRPr="00DD4682">
              <w:rPr>
                <w:rFonts w:ascii="Times New Roman" w:hAnsi="Times New Roman"/>
                <w:color w:val="FF0000"/>
                <w:szCs w:val="20"/>
                <w:lang w:eastAsia="zh-CN"/>
              </w:rPr>
              <w:t xml:space="preserve">. In consequence, there’s a concern on whether and how the observations based </w:t>
            </w:r>
            <w:r>
              <w:rPr>
                <w:rFonts w:ascii="Times New Roman" w:hAnsi="Times New Roman"/>
                <w:color w:val="FF0000"/>
                <w:szCs w:val="20"/>
                <w:lang w:eastAsia="zh-CN"/>
              </w:rPr>
              <w:t xml:space="preserve">on </w:t>
            </w:r>
            <w:r w:rsidRPr="00DD4682">
              <w:rPr>
                <w:rFonts w:ascii="Times New Roman" w:hAnsi="Times New Roman"/>
                <w:color w:val="FF0000"/>
                <w:szCs w:val="20"/>
                <w:lang w:eastAsia="zh-CN"/>
              </w:rPr>
              <w:t>such optional PN model</w:t>
            </w:r>
            <w:r w:rsidR="00C35EE8">
              <w:rPr>
                <w:rFonts w:ascii="Times New Roman" w:hAnsi="Times New Roman"/>
                <w:color w:val="0070C0"/>
                <w:szCs w:val="20"/>
                <w:lang w:eastAsia="zh-CN"/>
              </w:rPr>
              <w:t>s</w:t>
            </w:r>
            <w:r w:rsidRPr="00DD4682">
              <w:rPr>
                <w:rFonts w:ascii="Times New Roman" w:hAnsi="Times New Roman"/>
                <w:color w:val="FF0000"/>
                <w:szCs w:val="20"/>
                <w:lang w:eastAsia="zh-CN"/>
              </w:rPr>
              <w:t xml:space="preserve"> can be used</w:t>
            </w:r>
            <w:r>
              <w:rPr>
                <w:rFonts w:ascii="Times New Roman" w:hAnsi="Times New Roman"/>
                <w:color w:val="0070C0"/>
                <w:szCs w:val="20"/>
                <w:lang w:eastAsia="zh-CN"/>
              </w:rPr>
              <w:t xml:space="preserve"> until a</w:t>
            </w:r>
            <w:r w:rsidR="00C35EE8">
              <w:rPr>
                <w:rFonts w:ascii="Times New Roman" w:hAnsi="Times New Roman"/>
                <w:color w:val="0070C0"/>
                <w:szCs w:val="20"/>
                <w:lang w:eastAsia="zh-CN"/>
              </w:rPr>
              <w:t>n</w:t>
            </w:r>
            <w:r>
              <w:rPr>
                <w:rFonts w:ascii="Times New Roman" w:hAnsi="Times New Roman"/>
                <w:color w:val="0070C0"/>
                <w:szCs w:val="20"/>
                <w:lang w:eastAsia="zh-CN"/>
              </w:rPr>
              <w:t xml:space="preserve"> </w:t>
            </w:r>
            <w:r w:rsidR="00C35EE8">
              <w:rPr>
                <w:rFonts w:ascii="Times New Roman" w:hAnsi="Times New Roman"/>
                <w:color w:val="0070C0"/>
                <w:szCs w:val="20"/>
                <w:lang w:eastAsia="zh-CN"/>
              </w:rPr>
              <w:t xml:space="preserve">LS </w:t>
            </w:r>
            <w:r>
              <w:rPr>
                <w:rFonts w:ascii="Times New Roman" w:hAnsi="Times New Roman"/>
                <w:color w:val="0070C0"/>
                <w:szCs w:val="20"/>
                <w:lang w:eastAsia="zh-CN"/>
              </w:rPr>
              <w:t>reply from RAN4 is received</w:t>
            </w:r>
            <w:r w:rsidRPr="00DD4682">
              <w:rPr>
                <w:rFonts w:ascii="Times New Roman" w:hAnsi="Times New Roman"/>
                <w:color w:val="FF0000"/>
                <w:szCs w:val="20"/>
                <w:lang w:eastAsia="zh-CN"/>
              </w:rPr>
              <w:t>.</w:t>
            </w:r>
          </w:p>
          <w:p w14:paraId="7781560A" w14:textId="77777777" w:rsidR="00C1341E" w:rsidRDefault="00C1341E" w:rsidP="00A8480A">
            <w:pPr>
              <w:pStyle w:val="BodyText"/>
              <w:spacing w:after="0"/>
              <w:rPr>
                <w:lang w:eastAsia="zh-CN"/>
              </w:rPr>
            </w:pPr>
          </w:p>
        </w:tc>
      </w:tr>
      <w:tr w:rsidR="00C45F22" w14:paraId="00A7CE98" w14:textId="77777777" w:rsidTr="00C45F22">
        <w:trPr>
          <w:trHeight w:val="339"/>
        </w:trPr>
        <w:tc>
          <w:tcPr>
            <w:tcW w:w="1871" w:type="dxa"/>
          </w:tcPr>
          <w:p w14:paraId="13A66418" w14:textId="77777777" w:rsidR="00C45F22" w:rsidRDefault="00C45F22" w:rsidP="00DF2A2C">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5</w:t>
            </w:r>
          </w:p>
        </w:tc>
        <w:tc>
          <w:tcPr>
            <w:tcW w:w="8021" w:type="dxa"/>
          </w:tcPr>
          <w:p w14:paraId="715A9A7F" w14:textId="77777777" w:rsidR="00C45F22" w:rsidRDefault="00C45F22" w:rsidP="00DF2A2C">
            <w:pPr>
              <w:pStyle w:val="BodyText"/>
              <w:spacing w:after="0"/>
              <w:rPr>
                <w:lang w:eastAsia="zh-CN"/>
              </w:rPr>
            </w:pPr>
            <w:r>
              <w:rPr>
                <w:lang w:eastAsia="zh-CN"/>
              </w:rPr>
              <w:t xml:space="preserve">Wording updated. </w:t>
            </w:r>
          </w:p>
          <w:p w14:paraId="3BE5F9AA" w14:textId="77777777" w:rsidR="00C45F22" w:rsidRDefault="00C45F22" w:rsidP="00DF2A2C">
            <w:pPr>
              <w:pStyle w:val="BodyText"/>
              <w:spacing w:after="0"/>
              <w:rPr>
                <w:lang w:eastAsia="zh-CN"/>
              </w:rPr>
            </w:pPr>
            <w:r>
              <w:rPr>
                <w:lang w:eastAsia="zh-CN"/>
              </w:rPr>
              <w:lastRenderedPageBreak/>
              <w:t>Regarding the proposed wording “</w:t>
            </w:r>
            <w:r>
              <w:rPr>
                <w:rFonts w:ascii="Times New Roman" w:hAnsi="Times New Roman"/>
                <w:color w:val="0070C0"/>
                <w:szCs w:val="20"/>
                <w:lang w:eastAsia="zh-CN"/>
              </w:rPr>
              <w:t>until an LS reply from RAN4 is received</w:t>
            </w:r>
            <w:r w:rsidRPr="009B682F">
              <w:rPr>
                <w:rFonts w:ascii="Times New Roman" w:hAnsi="Times New Roman"/>
                <w:szCs w:val="20"/>
                <w:lang w:eastAsia="zh-CN"/>
              </w:rPr>
              <w:t>”</w:t>
            </w:r>
            <w:r>
              <w:rPr>
                <w:rFonts w:ascii="Times New Roman" w:hAnsi="Times New Roman"/>
                <w:szCs w:val="20"/>
                <w:lang w:eastAsia="zh-CN"/>
              </w:rPr>
              <w:t xml:space="preserve">, I interpret the intention is not to send another LS to RAN4 on this topic. So a different wording is used. </w:t>
            </w:r>
          </w:p>
        </w:tc>
      </w:tr>
      <w:tr w:rsidR="0057391A" w14:paraId="3E5D9004" w14:textId="77777777" w:rsidTr="00C45F22">
        <w:trPr>
          <w:trHeight w:val="339"/>
        </w:trPr>
        <w:tc>
          <w:tcPr>
            <w:tcW w:w="1871" w:type="dxa"/>
          </w:tcPr>
          <w:p w14:paraId="1824CCE3" w14:textId="266ABCDA" w:rsidR="0057391A" w:rsidRDefault="0057391A" w:rsidP="00DF2A2C">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LG Electronics</w:t>
            </w:r>
          </w:p>
        </w:tc>
        <w:tc>
          <w:tcPr>
            <w:tcW w:w="8021" w:type="dxa"/>
          </w:tcPr>
          <w:p w14:paraId="56D4D789" w14:textId="4B4FE0A4" w:rsidR="0057391A" w:rsidRPr="0057391A" w:rsidRDefault="0057391A" w:rsidP="0057391A">
            <w:pPr>
              <w:pStyle w:val="BodyText"/>
              <w:spacing w:after="0"/>
              <w:rPr>
                <w:rFonts w:eastAsiaTheme="minorEastAsia"/>
                <w:lang w:eastAsia="ko-KR"/>
              </w:rPr>
            </w:pPr>
            <w:r>
              <w:rPr>
                <w:rFonts w:eastAsiaTheme="minorEastAsia" w:hint="eastAsia"/>
                <w:lang w:eastAsia="ko-KR"/>
              </w:rPr>
              <w:t>Agree with the Moderato</w:t>
            </w:r>
            <w:r>
              <w:rPr>
                <w:rFonts w:eastAsiaTheme="minorEastAsia"/>
                <w:lang w:eastAsia="ko-KR"/>
              </w:rPr>
              <w:t>r’s updated proposal.</w:t>
            </w:r>
          </w:p>
        </w:tc>
      </w:tr>
      <w:tr w:rsidR="00B104EE" w14:paraId="775C1002" w14:textId="77777777" w:rsidTr="00C45F22">
        <w:trPr>
          <w:trHeight w:val="339"/>
        </w:trPr>
        <w:tc>
          <w:tcPr>
            <w:tcW w:w="1871" w:type="dxa"/>
          </w:tcPr>
          <w:p w14:paraId="086333A8" w14:textId="7BE42DC4" w:rsidR="00B104EE" w:rsidRDefault="00B104EE" w:rsidP="00DF2A2C">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Apple</w:t>
            </w:r>
          </w:p>
        </w:tc>
        <w:tc>
          <w:tcPr>
            <w:tcW w:w="8021" w:type="dxa"/>
          </w:tcPr>
          <w:p w14:paraId="60C16C13" w14:textId="7E78F2D6" w:rsidR="00B104EE" w:rsidRDefault="00696032" w:rsidP="0057391A">
            <w:pPr>
              <w:pStyle w:val="BodyText"/>
              <w:spacing w:after="0"/>
              <w:rPr>
                <w:rFonts w:eastAsiaTheme="minorEastAsia"/>
                <w:lang w:eastAsia="ko-KR"/>
              </w:rPr>
            </w:pPr>
            <w:r>
              <w:rPr>
                <w:rFonts w:eastAsiaTheme="minorEastAsia"/>
                <w:lang w:eastAsia="ko-KR"/>
              </w:rPr>
              <w:t>For the last bullet, if RAN4 endors</w:t>
            </w:r>
            <w:r w:rsidR="00B83FFF">
              <w:rPr>
                <w:rFonts w:eastAsiaTheme="minorEastAsia"/>
                <w:lang w:eastAsia="ko-KR"/>
              </w:rPr>
              <w:t>es</w:t>
            </w:r>
            <w:r>
              <w:rPr>
                <w:rFonts w:eastAsiaTheme="minorEastAsia"/>
                <w:lang w:eastAsia="ko-KR"/>
              </w:rPr>
              <w:t xml:space="preserve"> one or more of these models</w:t>
            </w:r>
            <w:r w:rsidR="00B83FFF">
              <w:rPr>
                <w:rFonts w:eastAsiaTheme="minorEastAsia"/>
                <w:lang w:eastAsia="ko-KR"/>
              </w:rPr>
              <w:t xml:space="preserve"> in the future</w:t>
            </w:r>
            <w:r>
              <w:rPr>
                <w:rFonts w:eastAsiaTheme="minorEastAsia"/>
                <w:lang w:eastAsia="ko-KR"/>
              </w:rPr>
              <w:t xml:space="preserve">, will we revisit this text </w:t>
            </w:r>
            <w:r w:rsidR="00B83FFF">
              <w:rPr>
                <w:rFonts w:eastAsiaTheme="minorEastAsia"/>
                <w:lang w:eastAsia="ko-KR"/>
              </w:rPr>
              <w:t>especially if it is part of</w:t>
            </w:r>
            <w:r>
              <w:rPr>
                <w:rFonts w:eastAsiaTheme="minorEastAsia"/>
                <w:lang w:eastAsia="ko-KR"/>
              </w:rPr>
              <w:t xml:space="preserve"> an agreement</w:t>
            </w:r>
            <w:r w:rsidR="00B83FFF">
              <w:rPr>
                <w:rFonts w:eastAsiaTheme="minorEastAsia"/>
                <w:lang w:eastAsia="ko-KR"/>
              </w:rPr>
              <w:t xml:space="preserve"> </w:t>
            </w:r>
            <w:r>
              <w:rPr>
                <w:rFonts w:eastAsiaTheme="minorEastAsia"/>
                <w:lang w:eastAsia="ko-KR"/>
              </w:rPr>
              <w:t>? Can an FFS be placed to address this issue ?</w:t>
            </w:r>
          </w:p>
        </w:tc>
      </w:tr>
      <w:tr w:rsidR="001B4B00" w14:paraId="5DCDFD34" w14:textId="77777777" w:rsidTr="00C45F22">
        <w:trPr>
          <w:trHeight w:val="339"/>
        </w:trPr>
        <w:tc>
          <w:tcPr>
            <w:tcW w:w="1871" w:type="dxa"/>
          </w:tcPr>
          <w:p w14:paraId="49FAF127" w14:textId="427790F4" w:rsidR="001B4B00" w:rsidRDefault="001B4B00" w:rsidP="00DF2A2C">
            <w:pPr>
              <w:pStyle w:val="BodyText"/>
              <w:spacing w:after="0"/>
              <w:rPr>
                <w:rFonts w:ascii="Times New Roman" w:eastAsiaTheme="minorEastAsia" w:hAnsi="Times New Roman"/>
                <w:szCs w:val="20"/>
                <w:lang w:eastAsia="ko-KR"/>
              </w:rPr>
            </w:pPr>
            <w:r w:rsidRPr="004B03E5">
              <w:rPr>
                <w:rFonts w:ascii="Times New Roman" w:eastAsiaTheme="minorEastAsia" w:hAnsi="Times New Roman"/>
                <w:szCs w:val="20"/>
                <w:lang w:eastAsia="ko-KR"/>
              </w:rPr>
              <w:t>Lenovo/Motorola Mobility</w:t>
            </w:r>
          </w:p>
        </w:tc>
        <w:tc>
          <w:tcPr>
            <w:tcW w:w="8021" w:type="dxa"/>
          </w:tcPr>
          <w:p w14:paraId="3B022EE6" w14:textId="68FC3568" w:rsidR="001B4B00" w:rsidRDefault="001B4B00" w:rsidP="0057391A">
            <w:pPr>
              <w:pStyle w:val="BodyText"/>
              <w:spacing w:after="0"/>
              <w:rPr>
                <w:rFonts w:eastAsiaTheme="minorEastAsia"/>
                <w:lang w:eastAsia="ko-KR"/>
              </w:rPr>
            </w:pPr>
            <w:r>
              <w:rPr>
                <w:rFonts w:eastAsiaTheme="minorEastAsia"/>
                <w:lang w:eastAsia="ko-KR"/>
              </w:rPr>
              <w:t>Agree with Moderator’s update</w:t>
            </w:r>
          </w:p>
        </w:tc>
      </w:tr>
      <w:tr w:rsidR="004E0993" w14:paraId="3CB557F5" w14:textId="77777777" w:rsidTr="004E0993">
        <w:trPr>
          <w:trHeight w:val="339"/>
        </w:trPr>
        <w:tc>
          <w:tcPr>
            <w:tcW w:w="1871" w:type="dxa"/>
          </w:tcPr>
          <w:p w14:paraId="16BBA7C0" w14:textId="4E1EF8A3" w:rsidR="004E0993" w:rsidRDefault="004E0993" w:rsidP="004E099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6</w:t>
            </w:r>
          </w:p>
        </w:tc>
        <w:tc>
          <w:tcPr>
            <w:tcW w:w="8021" w:type="dxa"/>
          </w:tcPr>
          <w:p w14:paraId="1CDBF0E6" w14:textId="39DCC817" w:rsidR="004E0993" w:rsidRDefault="004E0993" w:rsidP="00AE1518">
            <w:pPr>
              <w:pStyle w:val="BodyText"/>
              <w:spacing w:after="0"/>
              <w:rPr>
                <w:lang w:eastAsia="zh-CN"/>
              </w:rPr>
            </w:pPr>
            <w:r>
              <w:rPr>
                <w:lang w:eastAsia="zh-CN"/>
              </w:rPr>
              <w:t>Discussion is closed; please refer to Chairman’s notes for agreement.</w:t>
            </w:r>
            <w:r>
              <w:rPr>
                <w:rFonts w:ascii="Times New Roman" w:hAnsi="Times New Roman"/>
                <w:szCs w:val="20"/>
                <w:lang w:eastAsia="zh-CN"/>
              </w:rPr>
              <w:t xml:space="preserve"> </w:t>
            </w:r>
          </w:p>
        </w:tc>
      </w:tr>
    </w:tbl>
    <w:p w14:paraId="403231F3" w14:textId="6BB4EC7E" w:rsidR="00D218E5" w:rsidRPr="004033E5" w:rsidRDefault="00D218E5">
      <w:pPr>
        <w:pStyle w:val="BodyText"/>
        <w:spacing w:after="0"/>
        <w:rPr>
          <w:rFonts w:ascii="Times New Roman" w:hAnsi="Times New Roman"/>
          <w:sz w:val="22"/>
          <w:szCs w:val="22"/>
          <w:lang w:eastAsia="zh-CN"/>
        </w:rPr>
      </w:pPr>
    </w:p>
    <w:p w14:paraId="60B31B4E" w14:textId="77777777" w:rsidR="00D218E5" w:rsidRDefault="007D432A">
      <w:pPr>
        <w:pStyle w:val="Heading3"/>
        <w:numPr>
          <w:ilvl w:val="2"/>
          <w:numId w:val="6"/>
        </w:numPr>
        <w:rPr>
          <w:lang w:eastAsia="zh-CN"/>
        </w:rPr>
      </w:pPr>
      <w:r>
        <w:rPr>
          <w:lang w:eastAsia="zh-CN"/>
        </w:rPr>
        <w:t>Large delay spread and CP impact</w:t>
      </w:r>
    </w:p>
    <w:p w14:paraId="522B6BFB" w14:textId="77777777" w:rsidR="00D218E5" w:rsidRDefault="007D432A">
      <w:pPr>
        <w:pStyle w:val="Heading4"/>
        <w:numPr>
          <w:ilvl w:val="3"/>
          <w:numId w:val="6"/>
        </w:numPr>
        <w:rPr>
          <w:lang w:eastAsia="zh-CN"/>
        </w:rPr>
      </w:pPr>
      <w:r>
        <w:rPr>
          <w:lang w:eastAsia="zh-CN"/>
        </w:rPr>
        <w:t>Delay spread distribution</w:t>
      </w:r>
    </w:p>
    <w:p w14:paraId="66DA648F" w14:textId="77777777" w:rsidR="00D218E5" w:rsidRDefault="007D432A">
      <w:pPr>
        <w:rPr>
          <w:lang w:val="en-GB" w:eastAsia="zh-CN"/>
        </w:rPr>
      </w:pPr>
      <w:r>
        <w:rPr>
          <w:lang w:val="en-GB" w:eastAsia="zh-CN"/>
        </w:rPr>
        <w:t>There’re multiple sources discussed delay spread distribution and reported delay spread distribution based on system level evaluation.</w:t>
      </w:r>
    </w:p>
    <w:p w14:paraId="63509CC3" w14:textId="77777777" w:rsidR="00D218E5" w:rsidRDefault="007D432A">
      <w:pPr>
        <w:rPr>
          <w:lang w:val="en-GB" w:eastAsia="zh-CN"/>
        </w:rPr>
      </w:pPr>
      <w:r>
        <w:rPr>
          <w:lang w:val="en-GB" w:eastAsia="zh-CN"/>
        </w:rPr>
        <w:t>The following are observations and/or statements directly extracted from these sources.</w:t>
      </w:r>
    </w:p>
    <w:p w14:paraId="269AC460" w14:textId="77777777" w:rsidR="00D218E5" w:rsidRDefault="00D218E5">
      <w:pPr>
        <w:rPr>
          <w:bCs/>
        </w:rPr>
      </w:pPr>
    </w:p>
    <w:p w14:paraId="1A6C610E" w14:textId="77777777" w:rsidR="00D218E5" w:rsidRDefault="007D432A">
      <w:pPr>
        <w:pStyle w:val="Heading6"/>
        <w:rPr>
          <w:lang w:eastAsia="zh-CN"/>
        </w:rPr>
      </w:pPr>
      <w:r>
        <w:rPr>
          <w:lang w:eastAsia="zh-CN"/>
        </w:rPr>
        <w:t>[[7], InterDigital]</w:t>
      </w:r>
    </w:p>
    <w:p w14:paraId="4AD4292E" w14:textId="77777777" w:rsidR="00D218E5" w:rsidRDefault="007D432A">
      <w:pPr>
        <w:spacing w:after="120" w:line="276" w:lineRule="auto"/>
        <w:jc w:val="both"/>
        <w:rPr>
          <w:iCs/>
        </w:rPr>
      </w:pPr>
      <w:r>
        <w:rPr>
          <w:iCs/>
        </w:rPr>
        <w:t xml:space="preserve">It shows the CDF of RMS delay spread for Indoor Factory B, Indoor Office C and Outdoor C based on the system level simulations with the agreed evaluation assumptions. The following observation is made. </w:t>
      </w:r>
    </w:p>
    <w:p w14:paraId="483CB469" w14:textId="77777777" w:rsidR="00D218E5" w:rsidRDefault="007D432A">
      <w:pPr>
        <w:spacing w:after="120" w:line="276" w:lineRule="auto"/>
        <w:jc w:val="both"/>
        <w:rPr>
          <w:bCs/>
          <w:iCs/>
        </w:rPr>
      </w:pPr>
      <w:r>
        <w:rPr>
          <w:iCs/>
        </w:rPr>
        <w:t>Observation 4:</w:t>
      </w:r>
      <w:r>
        <w:rPr>
          <w:bCs/>
          <w:iCs/>
        </w:rPr>
        <w:t xml:space="preserve"> While each scenario experiences different amounts of RMS delay spread, regardless of scenarios, most of UEs experience smaller RMS delay spreads than normal CP of 960 kHz.  </w:t>
      </w:r>
    </w:p>
    <w:p w14:paraId="5BE1ECCB" w14:textId="77777777" w:rsidR="00D218E5" w:rsidRDefault="00D218E5">
      <w:pPr>
        <w:spacing w:after="120" w:line="276" w:lineRule="auto"/>
        <w:jc w:val="both"/>
        <w:rPr>
          <w:rFonts w:ascii="Arial" w:hAnsi="Arial" w:cs="Arial"/>
          <w:bCs/>
          <w:i/>
          <w:iCs/>
        </w:rPr>
      </w:pPr>
    </w:p>
    <w:p w14:paraId="054620FC" w14:textId="77777777" w:rsidR="00D218E5" w:rsidRDefault="007D432A">
      <w:pPr>
        <w:pStyle w:val="Heading6"/>
      </w:pPr>
      <w:r>
        <w:t>[[12], Intel]</w:t>
      </w:r>
    </w:p>
    <w:p w14:paraId="6E6C12F9" w14:textId="77777777" w:rsidR="00D218E5" w:rsidRDefault="007D432A">
      <w:pPr>
        <w:rPr>
          <w:lang w:val="en-GB"/>
        </w:rPr>
      </w:pPr>
      <w:r>
        <w:rPr>
          <w:lang w:val="en-GB"/>
        </w:rPr>
        <w:t>It shows the effective channel delay spread statistics observed on system-level simulation results. Note that the delay spread calculation takes Tx and Rx beamforming into account, i.e. it is the actual delay spread the receiver observes, not a general characteristic of a channel model multipath.</w:t>
      </w:r>
    </w:p>
    <w:p w14:paraId="4320D9D6" w14:textId="77777777" w:rsidR="00D218E5" w:rsidRDefault="007D432A">
      <w:pPr>
        <w:spacing w:before="120" w:after="120"/>
        <w:jc w:val="both"/>
        <w:rPr>
          <w:rFonts w:eastAsia="Times New Roman"/>
          <w:bCs/>
          <w:lang w:eastAsia="zh-CN"/>
        </w:rPr>
      </w:pPr>
      <w:r>
        <w:rPr>
          <w:rFonts w:eastAsia="Times New Roman"/>
          <w:bCs/>
          <w:lang w:eastAsia="zh-CN"/>
        </w:rPr>
        <w:t>Observation 1</w:t>
      </w:r>
    </w:p>
    <w:p w14:paraId="5E51B87D"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There is negligible difference between 60GHz and 70GHz RMS delay spread statistics for antenna arrays of 64 elements and larger. </w:t>
      </w:r>
    </w:p>
    <w:p w14:paraId="001F73C6" w14:textId="77777777" w:rsidR="00D218E5" w:rsidRDefault="007D432A">
      <w:pPr>
        <w:spacing w:before="120" w:after="120"/>
        <w:jc w:val="both"/>
        <w:rPr>
          <w:rFonts w:eastAsia="Times New Roman"/>
          <w:bCs/>
          <w:lang w:eastAsia="zh-CN"/>
        </w:rPr>
      </w:pPr>
      <w:r>
        <w:rPr>
          <w:rFonts w:eastAsia="Times New Roman"/>
          <w:bCs/>
          <w:lang w:eastAsia="zh-CN"/>
        </w:rPr>
        <w:t>Observation 2</w:t>
      </w:r>
    </w:p>
    <w:p w14:paraId="51A916AB"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RMS delay spread significantly depends on Tx and Rx beamwidth. </w:t>
      </w:r>
    </w:p>
    <w:p w14:paraId="5ED7909D" w14:textId="77777777" w:rsidR="00D218E5" w:rsidRDefault="007D432A">
      <w:pPr>
        <w:spacing w:before="120" w:after="120"/>
        <w:jc w:val="both"/>
        <w:rPr>
          <w:rFonts w:eastAsia="Times New Roman"/>
          <w:bCs/>
          <w:lang w:eastAsia="zh-CN"/>
        </w:rPr>
      </w:pPr>
      <w:r>
        <w:rPr>
          <w:rFonts w:eastAsia="Times New Roman"/>
          <w:bCs/>
          <w:lang w:eastAsia="zh-CN"/>
        </w:rPr>
        <w:t>Observation 3</w:t>
      </w:r>
    </w:p>
    <w:p w14:paraId="0ED3ADE1"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RMS delay spread in LoS links is 1 – 2 orders of magnitude smaller than in NLoS links. </w:t>
      </w:r>
    </w:p>
    <w:p w14:paraId="69C25838" w14:textId="77777777" w:rsidR="00D218E5" w:rsidRDefault="007D432A">
      <w:pPr>
        <w:spacing w:before="120" w:after="120"/>
        <w:jc w:val="both"/>
        <w:rPr>
          <w:rFonts w:eastAsia="Times New Roman"/>
          <w:bCs/>
          <w:lang w:eastAsia="zh-CN"/>
        </w:rPr>
      </w:pPr>
      <w:r>
        <w:rPr>
          <w:rFonts w:eastAsia="Times New Roman"/>
          <w:bCs/>
          <w:lang w:eastAsia="zh-CN"/>
        </w:rPr>
        <w:t>Observation 4</w:t>
      </w:r>
    </w:p>
    <w:p w14:paraId="5FBF411F"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85% of UEs experience RMS delay spread smaller than SCS 1.92MHz CP length (36.6 ns). </w:t>
      </w:r>
    </w:p>
    <w:p w14:paraId="473227DD" w14:textId="77777777" w:rsidR="00D218E5" w:rsidRDefault="00D218E5">
      <w:pPr>
        <w:spacing w:after="120" w:line="276" w:lineRule="auto"/>
        <w:jc w:val="both"/>
        <w:rPr>
          <w:bCs/>
          <w:iCs/>
        </w:rPr>
      </w:pPr>
    </w:p>
    <w:p w14:paraId="6A302ED0" w14:textId="77777777" w:rsidR="00D218E5" w:rsidRDefault="007D432A">
      <w:pPr>
        <w:pStyle w:val="Heading6"/>
      </w:pPr>
      <w:r>
        <w:lastRenderedPageBreak/>
        <w:t>[[14], Ericsson]</w:t>
      </w:r>
    </w:p>
    <w:p w14:paraId="5580C01F" w14:textId="77777777" w:rsidR="00D218E5" w:rsidRDefault="007D432A">
      <w:pPr>
        <w:rPr>
          <w:lang w:val="en-GB"/>
        </w:rPr>
      </w:pPr>
      <w:r>
        <w:rPr>
          <w:lang w:val="en-GB"/>
        </w:rPr>
        <w:t>It is observed that the 90th percentile RMS delay spread (45.2 ns) is a significant fraction of the CP duration for 960 kHz SCS (73.2 ns) and made the following proposal.</w:t>
      </w:r>
    </w:p>
    <w:p w14:paraId="475747F1" w14:textId="77777777" w:rsidR="00D218E5" w:rsidRDefault="007D432A">
      <w:pPr>
        <w:spacing w:after="120" w:line="276" w:lineRule="auto"/>
        <w:jc w:val="both"/>
        <w:rPr>
          <w:bCs/>
          <w:iCs/>
        </w:rPr>
      </w:pPr>
      <w:r>
        <w:rPr>
          <w:bCs/>
          <w:iCs/>
        </w:rPr>
        <w:t>Proposal 8</w:t>
      </w:r>
      <w:r>
        <w:rPr>
          <w:bCs/>
          <w:iCs/>
        </w:rPr>
        <w:tab/>
        <w:t>Capture the following observation in TR 38.808. Factory Scenario A (InF-DH) results in post-beamforming delay spreads that are a significant fraction of the CP duration for 960 kHz SCS.</w:t>
      </w:r>
    </w:p>
    <w:p w14:paraId="7A6FCADA" w14:textId="77777777" w:rsidR="00D218E5" w:rsidRDefault="00D218E5">
      <w:pPr>
        <w:spacing w:after="120" w:line="276" w:lineRule="auto"/>
        <w:jc w:val="both"/>
        <w:rPr>
          <w:bCs/>
          <w:iCs/>
        </w:rPr>
      </w:pPr>
    </w:p>
    <w:p w14:paraId="2DC61963" w14:textId="77777777" w:rsidR="00D218E5" w:rsidRDefault="007D432A">
      <w:pPr>
        <w:pStyle w:val="Heading6"/>
      </w:pPr>
      <w:r>
        <w:t>[[25], NTT DOCOMO]</w:t>
      </w:r>
    </w:p>
    <w:p w14:paraId="23C8BF1D" w14:textId="77777777" w:rsidR="00D218E5" w:rsidRDefault="007D432A">
      <w:pPr>
        <w:rPr>
          <w:lang w:val="en-GB"/>
        </w:rPr>
      </w:pPr>
      <w:r>
        <w:rPr>
          <w:lang w:val="en-GB"/>
        </w:rPr>
        <w:t>It reported the distribution of RMS delay spread (DS) of the channel for those UEs whose RSRP is larger than the specified threshold for outdoor-B scenario and made the following observation.</w:t>
      </w:r>
    </w:p>
    <w:p w14:paraId="67586E56" w14:textId="77777777" w:rsidR="00D218E5" w:rsidRDefault="007D432A">
      <w:pPr>
        <w:rPr>
          <w:bCs/>
          <w:iCs/>
          <w:lang w:eastAsia="zh-CN"/>
        </w:rPr>
      </w:pPr>
      <w:r>
        <w:rPr>
          <w:bCs/>
          <w:iCs/>
          <w:lang w:eastAsia="zh-CN"/>
        </w:rPr>
        <w:t>Observation 8:</w:t>
      </w:r>
    </w:p>
    <w:p w14:paraId="468DB8ED" w14:textId="77777777" w:rsidR="00D218E5" w:rsidRDefault="007D432A">
      <w:pPr>
        <w:pStyle w:val="ListParagraph"/>
        <w:numPr>
          <w:ilvl w:val="0"/>
          <w:numId w:val="17"/>
        </w:numPr>
        <w:rPr>
          <w:rFonts w:eastAsia="SimSun"/>
          <w:i/>
          <w:iCs/>
          <w:sz w:val="20"/>
          <w:szCs w:val="20"/>
          <w:lang w:eastAsia="zh-CN"/>
        </w:rPr>
      </w:pPr>
      <w:r>
        <w:rPr>
          <w:rFonts w:eastAsia="SimSun"/>
          <w:i/>
          <w:iCs/>
          <w:sz w:val="20"/>
          <w:szCs w:val="20"/>
          <w:lang w:eastAsia="zh-CN"/>
        </w:rPr>
        <w:t>The mean RMS DS of 60 GHz system in Outdoor-B scenario is about 23 ns and the 95%-tile DS value is about 80 ns.</w:t>
      </w:r>
    </w:p>
    <w:p w14:paraId="45FC3437" w14:textId="77777777" w:rsidR="00D218E5" w:rsidRDefault="007D432A">
      <w:pPr>
        <w:pStyle w:val="ListParagraph"/>
        <w:numPr>
          <w:ilvl w:val="1"/>
          <w:numId w:val="17"/>
        </w:numPr>
        <w:rPr>
          <w:rFonts w:eastAsia="SimSun"/>
          <w:i/>
          <w:iCs/>
          <w:sz w:val="20"/>
          <w:szCs w:val="20"/>
          <w:lang w:eastAsia="zh-CN"/>
        </w:rPr>
      </w:pPr>
      <w:r>
        <w:rPr>
          <w:rFonts w:eastAsia="SimSun"/>
          <w:i/>
          <w:iCs/>
          <w:sz w:val="20"/>
          <w:szCs w:val="20"/>
          <w:lang w:eastAsia="zh-CN"/>
        </w:rPr>
        <w:t>More than half of UE experiences channels with DS larger than 20 ns, which should be referred to in the link performance evaluation with large DS configurations.</w:t>
      </w:r>
    </w:p>
    <w:p w14:paraId="776BECD5" w14:textId="77777777" w:rsidR="00D218E5" w:rsidRDefault="00D218E5">
      <w:pPr>
        <w:rPr>
          <w:i/>
          <w:iCs/>
          <w:lang w:eastAsia="zh-CN"/>
        </w:rPr>
      </w:pPr>
    </w:p>
    <w:p w14:paraId="026992D5" w14:textId="77777777" w:rsidR="00D218E5" w:rsidRDefault="007D432A">
      <w:pPr>
        <w:pStyle w:val="Heading6"/>
        <w:rPr>
          <w:lang w:eastAsia="zh-CN"/>
        </w:rPr>
      </w:pPr>
      <w:r>
        <w:rPr>
          <w:lang w:eastAsia="zh-CN"/>
        </w:rPr>
        <w:t>[[56], vivo]</w:t>
      </w:r>
    </w:p>
    <w:p w14:paraId="273294C7" w14:textId="77777777" w:rsidR="00D218E5" w:rsidRDefault="007D432A">
      <w:pPr>
        <w:jc w:val="both"/>
        <w:rPr>
          <w:lang w:val="en-GB"/>
        </w:rPr>
      </w:pPr>
      <w:r>
        <w:rPr>
          <w:rFonts w:eastAsiaTheme="minorEastAsia"/>
          <w:lang w:val="en-GB" w:eastAsia="zh-CN"/>
        </w:rPr>
        <w:t xml:space="preserve">It is observed that the DS of almost 80% users are less than 30ns in a typical indoor scenario (indoor-A). </w:t>
      </w:r>
    </w:p>
    <w:p w14:paraId="5A824DE4" w14:textId="77777777" w:rsidR="00D218E5" w:rsidRDefault="00D218E5">
      <w:pPr>
        <w:rPr>
          <w:iCs/>
          <w:lang w:val="en-GB" w:eastAsia="zh-CN"/>
        </w:rPr>
      </w:pPr>
    </w:p>
    <w:p w14:paraId="53F30C21" w14:textId="77777777" w:rsidR="00D218E5" w:rsidRDefault="00D218E5">
      <w:pPr>
        <w:spacing w:after="120" w:line="276" w:lineRule="auto"/>
        <w:jc w:val="both"/>
        <w:rPr>
          <w:bCs/>
          <w:iCs/>
        </w:rPr>
      </w:pPr>
    </w:p>
    <w:p w14:paraId="2E2521D6" w14:textId="77777777" w:rsidR="00D218E5" w:rsidRDefault="007D432A">
      <w:pPr>
        <w:pStyle w:val="Heading5"/>
      </w:pPr>
      <w:r>
        <w:t>Moderator’s comment</w:t>
      </w:r>
    </w:p>
    <w:p w14:paraId="618FCC08" w14:textId="77777777" w:rsidR="00D218E5" w:rsidRDefault="007D432A">
      <w:pPr>
        <w:rPr>
          <w:lang w:val="en-GB" w:eastAsia="zh-CN"/>
        </w:rPr>
      </w:pPr>
      <w:r>
        <w:rPr>
          <w:lang w:val="en-GB" w:eastAsia="zh-CN"/>
        </w:rPr>
        <w:t xml:space="preserve">Delay spread distribution was agreed to be a secondary metric for SLS. It is moderator’s understanding that observations based on SLS in general including delay spread distribution for different scenarios would be in the scope of another discussion. </w:t>
      </w:r>
    </w:p>
    <w:p w14:paraId="64933F12" w14:textId="77777777" w:rsidR="00D218E5" w:rsidRDefault="00D218E5">
      <w:pPr>
        <w:pStyle w:val="BodyText"/>
        <w:spacing w:after="0"/>
        <w:ind w:left="720"/>
        <w:rPr>
          <w:rFonts w:ascii="Times New Roman" w:hAnsi="Times New Roman"/>
          <w:szCs w:val="20"/>
          <w:lang w:val="en-GB" w:eastAsia="zh-CN"/>
        </w:rPr>
      </w:pPr>
    </w:p>
    <w:p w14:paraId="7FE79284" w14:textId="77777777" w:rsidR="00D218E5" w:rsidRDefault="00D218E5">
      <w:pPr>
        <w:pStyle w:val="BodyText"/>
        <w:spacing w:after="0"/>
        <w:rPr>
          <w:rFonts w:ascii="Times New Roman" w:hAnsi="Times New Roman"/>
          <w:sz w:val="22"/>
          <w:szCs w:val="22"/>
          <w:lang w:eastAsia="zh-CN"/>
        </w:rPr>
      </w:pPr>
    </w:p>
    <w:p w14:paraId="71ECD14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D218E5" w14:paraId="71AA1DB5" w14:textId="77777777">
        <w:trPr>
          <w:trHeight w:val="224"/>
        </w:trPr>
        <w:tc>
          <w:tcPr>
            <w:tcW w:w="1871" w:type="dxa"/>
            <w:shd w:val="clear" w:color="auto" w:fill="FFE599" w:themeFill="accent4" w:themeFillTint="66"/>
          </w:tcPr>
          <w:p w14:paraId="25249BD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87AFF8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4F8D0672" w14:textId="77777777">
        <w:trPr>
          <w:trHeight w:val="24"/>
        </w:trPr>
        <w:tc>
          <w:tcPr>
            <w:tcW w:w="1871" w:type="dxa"/>
          </w:tcPr>
          <w:p w14:paraId="26429B0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6441E8C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D218E5" w14:paraId="350086BE" w14:textId="77777777">
        <w:trPr>
          <w:trHeight w:val="339"/>
        </w:trPr>
        <w:tc>
          <w:tcPr>
            <w:tcW w:w="1871" w:type="dxa"/>
          </w:tcPr>
          <w:p w14:paraId="703D148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724AA749"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D218E5" w14:paraId="31227F7B" w14:textId="77777777">
        <w:trPr>
          <w:trHeight w:val="339"/>
        </w:trPr>
        <w:tc>
          <w:tcPr>
            <w:tcW w:w="1871" w:type="dxa"/>
          </w:tcPr>
          <w:p w14:paraId="703DFE2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54C749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We agree the moderator’s comment.</w:t>
            </w:r>
          </w:p>
        </w:tc>
      </w:tr>
      <w:tr w:rsidR="00D218E5" w14:paraId="5AD24560" w14:textId="77777777">
        <w:trPr>
          <w:trHeight w:val="339"/>
        </w:trPr>
        <w:tc>
          <w:tcPr>
            <w:tcW w:w="1871" w:type="dxa"/>
          </w:tcPr>
          <w:p w14:paraId="1381605D"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55A789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6A491A" w14:paraId="018C8FDD" w14:textId="77777777">
        <w:trPr>
          <w:trHeight w:val="339"/>
        </w:trPr>
        <w:tc>
          <w:tcPr>
            <w:tcW w:w="1871" w:type="dxa"/>
          </w:tcPr>
          <w:p w14:paraId="3C8A2302" w14:textId="3C8489E5" w:rsidR="006A491A" w:rsidRDefault="006A491A" w:rsidP="006A491A">
            <w:pPr>
              <w:pStyle w:val="BodyText"/>
              <w:spacing w:after="0" w:line="240" w:lineRule="auto"/>
              <w:rPr>
                <w:rFonts w:ascii="Times New Roman" w:hAnsi="Times New Roman"/>
                <w:szCs w:val="20"/>
                <w:lang w:eastAsia="zh-CN"/>
              </w:rPr>
            </w:pPr>
            <w:r w:rsidRPr="004B03E5">
              <w:rPr>
                <w:rFonts w:ascii="Times New Roman" w:eastAsiaTheme="minorEastAsia" w:hAnsi="Times New Roman"/>
                <w:szCs w:val="20"/>
                <w:lang w:eastAsia="ko-KR"/>
              </w:rPr>
              <w:t>Lenovo/Motorola Mobility</w:t>
            </w:r>
          </w:p>
        </w:tc>
        <w:tc>
          <w:tcPr>
            <w:tcW w:w="8021" w:type="dxa"/>
          </w:tcPr>
          <w:p w14:paraId="1A6DCE35" w14:textId="41EE694B" w:rsidR="006A491A" w:rsidRDefault="006A491A" w:rsidP="006A491A">
            <w:pPr>
              <w:pStyle w:val="BodyText"/>
              <w:spacing w:after="0" w:line="240" w:lineRule="auto"/>
              <w:rPr>
                <w:rFonts w:ascii="Times New Roman" w:hAnsi="Times New Roman"/>
                <w:szCs w:val="20"/>
                <w:lang w:eastAsia="zh-CN"/>
              </w:rPr>
            </w:pPr>
            <w:r>
              <w:rPr>
                <w:rFonts w:eastAsia="Times New Roman"/>
                <w:lang w:eastAsia="zh-CN"/>
              </w:rPr>
              <w:t>Agree</w:t>
            </w:r>
          </w:p>
        </w:tc>
      </w:tr>
      <w:tr w:rsidR="004033E5" w14:paraId="7EDB24A6" w14:textId="77777777">
        <w:trPr>
          <w:trHeight w:val="339"/>
        </w:trPr>
        <w:tc>
          <w:tcPr>
            <w:tcW w:w="1871" w:type="dxa"/>
          </w:tcPr>
          <w:p w14:paraId="5D14443D" w14:textId="3819EF6A" w:rsidR="004033E5" w:rsidRPr="004B03E5" w:rsidRDefault="004033E5" w:rsidP="006A491A">
            <w:pPr>
              <w:pStyle w:val="BodyText"/>
              <w:spacing w:after="0" w:line="240" w:lineRule="auto"/>
              <w:rPr>
                <w:rFonts w:ascii="Times New Roman" w:eastAsiaTheme="minorEastAsia" w:hAnsi="Times New Roman"/>
                <w:szCs w:val="20"/>
                <w:lang w:eastAsia="ko-KR"/>
              </w:rPr>
            </w:pPr>
            <w:r w:rsidRPr="004033E5">
              <w:rPr>
                <w:rFonts w:ascii="Times New Roman" w:eastAsiaTheme="minorEastAsia" w:hAnsi="Times New Roman" w:hint="eastAsia"/>
                <w:szCs w:val="20"/>
                <w:lang w:eastAsia="ko-KR"/>
              </w:rPr>
              <w:t>Huawei, HiSilicon</w:t>
            </w:r>
          </w:p>
        </w:tc>
        <w:tc>
          <w:tcPr>
            <w:tcW w:w="8021" w:type="dxa"/>
          </w:tcPr>
          <w:p w14:paraId="6D8ABF55" w14:textId="62DBAE3D" w:rsidR="004033E5" w:rsidRDefault="004033E5" w:rsidP="006A491A">
            <w:pPr>
              <w:pStyle w:val="BodyText"/>
              <w:spacing w:after="0" w:line="240" w:lineRule="auto"/>
              <w:rPr>
                <w:rFonts w:eastAsia="Times New Roman"/>
                <w:lang w:eastAsia="zh-CN"/>
              </w:rPr>
            </w:pPr>
            <w:r>
              <w:rPr>
                <w:rFonts w:eastAsia="Times New Roman"/>
                <w:lang w:eastAsia="zh-CN"/>
              </w:rPr>
              <w:t>Agree</w:t>
            </w:r>
          </w:p>
        </w:tc>
      </w:tr>
    </w:tbl>
    <w:p w14:paraId="4FBC5701" w14:textId="77777777" w:rsidR="00D218E5" w:rsidRDefault="00D218E5">
      <w:pPr>
        <w:spacing w:after="120" w:line="276" w:lineRule="auto"/>
        <w:jc w:val="both"/>
        <w:rPr>
          <w:bCs/>
          <w:iCs/>
        </w:rPr>
      </w:pPr>
    </w:p>
    <w:p w14:paraId="0762A71F" w14:textId="77777777" w:rsidR="00D218E5" w:rsidRDefault="00D218E5">
      <w:pPr>
        <w:rPr>
          <w:lang w:eastAsia="zh-CN"/>
        </w:rPr>
      </w:pPr>
    </w:p>
    <w:p w14:paraId="6EB1F6FF" w14:textId="77777777" w:rsidR="00D218E5" w:rsidRDefault="007D432A">
      <w:pPr>
        <w:pStyle w:val="Heading4"/>
        <w:numPr>
          <w:ilvl w:val="3"/>
          <w:numId w:val="6"/>
        </w:numPr>
        <w:rPr>
          <w:lang w:eastAsia="zh-CN"/>
        </w:rPr>
      </w:pPr>
      <w:r>
        <w:rPr>
          <w:lang w:eastAsia="zh-CN"/>
        </w:rPr>
        <w:t>Large delay spread and CP type</w:t>
      </w:r>
    </w:p>
    <w:p w14:paraId="3C5D9151" w14:textId="77777777" w:rsidR="00D218E5" w:rsidRDefault="007D432A">
      <w:pPr>
        <w:rPr>
          <w:lang w:val="en-GB" w:eastAsia="zh-CN"/>
        </w:rPr>
      </w:pPr>
      <w:r>
        <w:rPr>
          <w:lang w:val="en-GB" w:eastAsia="zh-CN"/>
        </w:rPr>
        <w:t>Multiple sources evaluated the impact of CP type on the BLER performance with TDL-A and/or CDL channel model with large delay spread.</w:t>
      </w:r>
    </w:p>
    <w:p w14:paraId="6C9CB3DA" w14:textId="77777777" w:rsidR="00D218E5" w:rsidRDefault="007D432A">
      <w:pPr>
        <w:rPr>
          <w:lang w:val="en-GB" w:eastAsia="zh-CN"/>
        </w:rPr>
      </w:pPr>
      <w:r>
        <w:rPr>
          <w:lang w:val="en-GB" w:eastAsia="zh-CN"/>
        </w:rPr>
        <w:lastRenderedPageBreak/>
        <w:t>The following are observations directly extracted from these sources.</w:t>
      </w:r>
    </w:p>
    <w:p w14:paraId="52ACB3D2" w14:textId="77777777" w:rsidR="00D218E5" w:rsidRDefault="007D432A">
      <w:pPr>
        <w:pStyle w:val="Heading6"/>
      </w:pPr>
      <w:r>
        <w:t>[[1], Futurewei]</w:t>
      </w:r>
    </w:p>
    <w:p w14:paraId="467B626B" w14:textId="77777777" w:rsidR="00D218E5" w:rsidRDefault="007D432A">
      <w:pPr>
        <w:rPr>
          <w:lang w:eastAsia="zh-CN"/>
        </w:rPr>
      </w:pPr>
      <w:r>
        <w:rPr>
          <w:lang w:eastAsia="zh-CN"/>
        </w:rPr>
        <w:t>It evaluated 120, 240, 480 and 960 KHz SCS with ICI filter to cancel the PN impact. The optimal number of taps for ICI filter is decided to be {1,3,5,7} FD filter taps for {960 kHz, 480kHz, 240 kHz, 120 kHz} SCS respectively, where 1-tap filter is equivalent to CPE compensation. The following observations are made.</w:t>
      </w:r>
    </w:p>
    <w:p w14:paraId="067B88A1" w14:textId="77777777" w:rsidR="00D218E5" w:rsidRDefault="007D432A">
      <w:pPr>
        <w:rPr>
          <w:bCs/>
        </w:rPr>
      </w:pPr>
      <w:r>
        <w:rPr>
          <w:bCs/>
        </w:rPr>
        <w:t>Observation 5: Lower SCS {120 kHz, 240 kHz} offer better performance at higher DS. The BLER for SCS 960kHz, MCS16, and Normal CP is not acceptable for 40ns DS.</w:t>
      </w:r>
    </w:p>
    <w:p w14:paraId="4C352F3A" w14:textId="77777777" w:rsidR="00D218E5" w:rsidRDefault="007D432A">
      <w:pPr>
        <w:rPr>
          <w:bCs/>
        </w:rPr>
      </w:pPr>
      <w:r>
        <w:rPr>
          <w:bCs/>
        </w:rPr>
        <w:t>Observation 6: For 20ns DS, MCS 22, NCP, the BLER for 960 kHz SCS is not acceptable, while {120kHz, 240kHz and 480 kHz} SCS offer similar and acceptable performance.</w:t>
      </w:r>
    </w:p>
    <w:p w14:paraId="2F619A64" w14:textId="77777777" w:rsidR="00D218E5" w:rsidRDefault="007D432A">
      <w:pPr>
        <w:rPr>
          <w:bCs/>
        </w:rPr>
      </w:pPr>
      <w:r>
        <w:rPr>
          <w:bCs/>
        </w:rPr>
        <w:t>Observation 7: The extended CP improves BLER performances, for 480 kHz and 960 kHz SCS for larger DS, MCS 22 [Figures 8-10 in [1]] with a reduction in spectrum efficiency of 14% (from 14 symbols to 12 symbols slots).</w:t>
      </w:r>
    </w:p>
    <w:p w14:paraId="4E6CAB65" w14:textId="77777777" w:rsidR="00D218E5" w:rsidRDefault="007D432A">
      <w:pPr>
        <w:rPr>
          <w:bCs/>
        </w:rPr>
      </w:pPr>
      <w:r>
        <w:rPr>
          <w:bCs/>
        </w:rPr>
        <w:t>Observation 8: CDL channel models simulations show for larger DS and higher MCS SCS 120kHz, 240kHz and 480 kHz offer similar good performances.</w:t>
      </w:r>
    </w:p>
    <w:p w14:paraId="39F81CF4" w14:textId="77777777" w:rsidR="00D218E5" w:rsidRDefault="00D218E5">
      <w:pPr>
        <w:rPr>
          <w:bCs/>
        </w:rPr>
      </w:pPr>
    </w:p>
    <w:p w14:paraId="7E7B9F9E" w14:textId="77777777" w:rsidR="00D218E5" w:rsidRDefault="007D432A">
      <w:pPr>
        <w:pStyle w:val="Heading6"/>
        <w:rPr>
          <w:lang w:eastAsia="zh-CN"/>
        </w:rPr>
      </w:pPr>
      <w:r>
        <w:rPr>
          <w:lang w:eastAsia="zh-CN"/>
        </w:rPr>
        <w:t>[[2], Lenovo]</w:t>
      </w:r>
    </w:p>
    <w:p w14:paraId="67A76E93" w14:textId="77777777" w:rsidR="00D218E5" w:rsidRDefault="007D432A">
      <w:pPr>
        <w:rPr>
          <w:lang w:eastAsia="zh-CN"/>
        </w:rPr>
      </w:pPr>
      <w:r>
        <w:rPr>
          <w:lang w:eastAsia="zh-CN"/>
        </w:rPr>
        <w:t>Observation 6: For 400MHz BW, when higher delay spread value such as 40ns is simulated for SCS values up to 960kHz, it can be observed that the BLER is significantly improved for 960kHz with extended CP and it performs best in terms of BLER, however, the effective throughput is compromised due to larger overhead of extended CP and therefore, 480kHz with normal CP performs best in terms of throughput.</w:t>
      </w:r>
    </w:p>
    <w:p w14:paraId="1D49F91D" w14:textId="77777777" w:rsidR="00D218E5" w:rsidRDefault="007D432A">
      <w:pPr>
        <w:rPr>
          <w:lang w:eastAsia="zh-CN"/>
        </w:rPr>
      </w:pPr>
      <w:r>
        <w:rPr>
          <w:lang w:eastAsia="zh-CN"/>
        </w:rPr>
        <w:t>Observation 7: For 2GHz BW, when higher delay spread value such as 20ns is simulated for SCS values of 960kHz and 1920kHz, it can be observed that the BLER is significantly improved for 1920kHz with extended CP and it performs best in terms of BLER, however, the effective throughput is compromised due to larger overhead of extended CP and therefore, 960kHz with normal CP performs best in terms of throughput.</w:t>
      </w:r>
    </w:p>
    <w:p w14:paraId="39E67CBE" w14:textId="77777777" w:rsidR="00D218E5" w:rsidRDefault="007D432A">
      <w:pPr>
        <w:pStyle w:val="Heading6"/>
        <w:rPr>
          <w:lang w:eastAsia="zh-CN"/>
        </w:rPr>
      </w:pPr>
      <w:r>
        <w:rPr>
          <w:lang w:eastAsia="zh-CN"/>
        </w:rPr>
        <w:t>[[55], Lenovo]</w:t>
      </w:r>
    </w:p>
    <w:p w14:paraId="5A4C4922" w14:textId="77777777" w:rsidR="00D218E5" w:rsidRDefault="007D432A">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CDL channel. </w:t>
      </w:r>
      <w:r>
        <w:rPr>
          <w:lang w:eastAsia="zh-CN"/>
        </w:rPr>
        <w:t>The following observations are made.</w:t>
      </w:r>
    </w:p>
    <w:p w14:paraId="3B9E7B76" w14:textId="77777777" w:rsidR="00D218E5" w:rsidRDefault="007D432A">
      <w:pPr>
        <w:spacing w:beforeLines="50" w:before="120"/>
        <w:jc w:val="both"/>
        <w:rPr>
          <w:bCs/>
          <w:iCs/>
          <w:lang w:eastAsia="ja-JP"/>
        </w:rPr>
      </w:pPr>
      <w:r>
        <w:rPr>
          <w:bCs/>
          <w:iCs/>
          <w:lang w:eastAsia="ja-JP"/>
        </w:rPr>
        <w:t>Observation 3: For higher delay spread and normal cyclic prefix, 960kHz subcarrier spacing performs the worst and target BLER cannot be reached for high MCS</w:t>
      </w:r>
    </w:p>
    <w:p w14:paraId="49F33D1A" w14:textId="77777777" w:rsidR="00D218E5" w:rsidRDefault="007D432A">
      <w:pPr>
        <w:spacing w:beforeLines="50" w:before="120"/>
        <w:jc w:val="both"/>
        <w:rPr>
          <w:bCs/>
          <w:iCs/>
          <w:lang w:eastAsia="ja-JP"/>
        </w:rPr>
      </w:pPr>
      <w:r>
        <w:rPr>
          <w:bCs/>
          <w:iCs/>
          <w:lang w:eastAsia="ja-JP"/>
        </w:rPr>
        <w:t>Observation 4: For higher delay spread and extended cyclic prefix, 960kHz subcarrier spacing performance is significantly improved compared to normal cyclic prefix</w:t>
      </w:r>
    </w:p>
    <w:p w14:paraId="137BE31E" w14:textId="77777777" w:rsidR="00D218E5" w:rsidRDefault="007D432A">
      <w:pPr>
        <w:rPr>
          <w:lang w:eastAsia="zh-CN"/>
        </w:rPr>
      </w:pPr>
      <w:r>
        <w:rPr>
          <w:lang w:eastAsia="zh-CN"/>
        </w:rPr>
        <w:t>Observation 7: For higher delay spread and normal cyclic prefix, 960kHz subcarrier spacing performs the worst</w:t>
      </w:r>
    </w:p>
    <w:p w14:paraId="12C4B31E" w14:textId="77777777" w:rsidR="00D218E5" w:rsidRDefault="007D432A">
      <w:pPr>
        <w:rPr>
          <w:lang w:eastAsia="zh-CN"/>
        </w:rPr>
      </w:pPr>
      <w:r>
        <w:rPr>
          <w:lang w:eastAsia="zh-CN"/>
        </w:rPr>
        <w:t>Observation 8: For higher delay spread and extended cyclic prefix, 960kHz subcarrier spacing performance is significantly improved compared to normal cyclic prefix and it performs slightly better than 480kHz for high MCS</w:t>
      </w:r>
    </w:p>
    <w:p w14:paraId="1F1848BD" w14:textId="77777777" w:rsidR="00D218E5" w:rsidRDefault="00D218E5">
      <w:pPr>
        <w:pStyle w:val="BodyText"/>
        <w:spacing w:after="0"/>
        <w:rPr>
          <w:rFonts w:ascii="Times New Roman" w:hAnsi="Times New Roman"/>
          <w:sz w:val="22"/>
          <w:szCs w:val="22"/>
          <w:lang w:eastAsia="zh-CN"/>
        </w:rPr>
      </w:pPr>
    </w:p>
    <w:p w14:paraId="01AB2F0A" w14:textId="77777777" w:rsidR="00D218E5" w:rsidRDefault="007D432A">
      <w:pPr>
        <w:pStyle w:val="Heading6"/>
        <w:rPr>
          <w:lang w:eastAsia="zh-CN"/>
        </w:rPr>
      </w:pPr>
      <w:r>
        <w:rPr>
          <w:lang w:eastAsia="zh-CN"/>
        </w:rPr>
        <w:t>[[3], Huawei]</w:t>
      </w:r>
    </w:p>
    <w:p w14:paraId="1F3844D6" w14:textId="77777777" w:rsidR="00D218E5" w:rsidRDefault="007D432A">
      <w:pPr>
        <w:rPr>
          <w:lang w:eastAsia="zh-CN"/>
        </w:rPr>
      </w:pPr>
      <w:r>
        <w:rPr>
          <w:lang w:eastAsia="zh-CN"/>
        </w:rPr>
        <w:t>Observation 3: In CDL-B with DS=50ns, the NCP length of SCS 960 kHz is not sufficient to cover the delay spread. If 480 kHz or 960 kHz were supported, ECP would be required in order to accommodate the delay spread, time alignment error, analog beam switching time, DL/UL switching time, and Multi-TRP delay; causing a larger overhead.</w:t>
      </w:r>
    </w:p>
    <w:p w14:paraId="4CB5940B" w14:textId="77777777" w:rsidR="00D218E5" w:rsidRDefault="007D432A">
      <w:pPr>
        <w:pStyle w:val="Heading6"/>
        <w:rPr>
          <w:lang w:eastAsia="zh-CN"/>
        </w:rPr>
      </w:pPr>
      <w:r>
        <w:rPr>
          <w:lang w:eastAsia="zh-CN"/>
        </w:rPr>
        <w:lastRenderedPageBreak/>
        <w:t>[[68], Huawei]</w:t>
      </w:r>
    </w:p>
    <w:p w14:paraId="6CFD53B8" w14:textId="77777777" w:rsidR="00D218E5" w:rsidRDefault="007D432A">
      <w:pPr>
        <w:rPr>
          <w:lang w:eastAsia="zh-CN"/>
        </w:rPr>
      </w:pPr>
      <w:r>
        <w:rPr>
          <w:lang w:eastAsia="zh-CN"/>
        </w:rPr>
        <w:t>Observation 2: If CDL-B DS=50ns channel model is considered, the BLER performance of a subcarrier spacing larger than 480 kH</w:t>
      </w:r>
      <w:r>
        <w:rPr>
          <w:rFonts w:hint="eastAsia"/>
          <w:lang w:eastAsia="zh-CN"/>
        </w:rPr>
        <w:t>z</w:t>
      </w:r>
      <w:r>
        <w:rPr>
          <w:lang w:eastAsia="zh-CN"/>
        </w:rPr>
        <w:t xml:space="preserve"> decreases a lot due to the short CP length.</w:t>
      </w:r>
    </w:p>
    <w:p w14:paraId="4D819EFF" w14:textId="77777777" w:rsidR="00D218E5" w:rsidRDefault="00D218E5">
      <w:pPr>
        <w:rPr>
          <w:lang w:eastAsia="zh-CN"/>
        </w:rPr>
      </w:pPr>
    </w:p>
    <w:p w14:paraId="00BD7EDF" w14:textId="77777777" w:rsidR="00D218E5" w:rsidRDefault="007D432A">
      <w:pPr>
        <w:pStyle w:val="Heading6"/>
        <w:rPr>
          <w:lang w:eastAsia="zh-CN"/>
        </w:rPr>
      </w:pPr>
      <w:r>
        <w:rPr>
          <w:lang w:eastAsia="zh-CN"/>
        </w:rPr>
        <w:t>[[5], vivo]</w:t>
      </w:r>
    </w:p>
    <w:p w14:paraId="00B8E983" w14:textId="77777777" w:rsidR="00D218E5" w:rsidRDefault="007D432A">
      <w:pPr>
        <w:spacing w:before="120" w:after="120"/>
        <w:jc w:val="both"/>
      </w:pPr>
      <w:bookmarkStart w:id="74" w:name="_Ref53684967"/>
      <w:r>
        <w:t xml:space="preserve">Observation </w:t>
      </w:r>
      <w:r>
        <w:fldChar w:fldCharType="begin"/>
      </w:r>
      <w:r>
        <w:instrText xml:space="preserve"> SEQ Observation \* ARABIC </w:instrText>
      </w:r>
      <w:r>
        <w:fldChar w:fldCharType="separate"/>
      </w:r>
      <w:r>
        <w:t>6</w:t>
      </w:r>
      <w:r>
        <w:fldChar w:fldCharType="end"/>
      </w:r>
      <w:r>
        <w:t>: (120K, NCP) and (240K, NCP) have better coverage than other candidate numerologies.</w:t>
      </w:r>
      <w:bookmarkEnd w:id="74"/>
    </w:p>
    <w:p w14:paraId="50E2F86B" w14:textId="77777777" w:rsidR="00D218E5" w:rsidRDefault="007D432A">
      <w:pPr>
        <w:spacing w:before="120" w:after="120"/>
        <w:jc w:val="both"/>
      </w:pPr>
      <w:bookmarkStart w:id="75" w:name="_Ref53684974"/>
      <w:r>
        <w:t xml:space="preserve">Observation </w:t>
      </w:r>
      <w:r>
        <w:fldChar w:fldCharType="begin"/>
      </w:r>
      <w:r>
        <w:instrText xml:space="preserve"> SEQ Observation \* ARABIC </w:instrText>
      </w:r>
      <w:r>
        <w:fldChar w:fldCharType="separate"/>
      </w:r>
      <w:r>
        <w:t>7</w:t>
      </w:r>
      <w:r>
        <w:fldChar w:fldCharType="end"/>
      </w:r>
      <w:r>
        <w:t>: ECP doesn’t offer better coverage than NCP for both 480K and 960K SCS in TDL-A channel with delay spread setting as 5, 10, 20 and 40 ns.</w:t>
      </w:r>
      <w:bookmarkEnd w:id="75"/>
      <w:r>
        <w:t xml:space="preserve"> </w:t>
      </w:r>
    </w:p>
    <w:p w14:paraId="2E60FE31" w14:textId="77777777" w:rsidR="00D218E5" w:rsidRDefault="00D218E5">
      <w:pPr>
        <w:spacing w:before="120" w:after="120"/>
        <w:jc w:val="both"/>
      </w:pPr>
    </w:p>
    <w:p w14:paraId="5A047CCF" w14:textId="77777777" w:rsidR="00D218E5" w:rsidRDefault="007D432A">
      <w:pPr>
        <w:pStyle w:val="Heading6"/>
        <w:rPr>
          <w:lang w:eastAsia="zh-CN"/>
        </w:rPr>
      </w:pPr>
      <w:r>
        <w:rPr>
          <w:lang w:eastAsia="zh-CN"/>
        </w:rPr>
        <w:t>[[56], vivo]</w:t>
      </w:r>
    </w:p>
    <w:p w14:paraId="7934F753"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r>
        <w:rPr>
          <w:rFonts w:eastAsiaTheme="minorEastAsia"/>
          <w:b w:val="0"/>
        </w:rPr>
        <w:t>Under the same DS, the performance of NCP is basically the same as ECP for CP-OFDM waveform.</w:t>
      </w:r>
    </w:p>
    <w:p w14:paraId="00011B19" w14:textId="77777777" w:rsidR="00D218E5" w:rsidRDefault="00D218E5">
      <w:pPr>
        <w:pStyle w:val="BodyText"/>
        <w:spacing w:after="0"/>
        <w:rPr>
          <w:rFonts w:ascii="Times New Roman" w:hAnsi="Times New Roman"/>
          <w:sz w:val="22"/>
          <w:szCs w:val="22"/>
          <w:lang w:eastAsia="zh-CN"/>
        </w:rPr>
      </w:pPr>
    </w:p>
    <w:p w14:paraId="45794FF2" w14:textId="77777777" w:rsidR="00D218E5" w:rsidRDefault="007D432A">
      <w:pPr>
        <w:pStyle w:val="Heading6"/>
      </w:pPr>
      <w:r>
        <w:t>[[12], Intel]</w:t>
      </w:r>
    </w:p>
    <w:p w14:paraId="59FCC3CA" w14:textId="77777777" w:rsidR="00D218E5" w:rsidRDefault="007D432A">
      <w:pPr>
        <w:spacing w:before="120" w:after="120"/>
        <w:jc w:val="both"/>
        <w:rPr>
          <w:rFonts w:eastAsia="Times New Roman"/>
          <w:lang w:eastAsia="zh-CN"/>
        </w:rPr>
      </w:pPr>
      <w:r>
        <w:rPr>
          <w:rFonts w:eastAsia="Times New Roman"/>
          <w:lang w:eastAsia="zh-CN"/>
        </w:rPr>
        <w:t xml:space="preserve">Observation </w:t>
      </w:r>
      <w:r>
        <w:rPr>
          <w:rFonts w:eastAsia="Times New Roman"/>
          <w:bCs/>
          <w:lang w:eastAsia="zh-CN"/>
        </w:rPr>
        <w:t>9</w:t>
      </w:r>
      <w:r>
        <w:rPr>
          <w:rFonts w:eastAsia="Times New Roman"/>
          <w:lang w:eastAsia="zh-CN"/>
        </w:rPr>
        <w:t>:</w:t>
      </w:r>
    </w:p>
    <w:p w14:paraId="50F01205"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There is marginal performance improvement from the use of ECP observed only for 64QAM and SCS=1920kHz.</w:t>
      </w:r>
    </w:p>
    <w:p w14:paraId="24F02A67"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There is almost no difference between ECP and NCP for 16QAM when SCS=960kHz or SCS=1920kHz for the tested delay spread values.</w:t>
      </w:r>
    </w:p>
    <w:p w14:paraId="2C976A11" w14:textId="77777777" w:rsidR="00D218E5" w:rsidRDefault="00D218E5">
      <w:pPr>
        <w:pStyle w:val="BodyText"/>
        <w:spacing w:after="0"/>
        <w:rPr>
          <w:rFonts w:ascii="Times New Roman" w:hAnsi="Times New Roman"/>
          <w:sz w:val="22"/>
          <w:szCs w:val="22"/>
          <w:lang w:eastAsia="zh-CN"/>
        </w:rPr>
      </w:pPr>
    </w:p>
    <w:p w14:paraId="47CCCDF1" w14:textId="77777777" w:rsidR="00D218E5" w:rsidRDefault="00D218E5">
      <w:pPr>
        <w:pStyle w:val="BodyText"/>
        <w:spacing w:after="0"/>
        <w:rPr>
          <w:rFonts w:ascii="Times New Roman" w:hAnsi="Times New Roman"/>
          <w:sz w:val="22"/>
          <w:szCs w:val="22"/>
          <w:lang w:eastAsia="zh-CN"/>
        </w:rPr>
      </w:pPr>
    </w:p>
    <w:p w14:paraId="17056022" w14:textId="77777777" w:rsidR="00D218E5" w:rsidRDefault="00D218E5">
      <w:pPr>
        <w:pStyle w:val="BodyText"/>
        <w:spacing w:after="0"/>
        <w:rPr>
          <w:rFonts w:ascii="Times New Roman" w:hAnsi="Times New Roman"/>
          <w:sz w:val="22"/>
          <w:szCs w:val="22"/>
          <w:lang w:eastAsia="zh-CN"/>
        </w:rPr>
      </w:pPr>
    </w:p>
    <w:p w14:paraId="4445BA10" w14:textId="77777777" w:rsidR="00D218E5" w:rsidRDefault="007D432A">
      <w:pPr>
        <w:pStyle w:val="Heading6"/>
        <w:rPr>
          <w:lang w:eastAsia="zh-CN"/>
        </w:rPr>
      </w:pPr>
      <w:r>
        <w:rPr>
          <w:lang w:eastAsia="zh-CN"/>
        </w:rPr>
        <w:t>[[14], Ericsson]</w:t>
      </w:r>
    </w:p>
    <w:p w14:paraId="41FFDD1E" w14:textId="77777777" w:rsidR="00D218E5" w:rsidRDefault="007D432A">
      <w:pPr>
        <w:pStyle w:val="BodyText"/>
        <w:spacing w:after="0"/>
        <w:rPr>
          <w:rFonts w:ascii="Times New Roman" w:hAnsi="Times New Roman"/>
          <w:sz w:val="22"/>
          <w:szCs w:val="22"/>
          <w:lang w:eastAsia="zh-CN"/>
        </w:rPr>
      </w:pPr>
      <w:r>
        <w:rPr>
          <w:rFonts w:ascii="Times New Roman" w:hAnsi="Times New Roman"/>
          <w:sz w:val="22"/>
          <w:szCs w:val="22"/>
          <w:lang w:eastAsia="zh-CN"/>
        </w:rPr>
        <w:t>Proposal 12</w:t>
      </w:r>
      <w:r>
        <w:rPr>
          <w:rFonts w:ascii="Times New Roman" w:hAnsi="Times New Roman"/>
          <w:sz w:val="22"/>
          <w:szCs w:val="22"/>
          <w:lang w:eastAsia="zh-CN"/>
        </w:rPr>
        <w:tab/>
        <w:t>Capture the following observation in TR 38.808: 960 kHz SCS ECP MCS 22 performs worse than 480 kHz SCS NCP MCS 22 even for allowing lower data rates carried by ECP. On an equal data rate basis, 480 kHz SCS NCP MCS 22 is more than 6 dB better than 960 kHz SCS ECP MCS 25.</w:t>
      </w:r>
    </w:p>
    <w:p w14:paraId="0FD2918E" w14:textId="77777777" w:rsidR="00D218E5" w:rsidRDefault="00D218E5">
      <w:pPr>
        <w:pStyle w:val="BodyText"/>
        <w:spacing w:after="0"/>
        <w:rPr>
          <w:rFonts w:ascii="Times New Roman" w:hAnsi="Times New Roman"/>
          <w:sz w:val="22"/>
          <w:szCs w:val="22"/>
          <w:lang w:eastAsia="zh-CN"/>
        </w:rPr>
      </w:pPr>
    </w:p>
    <w:p w14:paraId="1C26BD45" w14:textId="77777777" w:rsidR="00D218E5" w:rsidRDefault="007D432A">
      <w:pPr>
        <w:pStyle w:val="Heading6"/>
        <w:rPr>
          <w:lang w:eastAsia="zh-CN"/>
        </w:rPr>
      </w:pPr>
      <w:r>
        <w:rPr>
          <w:lang w:eastAsia="zh-CN"/>
        </w:rPr>
        <w:t>[[25], NTT DOCOMO]</w:t>
      </w:r>
    </w:p>
    <w:p w14:paraId="1537BAE3" w14:textId="77777777" w:rsidR="00D218E5" w:rsidRDefault="007D432A">
      <w:pPr>
        <w:jc w:val="both"/>
        <w:rPr>
          <w:rFonts w:eastAsiaTheme="minorEastAsia"/>
          <w:i/>
          <w:iCs/>
        </w:rPr>
      </w:pPr>
      <w:r>
        <w:rPr>
          <w:rFonts w:eastAsiaTheme="minorEastAsia"/>
          <w:iCs/>
        </w:rPr>
        <w:t>Observation 1:</w:t>
      </w:r>
      <w:r>
        <w:rPr>
          <w:rFonts w:eastAsiaTheme="minorEastAsia"/>
          <w:i/>
          <w:iCs/>
        </w:rPr>
        <w:t xml:space="preserve"> Following observations are derived according to the link-level simulation results.</w:t>
      </w:r>
    </w:p>
    <w:p w14:paraId="1609607F" w14:textId="77777777" w:rsidR="00D218E5" w:rsidRDefault="007D432A">
      <w:pPr>
        <w:pStyle w:val="ListParagraph"/>
        <w:numPr>
          <w:ilvl w:val="0"/>
          <w:numId w:val="11"/>
        </w:numPr>
        <w:jc w:val="both"/>
        <w:rPr>
          <w:rFonts w:ascii="Times New Roman" w:eastAsiaTheme="minorEastAsia" w:hAnsi="Times New Roman"/>
          <w:bCs/>
          <w:i/>
          <w:iCs/>
          <w:sz w:val="20"/>
          <w:szCs w:val="20"/>
        </w:rPr>
      </w:pPr>
      <w:r>
        <w:rPr>
          <w:rFonts w:ascii="Times New Roman" w:eastAsiaTheme="minorEastAsia" w:hAnsi="Times New Roman"/>
          <w:bCs/>
          <w:i/>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00C7AD4D" w14:textId="77777777" w:rsidR="00D218E5" w:rsidRDefault="007D432A">
      <w:pPr>
        <w:pStyle w:val="ListParagraph"/>
        <w:numPr>
          <w:ilvl w:val="0"/>
          <w:numId w:val="11"/>
        </w:numPr>
        <w:jc w:val="both"/>
        <w:rPr>
          <w:rFonts w:ascii="Times New Roman" w:eastAsia="SimSun" w:hAnsi="Times New Roman"/>
          <w:bCs/>
          <w:i/>
          <w:iCs/>
          <w:sz w:val="20"/>
          <w:szCs w:val="20"/>
          <w:lang w:eastAsia="zh-CN"/>
        </w:rPr>
      </w:pPr>
      <w:r>
        <w:rPr>
          <w:rFonts w:ascii="Times New Roman" w:eastAsia="SimSun" w:hAnsi="Times New Roman"/>
          <w:bCs/>
          <w:i/>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07500931" w14:textId="77777777" w:rsidR="00D218E5" w:rsidRDefault="007D432A">
      <w:pPr>
        <w:pStyle w:val="ListParagraph"/>
        <w:numPr>
          <w:ilvl w:val="0"/>
          <w:numId w:val="11"/>
        </w:numPr>
        <w:jc w:val="both"/>
        <w:rPr>
          <w:rFonts w:ascii="Times New Roman" w:hAnsi="Times New Roman"/>
          <w:sz w:val="20"/>
          <w:szCs w:val="20"/>
        </w:rPr>
      </w:pPr>
      <w:r>
        <w:rPr>
          <w:rFonts w:ascii="Times New Roman" w:eastAsia="SimSun" w:hAnsi="Times New Roman"/>
          <w:bCs/>
          <w:i/>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247D4258" w14:textId="77777777" w:rsidR="00D218E5" w:rsidRDefault="00D218E5">
      <w:pPr>
        <w:pStyle w:val="BodyText"/>
        <w:spacing w:after="0"/>
        <w:rPr>
          <w:rFonts w:ascii="Times New Roman" w:hAnsi="Times New Roman"/>
          <w:sz w:val="22"/>
          <w:szCs w:val="22"/>
          <w:lang w:eastAsia="zh-CN"/>
        </w:rPr>
      </w:pPr>
    </w:p>
    <w:p w14:paraId="7466E905" w14:textId="77777777" w:rsidR="00D218E5" w:rsidRDefault="007D432A">
      <w:pPr>
        <w:pStyle w:val="Heading6"/>
        <w:rPr>
          <w:lang w:eastAsia="zh-CN"/>
        </w:rPr>
      </w:pPr>
      <w:r>
        <w:rPr>
          <w:lang w:eastAsia="zh-CN"/>
        </w:rPr>
        <w:t>[[26], Qualcomm]</w:t>
      </w:r>
    </w:p>
    <w:p w14:paraId="2B064C1B" w14:textId="77777777" w:rsidR="00D218E5" w:rsidRDefault="007D432A">
      <w:r>
        <w:rPr>
          <w:lang w:val="en-GB"/>
        </w:rPr>
        <w:t>I</w:t>
      </w:r>
      <w:r>
        <w:t>t was observed that 960kHz SCS can sustain pre-beamforming RMS channel delay spread up to 100ns with some moderate performance loss at high MCSs.</w:t>
      </w:r>
    </w:p>
    <w:p w14:paraId="2BA27D9A" w14:textId="77777777" w:rsidR="00D218E5" w:rsidRDefault="00D218E5">
      <w:pPr>
        <w:pStyle w:val="BodyText"/>
        <w:spacing w:after="0"/>
        <w:rPr>
          <w:rFonts w:ascii="Times New Roman" w:hAnsi="Times New Roman"/>
          <w:sz w:val="22"/>
          <w:szCs w:val="22"/>
          <w:lang w:eastAsia="zh-CN"/>
        </w:rPr>
      </w:pPr>
    </w:p>
    <w:p w14:paraId="13B955F7" w14:textId="77777777" w:rsidR="00D218E5" w:rsidRDefault="00D218E5">
      <w:pPr>
        <w:pStyle w:val="BodyText"/>
        <w:spacing w:after="0"/>
        <w:rPr>
          <w:rFonts w:ascii="Times New Roman" w:hAnsi="Times New Roman"/>
          <w:sz w:val="22"/>
          <w:szCs w:val="22"/>
          <w:lang w:eastAsia="zh-CN"/>
        </w:rPr>
      </w:pPr>
    </w:p>
    <w:p w14:paraId="4823901D" w14:textId="77777777" w:rsidR="00D218E5" w:rsidRDefault="007D432A">
      <w:pPr>
        <w:pStyle w:val="Heading5"/>
      </w:pPr>
      <w:r>
        <w:rPr>
          <w:highlight w:val="cyan"/>
        </w:rPr>
        <w:t>Summary of observations for discussion:</w:t>
      </w:r>
    </w:p>
    <w:p w14:paraId="6B328C39" w14:textId="46D9843D" w:rsidR="00BB0952" w:rsidRPr="00C06410" w:rsidRDefault="00BB0952" w:rsidP="00BB0952">
      <w:pPr>
        <w:pStyle w:val="BodyText"/>
        <w:spacing w:after="0"/>
        <w:ind w:left="360"/>
        <w:rPr>
          <w:rFonts w:ascii="Times New Roman" w:hAnsi="Times New Roman"/>
          <w:szCs w:val="20"/>
          <w:lang w:eastAsia="zh-CN"/>
        </w:rPr>
      </w:pPr>
      <w:r w:rsidRPr="00C06410">
        <w:rPr>
          <w:rFonts w:ascii="Times New Roman" w:hAnsi="Times New Roman"/>
          <w:szCs w:val="20"/>
          <w:lang w:eastAsia="zh-CN"/>
        </w:rPr>
        <w:t>For CP-OFDM, with evaluation assumptions and parameters as in Table A.1-1 of TR 38.808 (including optional delay spread value), the following are observed</w:t>
      </w:r>
      <w:r w:rsidR="00EB41A6" w:rsidRPr="00C06410">
        <w:rPr>
          <w:rFonts w:ascii="Times New Roman" w:hAnsi="Times New Roman"/>
          <w:szCs w:val="20"/>
          <w:lang w:eastAsia="zh-CN"/>
        </w:rPr>
        <w:t xml:space="preserve"> </w:t>
      </w:r>
      <w:r w:rsidR="00EB5A89" w:rsidRPr="00EB5A89">
        <w:rPr>
          <w:rFonts w:ascii="Times New Roman" w:hAnsi="Times New Roman"/>
          <w:color w:val="FF0000"/>
          <w:szCs w:val="20"/>
          <w:lang w:eastAsia="zh-CN"/>
        </w:rPr>
        <w:t xml:space="preserve">when CPE-only compensation based on </w:t>
      </w:r>
      <w:r w:rsidR="00EB5A89" w:rsidRPr="00EB5A89">
        <w:rPr>
          <w:color w:val="FF0000"/>
        </w:rPr>
        <w:t>the existing Rel-15 NR PTRS structure</w:t>
      </w:r>
      <w:r w:rsidR="00EB5A89" w:rsidRPr="00EB5A89">
        <w:rPr>
          <w:rFonts w:ascii="Times New Roman" w:hAnsi="Times New Roman"/>
          <w:color w:val="FF0000"/>
          <w:szCs w:val="20"/>
          <w:lang w:eastAsia="zh-CN"/>
        </w:rPr>
        <w:t xml:space="preserve"> is used </w:t>
      </w:r>
      <w:r w:rsidR="00EB41A6" w:rsidRPr="00C06410">
        <w:rPr>
          <w:rFonts w:ascii="Times New Roman" w:hAnsi="Times New Roman"/>
          <w:szCs w:val="20"/>
          <w:lang w:eastAsia="zh-CN"/>
        </w:rPr>
        <w:t>with respect to CP type and large delay spread</w:t>
      </w:r>
      <w:r w:rsidRPr="00C06410">
        <w:rPr>
          <w:rFonts w:ascii="Times New Roman" w:hAnsi="Times New Roman"/>
          <w:szCs w:val="20"/>
          <w:lang w:eastAsia="zh-CN"/>
        </w:rPr>
        <w:t xml:space="preserve">. </w:t>
      </w:r>
    </w:p>
    <w:p w14:paraId="6C1D5977" w14:textId="2A796F2E" w:rsidR="00525C4B" w:rsidRPr="00C06410" w:rsidRDefault="00BB0952" w:rsidP="00525C4B">
      <w:pPr>
        <w:pStyle w:val="BodyText"/>
        <w:numPr>
          <w:ilvl w:val="0"/>
          <w:numId w:val="13"/>
        </w:numPr>
        <w:rPr>
          <w:lang w:eastAsia="zh-CN"/>
        </w:rPr>
      </w:pPr>
      <w:r w:rsidRPr="00C06410">
        <w:rPr>
          <w:rFonts w:ascii="Times New Roman" w:hAnsi="Times New Roman"/>
          <w:szCs w:val="20"/>
          <w:lang w:eastAsia="zh-CN"/>
        </w:rPr>
        <w:t>When delay spread is not large (&lt; 40 ns in TDL-A), there is minor performance difference between normal and extended CP for SCS values up to 960 kHz</w:t>
      </w:r>
      <w:r w:rsidR="00525C4B" w:rsidRPr="00C06410">
        <w:rPr>
          <w:rFonts w:ascii="Times New Roman" w:hAnsi="Times New Roman"/>
          <w:szCs w:val="20"/>
          <w:lang w:eastAsia="zh-CN"/>
        </w:rPr>
        <w:t xml:space="preserve"> </w:t>
      </w:r>
      <w:r w:rsidR="00525C4B" w:rsidRPr="00C06410">
        <w:rPr>
          <w:lang w:eastAsia="zh-CN"/>
        </w:rPr>
        <w:t xml:space="preserve">when compared on the basis of equal MCS (code rate). If comparing on the basis of equal TBS (equal throughput), the performance of ECP is degraded due to higher overhead of ECP. </w:t>
      </w:r>
    </w:p>
    <w:p w14:paraId="12B35F9B" w14:textId="15BD4A45" w:rsidR="00BB0952" w:rsidRPr="00C06410" w:rsidRDefault="00BB0952" w:rsidP="00C06410">
      <w:pPr>
        <w:pStyle w:val="BodyText"/>
        <w:numPr>
          <w:ilvl w:val="0"/>
          <w:numId w:val="13"/>
        </w:numPr>
        <w:spacing w:after="0"/>
        <w:rPr>
          <w:rFonts w:ascii="Times New Roman" w:hAnsi="Times New Roman"/>
          <w:szCs w:val="20"/>
          <w:lang w:eastAsia="zh-CN"/>
        </w:rPr>
      </w:pPr>
      <w:r w:rsidRPr="00C06410">
        <w:rPr>
          <w:rFonts w:ascii="Times New Roman" w:hAnsi="Times New Roman"/>
          <w:szCs w:val="20"/>
          <w:lang w:eastAsia="zh-CN"/>
        </w:rPr>
        <w:t>Among 11 sources ([61, Ericsson], [68, Huawei], [26, Qualcomm], [56, vivo], [60, ZTE], [64, OPPO], [2, 55, Lenovo], [1, Futurewei], [25, NTT DOCOMO], [12, Intel], [7, InterDigital]) evaluated with large delay spread (i.e. 40 ns in TDL-A and/or 50ns in CDL)</w:t>
      </w:r>
      <w:r w:rsidR="00D920B3" w:rsidRPr="00C06410">
        <w:rPr>
          <w:rFonts w:ascii="Times New Roman" w:hAnsi="Times New Roman"/>
          <w:szCs w:val="20"/>
          <w:lang w:eastAsia="zh-CN"/>
        </w:rPr>
        <w:t xml:space="preserve"> </w:t>
      </w:r>
      <w:r w:rsidR="00C06410" w:rsidRPr="00C06410">
        <w:rPr>
          <w:rFonts w:ascii="Times New Roman" w:hAnsi="Times New Roman"/>
          <w:color w:val="FF0000"/>
          <w:szCs w:val="20"/>
          <w:lang w:eastAsia="zh-CN"/>
        </w:rPr>
        <w:t xml:space="preserve">based on the existing Rel-15 NR PTRS structure </w:t>
      </w:r>
      <w:r w:rsidR="00D920B3" w:rsidRPr="00C06410">
        <w:rPr>
          <w:rFonts w:ascii="Times New Roman" w:hAnsi="Times New Roman"/>
          <w:szCs w:val="20"/>
          <w:lang w:eastAsia="zh-CN"/>
        </w:rPr>
        <w:t>for normal CP</w:t>
      </w:r>
      <w:r w:rsidRPr="00C06410">
        <w:rPr>
          <w:rFonts w:ascii="Times New Roman" w:hAnsi="Times New Roman"/>
          <w:szCs w:val="20"/>
          <w:lang w:eastAsia="zh-CN"/>
        </w:rPr>
        <w:t>, 10 sources observed that for low MCS (QPSK) and medium MCS (16QAM), there is minor performance difference between different SCS values up to 960</w:t>
      </w:r>
      <w:r w:rsidR="00300CCC" w:rsidRPr="00C06410">
        <w:rPr>
          <w:rFonts w:ascii="Times New Roman" w:hAnsi="Times New Roman"/>
          <w:szCs w:val="20"/>
          <w:lang w:eastAsia="zh-CN"/>
        </w:rPr>
        <w:t>kHz for 10% BLER target</w:t>
      </w:r>
    </w:p>
    <w:p w14:paraId="0667689F" w14:textId="2CBC8EB6" w:rsidR="00BB0952" w:rsidRPr="00C06410" w:rsidRDefault="00BB0952" w:rsidP="00BB0952">
      <w:pPr>
        <w:pStyle w:val="BodyText"/>
        <w:numPr>
          <w:ilvl w:val="1"/>
          <w:numId w:val="13"/>
        </w:numPr>
        <w:spacing w:after="0"/>
        <w:rPr>
          <w:rFonts w:ascii="Times New Roman" w:hAnsi="Times New Roman"/>
          <w:szCs w:val="20"/>
          <w:lang w:eastAsia="zh-CN"/>
        </w:rPr>
      </w:pPr>
      <w:r w:rsidRPr="00C06410">
        <w:rPr>
          <w:rFonts w:ascii="Times New Roman" w:hAnsi="Times New Roman"/>
          <w:szCs w:val="20"/>
          <w:lang w:eastAsia="zh-CN"/>
        </w:rPr>
        <w:t xml:space="preserve">The other source ([1, Futurewei]) evaluated SCS 960 kHz with </w:t>
      </w:r>
      <w:r w:rsidR="00525C4B" w:rsidRPr="00C06410">
        <w:rPr>
          <w:rFonts w:ascii="Times New Roman" w:hAnsi="Times New Roman"/>
          <w:szCs w:val="20"/>
          <w:lang w:eastAsia="zh-CN"/>
        </w:rPr>
        <w:t>CPE compensation</w:t>
      </w:r>
      <w:r w:rsidRPr="00C06410">
        <w:rPr>
          <w:rFonts w:ascii="Times New Roman" w:hAnsi="Times New Roman"/>
          <w:szCs w:val="20"/>
          <w:lang w:eastAsia="zh-CN"/>
        </w:rPr>
        <w:t xml:space="preserve"> at MCS16 with normal CP in TDL-A channel with 40ns DS. It reported that the BLER for SCS 960</w:t>
      </w:r>
      <w:r w:rsidR="00EB41A6" w:rsidRPr="00C06410">
        <w:rPr>
          <w:rFonts w:ascii="Times New Roman" w:hAnsi="Times New Roman"/>
          <w:szCs w:val="20"/>
          <w:lang w:eastAsia="zh-CN"/>
        </w:rPr>
        <w:t xml:space="preserve"> </w:t>
      </w:r>
      <w:r w:rsidRPr="00C06410">
        <w:rPr>
          <w:rFonts w:ascii="Times New Roman" w:hAnsi="Times New Roman"/>
          <w:szCs w:val="20"/>
          <w:lang w:eastAsia="zh-CN"/>
        </w:rPr>
        <w:t>kHz, MCS16, and Normal CP is not acceptable (cannot meet 10% BLER target) for 40ns DS.</w:t>
      </w:r>
    </w:p>
    <w:p w14:paraId="48254ECA" w14:textId="00D04191" w:rsidR="00BB0952" w:rsidRPr="00C06410" w:rsidRDefault="00BB0952" w:rsidP="00BB0952">
      <w:pPr>
        <w:pStyle w:val="BodyText"/>
        <w:numPr>
          <w:ilvl w:val="0"/>
          <w:numId w:val="13"/>
        </w:numPr>
        <w:spacing w:after="0"/>
        <w:rPr>
          <w:rFonts w:ascii="Times New Roman" w:hAnsi="Times New Roman"/>
          <w:szCs w:val="20"/>
          <w:lang w:eastAsia="zh-CN"/>
        </w:rPr>
      </w:pPr>
      <w:r w:rsidRPr="00C06410">
        <w:rPr>
          <w:rFonts w:ascii="Times New Roman" w:hAnsi="Times New Roman"/>
          <w:szCs w:val="20"/>
          <w:lang w:eastAsia="zh-CN"/>
        </w:rPr>
        <w:t xml:space="preserve">10 sources ([61, Ericsson], [68, Huawei], [26, Qualcomm], [56, vivo], [60, ZTE], [64, OPPO], [2, 55, Lenovo],  [25, NTT DOCOMO], [12, Intel], [7, InterDigital]) evaluated large delay spread (i.e. 40 ns in TDL-A and/or 50ns in CDL) with CPE compensation based on </w:t>
      </w:r>
      <w:r w:rsidRPr="00C06410">
        <w:t xml:space="preserve">the existing Rel-15 NR PTRS structure with normal CP. Among 10 sources, </w:t>
      </w:r>
      <w:r w:rsidR="00C06410" w:rsidRPr="00C06410">
        <w:rPr>
          <w:color w:val="FF0000"/>
        </w:rPr>
        <w:t>5</w:t>
      </w:r>
      <w:r w:rsidRPr="00C06410">
        <w:t xml:space="preserve"> sources (</w:t>
      </w:r>
      <w:r w:rsidRPr="00C06410">
        <w:rPr>
          <w:rFonts w:ascii="Times New Roman" w:hAnsi="Times New Roman"/>
          <w:szCs w:val="20"/>
          <w:lang w:eastAsia="zh-CN"/>
        </w:rPr>
        <w:t xml:space="preserve">[14, Ericsson], </w:t>
      </w:r>
      <w:r w:rsidR="00C06410" w:rsidRPr="00C06410">
        <w:rPr>
          <w:rFonts w:ascii="Times New Roman" w:hAnsi="Times New Roman"/>
          <w:color w:val="FF0000"/>
          <w:szCs w:val="20"/>
          <w:lang w:eastAsia="zh-CN"/>
        </w:rPr>
        <w:t xml:space="preserve">[68, Huawei], </w:t>
      </w:r>
      <w:r w:rsidRPr="00C06410">
        <w:rPr>
          <w:rFonts w:ascii="Times New Roman" w:hAnsi="Times New Roman"/>
          <w:szCs w:val="20"/>
          <w:lang w:eastAsia="zh-CN"/>
        </w:rPr>
        <w:t>[</w:t>
      </w:r>
      <w:r w:rsidR="00D920B3" w:rsidRPr="00C06410">
        <w:rPr>
          <w:rFonts w:ascii="Times New Roman" w:hAnsi="Times New Roman"/>
          <w:szCs w:val="20"/>
          <w:lang w:eastAsia="zh-CN"/>
        </w:rPr>
        <w:t xml:space="preserve">5, </w:t>
      </w:r>
      <w:r w:rsidRPr="00C06410">
        <w:rPr>
          <w:rFonts w:ascii="Times New Roman" w:hAnsi="Times New Roman"/>
          <w:szCs w:val="20"/>
          <w:lang w:eastAsia="zh-CN"/>
        </w:rPr>
        <w:t xml:space="preserve">56, vivo], [2, 55, Lenovo], [25, NTT DOCOMO]) </w:t>
      </w:r>
      <w:r w:rsidRPr="00C06410">
        <w:t>also evaluated extended CP at least for 960 kHz SCS</w:t>
      </w:r>
      <w:r w:rsidRPr="00C06410">
        <w:rPr>
          <w:rFonts w:ascii="Times New Roman" w:hAnsi="Times New Roman"/>
          <w:szCs w:val="20"/>
          <w:lang w:eastAsia="zh-CN"/>
        </w:rPr>
        <w:t xml:space="preserve"> with CPE compensation based on </w:t>
      </w:r>
      <w:r w:rsidRPr="00C06410">
        <w:t xml:space="preserve">the existing Rel-15 NR PTRS structure. </w:t>
      </w:r>
    </w:p>
    <w:p w14:paraId="5A4C699B" w14:textId="12364222" w:rsidR="00BB0952" w:rsidRPr="00C06410" w:rsidRDefault="00BB0952" w:rsidP="00BB0952">
      <w:pPr>
        <w:pStyle w:val="BodyText"/>
        <w:numPr>
          <w:ilvl w:val="1"/>
          <w:numId w:val="13"/>
        </w:numPr>
        <w:spacing w:after="0"/>
        <w:rPr>
          <w:rFonts w:ascii="Times New Roman" w:hAnsi="Times New Roman"/>
          <w:szCs w:val="20"/>
          <w:lang w:eastAsia="zh-CN"/>
        </w:rPr>
      </w:pPr>
      <w:r w:rsidRPr="00C06410">
        <w:t>9 out 10 sources observed that</w:t>
      </w:r>
      <w:r w:rsidRPr="00C06410">
        <w:rPr>
          <w:rFonts w:ascii="Times New Roman" w:hAnsi="Times New Roman"/>
          <w:szCs w:val="20"/>
          <w:lang w:eastAsia="zh-CN"/>
        </w:rPr>
        <w:t xml:space="preserve"> for high MCS (64QAM) with normal CP, larger SCS (480 and 960 kHz) performs better than smaller SCS (120 and 240 kHz) when only CPE compensation based on </w:t>
      </w:r>
      <w:r w:rsidR="00300CCC" w:rsidRPr="00C06410">
        <w:t>the existing Rel-15 NR PT</w:t>
      </w:r>
      <w:r w:rsidRPr="00C06410">
        <w:t>RS structure is used</w:t>
      </w:r>
      <w:r w:rsidRPr="00C06410">
        <w:rPr>
          <w:rFonts w:ascii="Times New Roman" w:hAnsi="Times New Roman"/>
          <w:szCs w:val="20"/>
          <w:lang w:eastAsia="zh-CN"/>
        </w:rPr>
        <w:t>. The other source ([25, NTT DOCOMO]) reported better performance of smaller SCS.</w:t>
      </w:r>
    </w:p>
    <w:p w14:paraId="07C9A967" w14:textId="33CEE27E" w:rsidR="00D920B3" w:rsidRPr="00C06410" w:rsidRDefault="00EB5A89" w:rsidP="00BB0952">
      <w:pPr>
        <w:pStyle w:val="BodyText"/>
        <w:numPr>
          <w:ilvl w:val="1"/>
          <w:numId w:val="13"/>
        </w:numPr>
        <w:spacing w:after="0"/>
        <w:rPr>
          <w:rFonts w:ascii="Times New Roman" w:hAnsi="Times New Roman"/>
          <w:szCs w:val="20"/>
          <w:lang w:eastAsia="zh-CN"/>
        </w:rPr>
      </w:pPr>
      <w:r w:rsidRPr="00EB5A89">
        <w:rPr>
          <w:rFonts w:ascii="Times New Roman" w:hAnsi="Times New Roman"/>
          <w:color w:val="FF0000"/>
          <w:szCs w:val="20"/>
          <w:lang w:eastAsia="zh-CN"/>
        </w:rPr>
        <w:t>5</w:t>
      </w:r>
      <w:r w:rsidR="00BB0952" w:rsidRPr="00C06410">
        <w:rPr>
          <w:rFonts w:ascii="Times New Roman" w:hAnsi="Times New Roman"/>
          <w:szCs w:val="20"/>
          <w:lang w:eastAsia="zh-CN"/>
        </w:rPr>
        <w:t xml:space="preserve"> out </w:t>
      </w:r>
      <w:r w:rsidRPr="00EB5A89">
        <w:rPr>
          <w:rFonts w:ascii="Times New Roman" w:hAnsi="Times New Roman"/>
          <w:color w:val="FF0000"/>
          <w:szCs w:val="20"/>
          <w:lang w:eastAsia="zh-CN"/>
        </w:rPr>
        <w:t>5</w:t>
      </w:r>
      <w:r w:rsidR="00BB0952" w:rsidRPr="00C06410">
        <w:rPr>
          <w:rFonts w:ascii="Times New Roman" w:hAnsi="Times New Roman"/>
          <w:szCs w:val="20"/>
          <w:lang w:eastAsia="zh-CN"/>
        </w:rPr>
        <w:t xml:space="preserve"> sources observed the performance of 960</w:t>
      </w:r>
      <w:r w:rsidR="00EB41A6" w:rsidRPr="00C06410">
        <w:rPr>
          <w:rFonts w:ascii="Times New Roman" w:hAnsi="Times New Roman"/>
          <w:szCs w:val="20"/>
          <w:lang w:eastAsia="zh-CN"/>
        </w:rPr>
        <w:t xml:space="preserve"> </w:t>
      </w:r>
      <w:r w:rsidR="00BB0952" w:rsidRPr="00C06410">
        <w:rPr>
          <w:rFonts w:ascii="Times New Roman" w:hAnsi="Times New Roman"/>
          <w:szCs w:val="20"/>
          <w:lang w:eastAsia="zh-CN"/>
        </w:rPr>
        <w:t>kHz SCS with extended CP is significantly improved compared to with normal CP for large delay spread case</w:t>
      </w:r>
      <w:r w:rsidR="00D920B3" w:rsidRPr="00C06410">
        <w:rPr>
          <w:rFonts w:ascii="Times New Roman" w:hAnsi="Times New Roman"/>
          <w:szCs w:val="20"/>
          <w:lang w:eastAsia="zh-CN"/>
        </w:rPr>
        <w:t xml:space="preserve"> </w:t>
      </w:r>
      <w:r w:rsidR="00D920B3" w:rsidRPr="00C06410">
        <w:rPr>
          <w:lang w:eastAsia="zh-CN"/>
        </w:rPr>
        <w:t>when compared on the basis of equal MCS (code rate)</w:t>
      </w:r>
      <w:r w:rsidR="00BB0952" w:rsidRPr="00C06410">
        <w:rPr>
          <w:rFonts w:ascii="Times New Roman" w:hAnsi="Times New Roman"/>
          <w:szCs w:val="20"/>
          <w:lang w:eastAsia="zh-CN"/>
        </w:rPr>
        <w:t xml:space="preserve">. </w:t>
      </w:r>
    </w:p>
    <w:p w14:paraId="407C516D" w14:textId="3D3003CB" w:rsidR="00BB0952" w:rsidRPr="00C06410" w:rsidRDefault="00EB5A89" w:rsidP="00BB0952">
      <w:pPr>
        <w:pStyle w:val="BodyText"/>
        <w:numPr>
          <w:ilvl w:val="1"/>
          <w:numId w:val="13"/>
        </w:numPr>
        <w:spacing w:after="0"/>
        <w:rPr>
          <w:rFonts w:ascii="Times New Roman" w:hAnsi="Times New Roman"/>
          <w:szCs w:val="20"/>
          <w:lang w:eastAsia="zh-CN"/>
        </w:rPr>
      </w:pPr>
      <w:r w:rsidRPr="00EB5A89">
        <w:rPr>
          <w:color w:val="FF0000"/>
        </w:rPr>
        <w:t>4</w:t>
      </w:r>
      <w:r w:rsidR="00D920B3" w:rsidRPr="00C06410">
        <w:t xml:space="preserve"> sources (</w:t>
      </w:r>
      <w:r w:rsidR="00D920B3" w:rsidRPr="00C06410">
        <w:rPr>
          <w:rFonts w:ascii="Times New Roman" w:hAnsi="Times New Roman"/>
          <w:szCs w:val="20"/>
          <w:lang w:eastAsia="zh-CN"/>
        </w:rPr>
        <w:t xml:space="preserve">[14, Ericsson], </w:t>
      </w:r>
      <w:r w:rsidRPr="00EB5A89">
        <w:rPr>
          <w:rFonts w:ascii="Times New Roman" w:hAnsi="Times New Roman"/>
          <w:color w:val="FF0000"/>
          <w:szCs w:val="20"/>
          <w:lang w:eastAsia="zh-CN"/>
        </w:rPr>
        <w:t xml:space="preserve">[68, Huawei], </w:t>
      </w:r>
      <w:r w:rsidR="00D920B3" w:rsidRPr="00C06410">
        <w:rPr>
          <w:rFonts w:ascii="Times New Roman" w:hAnsi="Times New Roman"/>
          <w:szCs w:val="20"/>
          <w:lang w:eastAsia="zh-CN"/>
        </w:rPr>
        <w:t xml:space="preserve">[5, vivo], [2, 55, Lenovo]) </w:t>
      </w:r>
      <w:r w:rsidR="00D920B3" w:rsidRPr="00C06410">
        <w:t xml:space="preserve">compared throughput </w:t>
      </w:r>
      <w:r w:rsidR="001415AF" w:rsidRPr="00C06410">
        <w:t xml:space="preserve">of normal CP and </w:t>
      </w:r>
      <w:r w:rsidR="00D920B3" w:rsidRPr="00C06410">
        <w:t>extended CP at least for 960 kHz SCS</w:t>
      </w:r>
      <w:r w:rsidR="00D920B3" w:rsidRPr="00C06410">
        <w:rPr>
          <w:rFonts w:ascii="Times New Roman" w:hAnsi="Times New Roman"/>
          <w:szCs w:val="20"/>
          <w:lang w:eastAsia="zh-CN"/>
        </w:rPr>
        <w:t xml:space="preserve"> with CPE compensation based on </w:t>
      </w:r>
      <w:r w:rsidR="00D920B3" w:rsidRPr="00C06410">
        <w:t>the existing Rel-15 NR PTRS structure</w:t>
      </w:r>
      <w:r w:rsidR="00BB0952" w:rsidRPr="00C06410">
        <w:rPr>
          <w:lang w:eastAsia="zh-CN"/>
        </w:rPr>
        <w:t>.</w:t>
      </w:r>
      <w:r w:rsidR="00FA29DD" w:rsidRPr="00C06410">
        <w:rPr>
          <w:lang w:eastAsia="zh-CN"/>
        </w:rPr>
        <w:t xml:space="preserve"> They all reported worse throughput of extended CP.</w:t>
      </w:r>
    </w:p>
    <w:p w14:paraId="5683F6E1" w14:textId="77777777" w:rsidR="00D218E5" w:rsidRDefault="00D218E5">
      <w:pPr>
        <w:pStyle w:val="BodyText"/>
        <w:spacing w:after="0"/>
        <w:rPr>
          <w:rFonts w:ascii="Times New Roman" w:hAnsi="Times New Roman"/>
          <w:sz w:val="22"/>
          <w:szCs w:val="22"/>
          <w:lang w:eastAsia="zh-CN"/>
        </w:rPr>
      </w:pPr>
    </w:p>
    <w:p w14:paraId="1FA30010"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7C187619" w14:textId="77777777" w:rsidTr="005A7913">
        <w:trPr>
          <w:trHeight w:val="224"/>
        </w:trPr>
        <w:tc>
          <w:tcPr>
            <w:tcW w:w="1871" w:type="dxa"/>
            <w:shd w:val="clear" w:color="auto" w:fill="FFE599" w:themeFill="accent4" w:themeFillTint="66"/>
          </w:tcPr>
          <w:p w14:paraId="4B4635F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91EC0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5320AF8D" w14:textId="77777777" w:rsidTr="005A7913">
        <w:trPr>
          <w:trHeight w:val="24"/>
        </w:trPr>
        <w:tc>
          <w:tcPr>
            <w:tcW w:w="1871" w:type="dxa"/>
          </w:tcPr>
          <w:p w14:paraId="517787B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719DF08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that “when delay spread is not large (&lt; 40 ns in TDL-A), there is minor performance difference between normal and extended CP for SCS values up to 960 KHz”. </w:t>
            </w:r>
            <w:r>
              <w:rPr>
                <w:lang w:eastAsia="zh-CN"/>
              </w:rPr>
              <w:t>Based on that it can be concluded that when SCS is selected correctly for the target scenario, NCP is sufficient for up to 960kHz.</w:t>
            </w:r>
          </w:p>
        </w:tc>
      </w:tr>
      <w:tr w:rsidR="00D218E5" w14:paraId="015A93B0" w14:textId="77777777" w:rsidTr="005A7913">
        <w:trPr>
          <w:trHeight w:val="339"/>
        </w:trPr>
        <w:tc>
          <w:tcPr>
            <w:tcW w:w="1871" w:type="dxa"/>
          </w:tcPr>
          <w:p w14:paraId="27FB85A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7743DBF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Nokia that 960 kHz with NCP is sufficient if SCS is correctly selected. </w:t>
            </w:r>
          </w:p>
        </w:tc>
      </w:tr>
      <w:tr w:rsidR="00D218E5" w14:paraId="7DFB69AF" w14:textId="77777777" w:rsidTr="005A7913">
        <w:trPr>
          <w:trHeight w:val="339"/>
        </w:trPr>
        <w:tc>
          <w:tcPr>
            <w:tcW w:w="1871" w:type="dxa"/>
          </w:tcPr>
          <w:p w14:paraId="0AE06B4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E80604E" w14:textId="77777777" w:rsidR="00D218E5" w:rsidRDefault="007D432A">
            <w:pPr>
              <w:pStyle w:val="BodyText"/>
              <w:spacing w:after="0" w:line="240" w:lineRule="auto"/>
              <w:rPr>
                <w:rFonts w:ascii="Times New Roman" w:hAnsi="Times New Roman"/>
                <w:szCs w:val="20"/>
                <w:lang w:eastAsia="zh-CN"/>
              </w:rPr>
            </w:pPr>
            <w:r>
              <w:rPr>
                <w:lang w:eastAsia="zh-CN"/>
              </w:rPr>
              <w:t>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w:t>
            </w:r>
          </w:p>
        </w:tc>
      </w:tr>
      <w:tr w:rsidR="00D218E5" w14:paraId="37D961D9" w14:textId="77777777" w:rsidTr="005A7913">
        <w:trPr>
          <w:trHeight w:val="339"/>
        </w:trPr>
        <w:tc>
          <w:tcPr>
            <w:tcW w:w="1871" w:type="dxa"/>
          </w:tcPr>
          <w:p w14:paraId="311262E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968E301" w14:textId="77777777" w:rsidR="00D218E5" w:rsidRDefault="007D432A">
            <w:pPr>
              <w:pStyle w:val="BodyText"/>
              <w:spacing w:after="0" w:line="240" w:lineRule="auto"/>
              <w:rPr>
                <w:lang w:eastAsia="zh-CN"/>
              </w:rPr>
            </w:pPr>
            <w:r>
              <w:rPr>
                <w:rFonts w:hint="eastAsia"/>
                <w:lang w:eastAsia="zh-CN"/>
              </w:rPr>
              <w:t>Agree that NCP is sufficient for SCS up to 960kHz.</w:t>
            </w:r>
          </w:p>
        </w:tc>
      </w:tr>
      <w:tr w:rsidR="006A491A" w14:paraId="76FD5B5B" w14:textId="77777777" w:rsidTr="005A7913">
        <w:trPr>
          <w:trHeight w:val="339"/>
        </w:trPr>
        <w:tc>
          <w:tcPr>
            <w:tcW w:w="1871" w:type="dxa"/>
          </w:tcPr>
          <w:p w14:paraId="7FAF064A" w14:textId="3FA394F6" w:rsidR="006A491A" w:rsidRDefault="006A491A" w:rsidP="006A491A">
            <w:pPr>
              <w:pStyle w:val="BodyText"/>
              <w:spacing w:after="0" w:line="240" w:lineRule="auto"/>
              <w:rPr>
                <w:rFonts w:ascii="Times New Roman" w:hAnsi="Times New Roman"/>
                <w:szCs w:val="20"/>
                <w:lang w:eastAsia="zh-CN"/>
              </w:rPr>
            </w:pPr>
            <w:r w:rsidRPr="001A7BB6">
              <w:rPr>
                <w:rFonts w:ascii="Times New Roman" w:eastAsiaTheme="minorEastAsia" w:hAnsi="Times New Roman"/>
                <w:szCs w:val="20"/>
                <w:lang w:eastAsia="ko-KR"/>
              </w:rPr>
              <w:t>Lenovo/Motorola Mobility</w:t>
            </w:r>
          </w:p>
        </w:tc>
        <w:tc>
          <w:tcPr>
            <w:tcW w:w="8021" w:type="dxa"/>
          </w:tcPr>
          <w:p w14:paraId="78913DD0" w14:textId="01967CDC" w:rsidR="006A491A" w:rsidRDefault="006A491A" w:rsidP="006A491A">
            <w:pPr>
              <w:pStyle w:val="BodyText"/>
              <w:spacing w:after="0" w:line="240" w:lineRule="auto"/>
              <w:rPr>
                <w:lang w:eastAsia="zh-CN"/>
              </w:rPr>
            </w:pPr>
            <w:r w:rsidRPr="001A7BB6">
              <w:rPr>
                <w:lang w:eastAsia="zh-CN"/>
              </w:rPr>
              <w:t>We are fine with only NCP considering a proper selection of SCS</w:t>
            </w:r>
            <w:r>
              <w:rPr>
                <w:lang w:eastAsia="zh-CN"/>
              </w:rPr>
              <w:t xml:space="preserve"> and MCS</w:t>
            </w:r>
            <w:r w:rsidRPr="001A7BB6">
              <w:rPr>
                <w:lang w:eastAsia="zh-CN"/>
              </w:rPr>
              <w:t xml:space="preserve"> based on the target scenario.</w:t>
            </w:r>
          </w:p>
        </w:tc>
      </w:tr>
      <w:tr w:rsidR="00D462B3" w14:paraId="42F1FD48" w14:textId="77777777" w:rsidTr="005A7913">
        <w:trPr>
          <w:trHeight w:val="339"/>
        </w:trPr>
        <w:tc>
          <w:tcPr>
            <w:tcW w:w="1871" w:type="dxa"/>
          </w:tcPr>
          <w:p w14:paraId="1C8566C1" w14:textId="588E9935" w:rsidR="00D462B3" w:rsidRPr="004B03E5" w:rsidRDefault="00D462B3" w:rsidP="00525C4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23C47610" w14:textId="5616C136" w:rsidR="00D462B3" w:rsidRPr="004B03E5" w:rsidRDefault="00D462B3" w:rsidP="00525C4B">
            <w:pPr>
              <w:pStyle w:val="BodyText"/>
              <w:spacing w:after="0"/>
              <w:rPr>
                <w:rFonts w:ascii="Times New Roman" w:hAnsi="Times New Roman"/>
                <w:szCs w:val="20"/>
                <w:lang w:eastAsia="zh-CN"/>
              </w:rPr>
            </w:pPr>
            <w:r>
              <w:rPr>
                <w:rFonts w:ascii="Times New Roman" w:hAnsi="Times New Roman"/>
                <w:szCs w:val="20"/>
                <w:lang w:eastAsia="zh-CN"/>
              </w:rPr>
              <w:t>Moved ICI compensation related observations into section 2.1.4.</w:t>
            </w:r>
          </w:p>
        </w:tc>
      </w:tr>
      <w:tr w:rsidR="00F6039D" w14:paraId="2677D659" w14:textId="77777777" w:rsidTr="005A7913">
        <w:trPr>
          <w:trHeight w:val="339"/>
        </w:trPr>
        <w:tc>
          <w:tcPr>
            <w:tcW w:w="1871" w:type="dxa"/>
          </w:tcPr>
          <w:p w14:paraId="16DE553A" w14:textId="368C2FF5" w:rsidR="00F6039D" w:rsidRPr="00F6039D" w:rsidRDefault="00F6039D" w:rsidP="00525C4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LG Electronics</w:t>
            </w:r>
          </w:p>
        </w:tc>
        <w:tc>
          <w:tcPr>
            <w:tcW w:w="8021" w:type="dxa"/>
          </w:tcPr>
          <w:p w14:paraId="6A785C3F" w14:textId="1473302D" w:rsidR="00F6039D" w:rsidRPr="00F6039D" w:rsidRDefault="00F6039D" w:rsidP="00D93BF6">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t>
            </w:r>
            <w:r>
              <w:rPr>
                <w:rFonts w:ascii="Times New Roman" w:hAnsi="Times New Roman"/>
                <w:szCs w:val="20"/>
                <w:lang w:eastAsia="zh-CN"/>
              </w:rPr>
              <w:t xml:space="preserve">1-tap </w:t>
            </w:r>
            <w:r w:rsidRPr="0044379B">
              <w:rPr>
                <w:rFonts w:ascii="Times New Roman" w:hAnsi="Times New Roman"/>
                <w:szCs w:val="20"/>
                <w:lang w:eastAsia="zh-CN"/>
              </w:rPr>
              <w:t>ICI filter</w:t>
            </w:r>
            <w:r>
              <w:rPr>
                <w:rFonts w:ascii="Times New Roman" w:eastAsiaTheme="minorEastAsia" w:hAnsi="Times New Roman"/>
                <w:szCs w:val="20"/>
                <w:lang w:eastAsia="ko-KR"/>
              </w:rPr>
              <w:t>” in sub-bullet of the second main bullet can be changed to “CPE compensation” to avoid potential confusion, even though it’s obvious.</w:t>
            </w:r>
          </w:p>
        </w:tc>
      </w:tr>
      <w:tr w:rsidR="00B9289D" w14:paraId="57E592F1" w14:textId="77777777" w:rsidTr="005A7913">
        <w:trPr>
          <w:trHeight w:val="339"/>
        </w:trPr>
        <w:tc>
          <w:tcPr>
            <w:tcW w:w="1871" w:type="dxa"/>
          </w:tcPr>
          <w:p w14:paraId="09EA7769" w14:textId="73284246" w:rsidR="00B9289D" w:rsidRDefault="00B9289D"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3</w:t>
            </w:r>
          </w:p>
        </w:tc>
        <w:tc>
          <w:tcPr>
            <w:tcW w:w="8021" w:type="dxa"/>
          </w:tcPr>
          <w:p w14:paraId="4DDF72A3" w14:textId="77777777" w:rsidR="00B9289D" w:rsidRDefault="00B9289D" w:rsidP="00B9289D">
            <w:pPr>
              <w:pStyle w:val="BodyText"/>
              <w:rPr>
                <w:lang w:eastAsia="zh-CN"/>
              </w:rPr>
            </w:pPr>
            <w:r>
              <w:rPr>
                <w:lang w:eastAsia="zh-CN"/>
              </w:rPr>
              <w:t>Recommend the following change to properly capture the comparison of ECP and NCP:</w:t>
            </w:r>
          </w:p>
          <w:p w14:paraId="103DAF2F" w14:textId="77777777" w:rsidR="00B9289D" w:rsidRDefault="00B9289D" w:rsidP="00B9289D">
            <w:pPr>
              <w:pStyle w:val="BodyText"/>
              <w:rPr>
                <w:lang w:eastAsia="zh-CN"/>
              </w:rPr>
            </w:pPr>
          </w:p>
          <w:p w14:paraId="29765AFE" w14:textId="77777777" w:rsidR="00B9289D" w:rsidRPr="00EF4625" w:rsidRDefault="00B9289D" w:rsidP="00B9289D">
            <w:pPr>
              <w:pStyle w:val="BodyText"/>
              <w:rPr>
                <w:lang w:eastAsia="zh-CN"/>
              </w:rPr>
            </w:pPr>
            <w:r w:rsidRPr="00EF4625">
              <w:rPr>
                <w:lang w:eastAsia="zh-CN"/>
              </w:rPr>
              <w:t xml:space="preserve">For CP-OFDM, with evaluation assumptions and parameters as in Table A.1-1 of TR 38.808 (including optional delay spread value), the following are observed with respect to CP type and large delay spread. </w:t>
            </w:r>
          </w:p>
          <w:p w14:paraId="3C8D8F9A" w14:textId="77777777" w:rsidR="00B9289D" w:rsidRPr="00EF4625" w:rsidRDefault="00B9289D" w:rsidP="00B9289D">
            <w:pPr>
              <w:pStyle w:val="BodyText"/>
              <w:numPr>
                <w:ilvl w:val="0"/>
                <w:numId w:val="13"/>
              </w:numPr>
              <w:rPr>
                <w:lang w:eastAsia="zh-CN"/>
              </w:rPr>
            </w:pPr>
            <w:r w:rsidRPr="00EF4625">
              <w:rPr>
                <w:lang w:eastAsia="zh-CN"/>
              </w:rPr>
              <w:t>When delay spread is not large (&lt; 40 ns in TDL-A), there is minor performance difference between normal and extended CP for SCS values up to 960 kHz</w:t>
            </w:r>
            <w:r>
              <w:rPr>
                <w:lang w:eastAsia="zh-CN"/>
              </w:rPr>
              <w:t xml:space="preserve"> </w:t>
            </w:r>
            <w:r>
              <w:rPr>
                <w:color w:val="FF0000"/>
                <w:lang w:eastAsia="zh-CN"/>
              </w:rPr>
              <w:t>when compared on the basis of equal MCS (code rate). [When/if] comparing on the basis of equal TBS (equal throughput), the performance of ECP is degraded due to higher overhead of ECP.</w:t>
            </w:r>
            <w:r w:rsidRPr="00EF4625">
              <w:rPr>
                <w:lang w:eastAsia="zh-CN"/>
              </w:rPr>
              <w:t xml:space="preserve"> </w:t>
            </w:r>
          </w:p>
          <w:p w14:paraId="1DCACBCF" w14:textId="77777777" w:rsidR="00B9289D" w:rsidRPr="00EF4625" w:rsidRDefault="00B9289D" w:rsidP="00B9289D">
            <w:pPr>
              <w:pStyle w:val="BodyText"/>
              <w:numPr>
                <w:ilvl w:val="0"/>
                <w:numId w:val="13"/>
              </w:numPr>
              <w:rPr>
                <w:lang w:eastAsia="zh-CN"/>
              </w:rPr>
            </w:pPr>
            <w:r w:rsidRPr="00EF4625">
              <w:rPr>
                <w:lang w:eastAsia="zh-CN"/>
              </w:rPr>
              <w:t>Among 11 sources ([61, Ericsson], [68, Huawei], [26, Qualcomm], [56, vivo], [60, ZTE], [64, OPPO], [2, 55, Lenovo], [1, Futurewei], [25, NTT DOCOMO], [12, Intel], [7, InterDigital]) evaluated with large delay spread (i.e. 40 ns in TDL-A and/or 50ns in CDL), 10 sources observed that for low MCS (QPSK) and medium MCS (16QAM), there is minor performance difference between different SCS values up to 960kHz for 10% BLER target</w:t>
            </w:r>
          </w:p>
          <w:p w14:paraId="07F974E8" w14:textId="77777777" w:rsidR="00B9289D" w:rsidRPr="00EF4625" w:rsidRDefault="00B9289D" w:rsidP="00B9289D">
            <w:pPr>
              <w:pStyle w:val="BodyText"/>
              <w:numPr>
                <w:ilvl w:val="1"/>
                <w:numId w:val="13"/>
              </w:numPr>
              <w:rPr>
                <w:lang w:eastAsia="zh-CN"/>
              </w:rPr>
            </w:pPr>
            <w:r w:rsidRPr="00EF4625">
              <w:rPr>
                <w:lang w:eastAsia="zh-CN"/>
              </w:rPr>
              <w:t>The other source ([1, Futurewei]) evaluated SCS 960 kHz with 1-tap ICI filter at MCS16 with normal CP in TDL-A channel with 40ns DS. It reported that the BLER for SCS 960 kHz, MCS16, and Normal CP is not acceptable (cannot meet 10% BLER target) for 40ns DS.</w:t>
            </w:r>
          </w:p>
          <w:p w14:paraId="08069E4F" w14:textId="77777777" w:rsidR="00B9289D" w:rsidRPr="00EF4625" w:rsidRDefault="00B9289D" w:rsidP="00B9289D">
            <w:pPr>
              <w:pStyle w:val="BodyText"/>
              <w:numPr>
                <w:ilvl w:val="0"/>
                <w:numId w:val="13"/>
              </w:numPr>
              <w:rPr>
                <w:lang w:eastAsia="zh-CN"/>
              </w:rPr>
            </w:pPr>
            <w:r w:rsidRPr="00EF4625">
              <w:rPr>
                <w:lang w:eastAsia="zh-CN"/>
              </w:rPr>
              <w:t xml:space="preserve">10 sources ([61, Ericsson], [68, Huawei], [26, Qualcomm], [56, vivo], [60, ZTE], [64, OPPO], [2, 55, Lenovo],  [25, NTT DOCOMO], [12, Intel], [7, InterDigital]) evaluated large delay spread (i.e. 40 ns in TDL-A and/or 50ns in CDL) with CPE compensation based on the existing Rel-15 NR PT-RS structure with normal CP. Among 10 sources, 4 sources ([14, Ericsson], [56, vivo], [2, 55, Lenovo], [25, NTT DOCOMO]) also evaluated extended CP at least for 960 kHz SCS with CPE compensation based on the existing Rel-15 NR PT-RS structure. </w:t>
            </w:r>
          </w:p>
          <w:p w14:paraId="00F3EEC1" w14:textId="77777777" w:rsidR="00B9289D" w:rsidRPr="00EF4625" w:rsidRDefault="00B9289D" w:rsidP="00B9289D">
            <w:pPr>
              <w:pStyle w:val="BodyText"/>
              <w:numPr>
                <w:ilvl w:val="1"/>
                <w:numId w:val="13"/>
              </w:numPr>
              <w:rPr>
                <w:lang w:eastAsia="zh-CN"/>
              </w:rPr>
            </w:pPr>
            <w:r w:rsidRPr="00EF4625">
              <w:rPr>
                <w:lang w:eastAsia="zh-CN"/>
              </w:rPr>
              <w:t>9 out 10 sources observed that for high MCS (64QAM) with normal CP, larger SCS (480 and 960 kHz) performs better than smaller SCS (120 and 240 kHz) when only CPE compensation based on the existing Rel-15 NR PTRS structure is used. The other source ([25, NTT DOCOMO]) reported better performance of smaller SCS.</w:t>
            </w:r>
          </w:p>
          <w:p w14:paraId="291B227A" w14:textId="77777777" w:rsidR="00B9289D" w:rsidRPr="00EF4625" w:rsidRDefault="00B9289D" w:rsidP="00B9289D">
            <w:pPr>
              <w:pStyle w:val="BodyText"/>
              <w:numPr>
                <w:ilvl w:val="1"/>
                <w:numId w:val="13"/>
              </w:numPr>
              <w:rPr>
                <w:lang w:eastAsia="zh-CN"/>
              </w:rPr>
            </w:pPr>
            <w:r w:rsidRPr="00EF4625">
              <w:rPr>
                <w:lang w:eastAsia="zh-CN"/>
              </w:rPr>
              <w:t>4 out 4 sources observed the performance of 960 kHz SCS with extended CP is significantly improved compared to with normal CP for large delay spread case</w:t>
            </w:r>
            <w:r>
              <w:rPr>
                <w:color w:val="FF0000"/>
                <w:lang w:eastAsia="zh-CN"/>
              </w:rPr>
              <w:t xml:space="preserve"> when compared on the basis of equal MCS (code rate)</w:t>
            </w:r>
            <w:r w:rsidRPr="00EF4625">
              <w:rPr>
                <w:lang w:eastAsia="zh-CN"/>
              </w:rPr>
              <w:t xml:space="preserve">. However, </w:t>
            </w:r>
            <w:commentRangeStart w:id="76"/>
            <w:r>
              <w:rPr>
                <w:color w:val="FF0000"/>
                <w:lang w:eastAsia="zh-CN"/>
              </w:rPr>
              <w:t xml:space="preserve">[when/if] </w:t>
            </w:r>
            <w:commentRangeEnd w:id="76"/>
            <w:r>
              <w:rPr>
                <w:rStyle w:val="CommentReference"/>
                <w:rFonts w:ascii="Times New Roman" w:hAnsi="Times New Roman"/>
                <w:lang w:eastAsia="zh-CN"/>
              </w:rPr>
              <w:commentReference w:id="76"/>
            </w:r>
            <w:r>
              <w:rPr>
                <w:color w:val="FF0000"/>
                <w:lang w:eastAsia="zh-CN"/>
              </w:rPr>
              <w:t xml:space="preserve">compared on the basis of equal TBS (equal throughput), the performance of ECP is degraded due to higher overhead of ECP. </w:t>
            </w:r>
            <w:r w:rsidRPr="00EF4625">
              <w:rPr>
                <w:strike/>
                <w:color w:val="FF0000"/>
                <w:lang w:eastAsia="zh-CN"/>
              </w:rPr>
              <w:t>the effective throughput is compromised due to larger overhead of extended CP.</w:t>
            </w:r>
          </w:p>
          <w:p w14:paraId="02F3A3F5" w14:textId="77777777" w:rsidR="00B9289D" w:rsidRDefault="00B9289D" w:rsidP="00B9289D">
            <w:pPr>
              <w:pStyle w:val="BodyText"/>
              <w:spacing w:after="0"/>
              <w:rPr>
                <w:rFonts w:ascii="Times New Roman" w:eastAsiaTheme="minorEastAsia" w:hAnsi="Times New Roman"/>
                <w:szCs w:val="20"/>
                <w:lang w:eastAsia="ko-KR"/>
              </w:rPr>
            </w:pPr>
          </w:p>
        </w:tc>
      </w:tr>
      <w:tr w:rsidR="00860203" w14:paraId="7F8407C0" w14:textId="77777777" w:rsidTr="005A7913">
        <w:trPr>
          <w:trHeight w:val="339"/>
        </w:trPr>
        <w:tc>
          <w:tcPr>
            <w:tcW w:w="1871" w:type="dxa"/>
          </w:tcPr>
          <w:p w14:paraId="7DAEA64A" w14:textId="072A5F1E" w:rsidR="00860203" w:rsidRDefault="00860203"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2</w:t>
            </w:r>
          </w:p>
        </w:tc>
        <w:tc>
          <w:tcPr>
            <w:tcW w:w="8021" w:type="dxa"/>
          </w:tcPr>
          <w:p w14:paraId="302E6922" w14:textId="7F8FB9DE" w:rsidR="00860203" w:rsidRDefault="00860203" w:rsidP="00B9289D">
            <w:pPr>
              <w:pStyle w:val="BodyText"/>
              <w:rPr>
                <w:lang w:eastAsia="zh-CN"/>
              </w:rPr>
            </w:pPr>
            <w:r>
              <w:rPr>
                <w:lang w:eastAsia="zh-CN"/>
              </w:rPr>
              <w:t>Wording updated as commented in Ericsson 3.</w:t>
            </w:r>
          </w:p>
        </w:tc>
      </w:tr>
      <w:tr w:rsidR="004033E5" w14:paraId="2E3FDCEE" w14:textId="77777777" w:rsidTr="005A7913">
        <w:trPr>
          <w:trHeight w:val="339"/>
        </w:trPr>
        <w:tc>
          <w:tcPr>
            <w:tcW w:w="1871" w:type="dxa"/>
          </w:tcPr>
          <w:p w14:paraId="7372C157" w14:textId="772ABE07" w:rsidR="004033E5" w:rsidRDefault="004033E5" w:rsidP="00B9289D">
            <w:pPr>
              <w:pStyle w:val="BodyText"/>
              <w:spacing w:after="0"/>
              <w:rPr>
                <w:rFonts w:ascii="Times New Roman" w:eastAsiaTheme="minorEastAsia" w:hAnsi="Times New Roman"/>
                <w:szCs w:val="20"/>
                <w:lang w:eastAsia="ko-KR"/>
              </w:rPr>
            </w:pPr>
            <w:r>
              <w:rPr>
                <w:rFonts w:eastAsia="Times New Roman"/>
                <w:lang w:eastAsia="zh-CN"/>
              </w:rPr>
              <w:lastRenderedPageBreak/>
              <w:t>Huawei, HiSilicon</w:t>
            </w:r>
          </w:p>
        </w:tc>
        <w:tc>
          <w:tcPr>
            <w:tcW w:w="8021" w:type="dxa"/>
          </w:tcPr>
          <w:p w14:paraId="64710BAF" w14:textId="250AA3AD" w:rsidR="004033E5" w:rsidRDefault="004033E5" w:rsidP="004033E5">
            <w:pPr>
              <w:pStyle w:val="BodyText"/>
              <w:rPr>
                <w:lang w:eastAsia="zh-CN"/>
              </w:rPr>
            </w:pPr>
            <w:r>
              <w:rPr>
                <w:rFonts w:hint="eastAsia"/>
                <w:lang w:eastAsia="zh-CN"/>
              </w:rPr>
              <w:t>Our suggested revisions are provided below based on results provided by Huawei in R1-2007604 and R1-2008779</w:t>
            </w:r>
            <w:r>
              <w:rPr>
                <w:lang w:eastAsia="zh-CN"/>
              </w:rPr>
              <w:t xml:space="preserve"> and </w:t>
            </w:r>
            <w:r w:rsidR="008327E1">
              <w:rPr>
                <w:lang w:eastAsia="zh-CN"/>
              </w:rPr>
              <w:t xml:space="preserve">additional results provided in </w:t>
            </w:r>
            <w:r>
              <w:rPr>
                <w:rFonts w:hint="eastAsia"/>
                <w:lang w:eastAsia="zh-CN"/>
              </w:rPr>
              <w:t>R1-200</w:t>
            </w:r>
            <w:r>
              <w:rPr>
                <w:lang w:eastAsia="zh-CN"/>
              </w:rPr>
              <w:t>9459</w:t>
            </w:r>
            <w:r>
              <w:rPr>
                <w:rFonts w:hint="eastAsia"/>
                <w:lang w:eastAsia="zh-CN"/>
              </w:rPr>
              <w:t>.</w:t>
            </w:r>
          </w:p>
          <w:p w14:paraId="6C3D54A4" w14:textId="77777777" w:rsidR="004033E5" w:rsidRPr="004033E5" w:rsidRDefault="004033E5" w:rsidP="00B9289D">
            <w:pPr>
              <w:pStyle w:val="BodyText"/>
              <w:rPr>
                <w:lang w:eastAsia="zh-CN"/>
              </w:rPr>
            </w:pPr>
          </w:p>
          <w:p w14:paraId="07E5099F" w14:textId="77777777" w:rsidR="004033E5" w:rsidRDefault="004033E5" w:rsidP="00B9289D">
            <w:pPr>
              <w:pStyle w:val="BodyText"/>
              <w:rPr>
                <w:lang w:eastAsia="zh-CN"/>
              </w:rPr>
            </w:pPr>
          </w:p>
          <w:p w14:paraId="78AEDDEB" w14:textId="77777777" w:rsidR="004033E5" w:rsidRDefault="004033E5" w:rsidP="004033E5">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with </w:t>
            </w:r>
            <w:r w:rsidRPr="00CE5A83">
              <w:rPr>
                <w:rFonts w:ascii="Times New Roman" w:hAnsi="Times New Roman"/>
                <w:szCs w:val="20"/>
                <w:lang w:eastAsia="zh-CN"/>
              </w:rPr>
              <w:t>evaluation assumptions and parameters</w:t>
            </w:r>
            <w:r>
              <w:rPr>
                <w:rFonts w:ascii="Times New Roman" w:hAnsi="Times New Roman"/>
                <w:szCs w:val="20"/>
                <w:lang w:eastAsia="zh-CN"/>
              </w:rPr>
              <w:t xml:space="preserve"> as in Table A.1-1 of TR 38.808 (including optional delay spread value), the following are observed with respect to CP type and large delay spread. </w:t>
            </w:r>
          </w:p>
          <w:p w14:paraId="6784734F" w14:textId="77777777" w:rsidR="004033E5" w:rsidRPr="00EF4625" w:rsidRDefault="004033E5" w:rsidP="004033E5">
            <w:pPr>
              <w:pStyle w:val="BodyText"/>
              <w:numPr>
                <w:ilvl w:val="0"/>
                <w:numId w:val="13"/>
              </w:numPr>
              <w:rPr>
                <w:lang w:eastAsia="zh-CN"/>
              </w:rPr>
            </w:pPr>
            <w:r>
              <w:rPr>
                <w:rFonts w:ascii="Times New Roman" w:hAnsi="Times New Roman"/>
                <w:szCs w:val="20"/>
                <w:lang w:eastAsia="zh-CN"/>
              </w:rPr>
              <w:t xml:space="preserve">When delay spread is not large (&lt; 40 ns in TDL-A), there is minor performance difference between normal and extended CP for SCS values up to 960 kHz </w:t>
            </w:r>
            <w:r>
              <w:rPr>
                <w:color w:val="FF0000"/>
                <w:lang w:eastAsia="zh-CN"/>
              </w:rPr>
              <w:t>when compared on the basis of equal MCS (code rate). If comparing on the basis of equal TBS (equal throughput), the performance of ECP is degraded due to higher overhead of ECP.</w:t>
            </w:r>
            <w:r w:rsidRPr="00EF4625">
              <w:rPr>
                <w:lang w:eastAsia="zh-CN"/>
              </w:rPr>
              <w:t xml:space="preserve"> </w:t>
            </w:r>
          </w:p>
          <w:p w14:paraId="5F48901D" w14:textId="36661859" w:rsidR="004033E5" w:rsidRDefault="004033E5" w:rsidP="004033E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Among 11 sources </w:t>
            </w:r>
            <w:r w:rsidRPr="007610DB">
              <w:rPr>
                <w:rFonts w:ascii="Times New Roman" w:hAnsi="Times New Roman"/>
                <w:szCs w:val="20"/>
                <w:lang w:eastAsia="zh-CN"/>
              </w:rPr>
              <w:t>([61, Ericsson], [68, Huawei], [26, Qualcomm], [56, vivo], [60, ZTE], [64, OPPO], [2, 55, Lenovo], [1, Futurewei], [25, NTT DOCOMO], [12, Intel], [7, InterDigital])</w:t>
            </w:r>
            <w:r>
              <w:rPr>
                <w:rFonts w:ascii="Times New Roman" w:hAnsi="Times New Roman"/>
                <w:szCs w:val="20"/>
                <w:lang w:eastAsia="zh-CN"/>
              </w:rPr>
              <w:t xml:space="preserve"> evaluated with large delay spread (i.e. 40 ns in TDL-A and/or 50ns in CDL) </w:t>
            </w:r>
            <w:ins w:id="77" w:author="David mazzarese" w:date="2020-11-03T04:56:00Z">
              <w:r>
                <w:rPr>
                  <w:rFonts w:ascii="Times New Roman" w:hAnsi="Times New Roman"/>
                  <w:szCs w:val="20"/>
                  <w:lang w:eastAsia="zh-CN"/>
                </w:rPr>
                <w:t xml:space="preserve">based on </w:t>
              </w:r>
              <w:r w:rsidRPr="00A4723B">
                <w:t>the existing Rel-15 NR PTRS structure</w:t>
              </w:r>
            </w:ins>
            <w:r>
              <w:rPr>
                <w:rFonts w:ascii="Times New Roman" w:hAnsi="Times New Roman"/>
                <w:szCs w:val="20"/>
                <w:lang w:eastAsia="zh-CN"/>
              </w:rPr>
              <w:t xml:space="preserve"> </w:t>
            </w:r>
            <w:r w:rsidRPr="00D920B3">
              <w:rPr>
                <w:rFonts w:ascii="Times New Roman" w:hAnsi="Times New Roman"/>
                <w:color w:val="FF0000"/>
                <w:szCs w:val="20"/>
                <w:lang w:eastAsia="zh-CN"/>
              </w:rPr>
              <w:t>for normal CP</w:t>
            </w:r>
            <w:r>
              <w:rPr>
                <w:rFonts w:ascii="Times New Roman" w:hAnsi="Times New Roman"/>
                <w:szCs w:val="20"/>
                <w:lang w:eastAsia="zh-CN"/>
              </w:rPr>
              <w:t>, 10 sources observed that f</w:t>
            </w:r>
            <w:r w:rsidRPr="00405FFC">
              <w:rPr>
                <w:rFonts w:ascii="Times New Roman" w:hAnsi="Times New Roman"/>
                <w:szCs w:val="20"/>
                <w:lang w:eastAsia="zh-CN"/>
              </w:rPr>
              <w:t xml:space="preserve">or </w:t>
            </w:r>
            <w:r>
              <w:rPr>
                <w:rFonts w:ascii="Times New Roman" w:hAnsi="Times New Roman"/>
                <w:szCs w:val="20"/>
                <w:lang w:eastAsia="zh-CN"/>
              </w:rPr>
              <w:t>low</w:t>
            </w:r>
            <w:r w:rsidRPr="00405FFC">
              <w:rPr>
                <w:rFonts w:ascii="Times New Roman" w:hAnsi="Times New Roman"/>
                <w:szCs w:val="20"/>
                <w:lang w:eastAsia="zh-CN"/>
              </w:rPr>
              <w:t xml:space="preserve"> MCS (QPSK) and </w:t>
            </w:r>
            <w:r>
              <w:rPr>
                <w:rFonts w:ascii="Times New Roman" w:hAnsi="Times New Roman"/>
                <w:szCs w:val="20"/>
                <w:lang w:eastAsia="zh-CN"/>
              </w:rPr>
              <w:t>medium</w:t>
            </w:r>
            <w:r w:rsidRPr="00405FFC">
              <w:rPr>
                <w:rFonts w:ascii="Times New Roman" w:hAnsi="Times New Roman"/>
                <w:szCs w:val="20"/>
                <w:lang w:eastAsia="zh-CN"/>
              </w:rPr>
              <w:t xml:space="preserve"> MCS (16QAM), there is minor performance difference between different SCS values up to 960</w:t>
            </w:r>
            <w:r>
              <w:rPr>
                <w:rFonts w:ascii="Times New Roman" w:hAnsi="Times New Roman"/>
                <w:szCs w:val="20"/>
                <w:lang w:eastAsia="zh-CN"/>
              </w:rPr>
              <w:t>kHz for 10% BLER target</w:t>
            </w:r>
          </w:p>
          <w:p w14:paraId="7DCD9062" w14:textId="77777777" w:rsidR="004033E5" w:rsidRDefault="004033E5" w:rsidP="004033E5">
            <w:pPr>
              <w:pStyle w:val="BodyText"/>
              <w:numPr>
                <w:ilvl w:val="1"/>
                <w:numId w:val="13"/>
              </w:numPr>
              <w:spacing w:after="0"/>
              <w:rPr>
                <w:ins w:id="78" w:author="David mazzarese" w:date="2020-11-03T04:56:00Z"/>
                <w:rFonts w:ascii="Times New Roman" w:hAnsi="Times New Roman"/>
                <w:szCs w:val="20"/>
                <w:lang w:eastAsia="zh-CN"/>
              </w:rPr>
            </w:pPr>
            <w:r>
              <w:rPr>
                <w:rFonts w:ascii="Times New Roman" w:hAnsi="Times New Roman"/>
                <w:szCs w:val="20"/>
                <w:lang w:eastAsia="zh-CN"/>
              </w:rPr>
              <w:t xml:space="preserve">The other </w:t>
            </w:r>
            <w:r w:rsidRPr="0044379B">
              <w:rPr>
                <w:rFonts w:ascii="Times New Roman" w:hAnsi="Times New Roman"/>
                <w:szCs w:val="20"/>
                <w:lang w:eastAsia="zh-CN"/>
              </w:rPr>
              <w:t xml:space="preserve">source </w:t>
            </w:r>
            <w:r>
              <w:rPr>
                <w:rFonts w:ascii="Times New Roman" w:hAnsi="Times New Roman"/>
                <w:szCs w:val="20"/>
                <w:lang w:eastAsia="zh-CN"/>
              </w:rPr>
              <w:t xml:space="preserve">([1, Futurewei]) </w:t>
            </w:r>
            <w:r w:rsidRPr="0044379B">
              <w:rPr>
                <w:rFonts w:ascii="Times New Roman" w:hAnsi="Times New Roman"/>
                <w:szCs w:val="20"/>
                <w:lang w:eastAsia="zh-CN"/>
              </w:rPr>
              <w:t xml:space="preserve">evaluated SCS 960 </w:t>
            </w:r>
            <w:r>
              <w:rPr>
                <w:rFonts w:ascii="Times New Roman" w:hAnsi="Times New Roman"/>
                <w:szCs w:val="20"/>
                <w:lang w:eastAsia="zh-CN"/>
              </w:rPr>
              <w:t>kHz</w:t>
            </w:r>
            <w:r w:rsidRPr="0044379B">
              <w:rPr>
                <w:rFonts w:ascii="Times New Roman" w:hAnsi="Times New Roman"/>
                <w:szCs w:val="20"/>
                <w:lang w:eastAsia="zh-CN"/>
              </w:rPr>
              <w:t xml:space="preserve"> with </w:t>
            </w:r>
            <w:r w:rsidRPr="00525C4B">
              <w:rPr>
                <w:rFonts w:ascii="Times New Roman" w:hAnsi="Times New Roman"/>
                <w:color w:val="FF0000"/>
                <w:szCs w:val="20"/>
                <w:lang w:eastAsia="zh-CN"/>
              </w:rPr>
              <w:t>CPE compensation</w:t>
            </w:r>
            <w:r w:rsidRPr="0044379B">
              <w:rPr>
                <w:rFonts w:ascii="Times New Roman" w:hAnsi="Times New Roman"/>
                <w:szCs w:val="20"/>
                <w:lang w:eastAsia="zh-CN"/>
              </w:rPr>
              <w:t xml:space="preserve"> at MCS16 with normal CP in TDL-A channel with 40ns DS. It reported that the BLER for SCS 960</w:t>
            </w:r>
            <w:r>
              <w:rPr>
                <w:rFonts w:ascii="Times New Roman" w:hAnsi="Times New Roman"/>
                <w:szCs w:val="20"/>
                <w:lang w:eastAsia="zh-CN"/>
              </w:rPr>
              <w:t xml:space="preserve"> </w:t>
            </w:r>
            <w:r w:rsidRPr="0044379B">
              <w:rPr>
                <w:rFonts w:ascii="Times New Roman" w:hAnsi="Times New Roman"/>
                <w:szCs w:val="20"/>
                <w:lang w:eastAsia="zh-CN"/>
              </w:rPr>
              <w:t xml:space="preserve">kHz, MCS16, and Normal CP is not acceptable </w:t>
            </w:r>
            <w:r>
              <w:rPr>
                <w:rFonts w:ascii="Times New Roman" w:hAnsi="Times New Roman"/>
                <w:szCs w:val="20"/>
                <w:lang w:eastAsia="zh-CN"/>
              </w:rPr>
              <w:t xml:space="preserve">(cannot meet 10% BLER target) </w:t>
            </w:r>
            <w:r w:rsidRPr="0044379B">
              <w:rPr>
                <w:rFonts w:ascii="Times New Roman" w:hAnsi="Times New Roman"/>
                <w:szCs w:val="20"/>
                <w:lang w:eastAsia="zh-CN"/>
              </w:rPr>
              <w:t>for 40ns DS.</w:t>
            </w:r>
          </w:p>
          <w:p w14:paraId="00AAA3C2" w14:textId="088327F4" w:rsidR="004033E5" w:rsidRDefault="004033E5" w:rsidP="004033E5">
            <w:pPr>
              <w:pStyle w:val="BodyText"/>
              <w:numPr>
                <w:ilvl w:val="1"/>
                <w:numId w:val="13"/>
              </w:numPr>
              <w:spacing w:after="0"/>
              <w:rPr>
                <w:rFonts w:ascii="Times New Roman" w:hAnsi="Times New Roman"/>
                <w:szCs w:val="20"/>
                <w:lang w:eastAsia="zh-CN"/>
              </w:rPr>
            </w:pPr>
            <w:ins w:id="79" w:author="David mazzarese" w:date="2020-11-03T04:56:00Z">
              <w:r>
                <w:rPr>
                  <w:rFonts w:ascii="Times New Roman" w:hAnsi="Times New Roman"/>
                  <w:szCs w:val="20"/>
                  <w:lang w:eastAsia="zh-CN"/>
                </w:rPr>
                <w:t xml:space="preserve">One source ([68 69, Huawei]) observed that at MCS22 the performance of 960 kHz SCS </w:t>
              </w:r>
              <w:r w:rsidRPr="008D5E65">
                <w:rPr>
                  <w:rFonts w:ascii="Times New Roman" w:hAnsi="Times New Roman"/>
                  <w:szCs w:val="20"/>
                  <w:lang w:eastAsia="zh-CN"/>
                </w:rPr>
                <w:t>w</w:t>
              </w:r>
              <w:r>
                <w:rPr>
                  <w:rFonts w:ascii="Times New Roman" w:hAnsi="Times New Roman"/>
                  <w:szCs w:val="20"/>
                  <w:lang w:eastAsia="zh-CN"/>
                </w:rPr>
                <w:t>ith</w:t>
              </w:r>
              <w:r w:rsidRPr="008D5E65">
                <w:rPr>
                  <w:rFonts w:ascii="Times New Roman" w:hAnsi="Times New Roman"/>
                  <w:szCs w:val="20"/>
                  <w:lang w:eastAsia="zh-CN"/>
                </w:rPr>
                <w:t xml:space="preserve"> CPE compensation</w:t>
              </w:r>
              <w:r>
                <w:rPr>
                  <w:rFonts w:ascii="Times New Roman" w:hAnsi="Times New Roman"/>
                  <w:szCs w:val="20"/>
                  <w:lang w:eastAsia="zh-CN"/>
                </w:rPr>
                <w:t xml:space="preserve"> is degraded compared to lower SCS </w:t>
              </w:r>
              <w:r w:rsidRPr="00DF5852">
                <w:rPr>
                  <w:rFonts w:ascii="Times New Roman" w:hAnsi="Times New Roman"/>
                  <w:color w:val="FF0000"/>
                  <w:szCs w:val="20"/>
                  <w:lang w:eastAsia="zh-CN"/>
                </w:rPr>
                <w:t>with ICI compensation</w:t>
              </w:r>
              <w:r>
                <w:rPr>
                  <w:rFonts w:ascii="Times New Roman" w:hAnsi="Times New Roman"/>
                  <w:szCs w:val="20"/>
                  <w:lang w:eastAsia="zh-CN"/>
                </w:rPr>
                <w:t xml:space="preserve"> at 1% and 10% BLER</w:t>
              </w:r>
              <w:r w:rsidRPr="003A3315">
                <w:rPr>
                  <w:rFonts w:ascii="Times New Roman" w:hAnsi="Times New Roman"/>
                  <w:color w:val="FF0000"/>
                  <w:szCs w:val="20"/>
                  <w:lang w:eastAsia="zh-CN"/>
                </w:rPr>
                <w:t>, where ICI compensation for 960k provides no benefit</w:t>
              </w:r>
              <w:r>
                <w:rPr>
                  <w:rFonts w:ascii="Times New Roman" w:hAnsi="Times New Roman"/>
                  <w:szCs w:val="20"/>
                  <w:lang w:eastAsia="zh-CN"/>
                </w:rPr>
                <w:t>.</w:t>
              </w:r>
            </w:ins>
          </w:p>
          <w:p w14:paraId="5228F65D" w14:textId="4E1AA9D7" w:rsidR="004033E5" w:rsidRPr="00CA216B" w:rsidRDefault="004033E5" w:rsidP="004033E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10 sources </w:t>
            </w:r>
            <w:r w:rsidRPr="007610DB">
              <w:rPr>
                <w:rFonts w:ascii="Times New Roman" w:hAnsi="Times New Roman"/>
                <w:szCs w:val="20"/>
                <w:lang w:eastAsia="zh-CN"/>
              </w:rPr>
              <w:t>([61, Ericsson], [68, Huawei], [26, Qualcomm], [56, vivo], [60, ZTE], [64, OPPO], [2, 55, Lenovo],  [25, NTT DOCOMO], [12, Intel], [7, InterDigital])</w:t>
            </w:r>
            <w:r>
              <w:rPr>
                <w:rFonts w:ascii="Times New Roman" w:hAnsi="Times New Roman"/>
                <w:szCs w:val="20"/>
                <w:lang w:eastAsia="zh-CN"/>
              </w:rPr>
              <w:t xml:space="preserve"> evaluated large delay spread (i.e. 40 ns in TDL-A and/or 50ns in CDL) with CPE compensation based on </w:t>
            </w:r>
            <w:r w:rsidRPr="00A4723B">
              <w:t>the existing Rel-15 NR PTRS structure</w:t>
            </w:r>
            <w:r>
              <w:t xml:space="preserve"> with normal CP. Among 10 sources, </w:t>
            </w:r>
            <w:del w:id="80" w:author="David mazzarese" w:date="2020-11-03T04:57:00Z">
              <w:r w:rsidDel="004033E5">
                <w:delText xml:space="preserve">4 </w:delText>
              </w:r>
            </w:del>
            <w:ins w:id="81" w:author="David mazzarese" w:date="2020-11-03T04:57:00Z">
              <w:r>
                <w:t xml:space="preserve">5 </w:t>
              </w:r>
            </w:ins>
            <w:r>
              <w:t>sources (</w:t>
            </w:r>
            <w:r>
              <w:rPr>
                <w:rFonts w:ascii="Times New Roman" w:hAnsi="Times New Roman"/>
                <w:szCs w:val="20"/>
                <w:lang w:eastAsia="zh-CN"/>
              </w:rPr>
              <w:t>[14</w:t>
            </w:r>
            <w:r w:rsidRPr="007610DB">
              <w:rPr>
                <w:rFonts w:ascii="Times New Roman" w:hAnsi="Times New Roman"/>
                <w:szCs w:val="20"/>
                <w:lang w:eastAsia="zh-CN"/>
              </w:rPr>
              <w:t>, Ericsson], [</w:t>
            </w:r>
            <w:r>
              <w:rPr>
                <w:rFonts w:ascii="Times New Roman" w:hAnsi="Times New Roman"/>
                <w:szCs w:val="20"/>
                <w:lang w:eastAsia="zh-CN"/>
              </w:rPr>
              <w:t xml:space="preserve">5, </w:t>
            </w:r>
            <w:r w:rsidRPr="007610DB">
              <w:rPr>
                <w:rFonts w:ascii="Times New Roman" w:hAnsi="Times New Roman"/>
                <w:szCs w:val="20"/>
                <w:lang w:eastAsia="zh-CN"/>
              </w:rPr>
              <w:t>56, vivo], [2, 55, Lenovo], [25, NTT DOCOMO]</w:t>
            </w:r>
            <w:ins w:id="82" w:author="David mazzarese" w:date="2020-11-03T04:57:00Z">
              <w:r>
                <w:rPr>
                  <w:rFonts w:ascii="Times New Roman" w:hAnsi="Times New Roman"/>
                  <w:szCs w:val="20"/>
                  <w:lang w:eastAsia="zh-CN"/>
                </w:rPr>
                <w:t>, [69, Huawei]</w:t>
              </w:r>
            </w:ins>
            <w:r>
              <w:rPr>
                <w:rFonts w:ascii="Times New Roman" w:hAnsi="Times New Roman"/>
                <w:szCs w:val="20"/>
                <w:lang w:eastAsia="zh-CN"/>
              </w:rPr>
              <w:t xml:space="preserve">) </w:t>
            </w:r>
            <w:r>
              <w:t>also evaluated extended CP at least for 960 kHz SCS</w:t>
            </w:r>
            <w:r w:rsidRPr="000F15F6">
              <w:rPr>
                <w:rFonts w:ascii="Times New Roman" w:hAnsi="Times New Roman"/>
                <w:szCs w:val="20"/>
                <w:lang w:eastAsia="zh-CN"/>
              </w:rPr>
              <w:t xml:space="preserve"> </w:t>
            </w:r>
            <w:r>
              <w:rPr>
                <w:rFonts w:ascii="Times New Roman" w:hAnsi="Times New Roman"/>
                <w:szCs w:val="20"/>
                <w:lang w:eastAsia="zh-CN"/>
              </w:rPr>
              <w:t xml:space="preserve">with CPE compensation based on </w:t>
            </w:r>
            <w:r w:rsidRPr="00A4723B">
              <w:t>the existing Rel-15 NR PTRS structure</w:t>
            </w:r>
            <w:r>
              <w:t xml:space="preserve">. </w:t>
            </w:r>
          </w:p>
          <w:p w14:paraId="088023E2" w14:textId="0D1F0A27" w:rsidR="004033E5" w:rsidRDefault="004033E5" w:rsidP="004033E5">
            <w:pPr>
              <w:pStyle w:val="BodyText"/>
              <w:numPr>
                <w:ilvl w:val="1"/>
                <w:numId w:val="13"/>
              </w:numPr>
              <w:spacing w:after="0"/>
              <w:rPr>
                <w:rFonts w:ascii="Times New Roman" w:hAnsi="Times New Roman"/>
                <w:szCs w:val="20"/>
                <w:lang w:eastAsia="zh-CN"/>
              </w:rPr>
            </w:pPr>
            <w:del w:id="83" w:author="David mazzarese" w:date="2020-11-03T04:57:00Z">
              <w:r w:rsidDel="004033E5">
                <w:delText xml:space="preserve">9 </w:delText>
              </w:r>
            </w:del>
            <w:ins w:id="84" w:author="David mazzarese" w:date="2020-11-03T04:57:00Z">
              <w:r>
                <w:t xml:space="preserve">8 </w:t>
              </w:r>
            </w:ins>
            <w:r>
              <w:t>out 10 sources observed that</w:t>
            </w:r>
            <w:r>
              <w:rPr>
                <w:rFonts w:ascii="Times New Roman" w:hAnsi="Times New Roman"/>
                <w:szCs w:val="20"/>
                <w:lang w:eastAsia="zh-CN"/>
              </w:rPr>
              <w:t xml:space="preserve"> 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 xml:space="preserve">64QAM) with normal CP, larger SCS (480 and 960 kHz) performs better than smaller SCS (120 and 240 kHz) when only CPE compensation based on </w:t>
            </w:r>
            <w:r>
              <w:t>the existing Rel-15 NR PT</w:t>
            </w:r>
            <w:r w:rsidRPr="00A4723B">
              <w:t>RS structure</w:t>
            </w:r>
            <w:r>
              <w:t xml:space="preserve"> is used</w:t>
            </w:r>
            <w:r>
              <w:rPr>
                <w:rFonts w:ascii="Times New Roman" w:hAnsi="Times New Roman"/>
                <w:szCs w:val="20"/>
                <w:lang w:eastAsia="zh-CN"/>
              </w:rPr>
              <w:t xml:space="preserve">. </w:t>
            </w:r>
            <w:del w:id="85" w:author="David mazzarese" w:date="2020-11-03T04:57:00Z">
              <w:r w:rsidDel="004033E5">
                <w:rPr>
                  <w:rFonts w:ascii="Times New Roman" w:hAnsi="Times New Roman"/>
                  <w:szCs w:val="20"/>
                  <w:lang w:eastAsia="zh-CN"/>
                </w:rPr>
                <w:delText xml:space="preserve">The </w:delText>
              </w:r>
            </w:del>
            <w:ins w:id="86" w:author="David mazzarese" w:date="2020-11-03T04:57:00Z">
              <w:r>
                <w:rPr>
                  <w:rFonts w:ascii="Times New Roman" w:hAnsi="Times New Roman"/>
                  <w:szCs w:val="20"/>
                  <w:lang w:eastAsia="zh-CN"/>
                </w:rPr>
                <w:t xml:space="preserve">Two </w:t>
              </w:r>
            </w:ins>
            <w:r>
              <w:rPr>
                <w:rFonts w:ascii="Times New Roman" w:hAnsi="Times New Roman"/>
                <w:szCs w:val="20"/>
                <w:lang w:eastAsia="zh-CN"/>
              </w:rPr>
              <w:t>other source</w:t>
            </w:r>
            <w:ins w:id="87" w:author="David mazzarese" w:date="2020-11-03T04:58:00Z">
              <w:r>
                <w:rPr>
                  <w:rFonts w:ascii="Times New Roman" w:hAnsi="Times New Roman"/>
                  <w:szCs w:val="20"/>
                  <w:lang w:eastAsia="zh-CN"/>
                </w:rPr>
                <w:t>s</w:t>
              </w:r>
            </w:ins>
            <w:r>
              <w:rPr>
                <w:rFonts w:ascii="Times New Roman" w:hAnsi="Times New Roman"/>
                <w:szCs w:val="20"/>
                <w:lang w:eastAsia="zh-CN"/>
              </w:rPr>
              <w:t xml:space="preserve"> ([25, NTT DOCOMO]</w:t>
            </w:r>
            <w:ins w:id="88" w:author="David mazzarese" w:date="2020-11-03T04:58:00Z">
              <w:r>
                <w:rPr>
                  <w:rFonts w:ascii="Times New Roman" w:hAnsi="Times New Roman"/>
                  <w:szCs w:val="20"/>
                  <w:lang w:eastAsia="zh-CN"/>
                </w:rPr>
                <w:t>, [69, Huawei]</w:t>
              </w:r>
            </w:ins>
            <w:r>
              <w:rPr>
                <w:rFonts w:ascii="Times New Roman" w:hAnsi="Times New Roman"/>
                <w:szCs w:val="20"/>
                <w:lang w:eastAsia="zh-CN"/>
              </w:rPr>
              <w:t>) reported better performance of smaller SCS</w:t>
            </w:r>
            <w:ins w:id="89" w:author="David mazzarese" w:date="2020-11-03T04:58:00Z">
              <w:r>
                <w:rPr>
                  <w:rFonts w:ascii="Times New Roman" w:hAnsi="Times New Roman"/>
                  <w:szCs w:val="20"/>
                  <w:lang w:eastAsia="zh-CN"/>
                </w:rPr>
                <w:t xml:space="preserve"> at 1% and 10% BLER</w:t>
              </w:r>
            </w:ins>
            <w:r>
              <w:rPr>
                <w:rFonts w:ascii="Times New Roman" w:hAnsi="Times New Roman"/>
                <w:szCs w:val="20"/>
                <w:lang w:eastAsia="zh-CN"/>
              </w:rPr>
              <w:t>.</w:t>
            </w:r>
          </w:p>
          <w:p w14:paraId="36ED3D44" w14:textId="77777777" w:rsidR="004033E5" w:rsidRDefault="004033E5" w:rsidP="004033E5">
            <w:pPr>
              <w:pStyle w:val="BodyText"/>
              <w:numPr>
                <w:ilvl w:val="1"/>
                <w:numId w:val="13"/>
              </w:numPr>
              <w:spacing w:after="0"/>
              <w:rPr>
                <w:ins w:id="90" w:author="David mazzarese" w:date="2020-11-03T04:58:00Z"/>
                <w:rFonts w:ascii="Times New Roman" w:hAnsi="Times New Roman"/>
                <w:szCs w:val="20"/>
                <w:lang w:eastAsia="zh-CN"/>
              </w:rPr>
            </w:pPr>
            <w:r>
              <w:rPr>
                <w:rFonts w:ascii="Times New Roman" w:hAnsi="Times New Roman"/>
                <w:szCs w:val="20"/>
                <w:lang w:eastAsia="zh-CN"/>
              </w:rPr>
              <w:t>4 out 4 sources observed the performance of 960 kHz</w:t>
            </w:r>
            <w:r w:rsidRPr="00CA216B">
              <w:rPr>
                <w:rFonts w:ascii="Times New Roman" w:hAnsi="Times New Roman"/>
                <w:szCs w:val="20"/>
                <w:lang w:eastAsia="zh-CN"/>
              </w:rPr>
              <w:t xml:space="preserve"> </w:t>
            </w:r>
            <w:r>
              <w:rPr>
                <w:rFonts w:ascii="Times New Roman" w:hAnsi="Times New Roman"/>
                <w:szCs w:val="20"/>
                <w:lang w:eastAsia="zh-CN"/>
              </w:rPr>
              <w:t xml:space="preserve">SCS with extended CP </w:t>
            </w:r>
            <w:r w:rsidRPr="00CA216B">
              <w:rPr>
                <w:rFonts w:ascii="Times New Roman" w:hAnsi="Times New Roman"/>
                <w:szCs w:val="20"/>
                <w:lang w:eastAsia="zh-CN"/>
              </w:rPr>
              <w:t>is significantly improved compared to</w:t>
            </w:r>
            <w:r>
              <w:rPr>
                <w:rFonts w:ascii="Times New Roman" w:hAnsi="Times New Roman"/>
                <w:szCs w:val="20"/>
                <w:lang w:eastAsia="zh-CN"/>
              </w:rPr>
              <w:t xml:space="preserve"> with</w:t>
            </w:r>
            <w:r w:rsidRPr="00CA216B">
              <w:rPr>
                <w:rFonts w:ascii="Times New Roman" w:hAnsi="Times New Roman"/>
                <w:szCs w:val="20"/>
                <w:lang w:eastAsia="zh-CN"/>
              </w:rPr>
              <w:t xml:space="preserve"> normal </w:t>
            </w:r>
            <w:r>
              <w:rPr>
                <w:rFonts w:ascii="Times New Roman" w:hAnsi="Times New Roman"/>
                <w:szCs w:val="20"/>
                <w:lang w:eastAsia="zh-CN"/>
              </w:rPr>
              <w:t xml:space="preserve">CP for large delay spread case </w:t>
            </w:r>
            <w:r>
              <w:rPr>
                <w:color w:val="FF0000"/>
                <w:lang w:eastAsia="zh-CN"/>
              </w:rPr>
              <w:t>when compared on the basis of equal MCS (code rate)</w:t>
            </w:r>
            <w:r>
              <w:rPr>
                <w:rFonts w:ascii="Times New Roman" w:hAnsi="Times New Roman"/>
                <w:szCs w:val="20"/>
                <w:lang w:eastAsia="zh-CN"/>
              </w:rPr>
              <w:t xml:space="preserve">. </w:t>
            </w:r>
          </w:p>
          <w:p w14:paraId="3B791AC7" w14:textId="4C2F1F15" w:rsidR="004033E5" w:rsidRDefault="004033E5" w:rsidP="004033E5">
            <w:pPr>
              <w:pStyle w:val="BodyText"/>
              <w:numPr>
                <w:ilvl w:val="1"/>
                <w:numId w:val="13"/>
              </w:numPr>
              <w:spacing w:after="0"/>
              <w:rPr>
                <w:rFonts w:ascii="Times New Roman" w:hAnsi="Times New Roman"/>
                <w:szCs w:val="20"/>
                <w:lang w:eastAsia="zh-CN"/>
              </w:rPr>
            </w:pPr>
            <w:ins w:id="91" w:author="David mazzarese" w:date="2020-11-03T04:58:00Z">
              <w:r w:rsidRPr="004033E5">
                <w:rPr>
                  <w:rFonts w:ascii="Times New Roman" w:hAnsi="Times New Roman"/>
                  <w:szCs w:val="20"/>
                  <w:lang w:eastAsia="zh-CN"/>
                </w:rPr>
                <w:lastRenderedPageBreak/>
                <w:t>1 source ([</w:t>
              </w:r>
              <w:r>
                <w:rPr>
                  <w:rFonts w:ascii="Times New Roman" w:hAnsi="Times New Roman"/>
                  <w:szCs w:val="20"/>
                  <w:lang w:eastAsia="zh-CN"/>
                </w:rPr>
                <w:t>69</w:t>
              </w:r>
              <w:r w:rsidRPr="004033E5">
                <w:rPr>
                  <w:rFonts w:ascii="Times New Roman" w:hAnsi="Times New Roman"/>
                  <w:szCs w:val="20"/>
                  <w:lang w:eastAsia="zh-CN"/>
                </w:rPr>
                <w:t>, Huawei]) observed that ECP is necessary for high MCS (MCS26) to reach BLER of 1% with 960 kHz SCS, and ICI compensation is needed at least with 3 taps filter.</w:t>
              </w:r>
            </w:ins>
          </w:p>
          <w:p w14:paraId="46541AF7" w14:textId="5EEEBD58" w:rsidR="004033E5" w:rsidRPr="00FA29DD" w:rsidRDefault="004033E5" w:rsidP="004033E5">
            <w:pPr>
              <w:pStyle w:val="BodyText"/>
              <w:numPr>
                <w:ilvl w:val="1"/>
                <w:numId w:val="13"/>
              </w:numPr>
              <w:spacing w:after="0"/>
              <w:rPr>
                <w:rFonts w:ascii="Times New Roman" w:hAnsi="Times New Roman"/>
                <w:color w:val="FF0000"/>
                <w:szCs w:val="20"/>
                <w:lang w:eastAsia="zh-CN"/>
              </w:rPr>
            </w:pPr>
            <w:del w:id="92" w:author="David mazzarese" w:date="2020-11-03T04:58:00Z">
              <w:r w:rsidRPr="00FA29DD" w:rsidDel="004033E5">
                <w:rPr>
                  <w:color w:val="FF0000"/>
                </w:rPr>
                <w:delText xml:space="preserve">3 </w:delText>
              </w:r>
            </w:del>
            <w:ins w:id="93" w:author="David mazzarese" w:date="2020-11-03T04:58:00Z">
              <w:r>
                <w:rPr>
                  <w:color w:val="FF0000"/>
                </w:rPr>
                <w:t>4</w:t>
              </w:r>
              <w:r w:rsidRPr="00FA29DD">
                <w:rPr>
                  <w:color w:val="FF0000"/>
                </w:rPr>
                <w:t xml:space="preserve"> </w:t>
              </w:r>
            </w:ins>
            <w:r w:rsidRPr="00FA29DD">
              <w:rPr>
                <w:color w:val="FF0000"/>
              </w:rPr>
              <w:t>sources (</w:t>
            </w:r>
            <w:r w:rsidRPr="00FA29DD">
              <w:rPr>
                <w:rFonts w:ascii="Times New Roman" w:hAnsi="Times New Roman"/>
                <w:color w:val="FF0000"/>
                <w:szCs w:val="20"/>
                <w:lang w:eastAsia="zh-CN"/>
              </w:rPr>
              <w:t>[14, Ericsson], [5, vivo], [2, 55, Lenovo]</w:t>
            </w:r>
            <w:ins w:id="94" w:author="David mazzarese" w:date="2020-11-03T04:58:00Z">
              <w:r>
                <w:rPr>
                  <w:rFonts w:ascii="Times New Roman" w:hAnsi="Times New Roman"/>
                  <w:szCs w:val="20"/>
                  <w:lang w:eastAsia="zh-CN"/>
                </w:rPr>
                <w:t>, [69, Huawei]</w:t>
              </w:r>
            </w:ins>
            <w:r w:rsidRPr="00FA29DD">
              <w:rPr>
                <w:rFonts w:ascii="Times New Roman" w:hAnsi="Times New Roman"/>
                <w:color w:val="FF0000"/>
                <w:szCs w:val="20"/>
                <w:lang w:eastAsia="zh-CN"/>
              </w:rPr>
              <w:t xml:space="preserve">) </w:t>
            </w:r>
            <w:r w:rsidRPr="00FA29DD">
              <w:rPr>
                <w:color w:val="FF0000"/>
              </w:rPr>
              <w:t>compared throughput of normal CP and extended CP at least for 960 kHz SCS</w:t>
            </w:r>
            <w:r w:rsidRPr="00FA29DD">
              <w:rPr>
                <w:rFonts w:ascii="Times New Roman" w:hAnsi="Times New Roman"/>
                <w:color w:val="FF0000"/>
                <w:szCs w:val="20"/>
                <w:lang w:eastAsia="zh-CN"/>
              </w:rPr>
              <w:t xml:space="preserve"> with CPE compensation </w:t>
            </w:r>
            <w:ins w:id="95" w:author="David mazzarese" w:date="2020-11-03T04:59:00Z">
              <w:r>
                <w:rPr>
                  <w:rFonts w:ascii="Times New Roman" w:hAnsi="Times New Roman"/>
                  <w:color w:val="FF0000"/>
                  <w:szCs w:val="20"/>
                  <w:lang w:eastAsia="zh-CN"/>
                </w:rPr>
                <w:t>and/or ICI compensation</w:t>
              </w:r>
              <w:r w:rsidRPr="00FA29DD">
                <w:rPr>
                  <w:rFonts w:ascii="Times New Roman" w:hAnsi="Times New Roman"/>
                  <w:color w:val="FF0000"/>
                  <w:szCs w:val="20"/>
                  <w:lang w:eastAsia="zh-CN"/>
                </w:rPr>
                <w:t xml:space="preserve"> </w:t>
              </w:r>
            </w:ins>
            <w:r w:rsidRPr="00FA29DD">
              <w:rPr>
                <w:rFonts w:ascii="Times New Roman" w:hAnsi="Times New Roman"/>
                <w:color w:val="FF0000"/>
                <w:szCs w:val="20"/>
                <w:lang w:eastAsia="zh-CN"/>
              </w:rPr>
              <w:t xml:space="preserve">based on </w:t>
            </w:r>
            <w:r w:rsidRPr="00FA29DD">
              <w:rPr>
                <w:color w:val="FF0000"/>
              </w:rPr>
              <w:t>the existing Rel-15 NR PTRS structure</w:t>
            </w:r>
            <w:r w:rsidRPr="00FA29DD">
              <w:rPr>
                <w:color w:val="FF0000"/>
                <w:lang w:eastAsia="zh-CN"/>
              </w:rPr>
              <w:t>. They all reported worse throughput of extended CP.</w:t>
            </w:r>
          </w:p>
          <w:p w14:paraId="239B5797" w14:textId="77777777" w:rsidR="004033E5" w:rsidRDefault="004033E5" w:rsidP="004033E5">
            <w:pPr>
              <w:pStyle w:val="BodyText"/>
              <w:spacing w:after="0"/>
              <w:rPr>
                <w:rFonts w:ascii="Times New Roman" w:hAnsi="Times New Roman"/>
                <w:sz w:val="22"/>
                <w:szCs w:val="22"/>
                <w:lang w:eastAsia="zh-CN"/>
              </w:rPr>
            </w:pPr>
          </w:p>
          <w:p w14:paraId="14702B75" w14:textId="77777777" w:rsidR="004033E5" w:rsidRDefault="004033E5" w:rsidP="00B9289D">
            <w:pPr>
              <w:pStyle w:val="BodyText"/>
              <w:rPr>
                <w:lang w:eastAsia="zh-CN"/>
              </w:rPr>
            </w:pPr>
          </w:p>
        </w:tc>
      </w:tr>
      <w:tr w:rsidR="00EB5A89" w14:paraId="5D0AA035" w14:textId="77777777" w:rsidTr="005A7913">
        <w:trPr>
          <w:trHeight w:val="339"/>
        </w:trPr>
        <w:tc>
          <w:tcPr>
            <w:tcW w:w="1871" w:type="dxa"/>
          </w:tcPr>
          <w:p w14:paraId="7FA0204C" w14:textId="7BB0ED1D" w:rsidR="00EB5A89" w:rsidRDefault="00EB5A89" w:rsidP="00B9289D">
            <w:pPr>
              <w:pStyle w:val="BodyText"/>
              <w:spacing w:after="0"/>
              <w:rPr>
                <w:rFonts w:eastAsia="Times New Roman"/>
                <w:lang w:eastAsia="zh-CN"/>
              </w:rPr>
            </w:pPr>
            <w:r>
              <w:rPr>
                <w:rFonts w:eastAsia="Times New Roman"/>
                <w:lang w:eastAsia="zh-CN"/>
              </w:rPr>
              <w:lastRenderedPageBreak/>
              <w:t>Moderator 3</w:t>
            </w:r>
          </w:p>
        </w:tc>
        <w:tc>
          <w:tcPr>
            <w:tcW w:w="8021" w:type="dxa"/>
          </w:tcPr>
          <w:p w14:paraId="1A980626" w14:textId="77777777" w:rsidR="00EB5A89" w:rsidRPr="00EB5A89" w:rsidRDefault="00EB5A89" w:rsidP="004033E5">
            <w:pPr>
              <w:pStyle w:val="BodyText"/>
              <w:rPr>
                <w:u w:val="single"/>
                <w:lang w:eastAsia="zh-CN"/>
              </w:rPr>
            </w:pPr>
            <w:r w:rsidRPr="00EB5A89">
              <w:rPr>
                <w:u w:val="single"/>
                <w:lang w:eastAsia="zh-CN"/>
              </w:rPr>
              <w:t>Respond to Huawei’s comment above:</w:t>
            </w:r>
          </w:p>
          <w:p w14:paraId="5350FB4C" w14:textId="77777777" w:rsidR="00EB5A89" w:rsidRDefault="00EB5A89" w:rsidP="004033E5">
            <w:pPr>
              <w:pStyle w:val="BodyText"/>
              <w:rPr>
                <w:lang w:eastAsia="zh-CN"/>
              </w:rPr>
            </w:pPr>
            <w:r>
              <w:rPr>
                <w:lang w:eastAsia="zh-CN"/>
              </w:rPr>
              <w:t>As mentioned before, all ICI compensation related observations are to be captured in section 2.1.4. A disclaimer is added in the first sentence to avoid confusion.</w:t>
            </w:r>
          </w:p>
          <w:p w14:paraId="5D368B7B" w14:textId="77777777" w:rsidR="00EB5A89" w:rsidRDefault="00EB5A89" w:rsidP="004033E5">
            <w:pPr>
              <w:pStyle w:val="BodyText"/>
              <w:rPr>
                <w:lang w:eastAsia="zh-CN"/>
              </w:rPr>
            </w:pPr>
            <w:r>
              <w:rPr>
                <w:lang w:eastAsia="zh-CN"/>
              </w:rPr>
              <w:t>Suggested changes of “</w:t>
            </w:r>
            <w:r w:rsidRPr="00EB5A89">
              <w:rPr>
                <w:lang w:eastAsia="zh-CN"/>
              </w:rPr>
              <w:t>One source ([68 69, Huawei]) observed that at MCS22 the performance of 960 kHz SCS with CPE compensation is degraded compared to lower SCS with ICI compensation at 1% and 10% BLER, where ICI compensation for 960k provides no benefit.</w:t>
            </w:r>
            <w:r>
              <w:rPr>
                <w:lang w:eastAsia="zh-CN"/>
              </w:rPr>
              <w:t>” is not captured here as it relates to ICI/CPE comparison.</w:t>
            </w:r>
          </w:p>
          <w:p w14:paraId="76B5B375" w14:textId="77777777" w:rsidR="00EB5A89" w:rsidRDefault="00A806F7" w:rsidP="004033E5">
            <w:pPr>
              <w:pStyle w:val="BodyText"/>
              <w:rPr>
                <w:lang w:eastAsia="zh-CN"/>
              </w:rPr>
            </w:pPr>
            <w:r>
              <w:rPr>
                <w:lang w:eastAsia="zh-CN"/>
              </w:rPr>
              <w:t>Similarly, the suggested changes of “</w:t>
            </w:r>
            <w:r w:rsidRPr="00A806F7">
              <w:rPr>
                <w:lang w:eastAsia="zh-CN"/>
              </w:rPr>
              <w:t>1 source ([69, Huawei]) observed that ECP is necessary for high MCS (MCS26) to reach BLER of 1% with 960 kHz SCS, and ICI compensation is needed at least with 3 taps filter.</w:t>
            </w:r>
            <w:r>
              <w:rPr>
                <w:lang w:eastAsia="zh-CN"/>
              </w:rPr>
              <w:t xml:space="preserve"> ” is not </w:t>
            </w:r>
            <w:r w:rsidR="00EB5A89">
              <w:rPr>
                <w:lang w:eastAsia="zh-CN"/>
              </w:rPr>
              <w:t xml:space="preserve"> </w:t>
            </w:r>
            <w:r>
              <w:rPr>
                <w:lang w:eastAsia="zh-CN"/>
              </w:rPr>
              <w:t>captured here as it relates to ICI/CPE comparison.</w:t>
            </w:r>
          </w:p>
          <w:p w14:paraId="62BEB5D4" w14:textId="2C7B8D82" w:rsidR="00A806F7" w:rsidRDefault="00A806F7" w:rsidP="004033E5">
            <w:pPr>
              <w:pStyle w:val="BodyText"/>
              <w:rPr>
                <w:lang w:eastAsia="zh-CN"/>
              </w:rPr>
            </w:pPr>
            <w:r>
              <w:rPr>
                <w:lang w:eastAsia="zh-CN"/>
              </w:rPr>
              <w:t>Source number updated w.r.t. ECP evaluation.</w:t>
            </w:r>
          </w:p>
          <w:p w14:paraId="0129093B" w14:textId="03D1DB51" w:rsidR="00A806F7" w:rsidRDefault="00A806F7" w:rsidP="004033E5">
            <w:pPr>
              <w:pStyle w:val="BodyText"/>
              <w:rPr>
                <w:lang w:eastAsia="zh-CN"/>
              </w:rPr>
            </w:pPr>
            <w:r>
              <w:rPr>
                <w:lang w:eastAsia="zh-CN"/>
              </w:rPr>
              <w:t xml:space="preserve">A question to Huawei, could you please point to me which Figure/Table(s) in [68] where it showed </w:t>
            </w:r>
            <w:r>
              <w:rPr>
                <w:rFonts w:ascii="Times New Roman" w:hAnsi="Times New Roman"/>
                <w:szCs w:val="20"/>
                <w:lang w:eastAsia="zh-CN"/>
              </w:rPr>
              <w:t>better performance of smaller SCS with CPE-only compensation than larger SCS as you suggested changes for the 1</w:t>
            </w:r>
            <w:r w:rsidRPr="00A806F7">
              <w:rPr>
                <w:rFonts w:ascii="Times New Roman" w:hAnsi="Times New Roman"/>
                <w:szCs w:val="20"/>
                <w:vertAlign w:val="superscript"/>
                <w:lang w:eastAsia="zh-CN"/>
              </w:rPr>
              <w:t>st</w:t>
            </w:r>
            <w:r>
              <w:rPr>
                <w:rFonts w:ascii="Times New Roman" w:hAnsi="Times New Roman"/>
                <w:szCs w:val="20"/>
                <w:lang w:eastAsia="zh-CN"/>
              </w:rPr>
              <w:t xml:space="preserve"> sub-bullet of the 3</w:t>
            </w:r>
            <w:r w:rsidRPr="00A806F7">
              <w:rPr>
                <w:rFonts w:ascii="Times New Roman" w:hAnsi="Times New Roman"/>
                <w:szCs w:val="20"/>
                <w:vertAlign w:val="superscript"/>
                <w:lang w:eastAsia="zh-CN"/>
              </w:rPr>
              <w:t>rd</w:t>
            </w:r>
            <w:r>
              <w:rPr>
                <w:rFonts w:ascii="Times New Roman" w:hAnsi="Times New Roman"/>
                <w:szCs w:val="20"/>
                <w:lang w:eastAsia="zh-CN"/>
              </w:rPr>
              <w:t xml:space="preserve"> bullet? </w:t>
            </w:r>
            <w:r w:rsidR="002F0B8C">
              <w:rPr>
                <w:rFonts w:ascii="Times New Roman" w:hAnsi="Times New Roman"/>
                <w:szCs w:val="20"/>
                <w:lang w:eastAsia="zh-CN"/>
              </w:rPr>
              <w:t xml:space="preserve">The comparison here is </w:t>
            </w:r>
            <w:r>
              <w:rPr>
                <w:rFonts w:ascii="Times New Roman" w:hAnsi="Times New Roman"/>
                <w:szCs w:val="20"/>
                <w:lang w:eastAsia="zh-CN"/>
              </w:rPr>
              <w:t>clearly stated in the 3</w:t>
            </w:r>
            <w:r w:rsidRPr="00A806F7">
              <w:rPr>
                <w:rFonts w:ascii="Times New Roman" w:hAnsi="Times New Roman"/>
                <w:szCs w:val="20"/>
                <w:vertAlign w:val="superscript"/>
                <w:lang w:eastAsia="zh-CN"/>
              </w:rPr>
              <w:t>rd</w:t>
            </w:r>
            <w:r>
              <w:rPr>
                <w:rFonts w:ascii="Times New Roman" w:hAnsi="Times New Roman"/>
                <w:szCs w:val="20"/>
                <w:lang w:eastAsia="zh-CN"/>
              </w:rPr>
              <w:t xml:space="preserve"> bullet “with CPE compensation based on </w:t>
            </w:r>
            <w:r w:rsidRPr="00A4723B">
              <w:t>the existing Rel-15 NR PTRS structure</w:t>
            </w:r>
            <w:r>
              <w:t xml:space="preserve"> with normal CP.”</w:t>
            </w:r>
          </w:p>
          <w:p w14:paraId="3D03FCEB" w14:textId="5F1D00D4" w:rsidR="00A806F7" w:rsidRDefault="00A806F7" w:rsidP="004033E5">
            <w:pPr>
              <w:pStyle w:val="BodyText"/>
              <w:rPr>
                <w:lang w:eastAsia="zh-CN"/>
              </w:rPr>
            </w:pPr>
          </w:p>
        </w:tc>
      </w:tr>
      <w:tr w:rsidR="007A725B" w14:paraId="5F0F4D9B" w14:textId="77777777" w:rsidTr="005A7913">
        <w:trPr>
          <w:trHeight w:val="339"/>
        </w:trPr>
        <w:tc>
          <w:tcPr>
            <w:tcW w:w="1871" w:type="dxa"/>
          </w:tcPr>
          <w:p w14:paraId="05E00BC1" w14:textId="77777777" w:rsidR="007A725B" w:rsidRDefault="007A725B" w:rsidP="007A725B">
            <w:pPr>
              <w:pStyle w:val="BodyText"/>
              <w:spacing w:after="0"/>
              <w:rPr>
                <w:rFonts w:ascii="Times New Roman" w:eastAsiaTheme="minorEastAsia" w:hAnsi="Times New Roman"/>
                <w:lang w:eastAsia="ko-KR"/>
              </w:rPr>
            </w:pPr>
            <w:r w:rsidRPr="125308EC">
              <w:rPr>
                <w:rFonts w:ascii="Times New Roman" w:eastAsiaTheme="minorEastAsia" w:hAnsi="Times New Roman"/>
                <w:lang w:eastAsia="ko-KR"/>
              </w:rPr>
              <w:t>Nokia, NSB</w:t>
            </w:r>
          </w:p>
        </w:tc>
        <w:tc>
          <w:tcPr>
            <w:tcW w:w="8021" w:type="dxa"/>
          </w:tcPr>
          <w:p w14:paraId="7F2F925F" w14:textId="77777777" w:rsidR="007A725B" w:rsidRDefault="007A725B" w:rsidP="007A725B">
            <w:pPr>
              <w:pStyle w:val="BodyText"/>
              <w:rPr>
                <w:ins w:id="96" w:author="Schober, Karol (Nokia - FI/Espoo)" w:date="2020-11-01T17:27:00Z"/>
                <w:lang w:eastAsia="zh-CN"/>
              </w:rPr>
            </w:pPr>
            <w:r>
              <w:t xml:space="preserve">It seems that all companies were fine with this observation that when SCS is selected correctly for the target scenario, NCP is sufficient for up to 960kHz. </w:t>
            </w:r>
            <w:r>
              <w:rPr>
                <w:rStyle w:val="CommentReference"/>
              </w:rPr>
              <w:annotationRef/>
            </w:r>
            <w:r>
              <w:rPr>
                <w:lang w:eastAsia="zh-CN"/>
              </w:rPr>
              <w:t xml:space="preserve"> e.g., indoor, unlicensed, wide band, and high peak rate applications.  Recommend that we add the conclusion that NCP is sufficient for up to 960 kHz when SCS is selected for the target scenario (e.g., indoor, unlicensed, wide band, and high peak rate applications)</w:t>
            </w:r>
          </w:p>
        </w:tc>
      </w:tr>
      <w:tr w:rsidR="00C4152A" w14:paraId="017068AE" w14:textId="77777777" w:rsidTr="005A7913">
        <w:trPr>
          <w:trHeight w:val="339"/>
        </w:trPr>
        <w:tc>
          <w:tcPr>
            <w:tcW w:w="1871" w:type="dxa"/>
          </w:tcPr>
          <w:p w14:paraId="201CF73A" w14:textId="3ECD85FE" w:rsidR="00C4152A" w:rsidRPr="00C4152A" w:rsidRDefault="00C4152A" w:rsidP="007A725B">
            <w:pPr>
              <w:pStyle w:val="BodyText"/>
              <w:spacing w:after="0"/>
              <w:rPr>
                <w:rFonts w:ascii="Times New Roman" w:eastAsiaTheme="minorEastAsia" w:hAnsi="Times New Roman"/>
                <w:lang w:eastAsia="ko-KR"/>
              </w:rPr>
            </w:pPr>
            <w:r>
              <w:rPr>
                <w:rFonts w:ascii="Times New Roman" w:eastAsiaTheme="minorEastAsia" w:hAnsi="Times New Roman"/>
                <w:lang w:eastAsia="ko-KR"/>
              </w:rPr>
              <w:t>LG Electronics</w:t>
            </w:r>
          </w:p>
        </w:tc>
        <w:tc>
          <w:tcPr>
            <w:tcW w:w="8021" w:type="dxa"/>
          </w:tcPr>
          <w:p w14:paraId="12452385" w14:textId="18357069" w:rsidR="00C4152A" w:rsidRPr="00C4152A" w:rsidRDefault="00C4152A" w:rsidP="007A725B">
            <w:pPr>
              <w:pStyle w:val="BodyText"/>
              <w:rPr>
                <w:rFonts w:eastAsiaTheme="minorEastAsia"/>
                <w:lang w:eastAsia="ko-KR"/>
              </w:rPr>
            </w:pPr>
            <w:r>
              <w:rPr>
                <w:rFonts w:eastAsiaTheme="minorEastAsia" w:hint="eastAsia"/>
                <w:lang w:eastAsia="ko-KR"/>
              </w:rPr>
              <w:t xml:space="preserve">We are against the conclusion drawn from Nokia. </w:t>
            </w:r>
            <w:r w:rsidR="001019C1">
              <w:rPr>
                <w:rFonts w:eastAsiaTheme="minorEastAsia"/>
                <w:lang w:eastAsia="ko-KR"/>
              </w:rPr>
              <w:t>When it comes to recommendation or conclusion of NCP or ECP for 960 kHz SCS, we need to put performance</w:t>
            </w:r>
            <w:r w:rsidR="001061B4">
              <w:rPr>
                <w:rFonts w:eastAsiaTheme="minorEastAsia"/>
                <w:lang w:eastAsia="ko-KR"/>
              </w:rPr>
              <w:t xml:space="preserve"> depending on MCS/delay spread</w:t>
            </w:r>
            <w:r w:rsidR="001019C1">
              <w:rPr>
                <w:rFonts w:eastAsiaTheme="minorEastAsia"/>
                <w:lang w:eastAsia="ko-KR"/>
              </w:rPr>
              <w:t xml:space="preserve">, beam switching time, timing alignment error, and so on, together, </w:t>
            </w:r>
            <w:r w:rsidR="00866D9B">
              <w:rPr>
                <w:rFonts w:eastAsiaTheme="minorEastAsia"/>
                <w:lang w:eastAsia="ko-KR"/>
              </w:rPr>
              <w:t xml:space="preserve">parts of </w:t>
            </w:r>
            <w:r w:rsidR="001019C1">
              <w:rPr>
                <w:rFonts w:eastAsiaTheme="minorEastAsia"/>
                <w:lang w:eastAsia="ko-KR"/>
              </w:rPr>
              <w:t>which are not taken into account for evaluation assumptions. Therefore, any conclusion should be made under AI 8.2.1 rather than under AI 8.2.3.</w:t>
            </w:r>
          </w:p>
        </w:tc>
      </w:tr>
      <w:tr w:rsidR="00602457" w14:paraId="75B29527" w14:textId="77777777" w:rsidTr="005A7913">
        <w:trPr>
          <w:trHeight w:val="339"/>
        </w:trPr>
        <w:tc>
          <w:tcPr>
            <w:tcW w:w="1871" w:type="dxa"/>
          </w:tcPr>
          <w:p w14:paraId="2D80AEE2" w14:textId="175F6278" w:rsidR="00602457" w:rsidRDefault="00602457" w:rsidP="007A725B">
            <w:pPr>
              <w:pStyle w:val="BodyText"/>
              <w:spacing w:after="0"/>
              <w:rPr>
                <w:rFonts w:ascii="Times New Roman" w:eastAsiaTheme="minorEastAsia" w:hAnsi="Times New Roman"/>
                <w:lang w:eastAsia="ko-KR"/>
              </w:rPr>
            </w:pPr>
            <w:r>
              <w:rPr>
                <w:rFonts w:ascii="Times New Roman" w:eastAsiaTheme="minorEastAsia" w:hAnsi="Times New Roman"/>
                <w:lang w:eastAsia="ko-KR"/>
              </w:rPr>
              <w:t>InterDigital</w:t>
            </w:r>
          </w:p>
        </w:tc>
        <w:tc>
          <w:tcPr>
            <w:tcW w:w="8021" w:type="dxa"/>
          </w:tcPr>
          <w:p w14:paraId="3CC1E673" w14:textId="2673C859" w:rsidR="00602457" w:rsidRDefault="00602457" w:rsidP="007A725B">
            <w:pPr>
              <w:pStyle w:val="BodyText"/>
              <w:rPr>
                <w:rFonts w:eastAsiaTheme="minorEastAsia"/>
                <w:lang w:eastAsia="ko-KR"/>
              </w:rPr>
            </w:pPr>
            <w:r>
              <w:rPr>
                <w:rFonts w:eastAsiaTheme="minorEastAsia"/>
                <w:lang w:eastAsia="ko-KR"/>
              </w:rPr>
              <w:t xml:space="preserve">We support the conclusion from Nokia. </w:t>
            </w:r>
          </w:p>
        </w:tc>
      </w:tr>
      <w:tr w:rsidR="005A7913" w14:paraId="13DECAA8" w14:textId="77777777" w:rsidTr="005A7913">
        <w:trPr>
          <w:trHeight w:val="339"/>
        </w:trPr>
        <w:tc>
          <w:tcPr>
            <w:tcW w:w="1871" w:type="dxa"/>
          </w:tcPr>
          <w:p w14:paraId="3EA9F270" w14:textId="55EABB60" w:rsidR="005A7913" w:rsidRDefault="005A7913" w:rsidP="005A7913">
            <w:pPr>
              <w:pStyle w:val="BodyText"/>
              <w:spacing w:after="0"/>
              <w:rPr>
                <w:rFonts w:ascii="Times New Roman" w:hAnsi="Times New Roman"/>
                <w:szCs w:val="20"/>
                <w:lang w:eastAsia="zh-CN"/>
              </w:rPr>
            </w:pPr>
            <w:r>
              <w:rPr>
                <w:rFonts w:ascii="Times New Roman" w:hAnsi="Times New Roman"/>
                <w:szCs w:val="20"/>
                <w:lang w:eastAsia="zh-CN"/>
              </w:rPr>
              <w:t>Moderator 4</w:t>
            </w:r>
          </w:p>
        </w:tc>
        <w:tc>
          <w:tcPr>
            <w:tcW w:w="8021" w:type="dxa"/>
          </w:tcPr>
          <w:p w14:paraId="18C68B68" w14:textId="77777777" w:rsidR="005A7913" w:rsidRDefault="005A7913" w:rsidP="005A7913">
            <w:pPr>
              <w:pStyle w:val="BodyText"/>
              <w:spacing w:after="0"/>
              <w:rPr>
                <w:rFonts w:ascii="Times New Roman" w:hAnsi="Times New Roman"/>
                <w:szCs w:val="20"/>
                <w:lang w:eastAsia="zh-CN"/>
              </w:rPr>
            </w:pPr>
            <w:r>
              <w:rPr>
                <w:rFonts w:ascii="Times New Roman" w:hAnsi="Times New Roman"/>
                <w:szCs w:val="20"/>
                <w:lang w:eastAsia="zh-CN"/>
              </w:rPr>
              <w:t>Please refer to Chairman’s notes for agreement.</w:t>
            </w:r>
          </w:p>
        </w:tc>
      </w:tr>
    </w:tbl>
    <w:p w14:paraId="298B9C6C" w14:textId="33B285AB" w:rsidR="00D218E5" w:rsidRDefault="00D218E5">
      <w:pPr>
        <w:pStyle w:val="BodyText"/>
        <w:spacing w:after="0"/>
        <w:rPr>
          <w:rFonts w:ascii="Times New Roman" w:hAnsi="Times New Roman"/>
          <w:sz w:val="22"/>
          <w:szCs w:val="22"/>
          <w:lang w:eastAsia="zh-CN"/>
        </w:rPr>
      </w:pPr>
    </w:p>
    <w:p w14:paraId="6BFCA5DC" w14:textId="77777777" w:rsidR="00D218E5" w:rsidRDefault="00D218E5">
      <w:pPr>
        <w:pStyle w:val="BodyText"/>
        <w:spacing w:after="0"/>
        <w:rPr>
          <w:rFonts w:ascii="Times New Roman" w:hAnsi="Times New Roman"/>
          <w:sz w:val="22"/>
          <w:szCs w:val="22"/>
          <w:lang w:eastAsia="zh-CN"/>
        </w:rPr>
      </w:pPr>
    </w:p>
    <w:p w14:paraId="5673E5D4" w14:textId="77777777" w:rsidR="00D218E5" w:rsidRDefault="007D432A">
      <w:pPr>
        <w:pStyle w:val="Heading3"/>
        <w:numPr>
          <w:ilvl w:val="2"/>
          <w:numId w:val="6"/>
        </w:numPr>
        <w:rPr>
          <w:lang w:eastAsia="zh-CN"/>
        </w:rPr>
      </w:pPr>
      <w:r>
        <w:rPr>
          <w:lang w:eastAsia="zh-CN"/>
        </w:rPr>
        <w:t>DFT-s-OFDM PUSCH</w:t>
      </w:r>
    </w:p>
    <w:p w14:paraId="3744C810" w14:textId="77777777" w:rsidR="00D218E5" w:rsidRDefault="007D432A">
      <w:pPr>
        <w:rPr>
          <w:lang w:val="en-GB" w:eastAsia="zh-CN"/>
        </w:rPr>
      </w:pPr>
      <w:r>
        <w:rPr>
          <w:lang w:val="en-GB" w:eastAsia="zh-CN"/>
        </w:rPr>
        <w:t>Multiple sources evaluated the BLER performance of DFT-s-OFDM PUSCH with TDL-A and/or CDL channel model. The following are observations directly extracted from these sources.</w:t>
      </w:r>
    </w:p>
    <w:p w14:paraId="64BBE3AE" w14:textId="77777777" w:rsidR="00D218E5" w:rsidRDefault="007D432A">
      <w:pPr>
        <w:pStyle w:val="Heading6"/>
        <w:rPr>
          <w:lang w:eastAsia="zh-CN"/>
        </w:rPr>
      </w:pPr>
      <w:r>
        <w:rPr>
          <w:lang w:eastAsia="zh-CN"/>
        </w:rPr>
        <w:t>[[3], Huawei]</w:t>
      </w:r>
    </w:p>
    <w:p w14:paraId="171A6A32" w14:textId="77777777" w:rsidR="00D218E5" w:rsidRDefault="007D432A">
      <w:pPr>
        <w:rPr>
          <w:lang w:eastAsia="zh-CN"/>
        </w:rPr>
      </w:pPr>
      <w:r>
        <w:rPr>
          <w:lang w:eastAsia="zh-CN"/>
        </w:rPr>
        <w:t>Observation 2: For DFT-s-OFDM, when the PTRS pattern defined in R15 for DFT-s-OFDM is used, SCS of 240 kHz can achieve similar PUSCH BLER as 480 kHz or 960 kHz for QPSK, 16QAM and 64QAM. Sample density of 8 PTRS groups and 4 PTRS samples per group is not suitable for 120 kHz SCS with 400 MHz scheduled bandwidth for 64QAM.</w:t>
      </w:r>
    </w:p>
    <w:p w14:paraId="6B68CDCA" w14:textId="77777777" w:rsidR="00D218E5" w:rsidRDefault="007D432A">
      <w:pPr>
        <w:pStyle w:val="Heading6"/>
        <w:rPr>
          <w:lang w:eastAsia="zh-CN"/>
        </w:rPr>
      </w:pPr>
      <w:r>
        <w:rPr>
          <w:lang w:eastAsia="zh-CN"/>
        </w:rPr>
        <w:t>[[68], Huawei]</w:t>
      </w:r>
    </w:p>
    <w:p w14:paraId="2EAB9F1E" w14:textId="77777777" w:rsidR="00D218E5" w:rsidRDefault="007D432A">
      <w:pPr>
        <w:spacing w:before="120"/>
        <w:rPr>
          <w:lang w:eastAsia="zh-CN"/>
        </w:rPr>
      </w:pPr>
      <w:r>
        <w:rPr>
          <w:lang w:eastAsia="zh-CN"/>
        </w:rPr>
        <w:t>Observation 4: Simulation results for DFT-s-OFDM show that, SCSs larger than 240 kHz do not achieve a better BLER performance than 120 and 240 kHz SCSs for QPSK and 16QAM. BLER performance of 120 kHz for 64QAM reaches a floor above 10</w:t>
      </w:r>
      <w:r>
        <w:rPr>
          <w:vertAlign w:val="superscript"/>
          <w:lang w:eastAsia="zh-CN"/>
        </w:rPr>
        <w:t>-2</w:t>
      </w:r>
      <w:r>
        <w:rPr>
          <w:lang w:eastAsia="zh-CN"/>
        </w:rPr>
        <w:t xml:space="preserve"> due to a lower overhead of PTRS and the longest interpolation range.</w:t>
      </w:r>
    </w:p>
    <w:p w14:paraId="0904088F" w14:textId="77777777" w:rsidR="00D218E5" w:rsidRDefault="00D218E5">
      <w:pPr>
        <w:rPr>
          <w:lang w:eastAsia="zh-CN"/>
        </w:rPr>
      </w:pPr>
    </w:p>
    <w:p w14:paraId="7AC91470" w14:textId="77777777" w:rsidR="00D218E5" w:rsidRDefault="007D432A">
      <w:pPr>
        <w:pStyle w:val="Heading6"/>
        <w:rPr>
          <w:lang w:eastAsia="zh-CN"/>
        </w:rPr>
      </w:pPr>
      <w:r>
        <w:rPr>
          <w:lang w:eastAsia="zh-CN"/>
        </w:rPr>
        <w:t>[[10], Nokia]</w:t>
      </w:r>
    </w:p>
    <w:p w14:paraId="0F21F943" w14:textId="77777777" w:rsidR="00D218E5" w:rsidRDefault="007D432A">
      <w:r>
        <w:t>Observation 9: DFT-s-OFDM is more robust under phase noise than CP-OFDM, and can enable use of smaller SCS with significantly smaller PTRS overhead. Even 120kHz can be supported for 64-QAM.</w:t>
      </w:r>
    </w:p>
    <w:p w14:paraId="25643A76" w14:textId="77777777" w:rsidR="00D218E5" w:rsidRDefault="00D218E5"/>
    <w:p w14:paraId="11238069" w14:textId="77777777" w:rsidR="00D218E5" w:rsidRDefault="007D432A">
      <w:pPr>
        <w:pStyle w:val="Heading6"/>
        <w:rPr>
          <w:lang w:eastAsia="zh-CN"/>
        </w:rPr>
      </w:pPr>
      <w:r>
        <w:rPr>
          <w:lang w:eastAsia="zh-CN"/>
        </w:rPr>
        <w:t>[[14, 61], Ericsson]</w:t>
      </w:r>
    </w:p>
    <w:p w14:paraId="1A01F0D2" w14:textId="77777777" w:rsidR="00D218E5" w:rsidRDefault="007D432A">
      <w:pPr>
        <w:rPr>
          <w:lang w:val="en-GB" w:eastAsia="zh-CN"/>
        </w:rPr>
      </w:pPr>
      <w:r>
        <w:rPr>
          <w:lang w:val="en-GB" w:eastAsia="zh-CN"/>
        </w:rPr>
        <w:t>Observation 2</w:t>
      </w:r>
      <w:r>
        <w:rPr>
          <w:lang w:val="en-GB" w:eastAsia="zh-CN"/>
        </w:rPr>
        <w:tab/>
        <w:t xml:space="preserve">Phase noise induced performance issues for the DFT-s-OFDM waveform in the 52.6 – 71 GHz frequency range can be addressed with the Rel-15 uplink PTRS structure and currently supported SCS values, e.g., 120 kHz. </w:t>
      </w:r>
    </w:p>
    <w:p w14:paraId="5780765D" w14:textId="77777777" w:rsidR="00D218E5" w:rsidRDefault="00D218E5">
      <w:pPr>
        <w:rPr>
          <w:rFonts w:ascii="Arial" w:hAnsi="Arial"/>
          <w:lang w:val="en-GB" w:eastAsia="zh-CN"/>
        </w:rPr>
      </w:pPr>
    </w:p>
    <w:p w14:paraId="7649B1F6" w14:textId="77777777" w:rsidR="00D218E5" w:rsidRDefault="007D432A">
      <w:pPr>
        <w:pStyle w:val="Heading6"/>
      </w:pPr>
      <w:r>
        <w:t>[[26], Qualcomm]</w:t>
      </w:r>
    </w:p>
    <w:p w14:paraId="043D24F4" w14:textId="77777777" w:rsidR="00D218E5" w:rsidRDefault="007D432A">
      <w:pPr>
        <w:pStyle w:val="Caption"/>
        <w:spacing w:before="0" w:after="60"/>
        <w:rPr>
          <w:b w:val="0"/>
        </w:rPr>
      </w:pPr>
      <w:bookmarkStart w:id="97" w:name="_Toc47609866"/>
      <w:bookmarkStart w:id="98" w:name="PUS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xml:space="preserve">: For the PUSCH (DFT-s-OFDM) performance of different numerologies in the high frequency regime, when PTRS-based phase noise correction is enabled (Section </w:t>
      </w:r>
      <w:r>
        <w:rPr>
          <w:b w:val="0"/>
        </w:rPr>
        <w:fldChar w:fldCharType="begin"/>
      </w:r>
      <w:r>
        <w:rPr>
          <w:b w:val="0"/>
        </w:rPr>
        <w:instrText xml:space="preserve"> REF _Ref53675529 \r \h  \* MERGEFORMAT </w:instrText>
      </w:r>
      <w:r>
        <w:rPr>
          <w:b w:val="0"/>
        </w:rPr>
      </w:r>
      <w:r>
        <w:rPr>
          <w:b w:val="0"/>
        </w:rPr>
        <w:fldChar w:fldCharType="separate"/>
      </w:r>
      <w:r>
        <w:rPr>
          <w:b w:val="0"/>
        </w:rPr>
        <w:t>2.2.2</w:t>
      </w:r>
      <w:r>
        <w:rPr>
          <w:b w:val="0"/>
        </w:rPr>
        <w:fldChar w:fldCharType="end"/>
      </w:r>
      <w:r>
        <w:rPr>
          <w:b w:val="0"/>
        </w:rPr>
        <w:t xml:space="preserve"> in [26]),</w:t>
      </w:r>
      <w:bookmarkEnd w:id="97"/>
    </w:p>
    <w:p w14:paraId="38BF5E69" w14:textId="77777777" w:rsidR="00D218E5" w:rsidRDefault="007D432A">
      <w:pPr>
        <w:pStyle w:val="Caption"/>
        <w:numPr>
          <w:ilvl w:val="0"/>
          <w:numId w:val="12"/>
        </w:numPr>
        <w:spacing w:before="0" w:after="60"/>
        <w:jc w:val="both"/>
        <w:rPr>
          <w:b w:val="0"/>
        </w:rPr>
      </w:pPr>
      <w:r>
        <w:rPr>
          <w:b w:val="0"/>
        </w:rPr>
        <w:t xml:space="preserve">At low and medium MCSs (MCS 7 and MCS 16, respectively), no noticeable performance difference is identified among SCSs in most of the tested cases. </w:t>
      </w:r>
    </w:p>
    <w:p w14:paraId="2095BDB6" w14:textId="77777777" w:rsidR="00D218E5" w:rsidRDefault="007D432A">
      <w:pPr>
        <w:pStyle w:val="Caption"/>
        <w:numPr>
          <w:ilvl w:val="0"/>
          <w:numId w:val="12"/>
        </w:numPr>
        <w:spacing w:before="0" w:after="60"/>
        <w:jc w:val="both"/>
        <w:rPr>
          <w:b w:val="0"/>
        </w:rPr>
      </w:pPr>
      <w:r>
        <w:rPr>
          <w:b w:val="0"/>
        </w:rPr>
        <w:t xml:space="preserve">At MCS 22 with 64QAM, due to the increased phase noise impact, 120kHz SCS shows up to ~2.0dB loss compared to other SCSs. </w:t>
      </w:r>
    </w:p>
    <w:p w14:paraId="2B9BA13F" w14:textId="77777777" w:rsidR="00D218E5" w:rsidRDefault="007D432A">
      <w:pPr>
        <w:pStyle w:val="Caption"/>
        <w:numPr>
          <w:ilvl w:val="0"/>
          <w:numId w:val="12"/>
        </w:numPr>
        <w:spacing w:before="0" w:after="60"/>
        <w:jc w:val="both"/>
        <w:rPr>
          <w:b w:val="0"/>
        </w:rPr>
      </w:pPr>
      <w:r>
        <w:rPr>
          <w:b w:val="0"/>
        </w:rPr>
        <w:t xml:space="preserve">At MCS 22, the performance is slightly degraded as the bandwidth increases due to the residual inter-time-domain-sample interference after the frequency-domain equalization. </w:t>
      </w:r>
    </w:p>
    <w:p w14:paraId="0C85B539" w14:textId="77777777" w:rsidR="00D218E5" w:rsidRDefault="007D432A">
      <w:pPr>
        <w:pStyle w:val="Caption"/>
        <w:numPr>
          <w:ilvl w:val="0"/>
          <w:numId w:val="12"/>
        </w:numPr>
        <w:spacing w:before="0" w:after="60"/>
        <w:jc w:val="both"/>
        <w:rPr>
          <w:b w:val="0"/>
        </w:rPr>
      </w:pPr>
      <w:r>
        <w:rPr>
          <w:b w:val="0"/>
        </w:rPr>
        <w:t xml:space="preserve">At MCS 22 with CDL-B 50ns, 960kHz SCS shows a BLER floor at high CINR due to inter-symbol interference, but the floor is below 10%. </w:t>
      </w:r>
    </w:p>
    <w:p w14:paraId="0085FC31" w14:textId="77777777" w:rsidR="00D218E5" w:rsidRDefault="007D432A">
      <w:pPr>
        <w:pStyle w:val="Caption"/>
        <w:numPr>
          <w:ilvl w:val="0"/>
          <w:numId w:val="12"/>
        </w:numPr>
        <w:spacing w:before="0"/>
        <w:ind w:left="763"/>
        <w:jc w:val="both"/>
        <w:rPr>
          <w:b w:val="0"/>
        </w:rPr>
      </w:pPr>
      <w:r>
        <w:rPr>
          <w:b w:val="0"/>
        </w:rPr>
        <w:t>The observed performance trends of different SCSs are consistent across all tested channel and antenna configurations.</w:t>
      </w:r>
    </w:p>
    <w:p w14:paraId="2F2884EC" w14:textId="77777777" w:rsidR="00D218E5" w:rsidRDefault="00D218E5">
      <w:pPr>
        <w:pStyle w:val="Caption"/>
        <w:spacing w:before="0"/>
        <w:jc w:val="both"/>
        <w:rPr>
          <w:b w:val="0"/>
        </w:rPr>
      </w:pPr>
    </w:p>
    <w:p w14:paraId="40801027" w14:textId="77777777" w:rsidR="00D218E5" w:rsidRDefault="007D432A">
      <w:pPr>
        <w:pStyle w:val="Heading6"/>
        <w:rPr>
          <w:lang w:eastAsia="zh-CN"/>
        </w:rPr>
      </w:pPr>
      <w:r>
        <w:rPr>
          <w:lang w:eastAsia="zh-CN"/>
        </w:rPr>
        <w:t>[[56], vivo]</w:t>
      </w:r>
    </w:p>
    <w:p w14:paraId="0BF872EA"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6</w:t>
      </w:r>
      <w:r>
        <w:rPr>
          <w:b w:val="0"/>
        </w:rPr>
        <w:fldChar w:fldCharType="end"/>
      </w:r>
      <w:r>
        <w:rPr>
          <w:b w:val="0"/>
        </w:rPr>
        <w:t>: For 400MHz bandwidth, compared with CP-OFDM waveform, the PN compensation of DFT-S-OFDM waveform can eliminate the influence of PN more effectively, especially for the small SCS (120KHz and 240KHz).</w:t>
      </w:r>
    </w:p>
    <w:p w14:paraId="555D226B" w14:textId="77777777" w:rsidR="00D218E5" w:rsidRDefault="007D432A">
      <w:pPr>
        <w:pStyle w:val="Caption"/>
        <w:jc w:val="both"/>
        <w:rPr>
          <w:b w:val="0"/>
        </w:rPr>
      </w:pPr>
      <w:r>
        <w:rPr>
          <w:b w:val="0"/>
        </w:rPr>
        <w:lastRenderedPageBreak/>
        <w:t xml:space="preserve">Observation </w:t>
      </w:r>
      <w:r>
        <w:rPr>
          <w:b w:val="0"/>
        </w:rPr>
        <w:fldChar w:fldCharType="begin"/>
      </w:r>
      <w:r>
        <w:rPr>
          <w:b w:val="0"/>
        </w:rPr>
        <w:instrText xml:space="preserve"> SEQ Observation \* ARABIC </w:instrText>
      </w:r>
      <w:r>
        <w:rPr>
          <w:b w:val="0"/>
        </w:rPr>
        <w:fldChar w:fldCharType="separate"/>
      </w:r>
      <w:r>
        <w:rPr>
          <w:b w:val="0"/>
        </w:rPr>
        <w:t>7</w:t>
      </w:r>
      <w:r>
        <w:rPr>
          <w:b w:val="0"/>
        </w:rPr>
        <w:fldChar w:fldCharType="end"/>
      </w:r>
      <w:r>
        <w:rPr>
          <w:b w:val="0"/>
        </w:rPr>
        <w:t>: For DFT-S-OFDM waveform, under the same PTRS overhead, the more PTRS number, the better the BLER performance.</w:t>
      </w:r>
    </w:p>
    <w:p w14:paraId="70FE518A" w14:textId="77777777" w:rsidR="00D218E5" w:rsidRDefault="007D432A">
      <w:pPr>
        <w:pStyle w:val="Caption"/>
        <w:jc w:val="both"/>
        <w:rPr>
          <w:b w:val="0"/>
          <w:szCs w:val="24"/>
        </w:rPr>
      </w:pPr>
      <w:r>
        <w:rPr>
          <w:b w:val="0"/>
          <w:szCs w:val="24"/>
        </w:rPr>
        <w:t xml:space="preserve">Observation </w:t>
      </w:r>
      <w:r>
        <w:rPr>
          <w:b w:val="0"/>
          <w:szCs w:val="24"/>
        </w:rPr>
        <w:fldChar w:fldCharType="begin"/>
      </w:r>
      <w:r>
        <w:rPr>
          <w:b w:val="0"/>
          <w:szCs w:val="24"/>
        </w:rPr>
        <w:instrText xml:space="preserve"> SEQ Observation \* ARABIC </w:instrText>
      </w:r>
      <w:r>
        <w:rPr>
          <w:b w:val="0"/>
          <w:szCs w:val="24"/>
        </w:rPr>
        <w:fldChar w:fldCharType="separate"/>
      </w:r>
      <w:r>
        <w:rPr>
          <w:b w:val="0"/>
          <w:szCs w:val="24"/>
        </w:rPr>
        <w:t>8</w:t>
      </w:r>
      <w:r>
        <w:rPr>
          <w:b w:val="0"/>
          <w:szCs w:val="24"/>
        </w:rPr>
        <w:fldChar w:fldCharType="end"/>
      </w:r>
      <w:r>
        <w:rPr>
          <w:b w:val="0"/>
          <w:szCs w:val="24"/>
        </w:rPr>
        <w:t xml:space="preserve">: </w:t>
      </w:r>
      <w:r>
        <w:rPr>
          <w:b w:val="0"/>
        </w:rPr>
        <w:t xml:space="preserve">For DFT-S-OFDM waveform, with the increase of DS (≤20ns), the performance of higher SCS will slightly deteriorate. </w:t>
      </w:r>
      <w:r>
        <w:rPr>
          <w:b w:val="0"/>
          <w:szCs w:val="24"/>
        </w:rPr>
        <w:t xml:space="preserve">When the DS increase to 40ns, the SCS 960 has significant performance loss. </w:t>
      </w:r>
    </w:p>
    <w:p w14:paraId="678AFFD6" w14:textId="77777777" w:rsidR="00D218E5" w:rsidRDefault="007D432A">
      <w:pPr>
        <w:pStyle w:val="Caption"/>
        <w:jc w:val="both"/>
        <w:rPr>
          <w:b w:val="0"/>
          <w:kern w:val="2"/>
          <w:lang w:eastAsia="zh-CN"/>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9</w:t>
      </w:r>
      <w:r>
        <w:rPr>
          <w:b w:val="0"/>
        </w:rPr>
        <w:fldChar w:fldCharType="end"/>
      </w:r>
      <w:r>
        <w:rPr>
          <w:b w:val="0"/>
        </w:rPr>
        <w:t>: For DFT-S-OFDM waveform, larger bandwidth (more RB numbers) is more sensitive to PN impact.</w:t>
      </w:r>
    </w:p>
    <w:p w14:paraId="5A859360" w14:textId="77777777" w:rsidR="00D218E5" w:rsidRDefault="00D218E5">
      <w:pPr>
        <w:pStyle w:val="BodyText"/>
        <w:spacing w:before="120"/>
        <w:rPr>
          <w:rFonts w:ascii="Times New Roman" w:hAnsi="Times New Roman"/>
          <w:sz w:val="22"/>
          <w:szCs w:val="22"/>
          <w:lang w:eastAsia="zh-CN"/>
        </w:rPr>
      </w:pPr>
    </w:p>
    <w:bookmarkEnd w:id="98"/>
    <w:p w14:paraId="5173B386" w14:textId="77777777" w:rsidR="00D218E5" w:rsidRDefault="007D432A">
      <w:pPr>
        <w:pStyle w:val="Heading5"/>
      </w:pPr>
      <w:r>
        <w:rPr>
          <w:highlight w:val="cyan"/>
        </w:rPr>
        <w:t>Summary of observations for discussion:</w:t>
      </w:r>
    </w:p>
    <w:p w14:paraId="5EBAF9DD" w14:textId="20468019" w:rsidR="00D218E5" w:rsidRDefault="007D432A">
      <w:pPr>
        <w:rPr>
          <w:lang w:val="en-GB"/>
        </w:rPr>
      </w:pPr>
      <w:r>
        <w:rPr>
          <w:lang w:val="en-GB" w:eastAsia="zh-CN"/>
        </w:rPr>
        <w:t xml:space="preserve">7 sources </w:t>
      </w:r>
      <w:r>
        <w:rPr>
          <w:lang w:val="en-GB"/>
        </w:rPr>
        <w:t xml:space="preserve">([61, Ericsson], [68, Huawei], [26, Qualcomm], [56, vivo], [64, OPPO], [10, Nokia], [21, Apple]) </w:t>
      </w:r>
      <w:r>
        <w:rPr>
          <w:lang w:val="en-GB" w:eastAsia="zh-CN"/>
        </w:rPr>
        <w:t xml:space="preserve">evaluated DFT-S-OFDM PUSCH BLER performance with different SCS. </w:t>
      </w:r>
    </w:p>
    <w:p w14:paraId="4610797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Compared to CP-OFDM, DFT-s-OFDM is more robust under phase noise when </w:t>
      </w:r>
      <w:r>
        <w:rPr>
          <w:rFonts w:ascii="Times New Roman" w:hAnsi="Times New Roman"/>
          <w:color w:val="FF0000"/>
          <w:szCs w:val="20"/>
          <w:lang w:eastAsia="zh-CN"/>
        </w:rPr>
        <w:t xml:space="preserve">CPE-only </w:t>
      </w:r>
      <w:r>
        <w:rPr>
          <w:rFonts w:ascii="Times New Roman" w:hAnsi="Times New Roman"/>
          <w:szCs w:val="20"/>
          <w:lang w:eastAsia="zh-CN"/>
        </w:rPr>
        <w:t>compensation is enabled.</w:t>
      </w:r>
    </w:p>
    <w:p w14:paraId="011180F6" w14:textId="18DF4433" w:rsidR="00D218E5" w:rsidRDefault="007D432A">
      <w:pPr>
        <w:pStyle w:val="Caption"/>
        <w:numPr>
          <w:ilvl w:val="1"/>
          <w:numId w:val="13"/>
        </w:numPr>
        <w:spacing w:before="0" w:after="60"/>
        <w:jc w:val="both"/>
        <w:rPr>
          <w:b w:val="0"/>
        </w:rPr>
      </w:pPr>
      <w:r>
        <w:rPr>
          <w:b w:val="0"/>
        </w:rPr>
        <w:t>For low and medium MCSs (QPSK and 16QAM), there’s minor performance difference among evaluated SCSs up to 960</w:t>
      </w:r>
      <w:r w:rsidR="00BB0952">
        <w:rPr>
          <w:b w:val="0"/>
        </w:rPr>
        <w:t xml:space="preserve"> k</w:t>
      </w:r>
      <w:r>
        <w:rPr>
          <w:b w:val="0"/>
        </w:rPr>
        <w:t xml:space="preserve">Hz. </w:t>
      </w:r>
    </w:p>
    <w:p w14:paraId="178D1AF6" w14:textId="484822DB" w:rsidR="00D218E5" w:rsidRDefault="007D432A">
      <w:pPr>
        <w:pStyle w:val="Caption"/>
        <w:numPr>
          <w:ilvl w:val="1"/>
          <w:numId w:val="13"/>
        </w:numPr>
        <w:spacing w:before="0" w:after="60"/>
        <w:jc w:val="both"/>
        <w:rPr>
          <w:b w:val="0"/>
        </w:rPr>
      </w:pPr>
      <w:r>
        <w:rPr>
          <w:b w:val="0"/>
        </w:rPr>
        <w:t>With normal CP, for high MCS (64QAM), the performance improves as the increase of SCS, 120</w:t>
      </w:r>
      <w:r w:rsidR="00BB0952">
        <w:rPr>
          <w:b w:val="0"/>
        </w:rPr>
        <w:t xml:space="preserve"> </w:t>
      </w:r>
      <w:r>
        <w:rPr>
          <w:b w:val="0"/>
        </w:rPr>
        <w:t>kHz SCS shows up to ~2.0dB loss compared to other larger SCS.</w:t>
      </w:r>
    </w:p>
    <w:p w14:paraId="1B500EAF" w14:textId="77777777" w:rsidR="00D218E5" w:rsidRDefault="007D432A">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Note: the following are references when derive the observations. </w:t>
      </w:r>
    </w:p>
    <w:p w14:paraId="69502135" w14:textId="696876A5" w:rsidR="00D218E5" w:rsidRDefault="00BE3D24">
      <w:pPr>
        <w:pStyle w:val="Caption"/>
        <w:numPr>
          <w:ilvl w:val="2"/>
          <w:numId w:val="13"/>
        </w:numPr>
        <w:spacing w:before="0" w:after="60"/>
        <w:jc w:val="both"/>
        <w:rPr>
          <w:b w:val="0"/>
        </w:rPr>
      </w:pPr>
      <w:r>
        <w:rPr>
          <w:b w:val="0"/>
        </w:rPr>
        <w:t>One source (</w:t>
      </w:r>
      <w:r w:rsidR="007D432A">
        <w:rPr>
          <w:b w:val="0"/>
        </w:rPr>
        <w:t>[61, Ericsson]</w:t>
      </w:r>
      <w:r>
        <w:rPr>
          <w:b w:val="0"/>
        </w:rPr>
        <w:t>)</w:t>
      </w:r>
      <w:r w:rsidR="007D432A">
        <w:rPr>
          <w:b w:val="0"/>
        </w:rPr>
        <w:t xml:space="preserve"> reported a performance gap of 1.4~1.8 dB between 120 and 960 </w:t>
      </w:r>
      <w:r>
        <w:rPr>
          <w:b w:val="0"/>
        </w:rPr>
        <w:t>k</w:t>
      </w:r>
      <w:r w:rsidR="007D432A">
        <w:rPr>
          <w:b w:val="0"/>
        </w:rPr>
        <w:t>Hz</w:t>
      </w:r>
      <w:r>
        <w:rPr>
          <w:b w:val="0"/>
        </w:rPr>
        <w:t xml:space="preserve"> SCS</w:t>
      </w:r>
    </w:p>
    <w:p w14:paraId="4216D757" w14:textId="679C78F9" w:rsidR="00D218E5" w:rsidRDefault="00BE3D24">
      <w:pPr>
        <w:pStyle w:val="Caption"/>
        <w:numPr>
          <w:ilvl w:val="2"/>
          <w:numId w:val="13"/>
        </w:numPr>
        <w:spacing w:before="0" w:after="60"/>
        <w:jc w:val="both"/>
        <w:rPr>
          <w:b w:val="0"/>
        </w:rPr>
      </w:pPr>
      <w:r>
        <w:rPr>
          <w:b w:val="0"/>
        </w:rPr>
        <w:t>One source (</w:t>
      </w:r>
      <w:r w:rsidR="007D432A">
        <w:rPr>
          <w:b w:val="0"/>
        </w:rPr>
        <w:t>[68, Huawei]</w:t>
      </w:r>
      <w:r>
        <w:rPr>
          <w:b w:val="0"/>
        </w:rPr>
        <w:t>)</w:t>
      </w:r>
      <w:r w:rsidR="007D432A">
        <w:rPr>
          <w:b w:val="0"/>
        </w:rPr>
        <w:t xml:space="preserve"> reported a performance gap of 1.3~2.5 dB between 120 and 960 </w:t>
      </w:r>
      <w:r>
        <w:rPr>
          <w:b w:val="0"/>
        </w:rPr>
        <w:t>k</w:t>
      </w:r>
      <w:r w:rsidR="007D432A">
        <w:rPr>
          <w:b w:val="0"/>
        </w:rPr>
        <w:t>Hz</w:t>
      </w:r>
      <w:r>
        <w:rPr>
          <w:b w:val="0"/>
        </w:rPr>
        <w:t xml:space="preserve"> SCS</w:t>
      </w:r>
    </w:p>
    <w:p w14:paraId="0150081D" w14:textId="78D9CAE9" w:rsidR="00D218E5" w:rsidRDefault="00BE3D24">
      <w:pPr>
        <w:pStyle w:val="Caption"/>
        <w:numPr>
          <w:ilvl w:val="2"/>
          <w:numId w:val="13"/>
        </w:numPr>
        <w:spacing w:before="0" w:after="60"/>
        <w:jc w:val="both"/>
        <w:rPr>
          <w:b w:val="0"/>
        </w:rPr>
      </w:pPr>
      <w:r>
        <w:rPr>
          <w:b w:val="0"/>
        </w:rPr>
        <w:t>One source (</w:t>
      </w:r>
      <w:r w:rsidR="007D432A">
        <w:rPr>
          <w:b w:val="0"/>
        </w:rPr>
        <w:t>[26, Qualcomm]</w:t>
      </w:r>
      <w:r>
        <w:rPr>
          <w:b w:val="0"/>
        </w:rPr>
        <w:t>)</w:t>
      </w:r>
      <w:r w:rsidR="007D432A">
        <w:rPr>
          <w:b w:val="0"/>
        </w:rPr>
        <w:t xml:space="preserve"> reported a performance gap of 1.2~1.7 dB between 120 and 960 </w:t>
      </w:r>
      <w:r>
        <w:rPr>
          <w:b w:val="0"/>
        </w:rPr>
        <w:t>k</w:t>
      </w:r>
      <w:r w:rsidR="007D432A">
        <w:rPr>
          <w:b w:val="0"/>
        </w:rPr>
        <w:t>Hz</w:t>
      </w:r>
      <w:r>
        <w:rPr>
          <w:b w:val="0"/>
        </w:rPr>
        <w:t xml:space="preserve"> SCS</w:t>
      </w:r>
    </w:p>
    <w:p w14:paraId="7653FC66" w14:textId="564A4068" w:rsidR="00D218E5" w:rsidRDefault="00BE3D24">
      <w:pPr>
        <w:pStyle w:val="Caption"/>
        <w:numPr>
          <w:ilvl w:val="2"/>
          <w:numId w:val="13"/>
        </w:numPr>
        <w:spacing w:before="0" w:after="60"/>
        <w:jc w:val="both"/>
        <w:rPr>
          <w:b w:val="0"/>
        </w:rPr>
      </w:pPr>
      <w:r>
        <w:rPr>
          <w:b w:val="0"/>
        </w:rPr>
        <w:t>One source (</w:t>
      </w:r>
      <w:r w:rsidR="007D432A">
        <w:rPr>
          <w:b w:val="0"/>
        </w:rPr>
        <w:t>[56, vivo]</w:t>
      </w:r>
      <w:r>
        <w:rPr>
          <w:b w:val="0"/>
        </w:rPr>
        <w:t>)</w:t>
      </w:r>
      <w:r w:rsidR="007D432A">
        <w:rPr>
          <w:b w:val="0"/>
        </w:rPr>
        <w:t xml:space="preserve"> reported a performance gap of ~1.4 dB between 120 and 960 </w:t>
      </w:r>
      <w:r>
        <w:rPr>
          <w:b w:val="0"/>
        </w:rPr>
        <w:t>k</w:t>
      </w:r>
      <w:r w:rsidR="007D432A">
        <w:rPr>
          <w:b w:val="0"/>
        </w:rPr>
        <w:t>Hz</w:t>
      </w:r>
      <w:r>
        <w:rPr>
          <w:b w:val="0"/>
        </w:rPr>
        <w:t xml:space="preserve"> SCS</w:t>
      </w:r>
    </w:p>
    <w:p w14:paraId="30F34BB7" w14:textId="01B91413" w:rsidR="00BE3D24" w:rsidRDefault="00BE3D24" w:rsidP="00BE3D24">
      <w:pPr>
        <w:pStyle w:val="BodyText"/>
        <w:numPr>
          <w:ilvl w:val="2"/>
          <w:numId w:val="13"/>
        </w:numPr>
        <w:spacing w:after="0"/>
        <w:rPr>
          <w:rFonts w:ascii="Times New Roman" w:hAnsi="Times New Roman"/>
          <w:szCs w:val="20"/>
          <w:lang w:eastAsia="zh-CN"/>
        </w:rPr>
      </w:pPr>
      <w:r>
        <w:rPr>
          <w:lang w:val="en-GB" w:eastAsia="zh-CN"/>
        </w:rPr>
        <w:t>One source ([10, Nokia]) d</w:t>
      </w:r>
      <w:r w:rsidR="005061E5">
        <w:rPr>
          <w:lang w:val="en-GB" w:eastAsia="zh-CN"/>
        </w:rPr>
        <w:t>id</w:t>
      </w:r>
      <w:r>
        <w:rPr>
          <w:lang w:val="en-GB" w:eastAsia="zh-CN"/>
        </w:rPr>
        <w:t xml:space="preserve"> not report numerical SINR results in table but provided figures showing approximately similar performance difference (~ 2 dB) between 120 and 960 kHz SCS.</w:t>
      </w:r>
    </w:p>
    <w:p w14:paraId="7B56D938" w14:textId="2C6DCEF0" w:rsidR="00BE3D24" w:rsidRDefault="00BE3D24" w:rsidP="00BE3D24">
      <w:pPr>
        <w:pStyle w:val="Caption"/>
        <w:numPr>
          <w:ilvl w:val="2"/>
          <w:numId w:val="13"/>
        </w:numPr>
        <w:spacing w:before="0" w:after="60" w:line="240" w:lineRule="auto"/>
        <w:jc w:val="both"/>
        <w:rPr>
          <w:b w:val="0"/>
        </w:rPr>
      </w:pPr>
      <w:r>
        <w:rPr>
          <w:b w:val="0"/>
        </w:rPr>
        <w:t>One source ([21</w:t>
      </w:r>
      <w:r w:rsidRPr="00AA5118">
        <w:rPr>
          <w:b w:val="0"/>
        </w:rPr>
        <w:t xml:space="preserve">, </w:t>
      </w:r>
      <w:r>
        <w:rPr>
          <w:b w:val="0"/>
        </w:rPr>
        <w:t>Apple</w:t>
      </w:r>
      <w:r w:rsidRPr="00AA5118">
        <w:rPr>
          <w:b w:val="0"/>
        </w:rPr>
        <w:t>]</w:t>
      </w:r>
      <w:r>
        <w:rPr>
          <w:b w:val="0"/>
        </w:rPr>
        <w:t xml:space="preserve">) reported a performance gap of more than 7 dB performance gap between 120 kHz SCS and other SCS (240, 480 and 960 kHz) at TDL-A 5 ns DS. It also reported 120 kHz SCS cannot meet the BLER target of 10% at TDL-A 10ns DS and 960 kHz </w:t>
      </w:r>
      <w:r w:rsidR="00695B0B">
        <w:rPr>
          <w:b w:val="0"/>
        </w:rPr>
        <w:t xml:space="preserve">SCS </w:t>
      </w:r>
      <w:r>
        <w:rPr>
          <w:b w:val="0"/>
        </w:rPr>
        <w:t>cannot meet the BLER target of 10% at TDL-A 20ns DS.</w:t>
      </w:r>
    </w:p>
    <w:p w14:paraId="4DD84130" w14:textId="77777777" w:rsidR="00BE3D24" w:rsidRDefault="00BE3D24" w:rsidP="00BE3D24">
      <w:pPr>
        <w:pStyle w:val="Caption"/>
        <w:numPr>
          <w:ilvl w:val="2"/>
          <w:numId w:val="13"/>
        </w:numPr>
        <w:spacing w:before="0" w:after="60" w:line="240" w:lineRule="auto"/>
        <w:jc w:val="both"/>
        <w:rPr>
          <w:b w:val="0"/>
        </w:rPr>
      </w:pPr>
      <w:r>
        <w:rPr>
          <w:b w:val="0"/>
        </w:rPr>
        <w:t>Another source (</w:t>
      </w:r>
      <w:r w:rsidRPr="00AA5118">
        <w:rPr>
          <w:b w:val="0"/>
        </w:rPr>
        <w:t>[6</w:t>
      </w:r>
      <w:r>
        <w:rPr>
          <w:b w:val="0"/>
        </w:rPr>
        <w:t>4</w:t>
      </w:r>
      <w:r w:rsidRPr="00AA5118">
        <w:rPr>
          <w:b w:val="0"/>
        </w:rPr>
        <w:t xml:space="preserve">, </w:t>
      </w:r>
      <w:r>
        <w:rPr>
          <w:b w:val="0"/>
        </w:rPr>
        <w:t>OPPO</w:t>
      </w:r>
      <w:r w:rsidRPr="00AA5118">
        <w:rPr>
          <w:b w:val="0"/>
        </w:rPr>
        <w:t>]</w:t>
      </w:r>
      <w:r>
        <w:rPr>
          <w:b w:val="0"/>
        </w:rPr>
        <w:t>) reported 120 and 240 kHz SCS cannot meet the BLER target of 10% for all evaluated DS values.</w:t>
      </w:r>
    </w:p>
    <w:p w14:paraId="720A1A73" w14:textId="77777777" w:rsidR="00D218E5" w:rsidRDefault="007D432A">
      <w:pPr>
        <w:pStyle w:val="Caption"/>
        <w:numPr>
          <w:ilvl w:val="1"/>
          <w:numId w:val="13"/>
        </w:numPr>
        <w:spacing w:before="0" w:after="60"/>
        <w:jc w:val="both"/>
        <w:rPr>
          <w:b w:val="0"/>
        </w:rPr>
      </w:pPr>
      <w:r>
        <w:rPr>
          <w:b w:val="0"/>
        </w:rPr>
        <w:t>For high MCS (64QAM) at large delay spread (TDL-A 40ns or CDL-B 50ns DS), there’s error floor for 960 KHz SCS at least for BLER target 1%.</w:t>
      </w:r>
    </w:p>
    <w:p w14:paraId="08A5A6A4" w14:textId="77777777" w:rsidR="00D218E5" w:rsidRDefault="007D432A">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Note: the following are reference when derive the observations. </w:t>
      </w:r>
    </w:p>
    <w:p w14:paraId="6BE4BDD5" w14:textId="77777777" w:rsidR="00BE3D24" w:rsidRDefault="00BE3D24" w:rsidP="00BE3D24">
      <w:pPr>
        <w:pStyle w:val="Caption"/>
        <w:numPr>
          <w:ilvl w:val="2"/>
          <w:numId w:val="13"/>
        </w:numPr>
        <w:spacing w:before="0" w:after="60" w:line="240" w:lineRule="auto"/>
        <w:jc w:val="both"/>
        <w:rPr>
          <w:b w:val="0"/>
        </w:rPr>
      </w:pPr>
      <w:r>
        <w:rPr>
          <w:b w:val="0"/>
        </w:rPr>
        <w:t>One source ([26, Qualcomm</w:t>
      </w:r>
      <w:r w:rsidRPr="00AA5118">
        <w:rPr>
          <w:b w:val="0"/>
        </w:rPr>
        <w:t>]</w:t>
      </w:r>
      <w:r>
        <w:rPr>
          <w:b w:val="0"/>
        </w:rPr>
        <w:t>) reported an error floor for 960 kHz SCS for BLER target 1%.</w:t>
      </w:r>
    </w:p>
    <w:p w14:paraId="41538B71" w14:textId="77777777" w:rsidR="00BE3D24" w:rsidRDefault="00BE3D24" w:rsidP="00BE3D24">
      <w:pPr>
        <w:pStyle w:val="Caption"/>
        <w:numPr>
          <w:ilvl w:val="2"/>
          <w:numId w:val="13"/>
        </w:numPr>
        <w:spacing w:before="0" w:after="60" w:line="240" w:lineRule="auto"/>
        <w:jc w:val="both"/>
        <w:rPr>
          <w:b w:val="0"/>
        </w:rPr>
      </w:pPr>
      <w:r>
        <w:rPr>
          <w:b w:val="0"/>
        </w:rPr>
        <w:t>One source (</w:t>
      </w:r>
      <w:r w:rsidRPr="00AA5118">
        <w:rPr>
          <w:b w:val="0"/>
        </w:rPr>
        <w:t>[</w:t>
      </w:r>
      <w:r>
        <w:rPr>
          <w:b w:val="0"/>
        </w:rPr>
        <w:t>56</w:t>
      </w:r>
      <w:r w:rsidRPr="00AA5118">
        <w:rPr>
          <w:b w:val="0"/>
        </w:rPr>
        <w:t xml:space="preserve">, </w:t>
      </w:r>
      <w:r>
        <w:rPr>
          <w:b w:val="0"/>
        </w:rPr>
        <w:t>vivo</w:t>
      </w:r>
      <w:r w:rsidRPr="00AA5118">
        <w:rPr>
          <w:b w:val="0"/>
        </w:rPr>
        <w:t>]</w:t>
      </w:r>
      <w:r>
        <w:rPr>
          <w:b w:val="0"/>
        </w:rPr>
        <w:t>) reported an error floor for 960 kHz SCS for BLER target 10%</w:t>
      </w:r>
    </w:p>
    <w:p w14:paraId="3D1939A7" w14:textId="77777777" w:rsidR="00BE3D24" w:rsidRDefault="00BE3D24" w:rsidP="00BE3D24">
      <w:pPr>
        <w:pStyle w:val="Caption"/>
        <w:numPr>
          <w:ilvl w:val="2"/>
          <w:numId w:val="13"/>
        </w:numPr>
        <w:spacing w:before="0" w:after="60" w:line="240" w:lineRule="auto"/>
        <w:jc w:val="both"/>
        <w:rPr>
          <w:b w:val="0"/>
        </w:rPr>
      </w:pPr>
      <w:r>
        <w:rPr>
          <w:b w:val="0"/>
        </w:rPr>
        <w:t>One source (</w:t>
      </w:r>
      <w:r w:rsidRPr="00AA5118">
        <w:rPr>
          <w:b w:val="0"/>
        </w:rPr>
        <w:t>[6</w:t>
      </w:r>
      <w:r>
        <w:rPr>
          <w:b w:val="0"/>
        </w:rPr>
        <w:t>4</w:t>
      </w:r>
      <w:r w:rsidRPr="00AA5118">
        <w:rPr>
          <w:b w:val="0"/>
        </w:rPr>
        <w:t xml:space="preserve">, </w:t>
      </w:r>
      <w:r>
        <w:rPr>
          <w:b w:val="0"/>
        </w:rPr>
        <w:t>OPPO</w:t>
      </w:r>
      <w:r w:rsidRPr="00AA5118">
        <w:rPr>
          <w:b w:val="0"/>
        </w:rPr>
        <w:t>]</w:t>
      </w:r>
      <w:r>
        <w:rPr>
          <w:b w:val="0"/>
        </w:rPr>
        <w:t>) reported no error floor of 960 kHz SCS for the BLER target of 10% and 1% for CDL-B 50ns but an error floor for 960 kHz SCS at TDL-A 20ns for BLER target 1%</w:t>
      </w:r>
    </w:p>
    <w:p w14:paraId="173133BC" w14:textId="77777777" w:rsidR="00D218E5" w:rsidRDefault="00D218E5"/>
    <w:p w14:paraId="559A74C9" w14:textId="77777777" w:rsidR="00D218E5" w:rsidRDefault="00D218E5">
      <w:pPr>
        <w:pStyle w:val="BodyText"/>
        <w:spacing w:after="0"/>
        <w:rPr>
          <w:rFonts w:ascii="Times New Roman" w:hAnsi="Times New Roman"/>
          <w:sz w:val="22"/>
          <w:szCs w:val="22"/>
          <w:lang w:eastAsia="zh-CN"/>
        </w:rPr>
      </w:pPr>
    </w:p>
    <w:p w14:paraId="217F136B"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45F93259" w14:textId="77777777">
        <w:trPr>
          <w:trHeight w:val="224"/>
        </w:trPr>
        <w:tc>
          <w:tcPr>
            <w:tcW w:w="1871" w:type="dxa"/>
            <w:shd w:val="clear" w:color="auto" w:fill="FFE599" w:themeFill="accent4" w:themeFillTint="66"/>
          </w:tcPr>
          <w:p w14:paraId="2318C5E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86C836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0B8E5325" w14:textId="77777777">
        <w:trPr>
          <w:trHeight w:val="24"/>
        </w:trPr>
        <w:tc>
          <w:tcPr>
            <w:tcW w:w="1871" w:type="dxa"/>
          </w:tcPr>
          <w:p w14:paraId="040D61D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106E4E7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Maybe it could be clarified: </w:t>
            </w:r>
          </w:p>
          <w:p w14:paraId="72C5064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Compared to </w:t>
            </w:r>
            <w:r>
              <w:rPr>
                <w:rFonts w:ascii="Times New Roman" w:hAnsi="Times New Roman"/>
                <w:color w:val="FF0000"/>
                <w:szCs w:val="20"/>
                <w:lang w:eastAsia="zh-CN"/>
              </w:rPr>
              <w:t>CP-OFDM</w:t>
            </w:r>
            <w:r>
              <w:rPr>
                <w:color w:val="FF0000"/>
                <w:lang w:eastAsia="zh-CN"/>
              </w:rPr>
              <w:t xml:space="preserve"> with CPE compensation only</w:t>
            </w:r>
            <w:r>
              <w:rPr>
                <w:rFonts w:ascii="Times New Roman" w:hAnsi="Times New Roman"/>
                <w:szCs w:val="20"/>
                <w:lang w:eastAsia="zh-CN"/>
              </w:rPr>
              <w:t>, DFT-s-OFDM is more robust under phase noise when PTRS-based phase noise compensation is enabled</w:t>
            </w:r>
          </w:p>
        </w:tc>
      </w:tr>
      <w:tr w:rsidR="00D218E5" w14:paraId="3A11FA3B" w14:textId="77777777">
        <w:trPr>
          <w:trHeight w:val="339"/>
        </w:trPr>
        <w:tc>
          <w:tcPr>
            <w:tcW w:w="1871" w:type="dxa"/>
          </w:tcPr>
          <w:p w14:paraId="6E18706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A9D27F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as commented by Nokia in above.</w:t>
            </w:r>
          </w:p>
        </w:tc>
      </w:tr>
      <w:tr w:rsidR="00D218E5" w14:paraId="440A1ADF" w14:textId="77777777">
        <w:trPr>
          <w:trHeight w:val="339"/>
        </w:trPr>
        <w:tc>
          <w:tcPr>
            <w:tcW w:w="1871" w:type="dxa"/>
          </w:tcPr>
          <w:p w14:paraId="5EB96D5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21" w:type="dxa"/>
          </w:tcPr>
          <w:p w14:paraId="0AA3ABF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proposed conclusion.</w:t>
            </w:r>
          </w:p>
        </w:tc>
      </w:tr>
      <w:tr w:rsidR="00D218E5" w14:paraId="6E0B5138" w14:textId="77777777">
        <w:trPr>
          <w:trHeight w:val="339"/>
        </w:trPr>
        <w:tc>
          <w:tcPr>
            <w:tcW w:w="1871" w:type="dxa"/>
          </w:tcPr>
          <w:p w14:paraId="52B5B08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Sanchips</w:t>
            </w:r>
          </w:p>
        </w:tc>
        <w:tc>
          <w:tcPr>
            <w:tcW w:w="8021" w:type="dxa"/>
          </w:tcPr>
          <w:p w14:paraId="1F4325B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the proposed conclusion.</w:t>
            </w:r>
          </w:p>
        </w:tc>
      </w:tr>
      <w:tr w:rsidR="006A491A" w14:paraId="5C4A3EAC" w14:textId="77777777">
        <w:trPr>
          <w:trHeight w:val="339"/>
        </w:trPr>
        <w:tc>
          <w:tcPr>
            <w:tcW w:w="1871" w:type="dxa"/>
          </w:tcPr>
          <w:p w14:paraId="3F9CFB98" w14:textId="6CED8739" w:rsidR="006A491A" w:rsidRDefault="006A491A" w:rsidP="006A491A">
            <w:pPr>
              <w:pStyle w:val="BodyText"/>
              <w:spacing w:after="0" w:line="240" w:lineRule="auto"/>
              <w:rPr>
                <w:rFonts w:ascii="Times New Roman" w:hAnsi="Times New Roman"/>
                <w:szCs w:val="20"/>
                <w:lang w:eastAsia="zh-CN"/>
              </w:rPr>
            </w:pPr>
            <w:r w:rsidRPr="001A7BB6">
              <w:rPr>
                <w:rFonts w:ascii="Times New Roman" w:eastAsiaTheme="minorEastAsia" w:hAnsi="Times New Roman"/>
                <w:szCs w:val="20"/>
                <w:lang w:eastAsia="ko-KR"/>
              </w:rPr>
              <w:t>Lenovo/Motorola Mobility</w:t>
            </w:r>
          </w:p>
        </w:tc>
        <w:tc>
          <w:tcPr>
            <w:tcW w:w="8021" w:type="dxa"/>
          </w:tcPr>
          <w:p w14:paraId="046CC83B" w14:textId="6F6983D9" w:rsidR="006A491A" w:rsidRDefault="006A491A" w:rsidP="006A491A">
            <w:pPr>
              <w:pStyle w:val="BodyText"/>
              <w:spacing w:after="0" w:line="240" w:lineRule="auto"/>
              <w:rPr>
                <w:rFonts w:ascii="Times New Roman" w:hAnsi="Times New Roman"/>
                <w:szCs w:val="20"/>
                <w:lang w:eastAsia="zh-CN"/>
              </w:rPr>
            </w:pPr>
            <w:r w:rsidRPr="001A7BB6">
              <w:rPr>
                <w:rFonts w:ascii="Times New Roman" w:hAnsi="Times New Roman"/>
                <w:szCs w:val="20"/>
                <w:lang w:eastAsia="zh-CN"/>
              </w:rPr>
              <w:t>We agree with the proposed conclusion</w:t>
            </w:r>
          </w:p>
        </w:tc>
      </w:tr>
      <w:tr w:rsidR="00F6039D" w14:paraId="790F5F05" w14:textId="77777777">
        <w:trPr>
          <w:trHeight w:val="339"/>
        </w:trPr>
        <w:tc>
          <w:tcPr>
            <w:tcW w:w="1871" w:type="dxa"/>
          </w:tcPr>
          <w:p w14:paraId="3C00E9DF" w14:textId="5DBD34A2" w:rsidR="00F6039D" w:rsidRPr="001A7BB6" w:rsidRDefault="00F6039D" w:rsidP="006A491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0A18EB81" w14:textId="3399D223" w:rsidR="00F6039D" w:rsidRPr="00F6039D" w:rsidRDefault="00F6039D" w:rsidP="006A491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the proposed conclusion</w:t>
            </w:r>
          </w:p>
        </w:tc>
      </w:tr>
      <w:tr w:rsidR="009816F2" w14:paraId="335063E4" w14:textId="77777777" w:rsidTr="009816F2">
        <w:trPr>
          <w:trHeight w:val="339"/>
        </w:trPr>
        <w:tc>
          <w:tcPr>
            <w:tcW w:w="1871" w:type="dxa"/>
          </w:tcPr>
          <w:p w14:paraId="4D7D267B" w14:textId="2E14FCA5" w:rsidR="009816F2" w:rsidRDefault="009816F2" w:rsidP="00E23FAD">
            <w:pPr>
              <w:pStyle w:val="BodyText"/>
              <w:spacing w:after="0"/>
              <w:rPr>
                <w:rFonts w:ascii="Times New Roman" w:hAnsi="Times New Roman"/>
                <w:szCs w:val="20"/>
                <w:lang w:eastAsia="zh-CN"/>
              </w:rPr>
            </w:pPr>
            <w:r>
              <w:rPr>
                <w:rFonts w:ascii="Times New Roman" w:hAnsi="Times New Roman"/>
                <w:szCs w:val="20"/>
                <w:lang w:eastAsia="zh-CN"/>
              </w:rPr>
              <w:t>Moderator 2</w:t>
            </w:r>
          </w:p>
        </w:tc>
        <w:tc>
          <w:tcPr>
            <w:tcW w:w="8021" w:type="dxa"/>
          </w:tcPr>
          <w:p w14:paraId="553A2954" w14:textId="3CE791CE" w:rsidR="009816F2" w:rsidRDefault="009816F2" w:rsidP="00E23FAD">
            <w:pPr>
              <w:pStyle w:val="BodyText"/>
              <w:spacing w:after="0"/>
              <w:rPr>
                <w:rFonts w:ascii="Times New Roman" w:hAnsi="Times New Roman"/>
                <w:szCs w:val="20"/>
                <w:lang w:eastAsia="zh-CN"/>
              </w:rPr>
            </w:pPr>
            <w:r>
              <w:rPr>
                <w:rFonts w:ascii="Times New Roman" w:hAnsi="Times New Roman"/>
                <w:szCs w:val="20"/>
                <w:lang w:eastAsia="zh-CN"/>
              </w:rPr>
              <w:t>Please refer to Chairman’s notes for agreement.</w:t>
            </w:r>
          </w:p>
        </w:tc>
      </w:tr>
    </w:tbl>
    <w:p w14:paraId="4337CCD3" w14:textId="77777777" w:rsidR="00D218E5" w:rsidRDefault="00D218E5">
      <w:pPr>
        <w:pStyle w:val="BodyText"/>
        <w:spacing w:after="0"/>
        <w:rPr>
          <w:rFonts w:ascii="Times New Roman" w:hAnsi="Times New Roman"/>
          <w:sz w:val="22"/>
          <w:szCs w:val="22"/>
          <w:lang w:eastAsia="zh-CN"/>
        </w:rPr>
      </w:pPr>
    </w:p>
    <w:p w14:paraId="4EB9A1AE" w14:textId="77777777" w:rsidR="00D218E5" w:rsidRDefault="00D218E5">
      <w:pPr>
        <w:pStyle w:val="BodyText"/>
        <w:spacing w:after="0"/>
        <w:rPr>
          <w:rFonts w:ascii="Times New Roman" w:hAnsi="Times New Roman"/>
          <w:sz w:val="22"/>
          <w:szCs w:val="22"/>
          <w:lang w:eastAsia="zh-CN"/>
        </w:rPr>
      </w:pPr>
    </w:p>
    <w:p w14:paraId="61EDEAE2" w14:textId="0CFEC7BB" w:rsidR="003F4DFA" w:rsidRDefault="003F4DFA" w:rsidP="003F4DFA">
      <w:pPr>
        <w:pStyle w:val="Heading5"/>
      </w:pPr>
      <w:r>
        <w:rPr>
          <w:highlight w:val="cyan"/>
        </w:rPr>
        <w:t>Summary #2 of observations for discussion:</w:t>
      </w:r>
    </w:p>
    <w:p w14:paraId="49A2090A" w14:textId="6C41F868" w:rsidR="00DC4E79" w:rsidRPr="00DC4E79" w:rsidRDefault="00DC4E79" w:rsidP="00DC4E79">
      <w:r w:rsidRPr="00DC4E79">
        <w:rPr>
          <w:color w:val="FF0000"/>
          <w:lang w:eastAsia="zh-CN"/>
        </w:rPr>
        <w:t>8</w:t>
      </w:r>
      <w:r w:rsidRPr="00DC4E79">
        <w:rPr>
          <w:lang w:eastAsia="zh-CN"/>
        </w:rPr>
        <w:t xml:space="preserve"> sources </w:t>
      </w:r>
      <w:r w:rsidRPr="00DC4E79">
        <w:t xml:space="preserve">([61, Ericsson], [68, Huawei], [26, Qualcomm], [56, vivo], </w:t>
      </w:r>
      <w:r w:rsidRPr="00DC4E79">
        <w:rPr>
          <w:color w:val="FF0000"/>
        </w:rPr>
        <w:t>[60, ZTE],</w:t>
      </w:r>
      <w:r>
        <w:t xml:space="preserve"> </w:t>
      </w:r>
      <w:r w:rsidRPr="00DC4E79">
        <w:t xml:space="preserve">[64, OPPO], [10, Nokia], [21, Apple]) </w:t>
      </w:r>
      <w:r w:rsidRPr="00DC4E79">
        <w:rPr>
          <w:lang w:eastAsia="zh-CN"/>
        </w:rPr>
        <w:t xml:space="preserve">evaluated DFT-S-OFDM PUSCH BLER performance with different SCS. </w:t>
      </w:r>
    </w:p>
    <w:p w14:paraId="6841A01E" w14:textId="77777777" w:rsidR="00DC4E79" w:rsidRPr="00DC4E79" w:rsidRDefault="00DC4E79" w:rsidP="00DC4E79">
      <w:pPr>
        <w:pStyle w:val="BodyText"/>
        <w:numPr>
          <w:ilvl w:val="0"/>
          <w:numId w:val="13"/>
        </w:numPr>
        <w:spacing w:after="0"/>
        <w:rPr>
          <w:rFonts w:ascii="Times New Roman" w:hAnsi="Times New Roman"/>
          <w:szCs w:val="20"/>
          <w:lang w:eastAsia="zh-CN"/>
        </w:rPr>
      </w:pPr>
      <w:r w:rsidRPr="00DC4E79">
        <w:rPr>
          <w:rFonts w:ascii="Times New Roman" w:hAnsi="Times New Roman"/>
          <w:szCs w:val="20"/>
          <w:lang w:eastAsia="zh-CN"/>
        </w:rPr>
        <w:t>Compared to CP-OFDM when CPE-only compensation is enabled, DFT-s-OFDM is more robust under phase noise.</w:t>
      </w:r>
    </w:p>
    <w:p w14:paraId="38A896C9" w14:textId="77777777" w:rsidR="00DC4E79" w:rsidRPr="00DC4E79" w:rsidRDefault="00DC4E79" w:rsidP="00DC4E79">
      <w:pPr>
        <w:pStyle w:val="Caption"/>
        <w:numPr>
          <w:ilvl w:val="0"/>
          <w:numId w:val="13"/>
        </w:numPr>
        <w:spacing w:before="0" w:after="60"/>
        <w:jc w:val="both"/>
        <w:rPr>
          <w:b w:val="0"/>
        </w:rPr>
      </w:pPr>
      <w:r w:rsidRPr="00DC4E79">
        <w:rPr>
          <w:b w:val="0"/>
        </w:rPr>
        <w:t xml:space="preserve">For low and medium MCSs (QPSK and 16QAM), there’s minor performance difference among evaluated SCSs up to 960 kHz. </w:t>
      </w:r>
    </w:p>
    <w:p w14:paraId="36AD6879" w14:textId="77777777" w:rsidR="00DC4E79" w:rsidRPr="00DC4E79" w:rsidRDefault="00DC4E79" w:rsidP="00DC4E79">
      <w:pPr>
        <w:pStyle w:val="Caption"/>
        <w:numPr>
          <w:ilvl w:val="0"/>
          <w:numId w:val="13"/>
        </w:numPr>
        <w:spacing w:before="0" w:after="60"/>
        <w:jc w:val="both"/>
        <w:rPr>
          <w:b w:val="0"/>
        </w:rPr>
      </w:pPr>
      <w:r w:rsidRPr="00DC4E79">
        <w:rPr>
          <w:b w:val="0"/>
        </w:rPr>
        <w:t>With normal CP, for high MCS (64QAM), the performance improves as the increase of SCS, 120 kHz SCS shows up to ~2.0dB loss compared to other larger SCS.</w:t>
      </w:r>
    </w:p>
    <w:p w14:paraId="358DC06D" w14:textId="77777777" w:rsidR="00DC4E79" w:rsidRPr="00DC4E79" w:rsidRDefault="00DC4E79" w:rsidP="00DC4E79">
      <w:pPr>
        <w:pStyle w:val="BodyText"/>
        <w:numPr>
          <w:ilvl w:val="1"/>
          <w:numId w:val="13"/>
        </w:numPr>
        <w:spacing w:after="0"/>
        <w:rPr>
          <w:rFonts w:ascii="Times New Roman" w:hAnsi="Times New Roman"/>
          <w:szCs w:val="20"/>
          <w:lang w:eastAsia="zh-CN"/>
        </w:rPr>
      </w:pPr>
      <w:r w:rsidRPr="00DC4E79">
        <w:rPr>
          <w:rFonts w:ascii="Times New Roman" w:hAnsi="Times New Roman"/>
          <w:szCs w:val="20"/>
          <w:lang w:eastAsia="zh-CN"/>
        </w:rPr>
        <w:t xml:space="preserve">Note: the following are references when derive the observations. </w:t>
      </w:r>
    </w:p>
    <w:p w14:paraId="1A1BE09B" w14:textId="77777777" w:rsidR="00DC4E79" w:rsidRPr="00DC4E79" w:rsidRDefault="00DC4E79" w:rsidP="00DC4E79">
      <w:pPr>
        <w:pStyle w:val="Caption"/>
        <w:numPr>
          <w:ilvl w:val="1"/>
          <w:numId w:val="13"/>
        </w:numPr>
        <w:spacing w:before="0" w:after="60"/>
        <w:jc w:val="both"/>
        <w:rPr>
          <w:b w:val="0"/>
        </w:rPr>
      </w:pPr>
      <w:r w:rsidRPr="00DC4E79">
        <w:rPr>
          <w:b w:val="0"/>
        </w:rPr>
        <w:t>One source ([61, Ericsson]) reported a performance gap of 1.4~1.8 dB between 120 and 960 kHz SCS</w:t>
      </w:r>
    </w:p>
    <w:p w14:paraId="3A8446F7" w14:textId="77777777" w:rsidR="00DC4E79" w:rsidRPr="00DC4E79" w:rsidRDefault="00DC4E79" w:rsidP="00DC4E79">
      <w:pPr>
        <w:pStyle w:val="Caption"/>
        <w:numPr>
          <w:ilvl w:val="1"/>
          <w:numId w:val="13"/>
        </w:numPr>
        <w:spacing w:before="0" w:after="60"/>
        <w:jc w:val="both"/>
        <w:rPr>
          <w:b w:val="0"/>
        </w:rPr>
      </w:pPr>
      <w:r w:rsidRPr="00DC4E79">
        <w:rPr>
          <w:b w:val="0"/>
        </w:rPr>
        <w:t>One source ([68, Huawei]) reported a performance gap of 1.3~2.5 dB between 120 and 960 kHz SCS</w:t>
      </w:r>
    </w:p>
    <w:p w14:paraId="7FA35575" w14:textId="77777777" w:rsidR="00DC4E79" w:rsidRPr="00DC4E79" w:rsidRDefault="00DC4E79" w:rsidP="00DC4E79">
      <w:pPr>
        <w:pStyle w:val="Caption"/>
        <w:numPr>
          <w:ilvl w:val="1"/>
          <w:numId w:val="13"/>
        </w:numPr>
        <w:spacing w:before="0" w:after="60"/>
        <w:jc w:val="both"/>
        <w:rPr>
          <w:b w:val="0"/>
        </w:rPr>
      </w:pPr>
      <w:r w:rsidRPr="00DC4E79">
        <w:rPr>
          <w:b w:val="0"/>
        </w:rPr>
        <w:t>One source ([26, Qualcomm]) reported a performance gap of 1.2~1.7 dB between 120 and 960 kHz SCS</w:t>
      </w:r>
    </w:p>
    <w:p w14:paraId="381260A4" w14:textId="77777777" w:rsidR="00DC4E79" w:rsidRPr="00DC4E79" w:rsidRDefault="00DC4E79" w:rsidP="00DC4E79">
      <w:pPr>
        <w:pStyle w:val="Caption"/>
        <w:numPr>
          <w:ilvl w:val="1"/>
          <w:numId w:val="13"/>
        </w:numPr>
        <w:spacing w:before="0" w:after="60"/>
        <w:jc w:val="both"/>
        <w:rPr>
          <w:b w:val="0"/>
        </w:rPr>
      </w:pPr>
      <w:r w:rsidRPr="00DC4E79">
        <w:rPr>
          <w:b w:val="0"/>
        </w:rPr>
        <w:t>One source ([56, vivo]) reported a performance gap of ~1.4 dB between 120 and 960 kHz SCS</w:t>
      </w:r>
    </w:p>
    <w:p w14:paraId="6AB9A86B" w14:textId="6BC2B4D5" w:rsidR="00DC4E79" w:rsidRPr="00DC4E79" w:rsidRDefault="00DC4E79" w:rsidP="00DC4E79">
      <w:pPr>
        <w:pStyle w:val="Caption"/>
        <w:numPr>
          <w:ilvl w:val="1"/>
          <w:numId w:val="13"/>
        </w:numPr>
        <w:spacing w:before="0" w:after="60"/>
        <w:jc w:val="both"/>
        <w:rPr>
          <w:b w:val="0"/>
          <w:color w:val="FF0000"/>
        </w:rPr>
      </w:pPr>
      <w:r w:rsidRPr="00DC4E79">
        <w:rPr>
          <w:b w:val="0"/>
          <w:color w:val="FF0000"/>
        </w:rPr>
        <w:t>One source ([60, ZTE]) reported a performance gap of 1.4~1.8 dB between 120 and 960 kHz SCS</w:t>
      </w:r>
    </w:p>
    <w:p w14:paraId="34124613" w14:textId="77777777" w:rsidR="00DC4E79" w:rsidRPr="00DC4E79" w:rsidRDefault="00DC4E79" w:rsidP="00DC4E79">
      <w:pPr>
        <w:pStyle w:val="BodyText"/>
        <w:numPr>
          <w:ilvl w:val="1"/>
          <w:numId w:val="13"/>
        </w:numPr>
        <w:spacing w:after="0"/>
        <w:rPr>
          <w:rFonts w:ascii="Times New Roman" w:hAnsi="Times New Roman"/>
          <w:szCs w:val="20"/>
          <w:lang w:eastAsia="zh-CN"/>
        </w:rPr>
      </w:pPr>
      <w:r w:rsidRPr="00DC4E79">
        <w:rPr>
          <w:lang w:eastAsia="zh-CN"/>
        </w:rPr>
        <w:t>One source ([10, Nokia]) did not report numerical SINR results in table but provided figures showing approximately similar performance difference (~ 2 dB) between 120 and 960 kHz SCS.</w:t>
      </w:r>
    </w:p>
    <w:p w14:paraId="3C172038" w14:textId="77777777" w:rsidR="00DC4E79" w:rsidRPr="00DC4E79" w:rsidRDefault="00DC4E79" w:rsidP="00DC4E79">
      <w:pPr>
        <w:pStyle w:val="Caption"/>
        <w:numPr>
          <w:ilvl w:val="1"/>
          <w:numId w:val="13"/>
        </w:numPr>
        <w:spacing w:before="0" w:after="60" w:line="240" w:lineRule="auto"/>
        <w:jc w:val="both"/>
        <w:rPr>
          <w:b w:val="0"/>
        </w:rPr>
      </w:pPr>
      <w:r w:rsidRPr="00DC4E79">
        <w:rPr>
          <w:b w:val="0"/>
        </w:rPr>
        <w:t>One source ([21, Apple]) reported a performance gap of more than 7 dB performance gap between 120 kHz SCS and other SCS (240, 480 and 960 kHz) at TDL-A 5 ns DS. It also reported 120 kHz SCS cannot meet the BLER target of 10% at TDL-A 10ns DS and 960 kHz SCS cannot meet the BLER target of 10% at TDL-A 20ns DS.</w:t>
      </w:r>
    </w:p>
    <w:p w14:paraId="5E3BCB99" w14:textId="77777777" w:rsidR="00DC4E79" w:rsidRPr="00DC4E79" w:rsidRDefault="00DC4E79" w:rsidP="00DC4E79">
      <w:pPr>
        <w:pStyle w:val="Caption"/>
        <w:numPr>
          <w:ilvl w:val="1"/>
          <w:numId w:val="13"/>
        </w:numPr>
        <w:spacing w:before="0" w:after="60" w:line="240" w:lineRule="auto"/>
        <w:jc w:val="both"/>
        <w:rPr>
          <w:b w:val="0"/>
        </w:rPr>
      </w:pPr>
      <w:r w:rsidRPr="00DC4E79">
        <w:rPr>
          <w:b w:val="0"/>
        </w:rPr>
        <w:t>Another source ([64, OPPO]) reported 120 and 240 kHz SCS cannot meet the BLER target of 10% for all evaluated DS values.</w:t>
      </w:r>
    </w:p>
    <w:p w14:paraId="36FEA2D2" w14:textId="77777777" w:rsidR="00DC4E79" w:rsidRPr="00DC4E79" w:rsidRDefault="00DC4E79" w:rsidP="00DC4E79">
      <w:pPr>
        <w:pStyle w:val="Caption"/>
        <w:numPr>
          <w:ilvl w:val="0"/>
          <w:numId w:val="13"/>
        </w:numPr>
        <w:spacing w:before="0" w:after="60"/>
        <w:jc w:val="both"/>
        <w:rPr>
          <w:b w:val="0"/>
        </w:rPr>
      </w:pPr>
      <w:r w:rsidRPr="00DC4E79">
        <w:rPr>
          <w:b w:val="0"/>
        </w:rPr>
        <w:t>For high MCS (64QAM) at large delay spread (TDL-A 40ns or CDL-B 50ns DS), there’s error floor for 960 KHz SCS at least for BLER target 1%.</w:t>
      </w:r>
    </w:p>
    <w:p w14:paraId="61B91DE4" w14:textId="77777777" w:rsidR="00DC4E79" w:rsidRPr="00DC4E79" w:rsidRDefault="00DC4E79" w:rsidP="00DC4E79">
      <w:pPr>
        <w:pStyle w:val="BodyText"/>
        <w:numPr>
          <w:ilvl w:val="1"/>
          <w:numId w:val="13"/>
        </w:numPr>
        <w:spacing w:after="0"/>
        <w:rPr>
          <w:rFonts w:ascii="Times New Roman" w:hAnsi="Times New Roman"/>
          <w:szCs w:val="20"/>
          <w:lang w:eastAsia="zh-CN"/>
        </w:rPr>
      </w:pPr>
      <w:r w:rsidRPr="00DC4E79">
        <w:rPr>
          <w:rFonts w:ascii="Times New Roman" w:hAnsi="Times New Roman"/>
          <w:szCs w:val="20"/>
          <w:lang w:eastAsia="zh-CN"/>
        </w:rPr>
        <w:t xml:space="preserve">Note: the following are reference when derive the observations. </w:t>
      </w:r>
    </w:p>
    <w:p w14:paraId="15BC983C" w14:textId="77777777" w:rsidR="00DC4E79" w:rsidRPr="00DC4E79" w:rsidRDefault="00DC4E79" w:rsidP="00DC4E79">
      <w:pPr>
        <w:pStyle w:val="Caption"/>
        <w:numPr>
          <w:ilvl w:val="1"/>
          <w:numId w:val="13"/>
        </w:numPr>
        <w:spacing w:before="0" w:after="60" w:line="240" w:lineRule="auto"/>
        <w:jc w:val="both"/>
        <w:rPr>
          <w:b w:val="0"/>
        </w:rPr>
      </w:pPr>
      <w:r w:rsidRPr="00DC4E79">
        <w:rPr>
          <w:b w:val="0"/>
        </w:rPr>
        <w:t>One source ([26, Qualcomm]) reported an error floor for 960 kHz SCS for BLER target 1%.</w:t>
      </w:r>
    </w:p>
    <w:p w14:paraId="7F28F88E" w14:textId="77777777" w:rsidR="00DC4E79" w:rsidRPr="00DC4E79" w:rsidRDefault="00DC4E79" w:rsidP="00DC4E79">
      <w:pPr>
        <w:pStyle w:val="Caption"/>
        <w:numPr>
          <w:ilvl w:val="1"/>
          <w:numId w:val="13"/>
        </w:numPr>
        <w:spacing w:before="0" w:after="60" w:line="240" w:lineRule="auto"/>
        <w:jc w:val="both"/>
        <w:rPr>
          <w:b w:val="0"/>
        </w:rPr>
      </w:pPr>
      <w:r w:rsidRPr="00DC4E79">
        <w:rPr>
          <w:b w:val="0"/>
        </w:rPr>
        <w:t>One source ([56, vivo]) reported an error floor for 960 kHz SCS for BLER target 10%</w:t>
      </w:r>
    </w:p>
    <w:p w14:paraId="61D459B8" w14:textId="77777777" w:rsidR="00DC4E79" w:rsidRPr="00DC4E79" w:rsidRDefault="00DC4E79" w:rsidP="00DC4E79">
      <w:pPr>
        <w:pStyle w:val="Caption"/>
        <w:numPr>
          <w:ilvl w:val="1"/>
          <w:numId w:val="13"/>
        </w:numPr>
        <w:spacing w:before="0" w:after="60" w:line="240" w:lineRule="auto"/>
        <w:jc w:val="both"/>
        <w:rPr>
          <w:b w:val="0"/>
        </w:rPr>
      </w:pPr>
      <w:r w:rsidRPr="00DC4E79">
        <w:rPr>
          <w:b w:val="0"/>
        </w:rPr>
        <w:t>One source ([64, OPPO]) reported no error floor of 960 kHz SCS for the BLER target of 10% and 1% for CDL-B 50ns but an error floor for 960 kHz SCS at TDL-A 20ns for BLER target 1%</w:t>
      </w:r>
    </w:p>
    <w:p w14:paraId="427C60AF" w14:textId="77777777" w:rsidR="00D218E5" w:rsidRDefault="00D218E5">
      <w:pPr>
        <w:pStyle w:val="BodyText"/>
        <w:spacing w:after="0"/>
        <w:rPr>
          <w:rFonts w:ascii="Times New Roman" w:hAnsi="Times New Roman"/>
          <w:sz w:val="22"/>
          <w:szCs w:val="22"/>
          <w:lang w:eastAsia="zh-CN"/>
        </w:rPr>
      </w:pPr>
    </w:p>
    <w:p w14:paraId="56621B9F" w14:textId="7F9CBC7D" w:rsidR="00DC4E79" w:rsidRDefault="00DC4E79" w:rsidP="00DC4E79">
      <w:pPr>
        <w:pStyle w:val="BodyText"/>
        <w:spacing w:after="0"/>
        <w:rPr>
          <w:rFonts w:ascii="Times New Roman" w:hAnsi="Times New Roman"/>
          <w:szCs w:val="20"/>
          <w:lang w:eastAsia="zh-CN"/>
        </w:rPr>
      </w:pPr>
      <w:r>
        <w:rPr>
          <w:rFonts w:ascii="Times New Roman" w:hAnsi="Times New Roman"/>
          <w:szCs w:val="20"/>
          <w:lang w:eastAsia="zh-CN"/>
        </w:rPr>
        <w:t>Companies are encouraged to check the above changes corresponding to updated results in source [60].</w:t>
      </w:r>
    </w:p>
    <w:tbl>
      <w:tblPr>
        <w:tblStyle w:val="TableGrid"/>
        <w:tblW w:w="10005" w:type="dxa"/>
        <w:tblLayout w:type="fixed"/>
        <w:tblLook w:val="04A0" w:firstRow="1" w:lastRow="0" w:firstColumn="1" w:lastColumn="0" w:noHBand="0" w:noVBand="1"/>
      </w:tblPr>
      <w:tblGrid>
        <w:gridCol w:w="1780"/>
        <w:gridCol w:w="8225"/>
      </w:tblGrid>
      <w:tr w:rsidR="00DC4E79" w14:paraId="1ACCA41A" w14:textId="77777777" w:rsidTr="009953A2">
        <w:trPr>
          <w:trHeight w:val="224"/>
        </w:trPr>
        <w:tc>
          <w:tcPr>
            <w:tcW w:w="1760" w:type="dxa"/>
            <w:shd w:val="clear" w:color="auto" w:fill="FFE599" w:themeFill="accent4" w:themeFillTint="66"/>
          </w:tcPr>
          <w:p w14:paraId="0CCA76E9" w14:textId="77777777" w:rsidR="00DC4E79" w:rsidRDefault="00DC4E79" w:rsidP="009953A2">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132" w:type="dxa"/>
            <w:shd w:val="clear" w:color="auto" w:fill="FFE599" w:themeFill="accent4" w:themeFillTint="66"/>
          </w:tcPr>
          <w:p w14:paraId="4E407B72" w14:textId="77777777" w:rsidR="00DC4E79" w:rsidRDefault="00DC4E79" w:rsidP="009953A2">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C4E79" w14:paraId="34A28AB0" w14:textId="77777777" w:rsidTr="009953A2">
        <w:trPr>
          <w:trHeight w:val="24"/>
        </w:trPr>
        <w:tc>
          <w:tcPr>
            <w:tcW w:w="1760" w:type="dxa"/>
          </w:tcPr>
          <w:p w14:paraId="37C02B33" w14:textId="5837A48F" w:rsidR="00DC4E79" w:rsidRDefault="00DC4E79" w:rsidP="009953A2">
            <w:pPr>
              <w:pStyle w:val="BodyText"/>
              <w:spacing w:after="0" w:line="240" w:lineRule="auto"/>
              <w:rPr>
                <w:rFonts w:ascii="Times New Roman" w:hAnsi="Times New Roman"/>
                <w:szCs w:val="20"/>
                <w:lang w:eastAsia="zh-CN"/>
              </w:rPr>
            </w:pPr>
          </w:p>
        </w:tc>
        <w:tc>
          <w:tcPr>
            <w:tcW w:w="8132" w:type="dxa"/>
          </w:tcPr>
          <w:p w14:paraId="62460E61" w14:textId="3AF8072A" w:rsidR="00DC4E79" w:rsidRDefault="00DC4E79" w:rsidP="009953A2">
            <w:pPr>
              <w:pStyle w:val="BodyText"/>
              <w:spacing w:after="0" w:line="240" w:lineRule="auto"/>
              <w:rPr>
                <w:rFonts w:ascii="Times New Roman" w:hAnsi="Times New Roman"/>
                <w:szCs w:val="20"/>
                <w:lang w:eastAsia="zh-CN"/>
              </w:rPr>
            </w:pPr>
          </w:p>
        </w:tc>
      </w:tr>
      <w:tr w:rsidR="00DC4E79" w14:paraId="0E7AD8A5" w14:textId="77777777" w:rsidTr="009953A2">
        <w:trPr>
          <w:trHeight w:val="24"/>
        </w:trPr>
        <w:tc>
          <w:tcPr>
            <w:tcW w:w="1760" w:type="dxa"/>
          </w:tcPr>
          <w:p w14:paraId="5AAF478B" w14:textId="3FDB9257" w:rsidR="00DC4E79" w:rsidRPr="0057391A" w:rsidRDefault="00DC4E79" w:rsidP="009953A2">
            <w:pPr>
              <w:pStyle w:val="BodyText"/>
              <w:spacing w:after="0" w:line="240" w:lineRule="auto"/>
              <w:rPr>
                <w:rFonts w:ascii="Times New Roman" w:eastAsiaTheme="minorEastAsia" w:hAnsi="Times New Roman"/>
                <w:szCs w:val="20"/>
                <w:lang w:eastAsia="ko-KR"/>
              </w:rPr>
            </w:pPr>
          </w:p>
        </w:tc>
        <w:tc>
          <w:tcPr>
            <w:tcW w:w="8132" w:type="dxa"/>
          </w:tcPr>
          <w:p w14:paraId="115895E3" w14:textId="69B0D4AB" w:rsidR="00DC4E79" w:rsidRPr="0057391A" w:rsidRDefault="00DC4E79" w:rsidP="009953A2">
            <w:pPr>
              <w:pStyle w:val="BodyText"/>
              <w:spacing w:after="0" w:line="240" w:lineRule="auto"/>
              <w:rPr>
                <w:rFonts w:ascii="Times New Roman" w:eastAsiaTheme="minorEastAsia" w:hAnsi="Times New Roman"/>
                <w:szCs w:val="20"/>
                <w:lang w:eastAsia="ko-KR"/>
              </w:rPr>
            </w:pPr>
          </w:p>
        </w:tc>
      </w:tr>
      <w:tr w:rsidR="00DC4E79" w14:paraId="25817F7F" w14:textId="77777777" w:rsidTr="009953A2">
        <w:trPr>
          <w:trHeight w:val="24"/>
        </w:trPr>
        <w:tc>
          <w:tcPr>
            <w:tcW w:w="1760" w:type="dxa"/>
          </w:tcPr>
          <w:p w14:paraId="19D5E7BE" w14:textId="78839348" w:rsidR="00DC4E79" w:rsidRDefault="00DC4E79" w:rsidP="009953A2">
            <w:pPr>
              <w:pStyle w:val="BodyText"/>
              <w:spacing w:after="0" w:line="240" w:lineRule="auto"/>
              <w:rPr>
                <w:rFonts w:ascii="Times New Roman" w:eastAsiaTheme="minorEastAsia" w:hAnsi="Times New Roman"/>
                <w:szCs w:val="20"/>
                <w:lang w:eastAsia="ko-KR"/>
              </w:rPr>
            </w:pPr>
          </w:p>
        </w:tc>
        <w:tc>
          <w:tcPr>
            <w:tcW w:w="8132" w:type="dxa"/>
          </w:tcPr>
          <w:p w14:paraId="3E282789" w14:textId="6589F4DC" w:rsidR="00DC4E79" w:rsidRDefault="00DC4E79" w:rsidP="009953A2">
            <w:pPr>
              <w:pStyle w:val="BodyText"/>
              <w:spacing w:after="0" w:line="240" w:lineRule="auto"/>
              <w:rPr>
                <w:rFonts w:ascii="Times New Roman" w:eastAsiaTheme="minorEastAsia" w:hAnsi="Times New Roman"/>
                <w:szCs w:val="20"/>
                <w:lang w:eastAsia="ko-KR"/>
              </w:rPr>
            </w:pPr>
          </w:p>
        </w:tc>
      </w:tr>
    </w:tbl>
    <w:p w14:paraId="3895F690" w14:textId="77777777" w:rsidR="00D218E5" w:rsidRDefault="00D218E5">
      <w:pPr>
        <w:pStyle w:val="BodyText"/>
        <w:spacing w:after="0"/>
        <w:rPr>
          <w:rFonts w:ascii="Times New Roman" w:hAnsi="Times New Roman"/>
          <w:sz w:val="22"/>
          <w:szCs w:val="22"/>
          <w:lang w:eastAsia="zh-CN"/>
        </w:rPr>
      </w:pPr>
    </w:p>
    <w:p w14:paraId="6C20B5BF" w14:textId="77777777" w:rsidR="00D218E5" w:rsidRDefault="00D218E5">
      <w:pPr>
        <w:pStyle w:val="BodyText"/>
        <w:spacing w:after="0"/>
        <w:rPr>
          <w:rFonts w:ascii="Times New Roman" w:hAnsi="Times New Roman"/>
          <w:sz w:val="22"/>
          <w:szCs w:val="22"/>
          <w:lang w:eastAsia="zh-CN"/>
        </w:rPr>
      </w:pPr>
    </w:p>
    <w:p w14:paraId="3DE94C82" w14:textId="77777777" w:rsidR="00D218E5" w:rsidRDefault="007D432A">
      <w:pPr>
        <w:pStyle w:val="Heading3"/>
        <w:numPr>
          <w:ilvl w:val="2"/>
          <w:numId w:val="6"/>
        </w:numPr>
        <w:rPr>
          <w:lang w:eastAsia="zh-CN"/>
        </w:rPr>
      </w:pPr>
      <w:r>
        <w:rPr>
          <w:lang w:eastAsia="zh-CN"/>
        </w:rPr>
        <w:t>ICI and PTRS impact</w:t>
      </w:r>
    </w:p>
    <w:p w14:paraId="3A28F543" w14:textId="77777777" w:rsidR="00D218E5" w:rsidRDefault="007D432A">
      <w:pPr>
        <w:rPr>
          <w:lang w:eastAsia="zh-CN"/>
        </w:rPr>
      </w:pPr>
      <w:r>
        <w:rPr>
          <w:lang w:eastAsia="zh-CN"/>
        </w:rPr>
        <w:t xml:space="preserve">Multiple sources evaluated the BLER performance with respect different phase noise compensation methods (e.g. PTRS based CPE, ICI) and different PTRS configurations. </w:t>
      </w:r>
    </w:p>
    <w:p w14:paraId="5055E39B" w14:textId="77777777" w:rsidR="00D218E5" w:rsidRDefault="00D218E5">
      <w:pPr>
        <w:rPr>
          <w:lang w:eastAsia="zh-CN"/>
        </w:rPr>
      </w:pPr>
    </w:p>
    <w:p w14:paraId="0A098A1A" w14:textId="77777777" w:rsidR="00D218E5" w:rsidRDefault="007D432A">
      <w:pPr>
        <w:rPr>
          <w:lang w:eastAsia="zh-CN"/>
        </w:rPr>
      </w:pPr>
      <w:r>
        <w:rPr>
          <w:lang w:eastAsia="zh-CN"/>
        </w:rPr>
        <w:t>The following are observations directly extracted from these sources regarding ICI, PTRS-based CPE impact.</w:t>
      </w:r>
    </w:p>
    <w:p w14:paraId="2B03C44A" w14:textId="77777777" w:rsidR="00D218E5" w:rsidRDefault="007D432A">
      <w:pPr>
        <w:pStyle w:val="Heading6"/>
        <w:rPr>
          <w:lang w:eastAsia="zh-CN"/>
        </w:rPr>
      </w:pPr>
      <w:r>
        <w:rPr>
          <w:lang w:eastAsia="zh-CN"/>
        </w:rPr>
        <w:t xml:space="preserve">[[1], Futurewei] </w:t>
      </w:r>
    </w:p>
    <w:p w14:paraId="4A8E113D" w14:textId="77777777" w:rsidR="00D218E5" w:rsidRDefault="007D432A">
      <w:pPr>
        <w:rPr>
          <w:lang w:eastAsia="zh-CN"/>
        </w:rPr>
      </w:pPr>
      <w:r>
        <w:rPr>
          <w:lang w:eastAsia="zh-CN"/>
        </w:rPr>
        <w:t>It evaluated 120, 240, 480 and 960 KHz SCS with ICI filter to cancel the PN impact. The optimal number of taps for ICI filter is decided to be {1,3,5,7} FD filter taps for {960 kHz, 480kHz, 240 kHz, 120 kHz} SCS respectively, where 1-tap filter is equivalent to CPE compensation. The following observations are made.</w:t>
      </w:r>
    </w:p>
    <w:p w14:paraId="47384081" w14:textId="77777777" w:rsidR="00D218E5" w:rsidRDefault="007D432A">
      <w:pPr>
        <w:spacing w:after="120"/>
        <w:rPr>
          <w:lang w:eastAsia="zh-CN"/>
        </w:rPr>
      </w:pPr>
      <w:r>
        <w:rPr>
          <w:lang w:eastAsia="zh-CN"/>
        </w:rPr>
        <w:t>Observation 3: With the ICI filter, all analyzed SCS provide similar performance for DS=10ns at the cost of additional signal processing required by the ICI filtering.</w:t>
      </w:r>
    </w:p>
    <w:p w14:paraId="540F6B8E" w14:textId="77777777" w:rsidR="00D218E5" w:rsidRDefault="007D432A">
      <w:pPr>
        <w:rPr>
          <w:bCs/>
        </w:rPr>
      </w:pPr>
      <w:r>
        <w:rPr>
          <w:bCs/>
        </w:rPr>
        <w:t xml:space="preserve">Observation 4: The filtering operation for ICI cancelation consists of convolution in the frequency domain between the filter and data subcarriers for each symbol. </w:t>
      </w:r>
    </w:p>
    <w:p w14:paraId="6E9E067E" w14:textId="77777777" w:rsidR="00D218E5" w:rsidRDefault="00D218E5">
      <w:pPr>
        <w:spacing w:after="120"/>
        <w:rPr>
          <w:lang w:eastAsia="zh-CN"/>
        </w:rPr>
      </w:pPr>
    </w:p>
    <w:p w14:paraId="3F6BFCCB" w14:textId="77777777" w:rsidR="00D218E5" w:rsidRDefault="007D432A">
      <w:pPr>
        <w:pStyle w:val="Heading6"/>
        <w:rPr>
          <w:lang w:eastAsia="zh-CN"/>
        </w:rPr>
      </w:pPr>
      <w:r>
        <w:rPr>
          <w:lang w:eastAsia="zh-CN"/>
        </w:rPr>
        <w:t>[[2], Lenovo]</w:t>
      </w:r>
    </w:p>
    <w:p w14:paraId="2CCDDCAD" w14:textId="77777777" w:rsidR="00D218E5" w:rsidRDefault="007D432A">
      <w:pPr>
        <w:jc w:val="both"/>
        <w:rPr>
          <w:lang w:eastAsia="ja-JP"/>
        </w:rPr>
      </w:pPr>
      <w:r>
        <w:rPr>
          <w:szCs w:val="22"/>
          <w:lang w:eastAsia="zh-CN"/>
        </w:rPr>
        <w:t xml:space="preserve">It evaluated </w:t>
      </w:r>
      <w:r>
        <w:rPr>
          <w:lang w:eastAsia="ja-JP"/>
        </w:rPr>
        <w:t>no phase noise compensation and PT-RS based phase noise compensation (CPE) for different values of MCS. The following observations are made.</w:t>
      </w:r>
    </w:p>
    <w:p w14:paraId="7097A605" w14:textId="77777777" w:rsidR="00D218E5" w:rsidRDefault="007D432A">
      <w:pPr>
        <w:pStyle w:val="BodyText"/>
        <w:spacing w:after="0"/>
        <w:rPr>
          <w:rFonts w:ascii="Times New Roman" w:hAnsi="Times New Roman"/>
          <w:szCs w:val="22"/>
          <w:lang w:eastAsia="zh-CN"/>
        </w:rPr>
      </w:pPr>
      <w:r>
        <w:rPr>
          <w:rFonts w:ascii="Times New Roman" w:hAnsi="Times New Roman"/>
          <w:szCs w:val="22"/>
          <w:lang w:eastAsia="zh-CN"/>
        </w:rPr>
        <w:t>Observation 8: For lower MCS range with QPSK modulation, there is almost no performance gain with phase noise compensation, while slight gain can be observed for mid-range MCS with 16QAM and significant gain is observed for high MCS with 64QAM for all the SCS values.</w:t>
      </w:r>
    </w:p>
    <w:p w14:paraId="04C91178" w14:textId="77777777" w:rsidR="00D218E5" w:rsidRDefault="007D432A">
      <w:pPr>
        <w:pStyle w:val="BodyText"/>
        <w:spacing w:before="120"/>
        <w:rPr>
          <w:rFonts w:ascii="Times New Roman" w:hAnsi="Times New Roman"/>
          <w:szCs w:val="22"/>
          <w:lang w:eastAsia="zh-CN"/>
        </w:rPr>
      </w:pPr>
      <w:r>
        <w:rPr>
          <w:rFonts w:ascii="Times New Roman" w:hAnsi="Times New Roman"/>
          <w:szCs w:val="22"/>
          <w:lang w:eastAsia="zh-CN"/>
        </w:rPr>
        <w:t>Observation 9: For higher SCS values, simply increasing the density of PT-RS in frequency domain doesn’t improve the throughput performance in comparison to lower density of PT-RS resources in frequency domain.</w:t>
      </w:r>
    </w:p>
    <w:p w14:paraId="30AFE19E" w14:textId="77777777" w:rsidR="00D218E5" w:rsidRDefault="00D218E5">
      <w:pPr>
        <w:pStyle w:val="BodyText"/>
        <w:spacing w:before="120"/>
        <w:rPr>
          <w:rFonts w:ascii="Times New Roman" w:hAnsi="Times New Roman"/>
          <w:sz w:val="22"/>
          <w:szCs w:val="22"/>
          <w:lang w:eastAsia="zh-CN"/>
        </w:rPr>
      </w:pPr>
    </w:p>
    <w:p w14:paraId="666F26A4" w14:textId="77777777" w:rsidR="00D218E5" w:rsidRDefault="007D432A">
      <w:pPr>
        <w:pStyle w:val="Heading6"/>
        <w:rPr>
          <w:lang w:eastAsia="zh-CN"/>
        </w:rPr>
      </w:pPr>
      <w:r>
        <w:rPr>
          <w:lang w:eastAsia="zh-CN"/>
        </w:rPr>
        <w:t>[[10], Nokia]</w:t>
      </w:r>
    </w:p>
    <w:p w14:paraId="512A3CEA" w14:textId="77777777" w:rsidR="00D218E5" w:rsidRDefault="007D432A">
      <w:pPr>
        <w:pStyle w:val="BodyText"/>
        <w:spacing w:after="0"/>
        <w:rPr>
          <w:rFonts w:ascii="Times New Roman" w:hAnsi="Times New Roman"/>
          <w:sz w:val="22"/>
          <w:szCs w:val="22"/>
          <w:lang w:eastAsia="zh-CN"/>
        </w:rPr>
      </w:pPr>
      <w:r>
        <w:rPr>
          <w:rFonts w:ascii="Times New Roman" w:hAnsi="Times New Roman"/>
          <w:sz w:val="22"/>
          <w:szCs w:val="22"/>
          <w:lang w:eastAsia="zh-CN"/>
        </w:rPr>
        <w:t>With ICI compensation, it’s observed:</w:t>
      </w:r>
    </w:p>
    <w:p w14:paraId="5C6FC6F4" w14:textId="77777777" w:rsidR="00D218E5" w:rsidRDefault="007D432A">
      <w:pPr>
        <w:rPr>
          <w:i/>
        </w:rPr>
      </w:pPr>
      <w:r>
        <w:rPr>
          <w:i/>
        </w:rPr>
        <w:t>Observation 5: Both 960 kHz SCS and 480 kHz SCS provide robust performance with ICI compensation. However, for a wideband scenario (which is the main use case for a high SCS), 960 kHz SCS provides up-to 0.8 dB gain compared to 480 kHz SCS.</w:t>
      </w:r>
    </w:p>
    <w:p w14:paraId="473078B3" w14:textId="77777777" w:rsidR="00D218E5" w:rsidRDefault="007D432A">
      <w:pPr>
        <w:rPr>
          <w:i/>
        </w:rPr>
      </w:pPr>
      <w:r>
        <w:rPr>
          <w:i/>
        </w:rPr>
        <w:t>Observation 7: ICI cancellation enables 120kHz SCS for at least up to 64-QAM.</w:t>
      </w:r>
    </w:p>
    <w:p w14:paraId="299340BF" w14:textId="77777777" w:rsidR="00D218E5" w:rsidRDefault="00D218E5">
      <w:pPr>
        <w:pStyle w:val="BodyText"/>
        <w:spacing w:before="120"/>
        <w:rPr>
          <w:rFonts w:ascii="Times New Roman" w:hAnsi="Times New Roman"/>
          <w:sz w:val="22"/>
          <w:szCs w:val="22"/>
          <w:lang w:eastAsia="zh-CN"/>
        </w:rPr>
      </w:pPr>
    </w:p>
    <w:p w14:paraId="1127B170" w14:textId="77777777" w:rsidR="00D218E5" w:rsidRDefault="007D432A">
      <w:pPr>
        <w:pStyle w:val="Heading6"/>
      </w:pPr>
      <w:r>
        <w:rPr>
          <w:rFonts w:ascii="Times New Roman" w:hAnsi="Times New Roman"/>
          <w:sz w:val="22"/>
          <w:szCs w:val="22"/>
          <w:lang w:eastAsia="zh-CN"/>
        </w:rPr>
        <w:t xml:space="preserve">[[11], </w:t>
      </w:r>
      <w:r>
        <w:t>Mitsubishi]</w:t>
      </w:r>
    </w:p>
    <w:p w14:paraId="3ACEC531" w14:textId="77777777" w:rsidR="00D218E5" w:rsidRDefault="007D432A">
      <w:pPr>
        <w:rPr>
          <w:lang w:val="en-GB"/>
        </w:rPr>
      </w:pPr>
      <w:r>
        <w:rPr>
          <w:lang w:val="en-GB"/>
        </w:rPr>
        <w:t>Note the evaluation is done for a 500 MHz BW.</w:t>
      </w:r>
    </w:p>
    <w:p w14:paraId="296FC8C9" w14:textId="77777777" w:rsidR="00D218E5" w:rsidRDefault="007D432A">
      <w:pPr>
        <w:pStyle w:val="Caption"/>
        <w:rPr>
          <w:b w:val="0"/>
          <w:i/>
        </w:rPr>
      </w:pPr>
      <w:bookmarkStart w:id="99" w:name="_Toc5374401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xml:space="preserve">: </w:t>
      </w:r>
      <w:r>
        <w:rPr>
          <w:b w:val="0"/>
          <w:i/>
        </w:rPr>
        <w:t>Around Fc=60GHz, SCS=120kHz and with 16QAM 2/3, block-based PT-RS with cyclic sequence is able of matching the FER performance of the Rel.15 pattern with de-ICI Wiener filtering with a significantly lower overhead (up to 3 times less in some of the simulated scenarios).</w:t>
      </w:r>
      <w:bookmarkEnd w:id="99"/>
    </w:p>
    <w:p w14:paraId="407694A5" w14:textId="77777777" w:rsidR="00D218E5" w:rsidRDefault="007D432A">
      <w:pPr>
        <w:pStyle w:val="Caption"/>
        <w:rPr>
          <w:b w:val="0"/>
          <w:i/>
        </w:rPr>
      </w:pPr>
      <w:bookmarkStart w:id="100" w:name="_Toc53744013"/>
      <w:r>
        <w:rPr>
          <w:b w:val="0"/>
        </w:rPr>
        <w:lastRenderedPageBreak/>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w:t>
      </w:r>
      <w:r>
        <w:rPr>
          <w:b w:val="0"/>
          <w:i/>
        </w:rPr>
        <w:t>For Fc=60GHz and SCS=120kHz,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bookmarkEnd w:id="100"/>
      <w:r>
        <w:rPr>
          <w:b w:val="0"/>
          <w:i/>
        </w:rPr>
        <w:t xml:space="preserve"> </w:t>
      </w:r>
    </w:p>
    <w:p w14:paraId="20315EAD" w14:textId="77777777" w:rsidR="00D218E5" w:rsidRDefault="007D432A">
      <w:pPr>
        <w:pStyle w:val="Caption"/>
        <w:rPr>
          <w:b w:val="0"/>
          <w:i/>
        </w:rPr>
      </w:pPr>
      <w:bookmarkStart w:id="101" w:name="_Toc47535500"/>
      <w:bookmarkStart w:id="102" w:name="_Toc53744014"/>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w:t>
      </w:r>
      <w:r>
        <w:rPr>
          <w:b w:val="0"/>
          <w:i/>
        </w:rPr>
        <w:t>For Fc=70GHz and SCS=120kHz, the CPE compensation with distributed PT-RS does not reach FER=0.1 whereas the PN compensation with block-based PT-RS and cyclic sequence reaches significantly outperforms de-ICI Wiener filtering.</w:t>
      </w:r>
      <w:bookmarkEnd w:id="101"/>
      <w:bookmarkEnd w:id="102"/>
    </w:p>
    <w:p w14:paraId="2109D96F" w14:textId="77777777" w:rsidR="00D218E5" w:rsidRDefault="007D432A">
      <w:pPr>
        <w:pStyle w:val="Caption"/>
        <w:rPr>
          <w:b w:val="0"/>
          <w:i/>
        </w:rPr>
      </w:pPr>
      <w:bookmarkStart w:id="103" w:name="_Toc53744015"/>
      <w:bookmarkStart w:id="104" w:name="_Toc4753550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w:t>
      </w:r>
      <w:r>
        <w:rPr>
          <w:b w:val="0"/>
          <w:i/>
        </w:rPr>
        <w:t>For Fc=70GHz and SCS=240kHz, the PN compensation with block-based PT-RS and cyclic sequence significantly outperforms both the de-ICI Wiener filtering and the CPE compensation.</w:t>
      </w:r>
      <w:bookmarkEnd w:id="103"/>
      <w:bookmarkEnd w:id="104"/>
    </w:p>
    <w:p w14:paraId="11E72ED9" w14:textId="77777777" w:rsidR="00D218E5" w:rsidRDefault="00D218E5"/>
    <w:p w14:paraId="6CFD0529" w14:textId="77777777" w:rsidR="00D218E5" w:rsidRDefault="007D432A">
      <w:pPr>
        <w:pStyle w:val="Heading6"/>
      </w:pPr>
      <w:r>
        <w:t>[[12], Intel]</w:t>
      </w:r>
    </w:p>
    <w:p w14:paraId="41BBD6ED" w14:textId="77777777" w:rsidR="00D218E5" w:rsidRDefault="007D432A">
      <w:pPr>
        <w:spacing w:before="240" w:after="120"/>
        <w:jc w:val="both"/>
        <w:rPr>
          <w:rFonts w:eastAsia="Times New Roman"/>
          <w:lang w:eastAsia="zh-CN"/>
        </w:rPr>
      </w:pPr>
      <w:r>
        <w:rPr>
          <w:rFonts w:eastAsia="Times New Roman"/>
          <w:lang w:eastAsia="zh-CN"/>
        </w:rPr>
        <w:t>Observation 11</w:t>
      </w:r>
    </w:p>
    <w:p w14:paraId="5E3124A0" w14:textId="77777777" w:rsidR="00D218E5" w:rsidRDefault="007D432A">
      <w:pPr>
        <w:numPr>
          <w:ilvl w:val="0"/>
          <w:numId w:val="8"/>
        </w:numPr>
        <w:spacing w:after="0"/>
        <w:jc w:val="both"/>
        <w:rPr>
          <w:rFonts w:eastAsia="Times New Roman"/>
          <w:i/>
          <w:lang w:eastAsia="zh-CN"/>
        </w:rPr>
      </w:pPr>
      <w:r>
        <w:rPr>
          <w:rFonts w:eastAsia="Times New Roman"/>
          <w:i/>
          <w:lang w:eastAsia="zh-CN"/>
        </w:rPr>
        <w:t xml:space="preserve">Advanced phase noise compensation methods, such as direct de-ICI compensation method, may not be suitable for NR operating in 52.6 GHz to 71 GHz. </w:t>
      </w:r>
    </w:p>
    <w:p w14:paraId="1E5708DC" w14:textId="77777777" w:rsidR="00D218E5" w:rsidRDefault="00D218E5"/>
    <w:p w14:paraId="0BFBA7A2" w14:textId="77777777" w:rsidR="00D218E5" w:rsidRDefault="007D432A">
      <w:pPr>
        <w:pStyle w:val="Heading6"/>
        <w:rPr>
          <w:lang w:eastAsia="zh-CN"/>
        </w:rPr>
      </w:pPr>
      <w:r>
        <w:rPr>
          <w:lang w:eastAsia="zh-CN"/>
        </w:rPr>
        <w:t xml:space="preserve">[[14], Ericsson] </w:t>
      </w:r>
    </w:p>
    <w:p w14:paraId="505A9ECF" w14:textId="77777777" w:rsidR="00D218E5" w:rsidRDefault="007D432A">
      <w:r>
        <w:t>Evaluated with 400 and 1600 MHz BW.</w:t>
      </w:r>
    </w:p>
    <w:p w14:paraId="3F8B4470" w14:textId="77777777" w:rsidR="00D218E5" w:rsidRDefault="007D432A">
      <w:pPr>
        <w:rPr>
          <w:rFonts w:ascii="Arial" w:hAnsi="Arial"/>
          <w:lang w:val="en-GB" w:eastAsia="zh-CN"/>
        </w:rPr>
      </w:pPr>
      <w:r>
        <w:t>Proposal 10</w:t>
      </w:r>
      <w:r>
        <w:tab/>
        <w:t>Capture the following observation in TR 38.808: Effective mitigation of ICI caused by phase noises for OFDM can be performed using the existing Rel-15 NR distributed PT-RS structure.</w:t>
      </w:r>
    </w:p>
    <w:p w14:paraId="5CCD6356" w14:textId="77777777" w:rsidR="00D218E5" w:rsidRDefault="007D432A">
      <w:pPr>
        <w:rPr>
          <w:sz w:val="22"/>
          <w:szCs w:val="22"/>
          <w:lang w:eastAsia="zh-CN"/>
        </w:rPr>
      </w:pPr>
      <w:r>
        <w:rPr>
          <w:sz w:val="22"/>
          <w:szCs w:val="22"/>
          <w:lang w:eastAsia="zh-CN"/>
        </w:rPr>
        <w:t>Proposal 11</w:t>
      </w:r>
      <w:r>
        <w:rPr>
          <w:sz w:val="22"/>
          <w:szCs w:val="22"/>
          <w:lang w:eastAsia="zh-CN"/>
        </w:rPr>
        <w:tab/>
        <w:t>Capture the following observation in TR 38.808: Systems with smaller sub-carrier spacing equipped with simple ICI compensation is on par or better than systems with larger sub-carrier spacing equipped with only CPE compensation.</w:t>
      </w:r>
    </w:p>
    <w:p w14:paraId="4E68D499" w14:textId="77777777" w:rsidR="00D218E5" w:rsidRDefault="007D432A">
      <w:pPr>
        <w:rPr>
          <w:lang w:eastAsia="zh-CN"/>
        </w:rPr>
      </w:pPr>
      <w:r>
        <w:rPr>
          <w:lang w:eastAsia="zh-CN"/>
        </w:rPr>
        <w:t>Proposal 40</w:t>
      </w:r>
      <w:r>
        <w:rPr>
          <w:lang w:eastAsia="zh-CN"/>
        </w:rPr>
        <w:tab/>
        <w:t>Capture the following observation in TR 38.808: A clustered PT-RS structure does not offer any performance advantage over the existing Rel-15 NR distributed PT-RS structure.</w:t>
      </w:r>
    </w:p>
    <w:p w14:paraId="26B0E32D" w14:textId="77777777" w:rsidR="00D218E5" w:rsidRDefault="00D218E5">
      <w:pPr>
        <w:rPr>
          <w:rFonts w:ascii="Arial" w:hAnsi="Arial"/>
          <w:lang w:eastAsia="zh-CN"/>
        </w:rPr>
      </w:pPr>
    </w:p>
    <w:p w14:paraId="6B07F6E8" w14:textId="77777777" w:rsidR="00D218E5" w:rsidRDefault="007D432A">
      <w:pPr>
        <w:pStyle w:val="Heading6"/>
        <w:rPr>
          <w:lang w:eastAsia="zh-CN"/>
        </w:rPr>
      </w:pPr>
      <w:r>
        <w:rPr>
          <w:lang w:eastAsia="zh-CN"/>
        </w:rPr>
        <w:t>[[18], Samsung]</w:t>
      </w:r>
    </w:p>
    <w:p w14:paraId="2B982003" w14:textId="77777777" w:rsidR="00D218E5" w:rsidRDefault="007D432A">
      <w:r>
        <w:t xml:space="preserve">Observation 4: ICI compensation has performance gain over CPE compensation. </w:t>
      </w:r>
    </w:p>
    <w:p w14:paraId="0610E524" w14:textId="77777777" w:rsidR="00D218E5" w:rsidRDefault="007D432A">
      <w:r>
        <w:rPr>
          <w:rFonts w:hint="eastAsia"/>
        </w:rPr>
        <w:t xml:space="preserve">Observation </w:t>
      </w:r>
      <w:r>
        <w:t>5</w:t>
      </w:r>
      <w:r>
        <w:rPr>
          <w:rFonts w:hint="eastAsia"/>
        </w:rPr>
        <w:t xml:space="preserve">: </w:t>
      </w:r>
      <w:r>
        <w:t>Performance with the new PT-RS pattern (e.g. chunk based</w:t>
      </w:r>
      <w:r>
        <w:rPr>
          <w:rFonts w:hint="eastAsia"/>
        </w:rPr>
        <w:t xml:space="preserve"> PT</w:t>
      </w:r>
      <w:r>
        <w:t>-</w:t>
      </w:r>
      <w:r>
        <w:rPr>
          <w:rFonts w:hint="eastAsia"/>
        </w:rPr>
        <w:t>RS pattern</w:t>
      </w:r>
      <w:r>
        <w:t>)</w:t>
      </w:r>
      <w:r>
        <w:rPr>
          <w:rFonts w:hint="eastAsia"/>
        </w:rPr>
        <w:t xml:space="preserve"> </w:t>
      </w:r>
      <w:r>
        <w:t>is better than</w:t>
      </w:r>
      <w:r>
        <w:rPr>
          <w:rFonts w:hint="eastAsia"/>
        </w:rPr>
        <w:t xml:space="preserve"> the </w:t>
      </w:r>
      <w:r>
        <w:t xml:space="preserve">Rel-15 </w:t>
      </w:r>
      <w:r>
        <w:rPr>
          <w:rFonts w:hint="eastAsia"/>
        </w:rPr>
        <w:t xml:space="preserve">pattern </w:t>
      </w:r>
      <w:r>
        <w:t>since it enables ICI compensation in addition to CPE compensation.</w:t>
      </w:r>
    </w:p>
    <w:p w14:paraId="51334595" w14:textId="77777777" w:rsidR="00D218E5" w:rsidRDefault="00D218E5">
      <w:pPr>
        <w:rPr>
          <w:rFonts w:ascii="Arial" w:hAnsi="Arial"/>
          <w:lang w:eastAsia="zh-CN"/>
        </w:rPr>
      </w:pPr>
    </w:p>
    <w:p w14:paraId="3701451D" w14:textId="77777777" w:rsidR="00D218E5" w:rsidRDefault="007D432A">
      <w:pPr>
        <w:pStyle w:val="Heading6"/>
        <w:rPr>
          <w:lang w:eastAsia="zh-CN"/>
        </w:rPr>
      </w:pPr>
      <w:r>
        <w:rPr>
          <w:lang w:eastAsia="zh-CN"/>
        </w:rPr>
        <w:t>[[19], OPPO]</w:t>
      </w:r>
    </w:p>
    <w:p w14:paraId="46C53729" w14:textId="77777777" w:rsidR="00D218E5" w:rsidRDefault="007D432A">
      <w:pPr>
        <w:pStyle w:val="BodyText"/>
        <w:rPr>
          <w:lang w:eastAsia="zh-CN"/>
        </w:rPr>
      </w:pPr>
      <w:r>
        <w:rPr>
          <w:lang w:eastAsia="zh-CN"/>
        </w:rPr>
        <w:t>Observation 8: with legacy PTRS pattern, phase noise impact is more visible for MCS 22.</w:t>
      </w:r>
    </w:p>
    <w:p w14:paraId="16E200A1" w14:textId="77777777" w:rsidR="00D218E5" w:rsidRDefault="007D432A">
      <w:pPr>
        <w:pStyle w:val="BodyText"/>
        <w:rPr>
          <w:lang w:eastAsia="zh-CN"/>
        </w:rPr>
      </w:pPr>
      <w:r>
        <w:rPr>
          <w:lang w:eastAsia="zh-CN"/>
        </w:rPr>
        <w:t xml:space="preserve">Observation 9: the ICI compensation can further reduce the BLER floor compared with simple CPE compensation, but displays a 2~2.5 dB gap to phase noise off performance. </w:t>
      </w:r>
    </w:p>
    <w:p w14:paraId="773EE711" w14:textId="77777777" w:rsidR="00D218E5" w:rsidRDefault="00D218E5">
      <w:pPr>
        <w:rPr>
          <w:rFonts w:ascii="Arial" w:hAnsi="Arial"/>
          <w:lang w:eastAsia="zh-CN"/>
        </w:rPr>
      </w:pPr>
    </w:p>
    <w:p w14:paraId="43337B6D" w14:textId="77777777" w:rsidR="00D218E5" w:rsidRDefault="007D432A">
      <w:pPr>
        <w:pStyle w:val="Heading6"/>
        <w:rPr>
          <w:lang w:eastAsia="zh-CN"/>
        </w:rPr>
      </w:pPr>
      <w:r>
        <w:rPr>
          <w:lang w:eastAsia="zh-CN"/>
        </w:rPr>
        <w:t>[[23], MediaTek]</w:t>
      </w:r>
    </w:p>
    <w:p w14:paraId="2912CF01" w14:textId="77777777" w:rsidR="00D218E5" w:rsidRDefault="007D432A">
      <w:pPr>
        <w:pStyle w:val="Caption"/>
        <w:rPr>
          <w:b w:val="0"/>
        </w:rPr>
      </w:pPr>
      <w:bookmarkStart w:id="105" w:name="_Ref47695458"/>
      <w:bookmarkStart w:id="106" w:name="_Ref5369148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bookmarkEnd w:id="105"/>
      <w:r>
        <w:rPr>
          <w:b w:val="0"/>
        </w:rPr>
        <w:t>A simple, 3-tap BLS ICI equalizer is able to eliminate the error floor caused by the ICI, and in turn allows proper operation using current NR numerology (e.g., SCS = 120KHz).</w:t>
      </w:r>
      <w:bookmarkEnd w:id="106"/>
    </w:p>
    <w:p w14:paraId="519C1B00" w14:textId="77777777" w:rsidR="00D218E5" w:rsidRDefault="007D432A">
      <w:pPr>
        <w:pStyle w:val="Caption"/>
        <w:rPr>
          <w:b w:val="0"/>
        </w:rPr>
      </w:pPr>
      <w:bookmarkStart w:id="107" w:name="_Ref47695471"/>
      <w:bookmarkStart w:id="108" w:name="_Ref53691491"/>
      <w:r>
        <w:rPr>
          <w:b w:val="0"/>
        </w:rPr>
        <w:lastRenderedPageBreak/>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w:t>
      </w:r>
      <w:r>
        <w:rPr>
          <w:b w:val="0"/>
          <w:bCs w:val="0"/>
        </w:rPr>
        <w:t xml:space="preserve"> </w:t>
      </w:r>
      <w:bookmarkEnd w:id="107"/>
      <w:r>
        <w:rPr>
          <w:b w:val="0"/>
        </w:rPr>
        <w:t>When 3-tap BLS ICI equalizer is used at the receiver, R-15 PTRS design and block PTRS design offer identical performance.</w:t>
      </w:r>
      <w:bookmarkEnd w:id="108"/>
    </w:p>
    <w:p w14:paraId="6CC4AD55" w14:textId="77777777" w:rsidR="00D218E5" w:rsidRDefault="007D432A">
      <w:pPr>
        <w:pStyle w:val="Caption"/>
        <w:rPr>
          <w:b w:val="0"/>
        </w:rPr>
      </w:pPr>
      <w:bookmarkStart w:id="109" w:name="_Ref53691498"/>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More complicated ICI equalization technique (e.g., DFE), together with the block PTRS design, may further reduce the performance degradation due to phase noise.</w:t>
      </w:r>
      <w:bookmarkEnd w:id="109"/>
    </w:p>
    <w:p w14:paraId="503A8A04" w14:textId="77777777" w:rsidR="00D218E5" w:rsidRDefault="00D218E5">
      <w:pPr>
        <w:rPr>
          <w:rFonts w:ascii="Arial" w:hAnsi="Arial"/>
          <w:lang w:eastAsia="zh-CN"/>
        </w:rPr>
      </w:pPr>
    </w:p>
    <w:p w14:paraId="70CDAA45" w14:textId="77777777" w:rsidR="00D218E5" w:rsidRDefault="007D432A">
      <w:pPr>
        <w:pStyle w:val="Heading6"/>
        <w:rPr>
          <w:lang w:eastAsia="zh-CN"/>
        </w:rPr>
      </w:pPr>
      <w:r>
        <w:rPr>
          <w:lang w:eastAsia="zh-CN"/>
        </w:rPr>
        <w:t>[[25], NTT DOCOMO]</w:t>
      </w:r>
    </w:p>
    <w:p w14:paraId="1D0A0BB6" w14:textId="77777777" w:rsidR="00D218E5" w:rsidRDefault="007D432A">
      <w:pPr>
        <w:jc w:val="both"/>
        <w:rPr>
          <w:rFonts w:eastAsiaTheme="minorEastAsia"/>
          <w:iCs/>
        </w:rPr>
      </w:pPr>
      <w:r>
        <w:rPr>
          <w:rFonts w:eastAsiaTheme="minorEastAsia"/>
          <w:iCs/>
        </w:rPr>
        <w:t>Observation 1: Following observations are derived according to the link-level simulation results.</w:t>
      </w:r>
    </w:p>
    <w:p w14:paraId="256FF54C" w14:textId="77777777" w:rsidR="00D218E5" w:rsidRDefault="007D432A">
      <w:pPr>
        <w:pStyle w:val="ListParagraph"/>
        <w:numPr>
          <w:ilvl w:val="0"/>
          <w:numId w:val="11"/>
        </w:numPr>
        <w:jc w:val="both"/>
        <w:rPr>
          <w:rFonts w:ascii="Times New Roman" w:eastAsiaTheme="minorEastAsia" w:hAnsi="Times New Roman"/>
          <w:bCs/>
          <w:iCs/>
          <w:sz w:val="20"/>
          <w:szCs w:val="20"/>
        </w:rPr>
      </w:pPr>
      <w:r>
        <w:rPr>
          <w:rFonts w:ascii="Times New Roman" w:eastAsiaTheme="minorEastAsia" w:hAnsi="Times New Roman"/>
          <w:bCs/>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53223695" w14:textId="77777777" w:rsidR="00D218E5" w:rsidRDefault="007D432A">
      <w:pPr>
        <w:pStyle w:val="ListParagraph"/>
        <w:numPr>
          <w:ilvl w:val="0"/>
          <w:numId w:val="11"/>
        </w:numPr>
        <w:jc w:val="both"/>
        <w:rPr>
          <w:rFonts w:ascii="Times New Roman" w:eastAsia="SimSun" w:hAnsi="Times New Roman"/>
          <w:bCs/>
          <w:iCs/>
          <w:sz w:val="20"/>
          <w:szCs w:val="20"/>
          <w:lang w:eastAsia="zh-CN"/>
        </w:rPr>
      </w:pPr>
      <w:r>
        <w:rPr>
          <w:rFonts w:ascii="Times New Roman" w:eastAsia="SimSun" w:hAnsi="Times New Roman"/>
          <w:bCs/>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6294C107" w14:textId="77777777" w:rsidR="00D218E5" w:rsidRDefault="007D432A">
      <w:pPr>
        <w:pStyle w:val="ListParagraph"/>
        <w:numPr>
          <w:ilvl w:val="0"/>
          <w:numId w:val="11"/>
        </w:numPr>
        <w:jc w:val="both"/>
        <w:rPr>
          <w:rFonts w:ascii="Times New Roman" w:hAnsi="Times New Roman"/>
          <w:sz w:val="20"/>
          <w:szCs w:val="20"/>
        </w:rPr>
      </w:pPr>
      <w:r>
        <w:rPr>
          <w:rFonts w:ascii="Times New Roman" w:eastAsia="SimSun" w:hAnsi="Times New Roman"/>
          <w:bCs/>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7FBE0DA5" w14:textId="77777777" w:rsidR="00D218E5" w:rsidRDefault="00D218E5">
      <w:pPr>
        <w:rPr>
          <w:rFonts w:ascii="Arial" w:hAnsi="Arial"/>
          <w:lang w:eastAsia="zh-CN"/>
        </w:rPr>
      </w:pPr>
    </w:p>
    <w:p w14:paraId="391E668E" w14:textId="77777777" w:rsidR="00D218E5" w:rsidRDefault="007D432A">
      <w:pPr>
        <w:pStyle w:val="Heading6"/>
        <w:rPr>
          <w:lang w:eastAsia="zh-CN"/>
        </w:rPr>
      </w:pPr>
      <w:r>
        <w:rPr>
          <w:lang w:eastAsia="zh-CN"/>
        </w:rPr>
        <w:t>[[26], Qualcomm]</w:t>
      </w:r>
    </w:p>
    <w:p w14:paraId="5E5139EA" w14:textId="77777777" w:rsidR="00D218E5" w:rsidRDefault="007D432A">
      <w:pPr>
        <w:pStyle w:val="Caption"/>
        <w:spacing w:before="0" w:after="60"/>
        <w:rPr>
          <w:b w:val="0"/>
        </w:rPr>
      </w:pPr>
      <w:bookmarkStart w:id="110" w:name="_Ref53431212"/>
      <w:bookmarkStart w:id="111" w:name="PTRS_observation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6</w:t>
      </w:r>
      <w:r>
        <w:rPr>
          <w:b w:val="0"/>
        </w:rPr>
        <w:fldChar w:fldCharType="end"/>
      </w:r>
      <w:bookmarkEnd w:id="110"/>
      <w:r>
        <w:rPr>
          <w:b w:val="0"/>
        </w:rPr>
        <w:t>: With a block PTRS pattern and ICI compensation algorithm,</w:t>
      </w:r>
    </w:p>
    <w:p w14:paraId="6D27A829" w14:textId="77777777" w:rsidR="00D218E5" w:rsidRDefault="007D432A">
      <w:pPr>
        <w:pStyle w:val="ListParagraph"/>
        <w:numPr>
          <w:ilvl w:val="0"/>
          <w:numId w:val="18"/>
        </w:numPr>
        <w:spacing w:after="60"/>
        <w:jc w:val="both"/>
        <w:rPr>
          <w:rFonts w:ascii="Times New Roman" w:hAnsi="Times New Roman"/>
          <w:bCs/>
          <w:sz w:val="20"/>
          <w:szCs w:val="20"/>
          <w:lang w:val="en-GB"/>
        </w:rPr>
      </w:pPr>
      <w:r>
        <w:rPr>
          <w:rFonts w:ascii="Times New Roman" w:hAnsi="Times New Roman"/>
          <w:bCs/>
          <w:sz w:val="20"/>
          <w:szCs w:val="20"/>
          <w:lang w:val="en-GB"/>
        </w:rPr>
        <w:t>The performance of block PTRS improves as the number of clusters increases, due to the higher frequency diversity.</w:t>
      </w:r>
    </w:p>
    <w:p w14:paraId="256B2B27" w14:textId="77777777" w:rsidR="00D218E5" w:rsidRDefault="007D432A">
      <w:pPr>
        <w:pStyle w:val="ListParagraph"/>
        <w:numPr>
          <w:ilvl w:val="0"/>
          <w:numId w:val="18"/>
        </w:numPr>
        <w:spacing w:after="60"/>
        <w:jc w:val="both"/>
        <w:rPr>
          <w:rFonts w:ascii="Times New Roman" w:hAnsi="Times New Roman"/>
          <w:bCs/>
          <w:sz w:val="20"/>
          <w:szCs w:val="20"/>
          <w:lang w:val="en-GB"/>
        </w:rPr>
      </w:pPr>
      <w:r>
        <w:rPr>
          <w:rFonts w:ascii="Times New Roman" w:hAnsi="Times New Roman"/>
          <w:bCs/>
          <w:sz w:val="20"/>
          <w:szCs w:val="20"/>
        </w:rPr>
        <w:t xml:space="preserve">For the same block PTRS pattern, </w:t>
      </w:r>
      <w:r>
        <w:rPr>
          <w:rFonts w:ascii="Times New Roman" w:hAnsi="Times New Roman"/>
          <w:bCs/>
          <w:sz w:val="20"/>
          <w:szCs w:val="20"/>
          <w:lang w:val="en-GB"/>
        </w:rPr>
        <w:t>Algorithm 1 (direct de-ICI filtering) outperforms Algorithm 2 (ICI filter approximation).</w:t>
      </w:r>
    </w:p>
    <w:p w14:paraId="1B632D32" w14:textId="77777777" w:rsidR="00D218E5" w:rsidRDefault="007D432A">
      <w:pPr>
        <w:pStyle w:val="ListParagraph"/>
        <w:numPr>
          <w:ilvl w:val="0"/>
          <w:numId w:val="18"/>
        </w:numPr>
        <w:spacing w:after="120"/>
        <w:jc w:val="both"/>
        <w:rPr>
          <w:rFonts w:ascii="Times New Roman" w:hAnsi="Times New Roman"/>
          <w:bCs/>
          <w:sz w:val="20"/>
          <w:szCs w:val="20"/>
          <w:lang w:val="en-GB"/>
        </w:rPr>
      </w:pPr>
      <w:r>
        <w:rPr>
          <w:rFonts w:ascii="Times New Roman" w:hAnsi="Times New Roman"/>
          <w:bCs/>
          <w:sz w:val="20"/>
          <w:szCs w:val="20"/>
          <w:lang w:val="en-GB"/>
        </w:rPr>
        <w:t>For the same ICI compensation algorithm, the legacy PTRS pattern outperforms the block PTRS pattern.</w:t>
      </w:r>
    </w:p>
    <w:p w14:paraId="46C98937" w14:textId="77777777" w:rsidR="00D218E5" w:rsidRDefault="007D432A">
      <w:pPr>
        <w:pStyle w:val="Caption"/>
        <w:spacing w:before="0" w:after="60"/>
        <w:rPr>
          <w:b w:val="0"/>
        </w:rPr>
      </w:pPr>
      <w:bookmarkStart w:id="112" w:name="PTRS_observation2"/>
      <w:bookmarkEnd w:id="11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7</w:t>
      </w:r>
      <w:r>
        <w:rPr>
          <w:b w:val="0"/>
        </w:rPr>
        <w:fldChar w:fldCharType="end"/>
      </w:r>
      <w:r>
        <w:rPr>
          <w:b w:val="0"/>
        </w:rPr>
        <w:t>: For ICI compensation (direct de-ICI filtering) with the legacy PTRS pattern,</w:t>
      </w:r>
    </w:p>
    <w:p w14:paraId="3CA1E9B5" w14:textId="77777777" w:rsidR="00D218E5" w:rsidRDefault="007D432A">
      <w:pPr>
        <w:pStyle w:val="ListParagraph"/>
        <w:numPr>
          <w:ilvl w:val="0"/>
          <w:numId w:val="19"/>
        </w:numPr>
        <w:spacing w:after="60"/>
        <w:jc w:val="both"/>
        <w:rPr>
          <w:rFonts w:ascii="Times New Roman" w:hAnsi="Times New Roman"/>
          <w:bCs/>
          <w:sz w:val="20"/>
          <w:szCs w:val="20"/>
        </w:rPr>
      </w:pPr>
      <w:r>
        <w:rPr>
          <w:rFonts w:ascii="Times New Roman" w:hAnsi="Times New Roman"/>
          <w:bCs/>
          <w:sz w:val="20"/>
          <w:szCs w:val="20"/>
        </w:rPr>
        <w:t>The performance improves with the increasing number of de-ICI filter taps (3 to 5 taps).</w:t>
      </w:r>
    </w:p>
    <w:p w14:paraId="2A8F9FB8" w14:textId="77777777" w:rsidR="00D218E5" w:rsidRDefault="007D432A">
      <w:pPr>
        <w:pStyle w:val="ListParagraph"/>
        <w:numPr>
          <w:ilvl w:val="0"/>
          <w:numId w:val="19"/>
        </w:numPr>
        <w:spacing w:after="60"/>
        <w:jc w:val="both"/>
        <w:rPr>
          <w:rFonts w:ascii="Times New Roman" w:hAnsi="Times New Roman"/>
          <w:bCs/>
          <w:sz w:val="20"/>
          <w:szCs w:val="20"/>
        </w:rPr>
      </w:pPr>
      <w:r>
        <w:rPr>
          <w:rFonts w:ascii="Times New Roman" w:hAnsi="Times New Roman"/>
          <w:bCs/>
          <w:sz w:val="20"/>
          <w:szCs w:val="20"/>
        </w:rPr>
        <w:t>With a fixed transport block size, the performance improves as the PTRS overhead decreases.</w:t>
      </w:r>
    </w:p>
    <w:p w14:paraId="62EF1CF3" w14:textId="77777777" w:rsidR="00D218E5" w:rsidRDefault="007D432A">
      <w:pPr>
        <w:pStyle w:val="ListParagraph"/>
        <w:numPr>
          <w:ilvl w:val="1"/>
          <w:numId w:val="19"/>
        </w:numPr>
        <w:spacing w:after="60"/>
        <w:jc w:val="both"/>
        <w:rPr>
          <w:rFonts w:ascii="Times New Roman" w:hAnsi="Times New Roman"/>
          <w:bCs/>
          <w:sz w:val="20"/>
          <w:szCs w:val="20"/>
        </w:rPr>
      </w:pPr>
      <w:r>
        <w:rPr>
          <w:rFonts w:ascii="Times New Roman" w:hAnsi="Times New Roman"/>
          <w:bCs/>
          <w:sz w:val="20"/>
          <w:szCs w:val="20"/>
        </w:rPr>
        <w:t>The performance loss due to increased effective code rate is more pronounced at higher MCSs.</w:t>
      </w:r>
    </w:p>
    <w:p w14:paraId="0A367E95" w14:textId="77777777" w:rsidR="00D218E5" w:rsidRDefault="007D432A">
      <w:pPr>
        <w:pStyle w:val="ListParagraph"/>
        <w:numPr>
          <w:ilvl w:val="0"/>
          <w:numId w:val="19"/>
        </w:numPr>
        <w:spacing w:after="120"/>
        <w:jc w:val="both"/>
        <w:rPr>
          <w:rFonts w:ascii="Times New Roman" w:hAnsi="Times New Roman"/>
          <w:bCs/>
          <w:sz w:val="20"/>
          <w:szCs w:val="20"/>
        </w:rPr>
      </w:pPr>
      <w:r>
        <w:rPr>
          <w:rFonts w:ascii="Times New Roman" w:hAnsi="Times New Roman"/>
          <w:bCs/>
          <w:sz w:val="20"/>
          <w:szCs w:val="20"/>
        </w:rPr>
        <w:t>With a fixed effective code rate, the performance slightly improves as the PTRS overhead increases.</w:t>
      </w:r>
    </w:p>
    <w:p w14:paraId="67A2C79C" w14:textId="77777777" w:rsidR="00D218E5" w:rsidRDefault="007D432A">
      <w:pPr>
        <w:pStyle w:val="Caption"/>
        <w:spacing w:before="0" w:after="60"/>
        <w:rPr>
          <w:b w:val="0"/>
        </w:rPr>
      </w:pPr>
      <w:bookmarkStart w:id="113" w:name="PTRS_observation3"/>
      <w:bookmarkEnd w:id="11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8</w:t>
      </w:r>
      <w:r>
        <w:rPr>
          <w:b w:val="0"/>
        </w:rPr>
        <w:fldChar w:fldCharType="end"/>
      </w:r>
      <w:r>
        <w:rPr>
          <w:b w:val="0"/>
        </w:rPr>
        <w:t>: When ICI compensation is applied to 120kHz SCS,</w:t>
      </w:r>
    </w:p>
    <w:p w14:paraId="6AD08F53" w14:textId="77777777" w:rsidR="00D218E5" w:rsidRDefault="007D432A">
      <w:pPr>
        <w:pStyle w:val="ListParagraph"/>
        <w:numPr>
          <w:ilvl w:val="0"/>
          <w:numId w:val="20"/>
        </w:numPr>
        <w:spacing w:after="60"/>
        <w:jc w:val="both"/>
        <w:rPr>
          <w:rFonts w:ascii="Times New Roman" w:hAnsi="Times New Roman"/>
          <w:bCs/>
          <w:sz w:val="20"/>
          <w:szCs w:val="20"/>
        </w:rPr>
      </w:pPr>
      <w:r>
        <w:rPr>
          <w:rFonts w:ascii="Times New Roman" w:hAnsi="Times New Roman"/>
          <w:bCs/>
          <w:sz w:val="20"/>
          <w:szCs w:val="20"/>
        </w:rPr>
        <w:t>At MCSs 22 and 24, 120kHz SCS with ICI compensation performs almost equal to 960kHz SCS with CPE-only compensation.</w:t>
      </w:r>
    </w:p>
    <w:p w14:paraId="5E175352" w14:textId="77777777" w:rsidR="00D218E5" w:rsidRDefault="007D432A">
      <w:pPr>
        <w:pStyle w:val="ListParagraph"/>
        <w:numPr>
          <w:ilvl w:val="0"/>
          <w:numId w:val="20"/>
        </w:numPr>
        <w:spacing w:after="120"/>
        <w:jc w:val="both"/>
        <w:rPr>
          <w:rFonts w:ascii="Times New Roman" w:hAnsi="Times New Roman"/>
          <w:bCs/>
          <w:sz w:val="20"/>
          <w:szCs w:val="20"/>
        </w:rPr>
      </w:pPr>
      <w:r>
        <w:rPr>
          <w:rFonts w:ascii="Times New Roman" w:hAnsi="Times New Roman"/>
          <w:bCs/>
          <w:sz w:val="20"/>
          <w:szCs w:val="20"/>
        </w:rPr>
        <w:t>At MCS 26, 120kHz SCS with ICI compensation suffers from residual ICI and is outperformed by 960kHz SCS with CPE-only compensation.</w:t>
      </w:r>
    </w:p>
    <w:bookmarkEnd w:id="113"/>
    <w:p w14:paraId="3FE4477B" w14:textId="77777777" w:rsidR="00D218E5" w:rsidRDefault="00D218E5">
      <w:pPr>
        <w:rPr>
          <w:rFonts w:ascii="Arial" w:hAnsi="Arial"/>
          <w:lang w:eastAsia="zh-CN"/>
        </w:rPr>
      </w:pPr>
    </w:p>
    <w:p w14:paraId="33971998" w14:textId="77777777" w:rsidR="00D218E5" w:rsidRDefault="007D432A">
      <w:pPr>
        <w:pStyle w:val="Heading6"/>
        <w:rPr>
          <w:lang w:eastAsia="zh-CN"/>
        </w:rPr>
      </w:pPr>
      <w:r>
        <w:rPr>
          <w:lang w:eastAsia="zh-CN"/>
        </w:rPr>
        <w:t>[[57], InterDigital]</w:t>
      </w:r>
    </w:p>
    <w:p w14:paraId="46BDA2E0" w14:textId="77777777" w:rsidR="00D218E5" w:rsidRDefault="007D432A">
      <w:pPr>
        <w:spacing w:after="120" w:line="276" w:lineRule="auto"/>
        <w:jc w:val="both"/>
        <w:rPr>
          <w:rFonts w:ascii="Arial" w:hAnsi="Arial" w:cs="Arial"/>
          <w:bCs/>
          <w:i/>
          <w:iCs/>
        </w:rPr>
      </w:pPr>
      <w:r>
        <w:rPr>
          <w:rFonts w:ascii="Arial" w:hAnsi="Arial" w:cs="Arial"/>
          <w:i/>
          <w:iCs/>
        </w:rPr>
        <w:t>Observation 2:</w:t>
      </w:r>
      <w:r>
        <w:rPr>
          <w:rFonts w:ascii="Arial" w:hAnsi="Arial" w:cs="Arial"/>
          <w:bCs/>
          <w:i/>
          <w:iCs/>
        </w:rPr>
        <w:t xml:space="preserve"> Increased PT-RS density in frequency domain based on Rel-15 configuration does not provide significant performance benefits.</w:t>
      </w:r>
    </w:p>
    <w:p w14:paraId="741E503A" w14:textId="77777777" w:rsidR="00D218E5" w:rsidRDefault="00D218E5">
      <w:pPr>
        <w:spacing w:after="120" w:line="276" w:lineRule="auto"/>
        <w:jc w:val="both"/>
        <w:rPr>
          <w:rFonts w:ascii="Arial" w:hAnsi="Arial" w:cs="Arial"/>
          <w:bCs/>
          <w:i/>
          <w:iCs/>
        </w:rPr>
      </w:pPr>
    </w:p>
    <w:p w14:paraId="49F8ADA4" w14:textId="77777777" w:rsidR="00D218E5" w:rsidRDefault="007D432A">
      <w:pPr>
        <w:pStyle w:val="Heading6"/>
        <w:rPr>
          <w:lang w:eastAsia="zh-CN"/>
        </w:rPr>
      </w:pPr>
      <w:r>
        <w:rPr>
          <w:lang w:eastAsia="zh-CN"/>
        </w:rPr>
        <w:t>[[62], LG]</w:t>
      </w:r>
    </w:p>
    <w:p w14:paraId="642A4E0F" w14:textId="77777777" w:rsidR="00D218E5" w:rsidRDefault="007D432A">
      <w:pPr>
        <w:rPr>
          <w:rFonts w:eastAsiaTheme="minorEastAsia"/>
          <w:lang w:eastAsia="ko-KR"/>
        </w:rPr>
      </w:pPr>
      <w:r>
        <w:rPr>
          <w:rFonts w:eastAsiaTheme="minorEastAsia" w:hint="eastAsia"/>
          <w:lang w:eastAsia="ko-KR"/>
        </w:rPr>
        <w:t>O</w:t>
      </w:r>
      <w:r>
        <w:rPr>
          <w:rFonts w:eastAsiaTheme="minorEastAsia"/>
          <w:lang w:eastAsia="ko-KR"/>
        </w:rPr>
        <w:t>bservation #1: Performance improvement that can be acquired from ICI compensation schemes is negligible for higher SCS.</w:t>
      </w:r>
    </w:p>
    <w:p w14:paraId="46017B5A" w14:textId="77777777" w:rsidR="00D218E5" w:rsidRDefault="007D432A">
      <w:pPr>
        <w:rPr>
          <w:rFonts w:eastAsiaTheme="minorEastAsia"/>
          <w:lang w:eastAsia="ko-KR"/>
        </w:rPr>
      </w:pPr>
      <w:r>
        <w:rPr>
          <w:rFonts w:eastAsiaTheme="minorEastAsia"/>
          <w:lang w:eastAsia="ko-KR"/>
        </w:rPr>
        <w:lastRenderedPageBreak/>
        <w:t>Observation #2: The performance of clustered PTRS allocation is worse than that of Rel-15 PT-RS based ICI compensation scheme.</w:t>
      </w:r>
    </w:p>
    <w:p w14:paraId="41E606BC" w14:textId="77777777" w:rsidR="00D218E5" w:rsidRDefault="007D432A">
      <w:pPr>
        <w:rPr>
          <w:rFonts w:eastAsiaTheme="minorEastAsia"/>
          <w:lang w:eastAsia="ko-KR"/>
        </w:rPr>
      </w:pPr>
      <w:r>
        <w:rPr>
          <w:rFonts w:eastAsiaTheme="minorEastAsia" w:hint="eastAsia"/>
          <w:lang w:eastAsia="ko-KR"/>
        </w:rPr>
        <w:t>O</w:t>
      </w:r>
      <w:r>
        <w:rPr>
          <w:rFonts w:eastAsiaTheme="minorEastAsia"/>
          <w:lang w:eastAsia="ko-KR"/>
        </w:rPr>
        <w:t xml:space="preserve">bservation #3: The performance of subcarrier nulling allocation is similar or superior (up to 2 dB gain especially </w:t>
      </w:r>
      <w:r>
        <w:rPr>
          <w:rFonts w:eastAsia="Batang"/>
          <w:bCs/>
          <w:lang w:eastAsia="ko-KR"/>
        </w:rPr>
        <w:t>in the scenarios with low PTRS overhead, K=4) to</w:t>
      </w:r>
      <w:r>
        <w:rPr>
          <w:rFonts w:eastAsiaTheme="minorEastAsia"/>
          <w:lang w:eastAsia="ko-KR"/>
        </w:rPr>
        <w:t xml:space="preserve"> that of Rel-15 PT-RS based ICI compensation scheme.</w:t>
      </w:r>
    </w:p>
    <w:p w14:paraId="309D2860" w14:textId="77777777" w:rsidR="00D218E5" w:rsidRDefault="00D218E5">
      <w:pPr>
        <w:spacing w:after="120" w:line="276" w:lineRule="auto"/>
        <w:jc w:val="both"/>
        <w:rPr>
          <w:rFonts w:ascii="Arial" w:hAnsi="Arial" w:cs="Arial"/>
          <w:bCs/>
          <w:iCs/>
        </w:rPr>
      </w:pPr>
    </w:p>
    <w:p w14:paraId="1822A8B2" w14:textId="77777777" w:rsidR="00D218E5" w:rsidRDefault="007D432A">
      <w:pPr>
        <w:pStyle w:val="Heading6"/>
        <w:rPr>
          <w:lang w:eastAsia="zh-CN"/>
        </w:rPr>
      </w:pPr>
      <w:r>
        <w:rPr>
          <w:lang w:eastAsia="zh-CN"/>
        </w:rPr>
        <w:t>[[65], Apple]</w:t>
      </w:r>
    </w:p>
    <w:p w14:paraId="04AE6286" w14:textId="77777777" w:rsidR="00D218E5" w:rsidRDefault="007D432A">
      <w:pPr>
        <w:pStyle w:val="0Maintext"/>
        <w:spacing w:line="240" w:lineRule="auto"/>
        <w:ind w:firstLine="0"/>
        <w:rPr>
          <w:i/>
          <w:iCs/>
          <w:sz w:val="22"/>
          <w:szCs w:val="22"/>
        </w:rPr>
      </w:pPr>
      <w:r>
        <w:rPr>
          <w:bCs/>
          <w:i/>
          <w:iCs/>
          <w:sz w:val="22"/>
          <w:szCs w:val="22"/>
        </w:rPr>
        <w:t>Observation 1:</w:t>
      </w:r>
      <w:r>
        <w:rPr>
          <w:i/>
          <w:iCs/>
          <w:sz w:val="22"/>
          <w:szCs w:val="22"/>
        </w:rPr>
        <w:t xml:space="preserve"> Modifying the PTRS pattern to allow adjacent PTRS symbols in frequency with an ICI compensation filter gives better performance at a lower SCS than the existing Rel-15 PTRS pattern with CPE compensation only.  </w:t>
      </w:r>
    </w:p>
    <w:p w14:paraId="31066873" w14:textId="77777777" w:rsidR="00D218E5" w:rsidRDefault="00D218E5">
      <w:pPr>
        <w:rPr>
          <w:rFonts w:ascii="Arial" w:hAnsi="Arial"/>
          <w:lang w:eastAsia="zh-CN"/>
        </w:rPr>
      </w:pPr>
    </w:p>
    <w:p w14:paraId="5DE1DF57" w14:textId="77777777" w:rsidR="00D218E5" w:rsidRDefault="007D432A">
      <w:pPr>
        <w:pStyle w:val="Heading5"/>
      </w:pPr>
      <w:r>
        <w:rPr>
          <w:highlight w:val="cyan"/>
        </w:rPr>
        <w:t>Summary of observations for discussion:</w:t>
      </w:r>
    </w:p>
    <w:p w14:paraId="43586D7D" w14:textId="77777777" w:rsidR="00F95BB3" w:rsidRPr="00087AFF" w:rsidRDefault="00F95BB3" w:rsidP="00F95BB3">
      <w:pPr>
        <w:pStyle w:val="BodyText"/>
        <w:spacing w:after="0"/>
        <w:ind w:left="360"/>
        <w:rPr>
          <w:rFonts w:ascii="Times New Roman" w:hAnsi="Times New Roman"/>
          <w:szCs w:val="20"/>
          <w:lang w:eastAsia="zh-CN"/>
        </w:rPr>
      </w:pPr>
      <w:r w:rsidRPr="00087AFF">
        <w:rPr>
          <w:rFonts w:ascii="Times New Roman" w:hAnsi="Times New Roman"/>
          <w:szCs w:val="20"/>
          <w:lang w:eastAsia="zh-CN"/>
        </w:rPr>
        <w:t xml:space="preserve">For CP-OFDM, the following are observed with respect to phase noise compensation and PTRS. </w:t>
      </w:r>
    </w:p>
    <w:p w14:paraId="326D2DBA" w14:textId="77777777" w:rsidR="00F95BB3" w:rsidRPr="00087AFF" w:rsidRDefault="00F95BB3" w:rsidP="00F95BB3">
      <w:pPr>
        <w:pStyle w:val="BodyText"/>
        <w:numPr>
          <w:ilvl w:val="0"/>
          <w:numId w:val="21"/>
        </w:numPr>
        <w:spacing w:after="0"/>
        <w:rPr>
          <w:rFonts w:ascii="Times New Roman" w:hAnsi="Times New Roman"/>
          <w:szCs w:val="20"/>
          <w:lang w:eastAsia="zh-CN"/>
        </w:rPr>
      </w:pPr>
      <w:r w:rsidRPr="00087AFF">
        <w:rPr>
          <w:rFonts w:ascii="Times New Roman" w:hAnsi="Times New Roman"/>
          <w:szCs w:val="20"/>
          <w:lang w:eastAsia="zh-CN"/>
        </w:rPr>
        <w:t>Compared to no phase noise compensation, CPE compensation shows little gain at low and medium MCSs for all the evaluated SCS values; while significant gain is observed for high MCS (64QAM) for all the evaluated SCS values.</w:t>
      </w:r>
    </w:p>
    <w:p w14:paraId="217FFFD4" w14:textId="705FE27A" w:rsidR="00F95BB3"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Two sources ([57, InterDigital], [11, </w:t>
      </w:r>
      <w:r w:rsidRPr="00087AFF">
        <w:rPr>
          <w:szCs w:val="20"/>
        </w:rPr>
        <w:t>Mitsubishi</w:t>
      </w:r>
      <w:r w:rsidRPr="00087AFF">
        <w:rPr>
          <w:rFonts w:ascii="Times New Roman" w:hAnsi="Times New Roman"/>
          <w:szCs w:val="20"/>
          <w:lang w:eastAsia="zh-CN"/>
        </w:rPr>
        <w:t>])) reported that increased PTRS density in frequency domain based on Rel-15 configuration does not provide si</w:t>
      </w:r>
      <w:r w:rsidR="003C6D0E">
        <w:rPr>
          <w:rFonts w:ascii="Times New Roman" w:hAnsi="Times New Roman"/>
          <w:szCs w:val="20"/>
          <w:lang w:eastAsia="zh-CN"/>
        </w:rPr>
        <w:t>gnificant performance benefits.</w:t>
      </w:r>
    </w:p>
    <w:p w14:paraId="607C9532" w14:textId="602C121C" w:rsidR="003C6D0E" w:rsidRPr="00087AFF" w:rsidRDefault="003C6D0E" w:rsidP="003C6D0E">
      <w:pPr>
        <w:pStyle w:val="BodyText"/>
        <w:numPr>
          <w:ilvl w:val="0"/>
          <w:numId w:val="21"/>
        </w:numPr>
        <w:spacing w:after="0"/>
        <w:rPr>
          <w:rFonts w:ascii="Times New Roman" w:hAnsi="Times New Roman"/>
          <w:szCs w:val="20"/>
          <w:lang w:eastAsia="zh-CN"/>
        </w:rPr>
      </w:pPr>
      <w:r>
        <w:rPr>
          <w:rFonts w:ascii="Times New Roman" w:hAnsi="Times New Roman"/>
          <w:color w:val="2E74B5" w:themeColor="accent1" w:themeShade="BF"/>
          <w:szCs w:val="20"/>
          <w:lang w:eastAsia="zh-CN"/>
        </w:rPr>
        <w:t>T</w:t>
      </w:r>
      <w:r w:rsidRPr="003C6D0E">
        <w:rPr>
          <w:rFonts w:ascii="Times New Roman" w:hAnsi="Times New Roman"/>
          <w:color w:val="2E74B5" w:themeColor="accent1" w:themeShade="BF"/>
          <w:szCs w:val="20"/>
          <w:lang w:eastAsia="zh-CN"/>
        </w:rPr>
        <w:t>he complexity of ICI compensation increases as the number of ICI filter tap increases.</w:t>
      </w:r>
    </w:p>
    <w:p w14:paraId="468637E4" w14:textId="53950FBA" w:rsidR="00F95BB3" w:rsidRPr="00087AFF" w:rsidRDefault="00F95BB3" w:rsidP="00F95BB3">
      <w:pPr>
        <w:pStyle w:val="BodyText"/>
        <w:numPr>
          <w:ilvl w:val="0"/>
          <w:numId w:val="21"/>
        </w:numPr>
        <w:spacing w:after="0"/>
        <w:rPr>
          <w:rFonts w:ascii="Times New Roman" w:hAnsi="Times New Roman"/>
          <w:szCs w:val="20"/>
          <w:lang w:eastAsia="zh-CN"/>
        </w:rPr>
      </w:pPr>
      <w:r w:rsidRPr="00087AFF">
        <w:rPr>
          <w:rFonts w:ascii="Times New Roman" w:hAnsi="Times New Roman"/>
          <w:szCs w:val="20"/>
          <w:lang w:eastAsia="zh-CN"/>
        </w:rPr>
        <w:t xml:space="preserve">For MCS 22 evaluation of the same SCS, performance gain of ICI compensation </w:t>
      </w:r>
      <w:r w:rsidRPr="0094208C">
        <w:rPr>
          <w:rFonts w:ascii="Times New Roman" w:hAnsi="Times New Roman"/>
          <w:color w:val="FF0000"/>
          <w:szCs w:val="20"/>
          <w:lang w:eastAsia="zh-CN"/>
        </w:rPr>
        <w:t>with additional complexity of multi-tap filtering</w:t>
      </w:r>
      <w:r w:rsidRPr="00087AFF">
        <w:rPr>
          <w:rFonts w:ascii="Times New Roman" w:hAnsi="Times New Roman"/>
          <w:szCs w:val="20"/>
          <w:lang w:eastAsia="zh-CN"/>
        </w:rPr>
        <w:t xml:space="preserve"> compared to CPE-only compensation is observed when there is sufficient number of PTRS in the frequency domain for 120, 240 and 480 kHz SCS.</w:t>
      </w:r>
      <w:r w:rsidR="003C6D0E">
        <w:rPr>
          <w:rFonts w:ascii="Times New Roman" w:hAnsi="Times New Roman"/>
          <w:szCs w:val="20"/>
          <w:lang w:eastAsia="zh-CN"/>
        </w:rPr>
        <w:t xml:space="preserve"> </w:t>
      </w:r>
    </w:p>
    <w:p w14:paraId="261AF16F"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Note: the following references are used when derive the observations. </w:t>
      </w:r>
    </w:p>
    <w:p w14:paraId="72ACED5D"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One source ([61, Ericsson]) showed performance gain of ICI compensation compared to CPE-only compensation for all evaluated SCS</w:t>
      </w:r>
    </w:p>
    <w:p w14:paraId="6F1AF1E8"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([68, Huawei]) evaluated ICI compensation and compared with CPE-only compensation. It reported performance gain for </w:t>
      </w:r>
      <w:r w:rsidRPr="00E50339">
        <w:rPr>
          <w:rFonts w:ascii="Times New Roman" w:hAnsi="Times New Roman"/>
          <w:color w:val="FF0000"/>
          <w:szCs w:val="20"/>
          <w:lang w:eastAsia="zh-CN"/>
        </w:rPr>
        <w:t xml:space="preserve">all evaluated </w:t>
      </w:r>
      <w:r w:rsidRPr="00087AFF">
        <w:rPr>
          <w:rFonts w:ascii="Times New Roman" w:hAnsi="Times New Roman"/>
          <w:szCs w:val="20"/>
          <w:lang w:eastAsia="zh-CN"/>
        </w:rPr>
        <w:t>SCS.</w:t>
      </w:r>
    </w:p>
    <w:p w14:paraId="77BF4B7C" w14:textId="77777777" w:rsidR="00F95BB3" w:rsidRPr="00087AFF" w:rsidRDefault="00F95BB3" w:rsidP="00F95BB3">
      <w:pPr>
        <w:pStyle w:val="ListParagraph"/>
        <w:numPr>
          <w:ilvl w:val="1"/>
          <w:numId w:val="21"/>
        </w:numPr>
        <w:rPr>
          <w:rFonts w:ascii="Times New Roman" w:eastAsia="SimSun" w:hAnsi="Times New Roman"/>
          <w:sz w:val="20"/>
          <w:szCs w:val="20"/>
        </w:rPr>
      </w:pPr>
      <w:r w:rsidRPr="00087AFF">
        <w:rPr>
          <w:rFonts w:ascii="Times New Roman" w:hAnsi="Times New Roman"/>
          <w:sz w:val="20"/>
          <w:szCs w:val="20"/>
        </w:rPr>
        <w:t xml:space="preserve">One source ([26, Qualcomm]) </w:t>
      </w:r>
      <w:r w:rsidRPr="00087AFF">
        <w:rPr>
          <w:rFonts w:ascii="Times New Roman" w:eastAsia="SimSun" w:hAnsi="Times New Roman"/>
          <w:sz w:val="20"/>
          <w:szCs w:val="20"/>
        </w:rPr>
        <w:t>compared the performance of CPE and ICI compensation for 120 kHz SCS reported performance gain of ICI compensation.</w:t>
      </w:r>
    </w:p>
    <w:p w14:paraId="00BFDE25" w14:textId="77777777" w:rsidR="00F95BB3" w:rsidRPr="00087AFF" w:rsidRDefault="00F95BB3" w:rsidP="00F95BB3">
      <w:pPr>
        <w:pStyle w:val="ListParagraph"/>
        <w:numPr>
          <w:ilvl w:val="1"/>
          <w:numId w:val="21"/>
        </w:numPr>
        <w:rPr>
          <w:rFonts w:ascii="Times New Roman" w:eastAsia="SimSun" w:hAnsi="Times New Roman"/>
          <w:sz w:val="20"/>
          <w:szCs w:val="20"/>
        </w:rPr>
      </w:pPr>
      <w:r w:rsidRPr="00087AFF">
        <w:rPr>
          <w:rFonts w:ascii="Times New Roman" w:hAnsi="Times New Roman"/>
          <w:sz w:val="20"/>
          <w:szCs w:val="20"/>
        </w:rPr>
        <w:t xml:space="preserve">One source ([64, OPPO]) </w:t>
      </w:r>
      <w:r w:rsidRPr="00087AFF">
        <w:rPr>
          <w:rFonts w:ascii="Times New Roman" w:eastAsia="SimSun" w:hAnsi="Times New Roman"/>
          <w:sz w:val="20"/>
          <w:szCs w:val="20"/>
        </w:rPr>
        <w:t>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14:paraId="5BB9DBED" w14:textId="77777777" w:rsidR="00F95BB3" w:rsidRPr="00087AFF" w:rsidRDefault="00F95BB3" w:rsidP="00F95BB3">
      <w:pPr>
        <w:pStyle w:val="ListParagraph"/>
        <w:numPr>
          <w:ilvl w:val="1"/>
          <w:numId w:val="21"/>
        </w:numPr>
        <w:rPr>
          <w:rFonts w:ascii="Times New Roman" w:eastAsia="SimSun" w:hAnsi="Times New Roman"/>
          <w:sz w:val="20"/>
          <w:szCs w:val="20"/>
        </w:rPr>
      </w:pPr>
      <w:r w:rsidRPr="00087AFF">
        <w:rPr>
          <w:rFonts w:ascii="Times New Roman" w:eastAsia="SimSun" w:hAnsi="Times New Roman"/>
          <w:sz w:val="20"/>
          <w:szCs w:val="20"/>
        </w:rPr>
        <w:t>One source ([10, Nokia]) reported performance gain of ICI compensation for 120, 240 and 480 kHz SCS. It also reported performance gain of ICI compensation for 960 kHz SCS at 2GHz bandwidth and a performance loss of ICI compensation for 960 kHz SCS at 400MHz bandwidth.</w:t>
      </w:r>
    </w:p>
    <w:p w14:paraId="0436EC91" w14:textId="6AB6188E"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One source ([65, Apple]) evaluated ICI compensation for different SCS with a new PTRS pattern. It report</w:t>
      </w:r>
      <w:r w:rsidR="00DC4E79" w:rsidRPr="00DC4E79">
        <w:rPr>
          <w:rFonts w:ascii="Times New Roman" w:hAnsi="Times New Roman"/>
          <w:color w:val="FF0000"/>
          <w:szCs w:val="20"/>
          <w:lang w:eastAsia="zh-CN"/>
        </w:rPr>
        <w:t>ed</w:t>
      </w:r>
      <w:r w:rsidRPr="00087AFF">
        <w:rPr>
          <w:rFonts w:ascii="Times New Roman" w:hAnsi="Times New Roman"/>
          <w:szCs w:val="20"/>
          <w:lang w:eastAsia="zh-CN"/>
        </w:rPr>
        <w:t xml:space="preserve"> improvement of ICI compensation compared to CPE-only compensation.</w:t>
      </w:r>
    </w:p>
    <w:p w14:paraId="4A1E30F8"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One source ([18, Samsung]) evaluated 120 kHz and 240 kHz SCS performance with ICI compensation based on some new PTRS pattern and reported performance improvement.</w:t>
      </w:r>
    </w:p>
    <w:p w14:paraId="03498013"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One source ([1, Futurewei]) compared ICI performance among SCS. It reported performance gain of multi-tap ICI filter over CPE compensation for 120, 240 and 480 kHz SCS</w:t>
      </w:r>
    </w:p>
    <w:p w14:paraId="35C3148C"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 One source ([12, Intel]) evaluated performance of de-ICI method for MCS 22 with small RB allocations for 240, 480 and 960 KHz SCS. It is observed that the de-ICI method do not work when there isn’t sufficient number of PTRS tones in the frequency domain.</w:t>
      </w:r>
    </w:p>
    <w:p w14:paraId="17F808D2" w14:textId="77777777" w:rsidR="00F95BB3" w:rsidRPr="00007836" w:rsidRDefault="00F95BB3" w:rsidP="00F95BB3">
      <w:pPr>
        <w:pStyle w:val="BodyText"/>
        <w:numPr>
          <w:ilvl w:val="0"/>
          <w:numId w:val="21"/>
        </w:numPr>
        <w:spacing w:after="0"/>
        <w:rPr>
          <w:rFonts w:ascii="Times New Roman" w:hAnsi="Times New Roman"/>
          <w:szCs w:val="20"/>
          <w:lang w:eastAsia="zh-CN"/>
        </w:rPr>
      </w:pPr>
      <w:r w:rsidRPr="00007836">
        <w:rPr>
          <w:rFonts w:ascii="Times New Roman" w:hAnsi="Times New Roman"/>
          <w:szCs w:val="20"/>
          <w:lang w:eastAsia="zh-CN"/>
        </w:rPr>
        <w:t xml:space="preserve">For MCS 22 </w:t>
      </w:r>
      <w:r w:rsidRPr="00007836">
        <w:rPr>
          <w:rFonts w:ascii="Times New Roman" w:hAnsi="Times New Roman"/>
          <w:color w:val="FF0000"/>
          <w:szCs w:val="20"/>
          <w:lang w:eastAsia="zh-CN"/>
        </w:rPr>
        <w:t>with normal CP when delay spread is not large</w:t>
      </w:r>
      <w:r w:rsidRPr="00007836">
        <w:rPr>
          <w:rFonts w:ascii="Times New Roman" w:hAnsi="Times New Roman"/>
          <w:szCs w:val="20"/>
          <w:lang w:eastAsia="zh-CN"/>
        </w:rPr>
        <w:t xml:space="preserve">, it is observed that ICI compensation of multi-tap filtering is required for 120, 240 and/or 480 kHz SCS to achieve comparable performance (&lt; 1 dB difference) to </w:t>
      </w:r>
      <w:r w:rsidRPr="00007836">
        <w:rPr>
          <w:rFonts w:ascii="Times New Roman" w:hAnsi="Times New Roman"/>
        </w:rPr>
        <w:t xml:space="preserve">that of 960 kHz SCS with CPE-only compensation for 10% BLER target </w:t>
      </w:r>
    </w:p>
    <w:p w14:paraId="21770F1F" w14:textId="77777777" w:rsidR="00F95BB3" w:rsidRPr="00007836" w:rsidRDefault="00F95BB3" w:rsidP="00F95BB3">
      <w:pPr>
        <w:pStyle w:val="BodyText"/>
        <w:numPr>
          <w:ilvl w:val="1"/>
          <w:numId w:val="21"/>
        </w:numPr>
        <w:spacing w:after="0"/>
        <w:rPr>
          <w:rFonts w:ascii="Times New Roman" w:hAnsi="Times New Roman"/>
          <w:szCs w:val="20"/>
          <w:lang w:eastAsia="zh-CN"/>
        </w:rPr>
      </w:pPr>
      <w:r w:rsidRPr="00007836">
        <w:rPr>
          <w:rFonts w:ascii="Times New Roman" w:hAnsi="Times New Roman"/>
          <w:szCs w:val="20"/>
          <w:lang w:eastAsia="zh-CN"/>
        </w:rPr>
        <w:lastRenderedPageBreak/>
        <w:t xml:space="preserve">Note: the following references are used when derive the observations. </w:t>
      </w:r>
    </w:p>
    <w:p w14:paraId="6F8BDFE4" w14:textId="77777777" w:rsidR="00F95BB3" w:rsidRPr="00007836" w:rsidRDefault="00F95BB3" w:rsidP="00F95BB3">
      <w:pPr>
        <w:pStyle w:val="BodyText"/>
        <w:numPr>
          <w:ilvl w:val="1"/>
          <w:numId w:val="21"/>
        </w:numPr>
        <w:spacing w:after="0"/>
        <w:rPr>
          <w:rFonts w:ascii="Times New Roman" w:hAnsi="Times New Roman"/>
          <w:szCs w:val="20"/>
          <w:lang w:eastAsia="zh-CN"/>
        </w:rPr>
      </w:pPr>
      <w:r w:rsidRPr="00007836">
        <w:rPr>
          <w:rFonts w:ascii="Times New Roman" w:hAnsi="Times New Roman"/>
          <w:szCs w:val="20"/>
          <w:lang w:eastAsia="zh-CN"/>
        </w:rPr>
        <w:t xml:space="preserve">2 sources ([61, Ericsson], [10, Nokia]) reported comparable performance of 480 kHz SCS with ICI compensation and 960 kHz SCS with CPE compensation </w:t>
      </w:r>
      <w:r w:rsidRPr="00007836">
        <w:rPr>
          <w:rFonts w:ascii="Times New Roman" w:hAnsi="Times New Roman"/>
          <w:color w:val="FF0000"/>
          <w:szCs w:val="20"/>
          <w:lang w:eastAsia="zh-CN"/>
        </w:rPr>
        <w:t>in 1600 MHz bandwidth</w:t>
      </w:r>
    </w:p>
    <w:p w14:paraId="6419208B" w14:textId="77777777" w:rsidR="00F95BB3" w:rsidRPr="00007836" w:rsidRDefault="00F95BB3" w:rsidP="00F95BB3">
      <w:pPr>
        <w:pStyle w:val="BodyText"/>
        <w:numPr>
          <w:ilvl w:val="1"/>
          <w:numId w:val="21"/>
        </w:numPr>
        <w:spacing w:after="0"/>
        <w:rPr>
          <w:rFonts w:ascii="Times New Roman" w:hAnsi="Times New Roman"/>
          <w:szCs w:val="20"/>
          <w:lang w:eastAsia="zh-CN"/>
        </w:rPr>
      </w:pPr>
      <w:r w:rsidRPr="00007836">
        <w:rPr>
          <w:rFonts w:ascii="Times New Roman" w:hAnsi="Times New Roman"/>
          <w:szCs w:val="20"/>
          <w:lang w:eastAsia="zh-CN"/>
        </w:rPr>
        <w:t xml:space="preserve">2 sources ([64, OPPO], [10, Nokia]) reported comparable performance of 480 kHz SCS with ICI compensation and 960 kHz SCS with CPE compensation </w:t>
      </w:r>
      <w:r w:rsidRPr="00007836">
        <w:rPr>
          <w:rFonts w:ascii="Times New Roman" w:hAnsi="Times New Roman"/>
          <w:color w:val="FF0000"/>
          <w:szCs w:val="20"/>
          <w:lang w:eastAsia="zh-CN"/>
        </w:rPr>
        <w:t>in 400 MHz bandwidth</w:t>
      </w:r>
    </w:p>
    <w:p w14:paraId="330251EF" w14:textId="77777777" w:rsidR="00F95BB3" w:rsidRPr="00007836" w:rsidRDefault="00F95BB3" w:rsidP="00F95BB3">
      <w:pPr>
        <w:pStyle w:val="BodyText"/>
        <w:numPr>
          <w:ilvl w:val="1"/>
          <w:numId w:val="21"/>
        </w:numPr>
        <w:spacing w:after="0"/>
        <w:rPr>
          <w:rFonts w:ascii="Times New Roman" w:hAnsi="Times New Roman"/>
          <w:szCs w:val="20"/>
          <w:lang w:eastAsia="zh-CN"/>
        </w:rPr>
      </w:pPr>
      <w:r w:rsidRPr="00007836">
        <w:rPr>
          <w:rFonts w:ascii="Times New Roman" w:hAnsi="Times New Roman"/>
          <w:szCs w:val="20"/>
          <w:lang w:eastAsia="zh-CN"/>
        </w:rPr>
        <w:t xml:space="preserve">One source ([68, Huawei]) reported comparable performance of 240 kHz SCS with ICI compensation and 960 kHz SCS with CPE compensation </w:t>
      </w:r>
      <w:r w:rsidRPr="00007836">
        <w:rPr>
          <w:rFonts w:ascii="Times New Roman" w:hAnsi="Times New Roman"/>
          <w:color w:val="FF0000"/>
          <w:szCs w:val="20"/>
          <w:lang w:eastAsia="zh-CN"/>
        </w:rPr>
        <w:t>in 400 MHz bandwidth</w:t>
      </w:r>
    </w:p>
    <w:p w14:paraId="7B0E04B4" w14:textId="77777777" w:rsidR="00F95BB3" w:rsidRPr="00007836" w:rsidRDefault="00F95BB3" w:rsidP="00F95BB3">
      <w:pPr>
        <w:pStyle w:val="ListParagraph"/>
        <w:numPr>
          <w:ilvl w:val="1"/>
          <w:numId w:val="21"/>
        </w:numPr>
        <w:rPr>
          <w:rFonts w:ascii="Times New Roman" w:eastAsia="SimSun" w:hAnsi="Times New Roman"/>
          <w:sz w:val="20"/>
          <w:szCs w:val="20"/>
          <w:lang w:eastAsia="zh-CN"/>
        </w:rPr>
      </w:pPr>
      <w:r w:rsidRPr="00007836">
        <w:rPr>
          <w:rFonts w:ascii="Times New Roman" w:hAnsi="Times New Roman"/>
          <w:sz w:val="20"/>
          <w:szCs w:val="20"/>
          <w:lang w:eastAsia="zh-CN"/>
        </w:rPr>
        <w:t xml:space="preserve">One source ([26, Qualcomm]) evaluated and compared 120 KHz SCS with ICI compensation to larger SCS with CPE compensation. It reported that at MCSs 22 and 24, 120 kHz SCS with ICI compensation performs almost equal to 960 kHz SCS with CPE-only compensation </w:t>
      </w:r>
      <w:r w:rsidRPr="00007836">
        <w:rPr>
          <w:rFonts w:ascii="Times New Roman" w:hAnsi="Times New Roman"/>
          <w:color w:val="FF0000"/>
          <w:sz w:val="20"/>
          <w:szCs w:val="20"/>
          <w:lang w:eastAsia="zh-CN"/>
        </w:rPr>
        <w:t>in 400 MHz bandwidth</w:t>
      </w:r>
      <w:r w:rsidRPr="00007836">
        <w:rPr>
          <w:rFonts w:ascii="Times New Roman" w:hAnsi="Times New Roman"/>
          <w:sz w:val="20"/>
          <w:szCs w:val="20"/>
          <w:lang w:eastAsia="zh-CN"/>
        </w:rPr>
        <w:t xml:space="preserve">. </w:t>
      </w:r>
    </w:p>
    <w:p w14:paraId="63D76726" w14:textId="77777777" w:rsidR="00F95BB3" w:rsidRPr="00007836" w:rsidRDefault="00F95BB3" w:rsidP="00F95BB3">
      <w:pPr>
        <w:pStyle w:val="BodyText"/>
        <w:numPr>
          <w:ilvl w:val="1"/>
          <w:numId w:val="21"/>
        </w:numPr>
        <w:spacing w:after="0"/>
        <w:rPr>
          <w:rFonts w:ascii="Times New Roman" w:hAnsi="Times New Roman"/>
          <w:szCs w:val="20"/>
          <w:lang w:eastAsia="zh-CN"/>
        </w:rPr>
      </w:pPr>
      <w:r w:rsidRPr="00007836">
        <w:rPr>
          <w:rFonts w:ascii="Times New Roman" w:hAnsi="Times New Roman"/>
          <w:szCs w:val="20"/>
          <w:lang w:eastAsia="zh-CN"/>
        </w:rPr>
        <w:t xml:space="preserve">One source ([1, Futurewei]) reported comparable performance of 480 kHz SCS with ICI compensation and 960 kHz SCS with CPE compensation in TDL-A 5 and 10ns as well as in CDL-D 30ns </w:t>
      </w:r>
      <w:r w:rsidRPr="00007836">
        <w:rPr>
          <w:rFonts w:ascii="Times New Roman" w:hAnsi="Times New Roman"/>
          <w:color w:val="FF0000"/>
          <w:szCs w:val="20"/>
          <w:lang w:eastAsia="zh-CN"/>
        </w:rPr>
        <w:t>in 400 MHz bandwidth</w:t>
      </w:r>
      <w:r w:rsidRPr="00007836">
        <w:rPr>
          <w:rFonts w:ascii="Times New Roman" w:hAnsi="Times New Roman"/>
          <w:szCs w:val="20"/>
          <w:lang w:eastAsia="zh-CN"/>
        </w:rPr>
        <w:t>.</w:t>
      </w:r>
    </w:p>
    <w:p w14:paraId="599CFD16" w14:textId="77777777" w:rsidR="00F95BB3" w:rsidRPr="00786943" w:rsidRDefault="00F95BB3" w:rsidP="00F95BB3">
      <w:pPr>
        <w:pStyle w:val="BodyText"/>
        <w:numPr>
          <w:ilvl w:val="0"/>
          <w:numId w:val="21"/>
        </w:numPr>
        <w:spacing w:after="0"/>
        <w:rPr>
          <w:rFonts w:ascii="Times New Roman" w:hAnsi="Times New Roman"/>
          <w:color w:val="FF0000"/>
          <w:szCs w:val="20"/>
          <w:lang w:eastAsia="zh-CN"/>
        </w:rPr>
      </w:pPr>
      <w:r w:rsidRPr="00786943">
        <w:rPr>
          <w:rFonts w:ascii="Times New Roman" w:hAnsi="Times New Roman"/>
          <w:color w:val="FF0000"/>
          <w:szCs w:val="20"/>
          <w:lang w:eastAsia="zh-CN"/>
        </w:rPr>
        <w:t>At very high MCS (e.g., MCS 26 or MCS 28), three sources ([12, Intel], [26, Qualcomm], [69, Huawei]) compared ICI and CPE compensation using the Rel-15 PTRS.</w:t>
      </w:r>
    </w:p>
    <w:p w14:paraId="76A61E7D"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Note: the following references are used when derive the observations. </w:t>
      </w:r>
    </w:p>
    <w:p w14:paraId="5DEC9805"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One source ([12, Intel]) evaluated the phase noise compensation performance with MCS 28</w:t>
      </w:r>
      <w:r>
        <w:rPr>
          <w:rFonts w:ascii="Times New Roman" w:hAnsi="Times New Roman"/>
          <w:szCs w:val="20"/>
          <w:lang w:eastAsia="zh-CN"/>
        </w:rPr>
        <w:t xml:space="preserve"> </w:t>
      </w:r>
      <w:r w:rsidRPr="00786943">
        <w:rPr>
          <w:rFonts w:ascii="Times New Roman" w:hAnsi="Times New Roman"/>
          <w:color w:val="FF0000"/>
          <w:szCs w:val="20"/>
          <w:lang w:eastAsia="zh-CN"/>
        </w:rPr>
        <w:t>when delay spread is not large</w:t>
      </w:r>
      <w:r w:rsidRPr="00087AFF">
        <w:rPr>
          <w:rFonts w:ascii="Times New Roman" w:hAnsi="Times New Roman"/>
          <w:szCs w:val="20"/>
          <w:lang w:eastAsia="zh-CN"/>
        </w:rPr>
        <w:t xml:space="preserve">. It is observed that de-ICI technique with </w:t>
      </w:r>
      <w:r w:rsidRPr="00D52DFF">
        <w:rPr>
          <w:rFonts w:ascii="Times New Roman" w:hAnsi="Times New Roman"/>
          <w:color w:val="FF0000"/>
          <w:szCs w:val="20"/>
          <w:lang w:eastAsia="zh-CN"/>
        </w:rPr>
        <w:t xml:space="preserve">3-taps filter for </w:t>
      </w:r>
      <w:r w:rsidRPr="00087AFF">
        <w:rPr>
          <w:rFonts w:ascii="Times New Roman" w:hAnsi="Times New Roman"/>
          <w:szCs w:val="20"/>
          <w:lang w:eastAsia="zh-CN"/>
        </w:rPr>
        <w:t>smaller subcarrier spacing (240 kHz) fails even though there are sufficient number of PTRS tones available for ICI covariance construction.</w:t>
      </w:r>
    </w:p>
    <w:p w14:paraId="5890E656" w14:textId="77777777" w:rsidR="00F95BB3" w:rsidRDefault="00F95BB3" w:rsidP="00F95BB3">
      <w:pPr>
        <w:pStyle w:val="ListParagraph"/>
        <w:numPr>
          <w:ilvl w:val="1"/>
          <w:numId w:val="21"/>
        </w:numPr>
        <w:rPr>
          <w:rFonts w:ascii="Times New Roman" w:eastAsia="SimSun" w:hAnsi="Times New Roman"/>
          <w:sz w:val="20"/>
          <w:szCs w:val="20"/>
        </w:rPr>
      </w:pPr>
      <w:r w:rsidRPr="00087AFF">
        <w:rPr>
          <w:rFonts w:ascii="Times New Roman" w:hAnsi="Times New Roman"/>
          <w:sz w:val="20"/>
          <w:szCs w:val="20"/>
        </w:rPr>
        <w:t xml:space="preserve">One source ([26, Qualcomm]) </w:t>
      </w:r>
      <w:r w:rsidRPr="00087AFF">
        <w:rPr>
          <w:rFonts w:ascii="Times New Roman" w:eastAsia="SimSun" w:hAnsi="Times New Roman"/>
          <w:sz w:val="20"/>
          <w:szCs w:val="20"/>
        </w:rPr>
        <w:t>compared the performance of CPE and ICI compensation and reported for  MCS 26, 120kHz SCS with ICI compensation suffers from residual ICI and is outperformed by 960kHz SCS with CPE-only compensation</w:t>
      </w:r>
      <w:r>
        <w:rPr>
          <w:rFonts w:ascii="Times New Roman" w:eastAsia="SimSun" w:hAnsi="Times New Roman"/>
          <w:sz w:val="20"/>
          <w:szCs w:val="20"/>
        </w:rPr>
        <w:t xml:space="preserve"> </w:t>
      </w:r>
      <w:r w:rsidRPr="00E83395">
        <w:rPr>
          <w:rFonts w:ascii="Times New Roman" w:eastAsia="SimSun" w:hAnsi="Times New Roman"/>
          <w:color w:val="FF0000"/>
          <w:sz w:val="20"/>
          <w:szCs w:val="20"/>
        </w:rPr>
        <w:t>when delay spread is not large</w:t>
      </w:r>
      <w:r w:rsidRPr="00087AFF">
        <w:rPr>
          <w:rFonts w:ascii="Times New Roman" w:eastAsia="SimSun" w:hAnsi="Times New Roman"/>
          <w:sz w:val="20"/>
          <w:szCs w:val="20"/>
        </w:rPr>
        <w:t>.</w:t>
      </w:r>
    </w:p>
    <w:p w14:paraId="49E14802" w14:textId="36F06DB1" w:rsidR="00F95BB3" w:rsidRPr="00E62C59" w:rsidRDefault="00F95BB3" w:rsidP="00944137">
      <w:pPr>
        <w:pStyle w:val="BodyText"/>
        <w:numPr>
          <w:ilvl w:val="1"/>
          <w:numId w:val="21"/>
        </w:numPr>
        <w:spacing w:after="0"/>
        <w:rPr>
          <w:rFonts w:ascii="Times New Roman" w:hAnsi="Times New Roman"/>
          <w:color w:val="FF0000"/>
          <w:szCs w:val="20"/>
          <w:lang w:eastAsia="zh-CN"/>
        </w:rPr>
      </w:pPr>
      <w:r w:rsidRPr="00D52DFF">
        <w:rPr>
          <w:rFonts w:ascii="Times New Roman" w:hAnsi="Times New Roman"/>
          <w:color w:val="FF0000"/>
          <w:szCs w:val="20"/>
          <w:lang w:eastAsia="zh-CN"/>
        </w:rPr>
        <w:t>One source ([6</w:t>
      </w:r>
      <w:r>
        <w:rPr>
          <w:rFonts w:ascii="Times New Roman" w:hAnsi="Times New Roman"/>
          <w:color w:val="FF0000"/>
          <w:szCs w:val="20"/>
          <w:lang w:eastAsia="zh-CN"/>
        </w:rPr>
        <w:t>8</w:t>
      </w:r>
      <w:r w:rsidRPr="00D52DFF">
        <w:rPr>
          <w:rFonts w:ascii="Times New Roman" w:hAnsi="Times New Roman"/>
          <w:color w:val="FF0000"/>
          <w:szCs w:val="20"/>
          <w:lang w:eastAsia="zh-CN"/>
        </w:rPr>
        <w:t>, Huawei]) showed that for MCS</w:t>
      </w:r>
      <w:r>
        <w:rPr>
          <w:rFonts w:ascii="Times New Roman" w:hAnsi="Times New Roman"/>
          <w:color w:val="FF0000"/>
          <w:szCs w:val="20"/>
          <w:lang w:eastAsia="zh-CN"/>
        </w:rPr>
        <w:t xml:space="preserve"> </w:t>
      </w:r>
      <w:r w:rsidRPr="00D52DFF">
        <w:rPr>
          <w:rFonts w:ascii="Times New Roman" w:hAnsi="Times New Roman"/>
          <w:color w:val="FF0000"/>
          <w:szCs w:val="20"/>
          <w:lang w:eastAsia="zh-CN"/>
        </w:rPr>
        <w:t xml:space="preserve">28, de-ICI technique with </w:t>
      </w:r>
      <w:r>
        <w:rPr>
          <w:rFonts w:ascii="Times New Roman" w:hAnsi="Times New Roman"/>
          <w:color w:val="FF0000"/>
          <w:szCs w:val="20"/>
          <w:lang w:eastAsia="zh-CN"/>
        </w:rPr>
        <w:t>large number of taps</w:t>
      </w:r>
      <w:r w:rsidRPr="00D52DFF">
        <w:rPr>
          <w:rFonts w:ascii="Times New Roman" w:hAnsi="Times New Roman"/>
          <w:color w:val="FF0000"/>
          <w:szCs w:val="20"/>
          <w:lang w:eastAsia="zh-CN"/>
        </w:rPr>
        <w:t xml:space="preserve"> (</w:t>
      </w:r>
      <w:r>
        <w:rPr>
          <w:rFonts w:ascii="Times New Roman" w:hAnsi="Times New Roman"/>
          <w:color w:val="FF0000"/>
          <w:szCs w:val="20"/>
          <w:lang w:eastAsia="zh-CN"/>
        </w:rPr>
        <w:t>11, 9 and</w:t>
      </w:r>
      <w:r w:rsidRPr="00D52DFF">
        <w:rPr>
          <w:rFonts w:ascii="Times New Roman" w:hAnsi="Times New Roman"/>
          <w:color w:val="FF0000"/>
          <w:szCs w:val="20"/>
          <w:lang w:eastAsia="zh-CN"/>
        </w:rPr>
        <w:t xml:space="preserve"> </w:t>
      </w:r>
      <w:r>
        <w:rPr>
          <w:rFonts w:ascii="Times New Roman" w:hAnsi="Times New Roman"/>
          <w:color w:val="FF0000"/>
          <w:szCs w:val="20"/>
          <w:lang w:eastAsia="zh-CN"/>
        </w:rPr>
        <w:t xml:space="preserve">7 taps for </w:t>
      </w:r>
      <w:r w:rsidRPr="00D52DFF">
        <w:rPr>
          <w:rFonts w:ascii="Times New Roman" w:hAnsi="Times New Roman"/>
          <w:color w:val="FF0000"/>
          <w:szCs w:val="20"/>
          <w:lang w:eastAsia="zh-CN"/>
        </w:rPr>
        <w:t>120, 24</w:t>
      </w:r>
      <w:r>
        <w:rPr>
          <w:rFonts w:ascii="Times New Roman" w:hAnsi="Times New Roman"/>
          <w:color w:val="FF0000"/>
          <w:szCs w:val="20"/>
          <w:lang w:eastAsia="zh-CN"/>
        </w:rPr>
        <w:t xml:space="preserve">0 and </w:t>
      </w:r>
      <w:r w:rsidRPr="00D52DFF">
        <w:rPr>
          <w:rFonts w:ascii="Times New Roman" w:hAnsi="Times New Roman"/>
          <w:color w:val="FF0000"/>
          <w:szCs w:val="20"/>
          <w:lang w:eastAsia="zh-CN"/>
        </w:rPr>
        <w:t>480</w:t>
      </w:r>
      <w:r>
        <w:rPr>
          <w:rFonts w:ascii="Times New Roman" w:hAnsi="Times New Roman"/>
          <w:color w:val="FF0000"/>
          <w:szCs w:val="20"/>
          <w:lang w:eastAsia="zh-CN"/>
        </w:rPr>
        <w:t xml:space="preserve"> kHz SCS respectively</w:t>
      </w:r>
      <w:r w:rsidRPr="00D52DFF">
        <w:rPr>
          <w:rFonts w:ascii="Times New Roman" w:hAnsi="Times New Roman"/>
          <w:color w:val="FF0000"/>
          <w:szCs w:val="20"/>
          <w:lang w:eastAsia="zh-CN"/>
        </w:rPr>
        <w:t>) outperform</w:t>
      </w:r>
      <w:r>
        <w:rPr>
          <w:rFonts w:ascii="Times New Roman" w:hAnsi="Times New Roman"/>
          <w:color w:val="FF0000"/>
          <w:szCs w:val="20"/>
          <w:lang w:eastAsia="zh-CN"/>
        </w:rPr>
        <w:t>s</w:t>
      </w:r>
      <w:r w:rsidRPr="00D52DFF">
        <w:rPr>
          <w:rFonts w:ascii="Times New Roman" w:hAnsi="Times New Roman"/>
          <w:color w:val="FF0000"/>
          <w:szCs w:val="20"/>
          <w:lang w:eastAsia="zh-CN"/>
        </w:rPr>
        <w:t xml:space="preserve"> 960</w:t>
      </w:r>
      <w:r>
        <w:rPr>
          <w:rFonts w:ascii="Times New Roman" w:hAnsi="Times New Roman"/>
          <w:color w:val="FF0000"/>
          <w:szCs w:val="20"/>
          <w:lang w:eastAsia="zh-CN"/>
        </w:rPr>
        <w:t xml:space="preserve"> kHz with CPE compensation only </w:t>
      </w:r>
      <w:r w:rsidRPr="00786943">
        <w:rPr>
          <w:rFonts w:ascii="Times New Roman" w:hAnsi="Times New Roman"/>
          <w:color w:val="FF0000"/>
          <w:szCs w:val="20"/>
          <w:lang w:eastAsia="zh-CN"/>
        </w:rPr>
        <w:t>when delay spread is not large</w:t>
      </w:r>
      <w:r w:rsidRPr="00E62C59">
        <w:rPr>
          <w:rFonts w:ascii="Times New Roman" w:hAnsi="Times New Roman"/>
          <w:color w:val="FF0000"/>
          <w:szCs w:val="20"/>
          <w:lang w:eastAsia="zh-CN"/>
        </w:rPr>
        <w:t xml:space="preserve">. </w:t>
      </w:r>
      <w:r w:rsidR="00944137" w:rsidRPr="00944137">
        <w:rPr>
          <w:rFonts w:ascii="Times New Roman" w:hAnsi="Times New Roman"/>
          <w:color w:val="2E74B5" w:themeColor="accent1" w:themeShade="BF"/>
          <w:szCs w:val="20"/>
          <w:lang w:eastAsia="zh-CN"/>
        </w:rPr>
        <w:t>It also reported that 960 kHz with 3-tap ICI compensation has comparable performance to other SCS with larger number of taps (11, 9 and 7 taps for 120, 240 and 480 kHz SCS respectively)</w:t>
      </w:r>
      <w:r w:rsidR="00944137">
        <w:rPr>
          <w:rFonts w:ascii="Times New Roman" w:hAnsi="Times New Roman"/>
          <w:color w:val="2E74B5" w:themeColor="accent1" w:themeShade="BF"/>
          <w:szCs w:val="20"/>
          <w:lang w:eastAsia="zh-CN"/>
        </w:rPr>
        <w:t xml:space="preserve"> </w:t>
      </w:r>
      <w:r w:rsidR="003C6D0E">
        <w:rPr>
          <w:rFonts w:ascii="Times New Roman" w:hAnsi="Times New Roman"/>
          <w:color w:val="2E74B5" w:themeColor="accent1" w:themeShade="BF"/>
          <w:szCs w:val="20"/>
          <w:lang w:eastAsia="zh-CN"/>
        </w:rPr>
        <w:t xml:space="preserve">for MCS 28 </w:t>
      </w:r>
      <w:r w:rsidR="00944137" w:rsidRPr="00944137">
        <w:rPr>
          <w:rFonts w:ascii="Times New Roman" w:hAnsi="Times New Roman"/>
          <w:color w:val="2E74B5" w:themeColor="accent1" w:themeShade="BF"/>
          <w:szCs w:val="20"/>
          <w:lang w:eastAsia="zh-CN"/>
        </w:rPr>
        <w:t>when delay spread is not large.</w:t>
      </w:r>
      <w:r w:rsidR="00944137" w:rsidRPr="00380A2C">
        <w:rPr>
          <w:rFonts w:ascii="Times New Roman" w:hAnsi="Times New Roman"/>
          <w:color w:val="0070C0"/>
          <w:szCs w:val="20"/>
          <w:lang w:eastAsia="zh-CN"/>
        </w:rPr>
        <w:t xml:space="preserve"> </w:t>
      </w:r>
      <w:r w:rsidRPr="00E62C59">
        <w:rPr>
          <w:rFonts w:ascii="Times New Roman" w:hAnsi="Times New Roman"/>
          <w:color w:val="FF0000"/>
          <w:szCs w:val="20"/>
          <w:lang w:eastAsia="zh-CN"/>
        </w:rPr>
        <w:t>It also reported that with</w:t>
      </w:r>
      <w:r w:rsidRPr="00E62C59">
        <w:rPr>
          <w:color w:val="FF0000"/>
        </w:rPr>
        <w:t xml:space="preserve"> </w:t>
      </w:r>
      <w:r w:rsidRPr="00E62C59">
        <w:rPr>
          <w:rFonts w:ascii="Times New Roman" w:hAnsi="Times New Roman"/>
          <w:color w:val="FF0000"/>
          <w:szCs w:val="20"/>
          <w:lang w:eastAsia="zh-CN"/>
        </w:rPr>
        <w:t>large delay spread (50ns in CDL), ECP and ICI compensation with at least 3 taps filter are needed for 960 kHz SCS to reach 1% BLER target for MCS</w:t>
      </w:r>
      <w:r>
        <w:rPr>
          <w:rFonts w:ascii="Times New Roman" w:hAnsi="Times New Roman"/>
          <w:color w:val="FF0000"/>
          <w:szCs w:val="20"/>
          <w:lang w:eastAsia="zh-CN"/>
        </w:rPr>
        <w:t xml:space="preserve"> </w:t>
      </w:r>
      <w:r w:rsidRPr="00E62C59">
        <w:rPr>
          <w:rFonts w:ascii="Times New Roman" w:hAnsi="Times New Roman"/>
          <w:color w:val="FF0000"/>
          <w:szCs w:val="20"/>
          <w:lang w:eastAsia="zh-CN"/>
        </w:rPr>
        <w:t>26.</w:t>
      </w:r>
    </w:p>
    <w:p w14:paraId="62945B9A" w14:textId="77777777" w:rsidR="00F95BB3" w:rsidRPr="00087AFF" w:rsidRDefault="00F95BB3" w:rsidP="00F95BB3">
      <w:pPr>
        <w:pStyle w:val="BodyText"/>
        <w:numPr>
          <w:ilvl w:val="0"/>
          <w:numId w:val="21"/>
        </w:numPr>
        <w:spacing w:after="0"/>
        <w:rPr>
          <w:rFonts w:ascii="Times New Roman" w:hAnsi="Times New Roman"/>
          <w:szCs w:val="20"/>
          <w:lang w:eastAsia="zh-CN"/>
        </w:rPr>
      </w:pPr>
      <w:r w:rsidRPr="00087AFF">
        <w:rPr>
          <w:rFonts w:ascii="Times New Roman" w:hAnsi="Times New Roman"/>
          <w:szCs w:val="20"/>
          <w:lang w:eastAsia="zh-CN"/>
        </w:rPr>
        <w:t>For high MCS (64QAM) with normal CP</w:t>
      </w:r>
      <w:r>
        <w:rPr>
          <w:rFonts w:ascii="Times New Roman" w:hAnsi="Times New Roman"/>
          <w:szCs w:val="20"/>
          <w:lang w:eastAsia="zh-CN"/>
        </w:rPr>
        <w:t xml:space="preserve"> </w:t>
      </w:r>
      <w:r w:rsidRPr="00786943">
        <w:rPr>
          <w:rFonts w:ascii="Times New Roman" w:hAnsi="Times New Roman"/>
          <w:color w:val="FF0000"/>
          <w:szCs w:val="20"/>
          <w:lang w:eastAsia="zh-CN"/>
        </w:rPr>
        <w:t>when delay spread is large (</w:t>
      </w:r>
      <w:r w:rsidRPr="00786943">
        <w:rPr>
          <w:color w:val="FF0000"/>
          <w:lang w:eastAsia="zh-CN"/>
        </w:rPr>
        <w:t>TDL-A with 40 ns and/or</w:t>
      </w:r>
      <w:r w:rsidRPr="00786943">
        <w:rPr>
          <w:rFonts w:ascii="Times New Roman" w:hAnsi="Times New Roman"/>
          <w:color w:val="FF0000"/>
          <w:szCs w:val="20"/>
          <w:lang w:eastAsia="zh-CN"/>
        </w:rPr>
        <w:t xml:space="preserve"> CDL-B with 50ns)</w:t>
      </w:r>
      <w:r w:rsidRPr="00087AFF">
        <w:rPr>
          <w:rFonts w:ascii="Times New Roman" w:hAnsi="Times New Roman"/>
          <w:szCs w:val="20"/>
          <w:lang w:eastAsia="zh-CN"/>
        </w:rPr>
        <w:t>, 4 sources compared performance of smaller SCS (120, 240 and/or 480 kHz) with ICI compensation to that of 960 kHz SCS with CPE compensation and reported worse performance of 960 kHz SCS with CPE compensation for 10% BLER target.</w:t>
      </w:r>
    </w:p>
    <w:p w14:paraId="708B0BD8"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Note: the following are references used when derive the observations. </w:t>
      </w:r>
    </w:p>
    <w:p w14:paraId="215242B3"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([61, Ericsson]) reported a </w:t>
      </w:r>
      <w:r w:rsidRPr="00087AFF">
        <w:rPr>
          <w:bCs/>
        </w:rPr>
        <w:t>performance gain of 5 dB in TDL-A 40ns and 0.3 dB in CDL-B 50ns for 480 kHz SCS with ICI compensation compared to 960 kHz SCS with CPE compensation</w:t>
      </w:r>
      <w:r>
        <w:rPr>
          <w:bCs/>
        </w:rPr>
        <w:t xml:space="preserve"> </w:t>
      </w:r>
      <w:r w:rsidRPr="0017384D">
        <w:rPr>
          <w:rFonts w:ascii="Times New Roman" w:hAnsi="Times New Roman"/>
          <w:color w:val="FF0000"/>
          <w:szCs w:val="20"/>
          <w:lang w:eastAsia="zh-CN"/>
        </w:rPr>
        <w:t>in 1600 MHz bandwidth</w:t>
      </w:r>
    </w:p>
    <w:p w14:paraId="6BD58FC9" w14:textId="28CDABDF"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One source ([68, Huawei]</w:t>
      </w:r>
      <w:r>
        <w:rPr>
          <w:rFonts w:ascii="Times New Roman" w:hAnsi="Times New Roman"/>
          <w:szCs w:val="20"/>
          <w:lang w:eastAsia="zh-CN"/>
        </w:rPr>
        <w:t xml:space="preserve">) </w:t>
      </w:r>
      <w:r w:rsidRPr="00940C48">
        <w:rPr>
          <w:rFonts w:ascii="Times New Roman" w:hAnsi="Times New Roman"/>
          <w:color w:val="FF0000"/>
          <w:szCs w:val="20"/>
          <w:lang w:eastAsia="zh-CN"/>
        </w:rPr>
        <w:t xml:space="preserve">reported a </w:t>
      </w:r>
      <w:r w:rsidRPr="00940C48">
        <w:rPr>
          <w:bCs/>
          <w:color w:val="FF0000"/>
        </w:rPr>
        <w:t xml:space="preserve">performance gain of </w:t>
      </w:r>
      <w:r>
        <w:rPr>
          <w:bCs/>
          <w:color w:val="FF0000"/>
        </w:rPr>
        <w:t>2.6</w:t>
      </w:r>
      <w:r w:rsidRPr="00940C48">
        <w:rPr>
          <w:bCs/>
          <w:color w:val="FF0000"/>
        </w:rPr>
        <w:t xml:space="preserve"> dB </w:t>
      </w:r>
      <w:r>
        <w:rPr>
          <w:bCs/>
          <w:color w:val="FF0000"/>
        </w:rPr>
        <w:t xml:space="preserve">(for 240 kHz SCS) and 1.6 dB (for 120 kHz SCS) </w:t>
      </w:r>
      <w:r w:rsidRPr="00940C48">
        <w:rPr>
          <w:bCs/>
          <w:color w:val="FF0000"/>
        </w:rPr>
        <w:t>in CDL-B 50ns with ICI compensation compared to 960 kHz SCS with CPE compensation</w:t>
      </w:r>
    </w:p>
    <w:p w14:paraId="7AFA0C26"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([64, OPPO]) reported a </w:t>
      </w:r>
      <w:r w:rsidRPr="00087AFF">
        <w:rPr>
          <w:bCs/>
        </w:rPr>
        <w:t>performance gain of 1 dB in CDL-B 50ns for 480 kHz SCS with ICI compensation compared to 960 kHz SCS with CPE compensation. It also reported the performance of 120 kHz with ICI compensation cannot meet the 10% BLER target.</w:t>
      </w:r>
    </w:p>
    <w:p w14:paraId="65B11101"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([1, Futurewei]) reported </w:t>
      </w:r>
      <w:r w:rsidRPr="00087AFF">
        <w:rPr>
          <w:bCs/>
        </w:rPr>
        <w:t>the performance of 960 kHz SCS with CPE compensation cannot meet the 10% BLER target</w:t>
      </w:r>
      <w:r w:rsidRPr="00087AFF">
        <w:rPr>
          <w:rFonts w:ascii="Times New Roman" w:hAnsi="Times New Roman"/>
          <w:szCs w:val="20"/>
          <w:lang w:eastAsia="zh-CN"/>
        </w:rPr>
        <w:t xml:space="preserve">. It also reported that </w:t>
      </w:r>
      <w:r w:rsidRPr="00087AFF">
        <w:rPr>
          <w:bCs/>
        </w:rPr>
        <w:t>the performance of 480 kHz SCS with ICI compensation cannot meet the 10% BLER target</w:t>
      </w:r>
      <w:r w:rsidRPr="00087AFF">
        <w:rPr>
          <w:rFonts w:ascii="Times New Roman" w:hAnsi="Times New Roman"/>
          <w:szCs w:val="20"/>
          <w:lang w:eastAsia="zh-CN"/>
        </w:rPr>
        <w:t xml:space="preserve"> in TDL-A 40ns. </w:t>
      </w:r>
      <w:r w:rsidRPr="00087AFF">
        <w:rPr>
          <w:bCs/>
        </w:rPr>
        <w:t xml:space="preserve">With ICI compensation, </w:t>
      </w:r>
      <w:r w:rsidRPr="00087AFF">
        <w:rPr>
          <w:rFonts w:ascii="Times New Roman" w:hAnsi="Times New Roman"/>
          <w:szCs w:val="20"/>
          <w:lang w:eastAsia="zh-CN"/>
        </w:rPr>
        <w:t xml:space="preserve">it also reported comparable performance of 120, 240 and 480 kHz SCS in CDL-B 50ns and comparable performance of 120 and 240 kHz SCS in TDL-A 40ns. </w:t>
      </w:r>
    </w:p>
    <w:p w14:paraId="54E62F4D" w14:textId="77777777" w:rsidR="00F95BB3" w:rsidRPr="00087AFF" w:rsidRDefault="00F95BB3" w:rsidP="00F95BB3">
      <w:pPr>
        <w:pStyle w:val="BodyText"/>
        <w:numPr>
          <w:ilvl w:val="0"/>
          <w:numId w:val="21"/>
        </w:numPr>
        <w:spacing w:after="0"/>
        <w:rPr>
          <w:rFonts w:ascii="Times New Roman" w:hAnsi="Times New Roman"/>
          <w:szCs w:val="20"/>
          <w:lang w:eastAsia="zh-CN"/>
        </w:rPr>
      </w:pPr>
      <w:r w:rsidRPr="00087AFF">
        <w:rPr>
          <w:rFonts w:ascii="Times New Roman" w:hAnsi="Times New Roman"/>
          <w:szCs w:val="20"/>
          <w:lang w:eastAsia="zh-CN"/>
        </w:rPr>
        <w:t xml:space="preserve">Multiple sources evaluated and compared ICI compensation schemes </w:t>
      </w:r>
      <w:r w:rsidRPr="00087AFF">
        <w:t>using the existing Rel-15 NR distributed PTRS structure and/or new PTRS patterns</w:t>
      </w:r>
      <w:r w:rsidRPr="00087AFF">
        <w:rPr>
          <w:rFonts w:ascii="Times New Roman" w:hAnsi="Times New Roman"/>
          <w:szCs w:val="20"/>
          <w:lang w:eastAsia="zh-CN"/>
        </w:rPr>
        <w:t>. The results from different sources are not aligned on whether new PTRS patterns perform better than existing Rel-15 PTRS structure when ICI compensation is used.</w:t>
      </w:r>
    </w:p>
    <w:p w14:paraId="1DB171F2"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Note: the following are reference used when derive the observations. </w:t>
      </w:r>
    </w:p>
    <w:p w14:paraId="3B6D03A4"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([11, </w:t>
      </w:r>
      <w:r w:rsidRPr="00087AFF">
        <w:rPr>
          <w:szCs w:val="20"/>
        </w:rPr>
        <w:t>Mitsubishi</w:t>
      </w:r>
      <w:r w:rsidRPr="00087AFF">
        <w:rPr>
          <w:rFonts w:ascii="Times New Roman" w:hAnsi="Times New Roman"/>
          <w:szCs w:val="20"/>
          <w:lang w:eastAsia="zh-CN"/>
        </w:rPr>
        <w:t xml:space="preserve">]) evaluated with 120 and 240 kHz SCS and reported that the PN compensation with block-based PTRS and cyclic sequence significantly outperforms in spectral efficiency both CPE </w:t>
      </w:r>
      <w:r w:rsidRPr="00087AFF">
        <w:rPr>
          <w:rFonts w:ascii="Times New Roman" w:hAnsi="Times New Roman"/>
          <w:szCs w:val="20"/>
          <w:lang w:eastAsia="zh-CN"/>
        </w:rPr>
        <w:lastRenderedPageBreak/>
        <w:t>compensation and de-ICI Wiener filtering with distributed PTRS, even when the density of the scattered pattern is increased above the Rel.15 defined density.</w:t>
      </w:r>
    </w:p>
    <w:p w14:paraId="6031834B" w14:textId="77777777" w:rsidR="00F95BB3" w:rsidRPr="00087AFF" w:rsidRDefault="00F95BB3" w:rsidP="00F95BB3">
      <w:pPr>
        <w:pStyle w:val="BodyText"/>
        <w:numPr>
          <w:ilvl w:val="1"/>
          <w:numId w:val="21"/>
        </w:numPr>
        <w:spacing w:after="0"/>
        <w:rPr>
          <w:lang w:eastAsia="zh-CN"/>
        </w:rPr>
      </w:pPr>
      <w:r w:rsidRPr="00087AFF">
        <w:rPr>
          <w:lang w:eastAsia="zh-CN"/>
        </w:rPr>
        <w:t xml:space="preserve">One source ([14, Ericsson]) reported that </w:t>
      </w:r>
      <w:r w:rsidRPr="00833F0D">
        <w:rPr>
          <w:color w:val="FF0000"/>
          <w:lang w:eastAsia="zh-CN"/>
        </w:rPr>
        <w:t xml:space="preserve">3-tap </w:t>
      </w:r>
      <w:r w:rsidRPr="00087AFF">
        <w:rPr>
          <w:lang w:eastAsia="zh-CN"/>
        </w:rPr>
        <w:t>direct de-ICI compensation with Rel-15 PTRS outperforms ICI filter approximation approach with clustered PTRS</w:t>
      </w:r>
      <w:r w:rsidRPr="00833F0D">
        <w:rPr>
          <w:color w:val="FF0000"/>
          <w:lang w:eastAsia="zh-CN"/>
        </w:rPr>
        <w:t xml:space="preserve">. </w:t>
      </w:r>
      <w:r>
        <w:rPr>
          <w:color w:val="FF0000"/>
          <w:lang w:eastAsia="zh-CN"/>
        </w:rPr>
        <w:t>3-tap d</w:t>
      </w:r>
      <w:r w:rsidRPr="00833F0D">
        <w:rPr>
          <w:color w:val="FF0000"/>
          <w:lang w:eastAsia="zh-CN"/>
        </w:rPr>
        <w:t>irect de-ICI compensation with a clustered PTRS structure does not offer any performance advantage over the existing Rel-15 NR distributed PTRS structure.</w:t>
      </w:r>
    </w:p>
    <w:p w14:paraId="6686B07B" w14:textId="77777777" w:rsidR="00F95BB3" w:rsidRPr="00087AFF" w:rsidRDefault="00F95BB3" w:rsidP="00F95BB3">
      <w:pPr>
        <w:pStyle w:val="ListParagraph"/>
        <w:numPr>
          <w:ilvl w:val="1"/>
          <w:numId w:val="21"/>
        </w:numPr>
        <w:rPr>
          <w:rFonts w:ascii="Times New Roman" w:eastAsia="SimSun" w:hAnsi="Times New Roman"/>
          <w:sz w:val="20"/>
          <w:szCs w:val="20"/>
          <w:lang w:eastAsia="zh-CN"/>
        </w:rPr>
      </w:pPr>
      <w:r w:rsidRPr="00087AFF">
        <w:rPr>
          <w:rFonts w:ascii="Times New Roman" w:hAnsi="Times New Roman"/>
          <w:sz w:val="20"/>
          <w:szCs w:val="20"/>
          <w:lang w:eastAsia="zh-CN"/>
        </w:rPr>
        <w:t>One source ([23, MediaTek]) reported that with a 3-tap BLS ICI equalizer</w:t>
      </w:r>
      <w:r w:rsidRPr="00087AFF">
        <w:rPr>
          <w:rFonts w:ascii="Times New Roman" w:eastAsia="SimSun" w:hAnsi="Times New Roman"/>
          <w:sz w:val="20"/>
          <w:szCs w:val="20"/>
          <w:lang w:eastAsia="zh-CN"/>
        </w:rPr>
        <w:t>, a clustered PTRS structure does not offer any performance advantage over the existing Rel-15 NR distributed PTRS structure.</w:t>
      </w:r>
    </w:p>
    <w:p w14:paraId="582D4F86" w14:textId="77777777" w:rsidR="00F95BB3" w:rsidRPr="00087AFF" w:rsidRDefault="00F95BB3" w:rsidP="00F95BB3">
      <w:pPr>
        <w:pStyle w:val="ListParagraph"/>
        <w:numPr>
          <w:ilvl w:val="1"/>
          <w:numId w:val="21"/>
        </w:numPr>
        <w:rPr>
          <w:rFonts w:ascii="Times New Roman" w:eastAsia="SimSun" w:hAnsi="Times New Roman"/>
          <w:sz w:val="20"/>
          <w:szCs w:val="20"/>
          <w:lang w:eastAsia="zh-CN"/>
        </w:rPr>
      </w:pPr>
      <w:r w:rsidRPr="00087AFF">
        <w:rPr>
          <w:rFonts w:ascii="Times New Roman" w:eastAsia="SimSun" w:hAnsi="Times New Roman"/>
          <w:sz w:val="20"/>
          <w:szCs w:val="20"/>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5D50B6A6"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t>Two sources ([18, Samsung], [65, Apple]) evaluated the performance with some new PTRS patterns (e.g. chunk based</w:t>
      </w:r>
      <w:r w:rsidRPr="00087AFF">
        <w:rPr>
          <w:rFonts w:hint="eastAsia"/>
        </w:rPr>
        <w:t xml:space="preserve"> PTRS pattern</w:t>
      </w:r>
      <w:r w:rsidRPr="00087AFF">
        <w:t xml:space="preserve"> to allow adjacent PTRS symbols in frequency)</w:t>
      </w:r>
      <w:r w:rsidRPr="00087AFF">
        <w:rPr>
          <w:rFonts w:hint="eastAsia"/>
        </w:rPr>
        <w:t xml:space="preserve"> </w:t>
      </w:r>
      <w:r w:rsidRPr="00087AFF">
        <w:t>and reported that the performance with ICI compensation based on new PTRS patterns is better than</w:t>
      </w:r>
      <w:r w:rsidRPr="00087AFF">
        <w:rPr>
          <w:rFonts w:hint="eastAsia"/>
        </w:rPr>
        <w:t xml:space="preserve"> the </w:t>
      </w:r>
      <w:r w:rsidRPr="00087AFF">
        <w:t xml:space="preserve">Rel-15 </w:t>
      </w:r>
      <w:r w:rsidRPr="00087AFF">
        <w:rPr>
          <w:rFonts w:hint="eastAsia"/>
        </w:rPr>
        <w:t xml:space="preserve">pattern </w:t>
      </w:r>
      <w:r w:rsidRPr="00087AFF">
        <w:t>with CPE compensation only.</w:t>
      </w:r>
    </w:p>
    <w:p w14:paraId="7C7BD884" w14:textId="77777777" w:rsidR="00F95BB3" w:rsidRPr="00385EF4" w:rsidRDefault="00F95BB3" w:rsidP="00F95BB3">
      <w:pPr>
        <w:pStyle w:val="ListParagraph"/>
        <w:numPr>
          <w:ilvl w:val="1"/>
          <w:numId w:val="21"/>
        </w:numPr>
        <w:rPr>
          <w:rFonts w:ascii="Times New Roman" w:eastAsia="SimSun" w:hAnsi="Times New Roman"/>
          <w:color w:val="FF0000"/>
          <w:sz w:val="20"/>
          <w:szCs w:val="20"/>
        </w:rPr>
      </w:pPr>
      <w:r w:rsidRPr="00087AFF">
        <w:rPr>
          <w:rFonts w:ascii="Times New Roman" w:hAnsi="Times New Roman"/>
          <w:sz w:val="20"/>
          <w:szCs w:val="20"/>
        </w:rPr>
        <w:t xml:space="preserve">One source ([26, Qualcomm]) reported that for the same ICI compensation algorithm, the legacy PTRS pattern outperforms the block PTRS pattern. It showed that for ICI compensation (direct de-ICI filtering) with the legacy PTRS pattern, </w:t>
      </w:r>
      <w:r w:rsidRPr="00087AFF">
        <w:rPr>
          <w:rFonts w:ascii="Times New Roman" w:eastAsia="SimSun" w:hAnsi="Times New Roman"/>
          <w:sz w:val="20"/>
          <w:szCs w:val="20"/>
        </w:rPr>
        <w:t xml:space="preserve">the performance improves with the increasing number of de-ICI filter taps (3 to 5 taps). </w:t>
      </w:r>
      <w:r w:rsidRPr="00385EF4">
        <w:rPr>
          <w:rFonts w:ascii="Times New Roman" w:eastAsia="SimSun" w:hAnsi="Times New Roman"/>
          <w:color w:val="FF0000"/>
          <w:sz w:val="20"/>
          <w:szCs w:val="20"/>
        </w:rPr>
        <w:t>It also observed that with a fixed transport block size, the performance improves as the PTRS overhead decreases (the performance loss due to increased effective code rate is more pronounced at higher MCSs) and with a fixed effective code rate, the performance slightly improves as the PTRS overhead increases.</w:t>
      </w:r>
    </w:p>
    <w:p w14:paraId="362E3478" w14:textId="77777777" w:rsidR="00F95BB3" w:rsidRPr="00190712" w:rsidRDefault="00F95BB3" w:rsidP="00F95BB3">
      <w:pPr>
        <w:pStyle w:val="BodyText"/>
        <w:numPr>
          <w:ilvl w:val="0"/>
          <w:numId w:val="21"/>
        </w:numPr>
        <w:spacing w:after="0"/>
        <w:rPr>
          <w:rFonts w:ascii="Times New Roman" w:hAnsi="Times New Roman"/>
          <w:color w:val="FF0000"/>
          <w:szCs w:val="20"/>
          <w:lang w:eastAsia="zh-CN"/>
        </w:rPr>
      </w:pPr>
      <w:r w:rsidRPr="007579EA">
        <w:rPr>
          <w:rFonts w:ascii="Times New Roman" w:hAnsi="Times New Roman"/>
          <w:color w:val="FF0000"/>
          <w:szCs w:val="20"/>
          <w:lang w:eastAsia="zh-CN"/>
        </w:rPr>
        <w:t>For high MCS (64QAM)</w:t>
      </w:r>
      <w:r>
        <w:rPr>
          <w:rFonts w:ascii="Times New Roman" w:hAnsi="Times New Roman"/>
          <w:color w:val="FF0000"/>
          <w:szCs w:val="20"/>
          <w:lang w:eastAsia="zh-CN"/>
        </w:rPr>
        <w:t xml:space="preserve"> with normal CP</w:t>
      </w:r>
      <w:r w:rsidRPr="007579EA">
        <w:rPr>
          <w:rFonts w:ascii="Times New Roman" w:hAnsi="Times New Roman"/>
          <w:color w:val="FF0000"/>
          <w:szCs w:val="20"/>
          <w:lang w:eastAsia="zh-CN"/>
        </w:rPr>
        <w:t xml:space="preserve">, </w:t>
      </w:r>
      <w:r>
        <w:rPr>
          <w:rFonts w:ascii="Times New Roman" w:hAnsi="Times New Roman"/>
          <w:color w:val="FF0000"/>
          <w:szCs w:val="20"/>
          <w:lang w:eastAsia="zh-CN"/>
        </w:rPr>
        <w:t>2</w:t>
      </w:r>
      <w:r w:rsidRPr="007579EA">
        <w:rPr>
          <w:color w:val="FF0000"/>
        </w:rPr>
        <w:t xml:space="preserve"> sources ([61, Ericsson], [10, Nokia]) compared performance of 480 and 960 kHz SCS in </w:t>
      </w:r>
      <w:r>
        <w:rPr>
          <w:color w:val="FF0000"/>
        </w:rPr>
        <w:t>16</w:t>
      </w:r>
      <w:r w:rsidRPr="007579EA">
        <w:rPr>
          <w:color w:val="FF0000"/>
        </w:rPr>
        <w:t xml:space="preserve">00 </w:t>
      </w:r>
      <w:r>
        <w:rPr>
          <w:color w:val="FF0000"/>
        </w:rPr>
        <w:t xml:space="preserve">MHz </w:t>
      </w:r>
      <w:r w:rsidRPr="007579EA">
        <w:rPr>
          <w:color w:val="FF0000"/>
        </w:rPr>
        <w:t>bandwidth</w:t>
      </w:r>
      <w:r>
        <w:rPr>
          <w:color w:val="FF0000"/>
        </w:rPr>
        <w:t xml:space="preserve"> when ICI compensation is used based on Rel-15 PTRS. </w:t>
      </w:r>
    </w:p>
    <w:p w14:paraId="259FA474" w14:textId="77777777" w:rsidR="00F95BB3" w:rsidRPr="00190712" w:rsidRDefault="00F95BB3" w:rsidP="00F95BB3">
      <w:pPr>
        <w:pStyle w:val="BodyText"/>
        <w:numPr>
          <w:ilvl w:val="1"/>
          <w:numId w:val="21"/>
        </w:numPr>
        <w:spacing w:after="0"/>
        <w:rPr>
          <w:rFonts w:ascii="Times New Roman" w:hAnsi="Times New Roman"/>
          <w:color w:val="FF0000"/>
          <w:szCs w:val="20"/>
          <w:lang w:eastAsia="zh-CN"/>
        </w:rPr>
      </w:pPr>
      <w:r>
        <w:rPr>
          <w:color w:val="0070C0"/>
        </w:rPr>
        <w:t xml:space="preserve">When delay spread is not large, both sources reported </w:t>
      </w:r>
      <w:r w:rsidRPr="00190712">
        <w:rPr>
          <w:color w:val="0070C0"/>
        </w:rPr>
        <w:t xml:space="preserve">a smaller than 1 dB performance gain of 960 kHz SCS </w:t>
      </w:r>
      <w:r>
        <w:rPr>
          <w:color w:val="0070C0"/>
        </w:rPr>
        <w:t>for both 10% and 1% BLER target in TDL-A. One source (</w:t>
      </w:r>
      <w:r w:rsidRPr="008008CE">
        <w:rPr>
          <w:color w:val="0070C0"/>
        </w:rPr>
        <w:t>[61, Ericsson]</w:t>
      </w:r>
      <w:r>
        <w:rPr>
          <w:color w:val="0070C0"/>
        </w:rPr>
        <w:t>)</w:t>
      </w:r>
      <w:r w:rsidRPr="008008CE">
        <w:rPr>
          <w:color w:val="0070C0"/>
        </w:rPr>
        <w:t xml:space="preserve"> reported</w:t>
      </w:r>
      <w:r>
        <w:rPr>
          <w:color w:val="0070C0"/>
        </w:rPr>
        <w:t xml:space="preserve"> that for CDL-B, there is up to </w:t>
      </w:r>
      <w:r w:rsidRPr="008008CE">
        <w:rPr>
          <w:color w:val="0070C0"/>
        </w:rPr>
        <w:t xml:space="preserve">1.1 </w:t>
      </w:r>
      <w:r>
        <w:rPr>
          <w:color w:val="0070C0"/>
        </w:rPr>
        <w:t>dB gain at 1% BLER target for 960 kHz SCS.</w:t>
      </w:r>
      <w:r>
        <w:rPr>
          <w:color w:val="FF0000"/>
        </w:rPr>
        <w:t xml:space="preserve"> </w:t>
      </w:r>
    </w:p>
    <w:p w14:paraId="7874CD34" w14:textId="77777777" w:rsidR="00F95BB3" w:rsidRPr="00C706C6" w:rsidRDefault="00F95BB3" w:rsidP="00F95BB3">
      <w:pPr>
        <w:pStyle w:val="BodyText"/>
        <w:numPr>
          <w:ilvl w:val="1"/>
          <w:numId w:val="21"/>
        </w:numPr>
        <w:spacing w:after="0"/>
        <w:rPr>
          <w:rFonts w:ascii="Times New Roman" w:hAnsi="Times New Roman"/>
          <w:color w:val="FF0000"/>
          <w:szCs w:val="20"/>
          <w:lang w:eastAsia="zh-CN"/>
        </w:rPr>
      </w:pPr>
      <w:r>
        <w:rPr>
          <w:rFonts w:ascii="Times New Roman" w:hAnsi="Times New Roman"/>
          <w:color w:val="FF0000"/>
          <w:szCs w:val="20"/>
          <w:lang w:eastAsia="zh-CN"/>
        </w:rPr>
        <w:t xml:space="preserve">When </w:t>
      </w:r>
      <w:r w:rsidRPr="00C706C6">
        <w:rPr>
          <w:rFonts w:ascii="Times New Roman" w:hAnsi="Times New Roman"/>
          <w:color w:val="FF0000"/>
          <w:szCs w:val="20"/>
          <w:lang w:eastAsia="zh-CN"/>
        </w:rPr>
        <w:t xml:space="preserve">delay spread </w:t>
      </w:r>
      <w:r>
        <w:rPr>
          <w:rFonts w:ascii="Times New Roman" w:hAnsi="Times New Roman"/>
          <w:color w:val="FF0000"/>
          <w:szCs w:val="20"/>
          <w:lang w:eastAsia="zh-CN"/>
        </w:rPr>
        <w:t>is large (TDL-A with 40 ns DS), o</w:t>
      </w:r>
      <w:r>
        <w:rPr>
          <w:color w:val="FF0000"/>
        </w:rPr>
        <w:t xml:space="preserve">ne source ([61, Ericsson]) reported </w:t>
      </w:r>
      <w:r w:rsidRPr="00C706C6">
        <w:rPr>
          <w:rFonts w:ascii="Times New Roman" w:hAnsi="Times New Roman"/>
          <w:color w:val="FF0000"/>
          <w:szCs w:val="20"/>
          <w:lang w:eastAsia="zh-CN"/>
        </w:rPr>
        <w:t xml:space="preserve">480 kHz </w:t>
      </w:r>
      <w:r>
        <w:rPr>
          <w:rFonts w:ascii="Times New Roman" w:hAnsi="Times New Roman"/>
          <w:color w:val="FF0000"/>
          <w:szCs w:val="20"/>
          <w:lang w:eastAsia="zh-CN"/>
        </w:rPr>
        <w:t xml:space="preserve">SCS </w:t>
      </w:r>
      <w:r w:rsidRPr="00C706C6">
        <w:rPr>
          <w:rFonts w:ascii="Times New Roman" w:hAnsi="Times New Roman"/>
          <w:color w:val="FF0000"/>
          <w:szCs w:val="20"/>
          <w:lang w:eastAsia="zh-CN"/>
        </w:rPr>
        <w:t>performed 3.6 dB better than 960 kHz</w:t>
      </w:r>
      <w:r>
        <w:rPr>
          <w:color w:val="0070C0"/>
        </w:rPr>
        <w:t xml:space="preserve"> SCS</w:t>
      </w:r>
      <w:r w:rsidRPr="00C706C6">
        <w:rPr>
          <w:rFonts w:ascii="Times New Roman" w:hAnsi="Times New Roman"/>
          <w:color w:val="FF0000"/>
          <w:szCs w:val="20"/>
          <w:lang w:eastAsia="zh-CN"/>
        </w:rPr>
        <w:t xml:space="preserve"> at 10% BLER</w:t>
      </w:r>
      <w:r>
        <w:rPr>
          <w:rFonts w:ascii="Times New Roman" w:hAnsi="Times New Roman"/>
          <w:color w:val="FF0000"/>
          <w:szCs w:val="20"/>
          <w:lang w:eastAsia="zh-CN"/>
        </w:rPr>
        <w:t xml:space="preserve"> target an</w:t>
      </w:r>
      <w:r w:rsidRPr="00C706C6">
        <w:rPr>
          <w:rFonts w:ascii="Times New Roman" w:hAnsi="Times New Roman"/>
          <w:color w:val="FF0000"/>
          <w:szCs w:val="20"/>
          <w:lang w:eastAsia="zh-CN"/>
        </w:rPr>
        <w:t>d 960 kHz</w:t>
      </w:r>
      <w:r>
        <w:rPr>
          <w:rFonts w:ascii="Times New Roman" w:hAnsi="Times New Roman"/>
          <w:color w:val="FF0000"/>
          <w:szCs w:val="20"/>
          <w:lang w:eastAsia="zh-CN"/>
        </w:rPr>
        <w:t xml:space="preserve"> SCS cannot meet the 1% BLER target.</w:t>
      </w:r>
    </w:p>
    <w:p w14:paraId="4DB72B6D" w14:textId="77777777" w:rsidR="00D218E5" w:rsidRDefault="00D218E5">
      <w:pPr>
        <w:pStyle w:val="BodyText"/>
        <w:spacing w:after="0"/>
        <w:ind w:left="1440"/>
        <w:rPr>
          <w:rFonts w:ascii="Times New Roman" w:hAnsi="Times New Roman"/>
          <w:szCs w:val="20"/>
          <w:lang w:eastAsia="zh-CN"/>
        </w:rPr>
      </w:pPr>
    </w:p>
    <w:p w14:paraId="0709C72D" w14:textId="77777777" w:rsidR="00D218E5" w:rsidRDefault="00D218E5">
      <w:pPr>
        <w:pStyle w:val="BodyText"/>
        <w:spacing w:after="0"/>
        <w:rPr>
          <w:rFonts w:ascii="Times New Roman" w:hAnsi="Times New Roman"/>
          <w:sz w:val="22"/>
          <w:szCs w:val="22"/>
          <w:lang w:eastAsia="zh-CN"/>
        </w:rPr>
      </w:pPr>
    </w:p>
    <w:p w14:paraId="1D2AB3E9"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ook w:val="04A0" w:firstRow="1" w:lastRow="0" w:firstColumn="1" w:lastColumn="0" w:noHBand="0" w:noVBand="1"/>
      </w:tblPr>
      <w:tblGrid>
        <w:gridCol w:w="1871"/>
        <w:gridCol w:w="7957"/>
        <w:gridCol w:w="64"/>
      </w:tblGrid>
      <w:tr w:rsidR="00D218E5" w14:paraId="48F77B98" w14:textId="77777777" w:rsidTr="00C86161">
        <w:trPr>
          <w:trHeight w:val="224"/>
        </w:trPr>
        <w:tc>
          <w:tcPr>
            <w:tcW w:w="1871" w:type="dxa"/>
            <w:shd w:val="clear" w:color="auto" w:fill="FFE599" w:themeFill="accent4" w:themeFillTint="66"/>
          </w:tcPr>
          <w:p w14:paraId="0A44ABB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gridSpan w:val="2"/>
            <w:shd w:val="clear" w:color="auto" w:fill="FFE599" w:themeFill="accent4" w:themeFillTint="66"/>
          </w:tcPr>
          <w:p w14:paraId="077C5C8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45649678" w14:textId="77777777" w:rsidTr="00C86161">
        <w:trPr>
          <w:trHeight w:val="24"/>
        </w:trPr>
        <w:tc>
          <w:tcPr>
            <w:tcW w:w="1871" w:type="dxa"/>
          </w:tcPr>
          <w:p w14:paraId="594D3F0C"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gridSpan w:val="2"/>
          </w:tcPr>
          <w:p w14:paraId="03789E7B"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At least from three sources ([</w:t>
            </w:r>
            <w:r>
              <w:rPr>
                <w:rFonts w:ascii="Times New Roman" w:hAnsi="Times New Roman"/>
                <w:szCs w:val="20"/>
                <w:lang w:eastAsia="zh-CN"/>
              </w:rPr>
              <w:t xml:space="preserve">14, Ericsson], </w:t>
            </w:r>
            <w:r>
              <w:t xml:space="preserve">[65, Apple], and </w:t>
            </w:r>
            <w:r>
              <w:rPr>
                <w:rFonts w:ascii="Times New Roman" w:hAnsi="Times New Roman"/>
                <w:szCs w:val="20"/>
              </w:rPr>
              <w:t>[26, Qualcomm]), it can be observed that 480 kHz SCS when ICI compensation is used and/or new PT-RS is applied shows comparable or better performance, compared to 960 kHz SCS with CPE compensation. This observation seems to be able to be captured as well.</w:t>
            </w:r>
          </w:p>
        </w:tc>
      </w:tr>
      <w:tr w:rsidR="00D218E5" w14:paraId="573EC321" w14:textId="77777777" w:rsidTr="00C86161">
        <w:trPr>
          <w:trHeight w:val="339"/>
        </w:trPr>
        <w:tc>
          <w:tcPr>
            <w:tcW w:w="1871" w:type="dxa"/>
          </w:tcPr>
          <w:p w14:paraId="3EED65D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lang w:eastAsia="zh-CN"/>
              </w:rPr>
              <w:t>Nokia, NSB</w:t>
            </w:r>
          </w:p>
        </w:tc>
        <w:tc>
          <w:tcPr>
            <w:tcW w:w="8021" w:type="dxa"/>
            <w:gridSpan w:val="2"/>
          </w:tcPr>
          <w:p w14:paraId="3469BB2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lang w:eastAsia="zh-CN"/>
              </w:rPr>
              <w:t>Based on the results, most of the companies show that 480kHz SCS requires ICI compensation for higher MCS (64-QAM), because with CPE compensation there is clear performance loss. But 960kHz SCS can be used with CPE compensation only.</w:t>
            </w:r>
          </w:p>
        </w:tc>
      </w:tr>
      <w:tr w:rsidR="00D218E5" w14:paraId="5F0E01C0" w14:textId="77777777" w:rsidTr="00C86161">
        <w:trPr>
          <w:trHeight w:val="339"/>
        </w:trPr>
        <w:tc>
          <w:tcPr>
            <w:tcW w:w="1871" w:type="dxa"/>
          </w:tcPr>
          <w:p w14:paraId="1DD0A6A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gridSpan w:val="2"/>
          </w:tcPr>
          <w:p w14:paraId="68960A1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a further explanation that might not be obvious from the reported conclusions here-above, please not that we observed performance improvement when passing from a block PTRS structure with random sequence to a block PTRS structure with cyclic structure. The receiver of the block PTRS structure with cyclic sequence is less complex than the de-ICI filter for block structure with random sequence as explained in the contribution. Our contribution did not explicitly show the results of block PTRS with random structure since they were close (only slightly better) than de-ICI filtering onto legacy PTRS sequence, with an identical 5-tap receiver. </w:t>
            </w:r>
          </w:p>
        </w:tc>
      </w:tr>
      <w:tr w:rsidR="00D218E5" w14:paraId="1B8DB780" w14:textId="77777777" w:rsidTr="00C86161">
        <w:trPr>
          <w:trHeight w:val="339"/>
        </w:trPr>
        <w:tc>
          <w:tcPr>
            <w:tcW w:w="1871" w:type="dxa"/>
          </w:tcPr>
          <w:p w14:paraId="37660415"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gridSpan w:val="2"/>
          </w:tcPr>
          <w:p w14:paraId="5FB77198"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Respond to LG/Nokia’s comment, improvement of 480 KHz with ICI compensation is added into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tc>
      </w:tr>
      <w:tr w:rsidR="00D218E5" w14:paraId="59D9D371" w14:textId="77777777" w:rsidTr="00C86161">
        <w:trPr>
          <w:trHeight w:val="339"/>
        </w:trPr>
        <w:tc>
          <w:tcPr>
            <w:tcW w:w="1871" w:type="dxa"/>
          </w:tcPr>
          <w:p w14:paraId="26C576D4"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gridSpan w:val="2"/>
          </w:tcPr>
          <w:p w14:paraId="006C67E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 xml:space="preserve">We also agree with Nokia that 960 kHz SCS can be used with CPE compensation only while 480 kHz requires ICI compensation for higher MCS. Another minor cosmetic comment is that we prefer to use one wording of PT-RS (i.e., PTRS or PT-RS) for the clarity. </w:t>
            </w:r>
          </w:p>
        </w:tc>
      </w:tr>
      <w:tr w:rsidR="00D218E5" w14:paraId="71CE9762" w14:textId="77777777" w:rsidTr="00C86161">
        <w:trPr>
          <w:trHeight w:val="339"/>
        </w:trPr>
        <w:tc>
          <w:tcPr>
            <w:tcW w:w="1871" w:type="dxa"/>
          </w:tcPr>
          <w:p w14:paraId="1491727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Qualcomm</w:t>
            </w:r>
          </w:p>
        </w:tc>
        <w:tc>
          <w:tcPr>
            <w:tcW w:w="8021" w:type="dxa"/>
            <w:gridSpan w:val="2"/>
          </w:tcPr>
          <w:p w14:paraId="2AE01692"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 xml:space="preserve">The observation on the ICI compensation for very high MCSs can be separated out; two sources ([12, Intel] and </w:t>
            </w:r>
            <w:r>
              <w:rPr>
                <w:rFonts w:ascii="Times New Roman" w:hAnsi="Times New Roman"/>
                <w:szCs w:val="20"/>
              </w:rPr>
              <w:t>[26, Qualcomm]</w:t>
            </w:r>
            <w:r>
              <w:rPr>
                <w:rFonts w:ascii="Times New Roman" w:hAnsi="Times New Roman"/>
                <w:szCs w:val="20"/>
                <w:lang w:eastAsia="zh-CN"/>
              </w:rPr>
              <w:t>) have similar observation that, at very high MCSs (e.g., MCS 26 or MCS 28), the ICI compensation with small SCS (e.g., 120kHz or 240kHz) does not work well, while the high SCS with CPE compensation still performs well.</w:t>
            </w:r>
          </w:p>
        </w:tc>
      </w:tr>
      <w:tr w:rsidR="006A491A" w14:paraId="01D9DC34" w14:textId="77777777" w:rsidTr="00C86161">
        <w:trPr>
          <w:trHeight w:val="339"/>
        </w:trPr>
        <w:tc>
          <w:tcPr>
            <w:tcW w:w="1871" w:type="dxa"/>
          </w:tcPr>
          <w:p w14:paraId="3D1E63F0" w14:textId="0F914F16" w:rsidR="006A491A" w:rsidRDefault="006A491A" w:rsidP="006A491A">
            <w:pPr>
              <w:pStyle w:val="BodyText"/>
              <w:spacing w:after="0"/>
              <w:rPr>
                <w:rFonts w:ascii="Times New Roman" w:hAnsi="Times New Roman"/>
                <w:szCs w:val="20"/>
                <w:lang w:eastAsia="zh-CN"/>
              </w:rPr>
            </w:pPr>
            <w:r w:rsidRPr="004021E0">
              <w:rPr>
                <w:rFonts w:ascii="Times New Roman" w:eastAsiaTheme="minorEastAsia" w:hAnsi="Times New Roman"/>
                <w:szCs w:val="20"/>
                <w:lang w:eastAsia="ko-KR"/>
              </w:rPr>
              <w:t>Lenovo/Motorola Mobility</w:t>
            </w:r>
          </w:p>
        </w:tc>
        <w:tc>
          <w:tcPr>
            <w:tcW w:w="8021" w:type="dxa"/>
            <w:gridSpan w:val="2"/>
          </w:tcPr>
          <w:p w14:paraId="51ECBB4A" w14:textId="18342045" w:rsidR="006A491A" w:rsidRDefault="007D432A" w:rsidP="006A491A">
            <w:pPr>
              <w:pStyle w:val="BodyText"/>
              <w:spacing w:after="0"/>
              <w:rPr>
                <w:rFonts w:ascii="Times New Roman" w:hAnsi="Times New Roman"/>
                <w:szCs w:val="20"/>
                <w:lang w:eastAsia="zh-CN"/>
              </w:rPr>
            </w:pPr>
            <w:r>
              <w:rPr>
                <w:rFonts w:ascii="Times New Roman" w:hAnsi="Times New Roman"/>
                <w:lang w:eastAsia="zh-CN"/>
              </w:rPr>
              <w:t>Since many</w:t>
            </w:r>
            <w:r w:rsidR="00972CAC">
              <w:rPr>
                <w:rFonts w:ascii="Times New Roman" w:hAnsi="Times New Roman"/>
                <w:lang w:eastAsia="zh-CN"/>
              </w:rPr>
              <w:t xml:space="preserve"> companies show that 480kHz SCS requires ICI compensation for higher MCS (64-QAM</w:t>
            </w:r>
            <w:r>
              <w:rPr>
                <w:rFonts w:ascii="Times New Roman" w:hAnsi="Times New Roman"/>
                <w:lang w:eastAsia="zh-CN"/>
              </w:rPr>
              <w:t>)</w:t>
            </w:r>
            <w:r w:rsidR="006A491A" w:rsidRPr="004021E0">
              <w:rPr>
                <w:rFonts w:ascii="Times New Roman" w:hAnsi="Times New Roman"/>
                <w:szCs w:val="20"/>
                <w:lang w:eastAsia="zh-CN"/>
              </w:rPr>
              <w:t xml:space="preserve">, the complexity of ICI compensation e.g. the number of </w:t>
            </w:r>
            <w:r w:rsidR="006A491A">
              <w:rPr>
                <w:rFonts w:ascii="Times New Roman" w:hAnsi="Times New Roman"/>
                <w:szCs w:val="20"/>
                <w:lang w:eastAsia="zh-CN"/>
              </w:rPr>
              <w:t>de-</w:t>
            </w:r>
            <w:r w:rsidR="006A491A" w:rsidRPr="004021E0">
              <w:rPr>
                <w:rFonts w:ascii="Times New Roman" w:hAnsi="Times New Roman"/>
                <w:szCs w:val="20"/>
                <w:lang w:eastAsia="zh-CN"/>
              </w:rPr>
              <w:t xml:space="preserve">ICI-filter taps required to reach a certain level of compensation needs to be captured. </w:t>
            </w:r>
          </w:p>
        </w:tc>
      </w:tr>
      <w:tr w:rsidR="000A5526" w14:paraId="634C704B" w14:textId="77777777" w:rsidTr="00C86161">
        <w:trPr>
          <w:trHeight w:val="339"/>
        </w:trPr>
        <w:tc>
          <w:tcPr>
            <w:tcW w:w="1871" w:type="dxa"/>
          </w:tcPr>
          <w:p w14:paraId="13F50F66" w14:textId="2DFC4DC8" w:rsidR="000A5526" w:rsidRPr="004021E0" w:rsidRDefault="000A5526" w:rsidP="006A491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Moderator2</w:t>
            </w:r>
          </w:p>
        </w:tc>
        <w:tc>
          <w:tcPr>
            <w:tcW w:w="8021" w:type="dxa"/>
            <w:gridSpan w:val="2"/>
          </w:tcPr>
          <w:p w14:paraId="344F17D8" w14:textId="77777777" w:rsidR="000A5526" w:rsidRDefault="000A5526" w:rsidP="000A5526">
            <w:pPr>
              <w:pStyle w:val="BodyText"/>
              <w:spacing w:after="0"/>
              <w:rPr>
                <w:rFonts w:ascii="Times New Roman" w:hAnsi="Times New Roman"/>
                <w:szCs w:val="20"/>
                <w:lang w:eastAsia="zh-CN"/>
              </w:rPr>
            </w:pPr>
            <w:r>
              <w:rPr>
                <w:rFonts w:ascii="Times New Roman" w:hAnsi="Times New Roman"/>
                <w:szCs w:val="20"/>
                <w:lang w:eastAsia="zh-CN"/>
              </w:rPr>
              <w:t>Wording aligned as commented by InterDigital.</w:t>
            </w:r>
          </w:p>
          <w:p w14:paraId="4BB41FDE" w14:textId="77777777" w:rsidR="000A5526" w:rsidRDefault="000A5526" w:rsidP="000A5526">
            <w:pPr>
              <w:pStyle w:val="BodyText"/>
              <w:spacing w:after="0"/>
              <w:rPr>
                <w:rFonts w:ascii="Times New Roman" w:hAnsi="Times New Roman"/>
                <w:lang w:eastAsia="zh-CN"/>
              </w:rPr>
            </w:pPr>
            <w:r>
              <w:rPr>
                <w:rFonts w:ascii="Times New Roman" w:hAnsi="Times New Roman"/>
                <w:lang w:eastAsia="zh-CN"/>
              </w:rPr>
              <w:t>Bullet added as commented by Qualcomm.</w:t>
            </w:r>
          </w:p>
          <w:p w14:paraId="3B5C699D" w14:textId="03B555BA" w:rsidR="000A5526" w:rsidRDefault="000A5526" w:rsidP="000A5526">
            <w:pPr>
              <w:pStyle w:val="BodyText"/>
              <w:spacing w:after="0"/>
              <w:rPr>
                <w:rFonts w:ascii="Times New Roman" w:hAnsi="Times New Roman"/>
                <w:lang w:eastAsia="zh-CN"/>
              </w:rPr>
            </w:pPr>
            <w:r>
              <w:rPr>
                <w:rFonts w:ascii="Times New Roman" w:hAnsi="Times New Roman"/>
                <w:lang w:eastAsia="zh-CN"/>
              </w:rPr>
              <w:t xml:space="preserve">Wording updated as commented by </w:t>
            </w:r>
            <w:r w:rsidRPr="004021E0">
              <w:rPr>
                <w:rFonts w:ascii="Times New Roman" w:eastAsiaTheme="minorEastAsia" w:hAnsi="Times New Roman"/>
                <w:szCs w:val="20"/>
                <w:lang w:eastAsia="ko-KR"/>
              </w:rPr>
              <w:t>Lenovo/Motorola Mobility</w:t>
            </w:r>
            <w:r>
              <w:rPr>
                <w:rFonts w:ascii="Times New Roman" w:eastAsiaTheme="minorEastAsia" w:hAnsi="Times New Roman"/>
                <w:szCs w:val="20"/>
                <w:lang w:eastAsia="ko-KR"/>
              </w:rPr>
              <w:t>.</w:t>
            </w:r>
          </w:p>
        </w:tc>
      </w:tr>
      <w:tr w:rsidR="00F6039D" w14:paraId="5C21CE09" w14:textId="77777777" w:rsidTr="00C86161">
        <w:trPr>
          <w:trHeight w:val="339"/>
        </w:trPr>
        <w:tc>
          <w:tcPr>
            <w:tcW w:w="1871" w:type="dxa"/>
          </w:tcPr>
          <w:p w14:paraId="48CD90A3" w14:textId="17EA03DE" w:rsidR="00F6039D" w:rsidRDefault="00F6039D" w:rsidP="006A491A">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gridSpan w:val="2"/>
          </w:tcPr>
          <w:p w14:paraId="238C5EFE" w14:textId="763A9AF5" w:rsidR="00F6039D" w:rsidRDefault="00F6039D" w:rsidP="000A5526">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Question for clarification</w:t>
            </w:r>
            <w:r>
              <w:rPr>
                <w:rFonts w:ascii="Times New Roman" w:eastAsiaTheme="minorEastAsia" w:hAnsi="Times New Roman"/>
                <w:szCs w:val="20"/>
                <w:lang w:eastAsia="ko-KR"/>
              </w:rPr>
              <w:t xml:space="preserve"> for the main bullet (as quoted below): Is this observation drawn by comparing between performance with CPE compensation and performance without CPE compensation? If this is the case, we think CPE compensation performance gain increases as SCS increases.</w:t>
            </w:r>
          </w:p>
          <w:p w14:paraId="5B250A44" w14:textId="77777777" w:rsidR="00F6039D" w:rsidRDefault="00F6039D" w:rsidP="000A5526">
            <w:pPr>
              <w:pStyle w:val="BodyText"/>
              <w:spacing w:after="0"/>
              <w:rPr>
                <w:rFonts w:ascii="Times New Roman" w:eastAsiaTheme="minorEastAsia" w:hAnsi="Times New Roman"/>
                <w:szCs w:val="20"/>
                <w:lang w:eastAsia="ko-KR"/>
              </w:rPr>
            </w:pPr>
          </w:p>
          <w:p w14:paraId="3523C45A" w14:textId="77777777" w:rsidR="00F6039D" w:rsidRDefault="00F6039D" w:rsidP="00F6039D">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For PTRS based CPE, phase noise compensation shows little gain at low and medium MCSs for all the evaluated SCS values. While significant gain is observed for high MCS (64QAM) for all the evaluated SCS values.</w:t>
            </w:r>
          </w:p>
          <w:p w14:paraId="4002592C" w14:textId="77777777" w:rsidR="00F6039D" w:rsidRPr="00F6039D" w:rsidRDefault="00F6039D" w:rsidP="000A5526">
            <w:pPr>
              <w:pStyle w:val="BodyText"/>
              <w:spacing w:after="0"/>
              <w:rPr>
                <w:rFonts w:ascii="Times New Roman" w:eastAsiaTheme="minorEastAsia" w:hAnsi="Times New Roman"/>
                <w:szCs w:val="20"/>
                <w:lang w:eastAsia="ko-KR"/>
              </w:rPr>
            </w:pPr>
          </w:p>
          <w:p w14:paraId="11329243" w14:textId="5B71B757" w:rsidR="00F6039D" w:rsidRPr="00F6039D" w:rsidRDefault="00F6039D" w:rsidP="00F6039D">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One more minor comment: </w:t>
            </w:r>
            <w:r>
              <w:rPr>
                <w:rFonts w:ascii="Times New Roman" w:eastAsiaTheme="minorEastAsia" w:hAnsi="Times New Roman"/>
                <w:szCs w:val="20"/>
                <w:lang w:eastAsia="ko-KR"/>
              </w:rPr>
              <w:t>As commented in Section 2.1.2.2, “</w:t>
            </w:r>
            <w:r>
              <w:rPr>
                <w:rFonts w:ascii="Times New Roman" w:hAnsi="Times New Roman"/>
                <w:szCs w:val="20"/>
                <w:lang w:eastAsia="zh-CN"/>
              </w:rPr>
              <w:t xml:space="preserve">1-tap </w:t>
            </w:r>
            <w:r w:rsidRPr="0044379B">
              <w:rPr>
                <w:rFonts w:ascii="Times New Roman" w:hAnsi="Times New Roman"/>
                <w:szCs w:val="20"/>
                <w:lang w:eastAsia="zh-CN"/>
              </w:rPr>
              <w:t>ICI filter</w:t>
            </w:r>
            <w:r>
              <w:rPr>
                <w:rFonts w:ascii="Times New Roman" w:eastAsiaTheme="minorEastAsia" w:hAnsi="Times New Roman"/>
                <w:szCs w:val="20"/>
                <w:lang w:eastAsia="ko-KR"/>
              </w:rPr>
              <w:t>” or “1-tap filter” can be changed to “CPE compensation” to avoid potential confusion, even though it’s obvious.</w:t>
            </w:r>
          </w:p>
        </w:tc>
      </w:tr>
      <w:tr w:rsidR="00B9289D" w14:paraId="5879381F" w14:textId="77777777" w:rsidTr="00C86161">
        <w:trPr>
          <w:trHeight w:val="339"/>
        </w:trPr>
        <w:tc>
          <w:tcPr>
            <w:tcW w:w="1871" w:type="dxa"/>
          </w:tcPr>
          <w:p w14:paraId="73D22CF7" w14:textId="1AB889A2" w:rsidR="00B9289D" w:rsidRDefault="00B9289D"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3</w:t>
            </w:r>
          </w:p>
        </w:tc>
        <w:tc>
          <w:tcPr>
            <w:tcW w:w="8021" w:type="dxa"/>
            <w:gridSpan w:val="2"/>
          </w:tcPr>
          <w:p w14:paraId="3484CD0B" w14:textId="77777777" w:rsidR="00B9289D" w:rsidRDefault="00B9289D" w:rsidP="00B9289D">
            <w:pPr>
              <w:pStyle w:val="BodyText"/>
              <w:spacing w:after="0"/>
              <w:rPr>
                <w:rFonts w:ascii="Times New Roman" w:hAnsi="Times New Roman"/>
                <w:szCs w:val="20"/>
                <w:lang w:eastAsia="zh-CN"/>
              </w:rPr>
            </w:pPr>
            <w:r>
              <w:rPr>
                <w:rFonts w:ascii="Times New Roman" w:hAnsi="Times New Roman"/>
                <w:szCs w:val="20"/>
                <w:lang w:eastAsia="zh-CN"/>
              </w:rPr>
              <w:t>The following corrections are needed for our evaluations:</w:t>
            </w:r>
          </w:p>
          <w:p w14:paraId="65BADF05" w14:textId="77777777" w:rsidR="00B9289D" w:rsidRDefault="00B9289D" w:rsidP="00B9289D">
            <w:pPr>
              <w:pStyle w:val="BodyText"/>
              <w:spacing w:after="0"/>
              <w:rPr>
                <w:rFonts w:ascii="Times New Roman" w:hAnsi="Times New Roman"/>
                <w:szCs w:val="20"/>
                <w:lang w:eastAsia="zh-CN"/>
              </w:rPr>
            </w:pPr>
          </w:p>
          <w:p w14:paraId="4D0AB7F7" w14:textId="77777777" w:rsidR="00B9289D" w:rsidRPr="00633A02" w:rsidRDefault="00B9289D" w:rsidP="00B9289D">
            <w:pPr>
              <w:pStyle w:val="BodyText"/>
              <w:numPr>
                <w:ilvl w:val="0"/>
                <w:numId w:val="21"/>
              </w:numPr>
              <w:rPr>
                <w:lang w:eastAsia="zh-CN"/>
              </w:rPr>
            </w:pPr>
            <w:r w:rsidRPr="00633A02">
              <w:rPr>
                <w:lang w:eastAsia="zh-CN"/>
              </w:rPr>
              <w:t xml:space="preserve">For MCS 22, it is observed that ICI compensation with additional complexity of multi-tap filtering is required for 120, 240 and 480 kHz SCS to achieve comparable performance to that of 960 kHz SCS with CPE-only compensation  </w:t>
            </w:r>
          </w:p>
          <w:p w14:paraId="2F406B87" w14:textId="77777777" w:rsidR="00B9289D" w:rsidRPr="00633A02" w:rsidRDefault="00B9289D" w:rsidP="00B9289D">
            <w:pPr>
              <w:pStyle w:val="BodyText"/>
              <w:numPr>
                <w:ilvl w:val="1"/>
                <w:numId w:val="21"/>
              </w:numPr>
              <w:rPr>
                <w:lang w:eastAsia="zh-CN"/>
              </w:rPr>
            </w:pPr>
            <w:r w:rsidRPr="00633A02">
              <w:rPr>
                <w:lang w:eastAsia="zh-CN"/>
              </w:rPr>
              <w:t xml:space="preserve">Note: the following are reference when derive the observations. </w:t>
            </w:r>
          </w:p>
          <w:p w14:paraId="5569E9FE" w14:textId="77777777" w:rsidR="00B9289D" w:rsidRPr="00633A02" w:rsidRDefault="00B9289D" w:rsidP="00B9289D">
            <w:pPr>
              <w:pStyle w:val="BodyText"/>
              <w:numPr>
                <w:ilvl w:val="1"/>
                <w:numId w:val="21"/>
              </w:numPr>
              <w:rPr>
                <w:lang w:eastAsia="zh-CN"/>
              </w:rPr>
            </w:pPr>
            <w:r w:rsidRPr="00633A02">
              <w:rPr>
                <w:lang w:eastAsia="zh-CN"/>
              </w:rPr>
              <w:t xml:space="preserve">One source ([61, Ericsson]) reported </w:t>
            </w:r>
            <w:r>
              <w:rPr>
                <w:color w:val="FF0000"/>
                <w:lang w:eastAsia="zh-CN"/>
              </w:rPr>
              <w:t xml:space="preserve">up to 1 dB gain </w:t>
            </w:r>
            <w:r w:rsidRPr="00633A02">
              <w:rPr>
                <w:strike/>
                <w:color w:val="FF0000"/>
                <w:lang w:eastAsia="zh-CN"/>
              </w:rPr>
              <w:t>comparable performance</w:t>
            </w:r>
            <w:r w:rsidRPr="00633A02">
              <w:rPr>
                <w:color w:val="FF0000"/>
                <w:lang w:eastAsia="zh-CN"/>
              </w:rPr>
              <w:t xml:space="preserve"> </w:t>
            </w:r>
            <w:r w:rsidRPr="00633A02">
              <w:rPr>
                <w:lang w:eastAsia="zh-CN"/>
              </w:rPr>
              <w:t xml:space="preserve">of 480 kHz SCS with ICI compensation </w:t>
            </w:r>
            <w:r>
              <w:rPr>
                <w:color w:val="FF0000"/>
                <w:lang w:eastAsia="zh-CN"/>
              </w:rPr>
              <w:t xml:space="preserve">compared to </w:t>
            </w:r>
            <w:r w:rsidRPr="00633A02">
              <w:rPr>
                <w:strike/>
                <w:color w:val="FF0000"/>
                <w:lang w:eastAsia="zh-CN"/>
              </w:rPr>
              <w:t>and</w:t>
            </w:r>
            <w:r w:rsidRPr="00633A02">
              <w:rPr>
                <w:color w:val="FF0000"/>
                <w:lang w:eastAsia="zh-CN"/>
              </w:rPr>
              <w:t xml:space="preserve"> </w:t>
            </w:r>
            <w:r w:rsidRPr="00633A02">
              <w:rPr>
                <w:lang w:eastAsia="zh-CN"/>
              </w:rPr>
              <w:t>960 kHz SCS with CPE compensation</w:t>
            </w:r>
          </w:p>
          <w:p w14:paraId="5B4287D8" w14:textId="77777777" w:rsidR="00B9289D" w:rsidRPr="00633A02" w:rsidRDefault="00B9289D" w:rsidP="00B9289D">
            <w:pPr>
              <w:pStyle w:val="BodyText"/>
              <w:numPr>
                <w:ilvl w:val="1"/>
                <w:numId w:val="21"/>
              </w:numPr>
              <w:rPr>
                <w:lang w:eastAsia="zh-CN"/>
              </w:rPr>
            </w:pPr>
            <w:r w:rsidRPr="00633A02">
              <w:rPr>
                <w:lang w:eastAsia="zh-CN"/>
              </w:rPr>
              <w:t>One source ([68, Huawei]) reported comparable performance of 240 kHz SCS with ICI compensation and 960 kHz SCS with CPE compensation.</w:t>
            </w:r>
          </w:p>
          <w:p w14:paraId="226249C1" w14:textId="77777777" w:rsidR="00B9289D" w:rsidRPr="00633A02" w:rsidRDefault="00B9289D" w:rsidP="00B9289D">
            <w:pPr>
              <w:pStyle w:val="BodyText"/>
              <w:numPr>
                <w:ilvl w:val="1"/>
                <w:numId w:val="21"/>
              </w:numPr>
              <w:rPr>
                <w:lang w:eastAsia="zh-CN"/>
              </w:rPr>
            </w:pPr>
            <w:r w:rsidRPr="00633A02">
              <w:rPr>
                <w:lang w:eastAsia="zh-CN"/>
              </w:rPr>
              <w:t xml:space="preserve">One source ([26, Qualcomm]) evaluated and compared 120 KHz SCS with ICI compensation to larger SCS with CPE compensation. It reported that at MCSs 22 and 24, 120 kHz SCS with ICI compensation performs almost equal to 960 kHz SCS with CPE-only compensation. </w:t>
            </w:r>
          </w:p>
          <w:p w14:paraId="2FB43440" w14:textId="77777777" w:rsidR="00B9289D" w:rsidRPr="00633A02" w:rsidRDefault="00B9289D" w:rsidP="00B9289D">
            <w:pPr>
              <w:pStyle w:val="BodyText"/>
              <w:numPr>
                <w:ilvl w:val="1"/>
                <w:numId w:val="21"/>
              </w:numPr>
              <w:rPr>
                <w:lang w:eastAsia="zh-CN"/>
              </w:rPr>
            </w:pPr>
            <w:r w:rsidRPr="00633A02">
              <w:rPr>
                <w:lang w:eastAsia="zh-CN"/>
              </w:rPr>
              <w:lastRenderedPageBreak/>
              <w:t>One source ([64, OPPO]) reported a performance gap of 0.8~1 dB between 480 kHz SCS with ICI compensation and 960 kHz SCS with CPE compensation where the latter performs better</w:t>
            </w:r>
          </w:p>
          <w:p w14:paraId="2F454B80" w14:textId="77777777" w:rsidR="00B9289D" w:rsidRPr="00633A02" w:rsidRDefault="00B9289D" w:rsidP="00B9289D">
            <w:pPr>
              <w:pStyle w:val="BodyText"/>
              <w:numPr>
                <w:ilvl w:val="1"/>
                <w:numId w:val="21"/>
              </w:numPr>
              <w:rPr>
                <w:lang w:eastAsia="zh-CN"/>
              </w:rPr>
            </w:pPr>
            <w:r w:rsidRPr="00633A02">
              <w:rPr>
                <w:lang w:eastAsia="zh-CN"/>
              </w:rPr>
              <w:t>One source ([1, Futurewei]) reported comparable performance of 480 kHz SCS with ICI compensation and 960 kHz SCS with 1-tap filter</w:t>
            </w:r>
          </w:p>
          <w:p w14:paraId="106E3596" w14:textId="77777777" w:rsidR="00B9289D" w:rsidRDefault="00B9289D" w:rsidP="00B9289D">
            <w:pPr>
              <w:pStyle w:val="BodyText"/>
              <w:ind w:left="360"/>
              <w:rPr>
                <w:lang w:eastAsia="zh-CN"/>
              </w:rPr>
            </w:pPr>
            <w:r>
              <w:rPr>
                <w:lang w:eastAsia="zh-CN"/>
              </w:rPr>
              <w:t>…</w:t>
            </w:r>
          </w:p>
          <w:p w14:paraId="6F0A64ED" w14:textId="77777777" w:rsidR="00B9289D" w:rsidRPr="00633A02" w:rsidRDefault="00B9289D" w:rsidP="00B9289D">
            <w:pPr>
              <w:pStyle w:val="BodyText"/>
              <w:numPr>
                <w:ilvl w:val="0"/>
                <w:numId w:val="21"/>
              </w:numPr>
              <w:rPr>
                <w:lang w:eastAsia="zh-CN"/>
              </w:rPr>
            </w:pPr>
            <w:r w:rsidRPr="00633A02">
              <w:rPr>
                <w:lang w:eastAsia="zh-CN"/>
              </w:rPr>
              <w:t>For high MCS (64QAM) with normal CP, 4 sources evaluated large delay spread (</w:t>
            </w:r>
            <w:r>
              <w:rPr>
                <w:color w:val="FF0000"/>
                <w:lang w:eastAsia="zh-CN"/>
              </w:rPr>
              <w:t xml:space="preserve">TDL-A with 40 ns and/or </w:t>
            </w:r>
            <w:r w:rsidRPr="00633A02">
              <w:rPr>
                <w:lang w:eastAsia="zh-CN"/>
              </w:rPr>
              <w:t xml:space="preserve">CDL-B with 50ns) with ICI compensation. </w:t>
            </w:r>
          </w:p>
          <w:p w14:paraId="7CCEC318" w14:textId="77777777" w:rsidR="00B9289D" w:rsidRPr="00633A02" w:rsidRDefault="00B9289D" w:rsidP="00B9289D">
            <w:pPr>
              <w:pStyle w:val="BodyText"/>
              <w:numPr>
                <w:ilvl w:val="1"/>
                <w:numId w:val="21"/>
              </w:numPr>
              <w:rPr>
                <w:lang w:eastAsia="zh-CN"/>
              </w:rPr>
            </w:pPr>
            <w:r w:rsidRPr="00633A02">
              <w:rPr>
                <w:lang w:eastAsia="zh-CN"/>
              </w:rPr>
              <w:t>One source ([61, Ericsson]) reported</w:t>
            </w:r>
            <w:r>
              <w:rPr>
                <w:lang w:eastAsia="zh-CN"/>
              </w:rPr>
              <w:t xml:space="preserve"> </w:t>
            </w:r>
            <w:r>
              <w:rPr>
                <w:color w:val="FF0000"/>
                <w:lang w:eastAsia="zh-CN"/>
              </w:rPr>
              <w:t xml:space="preserve">results for </w:t>
            </w:r>
            <w:r w:rsidRPr="00633A02">
              <w:rPr>
                <w:bCs/>
                <w:lang w:eastAsia="zh-CN"/>
              </w:rPr>
              <w:t xml:space="preserve">SCS 480 and 960 kHz </w:t>
            </w:r>
            <w:r>
              <w:rPr>
                <w:bCs/>
                <w:color w:val="FF0000"/>
                <w:lang w:eastAsia="zh-CN"/>
              </w:rPr>
              <w:t xml:space="preserve">and showed a 3.6 dB gain for 480 at 10% BLER target. A gain of 5 dB is shown for 480 + ICI vs. 960 + CPE at 10% BLER target. </w:t>
            </w:r>
            <w:r w:rsidRPr="00633A02">
              <w:rPr>
                <w:bCs/>
                <w:strike/>
                <w:color w:val="FF0000"/>
                <w:lang w:eastAsia="zh-CN"/>
              </w:rPr>
              <w:t>offer similar performances, which are better than those of smaller SCS (120 and 240 kHz).</w:t>
            </w:r>
          </w:p>
          <w:p w14:paraId="231F583F" w14:textId="77777777" w:rsidR="00B9289D" w:rsidRPr="00633A02" w:rsidRDefault="00B9289D" w:rsidP="00B9289D">
            <w:pPr>
              <w:pStyle w:val="BodyText"/>
              <w:numPr>
                <w:ilvl w:val="1"/>
                <w:numId w:val="21"/>
              </w:numPr>
              <w:rPr>
                <w:lang w:eastAsia="zh-CN"/>
              </w:rPr>
            </w:pPr>
            <w:r w:rsidRPr="00633A02">
              <w:rPr>
                <w:lang w:eastAsia="zh-CN"/>
              </w:rPr>
              <w:t xml:space="preserve">One source ([68, Huawei]) reported </w:t>
            </w:r>
            <w:r w:rsidRPr="00633A02">
              <w:rPr>
                <w:bCs/>
                <w:lang w:eastAsia="zh-CN"/>
              </w:rPr>
              <w:t>similar performances for 120, 240 and 480 kHz SCS, and they are better than that of 960 kHz.</w:t>
            </w:r>
          </w:p>
          <w:p w14:paraId="04892B5A" w14:textId="77777777" w:rsidR="00B9289D" w:rsidRPr="00633A02" w:rsidRDefault="00B9289D" w:rsidP="00B9289D">
            <w:pPr>
              <w:pStyle w:val="BodyText"/>
              <w:numPr>
                <w:ilvl w:val="1"/>
                <w:numId w:val="21"/>
              </w:numPr>
              <w:rPr>
                <w:lang w:eastAsia="zh-CN"/>
              </w:rPr>
            </w:pPr>
            <w:r w:rsidRPr="00633A02">
              <w:rPr>
                <w:lang w:eastAsia="zh-CN"/>
              </w:rPr>
              <w:t>One source ([1, Futurewei]) report similar performance for 120, 240 and 480 kHz. It also reported the BLER for 960 kHz SCS is not acceptable.</w:t>
            </w:r>
          </w:p>
          <w:p w14:paraId="1D50D398" w14:textId="77777777" w:rsidR="00B9289D" w:rsidRPr="00633A02" w:rsidRDefault="00B9289D" w:rsidP="00B9289D">
            <w:pPr>
              <w:pStyle w:val="BodyText"/>
              <w:numPr>
                <w:ilvl w:val="1"/>
                <w:numId w:val="21"/>
              </w:numPr>
              <w:rPr>
                <w:lang w:eastAsia="zh-CN"/>
              </w:rPr>
            </w:pPr>
            <w:r w:rsidRPr="00633A02">
              <w:rPr>
                <w:lang w:eastAsia="zh-CN"/>
              </w:rPr>
              <w:t xml:space="preserve">One source ([64, OPPO]) reported </w:t>
            </w:r>
            <w:r w:rsidRPr="00633A02">
              <w:rPr>
                <w:bCs/>
                <w:lang w:eastAsia="zh-CN"/>
              </w:rPr>
              <w:t>similar performances of 240 and 480 kHz SCS, and they are better than that of 960 kHz. It also reported the performance of 120 kHz cannot meet the 10% BLER target.</w:t>
            </w:r>
          </w:p>
          <w:p w14:paraId="40D23507" w14:textId="77777777" w:rsidR="00B9289D" w:rsidRPr="00633A02" w:rsidRDefault="00B9289D" w:rsidP="00B9289D">
            <w:pPr>
              <w:pStyle w:val="BodyText"/>
              <w:numPr>
                <w:ilvl w:val="0"/>
                <w:numId w:val="21"/>
              </w:numPr>
              <w:rPr>
                <w:lang w:eastAsia="zh-CN"/>
              </w:rPr>
            </w:pPr>
            <w:r w:rsidRPr="00633A02">
              <w:rPr>
                <w:lang w:eastAsia="zh-CN"/>
              </w:rPr>
              <w:t>Multiple sources evaluated and compared ICI compensation schemes using the existing Rel-15 NR distributed PTRS structure and/or new PTRS patterns. The results from different sources are not aligned on whether new PTRS patterns perform better than existing Rel-15 PTRS structure when ICI compensation is used.</w:t>
            </w:r>
          </w:p>
          <w:p w14:paraId="5B4919F8" w14:textId="77777777" w:rsidR="00B9289D" w:rsidRPr="00633A02" w:rsidRDefault="00B9289D" w:rsidP="00B9289D">
            <w:pPr>
              <w:pStyle w:val="BodyText"/>
              <w:numPr>
                <w:ilvl w:val="1"/>
                <w:numId w:val="21"/>
              </w:numPr>
              <w:rPr>
                <w:lang w:eastAsia="zh-CN"/>
              </w:rPr>
            </w:pPr>
            <w:r w:rsidRPr="00633A02">
              <w:rPr>
                <w:lang w:eastAsia="zh-CN"/>
              </w:rPr>
              <w:t xml:space="preserve">Note: the following are reference when derive the observations. </w:t>
            </w:r>
          </w:p>
          <w:p w14:paraId="1E76236D" w14:textId="77777777" w:rsidR="00B9289D" w:rsidRPr="00633A02" w:rsidRDefault="00B9289D" w:rsidP="00B9289D">
            <w:pPr>
              <w:pStyle w:val="BodyText"/>
              <w:numPr>
                <w:ilvl w:val="1"/>
                <w:numId w:val="21"/>
              </w:numPr>
              <w:rPr>
                <w:lang w:eastAsia="zh-CN"/>
              </w:rPr>
            </w:pPr>
            <w:r w:rsidRPr="00633A02">
              <w:rPr>
                <w:lang w:eastAsia="zh-CN"/>
              </w:rPr>
              <w:t>One source ([11, Mitsubishi])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3539C864" w14:textId="77777777" w:rsidR="00B9289D" w:rsidRPr="00633A02" w:rsidRDefault="00B9289D" w:rsidP="00B9289D">
            <w:pPr>
              <w:pStyle w:val="BodyText"/>
              <w:numPr>
                <w:ilvl w:val="1"/>
                <w:numId w:val="21"/>
              </w:numPr>
              <w:rPr>
                <w:color w:val="FF0000"/>
                <w:lang w:eastAsia="zh-CN"/>
              </w:rPr>
            </w:pPr>
            <w:r w:rsidRPr="00633A02">
              <w:rPr>
                <w:lang w:eastAsia="zh-CN"/>
              </w:rPr>
              <w:t>Two sources ([14, Ericsson] with Direct de-ICI compensation and ICI filter approximation, [23, MediaTek] with a 3-tap BLS ICI equalizer) reported a clustered PTRS structure does not offer any performance advantage over the existing Rel-15 NR distributed PTRS structure.</w:t>
            </w:r>
            <w:r>
              <w:rPr>
                <w:lang w:eastAsia="zh-CN"/>
              </w:rPr>
              <w:t xml:space="preserve"> </w:t>
            </w:r>
            <w:r w:rsidRPr="00752DBA">
              <w:rPr>
                <w:color w:val="FF0000"/>
                <w:lang w:eastAsia="zh-CN"/>
              </w:rPr>
              <w:t xml:space="preserve">In </w:t>
            </w:r>
            <w:r w:rsidRPr="00633A02">
              <w:rPr>
                <w:color w:val="FF0000"/>
                <w:lang w:eastAsia="zh-CN"/>
              </w:rPr>
              <w:t>([14, Ericsson]</w:t>
            </w:r>
            <w:r w:rsidRPr="00752DBA">
              <w:rPr>
                <w:color w:val="FF0000"/>
                <w:lang w:eastAsia="zh-CN"/>
              </w:rPr>
              <w:t>) it is shown direct de-ICI compensation with Rel-15 PTRS outperforms ICI filter approximation approach with clustered PTRS.</w:t>
            </w:r>
          </w:p>
          <w:p w14:paraId="04C97C39" w14:textId="77777777" w:rsidR="00B9289D" w:rsidRPr="00633A02" w:rsidRDefault="00B9289D" w:rsidP="00B9289D">
            <w:pPr>
              <w:pStyle w:val="BodyText"/>
              <w:numPr>
                <w:ilvl w:val="1"/>
                <w:numId w:val="21"/>
              </w:numPr>
              <w:rPr>
                <w:lang w:eastAsia="zh-CN"/>
              </w:rPr>
            </w:pPr>
            <w:r w:rsidRPr="00633A02">
              <w:rPr>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40AF4CA8" w14:textId="77777777" w:rsidR="00B9289D" w:rsidRPr="00633A02" w:rsidRDefault="00B9289D" w:rsidP="00B9289D">
            <w:pPr>
              <w:pStyle w:val="BodyText"/>
              <w:numPr>
                <w:ilvl w:val="1"/>
                <w:numId w:val="21"/>
              </w:numPr>
              <w:rPr>
                <w:lang w:eastAsia="zh-CN"/>
              </w:rPr>
            </w:pPr>
            <w:r w:rsidRPr="00633A02">
              <w:rPr>
                <w:lang w:eastAsia="zh-CN"/>
              </w:rPr>
              <w:lastRenderedPageBreak/>
              <w:t>Two sources ([18, Samsung], [65, Apple]) evaluated the performance with some new PTRS patterns (e.g. chunk based</w:t>
            </w:r>
            <w:r w:rsidRPr="00633A02">
              <w:rPr>
                <w:rFonts w:hint="eastAsia"/>
                <w:lang w:eastAsia="zh-CN"/>
              </w:rPr>
              <w:t xml:space="preserve"> PTRS pattern</w:t>
            </w:r>
            <w:r w:rsidRPr="00633A02">
              <w:rPr>
                <w:lang w:eastAsia="zh-CN"/>
              </w:rPr>
              <w:t xml:space="preserve"> to allow adjacent PTRS symbols in frequency)</w:t>
            </w:r>
            <w:r w:rsidRPr="00633A02">
              <w:rPr>
                <w:rFonts w:hint="eastAsia"/>
                <w:lang w:eastAsia="zh-CN"/>
              </w:rPr>
              <w:t xml:space="preserve"> </w:t>
            </w:r>
            <w:r w:rsidRPr="00633A02">
              <w:rPr>
                <w:lang w:eastAsia="zh-CN"/>
              </w:rPr>
              <w:t>and reported that the performance with ICI compensation based on new PTRS patterns is better than</w:t>
            </w:r>
            <w:r w:rsidRPr="00633A02">
              <w:rPr>
                <w:rFonts w:hint="eastAsia"/>
                <w:lang w:eastAsia="zh-CN"/>
              </w:rPr>
              <w:t xml:space="preserve"> the </w:t>
            </w:r>
            <w:r w:rsidRPr="00633A02">
              <w:rPr>
                <w:lang w:eastAsia="zh-CN"/>
              </w:rPr>
              <w:t xml:space="preserve">Rel-15 </w:t>
            </w:r>
            <w:r w:rsidRPr="00633A02">
              <w:rPr>
                <w:rFonts w:hint="eastAsia"/>
                <w:lang w:eastAsia="zh-CN"/>
              </w:rPr>
              <w:t xml:space="preserve">pattern </w:t>
            </w:r>
            <w:r w:rsidRPr="00633A02">
              <w:rPr>
                <w:lang w:eastAsia="zh-CN"/>
              </w:rPr>
              <w:t>with CPE compensation only.</w:t>
            </w:r>
          </w:p>
          <w:p w14:paraId="201C9A7B" w14:textId="77777777" w:rsidR="00B9289D" w:rsidRPr="00633A02" w:rsidRDefault="00B9289D" w:rsidP="00B9289D">
            <w:pPr>
              <w:pStyle w:val="BodyText"/>
              <w:numPr>
                <w:ilvl w:val="1"/>
                <w:numId w:val="21"/>
              </w:numPr>
              <w:rPr>
                <w:lang w:eastAsia="zh-CN"/>
              </w:rPr>
            </w:pPr>
            <w:r w:rsidRPr="00633A02">
              <w:rPr>
                <w:lang w:eastAsia="zh-CN"/>
              </w:rPr>
              <w:t xml:space="preserve">One source ([26, Qualcomm]) reported that for the same ICI compensation algorithm, the legacy PTRS pattern outperforms the block PTRS pattern. It showed that for ICI compensation (direct de-ICI filtering) with the legacy PTRS pattern, the performance improves with the increasing number of de-ICI filter taps (3 to 5 taps). </w:t>
            </w:r>
          </w:p>
          <w:p w14:paraId="611407B9" w14:textId="77777777" w:rsidR="00B9289D" w:rsidRDefault="00B9289D" w:rsidP="00B9289D">
            <w:pPr>
              <w:pStyle w:val="BodyText"/>
              <w:spacing w:after="0"/>
              <w:rPr>
                <w:rFonts w:ascii="Times New Roman" w:eastAsiaTheme="minorEastAsia" w:hAnsi="Times New Roman"/>
                <w:szCs w:val="20"/>
                <w:lang w:eastAsia="ko-KR"/>
              </w:rPr>
            </w:pPr>
          </w:p>
        </w:tc>
      </w:tr>
      <w:tr w:rsidR="00A1796B" w14:paraId="5E642488" w14:textId="77777777" w:rsidTr="00C86161">
        <w:trPr>
          <w:trHeight w:val="339"/>
        </w:trPr>
        <w:tc>
          <w:tcPr>
            <w:tcW w:w="1871" w:type="dxa"/>
          </w:tcPr>
          <w:p w14:paraId="32031594" w14:textId="42DA6B91" w:rsidR="00A1796B" w:rsidRDefault="00A1796B"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3</w:t>
            </w:r>
          </w:p>
        </w:tc>
        <w:tc>
          <w:tcPr>
            <w:tcW w:w="8021" w:type="dxa"/>
            <w:gridSpan w:val="2"/>
          </w:tcPr>
          <w:p w14:paraId="2C9D0BDE" w14:textId="77777777" w:rsidR="00FB2CF3" w:rsidRDefault="00FB2CF3" w:rsidP="00B9289D">
            <w:pPr>
              <w:pStyle w:val="BodyText"/>
              <w:spacing w:after="0"/>
              <w:rPr>
                <w:rFonts w:ascii="Times New Roman" w:hAnsi="Times New Roman"/>
                <w:szCs w:val="20"/>
                <w:lang w:eastAsia="zh-CN"/>
              </w:rPr>
            </w:pPr>
            <w:r>
              <w:rPr>
                <w:rFonts w:ascii="Times New Roman" w:hAnsi="Times New Roman"/>
                <w:szCs w:val="20"/>
                <w:lang w:eastAsia="zh-CN"/>
              </w:rPr>
              <w:t>Wording updated based on LG’s comment.</w:t>
            </w:r>
          </w:p>
          <w:p w14:paraId="7EA78E43" w14:textId="77777777" w:rsidR="00FB2CF3" w:rsidRDefault="00FB2CF3" w:rsidP="00B9289D">
            <w:pPr>
              <w:pStyle w:val="BodyText"/>
              <w:spacing w:after="0"/>
              <w:rPr>
                <w:rFonts w:ascii="Times New Roman" w:hAnsi="Times New Roman"/>
                <w:szCs w:val="20"/>
                <w:lang w:eastAsia="zh-CN"/>
              </w:rPr>
            </w:pPr>
          </w:p>
          <w:p w14:paraId="4E8EC30A" w14:textId="508F82E3" w:rsidR="00A1796B" w:rsidRPr="00FB2CF3" w:rsidRDefault="00A1796B" w:rsidP="00B9289D">
            <w:pPr>
              <w:pStyle w:val="BodyText"/>
              <w:spacing w:after="0"/>
              <w:rPr>
                <w:rFonts w:ascii="Times New Roman" w:hAnsi="Times New Roman"/>
                <w:szCs w:val="20"/>
                <w:u w:val="single"/>
                <w:lang w:eastAsia="zh-CN"/>
              </w:rPr>
            </w:pPr>
            <w:r w:rsidRPr="00FB2CF3">
              <w:rPr>
                <w:rFonts w:ascii="Times New Roman" w:hAnsi="Times New Roman"/>
                <w:szCs w:val="20"/>
                <w:u w:val="single"/>
                <w:lang w:eastAsia="zh-CN"/>
              </w:rPr>
              <w:t>Respond to Ericsson 3’s comment:</w:t>
            </w:r>
          </w:p>
          <w:p w14:paraId="115E2C43" w14:textId="0752DC0A" w:rsidR="00FB2CF3" w:rsidRDefault="002E4080" w:rsidP="00B9289D">
            <w:pPr>
              <w:pStyle w:val="BodyText"/>
              <w:spacing w:after="0"/>
              <w:rPr>
                <w:rFonts w:ascii="Times New Roman" w:hAnsi="Times New Roman"/>
                <w:szCs w:val="20"/>
                <w:lang w:eastAsia="zh-CN"/>
              </w:rPr>
            </w:pPr>
            <w:r>
              <w:rPr>
                <w:rFonts w:ascii="Times New Roman" w:hAnsi="Times New Roman"/>
                <w:szCs w:val="20"/>
                <w:lang w:eastAsia="zh-CN"/>
              </w:rPr>
              <w:t>Updated</w:t>
            </w:r>
            <w:r w:rsidR="00FB2CF3">
              <w:rPr>
                <w:rFonts w:ascii="Times New Roman" w:hAnsi="Times New Roman"/>
                <w:szCs w:val="20"/>
                <w:lang w:eastAsia="zh-CN"/>
              </w:rPr>
              <w:t xml:space="preserve"> as your 2</w:t>
            </w:r>
            <w:r w:rsidR="00FB2CF3" w:rsidRPr="00FB2CF3">
              <w:rPr>
                <w:rFonts w:ascii="Times New Roman" w:hAnsi="Times New Roman"/>
                <w:szCs w:val="20"/>
                <w:vertAlign w:val="superscript"/>
                <w:lang w:eastAsia="zh-CN"/>
              </w:rPr>
              <w:t>nd</w:t>
            </w:r>
            <w:r w:rsidR="00FB2CF3">
              <w:rPr>
                <w:rFonts w:ascii="Times New Roman" w:hAnsi="Times New Roman"/>
                <w:szCs w:val="20"/>
                <w:lang w:eastAsia="zh-CN"/>
              </w:rPr>
              <w:t xml:space="preserve"> and 3</w:t>
            </w:r>
            <w:r w:rsidR="00FB2CF3" w:rsidRPr="00FB2CF3">
              <w:rPr>
                <w:rFonts w:ascii="Times New Roman" w:hAnsi="Times New Roman"/>
                <w:szCs w:val="20"/>
                <w:vertAlign w:val="superscript"/>
                <w:lang w:eastAsia="zh-CN"/>
              </w:rPr>
              <w:t>rd</w:t>
            </w:r>
            <w:r w:rsidR="00FB2CF3">
              <w:rPr>
                <w:rFonts w:ascii="Times New Roman" w:hAnsi="Times New Roman"/>
                <w:szCs w:val="20"/>
                <w:lang w:eastAsia="zh-CN"/>
              </w:rPr>
              <w:t xml:space="preserve"> suggested changes.</w:t>
            </w:r>
          </w:p>
          <w:p w14:paraId="54E5F470" w14:textId="1B6F4055" w:rsidR="00A1796B" w:rsidRDefault="00747225" w:rsidP="00A1796B">
            <w:pPr>
              <w:pStyle w:val="BodyText"/>
              <w:spacing w:after="0"/>
              <w:rPr>
                <w:rFonts w:ascii="Times New Roman" w:hAnsi="Times New Roman"/>
                <w:szCs w:val="20"/>
                <w:lang w:eastAsia="zh-CN"/>
              </w:rPr>
            </w:pPr>
            <w:r>
              <w:rPr>
                <w:rFonts w:ascii="Times New Roman" w:hAnsi="Times New Roman"/>
                <w:szCs w:val="20"/>
                <w:lang w:eastAsia="zh-CN"/>
              </w:rPr>
              <w:t>On</w:t>
            </w:r>
            <w:r w:rsidR="00A1796B">
              <w:rPr>
                <w:rFonts w:ascii="Times New Roman" w:hAnsi="Times New Roman"/>
                <w:szCs w:val="20"/>
                <w:lang w:eastAsia="zh-CN"/>
              </w:rPr>
              <w:t xml:space="preserve"> your first suggested changes, when I compared 480 + ICI (from Table 2 in [61]) to 960 + CPE (from Table 1 in [61]) for MCS 22</w:t>
            </w:r>
            <w:r>
              <w:rPr>
                <w:rFonts w:ascii="Times New Roman" w:hAnsi="Times New Roman"/>
                <w:szCs w:val="20"/>
                <w:lang w:eastAsia="zh-CN"/>
              </w:rPr>
              <w:t xml:space="preserve"> for 10% BLER target</w:t>
            </w:r>
            <w:r w:rsidR="00A1796B">
              <w:rPr>
                <w:rFonts w:ascii="Times New Roman" w:hAnsi="Times New Roman"/>
                <w:szCs w:val="20"/>
                <w:lang w:eastAsia="zh-CN"/>
              </w:rPr>
              <w:t>. I didn’t observe “up to 1 dB” difference. I copied the relevant part below.</w:t>
            </w:r>
            <w:r>
              <w:rPr>
                <w:rFonts w:ascii="Times New Roman" w:hAnsi="Times New Roman"/>
                <w:szCs w:val="20"/>
                <w:lang w:eastAsia="zh-CN"/>
              </w:rPr>
              <w:t xml:space="preserve"> </w:t>
            </w:r>
          </w:p>
          <w:tbl>
            <w:tblPr>
              <w:tblW w:w="4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720"/>
              <w:gridCol w:w="1085"/>
              <w:gridCol w:w="1079"/>
              <w:gridCol w:w="1071"/>
            </w:tblGrid>
            <w:tr w:rsidR="00A1796B" w:rsidRPr="003E77D3" w14:paraId="1B0783CB" w14:textId="77777777" w:rsidTr="001961F3">
              <w:trPr>
                <w:trHeight w:val="314"/>
                <w:jc w:val="center"/>
              </w:trPr>
              <w:tc>
                <w:tcPr>
                  <w:tcW w:w="805" w:type="dxa"/>
                  <w:tcBorders>
                    <w:top w:val="single" w:sz="4" w:space="0" w:color="auto"/>
                    <w:left w:val="single" w:sz="4" w:space="0" w:color="auto"/>
                    <w:bottom w:val="single" w:sz="12" w:space="0" w:color="auto"/>
                    <w:right w:val="single" w:sz="4" w:space="0" w:color="auto"/>
                  </w:tcBorders>
                  <w:shd w:val="clear" w:color="auto" w:fill="auto"/>
                  <w:hideMark/>
                </w:tcPr>
                <w:p w14:paraId="563108BD" w14:textId="77777777" w:rsidR="00A1796B" w:rsidRPr="003E77D3" w:rsidRDefault="00A1796B" w:rsidP="00805CC6">
                  <w:pPr>
                    <w:spacing w:after="0" w:line="280" w:lineRule="atLeast"/>
                    <w:jc w:val="center"/>
                    <w:rPr>
                      <w:sz w:val="16"/>
                      <w:szCs w:val="16"/>
                      <w:lang w:eastAsia="zh-CN"/>
                    </w:rPr>
                  </w:pPr>
                  <w:r w:rsidRPr="003E77D3">
                    <w:rPr>
                      <w:sz w:val="16"/>
                      <w:szCs w:val="16"/>
                      <w:lang w:eastAsia="zh-CN"/>
                    </w:rPr>
                    <w:t>Tdoc /</w:t>
                  </w:r>
                </w:p>
                <w:p w14:paraId="322916AC" w14:textId="77777777" w:rsidR="00A1796B" w:rsidRPr="003E77D3" w:rsidRDefault="00A1796B" w:rsidP="00805CC6">
                  <w:pPr>
                    <w:widowControl w:val="0"/>
                    <w:spacing w:after="60" w:line="280" w:lineRule="atLeast"/>
                    <w:jc w:val="center"/>
                    <w:rPr>
                      <w:lang w:eastAsia="zh-CN"/>
                    </w:rPr>
                  </w:pPr>
                  <w:r w:rsidRPr="003E77D3">
                    <w:rPr>
                      <w:sz w:val="16"/>
                      <w:szCs w:val="16"/>
                      <w:lang w:eastAsia="zh-CN"/>
                    </w:rPr>
                    <w:t>Source</w:t>
                  </w:r>
                </w:p>
              </w:tc>
              <w:tc>
                <w:tcPr>
                  <w:tcW w:w="72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6D57A06B"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MCS</w:t>
                  </w:r>
                </w:p>
              </w:tc>
              <w:tc>
                <w:tcPr>
                  <w:tcW w:w="108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5B22434"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Channel</w:t>
                  </w:r>
                </w:p>
              </w:tc>
              <w:tc>
                <w:tcPr>
                  <w:tcW w:w="1079" w:type="dxa"/>
                  <w:tcBorders>
                    <w:top w:val="single" w:sz="4" w:space="0" w:color="auto"/>
                    <w:left w:val="single" w:sz="4" w:space="0" w:color="auto"/>
                    <w:bottom w:val="single" w:sz="12" w:space="0" w:color="auto"/>
                    <w:right w:val="double" w:sz="4" w:space="0" w:color="auto"/>
                  </w:tcBorders>
                  <w:shd w:val="clear" w:color="auto" w:fill="auto"/>
                  <w:vAlign w:val="center"/>
                  <w:hideMark/>
                </w:tcPr>
                <w:p w14:paraId="2E23B7FB" w14:textId="77777777" w:rsidR="00A1796B" w:rsidRPr="003E77D3" w:rsidRDefault="00A1796B" w:rsidP="00805CC6">
                  <w:pPr>
                    <w:widowControl w:val="0"/>
                    <w:spacing w:after="60" w:line="280" w:lineRule="atLeast"/>
                    <w:jc w:val="center"/>
                    <w:rPr>
                      <w:sz w:val="18"/>
                      <w:szCs w:val="18"/>
                      <w:lang w:eastAsia="zh-CN"/>
                    </w:rPr>
                  </w:pPr>
                  <w:r>
                    <w:rPr>
                      <w:sz w:val="18"/>
                      <w:szCs w:val="18"/>
                      <w:lang w:eastAsia="zh-CN"/>
                    </w:rPr>
                    <w:t>480 kHz/1.6 GHz w/ ICI</w:t>
                  </w:r>
                </w:p>
              </w:tc>
              <w:tc>
                <w:tcPr>
                  <w:tcW w:w="1071" w:type="dxa"/>
                  <w:tcBorders>
                    <w:top w:val="single" w:sz="4" w:space="0" w:color="auto"/>
                    <w:left w:val="double" w:sz="4" w:space="0" w:color="auto"/>
                    <w:bottom w:val="single" w:sz="12" w:space="0" w:color="auto"/>
                    <w:right w:val="double" w:sz="4" w:space="0" w:color="auto"/>
                  </w:tcBorders>
                </w:tcPr>
                <w:p w14:paraId="2B55F0E6"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960KHz</w:t>
                  </w:r>
                  <w:r w:rsidRPr="003E77D3">
                    <w:rPr>
                      <w:sz w:val="18"/>
                      <w:szCs w:val="18"/>
                      <w:lang w:eastAsia="zh-CN"/>
                    </w:rPr>
                    <w:br/>
                    <w:t>/</w:t>
                  </w:r>
                  <w:r>
                    <w:rPr>
                      <w:sz w:val="18"/>
                      <w:szCs w:val="18"/>
                      <w:lang w:eastAsia="zh-CN"/>
                    </w:rPr>
                    <w:t xml:space="preserve"> 1.6 G</w:t>
                  </w:r>
                  <w:r w:rsidRPr="003E77D3">
                    <w:rPr>
                      <w:sz w:val="18"/>
                      <w:szCs w:val="18"/>
                      <w:lang w:eastAsia="zh-CN"/>
                    </w:rPr>
                    <w:t>Hz</w:t>
                  </w:r>
                </w:p>
              </w:tc>
            </w:tr>
            <w:tr w:rsidR="00A1796B" w:rsidRPr="003E77D3" w14:paraId="00C1C00E" w14:textId="77777777" w:rsidTr="001961F3">
              <w:trPr>
                <w:trHeight w:val="45"/>
                <w:jc w:val="center"/>
              </w:trPr>
              <w:tc>
                <w:tcPr>
                  <w:tcW w:w="8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0A57CD3A" w14:textId="77777777" w:rsidR="00A1796B" w:rsidRPr="003E77D3" w:rsidRDefault="00A1796B" w:rsidP="00805CC6">
                  <w:pPr>
                    <w:spacing w:after="0" w:line="280" w:lineRule="atLeast"/>
                    <w:rPr>
                      <w:rFonts w:ascii="Calibri" w:eastAsia="Malgun Gothic" w:hAnsi="Calibri"/>
                      <w:lang w:eastAsia="zh-CN"/>
                    </w:rPr>
                  </w:pPr>
                </w:p>
              </w:tc>
              <w:tc>
                <w:tcPr>
                  <w:tcW w:w="720" w:type="dxa"/>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14:paraId="6568F2AD"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22</w:t>
                  </w:r>
                </w:p>
              </w:tc>
              <w:tc>
                <w:tcPr>
                  <w:tcW w:w="1085" w:type="dxa"/>
                  <w:tcBorders>
                    <w:top w:val="single" w:sz="12" w:space="0" w:color="auto"/>
                    <w:left w:val="single" w:sz="4" w:space="0" w:color="auto"/>
                    <w:bottom w:val="single" w:sz="4" w:space="0" w:color="auto"/>
                    <w:right w:val="single" w:sz="4" w:space="0" w:color="auto"/>
                  </w:tcBorders>
                  <w:shd w:val="clear" w:color="auto" w:fill="auto"/>
                  <w:vAlign w:val="center"/>
                  <w:hideMark/>
                </w:tcPr>
                <w:p w14:paraId="0632B111"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TDL-A, 5ns</w:t>
                  </w:r>
                </w:p>
              </w:tc>
              <w:tc>
                <w:tcPr>
                  <w:tcW w:w="1079" w:type="dxa"/>
                  <w:tcBorders>
                    <w:top w:val="single" w:sz="12" w:space="0" w:color="auto"/>
                    <w:left w:val="single" w:sz="4" w:space="0" w:color="auto"/>
                    <w:bottom w:val="single" w:sz="4" w:space="0" w:color="auto"/>
                    <w:right w:val="double" w:sz="4" w:space="0" w:color="auto"/>
                  </w:tcBorders>
                  <w:shd w:val="clear" w:color="auto" w:fill="auto"/>
                </w:tcPr>
                <w:p w14:paraId="61BF80F6" w14:textId="77777777" w:rsidR="00A1796B" w:rsidRPr="003E77D3" w:rsidRDefault="00A1796B" w:rsidP="00805CC6">
                  <w:pPr>
                    <w:widowControl w:val="0"/>
                    <w:spacing w:before="120" w:after="60" w:line="280" w:lineRule="atLeast"/>
                    <w:jc w:val="center"/>
                    <w:rPr>
                      <w:sz w:val="18"/>
                      <w:szCs w:val="18"/>
                      <w:lang w:eastAsia="zh-CN"/>
                    </w:rPr>
                  </w:pPr>
                  <w:r w:rsidRPr="003C7AD0">
                    <w:t>16.1/18.0</w:t>
                  </w:r>
                </w:p>
              </w:tc>
              <w:tc>
                <w:tcPr>
                  <w:tcW w:w="1071" w:type="dxa"/>
                  <w:tcBorders>
                    <w:top w:val="single" w:sz="12" w:space="0" w:color="auto"/>
                    <w:left w:val="double" w:sz="4" w:space="0" w:color="auto"/>
                    <w:bottom w:val="single" w:sz="4" w:space="0" w:color="auto"/>
                    <w:right w:val="double" w:sz="4" w:space="0" w:color="auto"/>
                  </w:tcBorders>
                </w:tcPr>
                <w:p w14:paraId="0AC34885" w14:textId="77777777" w:rsidR="00A1796B" w:rsidRPr="003E77D3" w:rsidRDefault="00A1796B" w:rsidP="00805CC6">
                  <w:pPr>
                    <w:widowControl w:val="0"/>
                    <w:spacing w:before="120" w:after="60" w:line="280" w:lineRule="atLeast"/>
                    <w:jc w:val="center"/>
                    <w:rPr>
                      <w:sz w:val="18"/>
                      <w:szCs w:val="18"/>
                      <w:lang w:eastAsia="zh-CN"/>
                    </w:rPr>
                  </w:pPr>
                  <w:r w:rsidRPr="002E5E7B">
                    <w:t>16.1/18.2</w:t>
                  </w:r>
                </w:p>
              </w:tc>
            </w:tr>
            <w:tr w:rsidR="00A1796B" w:rsidRPr="003E77D3" w14:paraId="06E5A00E"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23F1933B"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05AA167B"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2D15B4"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TDL-A, 10ns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01A6989D"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   15.8/17.5</w:t>
                  </w:r>
                </w:p>
              </w:tc>
              <w:tc>
                <w:tcPr>
                  <w:tcW w:w="1071" w:type="dxa"/>
                  <w:tcBorders>
                    <w:top w:val="single" w:sz="4" w:space="0" w:color="auto"/>
                    <w:left w:val="double" w:sz="4" w:space="0" w:color="auto"/>
                    <w:bottom w:val="single" w:sz="4" w:space="0" w:color="auto"/>
                    <w:right w:val="double" w:sz="4" w:space="0" w:color="auto"/>
                  </w:tcBorders>
                </w:tcPr>
                <w:p w14:paraId="6F395E5A" w14:textId="77777777" w:rsidR="00A1796B" w:rsidRPr="003E77D3" w:rsidRDefault="00A1796B" w:rsidP="00805CC6">
                  <w:pPr>
                    <w:widowControl w:val="0"/>
                    <w:spacing w:before="120" w:after="60" w:line="280" w:lineRule="atLeast"/>
                    <w:jc w:val="center"/>
                    <w:rPr>
                      <w:sz w:val="18"/>
                      <w:szCs w:val="18"/>
                      <w:lang w:eastAsia="zh-CN"/>
                    </w:rPr>
                  </w:pPr>
                  <w:r w:rsidRPr="002E5E7B">
                    <w:t xml:space="preserve">   15.9/17.8</w:t>
                  </w:r>
                </w:p>
              </w:tc>
            </w:tr>
            <w:tr w:rsidR="00A1796B" w:rsidRPr="003E77D3" w14:paraId="4468B16A"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3239F39B"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744355D3"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407BA8"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TDL-A, 20ns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02D4CD8D"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   15.6/17</w:t>
                  </w:r>
                </w:p>
              </w:tc>
              <w:tc>
                <w:tcPr>
                  <w:tcW w:w="1071" w:type="dxa"/>
                  <w:tcBorders>
                    <w:top w:val="single" w:sz="4" w:space="0" w:color="auto"/>
                    <w:left w:val="double" w:sz="4" w:space="0" w:color="auto"/>
                    <w:bottom w:val="single" w:sz="4" w:space="0" w:color="auto"/>
                    <w:right w:val="double" w:sz="4" w:space="0" w:color="auto"/>
                  </w:tcBorders>
                </w:tcPr>
                <w:p w14:paraId="38DE54D1" w14:textId="77777777" w:rsidR="00A1796B" w:rsidRPr="003E77D3" w:rsidRDefault="00A1796B" w:rsidP="00805CC6">
                  <w:pPr>
                    <w:widowControl w:val="0"/>
                    <w:spacing w:before="120" w:after="60" w:line="280" w:lineRule="atLeast"/>
                    <w:jc w:val="center"/>
                    <w:rPr>
                      <w:sz w:val="18"/>
                      <w:szCs w:val="18"/>
                      <w:lang w:eastAsia="zh-CN"/>
                    </w:rPr>
                  </w:pPr>
                  <w:r w:rsidRPr="002E5E7B">
                    <w:t xml:space="preserve">   16.1/18.0</w:t>
                  </w:r>
                </w:p>
              </w:tc>
            </w:tr>
            <w:tr w:rsidR="00A1796B" w:rsidRPr="003E77D3" w14:paraId="501A3210"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7F6B1807"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4A85D3A8"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double" w:sz="4" w:space="0" w:color="auto"/>
                    <w:left w:val="single" w:sz="4" w:space="0" w:color="auto"/>
                    <w:bottom w:val="single" w:sz="4" w:space="0" w:color="auto"/>
                    <w:right w:val="single" w:sz="4" w:space="0" w:color="auto"/>
                  </w:tcBorders>
                  <w:shd w:val="clear" w:color="auto" w:fill="auto"/>
                  <w:vAlign w:val="center"/>
                  <w:hideMark/>
                </w:tcPr>
                <w:p w14:paraId="0B15AB54"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CDL-B, 20ns</w:t>
                  </w:r>
                </w:p>
              </w:tc>
              <w:tc>
                <w:tcPr>
                  <w:tcW w:w="1079" w:type="dxa"/>
                  <w:tcBorders>
                    <w:top w:val="double" w:sz="4" w:space="0" w:color="auto"/>
                    <w:left w:val="single" w:sz="4" w:space="0" w:color="auto"/>
                    <w:bottom w:val="single" w:sz="4" w:space="0" w:color="auto"/>
                    <w:right w:val="double" w:sz="4" w:space="0" w:color="auto"/>
                  </w:tcBorders>
                  <w:shd w:val="clear" w:color="auto" w:fill="auto"/>
                </w:tcPr>
                <w:p w14:paraId="595A5A14"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15.7/17.6      </w:t>
                  </w:r>
                </w:p>
              </w:tc>
              <w:tc>
                <w:tcPr>
                  <w:tcW w:w="1071" w:type="dxa"/>
                  <w:tcBorders>
                    <w:top w:val="double" w:sz="4" w:space="0" w:color="auto"/>
                    <w:left w:val="double" w:sz="4" w:space="0" w:color="auto"/>
                    <w:bottom w:val="single" w:sz="4" w:space="0" w:color="auto"/>
                    <w:right w:val="double" w:sz="4" w:space="0" w:color="auto"/>
                  </w:tcBorders>
                </w:tcPr>
                <w:p w14:paraId="7A3EA3AE" w14:textId="77777777" w:rsidR="00A1796B" w:rsidRPr="003E77D3" w:rsidRDefault="00A1796B" w:rsidP="00805CC6">
                  <w:pPr>
                    <w:widowControl w:val="0"/>
                    <w:spacing w:before="120" w:after="60" w:line="280" w:lineRule="atLeast"/>
                    <w:jc w:val="center"/>
                    <w:rPr>
                      <w:sz w:val="18"/>
                      <w:szCs w:val="18"/>
                      <w:lang w:eastAsia="zh-CN"/>
                    </w:rPr>
                  </w:pPr>
                  <w:r w:rsidRPr="002E5E7B">
                    <w:t>15.4/17.5</w:t>
                  </w:r>
                </w:p>
              </w:tc>
            </w:tr>
            <w:tr w:rsidR="00A1796B" w:rsidRPr="003E77D3" w14:paraId="3A947A66"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17FF6037"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3B1ACDA3"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4FADC6"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CDL-B, 50ns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21CA4A51"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15.2/16.6  </w:t>
                  </w:r>
                </w:p>
              </w:tc>
              <w:tc>
                <w:tcPr>
                  <w:tcW w:w="1071" w:type="dxa"/>
                  <w:tcBorders>
                    <w:top w:val="single" w:sz="4" w:space="0" w:color="auto"/>
                    <w:left w:val="double" w:sz="4" w:space="0" w:color="auto"/>
                    <w:bottom w:val="single" w:sz="4" w:space="0" w:color="auto"/>
                    <w:right w:val="double" w:sz="4" w:space="0" w:color="auto"/>
                  </w:tcBorders>
                </w:tcPr>
                <w:p w14:paraId="6891C08B" w14:textId="77777777" w:rsidR="00A1796B" w:rsidRPr="003E77D3" w:rsidRDefault="00A1796B" w:rsidP="00805CC6">
                  <w:pPr>
                    <w:widowControl w:val="0"/>
                    <w:spacing w:before="120" w:after="60" w:line="280" w:lineRule="atLeast"/>
                    <w:jc w:val="center"/>
                    <w:rPr>
                      <w:sz w:val="18"/>
                      <w:szCs w:val="18"/>
                      <w:lang w:eastAsia="zh-CN"/>
                    </w:rPr>
                  </w:pPr>
                  <w:r w:rsidRPr="002E5E7B">
                    <w:t>15.5/17.4</w:t>
                  </w:r>
                </w:p>
              </w:tc>
            </w:tr>
            <w:tr w:rsidR="00A1796B" w:rsidRPr="003E77D3" w14:paraId="40B28783"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6D287617"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444744CB"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2703EC"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20ns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5CCE6F51"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13.5/14.9   </w:t>
                  </w:r>
                </w:p>
              </w:tc>
              <w:tc>
                <w:tcPr>
                  <w:tcW w:w="1071" w:type="dxa"/>
                  <w:tcBorders>
                    <w:top w:val="single" w:sz="4" w:space="0" w:color="auto"/>
                    <w:left w:val="double" w:sz="4" w:space="0" w:color="auto"/>
                    <w:bottom w:val="single" w:sz="4" w:space="0" w:color="auto"/>
                    <w:right w:val="double" w:sz="4" w:space="0" w:color="auto"/>
                  </w:tcBorders>
                </w:tcPr>
                <w:p w14:paraId="7691568E" w14:textId="77777777" w:rsidR="00A1796B" w:rsidRPr="003E77D3" w:rsidRDefault="00A1796B" w:rsidP="00805CC6">
                  <w:pPr>
                    <w:widowControl w:val="0"/>
                    <w:spacing w:before="120" w:after="60" w:line="280" w:lineRule="atLeast"/>
                    <w:jc w:val="center"/>
                    <w:rPr>
                      <w:sz w:val="18"/>
                      <w:szCs w:val="18"/>
                      <w:lang w:eastAsia="zh-CN"/>
                    </w:rPr>
                  </w:pPr>
                  <w:r w:rsidRPr="002E5E7B">
                    <w:t xml:space="preserve">13.6/15.0  </w:t>
                  </w:r>
                </w:p>
              </w:tc>
            </w:tr>
            <w:tr w:rsidR="00A1796B" w:rsidRPr="003E77D3" w14:paraId="12C57C9A"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1C058515"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1ACF3DF7"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88DD36"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xml:space="preserve">, </w:t>
                  </w:r>
                  <w:r>
                    <w:rPr>
                      <w:sz w:val="18"/>
                      <w:szCs w:val="18"/>
                      <w:lang w:eastAsia="zh-CN"/>
                    </w:rPr>
                    <w:t>3</w:t>
                  </w:r>
                  <w:r w:rsidRPr="003E77D3">
                    <w:rPr>
                      <w:sz w:val="18"/>
                      <w:szCs w:val="18"/>
                      <w:lang w:eastAsia="zh-CN"/>
                    </w:rPr>
                    <w:t>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6C9B2819"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13.5/14.9  </w:t>
                  </w:r>
                </w:p>
              </w:tc>
              <w:tc>
                <w:tcPr>
                  <w:tcW w:w="1071" w:type="dxa"/>
                  <w:tcBorders>
                    <w:top w:val="single" w:sz="4" w:space="0" w:color="auto"/>
                    <w:left w:val="double" w:sz="4" w:space="0" w:color="auto"/>
                    <w:bottom w:val="single" w:sz="4" w:space="0" w:color="auto"/>
                    <w:right w:val="double" w:sz="4" w:space="0" w:color="auto"/>
                  </w:tcBorders>
                </w:tcPr>
                <w:p w14:paraId="175E2BDD" w14:textId="77777777" w:rsidR="00A1796B" w:rsidRPr="003E77D3" w:rsidRDefault="00A1796B" w:rsidP="00805CC6">
                  <w:pPr>
                    <w:widowControl w:val="0"/>
                    <w:spacing w:before="120" w:after="60" w:line="280" w:lineRule="atLeast"/>
                    <w:jc w:val="center"/>
                    <w:rPr>
                      <w:sz w:val="18"/>
                      <w:szCs w:val="18"/>
                      <w:lang w:eastAsia="zh-CN"/>
                    </w:rPr>
                  </w:pPr>
                  <w:r w:rsidRPr="002E5E7B">
                    <w:t>13.5/14.9</w:t>
                  </w:r>
                </w:p>
              </w:tc>
            </w:tr>
          </w:tbl>
          <w:p w14:paraId="3B5F9F04" w14:textId="264A7542" w:rsidR="00747225" w:rsidRDefault="00034D98" w:rsidP="00741C09">
            <w:pPr>
              <w:pStyle w:val="BodyText"/>
              <w:spacing w:after="0"/>
              <w:rPr>
                <w:rFonts w:ascii="Times New Roman" w:hAnsi="Times New Roman"/>
                <w:szCs w:val="20"/>
                <w:lang w:eastAsia="zh-CN"/>
              </w:rPr>
            </w:pPr>
            <w:r>
              <w:rPr>
                <w:rFonts w:ascii="Times New Roman" w:hAnsi="Times New Roman"/>
                <w:szCs w:val="20"/>
                <w:lang w:eastAsia="zh-CN"/>
              </w:rPr>
              <w:t>Meaning of comparable “</w:t>
            </w:r>
            <w:r w:rsidRPr="00034D98">
              <w:rPr>
                <w:rFonts w:ascii="Times New Roman" w:hAnsi="Times New Roman"/>
                <w:color w:val="FF0000"/>
                <w:szCs w:val="20"/>
                <w:lang w:eastAsia="zh-CN"/>
              </w:rPr>
              <w:t>(&lt; 1 dB difference)</w:t>
            </w:r>
            <w:r w:rsidRPr="00034D98">
              <w:rPr>
                <w:rFonts w:ascii="Times New Roman" w:hAnsi="Times New Roman"/>
                <w:szCs w:val="20"/>
                <w:lang w:eastAsia="zh-CN"/>
              </w:rPr>
              <w:t>”</w:t>
            </w:r>
            <w:r>
              <w:rPr>
                <w:rFonts w:ascii="Times New Roman" w:hAnsi="Times New Roman"/>
                <w:color w:val="FF0000"/>
                <w:szCs w:val="20"/>
                <w:lang w:eastAsia="zh-CN"/>
              </w:rPr>
              <w:t xml:space="preserve"> </w:t>
            </w:r>
            <w:r w:rsidRPr="00034D98">
              <w:rPr>
                <w:rFonts w:ascii="Times New Roman" w:hAnsi="Times New Roman"/>
                <w:szCs w:val="20"/>
                <w:lang w:eastAsia="zh-CN"/>
              </w:rPr>
              <w:t>and</w:t>
            </w:r>
            <w:r w:rsidRPr="00034D98">
              <w:rPr>
                <w:rFonts w:ascii="Times New Roman" w:hAnsi="Times New Roman"/>
                <w:color w:val="FF0000"/>
                <w:szCs w:val="20"/>
                <w:lang w:eastAsia="zh-CN"/>
              </w:rPr>
              <w:t xml:space="preserve"> </w:t>
            </w:r>
            <w:r w:rsidR="00A1796B">
              <w:rPr>
                <w:rFonts w:ascii="Times New Roman" w:hAnsi="Times New Roman"/>
                <w:szCs w:val="20"/>
                <w:lang w:eastAsia="zh-CN"/>
              </w:rPr>
              <w:t xml:space="preserve"> </w:t>
            </w:r>
            <w:r w:rsidR="00747225">
              <w:rPr>
                <w:rFonts w:ascii="Times New Roman" w:hAnsi="Times New Roman"/>
                <w:szCs w:val="20"/>
                <w:lang w:eastAsia="zh-CN"/>
              </w:rPr>
              <w:t>“</w:t>
            </w:r>
            <w:r w:rsidR="00747225" w:rsidRPr="00747225">
              <w:rPr>
                <w:rFonts w:ascii="Times New Roman" w:hAnsi="Times New Roman"/>
                <w:color w:val="FF0000"/>
                <w:szCs w:val="20"/>
                <w:lang w:eastAsia="zh-CN"/>
              </w:rPr>
              <w:t>for 10% BLER target</w:t>
            </w:r>
            <w:r w:rsidR="002F3DC4">
              <w:rPr>
                <w:rFonts w:ascii="Times New Roman" w:hAnsi="Times New Roman"/>
                <w:color w:val="FF0000"/>
                <w:szCs w:val="20"/>
                <w:lang w:eastAsia="zh-CN"/>
              </w:rPr>
              <w:t xml:space="preserve"> when delay spread is not large</w:t>
            </w:r>
            <w:r w:rsidR="00747225">
              <w:rPr>
                <w:rFonts w:ascii="Times New Roman" w:hAnsi="Times New Roman"/>
                <w:szCs w:val="20"/>
                <w:lang w:eastAsia="zh-CN"/>
              </w:rPr>
              <w:t xml:space="preserve">” </w:t>
            </w:r>
            <w:r>
              <w:rPr>
                <w:rFonts w:ascii="Times New Roman" w:hAnsi="Times New Roman"/>
                <w:szCs w:val="20"/>
                <w:lang w:eastAsia="zh-CN"/>
              </w:rPr>
              <w:t>are</w:t>
            </w:r>
            <w:r w:rsidR="00747225">
              <w:rPr>
                <w:rFonts w:ascii="Times New Roman" w:hAnsi="Times New Roman"/>
                <w:szCs w:val="20"/>
                <w:lang w:eastAsia="zh-CN"/>
              </w:rPr>
              <w:t xml:space="preserve"> added for clarity as th</w:t>
            </w:r>
            <w:r>
              <w:rPr>
                <w:rFonts w:ascii="Times New Roman" w:hAnsi="Times New Roman"/>
                <w:szCs w:val="20"/>
                <w:lang w:eastAsia="zh-CN"/>
              </w:rPr>
              <w:t>ey</w:t>
            </w:r>
            <w:r w:rsidR="00747225">
              <w:rPr>
                <w:rFonts w:ascii="Times New Roman" w:hAnsi="Times New Roman"/>
                <w:szCs w:val="20"/>
                <w:lang w:eastAsia="zh-CN"/>
              </w:rPr>
              <w:t xml:space="preserve"> w</w:t>
            </w:r>
            <w:r>
              <w:rPr>
                <w:rFonts w:ascii="Times New Roman" w:hAnsi="Times New Roman"/>
                <w:szCs w:val="20"/>
                <w:lang w:eastAsia="zh-CN"/>
              </w:rPr>
              <w:t>ere</w:t>
            </w:r>
            <w:r w:rsidR="00747225">
              <w:rPr>
                <w:rFonts w:ascii="Times New Roman" w:hAnsi="Times New Roman"/>
                <w:szCs w:val="20"/>
                <w:lang w:eastAsia="zh-CN"/>
              </w:rPr>
              <w:t xml:space="preserve"> used for </w:t>
            </w:r>
            <w:r w:rsidR="002F3DC4">
              <w:rPr>
                <w:rFonts w:ascii="Times New Roman" w:hAnsi="Times New Roman"/>
                <w:szCs w:val="20"/>
                <w:lang w:eastAsia="zh-CN"/>
              </w:rPr>
              <w:t>my</w:t>
            </w:r>
            <w:r w:rsidR="00747225">
              <w:rPr>
                <w:rFonts w:ascii="Times New Roman" w:hAnsi="Times New Roman"/>
                <w:szCs w:val="20"/>
                <w:lang w:eastAsia="zh-CN"/>
              </w:rPr>
              <w:t xml:space="preserve"> comparison.</w:t>
            </w:r>
          </w:p>
        </w:tc>
      </w:tr>
      <w:tr w:rsidR="00937343" w14:paraId="1CED12C5" w14:textId="77777777" w:rsidTr="00C86161">
        <w:trPr>
          <w:trHeight w:val="339"/>
        </w:trPr>
        <w:tc>
          <w:tcPr>
            <w:tcW w:w="1871" w:type="dxa"/>
          </w:tcPr>
          <w:p w14:paraId="5C9038ED" w14:textId="4DF5CBBC" w:rsidR="00937343" w:rsidRDefault="00937343"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4</w:t>
            </w:r>
          </w:p>
        </w:tc>
        <w:tc>
          <w:tcPr>
            <w:tcW w:w="8021" w:type="dxa"/>
            <w:gridSpan w:val="2"/>
          </w:tcPr>
          <w:p w14:paraId="23E4D5DC" w14:textId="6995BFAA" w:rsidR="00937343" w:rsidRDefault="00937343" w:rsidP="00B9289D">
            <w:pPr>
              <w:pStyle w:val="BodyText"/>
              <w:spacing w:after="0"/>
              <w:rPr>
                <w:rFonts w:ascii="Times New Roman" w:hAnsi="Times New Roman"/>
                <w:szCs w:val="20"/>
                <w:lang w:eastAsia="zh-CN"/>
              </w:rPr>
            </w:pPr>
            <w:r>
              <w:rPr>
                <w:rFonts w:ascii="Times New Roman" w:hAnsi="Times New Roman"/>
                <w:szCs w:val="20"/>
                <w:lang w:eastAsia="zh-CN"/>
              </w:rPr>
              <w:t>Observations updated related to [10].</w:t>
            </w:r>
          </w:p>
        </w:tc>
      </w:tr>
      <w:tr w:rsidR="007B3026" w14:paraId="451A1639" w14:textId="77777777" w:rsidTr="00C86161">
        <w:trPr>
          <w:trHeight w:val="339"/>
        </w:trPr>
        <w:tc>
          <w:tcPr>
            <w:tcW w:w="1871" w:type="dxa"/>
          </w:tcPr>
          <w:p w14:paraId="4A3E2360" w14:textId="38B343EC" w:rsidR="007B3026" w:rsidRDefault="007B3026"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4</w:t>
            </w:r>
          </w:p>
        </w:tc>
        <w:tc>
          <w:tcPr>
            <w:tcW w:w="8021" w:type="dxa"/>
            <w:gridSpan w:val="2"/>
          </w:tcPr>
          <w:p w14:paraId="142E7B72" w14:textId="77777777" w:rsidR="00027017" w:rsidRDefault="00027017" w:rsidP="00B9289D">
            <w:pPr>
              <w:pStyle w:val="BodyText"/>
              <w:spacing w:after="0"/>
              <w:rPr>
                <w:rFonts w:ascii="Times New Roman" w:hAnsi="Times New Roman"/>
                <w:szCs w:val="20"/>
                <w:lang w:eastAsia="zh-CN"/>
              </w:rPr>
            </w:pPr>
            <w:r w:rsidRPr="00027017">
              <w:rPr>
                <w:rFonts w:ascii="Times New Roman" w:hAnsi="Times New Roman"/>
                <w:szCs w:val="20"/>
                <w:u w:val="single"/>
                <w:lang w:eastAsia="zh-CN"/>
              </w:rPr>
              <w:t>Comment #1</w:t>
            </w:r>
            <w:r>
              <w:rPr>
                <w:rFonts w:ascii="Times New Roman" w:hAnsi="Times New Roman"/>
                <w:szCs w:val="20"/>
                <w:lang w:eastAsia="zh-CN"/>
              </w:rPr>
              <w:t>:</w:t>
            </w:r>
          </w:p>
          <w:p w14:paraId="3BA0E969" w14:textId="7444F316" w:rsidR="007B3026" w:rsidRDefault="007B3026" w:rsidP="00B9289D">
            <w:pPr>
              <w:pStyle w:val="BodyText"/>
              <w:spacing w:after="0"/>
              <w:rPr>
                <w:rFonts w:ascii="Times New Roman" w:hAnsi="Times New Roman"/>
                <w:szCs w:val="20"/>
                <w:lang w:eastAsia="zh-CN"/>
              </w:rPr>
            </w:pPr>
            <w:r>
              <w:rPr>
                <w:rFonts w:ascii="Times New Roman" w:hAnsi="Times New Roman"/>
                <w:szCs w:val="20"/>
                <w:lang w:eastAsia="zh-CN"/>
              </w:rPr>
              <w:lastRenderedPageBreak/>
              <w:t>We disagree with the wording "large number of RB allocations" in the following and suggest the change marked in red:</w:t>
            </w:r>
          </w:p>
          <w:p w14:paraId="62EB489B" w14:textId="77777777" w:rsidR="007B3026" w:rsidRDefault="007B3026" w:rsidP="00A84FE9">
            <w:pPr>
              <w:pStyle w:val="BodyText"/>
              <w:numPr>
                <w:ilvl w:val="0"/>
                <w:numId w:val="30"/>
              </w:numPr>
              <w:spacing w:after="0"/>
              <w:rPr>
                <w:rFonts w:ascii="Times New Roman" w:hAnsi="Times New Roman"/>
                <w:szCs w:val="20"/>
                <w:lang w:eastAsia="zh-CN"/>
              </w:rPr>
            </w:pPr>
            <w:r>
              <w:rPr>
                <w:rFonts w:ascii="Times New Roman" w:hAnsi="Times New Roman"/>
                <w:szCs w:val="20"/>
                <w:lang w:eastAsia="zh-CN"/>
              </w:rPr>
              <w:t xml:space="preserve">For MCS 22 evaluation of the same SCS, performance gain of ICI compensation compared to CPE-only compensation is observed with </w:t>
            </w:r>
            <w:r w:rsidRPr="007B3026">
              <w:rPr>
                <w:rFonts w:ascii="Times New Roman" w:hAnsi="Times New Roman"/>
                <w:strike/>
                <w:color w:val="FF0000"/>
                <w:szCs w:val="20"/>
                <w:lang w:eastAsia="zh-CN"/>
              </w:rPr>
              <w:t>large number of RB allocations</w:t>
            </w:r>
            <w:r w:rsidRPr="007B3026">
              <w:rPr>
                <w:rFonts w:ascii="Times New Roman" w:hAnsi="Times New Roman"/>
                <w:color w:val="FF0000"/>
                <w:szCs w:val="20"/>
                <w:lang w:eastAsia="zh-CN"/>
              </w:rPr>
              <w:t xml:space="preserve"> </w:t>
            </w:r>
            <w:r>
              <w:rPr>
                <w:rFonts w:ascii="Times New Roman" w:hAnsi="Times New Roman"/>
                <w:szCs w:val="20"/>
                <w:lang w:eastAsia="zh-CN"/>
              </w:rPr>
              <w:t>when there is sufficient number of PTRS in the frequency domain for 120, 240 and 480 kHz SCS.</w:t>
            </w:r>
          </w:p>
          <w:p w14:paraId="07C66B80" w14:textId="3395E27D" w:rsidR="007B3026" w:rsidRDefault="007B3026" w:rsidP="00047E30">
            <w:pPr>
              <w:pStyle w:val="BodyText"/>
              <w:spacing w:after="0"/>
              <w:rPr>
                <w:rFonts w:ascii="Times New Roman" w:hAnsi="Times New Roman"/>
                <w:szCs w:val="20"/>
                <w:lang w:eastAsia="zh-CN"/>
              </w:rPr>
            </w:pPr>
            <w:r>
              <w:rPr>
                <w:rFonts w:ascii="Times New Roman" w:hAnsi="Times New Roman"/>
                <w:szCs w:val="20"/>
                <w:lang w:eastAsia="zh-CN"/>
              </w:rPr>
              <w:t xml:space="preserve">We have evaluated ICI compensation vs. CPE compensation for </w:t>
            </w:r>
            <w:r w:rsidR="00047E30">
              <w:rPr>
                <w:rFonts w:ascii="Times New Roman" w:hAnsi="Times New Roman"/>
                <w:szCs w:val="20"/>
                <w:lang w:eastAsia="zh-CN"/>
              </w:rPr>
              <w:t xml:space="preserve"> MCS 22 with TDL-A 10 ns for 6, 12, 18, 24, 30, 36, 48, and 64 PRBs for 120, 240, 480, and 960 kHz SCS. We found that ICI compensation has performance on par or better than CPE compensation when the number of PRBs is 1</w:t>
            </w:r>
            <w:r w:rsidR="008871AF">
              <w:rPr>
                <w:rFonts w:ascii="Times New Roman" w:hAnsi="Times New Roman"/>
                <w:szCs w:val="20"/>
                <w:lang w:eastAsia="zh-CN"/>
              </w:rPr>
              <w:t>8 or greater (for K = 1)</w:t>
            </w:r>
            <w:r w:rsidR="00047E30">
              <w:rPr>
                <w:rFonts w:ascii="Times New Roman" w:hAnsi="Times New Roman"/>
                <w:szCs w:val="20"/>
                <w:lang w:eastAsia="zh-CN"/>
              </w:rPr>
              <w:t xml:space="preserve">. Hence, we do not think that the RB allocation needs to be </w:t>
            </w:r>
            <w:r w:rsidR="00047E30" w:rsidRPr="00F946EB">
              <w:rPr>
                <w:rFonts w:ascii="Times New Roman" w:hAnsi="Times New Roman"/>
                <w:i/>
                <w:iCs/>
                <w:szCs w:val="20"/>
                <w:lang w:eastAsia="zh-CN"/>
              </w:rPr>
              <w:t>large</w:t>
            </w:r>
            <w:r w:rsidR="00047E30">
              <w:rPr>
                <w:rFonts w:ascii="Times New Roman" w:hAnsi="Times New Roman"/>
                <w:szCs w:val="20"/>
                <w:lang w:eastAsia="zh-CN"/>
              </w:rPr>
              <w:t xml:space="preserve"> to achieve </w:t>
            </w:r>
            <w:r w:rsidR="00F946EB">
              <w:rPr>
                <w:rFonts w:ascii="Times New Roman" w:hAnsi="Times New Roman"/>
                <w:szCs w:val="20"/>
                <w:lang w:eastAsia="zh-CN"/>
              </w:rPr>
              <w:t>improved performance with ICI compensation</w:t>
            </w:r>
            <w:r w:rsidR="00047E30">
              <w:rPr>
                <w:rFonts w:ascii="Times New Roman" w:hAnsi="Times New Roman"/>
                <w:szCs w:val="20"/>
                <w:lang w:eastAsia="zh-CN"/>
              </w:rPr>
              <w:t xml:space="preserve">. We acknowledge that for very small allocations (e.g., 6 PRBs) for 960 kHz, there may not be a sufficient number of PTRS samples </w:t>
            </w:r>
            <w:r w:rsidR="00CB4208">
              <w:rPr>
                <w:rFonts w:ascii="Times New Roman" w:hAnsi="Times New Roman"/>
                <w:szCs w:val="20"/>
                <w:lang w:eastAsia="zh-CN"/>
              </w:rPr>
              <w:t>for effective</w:t>
            </w:r>
            <w:r w:rsidR="00047E30">
              <w:rPr>
                <w:rFonts w:ascii="Times New Roman" w:hAnsi="Times New Roman"/>
                <w:szCs w:val="20"/>
                <w:lang w:eastAsia="zh-CN"/>
              </w:rPr>
              <w:t xml:space="preserve"> averaging, but we also point out that this may be a corner case</w:t>
            </w:r>
            <w:r w:rsidR="00F946EB">
              <w:rPr>
                <w:rFonts w:ascii="Times New Roman" w:hAnsi="Times New Roman"/>
                <w:szCs w:val="20"/>
                <w:lang w:eastAsia="zh-CN"/>
              </w:rPr>
              <w:t xml:space="preserve">. </w:t>
            </w:r>
            <w:r w:rsidR="00047E30">
              <w:rPr>
                <w:rFonts w:ascii="Times New Roman" w:hAnsi="Times New Roman"/>
                <w:szCs w:val="20"/>
                <w:lang w:eastAsia="zh-CN"/>
              </w:rPr>
              <w:t>One can always increase the allocation</w:t>
            </w:r>
            <w:r w:rsidR="00F946EB">
              <w:rPr>
                <w:rFonts w:ascii="Times New Roman" w:hAnsi="Times New Roman"/>
                <w:szCs w:val="20"/>
                <w:lang w:eastAsia="zh-CN"/>
              </w:rPr>
              <w:t xml:space="preserve"> </w:t>
            </w:r>
            <w:r w:rsidR="00047E30">
              <w:rPr>
                <w:rFonts w:ascii="Times New Roman" w:hAnsi="Times New Roman"/>
                <w:szCs w:val="20"/>
                <w:lang w:eastAsia="zh-CN"/>
              </w:rPr>
              <w:t>slightly and lower the MCS</w:t>
            </w:r>
            <w:r w:rsidR="00F946EB">
              <w:rPr>
                <w:rFonts w:ascii="Times New Roman" w:hAnsi="Times New Roman"/>
                <w:szCs w:val="20"/>
                <w:lang w:eastAsia="zh-CN"/>
              </w:rPr>
              <w:t xml:space="preserve"> to avoid an issue.</w:t>
            </w:r>
          </w:p>
          <w:p w14:paraId="1E4684E0" w14:textId="7C502A1B" w:rsidR="00A84FE9" w:rsidRDefault="00027017" w:rsidP="00047E30">
            <w:pPr>
              <w:pStyle w:val="BodyText"/>
              <w:spacing w:after="0"/>
              <w:rPr>
                <w:rFonts w:ascii="Times New Roman" w:hAnsi="Times New Roman"/>
                <w:szCs w:val="20"/>
                <w:lang w:eastAsia="zh-CN"/>
              </w:rPr>
            </w:pPr>
            <w:r w:rsidRPr="00027017">
              <w:rPr>
                <w:rFonts w:ascii="Times New Roman" w:hAnsi="Times New Roman"/>
                <w:szCs w:val="20"/>
                <w:u w:val="single"/>
                <w:lang w:eastAsia="zh-CN"/>
              </w:rPr>
              <w:t>Comment #2</w:t>
            </w:r>
            <w:r>
              <w:rPr>
                <w:rFonts w:ascii="Times New Roman" w:hAnsi="Times New Roman"/>
                <w:szCs w:val="20"/>
                <w:lang w:eastAsia="zh-CN"/>
              </w:rPr>
              <w:t>:</w:t>
            </w:r>
          </w:p>
          <w:p w14:paraId="2CFE04FC" w14:textId="4625E598" w:rsidR="00A84FE9" w:rsidRDefault="00A84FE9" w:rsidP="00A84FE9">
            <w:pPr>
              <w:pStyle w:val="BodyText"/>
              <w:spacing w:after="0"/>
              <w:rPr>
                <w:rFonts w:ascii="Times New Roman" w:hAnsi="Times New Roman"/>
                <w:szCs w:val="20"/>
                <w:lang w:eastAsia="zh-CN"/>
              </w:rPr>
            </w:pPr>
            <w:r>
              <w:rPr>
                <w:rFonts w:ascii="Times New Roman" w:hAnsi="Times New Roman"/>
                <w:szCs w:val="20"/>
                <w:lang w:eastAsia="zh-CN"/>
              </w:rPr>
              <w:t>We think the wording "</w:t>
            </w:r>
            <w:r w:rsidRPr="00A84FE9">
              <w:rPr>
                <w:rFonts w:ascii="Times New Roman" w:hAnsi="Times New Roman"/>
                <w:szCs w:val="20"/>
                <w:lang w:eastAsia="zh-CN"/>
              </w:rPr>
              <w:t>that ICI compensation with additional complexity of multi-tap filtering</w:t>
            </w:r>
            <w:r>
              <w:rPr>
                <w:rFonts w:ascii="Times New Roman" w:hAnsi="Times New Roman"/>
                <w:szCs w:val="20"/>
                <w:lang w:eastAsia="zh-CN"/>
              </w:rPr>
              <w:t xml:space="preserve">" is  </w:t>
            </w:r>
            <w:r w:rsidR="00CB4208">
              <w:rPr>
                <w:rFonts w:ascii="Times New Roman" w:hAnsi="Times New Roman"/>
                <w:szCs w:val="20"/>
                <w:lang w:eastAsia="zh-CN"/>
              </w:rPr>
              <w:t xml:space="preserve">a bit </w:t>
            </w:r>
            <w:r>
              <w:rPr>
                <w:rFonts w:ascii="Times New Roman" w:hAnsi="Times New Roman"/>
                <w:szCs w:val="20"/>
                <w:lang w:eastAsia="zh-CN"/>
              </w:rPr>
              <w:t xml:space="preserve">misleading. If only comparing the </w:t>
            </w:r>
            <w:r w:rsidRPr="00CB4208">
              <w:rPr>
                <w:rFonts w:ascii="Times New Roman" w:hAnsi="Times New Roman"/>
                <w:i/>
                <w:iCs/>
                <w:szCs w:val="20"/>
                <w:lang w:eastAsia="zh-CN"/>
              </w:rPr>
              <w:t>per OFDM symbol</w:t>
            </w:r>
            <w:r>
              <w:rPr>
                <w:rFonts w:ascii="Times New Roman" w:hAnsi="Times New Roman"/>
                <w:szCs w:val="20"/>
                <w:lang w:eastAsia="zh-CN"/>
              </w:rPr>
              <w:t xml:space="preserve"> complexity of ICI compensation, then yes, extra operations (multiply/adds) are required for ICI compensation. However, </w:t>
            </w:r>
            <w:r w:rsidR="00027017">
              <w:rPr>
                <w:rFonts w:ascii="Times New Roman" w:hAnsi="Times New Roman"/>
                <w:szCs w:val="20"/>
                <w:lang w:eastAsia="zh-CN"/>
              </w:rPr>
              <w:t xml:space="preserve">comparing, e.g., 960 vs. 480 for the same bandwidth, twice as many OFDM symbols are needed for 960 to achieve the same data rate. When factoring in this, as well as the fact the FFT is running at twice the speed for 960, we have found that the complexity in terms of </w:t>
            </w:r>
            <w:r w:rsidR="00CB4208">
              <w:rPr>
                <w:rFonts w:ascii="Times New Roman" w:hAnsi="Times New Roman"/>
                <w:szCs w:val="20"/>
                <w:lang w:eastAsia="zh-CN"/>
              </w:rPr>
              <w:t>multiply/</w:t>
            </w:r>
            <w:r w:rsidR="00027017">
              <w:rPr>
                <w:rFonts w:ascii="Times New Roman" w:hAnsi="Times New Roman"/>
                <w:szCs w:val="20"/>
                <w:lang w:eastAsia="zh-CN"/>
              </w:rPr>
              <w:t xml:space="preserve">adds </w:t>
            </w:r>
            <w:r w:rsidR="00027017" w:rsidRPr="00027017">
              <w:rPr>
                <w:rFonts w:ascii="Times New Roman" w:hAnsi="Times New Roman"/>
                <w:i/>
                <w:iCs/>
                <w:szCs w:val="20"/>
                <w:lang w:eastAsia="zh-CN"/>
              </w:rPr>
              <w:t>per sec</w:t>
            </w:r>
            <w:r w:rsidR="00027017">
              <w:rPr>
                <w:rFonts w:ascii="Times New Roman" w:hAnsi="Times New Roman"/>
                <w:szCs w:val="20"/>
                <w:lang w:eastAsia="zh-CN"/>
              </w:rPr>
              <w:t xml:space="preserve"> for 480 + ICI is </w:t>
            </w:r>
            <w:r w:rsidR="00027017" w:rsidRPr="00CB4208">
              <w:rPr>
                <w:rFonts w:ascii="Times New Roman" w:hAnsi="Times New Roman"/>
                <w:szCs w:val="20"/>
                <w:lang w:eastAsia="zh-CN"/>
              </w:rPr>
              <w:t>less</w:t>
            </w:r>
            <w:r w:rsidR="00027017">
              <w:rPr>
                <w:rFonts w:ascii="Times New Roman" w:hAnsi="Times New Roman"/>
                <w:szCs w:val="20"/>
                <w:lang w:eastAsia="zh-CN"/>
              </w:rPr>
              <w:t xml:space="preserve"> than that for 960 + CPE.</w:t>
            </w:r>
          </w:p>
          <w:p w14:paraId="2263FF22" w14:textId="713F85D4" w:rsidR="00A84FE9" w:rsidRPr="00A84FE9" w:rsidRDefault="00A84FE9" w:rsidP="00A84FE9">
            <w:pPr>
              <w:pStyle w:val="BodyText"/>
              <w:numPr>
                <w:ilvl w:val="0"/>
                <w:numId w:val="21"/>
              </w:numPr>
              <w:spacing w:after="0"/>
              <w:rPr>
                <w:rFonts w:ascii="Times New Roman" w:hAnsi="Times New Roman"/>
                <w:szCs w:val="20"/>
                <w:lang w:eastAsia="zh-CN"/>
              </w:rPr>
            </w:pPr>
            <w:r w:rsidRPr="00A84FE9">
              <w:rPr>
                <w:rFonts w:ascii="Times New Roman" w:hAnsi="Times New Roman"/>
                <w:szCs w:val="20"/>
                <w:lang w:eastAsia="zh-CN"/>
              </w:rPr>
              <w:t xml:space="preserve">For MCS 22, it is observed that </w:t>
            </w:r>
            <w:r w:rsidRPr="00027017">
              <w:rPr>
                <w:rFonts w:ascii="Times New Roman" w:hAnsi="Times New Roman"/>
                <w:szCs w:val="20"/>
                <w:lang w:eastAsia="zh-CN"/>
              </w:rPr>
              <w:t xml:space="preserve">ICI compensation with </w:t>
            </w:r>
            <w:r w:rsidRPr="00027017">
              <w:rPr>
                <w:rFonts w:ascii="Times New Roman" w:hAnsi="Times New Roman"/>
                <w:strike/>
                <w:color w:val="FF0000"/>
                <w:szCs w:val="20"/>
                <w:lang w:eastAsia="zh-CN"/>
              </w:rPr>
              <w:t>additional complexity</w:t>
            </w:r>
            <w:r w:rsidRPr="00027017">
              <w:rPr>
                <w:rFonts w:ascii="Times New Roman" w:hAnsi="Times New Roman"/>
                <w:color w:val="FF0000"/>
                <w:szCs w:val="20"/>
                <w:lang w:eastAsia="zh-CN"/>
              </w:rPr>
              <w:t xml:space="preserve"> </w:t>
            </w:r>
            <w:r w:rsidRPr="00027017">
              <w:rPr>
                <w:rFonts w:ascii="Times New Roman" w:hAnsi="Times New Roman"/>
                <w:szCs w:val="20"/>
                <w:lang w:eastAsia="zh-CN"/>
              </w:rPr>
              <w:t xml:space="preserve">of multi-tap filtering </w:t>
            </w:r>
            <w:r w:rsidRPr="00A84FE9">
              <w:rPr>
                <w:rFonts w:ascii="Times New Roman" w:hAnsi="Times New Roman"/>
                <w:szCs w:val="20"/>
                <w:lang w:eastAsia="zh-CN"/>
              </w:rPr>
              <w:t xml:space="preserve">is required for 120, 240 and/or 480 kHz SCS to achieve comparable performance (&lt; 1 dB difference) to </w:t>
            </w:r>
            <w:r w:rsidRPr="00A84FE9">
              <w:t>that of 960 kHz SCS with CPE-only compensation for 10% BLER target when delay spread is not large</w:t>
            </w:r>
          </w:p>
          <w:p w14:paraId="4CDFE9D3" w14:textId="6216C312" w:rsidR="00A84FE9" w:rsidRDefault="00A84FE9" w:rsidP="00047E30">
            <w:pPr>
              <w:pStyle w:val="BodyText"/>
              <w:spacing w:after="0"/>
              <w:rPr>
                <w:rFonts w:ascii="Times New Roman" w:hAnsi="Times New Roman"/>
                <w:szCs w:val="20"/>
                <w:lang w:eastAsia="zh-CN"/>
              </w:rPr>
            </w:pPr>
          </w:p>
        </w:tc>
      </w:tr>
      <w:tr w:rsidR="004033E5" w14:paraId="6FE4324E" w14:textId="77777777" w:rsidTr="00C86161">
        <w:trPr>
          <w:trHeight w:val="339"/>
        </w:trPr>
        <w:tc>
          <w:tcPr>
            <w:tcW w:w="1871" w:type="dxa"/>
          </w:tcPr>
          <w:p w14:paraId="21E6FA40" w14:textId="1AC5835E" w:rsidR="004033E5" w:rsidRDefault="004033E5" w:rsidP="00B9289D">
            <w:pPr>
              <w:pStyle w:val="BodyText"/>
              <w:spacing w:after="0"/>
              <w:rPr>
                <w:rFonts w:ascii="Times New Roman" w:eastAsiaTheme="minorEastAsia" w:hAnsi="Times New Roman"/>
                <w:szCs w:val="20"/>
                <w:lang w:eastAsia="ko-KR"/>
              </w:rPr>
            </w:pPr>
            <w:r w:rsidRPr="004033E5">
              <w:rPr>
                <w:rFonts w:ascii="Times New Roman" w:eastAsiaTheme="minorEastAsia" w:hAnsi="Times New Roman"/>
                <w:szCs w:val="20"/>
                <w:lang w:eastAsia="ko-KR"/>
              </w:rPr>
              <w:lastRenderedPageBreak/>
              <w:t>Huawei, HiSilicon</w:t>
            </w:r>
          </w:p>
        </w:tc>
        <w:tc>
          <w:tcPr>
            <w:tcW w:w="8021" w:type="dxa"/>
            <w:gridSpan w:val="2"/>
          </w:tcPr>
          <w:p w14:paraId="46FE024E" w14:textId="2435F55F" w:rsidR="004033E5" w:rsidRDefault="004033E5" w:rsidP="004033E5">
            <w:pPr>
              <w:pStyle w:val="BodyText"/>
              <w:spacing w:after="0"/>
              <w:rPr>
                <w:rFonts w:ascii="Times New Roman" w:hAnsi="Times New Roman"/>
                <w:szCs w:val="20"/>
                <w:lang w:eastAsia="zh-CN"/>
              </w:rPr>
            </w:pPr>
            <w:r>
              <w:rPr>
                <w:rFonts w:ascii="Times New Roman" w:hAnsi="Times New Roman" w:hint="eastAsia"/>
                <w:szCs w:val="20"/>
                <w:lang w:eastAsia="zh-CN"/>
              </w:rPr>
              <w:t>Our suggestions on the observations are provided below</w:t>
            </w:r>
            <w:r>
              <w:rPr>
                <w:rFonts w:ascii="Times New Roman" w:hAnsi="Times New Roman"/>
                <w:szCs w:val="20"/>
                <w:lang w:eastAsia="zh-CN"/>
              </w:rPr>
              <w:t>, mostly to make the main observations points written in a more consistent manner</w:t>
            </w:r>
            <w:r>
              <w:rPr>
                <w:rFonts w:ascii="Times New Roman" w:hAnsi="Times New Roman" w:hint="eastAsia"/>
                <w:szCs w:val="20"/>
                <w:lang w:eastAsia="zh-CN"/>
              </w:rPr>
              <w:t>, and to clarify results from Huawei</w:t>
            </w:r>
            <w:r w:rsidR="008327E1">
              <w:rPr>
                <w:rFonts w:ascii="Times New Roman" w:hAnsi="Times New Roman"/>
                <w:szCs w:val="20"/>
                <w:lang w:eastAsia="zh-CN"/>
              </w:rPr>
              <w:t xml:space="preserve"> and to reflect our updated results provided in [69]</w:t>
            </w:r>
            <w:r>
              <w:rPr>
                <w:rFonts w:ascii="Times New Roman" w:hAnsi="Times New Roman" w:hint="eastAsia"/>
                <w:szCs w:val="20"/>
                <w:lang w:eastAsia="zh-CN"/>
              </w:rPr>
              <w:t>.</w:t>
            </w:r>
            <w:r>
              <w:rPr>
                <w:rFonts w:ascii="Times New Roman" w:hAnsi="Times New Roman"/>
                <w:szCs w:val="20"/>
                <w:lang w:eastAsia="zh-CN"/>
              </w:rPr>
              <w:t xml:space="preserve"> We have also provided some revisions on observations from results from other companies based on our understanding of their Tdocs.</w:t>
            </w:r>
          </w:p>
          <w:p w14:paraId="19AB527D" w14:textId="77777777" w:rsidR="004033E5" w:rsidRDefault="004033E5" w:rsidP="004033E5">
            <w:pPr>
              <w:pStyle w:val="BodyText"/>
              <w:spacing w:after="0"/>
              <w:rPr>
                <w:rFonts w:ascii="Times New Roman" w:hAnsi="Times New Roman"/>
                <w:szCs w:val="20"/>
                <w:lang w:eastAsia="zh-CN"/>
              </w:rPr>
            </w:pPr>
            <w:r w:rsidRPr="00DB4EFB">
              <w:rPr>
                <w:rFonts w:ascii="Times New Roman" w:hAnsi="Times New Roman"/>
                <w:szCs w:val="20"/>
                <w:lang w:eastAsia="zh-CN"/>
              </w:rPr>
              <w:t>The statement that “The results from different sources are not aligned on whether new PTRS patterns perform better than existing Rel-15 PTRS structure when ICI compensation is used”</w:t>
            </w:r>
            <w:r>
              <w:rPr>
                <w:rFonts w:ascii="Times New Roman" w:hAnsi="Times New Roman"/>
                <w:szCs w:val="20"/>
                <w:lang w:eastAsia="zh-CN"/>
              </w:rPr>
              <w:t xml:space="preserve"> could be clarified in our view. At least we didn’t see any performance degradation in terms of BLER with the use of new PTRS patterns such as block-PTRS, which allow for some receiver complexity reduction in case ICI compensation is implemented at the UE.</w:t>
            </w:r>
          </w:p>
          <w:p w14:paraId="5C884B51" w14:textId="77777777" w:rsidR="004033E5" w:rsidRDefault="004033E5" w:rsidP="004033E5">
            <w:pPr>
              <w:pStyle w:val="BodyText"/>
              <w:spacing w:after="0"/>
              <w:rPr>
                <w:rFonts w:ascii="Times New Roman" w:hAnsi="Times New Roman"/>
                <w:szCs w:val="20"/>
                <w:lang w:eastAsia="zh-CN"/>
              </w:rPr>
            </w:pPr>
          </w:p>
          <w:p w14:paraId="58DAE149" w14:textId="77777777" w:rsidR="004033E5" w:rsidRDefault="004033E5" w:rsidP="004033E5">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the following are observed with respect to phase noise compensation and PTRS. </w:t>
            </w:r>
          </w:p>
          <w:p w14:paraId="6001978B" w14:textId="77777777" w:rsidR="004033E5" w:rsidRDefault="004033E5" w:rsidP="004033E5">
            <w:pPr>
              <w:pStyle w:val="BodyText"/>
              <w:numPr>
                <w:ilvl w:val="0"/>
                <w:numId w:val="21"/>
              </w:numPr>
              <w:spacing w:after="0"/>
              <w:rPr>
                <w:rFonts w:ascii="Times New Roman" w:hAnsi="Times New Roman"/>
                <w:szCs w:val="20"/>
                <w:lang w:eastAsia="zh-CN"/>
              </w:rPr>
            </w:pPr>
            <w:r w:rsidRPr="00E23FAD">
              <w:rPr>
                <w:rFonts w:ascii="Times New Roman" w:hAnsi="Times New Roman"/>
                <w:color w:val="FF0000"/>
                <w:szCs w:val="20"/>
                <w:lang w:eastAsia="zh-CN"/>
              </w:rPr>
              <w:t xml:space="preserve">Compared to no phase noise compensation, CPE compensation </w:t>
            </w:r>
            <w:r>
              <w:rPr>
                <w:rFonts w:ascii="Times New Roman" w:hAnsi="Times New Roman"/>
                <w:szCs w:val="20"/>
                <w:lang w:eastAsia="zh-CN"/>
              </w:rPr>
              <w:t>shows little gain at low and medium MCSs for all the evaluated SCS values; while significant gain is observed for high MCS (64QAM) for all the evaluated SCS values.</w:t>
            </w:r>
          </w:p>
          <w:p w14:paraId="381F8A29"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lastRenderedPageBreak/>
              <w:t xml:space="preserve">Two sources ([57, InterDigital], [11, </w:t>
            </w:r>
            <w:r>
              <w:rPr>
                <w:szCs w:val="20"/>
              </w:rPr>
              <w:t>Mitsubishi</w:t>
            </w:r>
            <w:r>
              <w:rPr>
                <w:rFonts w:ascii="Times New Roman" w:hAnsi="Times New Roman"/>
                <w:szCs w:val="20"/>
                <w:lang w:eastAsia="zh-CN"/>
              </w:rPr>
              <w:t xml:space="preserve">])) reported that increased PTRS density in frequency domain based on Rel-15 configuration does not provide significant performance benefits. </w:t>
            </w:r>
          </w:p>
          <w:p w14:paraId="2D04187E" w14:textId="77777777" w:rsidR="004033E5" w:rsidRDefault="004033E5" w:rsidP="004033E5">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For MCS 22 evaluation of the same SCS, performance gain of ICI compensation compared to CPE-only compensation is observed with large number of RB allocations when there is sufficient number of PTRS in the frequency domain for 120, 240 and 480 kHz SCS.</w:t>
            </w:r>
          </w:p>
          <w:p w14:paraId="112C6C33"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703F8C82"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([61, Ericsson]) showed performance gain </w:t>
            </w:r>
            <w:r w:rsidRPr="007D7F8F">
              <w:rPr>
                <w:rFonts w:ascii="Times New Roman" w:hAnsi="Times New Roman"/>
                <w:szCs w:val="20"/>
                <w:lang w:eastAsia="zh-CN"/>
              </w:rPr>
              <w:t>of ICI compensation compared to CPE-only compensation</w:t>
            </w:r>
            <w:r>
              <w:rPr>
                <w:rFonts w:ascii="Times New Roman" w:hAnsi="Times New Roman"/>
                <w:szCs w:val="20"/>
                <w:lang w:eastAsia="zh-CN"/>
              </w:rPr>
              <w:t xml:space="preserve"> for all evaluated SCS</w:t>
            </w:r>
          </w:p>
          <w:p w14:paraId="50FE48F8"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([68, Huawei]) evaluated </w:t>
            </w:r>
            <w:r w:rsidRPr="007D7F8F">
              <w:rPr>
                <w:rFonts w:ascii="Times New Roman" w:hAnsi="Times New Roman"/>
                <w:szCs w:val="20"/>
                <w:lang w:eastAsia="zh-CN"/>
              </w:rPr>
              <w:t xml:space="preserve">ICI compensation </w:t>
            </w:r>
            <w:r>
              <w:rPr>
                <w:rFonts w:ascii="Times New Roman" w:hAnsi="Times New Roman"/>
                <w:szCs w:val="20"/>
                <w:lang w:eastAsia="zh-CN"/>
              </w:rPr>
              <w:t xml:space="preserve">with a block-based PTRS and compared with </w:t>
            </w:r>
            <w:r w:rsidRPr="007D7F8F">
              <w:rPr>
                <w:rFonts w:ascii="Times New Roman" w:hAnsi="Times New Roman"/>
                <w:szCs w:val="20"/>
                <w:lang w:eastAsia="zh-CN"/>
              </w:rPr>
              <w:t>CPE-only compensation</w:t>
            </w:r>
            <w:r>
              <w:rPr>
                <w:rFonts w:ascii="Times New Roman" w:hAnsi="Times New Roman"/>
                <w:szCs w:val="20"/>
                <w:lang w:eastAsia="zh-CN"/>
              </w:rPr>
              <w:t>. It reported performance gain for 120, 240 and 480 kHz SCS.</w:t>
            </w:r>
          </w:p>
          <w:p w14:paraId="464221BE" w14:textId="77777777" w:rsidR="004033E5" w:rsidRDefault="004033E5" w:rsidP="004033E5">
            <w:pPr>
              <w:pStyle w:val="ListParagraph"/>
              <w:numPr>
                <w:ilvl w:val="1"/>
                <w:numId w:val="21"/>
              </w:numPr>
              <w:rPr>
                <w:rFonts w:ascii="Times New Roman" w:eastAsia="SimSun" w:hAnsi="Times New Roman"/>
                <w:sz w:val="20"/>
                <w:szCs w:val="20"/>
              </w:rPr>
            </w:pPr>
            <w:r>
              <w:rPr>
                <w:rFonts w:ascii="Times New Roman" w:hAnsi="Times New Roman"/>
                <w:sz w:val="20"/>
                <w:szCs w:val="20"/>
              </w:rPr>
              <w:t xml:space="preserve">One source ([26, Qualcomm]) </w:t>
            </w:r>
            <w:r>
              <w:rPr>
                <w:rFonts w:ascii="Times New Roman" w:eastAsia="SimSun" w:hAnsi="Times New Roman"/>
                <w:sz w:val="20"/>
                <w:szCs w:val="20"/>
              </w:rPr>
              <w:t>compared the performance of CPE and ICI compensation for 120 kHz SCS reported performance gain of ICI compensation.</w:t>
            </w:r>
          </w:p>
          <w:p w14:paraId="72155315" w14:textId="77777777" w:rsidR="004033E5" w:rsidRDefault="004033E5" w:rsidP="004033E5">
            <w:pPr>
              <w:pStyle w:val="ListParagraph"/>
              <w:numPr>
                <w:ilvl w:val="1"/>
                <w:numId w:val="21"/>
              </w:numPr>
              <w:rPr>
                <w:rFonts w:ascii="Times New Roman" w:eastAsia="SimSun" w:hAnsi="Times New Roman"/>
                <w:sz w:val="20"/>
                <w:szCs w:val="20"/>
              </w:rPr>
            </w:pPr>
            <w:r>
              <w:rPr>
                <w:rFonts w:ascii="Times New Roman" w:hAnsi="Times New Roman"/>
                <w:sz w:val="20"/>
                <w:szCs w:val="20"/>
              </w:rPr>
              <w:t xml:space="preserve">One source ([64, OPPO]) </w:t>
            </w:r>
            <w:r>
              <w:rPr>
                <w:rFonts w:ascii="Times New Roman" w:eastAsia="SimSun" w:hAnsi="Times New Roman"/>
                <w:sz w:val="20"/>
                <w:szCs w:val="20"/>
              </w:rPr>
              <w:t>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14:paraId="37213D66" w14:textId="77777777" w:rsidR="004033E5" w:rsidRPr="005673AA" w:rsidRDefault="004033E5" w:rsidP="004033E5">
            <w:pPr>
              <w:pStyle w:val="ListParagraph"/>
              <w:numPr>
                <w:ilvl w:val="1"/>
                <w:numId w:val="21"/>
              </w:numPr>
              <w:rPr>
                <w:rFonts w:ascii="Times New Roman" w:eastAsia="SimSun" w:hAnsi="Times New Roman"/>
                <w:color w:val="FF0000"/>
                <w:sz w:val="20"/>
                <w:szCs w:val="20"/>
              </w:rPr>
            </w:pPr>
            <w:r w:rsidRPr="005673AA">
              <w:rPr>
                <w:rFonts w:ascii="Times New Roman" w:eastAsia="SimSun" w:hAnsi="Times New Roman"/>
                <w:color w:val="FF0000"/>
                <w:sz w:val="20"/>
                <w:szCs w:val="20"/>
              </w:rPr>
              <w:t>One source ([10, Nokia]) reported performance gain of ICI compensation for 120, 240 and 480 kHz SCS. It also reported performance gain of ICI compensation for 960 kHz SCS at 2GHz bandwidth and a performance loss of ICI compensation for 960 kHz SCS at 400MHz bandwidth.</w:t>
            </w:r>
          </w:p>
          <w:p w14:paraId="113D33C5" w14:textId="77777777" w:rsidR="004033E5" w:rsidRDefault="004033E5" w:rsidP="004033E5">
            <w:pPr>
              <w:pStyle w:val="BodyText"/>
              <w:numPr>
                <w:ilvl w:val="1"/>
                <w:numId w:val="21"/>
              </w:numPr>
              <w:spacing w:after="0"/>
              <w:rPr>
                <w:rFonts w:ascii="Times New Roman" w:hAnsi="Times New Roman"/>
                <w:szCs w:val="20"/>
                <w:lang w:eastAsia="zh-CN"/>
              </w:rPr>
            </w:pPr>
            <w:r w:rsidRPr="009C7C81">
              <w:rPr>
                <w:rFonts w:ascii="Times New Roman" w:hAnsi="Times New Roman"/>
                <w:szCs w:val="20"/>
                <w:lang w:eastAsia="zh-CN"/>
              </w:rPr>
              <w:t>One source ([65, Apple]) evaluated ICI compensation for different SCS with a new PTRS pattern. It report improvement of ICI compensation compared to CPE-only compensation.</w:t>
            </w:r>
          </w:p>
          <w:p w14:paraId="73F7CB81"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One source ([18, Samsung]) evaluated 120 kHz and 240 kHz SCS performance with ICI compensation based on some new PTRS pattern and reported performance improvement.</w:t>
            </w:r>
          </w:p>
          <w:p w14:paraId="044703E3"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([1, Futurewei]) compared ICI performance among SCS. It reported performance gain of multi-tap ICI filter over </w:t>
            </w:r>
            <w:r w:rsidRPr="002E4080">
              <w:rPr>
                <w:rFonts w:ascii="Times New Roman" w:hAnsi="Times New Roman"/>
                <w:color w:val="FF0000"/>
                <w:szCs w:val="20"/>
                <w:lang w:eastAsia="zh-CN"/>
              </w:rPr>
              <w:t xml:space="preserve">CPE compensation </w:t>
            </w:r>
            <w:r>
              <w:rPr>
                <w:rFonts w:ascii="Times New Roman" w:hAnsi="Times New Roman"/>
                <w:szCs w:val="20"/>
                <w:lang w:eastAsia="zh-CN"/>
              </w:rPr>
              <w:t>for 120, 240 and 480 kHz SCS</w:t>
            </w:r>
          </w:p>
          <w:p w14:paraId="336CBDDC" w14:textId="77777777" w:rsidR="004033E5" w:rsidRDefault="004033E5" w:rsidP="004033E5">
            <w:pPr>
              <w:pStyle w:val="BodyText"/>
              <w:numPr>
                <w:ilvl w:val="1"/>
                <w:numId w:val="21"/>
              </w:numPr>
              <w:spacing w:after="0"/>
              <w:rPr>
                <w:rFonts w:ascii="Times New Roman" w:hAnsi="Times New Roman"/>
                <w:szCs w:val="20"/>
                <w:lang w:eastAsia="zh-CN"/>
              </w:rPr>
            </w:pPr>
            <w:r w:rsidRPr="009C7C81">
              <w:rPr>
                <w:rFonts w:ascii="Times New Roman" w:hAnsi="Times New Roman"/>
                <w:szCs w:val="20"/>
                <w:lang w:eastAsia="zh-CN"/>
              </w:rPr>
              <w:t xml:space="preserve"> </w:t>
            </w:r>
            <w:r>
              <w:rPr>
                <w:rFonts w:ascii="Times New Roman" w:hAnsi="Times New Roman"/>
                <w:szCs w:val="20"/>
                <w:lang w:eastAsia="zh-CN"/>
              </w:rPr>
              <w:t>One source ([12, Intel]) evaluated performance of de-ICI method for MCS 22 with small RB allocations for 240, 480 and 960 KHz SCS. It is observed that the de-ICI method do not work when there isn’t sufficient number of PTRS tones in the frequency domain.</w:t>
            </w:r>
          </w:p>
          <w:p w14:paraId="6DBC62B5" w14:textId="361A9668" w:rsidR="004033E5" w:rsidRDefault="004033E5" w:rsidP="004033E5">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For MCS 22</w:t>
            </w:r>
            <w:ins w:id="114" w:author="David mazzarese" w:date="2020-11-03T05:00:00Z">
              <w:r>
                <w:rPr>
                  <w:rFonts w:ascii="Times New Roman" w:hAnsi="Times New Roman"/>
                  <w:szCs w:val="20"/>
                  <w:lang w:eastAsia="zh-CN"/>
                </w:rPr>
                <w:t xml:space="preserve"> with normal CP when delay spread is not large</w:t>
              </w:r>
            </w:ins>
            <w:r>
              <w:rPr>
                <w:rFonts w:ascii="Times New Roman" w:hAnsi="Times New Roman"/>
                <w:szCs w:val="20"/>
                <w:lang w:eastAsia="zh-CN"/>
              </w:rPr>
              <w:t xml:space="preserve">, it is observed that ICI compensation with additional complexity of multi-tap filtering is required for 120, 240 </w:t>
            </w:r>
            <w:r w:rsidRPr="00805CC6">
              <w:rPr>
                <w:rFonts w:ascii="Times New Roman" w:hAnsi="Times New Roman"/>
                <w:color w:val="FF0000"/>
                <w:szCs w:val="20"/>
                <w:lang w:eastAsia="zh-CN"/>
              </w:rPr>
              <w:t xml:space="preserve">and/or </w:t>
            </w:r>
            <w:r>
              <w:rPr>
                <w:rFonts w:ascii="Times New Roman" w:hAnsi="Times New Roman"/>
                <w:szCs w:val="20"/>
                <w:lang w:eastAsia="zh-CN"/>
              </w:rPr>
              <w:t xml:space="preserve">480 kHz SCS to achieve comparable performance </w:t>
            </w:r>
            <w:r w:rsidRPr="00034D98">
              <w:rPr>
                <w:rFonts w:ascii="Times New Roman" w:hAnsi="Times New Roman"/>
                <w:color w:val="FF0000"/>
                <w:szCs w:val="20"/>
                <w:lang w:eastAsia="zh-CN"/>
              </w:rPr>
              <w:t xml:space="preserve">(&lt; 1 dB difference) </w:t>
            </w:r>
            <w:r>
              <w:rPr>
                <w:rFonts w:ascii="Times New Roman" w:hAnsi="Times New Roman"/>
                <w:szCs w:val="20"/>
                <w:lang w:eastAsia="zh-CN"/>
              </w:rPr>
              <w:t xml:space="preserve">to </w:t>
            </w:r>
            <w:r>
              <w:t xml:space="preserve">that of </w:t>
            </w:r>
            <w:r>
              <w:lastRenderedPageBreak/>
              <w:t xml:space="preserve">960 kHz SCS with CPE-only compensation </w:t>
            </w:r>
            <w:r w:rsidRPr="00747225">
              <w:rPr>
                <w:color w:val="FF0000"/>
              </w:rPr>
              <w:t xml:space="preserve">for 10% BLER target </w:t>
            </w:r>
            <w:del w:id="115" w:author="David mazzarese" w:date="2020-11-03T05:01:00Z">
              <w:r w:rsidDel="004033E5">
                <w:rPr>
                  <w:color w:val="FF0000"/>
                </w:rPr>
                <w:delText>when delay spread is not large</w:delText>
              </w:r>
            </w:del>
          </w:p>
          <w:p w14:paraId="6F23A606"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45A52027"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3 sources ([61, Ericsson], [64, OPPO], </w:t>
            </w:r>
            <w:r w:rsidRPr="00805CC6">
              <w:rPr>
                <w:rFonts w:ascii="Times New Roman" w:hAnsi="Times New Roman"/>
                <w:color w:val="FF0000"/>
                <w:szCs w:val="20"/>
                <w:lang w:eastAsia="zh-CN"/>
              </w:rPr>
              <w:t>[10, Nokia]</w:t>
            </w:r>
            <w:r>
              <w:rPr>
                <w:rFonts w:ascii="Times New Roman" w:hAnsi="Times New Roman"/>
                <w:szCs w:val="20"/>
                <w:lang w:eastAsia="zh-CN"/>
              </w:rPr>
              <w:t>) reported comparable performance of 480 kHz SCS with ICI compensation and 960 kHz SCS with CPE compensation</w:t>
            </w:r>
          </w:p>
          <w:p w14:paraId="6ACF4844" w14:textId="7E5884C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([68, Huawei]) reported </w:t>
            </w:r>
            <w:ins w:id="116" w:author="David mazzarese" w:date="2020-11-03T05:01:00Z">
              <w:r>
                <w:rPr>
                  <w:rFonts w:ascii="Times New Roman" w:hAnsi="Times New Roman"/>
                  <w:szCs w:val="20"/>
                  <w:lang w:eastAsia="zh-CN"/>
                </w:rPr>
                <w:t>slightly better</w:t>
              </w:r>
              <w:r w:rsidDel="004033E5">
                <w:rPr>
                  <w:rFonts w:ascii="Times New Roman" w:hAnsi="Times New Roman"/>
                  <w:szCs w:val="20"/>
                  <w:lang w:eastAsia="zh-CN"/>
                </w:rPr>
                <w:t xml:space="preserve"> </w:t>
              </w:r>
            </w:ins>
            <w:del w:id="117" w:author="David mazzarese" w:date="2020-11-03T05:01:00Z">
              <w:r w:rsidDel="004033E5">
                <w:rPr>
                  <w:rFonts w:ascii="Times New Roman" w:hAnsi="Times New Roman"/>
                  <w:szCs w:val="20"/>
                  <w:lang w:eastAsia="zh-CN"/>
                </w:rPr>
                <w:delText xml:space="preserve">comparable </w:delText>
              </w:r>
            </w:del>
            <w:r>
              <w:rPr>
                <w:rFonts w:ascii="Times New Roman" w:hAnsi="Times New Roman"/>
                <w:szCs w:val="20"/>
                <w:lang w:eastAsia="zh-CN"/>
              </w:rPr>
              <w:t>performance of 240 kHz SCS with ICI compensation and 960 kHz SCS with CPE compensation.</w:t>
            </w:r>
            <w:ins w:id="118" w:author="David mazzarese" w:date="2020-11-03T05:01:00Z">
              <w:r>
                <w:rPr>
                  <w:rFonts w:ascii="Times New Roman" w:hAnsi="Times New Roman"/>
                  <w:szCs w:val="20"/>
                  <w:lang w:eastAsia="zh-CN"/>
                </w:rPr>
                <w:t xml:space="preserve"> It was observed that block-PTRS (with the same density as Rel-15 PTRS) helps in reducing the complexity of the ICI compensation algorithm.</w:t>
              </w:r>
            </w:ins>
          </w:p>
          <w:p w14:paraId="2D143936" w14:textId="77777777" w:rsidR="004033E5" w:rsidRDefault="004033E5" w:rsidP="004033E5">
            <w:pPr>
              <w:pStyle w:val="ListParagraph"/>
              <w:numPr>
                <w:ilvl w:val="1"/>
                <w:numId w:val="21"/>
              </w:numPr>
              <w:rPr>
                <w:rFonts w:ascii="Times New Roman" w:eastAsia="SimSun" w:hAnsi="Times New Roman"/>
                <w:sz w:val="20"/>
                <w:szCs w:val="20"/>
                <w:lang w:eastAsia="zh-CN"/>
              </w:rPr>
            </w:pPr>
            <w:r>
              <w:rPr>
                <w:rFonts w:ascii="Times New Roman" w:hAnsi="Times New Roman"/>
                <w:sz w:val="20"/>
                <w:szCs w:val="20"/>
                <w:lang w:eastAsia="zh-CN"/>
              </w:rPr>
              <w:t xml:space="preserve">One source ([26, Qualcomm]) evaluated and compared 120 KHz SCS with ICI compensation to larger SCS with CPE compensation. It reported that at MCSs 22 and 24, 120 kHz SCS with ICI compensation performs almost equal to 960 kHz SCS with CPE-only compensation. </w:t>
            </w:r>
          </w:p>
          <w:p w14:paraId="7BE3A4A8"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([1, Futurewei]) reported comparable performance of 480 kHz SCS with ICI compensation and 960 kHz SCS with </w:t>
            </w:r>
            <w:r w:rsidRPr="002E4080">
              <w:rPr>
                <w:rFonts w:ascii="Times New Roman" w:hAnsi="Times New Roman"/>
                <w:color w:val="FF0000"/>
                <w:szCs w:val="20"/>
                <w:lang w:eastAsia="zh-CN"/>
              </w:rPr>
              <w:t>CPE compensation</w:t>
            </w:r>
            <w:r>
              <w:rPr>
                <w:rFonts w:ascii="Times New Roman" w:hAnsi="Times New Roman"/>
                <w:color w:val="FF0000"/>
                <w:szCs w:val="20"/>
                <w:lang w:eastAsia="zh-CN"/>
              </w:rPr>
              <w:t xml:space="preserve"> in TDL-A 5 and 10ns as well as in CDL-D 30ns</w:t>
            </w:r>
            <w:r>
              <w:rPr>
                <w:rFonts w:ascii="Times New Roman" w:hAnsi="Times New Roman"/>
                <w:szCs w:val="20"/>
                <w:lang w:eastAsia="zh-CN"/>
              </w:rPr>
              <w:t>.</w:t>
            </w:r>
          </w:p>
          <w:p w14:paraId="6730AB47" w14:textId="36DC2B95" w:rsidR="004033E5" w:rsidRDefault="004033E5" w:rsidP="004033E5">
            <w:pPr>
              <w:pStyle w:val="BodyText"/>
              <w:numPr>
                <w:ilvl w:val="0"/>
                <w:numId w:val="21"/>
              </w:numPr>
              <w:spacing w:after="0"/>
              <w:rPr>
                <w:rFonts w:ascii="Times New Roman" w:hAnsi="Times New Roman"/>
                <w:szCs w:val="20"/>
                <w:lang w:eastAsia="zh-CN"/>
              </w:rPr>
            </w:pPr>
            <w:ins w:id="119" w:author="David mazzarese" w:date="2020-11-03T05:01:00Z">
              <w:r>
                <w:rPr>
                  <w:rFonts w:ascii="Times New Roman" w:hAnsi="Times New Roman"/>
                  <w:szCs w:val="20"/>
                  <w:lang w:eastAsia="zh-CN"/>
                </w:rPr>
                <w:t xml:space="preserve">At very high MCS (e.g., MCS 26 or MCS 28), </w:t>
              </w:r>
            </w:ins>
            <w:del w:id="120" w:author="David mazzarese" w:date="2020-11-03T05:01:00Z">
              <w:r w:rsidDel="004033E5">
                <w:rPr>
                  <w:rFonts w:ascii="Times New Roman" w:hAnsi="Times New Roman"/>
                  <w:szCs w:val="20"/>
                  <w:lang w:eastAsia="zh-CN"/>
                </w:rPr>
                <w:delText xml:space="preserve">Two </w:delText>
              </w:r>
            </w:del>
            <w:ins w:id="121" w:author="David mazzarese" w:date="2020-11-03T05:01:00Z">
              <w:r>
                <w:rPr>
                  <w:rFonts w:ascii="Times New Roman" w:hAnsi="Times New Roman"/>
                  <w:szCs w:val="20"/>
                  <w:lang w:eastAsia="zh-CN"/>
                </w:rPr>
                <w:t xml:space="preserve">three </w:t>
              </w:r>
            </w:ins>
            <w:r>
              <w:rPr>
                <w:rFonts w:ascii="Times New Roman" w:hAnsi="Times New Roman"/>
                <w:szCs w:val="20"/>
                <w:lang w:eastAsia="zh-CN"/>
              </w:rPr>
              <w:t>sources ([12, Intel], [26, Qualcomm]</w:t>
            </w:r>
            <w:ins w:id="122" w:author="David mazzarese" w:date="2020-11-03T05:02:00Z">
              <w:r>
                <w:rPr>
                  <w:rFonts w:ascii="Times New Roman" w:hAnsi="Times New Roman"/>
                  <w:szCs w:val="20"/>
                  <w:lang w:eastAsia="zh-CN"/>
                </w:rPr>
                <w:t xml:space="preserve">, </w:t>
              </w:r>
              <w:r w:rsidRPr="004033E5">
                <w:rPr>
                  <w:rFonts w:ascii="Times New Roman" w:hAnsi="Times New Roman"/>
                  <w:szCs w:val="20"/>
                  <w:lang w:eastAsia="zh-CN"/>
                </w:rPr>
                <w:t>[</w:t>
              </w:r>
              <w:r>
                <w:rPr>
                  <w:rFonts w:ascii="Times New Roman" w:hAnsi="Times New Roman"/>
                  <w:szCs w:val="20"/>
                  <w:lang w:eastAsia="zh-CN"/>
                </w:rPr>
                <w:t>69</w:t>
              </w:r>
              <w:r w:rsidRPr="004033E5">
                <w:rPr>
                  <w:rFonts w:ascii="Times New Roman" w:hAnsi="Times New Roman"/>
                  <w:szCs w:val="20"/>
                  <w:lang w:eastAsia="zh-CN"/>
                </w:rPr>
                <w:t>, Huawei]</w:t>
              </w:r>
            </w:ins>
            <w:r>
              <w:rPr>
                <w:rFonts w:ascii="Times New Roman" w:hAnsi="Times New Roman"/>
                <w:szCs w:val="20"/>
                <w:lang w:eastAsia="zh-CN"/>
              </w:rPr>
              <w:t xml:space="preserve">) compared ICI and CPE compensation </w:t>
            </w:r>
            <w:ins w:id="123" w:author="David mazzarese" w:date="2020-11-03T05:02:00Z">
              <w:r w:rsidR="002A3945">
                <w:rPr>
                  <w:rFonts w:ascii="Times New Roman" w:hAnsi="Times New Roman"/>
                  <w:szCs w:val="20"/>
                  <w:lang w:eastAsia="zh-CN"/>
                </w:rPr>
                <w:t>using</w:t>
              </w:r>
              <w:r w:rsidR="002A3945" w:rsidRPr="00DB4EFB">
                <w:rPr>
                  <w:rFonts w:ascii="Times New Roman" w:hAnsi="Times New Roman"/>
                  <w:szCs w:val="20"/>
                  <w:lang w:eastAsia="zh-CN"/>
                </w:rPr>
                <w:t xml:space="preserve"> the Rel-15 PTRS</w:t>
              </w:r>
            </w:ins>
            <w:del w:id="124" w:author="David mazzarese" w:date="2020-11-03T05:02:00Z">
              <w:r w:rsidDel="002A3945">
                <w:rPr>
                  <w:rFonts w:ascii="Times New Roman" w:hAnsi="Times New Roman"/>
                  <w:szCs w:val="20"/>
                  <w:lang w:eastAsia="zh-CN"/>
                </w:rPr>
                <w:delText>at very high MCS (e.g., MCS 26 or MCS 28) and reported that, the ICI compensation with small SCS (e.g., 120kHz or 240kHz) does not work well, while 960 kHz SCS with CPE compensation still performs well</w:delText>
              </w:r>
            </w:del>
            <w:r>
              <w:rPr>
                <w:rFonts w:ascii="Times New Roman" w:hAnsi="Times New Roman"/>
                <w:szCs w:val="20"/>
                <w:lang w:eastAsia="zh-CN"/>
              </w:rPr>
              <w:t xml:space="preserve"> </w:t>
            </w:r>
            <w:r w:rsidRPr="00AF6282">
              <w:rPr>
                <w:rFonts w:ascii="Times New Roman" w:hAnsi="Times New Roman"/>
                <w:color w:val="FF0000"/>
                <w:szCs w:val="20"/>
                <w:lang w:eastAsia="zh-CN"/>
              </w:rPr>
              <w:t>when delay spread is not large</w:t>
            </w:r>
            <w:r>
              <w:rPr>
                <w:rFonts w:ascii="Times New Roman" w:hAnsi="Times New Roman"/>
                <w:szCs w:val="20"/>
                <w:lang w:eastAsia="zh-CN"/>
              </w:rPr>
              <w:t>.</w:t>
            </w:r>
          </w:p>
          <w:p w14:paraId="5127B283"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7AF81EC2" w14:textId="77CEAAE6" w:rsidR="004033E5" w:rsidRDefault="004033E5" w:rsidP="004033E5">
            <w:pPr>
              <w:pStyle w:val="BodyText"/>
              <w:numPr>
                <w:ilvl w:val="1"/>
                <w:numId w:val="21"/>
              </w:numPr>
              <w:spacing w:after="0"/>
              <w:rPr>
                <w:ins w:id="125" w:author="David mazzarese" w:date="2020-11-03T05:03:00Z"/>
                <w:rFonts w:ascii="Times New Roman" w:hAnsi="Times New Roman"/>
                <w:szCs w:val="20"/>
                <w:lang w:eastAsia="zh-CN"/>
              </w:rPr>
            </w:pPr>
            <w:r>
              <w:rPr>
                <w:rFonts w:ascii="Times New Roman" w:hAnsi="Times New Roman"/>
                <w:szCs w:val="20"/>
                <w:lang w:eastAsia="zh-CN"/>
              </w:rPr>
              <w:t xml:space="preserve">One source ([12, Intel]) evaluated the phase noise compensation performance with MCS 28. It is observed that while CPE technique work well for these high SNR regions, de-ICI technique with </w:t>
            </w:r>
            <w:ins w:id="126" w:author="David mazzarese" w:date="2020-11-03T05:03:00Z">
              <w:r w:rsidR="002A3945">
                <w:rPr>
                  <w:rFonts w:ascii="Times New Roman" w:hAnsi="Times New Roman"/>
                  <w:szCs w:val="20"/>
                  <w:lang w:eastAsia="zh-CN"/>
                </w:rPr>
                <w:t xml:space="preserve">3-taps filter for </w:t>
              </w:r>
            </w:ins>
            <w:r>
              <w:rPr>
                <w:rFonts w:ascii="Times New Roman" w:hAnsi="Times New Roman"/>
                <w:szCs w:val="20"/>
                <w:lang w:eastAsia="zh-CN"/>
              </w:rPr>
              <w:t>smaller subcarrier spacing (240 kHz) fails even though there are sufficient number of PTRS tones available for ICI covariance construction.</w:t>
            </w:r>
          </w:p>
          <w:p w14:paraId="56F4147A" w14:textId="6E93F3FC" w:rsidR="002A3945" w:rsidRDefault="002A3945" w:rsidP="002A3945">
            <w:pPr>
              <w:pStyle w:val="BodyText"/>
              <w:numPr>
                <w:ilvl w:val="1"/>
                <w:numId w:val="21"/>
              </w:numPr>
              <w:spacing w:after="0"/>
              <w:rPr>
                <w:rFonts w:ascii="Times New Roman" w:hAnsi="Times New Roman"/>
                <w:szCs w:val="20"/>
                <w:lang w:eastAsia="zh-CN"/>
              </w:rPr>
            </w:pPr>
            <w:ins w:id="127" w:author="David mazzarese" w:date="2020-11-03T05:03:00Z">
              <w:r w:rsidRPr="002A3945">
                <w:rPr>
                  <w:rFonts w:ascii="Times New Roman" w:hAnsi="Times New Roman"/>
                  <w:szCs w:val="20"/>
                  <w:lang w:eastAsia="zh-CN"/>
                </w:rPr>
                <w:t>One source ([</w:t>
              </w:r>
              <w:r>
                <w:rPr>
                  <w:rFonts w:ascii="Times New Roman" w:hAnsi="Times New Roman"/>
                  <w:szCs w:val="20"/>
                  <w:lang w:eastAsia="zh-CN"/>
                </w:rPr>
                <w:t>69</w:t>
              </w:r>
              <w:r w:rsidRPr="002A3945">
                <w:rPr>
                  <w:rFonts w:ascii="Times New Roman" w:hAnsi="Times New Roman"/>
                  <w:szCs w:val="20"/>
                  <w:lang w:eastAsia="zh-CN"/>
                </w:rPr>
                <w:t>, Huawei]) showed that for MCS28 with Rel-15 PTRS, de-ICI technique with higher order (9, 7, or 5 taps) allows lower SCS (120, 240, 480) to outperform 960 kHz with CPE compensation only, where higher tap order is necessary for lower SCS. De-ICI technique is also required for 960 kHz to reach BLER below 10% in CDL-B (20 ns, 50 ns) and CDL-D (20 ns, 30 ns)</w:t>
              </w:r>
              <w:r>
                <w:rPr>
                  <w:rFonts w:ascii="Times New Roman" w:hAnsi="Times New Roman"/>
                  <w:szCs w:val="20"/>
                  <w:lang w:eastAsia="zh-CN"/>
                </w:rPr>
                <w:t>.</w:t>
              </w:r>
            </w:ins>
          </w:p>
          <w:p w14:paraId="1BC0EA25" w14:textId="77777777" w:rsidR="004033E5" w:rsidRDefault="004033E5" w:rsidP="004033E5">
            <w:pPr>
              <w:pStyle w:val="ListParagraph"/>
              <w:numPr>
                <w:ilvl w:val="1"/>
                <w:numId w:val="21"/>
              </w:numPr>
              <w:rPr>
                <w:rFonts w:ascii="Times New Roman" w:eastAsia="SimSun" w:hAnsi="Times New Roman"/>
                <w:sz w:val="20"/>
                <w:szCs w:val="20"/>
              </w:rPr>
            </w:pPr>
            <w:r>
              <w:rPr>
                <w:rFonts w:ascii="Times New Roman" w:hAnsi="Times New Roman"/>
                <w:sz w:val="20"/>
                <w:szCs w:val="20"/>
              </w:rPr>
              <w:t xml:space="preserve">One source ([26, Qualcomm]) </w:t>
            </w:r>
            <w:r>
              <w:rPr>
                <w:rFonts w:ascii="Times New Roman" w:eastAsia="SimSun" w:hAnsi="Times New Roman"/>
                <w:sz w:val="20"/>
                <w:szCs w:val="20"/>
              </w:rPr>
              <w:t>compared the performance of CPE and ICI compensation and reported for  MCS 26, 120kHz SCS with ICI compensation suffers from residual ICI and is outperformed by 960kHz SCS with CPE-only compensation.</w:t>
            </w:r>
          </w:p>
          <w:p w14:paraId="52E3560C" w14:textId="75F90FC3" w:rsidR="004033E5" w:rsidRPr="00940C48" w:rsidRDefault="004033E5" w:rsidP="004033E5">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64QAM) with normal CP</w:t>
            </w:r>
            <w:ins w:id="128" w:author="David mazzarese" w:date="2020-11-03T05:03:00Z">
              <w:r w:rsidR="002A3945" w:rsidRPr="00AF6282">
                <w:rPr>
                  <w:rFonts w:ascii="Times New Roman" w:hAnsi="Times New Roman"/>
                  <w:color w:val="FF0000"/>
                  <w:szCs w:val="20"/>
                  <w:lang w:eastAsia="zh-CN"/>
                </w:rPr>
                <w:t xml:space="preserve"> when delay spread is large (</w:t>
              </w:r>
              <w:r w:rsidR="002A3945" w:rsidRPr="00AF6282">
                <w:rPr>
                  <w:color w:val="FF0000"/>
                  <w:lang w:eastAsia="zh-CN"/>
                </w:rPr>
                <w:t>TDL-A with 40 ns and/or</w:t>
              </w:r>
              <w:r w:rsidR="002A3945" w:rsidRPr="00AF6282">
                <w:rPr>
                  <w:rFonts w:ascii="Times New Roman" w:hAnsi="Times New Roman"/>
                  <w:color w:val="FF0000"/>
                  <w:szCs w:val="20"/>
                  <w:lang w:eastAsia="zh-CN"/>
                </w:rPr>
                <w:t xml:space="preserve"> CDL-B with 50ns)</w:t>
              </w:r>
            </w:ins>
            <w:r>
              <w:rPr>
                <w:rFonts w:ascii="Times New Roman" w:hAnsi="Times New Roman"/>
                <w:szCs w:val="20"/>
                <w:lang w:eastAsia="zh-CN"/>
              </w:rPr>
              <w:t xml:space="preserve">, 4 sources </w:t>
            </w:r>
            <w:r w:rsidRPr="00AF6282">
              <w:rPr>
                <w:rFonts w:ascii="Times New Roman" w:hAnsi="Times New Roman"/>
                <w:color w:val="FF0000"/>
                <w:szCs w:val="20"/>
                <w:lang w:eastAsia="zh-CN"/>
              </w:rPr>
              <w:t>compared performance of smaller SCS (120, 240 and</w:t>
            </w:r>
            <w:r>
              <w:rPr>
                <w:rFonts w:ascii="Times New Roman" w:hAnsi="Times New Roman"/>
                <w:color w:val="FF0000"/>
                <w:szCs w:val="20"/>
                <w:lang w:eastAsia="zh-CN"/>
              </w:rPr>
              <w:t>/or</w:t>
            </w:r>
            <w:r w:rsidRPr="00AF6282">
              <w:rPr>
                <w:rFonts w:ascii="Times New Roman" w:hAnsi="Times New Roman"/>
                <w:color w:val="FF0000"/>
                <w:szCs w:val="20"/>
                <w:lang w:eastAsia="zh-CN"/>
              </w:rPr>
              <w:t xml:space="preserve"> 480 kHz) with ICI compensation to that of 960 kHz SCS with CPE compensation </w:t>
            </w:r>
            <w:del w:id="129" w:author="David mazzarese" w:date="2020-11-03T05:03:00Z">
              <w:r w:rsidRPr="00AF6282" w:rsidDel="002A3945">
                <w:rPr>
                  <w:rFonts w:ascii="Times New Roman" w:hAnsi="Times New Roman"/>
                  <w:color w:val="FF0000"/>
                  <w:szCs w:val="20"/>
                  <w:lang w:eastAsia="zh-CN"/>
                </w:rPr>
                <w:delText>when delay spread is large (</w:delText>
              </w:r>
              <w:r w:rsidRPr="00AF6282" w:rsidDel="002A3945">
                <w:rPr>
                  <w:color w:val="FF0000"/>
                  <w:lang w:eastAsia="zh-CN"/>
                </w:rPr>
                <w:delText>TDL-A with 40 ns and/or</w:delText>
              </w:r>
              <w:r w:rsidRPr="00AF6282" w:rsidDel="002A3945">
                <w:rPr>
                  <w:rFonts w:ascii="Times New Roman" w:hAnsi="Times New Roman"/>
                  <w:color w:val="FF0000"/>
                  <w:szCs w:val="20"/>
                  <w:lang w:eastAsia="zh-CN"/>
                </w:rPr>
                <w:delText xml:space="preserve"> CDL-B with 50ns)</w:delText>
              </w:r>
              <w:r w:rsidDel="002A3945">
                <w:rPr>
                  <w:rFonts w:ascii="Times New Roman" w:hAnsi="Times New Roman"/>
                  <w:color w:val="FF0000"/>
                  <w:szCs w:val="20"/>
                  <w:lang w:eastAsia="zh-CN"/>
                </w:rPr>
                <w:delText xml:space="preserve"> </w:delText>
              </w:r>
            </w:del>
            <w:r>
              <w:rPr>
                <w:rFonts w:ascii="Times New Roman" w:hAnsi="Times New Roman"/>
                <w:color w:val="FF0000"/>
                <w:szCs w:val="20"/>
                <w:lang w:eastAsia="zh-CN"/>
              </w:rPr>
              <w:t xml:space="preserve">and reported worse performance of </w:t>
            </w:r>
            <w:r w:rsidRPr="00AF6282">
              <w:rPr>
                <w:rFonts w:ascii="Times New Roman" w:hAnsi="Times New Roman"/>
                <w:color w:val="FF0000"/>
                <w:szCs w:val="20"/>
                <w:lang w:eastAsia="zh-CN"/>
              </w:rPr>
              <w:t>960 kHz SCS with CPE compensation</w:t>
            </w:r>
            <w:r>
              <w:rPr>
                <w:rFonts w:ascii="Times New Roman" w:hAnsi="Times New Roman"/>
                <w:color w:val="FF0000"/>
                <w:szCs w:val="20"/>
                <w:lang w:eastAsia="zh-CN"/>
              </w:rPr>
              <w:t xml:space="preserve"> for 10% BLER target.</w:t>
            </w:r>
          </w:p>
          <w:p w14:paraId="7668E492"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lastRenderedPageBreak/>
              <w:t xml:space="preserve">Note: the following are references used when derive the observations. </w:t>
            </w:r>
          </w:p>
          <w:p w14:paraId="3115A98E" w14:textId="77777777" w:rsidR="004033E5" w:rsidRPr="00A63E6F"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([61, Ericsson]) </w:t>
            </w:r>
            <w:r w:rsidRPr="00940C48">
              <w:rPr>
                <w:rFonts w:ascii="Times New Roman" w:hAnsi="Times New Roman"/>
                <w:color w:val="FF0000"/>
                <w:szCs w:val="20"/>
                <w:lang w:eastAsia="zh-CN"/>
              </w:rPr>
              <w:t xml:space="preserve">reported a </w:t>
            </w:r>
            <w:r w:rsidRPr="00940C48">
              <w:rPr>
                <w:bCs/>
                <w:color w:val="FF0000"/>
              </w:rPr>
              <w:t>performance gain of 5 dB in TDL-A 40ns and 0.3 dB in CDL-B 50ns for 480 kHz SCS with ICI compensation compared to 960 kHz SCS with CPE compensation</w:t>
            </w:r>
          </w:p>
          <w:p w14:paraId="27167172" w14:textId="7E66B74E" w:rsidR="004033E5" w:rsidRPr="00A63E6F"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([68, Huawei]) </w:t>
            </w:r>
            <w:r w:rsidRPr="00940C48">
              <w:rPr>
                <w:rFonts w:ascii="Times New Roman" w:hAnsi="Times New Roman"/>
                <w:color w:val="FF0000"/>
                <w:szCs w:val="20"/>
                <w:lang w:eastAsia="zh-CN"/>
              </w:rPr>
              <w:t xml:space="preserve">reported a </w:t>
            </w:r>
            <w:r w:rsidRPr="00940C48">
              <w:rPr>
                <w:bCs/>
                <w:color w:val="FF0000"/>
              </w:rPr>
              <w:t xml:space="preserve">performance gain of </w:t>
            </w:r>
            <w:r>
              <w:rPr>
                <w:bCs/>
                <w:color w:val="FF0000"/>
              </w:rPr>
              <w:t>2.6</w:t>
            </w:r>
            <w:r w:rsidRPr="00940C48">
              <w:rPr>
                <w:bCs/>
                <w:color w:val="FF0000"/>
              </w:rPr>
              <w:t xml:space="preserve"> dB </w:t>
            </w:r>
            <w:ins w:id="130" w:author="David mazzarese" w:date="2020-11-03T05:04:00Z">
              <w:r w:rsidR="00A07F93">
                <w:rPr>
                  <w:bCs/>
                  <w:color w:val="FF0000"/>
                </w:rPr>
                <w:t xml:space="preserve">(for 240 kHz SCS) and 1.6 dB (for 120 kHz SCS) </w:t>
              </w:r>
            </w:ins>
            <w:r w:rsidRPr="00940C48">
              <w:rPr>
                <w:bCs/>
                <w:color w:val="FF0000"/>
              </w:rPr>
              <w:t xml:space="preserve">in CDL-B 50ns </w:t>
            </w:r>
            <w:del w:id="131" w:author="David mazzarese" w:date="2020-11-03T05:04:00Z">
              <w:r w:rsidRPr="00940C48" w:rsidDel="00A07F93">
                <w:rPr>
                  <w:bCs/>
                  <w:color w:val="FF0000"/>
                </w:rPr>
                <w:delText xml:space="preserve">for </w:delText>
              </w:r>
              <w:r w:rsidDel="00A07F93">
                <w:rPr>
                  <w:bCs/>
                  <w:color w:val="FF0000"/>
                </w:rPr>
                <w:delText>24</w:delText>
              </w:r>
              <w:r w:rsidRPr="00940C48" w:rsidDel="00A07F93">
                <w:rPr>
                  <w:bCs/>
                  <w:color w:val="FF0000"/>
                </w:rPr>
                <w:delText xml:space="preserve">0 kHz SCS </w:delText>
              </w:r>
            </w:del>
            <w:r w:rsidRPr="00940C48">
              <w:rPr>
                <w:bCs/>
                <w:color w:val="FF0000"/>
              </w:rPr>
              <w:t>with ICI compensation compared to 960 kHz SCS with CPE compensation</w:t>
            </w:r>
          </w:p>
          <w:p w14:paraId="230AF97C"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([64, OPPO]) </w:t>
            </w:r>
            <w:r w:rsidRPr="00940C48">
              <w:rPr>
                <w:rFonts w:ascii="Times New Roman" w:hAnsi="Times New Roman"/>
                <w:color w:val="FF0000"/>
                <w:szCs w:val="20"/>
                <w:lang w:eastAsia="zh-CN"/>
              </w:rPr>
              <w:t xml:space="preserve">reported a </w:t>
            </w:r>
            <w:r w:rsidRPr="00940C48">
              <w:rPr>
                <w:bCs/>
                <w:color w:val="FF0000"/>
              </w:rPr>
              <w:t xml:space="preserve">performance gain of </w:t>
            </w:r>
            <w:r>
              <w:rPr>
                <w:bCs/>
                <w:color w:val="FF0000"/>
              </w:rPr>
              <w:t>1</w:t>
            </w:r>
            <w:r w:rsidRPr="00940C48">
              <w:rPr>
                <w:bCs/>
                <w:color w:val="FF0000"/>
              </w:rPr>
              <w:t xml:space="preserve"> dB in CDL-B 50ns for </w:t>
            </w:r>
            <w:r>
              <w:rPr>
                <w:bCs/>
                <w:color w:val="FF0000"/>
              </w:rPr>
              <w:t>48</w:t>
            </w:r>
            <w:r w:rsidRPr="00940C48">
              <w:rPr>
                <w:bCs/>
                <w:color w:val="FF0000"/>
              </w:rPr>
              <w:t>0 kHz SCS with ICI compensation compared to 960 kHz SCS with CPE compensation</w:t>
            </w:r>
            <w:r>
              <w:rPr>
                <w:bCs/>
                <w:color w:val="FF0000"/>
              </w:rPr>
              <w:t>.</w:t>
            </w:r>
            <w:r>
              <w:rPr>
                <w:bCs/>
              </w:rPr>
              <w:t xml:space="preserve"> It also reported the performance of 120 kHz with ICI compensation cannot meet the 10% BLER target.</w:t>
            </w:r>
          </w:p>
          <w:p w14:paraId="7711C011" w14:textId="77777777" w:rsidR="004033E5" w:rsidRPr="00EF36B7"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([1, Futurewei]) </w:t>
            </w:r>
            <w:r w:rsidRPr="00741C09">
              <w:rPr>
                <w:rFonts w:ascii="Times New Roman" w:hAnsi="Times New Roman"/>
                <w:color w:val="FF0000"/>
                <w:szCs w:val="20"/>
                <w:lang w:eastAsia="zh-CN"/>
              </w:rPr>
              <w:t xml:space="preserve">reported </w:t>
            </w:r>
            <w:r w:rsidRPr="00741C09">
              <w:rPr>
                <w:bCs/>
                <w:color w:val="FF0000"/>
              </w:rPr>
              <w:t>the performance of 960 kHz SCS with CPE compensation cannot meet the 10% BLER target</w:t>
            </w:r>
            <w:r w:rsidRPr="00741C09">
              <w:rPr>
                <w:rFonts w:ascii="Times New Roman" w:hAnsi="Times New Roman"/>
                <w:color w:val="FF0000"/>
                <w:szCs w:val="20"/>
                <w:lang w:eastAsia="zh-CN"/>
              </w:rPr>
              <w:t xml:space="preserve">. It also reported that </w:t>
            </w:r>
            <w:r w:rsidRPr="00741C09">
              <w:rPr>
                <w:bCs/>
                <w:color w:val="FF0000"/>
              </w:rPr>
              <w:t>the performance of 480 kHz SCS with ICI compensation cannot meet the 10% BLER target</w:t>
            </w:r>
            <w:r w:rsidRPr="00741C09">
              <w:rPr>
                <w:rFonts w:ascii="Times New Roman" w:hAnsi="Times New Roman"/>
                <w:color w:val="FF0000"/>
                <w:szCs w:val="20"/>
                <w:lang w:eastAsia="zh-CN"/>
              </w:rPr>
              <w:t xml:space="preserve"> in TDL-A 40ns. </w:t>
            </w:r>
            <w:r>
              <w:rPr>
                <w:bCs/>
                <w:color w:val="FF0000"/>
              </w:rPr>
              <w:t>W</w:t>
            </w:r>
            <w:r w:rsidRPr="00741C09">
              <w:rPr>
                <w:bCs/>
                <w:color w:val="FF0000"/>
              </w:rPr>
              <w:t>ith ICI compensation</w:t>
            </w:r>
            <w:r>
              <w:rPr>
                <w:bCs/>
                <w:color w:val="FF0000"/>
              </w:rPr>
              <w:t>,</w:t>
            </w:r>
            <w:r w:rsidRPr="00741C09">
              <w:rPr>
                <w:bCs/>
                <w:color w:val="FF0000"/>
              </w:rPr>
              <w:t xml:space="preserve"> </w:t>
            </w:r>
            <w:r>
              <w:rPr>
                <w:rFonts w:ascii="Times New Roman" w:hAnsi="Times New Roman"/>
                <w:color w:val="FF0000"/>
                <w:szCs w:val="20"/>
                <w:lang w:eastAsia="zh-CN"/>
              </w:rPr>
              <w:t>i</w:t>
            </w:r>
            <w:r w:rsidRPr="00741C09">
              <w:rPr>
                <w:rFonts w:ascii="Times New Roman" w:hAnsi="Times New Roman"/>
                <w:color w:val="FF0000"/>
                <w:szCs w:val="20"/>
                <w:lang w:eastAsia="zh-CN"/>
              </w:rPr>
              <w:t>t also reported comparable performance of 120, 240 and 480 kHz SCS in CDL-B 50ns and comparable performance of 120 and 240 kHz SCS in TDL-A 40ns</w:t>
            </w:r>
            <w:r>
              <w:rPr>
                <w:rFonts w:ascii="Times New Roman" w:hAnsi="Times New Roman"/>
                <w:szCs w:val="20"/>
                <w:lang w:eastAsia="zh-CN"/>
              </w:rPr>
              <w:t xml:space="preserve">. </w:t>
            </w:r>
          </w:p>
          <w:p w14:paraId="7F024AF3" w14:textId="77777777" w:rsidR="004033E5" w:rsidRDefault="004033E5" w:rsidP="004033E5">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 xml:space="preserve">Multiple sources evaluated and compared ICI compensation schemes </w:t>
            </w:r>
            <w:r>
              <w:t>using the existing Rel-15 NR distributed PTRS structure and/or new PTRS patterns</w:t>
            </w:r>
            <w:r>
              <w:rPr>
                <w:rFonts w:ascii="Times New Roman" w:hAnsi="Times New Roman"/>
                <w:szCs w:val="20"/>
                <w:lang w:eastAsia="zh-CN"/>
              </w:rPr>
              <w:t>. The results from different sources are not aligned on whether new PTRS patterns perform better than existing Rel-15 PTRS structure when ICI compensation is used.</w:t>
            </w:r>
          </w:p>
          <w:p w14:paraId="1602595F"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are reference used when derive the observations. </w:t>
            </w:r>
          </w:p>
          <w:p w14:paraId="732B462F"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([11, </w:t>
            </w:r>
            <w:r>
              <w:rPr>
                <w:szCs w:val="20"/>
              </w:rPr>
              <w:t>Mitsubishi</w:t>
            </w:r>
            <w:r>
              <w:rPr>
                <w:rFonts w:ascii="Times New Roman" w:hAnsi="Times New Roman"/>
                <w:szCs w:val="20"/>
                <w:lang w:eastAsia="zh-CN"/>
              </w:rPr>
              <w:t>])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5E306D83" w14:textId="77777777" w:rsidR="004033E5" w:rsidRPr="00633A02" w:rsidRDefault="004033E5" w:rsidP="004033E5">
            <w:pPr>
              <w:pStyle w:val="BodyText"/>
              <w:numPr>
                <w:ilvl w:val="1"/>
                <w:numId w:val="21"/>
              </w:numPr>
              <w:rPr>
                <w:color w:val="FF0000"/>
                <w:lang w:eastAsia="zh-CN"/>
              </w:rPr>
            </w:pPr>
            <w:r>
              <w:rPr>
                <w:color w:val="FF0000"/>
                <w:lang w:eastAsia="zh-CN"/>
              </w:rPr>
              <w:t>One source</w:t>
            </w:r>
            <w:r w:rsidRPr="00752DBA">
              <w:rPr>
                <w:color w:val="FF0000"/>
                <w:lang w:eastAsia="zh-CN"/>
              </w:rPr>
              <w:t xml:space="preserve"> </w:t>
            </w:r>
            <w:r w:rsidRPr="00633A02">
              <w:rPr>
                <w:color w:val="FF0000"/>
                <w:lang w:eastAsia="zh-CN"/>
              </w:rPr>
              <w:t>([14, Ericsson]</w:t>
            </w:r>
            <w:r w:rsidRPr="00752DBA">
              <w:rPr>
                <w:color w:val="FF0000"/>
                <w:lang w:eastAsia="zh-CN"/>
              </w:rPr>
              <w:t xml:space="preserve">) </w:t>
            </w:r>
            <w:r>
              <w:rPr>
                <w:color w:val="FF0000"/>
                <w:lang w:eastAsia="zh-CN"/>
              </w:rPr>
              <w:t>reported that</w:t>
            </w:r>
            <w:r w:rsidRPr="00752DBA">
              <w:rPr>
                <w:color w:val="FF0000"/>
                <w:lang w:eastAsia="zh-CN"/>
              </w:rPr>
              <w:t xml:space="preserve"> direct de-ICI compensation with Rel-15 PTRS outperforms ICI filter approximation approach with clustered PTRS.</w:t>
            </w:r>
          </w:p>
          <w:p w14:paraId="02E61EEC" w14:textId="77777777" w:rsidR="004033E5" w:rsidRDefault="004033E5" w:rsidP="004033E5">
            <w:pPr>
              <w:pStyle w:val="ListParagraph"/>
              <w:numPr>
                <w:ilvl w:val="1"/>
                <w:numId w:val="21"/>
              </w:numPr>
              <w:rPr>
                <w:rFonts w:ascii="Times New Roman" w:eastAsia="SimSun" w:hAnsi="Times New Roman"/>
                <w:sz w:val="20"/>
                <w:szCs w:val="20"/>
                <w:lang w:eastAsia="zh-CN"/>
              </w:rPr>
            </w:pPr>
            <w:r>
              <w:rPr>
                <w:rFonts w:ascii="Times New Roman" w:hAnsi="Times New Roman"/>
                <w:sz w:val="20"/>
                <w:szCs w:val="20"/>
                <w:lang w:eastAsia="zh-CN"/>
              </w:rPr>
              <w:t>One source ([23, MediaTek]) reported that with a 3-tap BLS ICI equalizer</w:t>
            </w:r>
            <w:r>
              <w:rPr>
                <w:rFonts w:ascii="Times New Roman" w:eastAsia="SimSun" w:hAnsi="Times New Roman"/>
                <w:sz w:val="20"/>
                <w:szCs w:val="20"/>
                <w:lang w:eastAsia="zh-CN"/>
              </w:rPr>
              <w:t>, a clustered PTRS structure does not offer any performance advantage over the existing Rel-15 NR distributed PTRS structure.</w:t>
            </w:r>
          </w:p>
          <w:p w14:paraId="513CFF87" w14:textId="77777777" w:rsidR="004033E5" w:rsidRDefault="004033E5" w:rsidP="004033E5">
            <w:pPr>
              <w:pStyle w:val="ListParagraph"/>
              <w:numPr>
                <w:ilvl w:val="1"/>
                <w:numId w:val="21"/>
              </w:numPr>
              <w:rPr>
                <w:rFonts w:ascii="Times New Roman" w:eastAsia="SimSun" w:hAnsi="Times New Roman"/>
                <w:sz w:val="20"/>
                <w:szCs w:val="20"/>
                <w:lang w:eastAsia="zh-CN"/>
              </w:rPr>
            </w:pPr>
            <w:r>
              <w:rPr>
                <w:rFonts w:ascii="Times New Roman" w:eastAsia="SimSun" w:hAnsi="Times New Roman"/>
                <w:sz w:val="20"/>
                <w:szCs w:val="20"/>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2C23B5F0" w14:textId="77777777" w:rsidR="004033E5" w:rsidRDefault="004033E5" w:rsidP="004033E5">
            <w:pPr>
              <w:pStyle w:val="BodyText"/>
              <w:numPr>
                <w:ilvl w:val="1"/>
                <w:numId w:val="21"/>
              </w:numPr>
              <w:spacing w:after="0"/>
              <w:rPr>
                <w:rFonts w:ascii="Times New Roman" w:hAnsi="Times New Roman"/>
                <w:szCs w:val="20"/>
                <w:lang w:eastAsia="zh-CN"/>
              </w:rPr>
            </w:pPr>
            <w:r>
              <w:t>Two sources ([18, Samsung], [65, Apple]) evaluated the performance with some new PTRS patterns (e.g. chunk based</w:t>
            </w:r>
            <w:r>
              <w:rPr>
                <w:rFonts w:hint="eastAsia"/>
              </w:rPr>
              <w:t xml:space="preserve"> PTRS pattern</w:t>
            </w:r>
            <w:r>
              <w:t xml:space="preserve"> to allow adjacent PTRS symbols in frequency)</w:t>
            </w:r>
            <w:r>
              <w:rPr>
                <w:rFonts w:hint="eastAsia"/>
              </w:rPr>
              <w:t xml:space="preserve"> </w:t>
            </w:r>
            <w:r>
              <w:t>and reported that the performance with ICI compensation based on new PTRS patterns is better than</w:t>
            </w:r>
            <w:r>
              <w:rPr>
                <w:rFonts w:hint="eastAsia"/>
              </w:rPr>
              <w:t xml:space="preserve"> the </w:t>
            </w:r>
            <w:r>
              <w:t xml:space="preserve">Rel-15 </w:t>
            </w:r>
            <w:r>
              <w:rPr>
                <w:rFonts w:hint="eastAsia"/>
              </w:rPr>
              <w:t xml:space="preserve">pattern </w:t>
            </w:r>
            <w:r>
              <w:t>with CPE compensation only.</w:t>
            </w:r>
          </w:p>
          <w:p w14:paraId="71078523" w14:textId="19668C6B" w:rsidR="004033E5" w:rsidRDefault="004033E5" w:rsidP="004033E5">
            <w:pPr>
              <w:pStyle w:val="ListParagraph"/>
              <w:numPr>
                <w:ilvl w:val="1"/>
                <w:numId w:val="21"/>
              </w:numPr>
              <w:rPr>
                <w:rFonts w:ascii="Times New Roman" w:eastAsia="SimSun" w:hAnsi="Times New Roman"/>
                <w:sz w:val="20"/>
                <w:szCs w:val="20"/>
              </w:rPr>
            </w:pPr>
            <w:r>
              <w:rPr>
                <w:rFonts w:ascii="Times New Roman" w:hAnsi="Times New Roman"/>
                <w:sz w:val="20"/>
                <w:szCs w:val="20"/>
              </w:rPr>
              <w:lastRenderedPageBreak/>
              <w:t xml:space="preserve">One source ([26, Qualcomm]) reported that for the same ICI compensation algorithm, the legacy PTRS pattern outperforms the block PTRS pattern. It showed that for ICI compensation (direct de-ICI filtering) with the legacy PTRS pattern, </w:t>
            </w:r>
            <w:r>
              <w:rPr>
                <w:rFonts w:ascii="Times New Roman" w:eastAsia="SimSun" w:hAnsi="Times New Roman"/>
                <w:sz w:val="20"/>
                <w:szCs w:val="20"/>
              </w:rPr>
              <w:t>the performance improves with the increasing number of de-ICI filter taps (3 to 5 taps)</w:t>
            </w:r>
            <w:ins w:id="132" w:author="David mazzarese" w:date="2020-11-03T05:04:00Z">
              <w:r w:rsidR="00A07F93" w:rsidRPr="000A4102">
                <w:rPr>
                  <w:rFonts w:ascii="Times New Roman" w:eastAsia="SimSun" w:hAnsi="Times New Roman"/>
                  <w:sz w:val="20"/>
                  <w:szCs w:val="20"/>
                </w:rPr>
                <w:t xml:space="preserve">, and it was also observed that with a fixed transport block size, the performance improves as the PTRS overhead decreases (the performance loss due to increased effective code rate is more pronounced at higher MCSs) and </w:t>
              </w:r>
              <w:r w:rsidR="00A07F93">
                <w:rPr>
                  <w:rFonts w:ascii="Times New Roman" w:eastAsia="SimSun" w:hAnsi="Times New Roman"/>
                  <w:sz w:val="20"/>
                  <w:szCs w:val="20"/>
                </w:rPr>
                <w:t>w</w:t>
              </w:r>
              <w:r w:rsidR="00A07F93" w:rsidRPr="000A4102">
                <w:rPr>
                  <w:rFonts w:ascii="Times New Roman" w:eastAsia="SimSun" w:hAnsi="Times New Roman"/>
                  <w:sz w:val="20"/>
                  <w:szCs w:val="20"/>
                </w:rPr>
                <w:t>ith a fixed effective code rate, the performance slightly improves as the PTRS overhead increases</w:t>
              </w:r>
            </w:ins>
            <w:r>
              <w:rPr>
                <w:rFonts w:ascii="Times New Roman" w:eastAsia="SimSun" w:hAnsi="Times New Roman"/>
                <w:sz w:val="20"/>
                <w:szCs w:val="20"/>
              </w:rPr>
              <w:t xml:space="preserve">. </w:t>
            </w:r>
          </w:p>
          <w:p w14:paraId="351B359A" w14:textId="77777777" w:rsidR="004033E5" w:rsidRPr="004033E5" w:rsidRDefault="004033E5" w:rsidP="00B9289D">
            <w:pPr>
              <w:pStyle w:val="BodyText"/>
              <w:spacing w:after="0"/>
              <w:rPr>
                <w:rFonts w:ascii="Times New Roman" w:hAnsi="Times New Roman"/>
                <w:szCs w:val="20"/>
                <w:u w:val="single"/>
                <w:lang w:eastAsia="zh-CN"/>
              </w:rPr>
            </w:pPr>
          </w:p>
        </w:tc>
      </w:tr>
      <w:tr w:rsidR="0094208C" w14:paraId="4E6B7B90" w14:textId="77777777" w:rsidTr="00C86161">
        <w:trPr>
          <w:trHeight w:val="339"/>
        </w:trPr>
        <w:tc>
          <w:tcPr>
            <w:tcW w:w="1871" w:type="dxa"/>
          </w:tcPr>
          <w:p w14:paraId="26796D66" w14:textId="4ACDBEFB" w:rsidR="0094208C" w:rsidRPr="004033E5" w:rsidRDefault="0094208C"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5</w:t>
            </w:r>
          </w:p>
        </w:tc>
        <w:tc>
          <w:tcPr>
            <w:tcW w:w="8021" w:type="dxa"/>
            <w:gridSpan w:val="2"/>
          </w:tcPr>
          <w:p w14:paraId="181043FA" w14:textId="77777777" w:rsidR="0094208C" w:rsidRDefault="0094208C" w:rsidP="004033E5">
            <w:pPr>
              <w:pStyle w:val="BodyText"/>
              <w:spacing w:after="0"/>
              <w:rPr>
                <w:rFonts w:ascii="Times New Roman" w:hAnsi="Times New Roman"/>
                <w:szCs w:val="20"/>
                <w:lang w:eastAsia="zh-CN"/>
              </w:rPr>
            </w:pPr>
            <w:r w:rsidRPr="001961F3">
              <w:rPr>
                <w:rFonts w:ascii="Times New Roman" w:hAnsi="Times New Roman"/>
                <w:szCs w:val="20"/>
                <w:u w:val="single"/>
                <w:lang w:eastAsia="zh-CN"/>
              </w:rPr>
              <w:t>Respond to Ericsson 4’s comments</w:t>
            </w:r>
            <w:r>
              <w:rPr>
                <w:rFonts w:ascii="Times New Roman" w:hAnsi="Times New Roman"/>
                <w:szCs w:val="20"/>
                <w:lang w:eastAsia="zh-CN"/>
              </w:rPr>
              <w:t>:</w:t>
            </w:r>
          </w:p>
          <w:p w14:paraId="5394FD97" w14:textId="77777777" w:rsidR="0094208C" w:rsidRDefault="0094208C" w:rsidP="004033E5">
            <w:pPr>
              <w:pStyle w:val="BodyText"/>
              <w:spacing w:after="0"/>
              <w:rPr>
                <w:rFonts w:ascii="Times New Roman" w:hAnsi="Times New Roman"/>
                <w:szCs w:val="20"/>
                <w:lang w:eastAsia="zh-CN"/>
              </w:rPr>
            </w:pPr>
            <w:r>
              <w:rPr>
                <w:rFonts w:ascii="Times New Roman" w:hAnsi="Times New Roman"/>
                <w:szCs w:val="20"/>
                <w:lang w:eastAsia="zh-CN"/>
              </w:rPr>
              <w:t>Wording updated as suggested in comment#1.</w:t>
            </w:r>
          </w:p>
          <w:p w14:paraId="4C8659BC" w14:textId="77777777" w:rsidR="0094208C" w:rsidRDefault="001961F3" w:rsidP="001961F3">
            <w:pPr>
              <w:pStyle w:val="BodyText"/>
              <w:spacing w:after="0"/>
              <w:rPr>
                <w:rFonts w:ascii="Times New Roman" w:hAnsi="Times New Roman"/>
                <w:szCs w:val="20"/>
                <w:lang w:eastAsia="zh-CN"/>
              </w:rPr>
            </w:pPr>
            <w:r>
              <w:rPr>
                <w:rFonts w:ascii="Times New Roman" w:hAnsi="Times New Roman"/>
                <w:szCs w:val="20"/>
                <w:lang w:eastAsia="zh-CN"/>
              </w:rPr>
              <w:t>Regarding comment#2, t</w:t>
            </w:r>
            <w:r w:rsidR="0094208C">
              <w:rPr>
                <w:rFonts w:ascii="Times New Roman" w:hAnsi="Times New Roman"/>
                <w:szCs w:val="20"/>
                <w:lang w:eastAsia="zh-CN"/>
              </w:rPr>
              <w:t xml:space="preserve">he “additional complexity” is referring to ICI compensation compared to CPE compensation for the same SCS. </w:t>
            </w:r>
            <w:r>
              <w:rPr>
                <w:rFonts w:ascii="Times New Roman" w:hAnsi="Times New Roman"/>
                <w:szCs w:val="20"/>
                <w:lang w:eastAsia="zh-CN"/>
              </w:rPr>
              <w:t>I moved to the 2</w:t>
            </w:r>
            <w:r w:rsidRPr="001961F3">
              <w:rPr>
                <w:rFonts w:ascii="Times New Roman" w:hAnsi="Times New Roman"/>
                <w:szCs w:val="20"/>
                <w:vertAlign w:val="superscript"/>
                <w:lang w:eastAsia="zh-CN"/>
              </w:rPr>
              <w:t>nd</w:t>
            </w:r>
            <w:r>
              <w:rPr>
                <w:rFonts w:ascii="Times New Roman" w:hAnsi="Times New Roman"/>
                <w:szCs w:val="20"/>
                <w:lang w:eastAsia="zh-CN"/>
              </w:rPr>
              <w:t xml:space="preserve"> bullet. No need to debate whether 480+ICI is more or less complex than 960+CPE as this summary is on performance observations. I believe observation/study on complexity is in the scope of 8.2.1 where multiple sources made comparisons.</w:t>
            </w:r>
          </w:p>
          <w:p w14:paraId="592D4FF8" w14:textId="77777777" w:rsidR="001961F3" w:rsidRDefault="001961F3" w:rsidP="001961F3">
            <w:pPr>
              <w:pStyle w:val="BodyText"/>
              <w:spacing w:after="0"/>
              <w:rPr>
                <w:rFonts w:ascii="Times New Roman" w:hAnsi="Times New Roman"/>
                <w:szCs w:val="20"/>
                <w:lang w:eastAsia="zh-CN"/>
              </w:rPr>
            </w:pPr>
          </w:p>
          <w:p w14:paraId="1049714B" w14:textId="77777777" w:rsidR="001961F3" w:rsidRDefault="001961F3" w:rsidP="001961F3">
            <w:pPr>
              <w:pStyle w:val="BodyText"/>
              <w:spacing w:after="0"/>
              <w:rPr>
                <w:rFonts w:ascii="Times New Roman" w:hAnsi="Times New Roman"/>
                <w:szCs w:val="20"/>
                <w:u w:val="single"/>
                <w:lang w:eastAsia="zh-CN"/>
              </w:rPr>
            </w:pPr>
            <w:r w:rsidRPr="001961F3">
              <w:rPr>
                <w:rFonts w:ascii="Times New Roman" w:hAnsi="Times New Roman"/>
                <w:szCs w:val="20"/>
                <w:u w:val="single"/>
                <w:lang w:eastAsia="zh-CN"/>
              </w:rPr>
              <w:t>Respond to Huawei’s comment:</w:t>
            </w:r>
          </w:p>
          <w:p w14:paraId="61D700CF" w14:textId="77777777" w:rsidR="00473D1C" w:rsidRDefault="00473D1C" w:rsidP="001961F3">
            <w:pPr>
              <w:pStyle w:val="BodyText"/>
              <w:spacing w:after="0"/>
              <w:rPr>
                <w:rFonts w:ascii="Times New Roman" w:hAnsi="Times New Roman"/>
                <w:szCs w:val="20"/>
                <w:lang w:eastAsia="zh-CN"/>
              </w:rPr>
            </w:pPr>
            <w:r w:rsidRPr="00473D1C">
              <w:rPr>
                <w:rFonts w:ascii="Times New Roman" w:hAnsi="Times New Roman"/>
                <w:szCs w:val="20"/>
                <w:lang w:eastAsia="zh-CN"/>
              </w:rPr>
              <w:t xml:space="preserve">Regarding </w:t>
            </w:r>
            <w:r>
              <w:rPr>
                <w:rFonts w:ascii="Times New Roman" w:hAnsi="Times New Roman"/>
                <w:szCs w:val="20"/>
                <w:lang w:eastAsia="zh-CN"/>
              </w:rPr>
              <w:t>the comment on clarifying “</w:t>
            </w:r>
            <w:r w:rsidRPr="00087AFF">
              <w:rPr>
                <w:rFonts w:ascii="Times New Roman" w:hAnsi="Times New Roman"/>
                <w:szCs w:val="20"/>
                <w:lang w:eastAsia="zh-CN"/>
              </w:rPr>
              <w:t>The results from different sources are not aligned on whether new PTRS patterns perform better than existing Rel-15 PTRS structure when ICI compensation is used.</w:t>
            </w:r>
            <w:r>
              <w:rPr>
                <w:rFonts w:ascii="Times New Roman" w:hAnsi="Times New Roman"/>
                <w:szCs w:val="20"/>
                <w:lang w:eastAsia="zh-CN"/>
              </w:rPr>
              <w:t>”, I don’t see how this can be interpreted as new PTRS make performance worse. My understanding of “not better than” is not equal to worsen the performance.</w:t>
            </w:r>
          </w:p>
          <w:p w14:paraId="70D9358F" w14:textId="1046E87C" w:rsidR="00473D1C" w:rsidRPr="00473D1C" w:rsidRDefault="00473D1C" w:rsidP="001961F3">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0395E29E" w14:textId="54E0CE5E" w:rsidR="001961F3" w:rsidRDefault="001961F3" w:rsidP="001961F3">
            <w:pPr>
              <w:pStyle w:val="BodyText"/>
              <w:spacing w:after="0"/>
              <w:rPr>
                <w:rFonts w:ascii="Times New Roman" w:hAnsi="Times New Roman"/>
                <w:szCs w:val="20"/>
                <w:lang w:eastAsia="zh-CN"/>
              </w:rPr>
            </w:pPr>
            <w:r>
              <w:rPr>
                <w:rFonts w:ascii="Times New Roman" w:hAnsi="Times New Roman"/>
                <w:szCs w:val="20"/>
                <w:lang w:eastAsia="zh-CN"/>
              </w:rPr>
              <w:t xml:space="preserve">W.r.t. the suggested </w:t>
            </w:r>
            <w:r w:rsidR="00335513">
              <w:rPr>
                <w:rFonts w:ascii="Times New Roman" w:hAnsi="Times New Roman"/>
                <w:szCs w:val="20"/>
                <w:lang w:eastAsia="zh-CN"/>
              </w:rPr>
              <w:t xml:space="preserve">wording “slightly better” </w:t>
            </w:r>
            <w:r>
              <w:rPr>
                <w:rFonts w:ascii="Times New Roman" w:hAnsi="Times New Roman"/>
                <w:szCs w:val="20"/>
                <w:lang w:eastAsia="zh-CN"/>
              </w:rPr>
              <w:t>to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sub-bullet of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bullet, I copied Table 1 (kept relevant part) from R1-2009459 below. Please explain why it’s not correct by saying “One source ([68, Huawei]) reported comparable performance of 240 kHz SCS with ICI compensation and 960 kHz SCS with CPE compensation.” The criteria “</w:t>
            </w:r>
            <w:r w:rsidR="00F0543C">
              <w:rPr>
                <w:rFonts w:ascii="Times New Roman" w:hAnsi="Times New Roman"/>
                <w:szCs w:val="20"/>
                <w:lang w:eastAsia="zh-CN"/>
              </w:rPr>
              <w:t xml:space="preserve">comparable performance </w:t>
            </w:r>
            <w:r>
              <w:rPr>
                <w:rFonts w:ascii="Times New Roman" w:hAnsi="Times New Roman"/>
                <w:szCs w:val="20"/>
                <w:lang w:eastAsia="zh-CN"/>
              </w:rPr>
              <w:t>(&lt;1 dB difference)” is clearly stated in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bullet and is used consistently for all comparisons under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bullet.</w:t>
            </w:r>
          </w:p>
          <w:tbl>
            <w:tblPr>
              <w:tblStyle w:val="TableGrid"/>
              <w:tblW w:w="0" w:type="auto"/>
              <w:jc w:val="center"/>
              <w:tblLook w:val="04A0" w:firstRow="1" w:lastRow="0" w:firstColumn="1" w:lastColumn="0" w:noHBand="0" w:noVBand="1"/>
            </w:tblPr>
            <w:tblGrid>
              <w:gridCol w:w="639"/>
              <w:gridCol w:w="961"/>
              <w:gridCol w:w="650"/>
              <w:gridCol w:w="972"/>
              <w:gridCol w:w="650"/>
              <w:gridCol w:w="972"/>
              <w:gridCol w:w="972"/>
              <w:gridCol w:w="972"/>
              <w:gridCol w:w="1007"/>
            </w:tblGrid>
            <w:tr w:rsidR="001961F3" w14:paraId="7D382773" w14:textId="77777777" w:rsidTr="001961F3">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090F830" w14:textId="77777777" w:rsidR="001961F3" w:rsidRDefault="001961F3">
                  <w:pPr>
                    <w:snapToGrid w:val="0"/>
                    <w:spacing w:after="120"/>
                    <w:jc w:val="center"/>
                    <w:rPr>
                      <w:lang w:eastAsia="zh-CN"/>
                    </w:rPr>
                  </w:pPr>
                  <w:r>
                    <w:rPr>
                      <w:lang w:eastAsia="zh-CN"/>
                    </w:rPr>
                    <w:t>MCS</w:t>
                  </w:r>
                </w:p>
              </w:tc>
              <w:tc>
                <w:tcPr>
                  <w:tcW w:w="0" w:type="auto"/>
                  <w:tcBorders>
                    <w:top w:val="single" w:sz="4" w:space="0" w:color="auto"/>
                    <w:left w:val="single" w:sz="4" w:space="0" w:color="auto"/>
                    <w:bottom w:val="single" w:sz="4" w:space="0" w:color="auto"/>
                    <w:right w:val="single" w:sz="4" w:space="0" w:color="auto"/>
                  </w:tcBorders>
                  <w:vAlign w:val="center"/>
                  <w:hideMark/>
                </w:tcPr>
                <w:p w14:paraId="548DF3B2" w14:textId="77777777" w:rsidR="001961F3" w:rsidRDefault="001961F3">
                  <w:pPr>
                    <w:snapToGrid w:val="0"/>
                    <w:spacing w:after="120"/>
                    <w:jc w:val="center"/>
                    <w:rPr>
                      <w:lang w:eastAsia="zh-CN"/>
                    </w:rPr>
                  </w:pPr>
                  <w:r>
                    <w:rPr>
                      <w:lang w:eastAsia="zh-CN"/>
                    </w:rPr>
                    <w:t>Channel</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4CADE96" w14:textId="77777777" w:rsidR="001961F3" w:rsidRDefault="001961F3">
                  <w:pPr>
                    <w:jc w:val="center"/>
                    <w:rPr>
                      <w:lang w:eastAsia="zh-CN"/>
                    </w:rPr>
                  </w:pPr>
                  <w:r>
                    <w:rPr>
                      <w:lang w:eastAsia="zh-CN"/>
                    </w:rPr>
                    <w:t>120 kHz</w:t>
                  </w:r>
                </w:p>
                <w:p w14:paraId="55CA0D83" w14:textId="77777777" w:rsidR="001961F3" w:rsidRDefault="001961F3">
                  <w:pPr>
                    <w:snapToGrid w:val="0"/>
                    <w:spacing w:after="120"/>
                    <w:jc w:val="center"/>
                    <w:rPr>
                      <w:lang w:eastAsia="zh-CN"/>
                    </w:rPr>
                  </w:pPr>
                  <w:r>
                    <w:rPr>
                      <w:lang w:eastAsia="zh-CN"/>
                    </w:rPr>
                    <w:t>@400 MHz</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3753F72" w14:textId="77777777" w:rsidR="001961F3" w:rsidRDefault="001961F3">
                  <w:pPr>
                    <w:jc w:val="center"/>
                    <w:rPr>
                      <w:lang w:eastAsia="zh-CN"/>
                    </w:rPr>
                  </w:pPr>
                  <w:r>
                    <w:rPr>
                      <w:lang w:eastAsia="zh-CN"/>
                    </w:rPr>
                    <w:t>240 kHz</w:t>
                  </w:r>
                </w:p>
                <w:p w14:paraId="040FBEA0" w14:textId="77777777" w:rsidR="001961F3" w:rsidRDefault="001961F3">
                  <w:pPr>
                    <w:snapToGrid w:val="0"/>
                    <w:spacing w:after="120"/>
                    <w:jc w:val="center"/>
                    <w:rPr>
                      <w:lang w:eastAsia="zh-CN"/>
                    </w:rPr>
                  </w:pPr>
                  <w:r>
                    <w:rPr>
                      <w:lang w:eastAsia="zh-CN"/>
                    </w:rPr>
                    <w:t>@400 MHz</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B10BB2B" w14:textId="77777777" w:rsidR="001961F3" w:rsidRDefault="001961F3">
                  <w:pPr>
                    <w:jc w:val="center"/>
                    <w:rPr>
                      <w:lang w:eastAsia="zh-CN"/>
                    </w:rPr>
                  </w:pPr>
                  <w:r>
                    <w:rPr>
                      <w:lang w:eastAsia="zh-CN"/>
                    </w:rPr>
                    <w:t>480 kHz</w:t>
                  </w:r>
                </w:p>
                <w:p w14:paraId="7BE93F8D" w14:textId="77777777" w:rsidR="001961F3" w:rsidRDefault="001961F3">
                  <w:pPr>
                    <w:snapToGrid w:val="0"/>
                    <w:spacing w:after="120"/>
                    <w:jc w:val="center"/>
                    <w:rPr>
                      <w:lang w:eastAsia="zh-CN"/>
                    </w:rPr>
                  </w:pPr>
                  <w:r>
                    <w:rPr>
                      <w:lang w:eastAsia="zh-CN"/>
                    </w:rPr>
                    <w:t>@400 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E3809D2" w14:textId="77777777" w:rsidR="001961F3" w:rsidRDefault="001961F3">
                  <w:pPr>
                    <w:jc w:val="center"/>
                    <w:rPr>
                      <w:lang w:eastAsia="zh-CN"/>
                    </w:rPr>
                  </w:pPr>
                  <w:r>
                    <w:rPr>
                      <w:lang w:eastAsia="zh-CN"/>
                    </w:rPr>
                    <w:t>960 kHz</w:t>
                  </w:r>
                </w:p>
                <w:p w14:paraId="06DD9209" w14:textId="77777777" w:rsidR="001961F3" w:rsidRDefault="001961F3">
                  <w:pPr>
                    <w:snapToGrid w:val="0"/>
                    <w:spacing w:after="120"/>
                    <w:jc w:val="center"/>
                    <w:rPr>
                      <w:lang w:eastAsia="zh-CN"/>
                    </w:rPr>
                  </w:pPr>
                  <w:r>
                    <w:rPr>
                      <w:lang w:eastAsia="zh-CN"/>
                    </w:rPr>
                    <w:t>@400 MHz</w:t>
                  </w:r>
                </w:p>
              </w:tc>
            </w:tr>
            <w:tr w:rsidR="001961F3" w14:paraId="09CB0745" w14:textId="77777777" w:rsidTr="001961F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4E7237" w14:textId="77777777" w:rsidR="001961F3" w:rsidRDefault="001961F3">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280A988" w14:textId="77777777" w:rsidR="001961F3" w:rsidRDefault="001961F3">
                  <w:pPr>
                    <w:snapToGrid w:val="0"/>
                    <w:spacing w:after="120"/>
                    <w:jc w:val="center"/>
                    <w:rPr>
                      <w:lang w:eastAsia="zh-CN"/>
                    </w:rPr>
                  </w:pPr>
                  <w:r>
                    <w:rPr>
                      <w:lang w:eastAsia="zh-CN"/>
                    </w:rPr>
                    <w:t>PHN</w:t>
                  </w:r>
                </w:p>
              </w:tc>
              <w:tc>
                <w:tcPr>
                  <w:tcW w:w="0" w:type="auto"/>
                  <w:tcBorders>
                    <w:top w:val="single" w:sz="4" w:space="0" w:color="auto"/>
                    <w:left w:val="single" w:sz="4" w:space="0" w:color="auto"/>
                    <w:bottom w:val="single" w:sz="4" w:space="0" w:color="auto"/>
                    <w:right w:val="single" w:sz="4" w:space="0" w:color="auto"/>
                  </w:tcBorders>
                  <w:vAlign w:val="center"/>
                  <w:hideMark/>
                </w:tcPr>
                <w:p w14:paraId="2CF4A27F" w14:textId="77777777" w:rsidR="001961F3" w:rsidRDefault="001961F3">
                  <w:pPr>
                    <w:snapToGrid w:val="0"/>
                    <w:spacing w:after="120"/>
                    <w:jc w:val="center"/>
                    <w:rPr>
                      <w:lang w:eastAsia="zh-CN"/>
                    </w:rPr>
                  </w:pPr>
                  <w:r>
                    <w:rPr>
                      <w:lang w:eastAsia="zh-CN"/>
                    </w:rPr>
                    <w:t>CPE</w:t>
                  </w:r>
                </w:p>
              </w:tc>
              <w:tc>
                <w:tcPr>
                  <w:tcW w:w="0" w:type="auto"/>
                  <w:tcBorders>
                    <w:top w:val="single" w:sz="4" w:space="0" w:color="auto"/>
                    <w:left w:val="single" w:sz="4" w:space="0" w:color="auto"/>
                    <w:bottom w:val="single" w:sz="4" w:space="0" w:color="auto"/>
                    <w:right w:val="single" w:sz="4" w:space="0" w:color="auto"/>
                  </w:tcBorders>
                  <w:hideMark/>
                </w:tcPr>
                <w:p w14:paraId="400A9EAE" w14:textId="77777777" w:rsidR="001961F3" w:rsidRDefault="001961F3">
                  <w:pPr>
                    <w:snapToGrid w:val="0"/>
                    <w:spacing w:after="120"/>
                    <w:jc w:val="center"/>
                    <w:rPr>
                      <w:lang w:eastAsia="zh-CN"/>
                    </w:rPr>
                  </w:pPr>
                  <w:r>
                    <w:rPr>
                      <w:lang w:eastAsia="zh-CN"/>
                    </w:rPr>
                    <w:t>ICI</w:t>
                  </w:r>
                </w:p>
              </w:tc>
              <w:tc>
                <w:tcPr>
                  <w:tcW w:w="0" w:type="auto"/>
                  <w:tcBorders>
                    <w:top w:val="single" w:sz="4" w:space="0" w:color="auto"/>
                    <w:left w:val="single" w:sz="4" w:space="0" w:color="auto"/>
                    <w:bottom w:val="single" w:sz="4" w:space="0" w:color="auto"/>
                    <w:right w:val="single" w:sz="4" w:space="0" w:color="auto"/>
                  </w:tcBorders>
                  <w:vAlign w:val="center"/>
                  <w:hideMark/>
                </w:tcPr>
                <w:p w14:paraId="72764A0E" w14:textId="77777777" w:rsidR="001961F3" w:rsidRDefault="001961F3">
                  <w:pPr>
                    <w:snapToGrid w:val="0"/>
                    <w:spacing w:after="120"/>
                    <w:jc w:val="center"/>
                    <w:rPr>
                      <w:lang w:eastAsia="zh-CN"/>
                    </w:rPr>
                  </w:pPr>
                  <w:r>
                    <w:rPr>
                      <w:lang w:eastAsia="zh-CN"/>
                    </w:rPr>
                    <w:t>CPE</w:t>
                  </w:r>
                </w:p>
              </w:tc>
              <w:tc>
                <w:tcPr>
                  <w:tcW w:w="0" w:type="auto"/>
                  <w:tcBorders>
                    <w:top w:val="single" w:sz="4" w:space="0" w:color="auto"/>
                    <w:left w:val="single" w:sz="4" w:space="0" w:color="auto"/>
                    <w:bottom w:val="single" w:sz="4" w:space="0" w:color="auto"/>
                    <w:right w:val="single" w:sz="4" w:space="0" w:color="auto"/>
                  </w:tcBorders>
                  <w:hideMark/>
                </w:tcPr>
                <w:p w14:paraId="3F03FAEA" w14:textId="77777777" w:rsidR="001961F3" w:rsidRDefault="001961F3">
                  <w:pPr>
                    <w:snapToGrid w:val="0"/>
                    <w:spacing w:after="120"/>
                    <w:jc w:val="center"/>
                    <w:rPr>
                      <w:lang w:eastAsia="zh-CN"/>
                    </w:rPr>
                  </w:pPr>
                  <w:r>
                    <w:rPr>
                      <w:lang w:eastAsia="zh-CN"/>
                    </w:rPr>
                    <w:t>ICI</w:t>
                  </w:r>
                </w:p>
              </w:tc>
              <w:tc>
                <w:tcPr>
                  <w:tcW w:w="0" w:type="auto"/>
                  <w:tcBorders>
                    <w:top w:val="single" w:sz="4" w:space="0" w:color="auto"/>
                    <w:left w:val="single" w:sz="4" w:space="0" w:color="auto"/>
                    <w:bottom w:val="single" w:sz="4" w:space="0" w:color="auto"/>
                    <w:right w:val="single" w:sz="4" w:space="0" w:color="auto"/>
                  </w:tcBorders>
                  <w:vAlign w:val="center"/>
                  <w:hideMark/>
                </w:tcPr>
                <w:p w14:paraId="16BDB834" w14:textId="77777777" w:rsidR="001961F3" w:rsidRDefault="001961F3">
                  <w:pPr>
                    <w:snapToGrid w:val="0"/>
                    <w:spacing w:after="120"/>
                    <w:jc w:val="center"/>
                    <w:rPr>
                      <w:lang w:eastAsia="zh-CN"/>
                    </w:rPr>
                  </w:pPr>
                  <w:r>
                    <w:rPr>
                      <w:lang w:eastAsia="zh-CN"/>
                    </w:rPr>
                    <w:t>CPE</w:t>
                  </w:r>
                </w:p>
              </w:tc>
              <w:tc>
                <w:tcPr>
                  <w:tcW w:w="0" w:type="auto"/>
                  <w:tcBorders>
                    <w:top w:val="single" w:sz="4" w:space="0" w:color="auto"/>
                    <w:left w:val="single" w:sz="4" w:space="0" w:color="auto"/>
                    <w:bottom w:val="single" w:sz="4" w:space="0" w:color="auto"/>
                    <w:right w:val="single" w:sz="4" w:space="0" w:color="auto"/>
                  </w:tcBorders>
                  <w:hideMark/>
                </w:tcPr>
                <w:p w14:paraId="07506A87" w14:textId="77777777" w:rsidR="001961F3" w:rsidRDefault="001961F3">
                  <w:pPr>
                    <w:snapToGrid w:val="0"/>
                    <w:spacing w:after="120"/>
                    <w:jc w:val="center"/>
                    <w:rPr>
                      <w:lang w:eastAsia="zh-CN"/>
                    </w:rPr>
                  </w:pPr>
                  <w:r>
                    <w:rPr>
                      <w:lang w:eastAsia="zh-CN"/>
                    </w:rPr>
                    <w:t>ICI</w:t>
                  </w:r>
                </w:p>
              </w:tc>
              <w:tc>
                <w:tcPr>
                  <w:tcW w:w="0" w:type="auto"/>
                  <w:tcBorders>
                    <w:top w:val="single" w:sz="4" w:space="0" w:color="auto"/>
                    <w:left w:val="single" w:sz="4" w:space="0" w:color="auto"/>
                    <w:bottom w:val="single" w:sz="4" w:space="0" w:color="auto"/>
                    <w:right w:val="single" w:sz="4" w:space="0" w:color="auto"/>
                  </w:tcBorders>
                  <w:vAlign w:val="center"/>
                  <w:hideMark/>
                </w:tcPr>
                <w:p w14:paraId="33136308" w14:textId="77777777" w:rsidR="001961F3" w:rsidRDefault="001961F3">
                  <w:pPr>
                    <w:snapToGrid w:val="0"/>
                    <w:spacing w:after="120"/>
                    <w:jc w:val="center"/>
                    <w:rPr>
                      <w:lang w:eastAsia="zh-CN"/>
                    </w:rPr>
                  </w:pPr>
                  <w:r>
                    <w:rPr>
                      <w:lang w:eastAsia="zh-CN"/>
                    </w:rPr>
                    <w:t>CPE</w:t>
                  </w:r>
                </w:p>
              </w:tc>
            </w:tr>
            <w:tr w:rsidR="001961F3" w14:paraId="0A4B7878" w14:textId="77777777" w:rsidTr="001961F3">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CE2A1FB" w14:textId="77777777" w:rsidR="001961F3" w:rsidRDefault="001961F3">
                  <w:pPr>
                    <w:snapToGrid w:val="0"/>
                    <w:spacing w:after="120"/>
                    <w:jc w:val="center"/>
                    <w:rPr>
                      <w:lang w:eastAsia="zh-CN"/>
                    </w:rPr>
                  </w:pPr>
                  <w:r>
                    <w:rPr>
                      <w:lang w:eastAsia="zh-CN"/>
                    </w:rPr>
                    <w:t>22</w:t>
                  </w:r>
                </w:p>
              </w:tc>
              <w:tc>
                <w:tcPr>
                  <w:tcW w:w="0" w:type="auto"/>
                  <w:tcBorders>
                    <w:top w:val="single" w:sz="4" w:space="0" w:color="auto"/>
                    <w:left w:val="single" w:sz="4" w:space="0" w:color="auto"/>
                    <w:bottom w:val="single" w:sz="4" w:space="0" w:color="auto"/>
                    <w:right w:val="single" w:sz="4" w:space="0" w:color="auto"/>
                  </w:tcBorders>
                  <w:vAlign w:val="center"/>
                  <w:hideMark/>
                </w:tcPr>
                <w:p w14:paraId="2D6CF1B4" w14:textId="77777777" w:rsidR="001961F3" w:rsidRDefault="001961F3">
                  <w:pPr>
                    <w:snapToGrid w:val="0"/>
                    <w:spacing w:after="120"/>
                    <w:jc w:val="center"/>
                    <w:rPr>
                      <w:lang w:eastAsia="zh-CN"/>
                    </w:rPr>
                  </w:pPr>
                  <w:r>
                    <w:rPr>
                      <w:lang w:eastAsia="zh-CN"/>
                    </w:rPr>
                    <w:t>CDL-B, 20ns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47813FDC"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hideMark/>
                </w:tcPr>
                <w:p w14:paraId="447BC0F9" w14:textId="77777777" w:rsidR="001961F3" w:rsidRDefault="001961F3">
                  <w:pPr>
                    <w:snapToGrid w:val="0"/>
                    <w:spacing w:after="120"/>
                    <w:jc w:val="center"/>
                    <w:rPr>
                      <w:lang w:eastAsia="zh-CN"/>
                    </w:rPr>
                  </w:pPr>
                  <w:r>
                    <w:rPr>
                      <w:lang w:eastAsia="zh-CN"/>
                    </w:rPr>
                    <w:t>16.8/20</w:t>
                  </w:r>
                </w:p>
              </w:tc>
              <w:tc>
                <w:tcPr>
                  <w:tcW w:w="0" w:type="auto"/>
                  <w:tcBorders>
                    <w:top w:val="single" w:sz="4" w:space="0" w:color="auto"/>
                    <w:left w:val="single" w:sz="4" w:space="0" w:color="auto"/>
                    <w:bottom w:val="single" w:sz="4" w:space="0" w:color="auto"/>
                    <w:right w:val="single" w:sz="4" w:space="0" w:color="auto"/>
                  </w:tcBorders>
                  <w:vAlign w:val="center"/>
                  <w:hideMark/>
                </w:tcPr>
                <w:p w14:paraId="5AA6F96E"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hideMark/>
                </w:tcPr>
                <w:p w14:paraId="52BBDD28" w14:textId="77777777" w:rsidR="001961F3" w:rsidRDefault="001961F3">
                  <w:pPr>
                    <w:snapToGrid w:val="0"/>
                    <w:spacing w:after="120"/>
                    <w:jc w:val="center"/>
                    <w:rPr>
                      <w:lang w:eastAsia="zh-CN"/>
                    </w:rPr>
                  </w:pPr>
                  <w:r>
                    <w:rPr>
                      <w:lang w:eastAsia="zh-CN"/>
                    </w:rPr>
                    <w:t>15.3/17.2</w:t>
                  </w:r>
                </w:p>
              </w:tc>
              <w:tc>
                <w:tcPr>
                  <w:tcW w:w="0" w:type="auto"/>
                  <w:tcBorders>
                    <w:top w:val="single" w:sz="4" w:space="0" w:color="auto"/>
                    <w:left w:val="single" w:sz="4" w:space="0" w:color="auto"/>
                    <w:bottom w:val="single" w:sz="4" w:space="0" w:color="auto"/>
                    <w:right w:val="single" w:sz="4" w:space="0" w:color="auto"/>
                  </w:tcBorders>
                  <w:vAlign w:val="center"/>
                  <w:hideMark/>
                </w:tcPr>
                <w:p w14:paraId="0C202C77" w14:textId="77777777" w:rsidR="001961F3" w:rsidRDefault="001961F3">
                  <w:pPr>
                    <w:snapToGrid w:val="0"/>
                    <w:spacing w:after="120"/>
                    <w:jc w:val="center"/>
                    <w:rPr>
                      <w:lang w:eastAsia="zh-CN"/>
                    </w:rPr>
                  </w:pPr>
                  <w:r>
                    <w:rPr>
                      <w:lang w:eastAsia="zh-CN"/>
                    </w:rPr>
                    <w:t>17/--</w:t>
                  </w:r>
                </w:p>
              </w:tc>
              <w:tc>
                <w:tcPr>
                  <w:tcW w:w="0" w:type="auto"/>
                  <w:tcBorders>
                    <w:top w:val="single" w:sz="4" w:space="0" w:color="auto"/>
                    <w:left w:val="single" w:sz="4" w:space="0" w:color="auto"/>
                    <w:bottom w:val="single" w:sz="4" w:space="0" w:color="auto"/>
                    <w:right w:val="single" w:sz="4" w:space="0" w:color="auto"/>
                  </w:tcBorders>
                  <w:vAlign w:val="center"/>
                  <w:hideMark/>
                </w:tcPr>
                <w:p w14:paraId="4956780B" w14:textId="77777777" w:rsidR="001961F3" w:rsidRDefault="001961F3">
                  <w:pPr>
                    <w:snapToGrid w:val="0"/>
                    <w:spacing w:after="120"/>
                    <w:jc w:val="center"/>
                    <w:rPr>
                      <w:lang w:eastAsia="zh-CN"/>
                    </w:rPr>
                  </w:pPr>
                  <w:r>
                    <w:rPr>
                      <w:lang w:eastAsia="zh-CN"/>
                    </w:rPr>
                    <w:t>17/19</w:t>
                  </w:r>
                </w:p>
              </w:tc>
              <w:tc>
                <w:tcPr>
                  <w:tcW w:w="0" w:type="auto"/>
                  <w:tcBorders>
                    <w:top w:val="single" w:sz="4" w:space="0" w:color="auto"/>
                    <w:left w:val="single" w:sz="4" w:space="0" w:color="auto"/>
                    <w:bottom w:val="single" w:sz="4" w:space="0" w:color="auto"/>
                    <w:right w:val="single" w:sz="4" w:space="0" w:color="auto"/>
                  </w:tcBorders>
                  <w:vAlign w:val="center"/>
                  <w:hideMark/>
                </w:tcPr>
                <w:p w14:paraId="15481B49" w14:textId="77777777" w:rsidR="001961F3" w:rsidRDefault="001961F3">
                  <w:pPr>
                    <w:snapToGrid w:val="0"/>
                    <w:spacing w:after="120"/>
                    <w:jc w:val="center"/>
                    <w:rPr>
                      <w:lang w:eastAsia="zh-CN"/>
                    </w:rPr>
                  </w:pPr>
                  <w:r>
                    <w:rPr>
                      <w:lang w:eastAsia="zh-CN"/>
                    </w:rPr>
                    <w:t>15.7/18</w:t>
                  </w:r>
                </w:p>
              </w:tc>
            </w:tr>
            <w:tr w:rsidR="001961F3" w14:paraId="71C9E3DF" w14:textId="77777777" w:rsidTr="001961F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5948DF" w14:textId="77777777" w:rsidR="001961F3" w:rsidRDefault="001961F3">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84D4C1B" w14:textId="77777777" w:rsidR="001961F3" w:rsidRDefault="001961F3">
                  <w:pPr>
                    <w:snapToGrid w:val="0"/>
                    <w:spacing w:after="120"/>
                    <w:jc w:val="center"/>
                    <w:rPr>
                      <w:lang w:eastAsia="zh-CN"/>
                    </w:rPr>
                  </w:pPr>
                  <w:r>
                    <w:rPr>
                      <w:lang w:eastAsia="zh-CN"/>
                    </w:rPr>
                    <w:t>CDL-D, 20ns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286D9162"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vAlign w:val="center"/>
                  <w:hideMark/>
                </w:tcPr>
                <w:p w14:paraId="0E6F33D2" w14:textId="77777777" w:rsidR="001961F3" w:rsidRDefault="001961F3">
                  <w:pPr>
                    <w:snapToGrid w:val="0"/>
                    <w:spacing w:after="120"/>
                    <w:jc w:val="center"/>
                    <w:rPr>
                      <w:lang w:eastAsia="zh-CN"/>
                    </w:rPr>
                  </w:pPr>
                  <w:r>
                    <w:rPr>
                      <w:lang w:eastAsia="zh-CN"/>
                    </w:rPr>
                    <w:t>11.9/12.7</w:t>
                  </w:r>
                </w:p>
              </w:tc>
              <w:tc>
                <w:tcPr>
                  <w:tcW w:w="0" w:type="auto"/>
                  <w:tcBorders>
                    <w:top w:val="single" w:sz="4" w:space="0" w:color="auto"/>
                    <w:left w:val="single" w:sz="4" w:space="0" w:color="auto"/>
                    <w:bottom w:val="single" w:sz="4" w:space="0" w:color="auto"/>
                    <w:right w:val="single" w:sz="4" w:space="0" w:color="auto"/>
                  </w:tcBorders>
                  <w:vAlign w:val="center"/>
                  <w:hideMark/>
                </w:tcPr>
                <w:p w14:paraId="5B23C33F"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vAlign w:val="center"/>
                  <w:hideMark/>
                </w:tcPr>
                <w:p w14:paraId="06063E6D" w14:textId="77777777" w:rsidR="001961F3" w:rsidRDefault="001961F3">
                  <w:pPr>
                    <w:snapToGrid w:val="0"/>
                    <w:spacing w:after="120"/>
                    <w:jc w:val="center"/>
                    <w:rPr>
                      <w:lang w:eastAsia="zh-CN"/>
                    </w:rPr>
                  </w:pPr>
                  <w:r>
                    <w:rPr>
                      <w:lang w:eastAsia="zh-CN"/>
                    </w:rPr>
                    <w:t>12.3/13.0</w:t>
                  </w:r>
                </w:p>
              </w:tc>
              <w:tc>
                <w:tcPr>
                  <w:tcW w:w="0" w:type="auto"/>
                  <w:tcBorders>
                    <w:top w:val="single" w:sz="4" w:space="0" w:color="auto"/>
                    <w:left w:val="single" w:sz="4" w:space="0" w:color="auto"/>
                    <w:bottom w:val="single" w:sz="4" w:space="0" w:color="auto"/>
                    <w:right w:val="single" w:sz="4" w:space="0" w:color="auto"/>
                  </w:tcBorders>
                  <w:vAlign w:val="center"/>
                  <w:hideMark/>
                </w:tcPr>
                <w:p w14:paraId="38959CB6" w14:textId="77777777" w:rsidR="001961F3" w:rsidRDefault="001961F3">
                  <w:pPr>
                    <w:snapToGrid w:val="0"/>
                    <w:spacing w:after="120"/>
                    <w:jc w:val="center"/>
                    <w:rPr>
                      <w:lang w:eastAsia="zh-CN"/>
                    </w:rPr>
                  </w:pPr>
                  <w:r>
                    <w:rPr>
                      <w:lang w:eastAsia="zh-CN"/>
                    </w:rPr>
                    <w:t>13.7/--</w:t>
                  </w:r>
                </w:p>
              </w:tc>
              <w:tc>
                <w:tcPr>
                  <w:tcW w:w="0" w:type="auto"/>
                  <w:tcBorders>
                    <w:top w:val="single" w:sz="4" w:space="0" w:color="auto"/>
                    <w:left w:val="single" w:sz="4" w:space="0" w:color="auto"/>
                    <w:bottom w:val="single" w:sz="4" w:space="0" w:color="auto"/>
                    <w:right w:val="single" w:sz="4" w:space="0" w:color="auto"/>
                  </w:tcBorders>
                  <w:vAlign w:val="center"/>
                  <w:hideMark/>
                </w:tcPr>
                <w:p w14:paraId="5EA9C609" w14:textId="77777777" w:rsidR="001961F3" w:rsidRDefault="001961F3">
                  <w:pPr>
                    <w:snapToGrid w:val="0"/>
                    <w:spacing w:after="120"/>
                    <w:jc w:val="center"/>
                    <w:rPr>
                      <w:lang w:eastAsia="zh-CN"/>
                    </w:rPr>
                  </w:pPr>
                  <w:r>
                    <w:rPr>
                      <w:lang w:eastAsia="zh-CN"/>
                    </w:rPr>
                    <w:t>12.6/13.3</w:t>
                  </w:r>
                </w:p>
              </w:tc>
              <w:tc>
                <w:tcPr>
                  <w:tcW w:w="0" w:type="auto"/>
                  <w:tcBorders>
                    <w:top w:val="single" w:sz="4" w:space="0" w:color="auto"/>
                    <w:left w:val="single" w:sz="4" w:space="0" w:color="auto"/>
                    <w:bottom w:val="single" w:sz="4" w:space="0" w:color="auto"/>
                    <w:right w:val="single" w:sz="4" w:space="0" w:color="auto"/>
                  </w:tcBorders>
                  <w:vAlign w:val="center"/>
                  <w:hideMark/>
                </w:tcPr>
                <w:p w14:paraId="321F31E5" w14:textId="77777777" w:rsidR="001961F3" w:rsidRDefault="001961F3">
                  <w:pPr>
                    <w:snapToGrid w:val="0"/>
                    <w:spacing w:after="120"/>
                    <w:jc w:val="center"/>
                    <w:rPr>
                      <w:lang w:eastAsia="zh-CN"/>
                    </w:rPr>
                  </w:pPr>
                  <w:r>
                    <w:rPr>
                      <w:lang w:eastAsia="zh-CN"/>
                    </w:rPr>
                    <w:t>12.5/13.1</w:t>
                  </w:r>
                </w:p>
              </w:tc>
            </w:tr>
            <w:tr w:rsidR="001961F3" w14:paraId="2311FD44" w14:textId="77777777" w:rsidTr="001961F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37DF5D" w14:textId="77777777" w:rsidR="001961F3" w:rsidRDefault="001961F3">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F80EEA5" w14:textId="77777777" w:rsidR="001961F3" w:rsidRDefault="001961F3">
                  <w:pPr>
                    <w:snapToGrid w:val="0"/>
                    <w:spacing w:after="120"/>
                    <w:jc w:val="center"/>
                    <w:rPr>
                      <w:lang w:eastAsia="zh-CN"/>
                    </w:rPr>
                  </w:pPr>
                  <w:r>
                    <w:rPr>
                      <w:lang w:eastAsia="zh-CN"/>
                    </w:rPr>
                    <w:t>CDL-D, 30ns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4FED16"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hideMark/>
                </w:tcPr>
                <w:p w14:paraId="054720DD" w14:textId="77777777" w:rsidR="001961F3" w:rsidRDefault="001961F3">
                  <w:pPr>
                    <w:snapToGrid w:val="0"/>
                    <w:spacing w:after="120"/>
                    <w:jc w:val="center"/>
                    <w:rPr>
                      <w:lang w:eastAsia="zh-CN"/>
                    </w:rPr>
                  </w:pPr>
                  <w:r>
                    <w:rPr>
                      <w:lang w:eastAsia="zh-CN"/>
                    </w:rPr>
                    <w:t>12.5/12.9</w:t>
                  </w:r>
                </w:p>
              </w:tc>
              <w:tc>
                <w:tcPr>
                  <w:tcW w:w="0" w:type="auto"/>
                  <w:tcBorders>
                    <w:top w:val="single" w:sz="4" w:space="0" w:color="auto"/>
                    <w:left w:val="single" w:sz="4" w:space="0" w:color="auto"/>
                    <w:bottom w:val="single" w:sz="4" w:space="0" w:color="auto"/>
                    <w:right w:val="single" w:sz="4" w:space="0" w:color="auto"/>
                  </w:tcBorders>
                  <w:vAlign w:val="center"/>
                  <w:hideMark/>
                </w:tcPr>
                <w:p w14:paraId="14C476C9"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hideMark/>
                </w:tcPr>
                <w:p w14:paraId="500DAED9" w14:textId="77777777" w:rsidR="001961F3" w:rsidRDefault="001961F3">
                  <w:pPr>
                    <w:snapToGrid w:val="0"/>
                    <w:spacing w:after="120"/>
                    <w:jc w:val="center"/>
                    <w:rPr>
                      <w:lang w:eastAsia="zh-CN"/>
                    </w:rPr>
                  </w:pPr>
                  <w:r>
                    <w:rPr>
                      <w:lang w:eastAsia="zh-CN"/>
                    </w:rPr>
                    <w:t>11.8/12.4</w:t>
                  </w:r>
                </w:p>
              </w:tc>
              <w:tc>
                <w:tcPr>
                  <w:tcW w:w="0" w:type="auto"/>
                  <w:tcBorders>
                    <w:top w:val="single" w:sz="4" w:space="0" w:color="auto"/>
                    <w:left w:val="single" w:sz="4" w:space="0" w:color="auto"/>
                    <w:bottom w:val="single" w:sz="4" w:space="0" w:color="auto"/>
                    <w:right w:val="single" w:sz="4" w:space="0" w:color="auto"/>
                  </w:tcBorders>
                  <w:vAlign w:val="center"/>
                  <w:hideMark/>
                </w:tcPr>
                <w:p w14:paraId="37F98CA8" w14:textId="77777777" w:rsidR="001961F3" w:rsidRDefault="001961F3">
                  <w:pPr>
                    <w:snapToGrid w:val="0"/>
                    <w:spacing w:after="120"/>
                    <w:jc w:val="center"/>
                    <w:rPr>
                      <w:lang w:eastAsia="zh-CN"/>
                    </w:rPr>
                  </w:pPr>
                  <w:r>
                    <w:rPr>
                      <w:lang w:eastAsia="zh-CN"/>
                    </w:rPr>
                    <w:t>13.2/14.8</w:t>
                  </w:r>
                </w:p>
              </w:tc>
              <w:tc>
                <w:tcPr>
                  <w:tcW w:w="0" w:type="auto"/>
                  <w:tcBorders>
                    <w:top w:val="single" w:sz="4" w:space="0" w:color="auto"/>
                    <w:left w:val="single" w:sz="4" w:space="0" w:color="auto"/>
                    <w:bottom w:val="single" w:sz="4" w:space="0" w:color="auto"/>
                    <w:right w:val="single" w:sz="4" w:space="0" w:color="auto"/>
                  </w:tcBorders>
                  <w:vAlign w:val="center"/>
                  <w:hideMark/>
                </w:tcPr>
                <w:p w14:paraId="7B95C9FE" w14:textId="77777777" w:rsidR="001961F3" w:rsidRDefault="001961F3">
                  <w:pPr>
                    <w:snapToGrid w:val="0"/>
                    <w:spacing w:after="120"/>
                    <w:jc w:val="center"/>
                    <w:rPr>
                      <w:lang w:eastAsia="zh-CN"/>
                    </w:rPr>
                  </w:pPr>
                  <w:r>
                    <w:rPr>
                      <w:lang w:eastAsia="zh-CN"/>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3C73019F" w14:textId="77777777" w:rsidR="001961F3" w:rsidRDefault="001961F3">
                  <w:pPr>
                    <w:snapToGrid w:val="0"/>
                    <w:spacing w:after="120"/>
                    <w:jc w:val="center"/>
                    <w:rPr>
                      <w:lang w:eastAsia="zh-CN"/>
                    </w:rPr>
                  </w:pPr>
                  <w:r>
                    <w:rPr>
                      <w:lang w:eastAsia="zh-CN"/>
                    </w:rPr>
                    <w:t>12.1/12.5</w:t>
                  </w:r>
                </w:p>
              </w:tc>
            </w:tr>
          </w:tbl>
          <w:p w14:paraId="5DBD879C" w14:textId="77777777" w:rsidR="00F0543C" w:rsidRDefault="00F0543C" w:rsidP="001961F3">
            <w:pPr>
              <w:pStyle w:val="BodyText"/>
              <w:spacing w:after="0"/>
              <w:rPr>
                <w:rFonts w:ascii="Times New Roman" w:hAnsi="Times New Roman"/>
                <w:szCs w:val="20"/>
                <w:lang w:eastAsia="zh-CN"/>
              </w:rPr>
            </w:pPr>
          </w:p>
          <w:p w14:paraId="4B08552C" w14:textId="31156795" w:rsidR="00F0543C" w:rsidRDefault="00F0543C" w:rsidP="00F0543C">
            <w:pPr>
              <w:pStyle w:val="BodyText"/>
              <w:spacing w:after="0"/>
              <w:rPr>
                <w:rFonts w:ascii="Times New Roman" w:hAnsi="Times New Roman"/>
                <w:szCs w:val="20"/>
                <w:lang w:eastAsia="zh-CN"/>
              </w:rPr>
            </w:pPr>
            <w:r>
              <w:rPr>
                <w:rFonts w:ascii="Times New Roman" w:hAnsi="Times New Roman"/>
                <w:szCs w:val="20"/>
                <w:lang w:eastAsia="zh-CN"/>
              </w:rPr>
              <w:t xml:space="preserve">W.r.t. the changes suggested </w:t>
            </w:r>
            <w:r w:rsidR="00335513">
              <w:rPr>
                <w:rFonts w:ascii="Times New Roman" w:hAnsi="Times New Roman"/>
                <w:szCs w:val="20"/>
                <w:lang w:eastAsia="zh-CN"/>
              </w:rPr>
              <w:t>“</w:t>
            </w:r>
            <w:r w:rsidR="00335513" w:rsidRPr="00335513">
              <w:rPr>
                <w:rFonts w:ascii="Times New Roman" w:hAnsi="Times New Roman"/>
                <w:szCs w:val="20"/>
                <w:lang w:eastAsia="zh-CN"/>
              </w:rPr>
              <w:t>It was observed that block-PTRS (with the same density as Rel-15 PTRS) helps in reducing the complexity of the ICI compensation algorithm.</w:t>
            </w:r>
            <w:r w:rsidR="00335513">
              <w:rPr>
                <w:rFonts w:ascii="Times New Roman" w:hAnsi="Times New Roman"/>
                <w:szCs w:val="20"/>
                <w:lang w:eastAsia="zh-CN"/>
              </w:rPr>
              <w:t xml:space="preserve">” </w:t>
            </w:r>
            <w:r>
              <w:rPr>
                <w:rFonts w:ascii="Times New Roman" w:hAnsi="Times New Roman"/>
                <w:szCs w:val="20"/>
                <w:lang w:eastAsia="zh-CN"/>
              </w:rPr>
              <w:t>to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sub-bullet of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bullet, </w:t>
            </w:r>
            <w:r w:rsidR="00335513">
              <w:rPr>
                <w:rFonts w:ascii="Times New Roman" w:hAnsi="Times New Roman"/>
                <w:szCs w:val="20"/>
                <w:lang w:eastAsia="zh-CN"/>
              </w:rPr>
              <w:t>Could you please point to me which observation and/or where is the statement in R1-2009459 saying block-PTRS reducing complexity of ICI compensation? I didn’t find any statement matching such observation. Furthermore, could you please clarify which Figures/tables are corresponding to Rel-15 PTRS and/or which are based on a new block-based PTRS? It’s not clear to me whether all ICI compensation results are based block-based PTRS or not.</w:t>
            </w:r>
          </w:p>
          <w:p w14:paraId="7C43887B" w14:textId="77777777" w:rsidR="00F0543C" w:rsidRDefault="00F0543C" w:rsidP="001961F3">
            <w:pPr>
              <w:pStyle w:val="BodyText"/>
              <w:spacing w:after="0"/>
              <w:rPr>
                <w:rFonts w:ascii="Times New Roman" w:hAnsi="Times New Roman"/>
                <w:szCs w:val="20"/>
                <w:lang w:eastAsia="zh-CN"/>
              </w:rPr>
            </w:pPr>
          </w:p>
          <w:p w14:paraId="56F5F907" w14:textId="353BD53E" w:rsidR="00786943" w:rsidRDefault="00385EF4" w:rsidP="001961F3">
            <w:pPr>
              <w:pStyle w:val="BodyText"/>
              <w:spacing w:after="0"/>
              <w:rPr>
                <w:rFonts w:ascii="Times New Roman" w:hAnsi="Times New Roman"/>
                <w:szCs w:val="20"/>
                <w:lang w:eastAsia="zh-CN"/>
              </w:rPr>
            </w:pPr>
            <w:r>
              <w:rPr>
                <w:rFonts w:ascii="Times New Roman" w:hAnsi="Times New Roman"/>
                <w:szCs w:val="20"/>
                <w:lang w:eastAsia="zh-CN"/>
              </w:rPr>
              <w:t>W.r.t the changes suggested on MCS 28 (the 4</w:t>
            </w:r>
            <w:r w:rsidRPr="00385EF4">
              <w:rPr>
                <w:rFonts w:ascii="Times New Roman" w:hAnsi="Times New Roman"/>
                <w:szCs w:val="20"/>
                <w:vertAlign w:val="superscript"/>
                <w:lang w:eastAsia="zh-CN"/>
              </w:rPr>
              <w:t>th</w:t>
            </w:r>
            <w:r>
              <w:rPr>
                <w:rFonts w:ascii="Times New Roman" w:hAnsi="Times New Roman"/>
                <w:szCs w:val="20"/>
                <w:lang w:eastAsia="zh-CN"/>
              </w:rPr>
              <w:t xml:space="preserve"> bullet) evaluation in R1-2009459, I made the changes as commented and put in [] (the 4</w:t>
            </w:r>
            <w:r w:rsidRPr="00385EF4">
              <w:rPr>
                <w:rFonts w:ascii="Times New Roman" w:hAnsi="Times New Roman"/>
                <w:szCs w:val="20"/>
                <w:vertAlign w:val="superscript"/>
                <w:lang w:eastAsia="zh-CN"/>
              </w:rPr>
              <w:t>th</w:t>
            </w:r>
            <w:r>
              <w:rPr>
                <w:rFonts w:ascii="Times New Roman" w:hAnsi="Times New Roman"/>
                <w:szCs w:val="20"/>
                <w:lang w:eastAsia="zh-CN"/>
              </w:rPr>
              <w:t xml:space="preserve"> sub-bullet) as it’s not clear whether such evaluation (Figure 6, 7 and Table 2) in R1-2009459 was done on Rel-15 PTRS or a new block-based PTRS. The tap numbers are also corrected based Figure 6, 7 and Table 2 in R1-2009459 which I copied here below.</w:t>
            </w:r>
          </w:p>
          <w:tbl>
            <w:tblPr>
              <w:tblStyle w:val="TableGrid"/>
              <w:tblW w:w="0" w:type="auto"/>
              <w:jc w:val="center"/>
              <w:tblLook w:val="04A0" w:firstRow="1" w:lastRow="0" w:firstColumn="1" w:lastColumn="0" w:noHBand="0" w:noVBand="1"/>
            </w:tblPr>
            <w:tblGrid>
              <w:gridCol w:w="639"/>
              <w:gridCol w:w="1027"/>
              <w:gridCol w:w="1037"/>
              <w:gridCol w:w="1037"/>
              <w:gridCol w:w="972"/>
              <w:gridCol w:w="972"/>
              <w:gridCol w:w="1139"/>
              <w:gridCol w:w="972"/>
            </w:tblGrid>
            <w:tr w:rsidR="00385EF4" w14:paraId="3317A3B5" w14:textId="77777777" w:rsidTr="00385EF4">
              <w:trPr>
                <w:jc w:val="center"/>
              </w:trPr>
              <w:tc>
                <w:tcPr>
                  <w:tcW w:w="0" w:type="auto"/>
                  <w:vMerge w:val="restart"/>
                  <w:tcBorders>
                    <w:top w:val="single" w:sz="4" w:space="0" w:color="auto"/>
                    <w:left w:val="single" w:sz="4" w:space="0" w:color="auto"/>
                    <w:bottom w:val="single" w:sz="4" w:space="0" w:color="auto"/>
                    <w:right w:val="single" w:sz="4" w:space="0" w:color="auto"/>
                  </w:tcBorders>
                  <w:hideMark/>
                </w:tcPr>
                <w:p w14:paraId="20313827" w14:textId="77777777" w:rsidR="00385EF4" w:rsidRDefault="00385EF4">
                  <w:pPr>
                    <w:snapToGrid w:val="0"/>
                    <w:spacing w:after="120"/>
                    <w:jc w:val="center"/>
                    <w:rPr>
                      <w:lang w:eastAsia="zh-CN"/>
                    </w:rPr>
                  </w:pPr>
                  <w:r>
                    <w:rPr>
                      <w:lang w:eastAsia="zh-CN"/>
                    </w:rPr>
                    <w:t>MCS</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B43F122" w14:textId="77777777" w:rsidR="00385EF4" w:rsidRDefault="00385EF4">
                  <w:pPr>
                    <w:snapToGrid w:val="0"/>
                    <w:spacing w:after="120"/>
                    <w:jc w:val="center"/>
                    <w:rPr>
                      <w:lang w:eastAsia="zh-CN"/>
                    </w:rPr>
                  </w:pPr>
                  <w:r>
                    <w:rPr>
                      <w:lang w:eastAsia="zh-CN"/>
                    </w:rPr>
                    <w:t>Channel</w:t>
                  </w:r>
                </w:p>
              </w:tc>
              <w:tc>
                <w:tcPr>
                  <w:tcW w:w="0" w:type="auto"/>
                  <w:tcBorders>
                    <w:top w:val="single" w:sz="4" w:space="0" w:color="auto"/>
                    <w:left w:val="single" w:sz="4" w:space="0" w:color="auto"/>
                    <w:bottom w:val="single" w:sz="4" w:space="0" w:color="auto"/>
                    <w:right w:val="single" w:sz="4" w:space="0" w:color="auto"/>
                  </w:tcBorders>
                  <w:vAlign w:val="center"/>
                  <w:hideMark/>
                </w:tcPr>
                <w:p w14:paraId="18866B56" w14:textId="77777777" w:rsidR="00385EF4" w:rsidRDefault="00385EF4">
                  <w:pPr>
                    <w:jc w:val="center"/>
                    <w:rPr>
                      <w:lang w:eastAsia="zh-CN"/>
                    </w:rPr>
                  </w:pPr>
                  <w:r>
                    <w:rPr>
                      <w:lang w:eastAsia="zh-CN"/>
                    </w:rPr>
                    <w:t>120 kHz</w:t>
                  </w:r>
                </w:p>
                <w:p w14:paraId="77D08EBE" w14:textId="77777777" w:rsidR="00385EF4" w:rsidRDefault="00385EF4">
                  <w:pPr>
                    <w:snapToGrid w:val="0"/>
                    <w:spacing w:after="120"/>
                    <w:jc w:val="center"/>
                    <w:rPr>
                      <w:lang w:eastAsia="zh-CN"/>
                    </w:rPr>
                  </w:pPr>
                  <w:r>
                    <w:rPr>
                      <w:lang w:eastAsia="zh-CN"/>
                    </w:rPr>
                    <w:t>@400 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1700FA53" w14:textId="77777777" w:rsidR="00385EF4" w:rsidRDefault="00385EF4">
                  <w:pPr>
                    <w:jc w:val="center"/>
                    <w:rPr>
                      <w:lang w:eastAsia="zh-CN"/>
                    </w:rPr>
                  </w:pPr>
                  <w:r>
                    <w:rPr>
                      <w:lang w:eastAsia="zh-CN"/>
                    </w:rPr>
                    <w:t>240 kHz</w:t>
                  </w:r>
                </w:p>
                <w:p w14:paraId="1B8FF9D4" w14:textId="77777777" w:rsidR="00385EF4" w:rsidRDefault="00385EF4">
                  <w:pPr>
                    <w:keepNext/>
                    <w:keepLines/>
                    <w:autoSpaceDE/>
                    <w:adjustRightInd/>
                    <w:spacing w:before="60"/>
                    <w:jc w:val="center"/>
                    <w:rPr>
                      <w:lang w:eastAsia="zh-CN"/>
                    </w:rPr>
                  </w:pPr>
                  <w:r>
                    <w:rPr>
                      <w:lang w:eastAsia="zh-CN"/>
                    </w:rPr>
                    <w:t>@400 MHz</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D6FEBEA" w14:textId="77777777" w:rsidR="00385EF4" w:rsidRDefault="00385EF4">
                  <w:pPr>
                    <w:jc w:val="center"/>
                    <w:rPr>
                      <w:lang w:eastAsia="zh-CN"/>
                    </w:rPr>
                  </w:pPr>
                  <w:r>
                    <w:rPr>
                      <w:lang w:eastAsia="zh-CN"/>
                    </w:rPr>
                    <w:t>480 kHz</w:t>
                  </w:r>
                </w:p>
                <w:p w14:paraId="49BA6F29" w14:textId="77777777" w:rsidR="00385EF4" w:rsidRDefault="00385EF4">
                  <w:pPr>
                    <w:keepNext/>
                    <w:keepLines/>
                    <w:autoSpaceDE/>
                    <w:adjustRightInd/>
                    <w:spacing w:before="60"/>
                    <w:jc w:val="center"/>
                    <w:rPr>
                      <w:lang w:eastAsia="zh-CN"/>
                    </w:rPr>
                  </w:pPr>
                  <w:r>
                    <w:rPr>
                      <w:lang w:eastAsia="zh-CN"/>
                    </w:rPr>
                    <w:t>@400 MHz</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0475B2E" w14:textId="77777777" w:rsidR="00385EF4" w:rsidRDefault="00385EF4">
                  <w:pPr>
                    <w:jc w:val="center"/>
                    <w:rPr>
                      <w:lang w:eastAsia="zh-CN"/>
                    </w:rPr>
                  </w:pPr>
                  <w:r>
                    <w:rPr>
                      <w:lang w:eastAsia="zh-CN"/>
                    </w:rPr>
                    <w:t>960 kHz</w:t>
                  </w:r>
                </w:p>
                <w:p w14:paraId="1C819AAD" w14:textId="77777777" w:rsidR="00385EF4" w:rsidRDefault="00385EF4">
                  <w:pPr>
                    <w:keepNext/>
                    <w:keepLines/>
                    <w:autoSpaceDE/>
                    <w:adjustRightInd/>
                    <w:spacing w:before="60"/>
                    <w:jc w:val="center"/>
                    <w:rPr>
                      <w:lang w:eastAsia="zh-CN"/>
                    </w:rPr>
                  </w:pPr>
                  <w:r>
                    <w:rPr>
                      <w:lang w:eastAsia="zh-CN"/>
                    </w:rPr>
                    <w:t>@400 MHz</w:t>
                  </w:r>
                </w:p>
              </w:tc>
            </w:tr>
            <w:tr w:rsidR="00385EF4" w14:paraId="21845D80" w14:textId="77777777" w:rsidTr="00385EF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F02DD2" w14:textId="77777777" w:rsidR="00385EF4" w:rsidRDefault="00385EF4">
                  <w:pPr>
                    <w:autoSpaceDE/>
                    <w:autoSpaceDN/>
                    <w:adjustRightInd/>
                    <w:spacing w:after="0"/>
                    <w:jc w:val="left"/>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1AADAE" w14:textId="77777777" w:rsidR="00385EF4" w:rsidRDefault="00385EF4">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B859E43" w14:textId="77777777" w:rsidR="00385EF4" w:rsidRDefault="00385EF4">
                  <w:pPr>
                    <w:snapToGrid w:val="0"/>
                    <w:spacing w:after="120"/>
                    <w:jc w:val="center"/>
                    <w:rPr>
                      <w:lang w:eastAsia="zh-CN"/>
                    </w:rPr>
                  </w:pPr>
                  <w:r>
                    <w:rPr>
                      <w:lang w:eastAsia="zh-CN"/>
                    </w:rPr>
                    <w:t>ICI-11</w:t>
                  </w:r>
                </w:p>
              </w:tc>
              <w:tc>
                <w:tcPr>
                  <w:tcW w:w="0" w:type="auto"/>
                  <w:tcBorders>
                    <w:top w:val="single" w:sz="4" w:space="0" w:color="auto"/>
                    <w:left w:val="single" w:sz="4" w:space="0" w:color="auto"/>
                    <w:bottom w:val="single" w:sz="4" w:space="0" w:color="auto"/>
                    <w:right w:val="single" w:sz="4" w:space="0" w:color="auto"/>
                  </w:tcBorders>
                  <w:vAlign w:val="center"/>
                  <w:hideMark/>
                </w:tcPr>
                <w:p w14:paraId="10155712" w14:textId="77777777" w:rsidR="00385EF4" w:rsidRDefault="00385EF4">
                  <w:pPr>
                    <w:snapToGrid w:val="0"/>
                    <w:spacing w:after="120"/>
                    <w:jc w:val="center"/>
                    <w:rPr>
                      <w:lang w:eastAsia="zh-CN"/>
                    </w:rPr>
                  </w:pPr>
                  <w:r>
                    <w:rPr>
                      <w:lang w:eastAsia="zh-CN"/>
                    </w:rPr>
                    <w:t>ICI-9</w:t>
                  </w:r>
                </w:p>
              </w:tc>
              <w:tc>
                <w:tcPr>
                  <w:tcW w:w="0" w:type="auto"/>
                  <w:tcBorders>
                    <w:top w:val="single" w:sz="4" w:space="0" w:color="auto"/>
                    <w:left w:val="single" w:sz="4" w:space="0" w:color="auto"/>
                    <w:bottom w:val="single" w:sz="4" w:space="0" w:color="auto"/>
                    <w:right w:val="single" w:sz="4" w:space="0" w:color="auto"/>
                  </w:tcBorders>
                  <w:vAlign w:val="center"/>
                  <w:hideMark/>
                </w:tcPr>
                <w:p w14:paraId="1DBA0224" w14:textId="77777777" w:rsidR="00385EF4" w:rsidRDefault="00385EF4">
                  <w:pPr>
                    <w:snapToGrid w:val="0"/>
                    <w:spacing w:after="120"/>
                    <w:jc w:val="center"/>
                    <w:rPr>
                      <w:lang w:eastAsia="zh-CN"/>
                    </w:rPr>
                  </w:pPr>
                  <w:r>
                    <w:rPr>
                      <w:lang w:eastAsia="zh-CN"/>
                    </w:rPr>
                    <w:t>ICI-5</w:t>
                  </w:r>
                </w:p>
              </w:tc>
              <w:tc>
                <w:tcPr>
                  <w:tcW w:w="0" w:type="auto"/>
                  <w:tcBorders>
                    <w:top w:val="single" w:sz="4" w:space="0" w:color="auto"/>
                    <w:left w:val="single" w:sz="4" w:space="0" w:color="auto"/>
                    <w:bottom w:val="single" w:sz="4" w:space="0" w:color="auto"/>
                    <w:right w:val="single" w:sz="4" w:space="0" w:color="auto"/>
                  </w:tcBorders>
                  <w:vAlign w:val="center"/>
                  <w:hideMark/>
                </w:tcPr>
                <w:p w14:paraId="03F0E630" w14:textId="77777777" w:rsidR="00385EF4" w:rsidRDefault="00385EF4">
                  <w:pPr>
                    <w:keepNext/>
                    <w:keepLines/>
                    <w:autoSpaceDE/>
                    <w:adjustRightInd/>
                    <w:spacing w:before="60"/>
                    <w:jc w:val="center"/>
                    <w:rPr>
                      <w:lang w:eastAsia="zh-CN"/>
                    </w:rPr>
                  </w:pPr>
                  <w:r>
                    <w:rPr>
                      <w:lang w:eastAsia="zh-CN"/>
                    </w:rPr>
                    <w:t>ICI-7</w:t>
                  </w:r>
                </w:p>
              </w:tc>
              <w:tc>
                <w:tcPr>
                  <w:tcW w:w="0" w:type="auto"/>
                  <w:tcBorders>
                    <w:top w:val="single" w:sz="4" w:space="0" w:color="auto"/>
                    <w:left w:val="single" w:sz="4" w:space="0" w:color="auto"/>
                    <w:bottom w:val="single" w:sz="4" w:space="0" w:color="auto"/>
                    <w:right w:val="single" w:sz="4" w:space="0" w:color="auto"/>
                  </w:tcBorders>
                  <w:vAlign w:val="center"/>
                  <w:hideMark/>
                </w:tcPr>
                <w:p w14:paraId="4BBB8160" w14:textId="77777777" w:rsidR="00385EF4" w:rsidRDefault="00385EF4">
                  <w:pPr>
                    <w:snapToGrid w:val="0"/>
                    <w:spacing w:after="120"/>
                    <w:jc w:val="center"/>
                    <w:rPr>
                      <w:lang w:eastAsia="zh-CN"/>
                    </w:rPr>
                  </w:pPr>
                  <w:r>
                    <w:rPr>
                      <w:lang w:eastAsia="zh-CN"/>
                    </w:rPr>
                    <w:t>CPE</w:t>
                  </w:r>
                </w:p>
              </w:tc>
              <w:tc>
                <w:tcPr>
                  <w:tcW w:w="0" w:type="auto"/>
                  <w:tcBorders>
                    <w:top w:val="single" w:sz="4" w:space="0" w:color="auto"/>
                    <w:left w:val="single" w:sz="4" w:space="0" w:color="auto"/>
                    <w:bottom w:val="single" w:sz="4" w:space="0" w:color="auto"/>
                    <w:right w:val="single" w:sz="4" w:space="0" w:color="auto"/>
                  </w:tcBorders>
                  <w:vAlign w:val="center"/>
                  <w:hideMark/>
                </w:tcPr>
                <w:p w14:paraId="735F13B8" w14:textId="77777777" w:rsidR="00385EF4" w:rsidRDefault="00385EF4">
                  <w:pPr>
                    <w:keepNext/>
                    <w:keepLines/>
                    <w:autoSpaceDE/>
                    <w:adjustRightInd/>
                    <w:spacing w:before="60"/>
                    <w:jc w:val="center"/>
                    <w:rPr>
                      <w:lang w:eastAsia="zh-CN"/>
                    </w:rPr>
                  </w:pPr>
                  <w:r>
                    <w:rPr>
                      <w:lang w:eastAsia="zh-CN"/>
                    </w:rPr>
                    <w:t>ICI-3</w:t>
                  </w:r>
                </w:p>
              </w:tc>
            </w:tr>
            <w:tr w:rsidR="00385EF4" w14:paraId="49A9BB67" w14:textId="77777777" w:rsidTr="00385EF4">
              <w:trPr>
                <w:jc w:val="center"/>
              </w:trPr>
              <w:tc>
                <w:tcPr>
                  <w:tcW w:w="0" w:type="auto"/>
                  <w:vMerge w:val="restart"/>
                  <w:tcBorders>
                    <w:top w:val="single" w:sz="4" w:space="0" w:color="auto"/>
                    <w:left w:val="single" w:sz="4" w:space="0" w:color="auto"/>
                    <w:bottom w:val="single" w:sz="4" w:space="0" w:color="auto"/>
                    <w:right w:val="single" w:sz="4" w:space="0" w:color="auto"/>
                  </w:tcBorders>
                  <w:hideMark/>
                </w:tcPr>
                <w:p w14:paraId="6E03C14D" w14:textId="77777777" w:rsidR="00385EF4" w:rsidRDefault="00385EF4">
                  <w:pPr>
                    <w:snapToGrid w:val="0"/>
                    <w:spacing w:after="120"/>
                    <w:jc w:val="center"/>
                    <w:rPr>
                      <w:lang w:eastAsia="zh-CN"/>
                    </w:rPr>
                  </w:pPr>
                  <w:r>
                    <w:rPr>
                      <w:lang w:eastAsia="zh-CN"/>
                    </w:rPr>
                    <w:t>28</w:t>
                  </w:r>
                </w:p>
              </w:tc>
              <w:tc>
                <w:tcPr>
                  <w:tcW w:w="0" w:type="auto"/>
                  <w:tcBorders>
                    <w:top w:val="single" w:sz="4" w:space="0" w:color="auto"/>
                    <w:left w:val="single" w:sz="4" w:space="0" w:color="auto"/>
                    <w:bottom w:val="single" w:sz="4" w:space="0" w:color="auto"/>
                    <w:right w:val="single" w:sz="4" w:space="0" w:color="auto"/>
                  </w:tcBorders>
                  <w:vAlign w:val="center"/>
                  <w:hideMark/>
                </w:tcPr>
                <w:p w14:paraId="211BA3F5" w14:textId="77777777" w:rsidR="00385EF4" w:rsidRDefault="00385EF4">
                  <w:pPr>
                    <w:snapToGrid w:val="0"/>
                    <w:spacing w:after="120"/>
                    <w:jc w:val="center"/>
                    <w:rPr>
                      <w:lang w:eastAsia="zh-CN"/>
                    </w:rPr>
                  </w:pPr>
                  <w:r>
                    <w:rPr>
                      <w:lang w:eastAsia="zh-CN"/>
                    </w:rPr>
                    <w:t>CDL-B, 20ns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3C6DA095" w14:textId="77777777" w:rsidR="00385EF4" w:rsidRDefault="00385EF4">
                  <w:pPr>
                    <w:snapToGrid w:val="0"/>
                    <w:spacing w:after="120"/>
                    <w:jc w:val="center"/>
                    <w:rPr>
                      <w:lang w:eastAsia="zh-CN"/>
                    </w:rPr>
                  </w:pPr>
                  <w:r>
                    <w:rPr>
                      <w:lang w:eastAsia="zh-CN"/>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54B63EE8" w14:textId="77777777" w:rsidR="00385EF4" w:rsidRDefault="00385EF4">
                  <w:pPr>
                    <w:keepNext/>
                    <w:keepLines/>
                    <w:autoSpaceDE/>
                    <w:adjustRightInd/>
                    <w:spacing w:before="60"/>
                    <w:jc w:val="center"/>
                    <w:rPr>
                      <w:lang w:eastAsia="zh-CN"/>
                    </w:rPr>
                  </w:pPr>
                  <w:r>
                    <w:rPr>
                      <w:lang w:eastAsia="zh-CN"/>
                    </w:rPr>
                    <w:t>24.3/28.8</w:t>
                  </w:r>
                </w:p>
              </w:tc>
              <w:tc>
                <w:tcPr>
                  <w:tcW w:w="0" w:type="auto"/>
                  <w:tcBorders>
                    <w:top w:val="single" w:sz="4" w:space="0" w:color="auto"/>
                    <w:left w:val="single" w:sz="4" w:space="0" w:color="auto"/>
                    <w:bottom w:val="single" w:sz="4" w:space="0" w:color="auto"/>
                    <w:right w:val="single" w:sz="4" w:space="0" w:color="auto"/>
                  </w:tcBorders>
                  <w:vAlign w:val="center"/>
                  <w:hideMark/>
                </w:tcPr>
                <w:p w14:paraId="6E982EC2" w14:textId="77777777" w:rsidR="00385EF4" w:rsidRDefault="00385EF4">
                  <w:pPr>
                    <w:keepNext/>
                    <w:keepLines/>
                    <w:autoSpaceDE/>
                    <w:adjustRightInd/>
                    <w:spacing w:before="60"/>
                    <w:jc w:val="center"/>
                    <w:rPr>
                      <w:lang w:eastAsia="zh-CN"/>
                    </w:rPr>
                  </w:pPr>
                  <w:r>
                    <w:rPr>
                      <w:lang w:eastAsia="zh-CN"/>
                    </w:rPr>
                    <w:t>25.5/33.7</w:t>
                  </w:r>
                </w:p>
              </w:tc>
              <w:tc>
                <w:tcPr>
                  <w:tcW w:w="0" w:type="auto"/>
                  <w:tcBorders>
                    <w:top w:val="single" w:sz="4" w:space="0" w:color="auto"/>
                    <w:left w:val="single" w:sz="4" w:space="0" w:color="auto"/>
                    <w:bottom w:val="single" w:sz="4" w:space="0" w:color="auto"/>
                    <w:right w:val="single" w:sz="4" w:space="0" w:color="auto"/>
                  </w:tcBorders>
                  <w:vAlign w:val="center"/>
                  <w:hideMark/>
                </w:tcPr>
                <w:p w14:paraId="5F46B891" w14:textId="77777777" w:rsidR="00385EF4" w:rsidRDefault="00385EF4">
                  <w:pPr>
                    <w:keepNext/>
                    <w:keepLines/>
                    <w:autoSpaceDE/>
                    <w:adjustRightInd/>
                    <w:spacing w:before="60"/>
                    <w:jc w:val="center"/>
                    <w:rPr>
                      <w:lang w:eastAsia="zh-CN"/>
                    </w:rPr>
                  </w:pPr>
                  <w:r>
                    <w:rPr>
                      <w:lang w:eastAsia="zh-CN"/>
                    </w:rPr>
                    <w:t>25.1/28.8</w:t>
                  </w:r>
                </w:p>
              </w:tc>
              <w:tc>
                <w:tcPr>
                  <w:tcW w:w="0" w:type="auto"/>
                  <w:tcBorders>
                    <w:top w:val="single" w:sz="4" w:space="0" w:color="auto"/>
                    <w:left w:val="single" w:sz="4" w:space="0" w:color="auto"/>
                    <w:bottom w:val="single" w:sz="4" w:space="0" w:color="auto"/>
                    <w:right w:val="single" w:sz="4" w:space="0" w:color="auto"/>
                  </w:tcBorders>
                  <w:vAlign w:val="center"/>
                  <w:hideMark/>
                </w:tcPr>
                <w:p w14:paraId="372388B0" w14:textId="77777777" w:rsidR="00385EF4" w:rsidRDefault="00385EF4">
                  <w:pPr>
                    <w:keepNext/>
                    <w:keepLines/>
                    <w:autoSpaceDE/>
                    <w:adjustRightInd/>
                    <w:spacing w:before="60"/>
                    <w:jc w:val="center"/>
                    <w:rPr>
                      <w:lang w:eastAsia="zh-CN"/>
                    </w:rPr>
                  </w:pPr>
                  <w:r>
                    <w:rPr>
                      <w:lang w:eastAsia="zh-CN"/>
                    </w:rPr>
                    <w:t>NAN/NAN</w:t>
                  </w:r>
                </w:p>
              </w:tc>
              <w:tc>
                <w:tcPr>
                  <w:tcW w:w="0" w:type="auto"/>
                  <w:tcBorders>
                    <w:top w:val="single" w:sz="4" w:space="0" w:color="auto"/>
                    <w:left w:val="single" w:sz="4" w:space="0" w:color="auto"/>
                    <w:bottom w:val="single" w:sz="4" w:space="0" w:color="auto"/>
                    <w:right w:val="single" w:sz="4" w:space="0" w:color="auto"/>
                  </w:tcBorders>
                  <w:vAlign w:val="center"/>
                  <w:hideMark/>
                </w:tcPr>
                <w:p w14:paraId="693FA4FF" w14:textId="77777777" w:rsidR="00385EF4" w:rsidRDefault="00385EF4">
                  <w:pPr>
                    <w:keepNext/>
                    <w:keepLines/>
                    <w:autoSpaceDE/>
                    <w:adjustRightInd/>
                    <w:spacing w:before="60"/>
                    <w:jc w:val="center"/>
                    <w:rPr>
                      <w:lang w:eastAsia="zh-CN"/>
                    </w:rPr>
                  </w:pPr>
                  <w:r>
                    <w:rPr>
                      <w:lang w:eastAsia="zh-CN"/>
                    </w:rPr>
                    <w:t>25.3/30.5</w:t>
                  </w:r>
                </w:p>
              </w:tc>
            </w:tr>
            <w:tr w:rsidR="00385EF4" w14:paraId="415DC77C" w14:textId="77777777" w:rsidTr="00385EF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87466C" w14:textId="77777777" w:rsidR="00385EF4" w:rsidRDefault="00385EF4">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3A55534" w14:textId="77777777" w:rsidR="00385EF4" w:rsidRDefault="00385EF4">
                  <w:pPr>
                    <w:snapToGrid w:val="0"/>
                    <w:spacing w:after="120"/>
                    <w:jc w:val="center"/>
                    <w:rPr>
                      <w:lang w:eastAsia="zh-CN"/>
                    </w:rPr>
                  </w:pPr>
                  <w:r>
                    <w:rPr>
                      <w:lang w:eastAsia="zh-CN"/>
                    </w:rPr>
                    <w:t>CDL-D, 20ns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08C2A008" w14:textId="77777777" w:rsidR="00385EF4" w:rsidRDefault="00385EF4">
                  <w:pPr>
                    <w:snapToGrid w:val="0"/>
                    <w:spacing w:after="120"/>
                    <w:jc w:val="center"/>
                    <w:rPr>
                      <w:lang w:eastAsia="zh-CN"/>
                    </w:rPr>
                  </w:pPr>
                  <w:r>
                    <w:rPr>
                      <w:lang w:eastAsia="zh-CN"/>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2D821B37" w14:textId="77777777" w:rsidR="00385EF4" w:rsidRDefault="00385EF4">
                  <w:pPr>
                    <w:keepNext/>
                    <w:keepLines/>
                    <w:autoSpaceDE/>
                    <w:adjustRightInd/>
                    <w:spacing w:before="60"/>
                    <w:jc w:val="center"/>
                    <w:rPr>
                      <w:lang w:eastAsia="zh-CN"/>
                    </w:rPr>
                  </w:pPr>
                  <w:r>
                    <w:rPr>
                      <w:lang w:eastAsia="zh-CN"/>
                    </w:rPr>
                    <w:t>19.6/21.2</w:t>
                  </w:r>
                </w:p>
              </w:tc>
              <w:tc>
                <w:tcPr>
                  <w:tcW w:w="0" w:type="auto"/>
                  <w:tcBorders>
                    <w:top w:val="single" w:sz="4" w:space="0" w:color="auto"/>
                    <w:left w:val="single" w:sz="4" w:space="0" w:color="auto"/>
                    <w:bottom w:val="single" w:sz="4" w:space="0" w:color="auto"/>
                    <w:right w:val="single" w:sz="4" w:space="0" w:color="auto"/>
                  </w:tcBorders>
                  <w:vAlign w:val="center"/>
                  <w:hideMark/>
                </w:tcPr>
                <w:p w14:paraId="735ACB51" w14:textId="77777777" w:rsidR="00385EF4" w:rsidRDefault="00385EF4">
                  <w:pPr>
                    <w:keepNext/>
                    <w:keepLines/>
                    <w:autoSpaceDE/>
                    <w:adjustRightInd/>
                    <w:spacing w:before="60"/>
                    <w:jc w:val="center"/>
                    <w:rPr>
                      <w:lang w:eastAsia="zh-CN"/>
                    </w:rPr>
                  </w:pPr>
                  <w:r>
                    <w:rPr>
                      <w:lang w:eastAsia="zh-CN"/>
                    </w:rPr>
                    <w:t>20.1/22.4</w:t>
                  </w:r>
                </w:p>
              </w:tc>
              <w:tc>
                <w:tcPr>
                  <w:tcW w:w="0" w:type="auto"/>
                  <w:tcBorders>
                    <w:top w:val="single" w:sz="4" w:space="0" w:color="auto"/>
                    <w:left w:val="single" w:sz="4" w:space="0" w:color="auto"/>
                    <w:bottom w:val="single" w:sz="4" w:space="0" w:color="auto"/>
                    <w:right w:val="single" w:sz="4" w:space="0" w:color="auto"/>
                  </w:tcBorders>
                  <w:vAlign w:val="center"/>
                  <w:hideMark/>
                </w:tcPr>
                <w:p w14:paraId="7D36E76C" w14:textId="77777777" w:rsidR="00385EF4" w:rsidRDefault="00385EF4">
                  <w:pPr>
                    <w:keepNext/>
                    <w:keepLines/>
                    <w:autoSpaceDE/>
                    <w:adjustRightInd/>
                    <w:spacing w:before="60"/>
                    <w:jc w:val="center"/>
                    <w:rPr>
                      <w:lang w:eastAsia="zh-CN"/>
                    </w:rPr>
                  </w:pPr>
                  <w:r>
                    <w:rPr>
                      <w:lang w:eastAsia="zh-CN"/>
                    </w:rPr>
                    <w:t>19.7/21</w:t>
                  </w:r>
                </w:p>
              </w:tc>
              <w:tc>
                <w:tcPr>
                  <w:tcW w:w="0" w:type="auto"/>
                  <w:tcBorders>
                    <w:top w:val="single" w:sz="4" w:space="0" w:color="auto"/>
                    <w:left w:val="single" w:sz="4" w:space="0" w:color="auto"/>
                    <w:bottom w:val="single" w:sz="4" w:space="0" w:color="auto"/>
                    <w:right w:val="single" w:sz="4" w:space="0" w:color="auto"/>
                  </w:tcBorders>
                  <w:vAlign w:val="center"/>
                  <w:hideMark/>
                </w:tcPr>
                <w:p w14:paraId="3E5903F5" w14:textId="77777777" w:rsidR="00385EF4" w:rsidRDefault="00385EF4">
                  <w:pPr>
                    <w:keepNext/>
                    <w:keepLines/>
                    <w:autoSpaceDE/>
                    <w:adjustRightInd/>
                    <w:spacing w:before="60"/>
                    <w:jc w:val="center"/>
                    <w:rPr>
                      <w:lang w:eastAsia="zh-CN"/>
                    </w:rPr>
                  </w:pPr>
                  <w:r>
                    <w:rPr>
                      <w:lang w:eastAsia="zh-CN"/>
                    </w:rPr>
                    <w:t>26/NAN</w:t>
                  </w:r>
                </w:p>
              </w:tc>
              <w:tc>
                <w:tcPr>
                  <w:tcW w:w="0" w:type="auto"/>
                  <w:tcBorders>
                    <w:top w:val="single" w:sz="4" w:space="0" w:color="auto"/>
                    <w:left w:val="single" w:sz="4" w:space="0" w:color="auto"/>
                    <w:bottom w:val="single" w:sz="4" w:space="0" w:color="auto"/>
                    <w:right w:val="single" w:sz="4" w:space="0" w:color="auto"/>
                  </w:tcBorders>
                  <w:vAlign w:val="center"/>
                  <w:hideMark/>
                </w:tcPr>
                <w:p w14:paraId="77F9B33B" w14:textId="77777777" w:rsidR="00385EF4" w:rsidRDefault="00385EF4">
                  <w:pPr>
                    <w:keepNext/>
                    <w:keepLines/>
                    <w:autoSpaceDE/>
                    <w:adjustRightInd/>
                    <w:spacing w:before="60"/>
                    <w:jc w:val="center"/>
                    <w:rPr>
                      <w:lang w:eastAsia="zh-CN"/>
                    </w:rPr>
                  </w:pPr>
                  <w:r>
                    <w:rPr>
                      <w:lang w:eastAsia="zh-CN"/>
                    </w:rPr>
                    <w:t>19.7/21.4</w:t>
                  </w:r>
                </w:p>
              </w:tc>
            </w:tr>
            <w:tr w:rsidR="00385EF4" w14:paraId="6318035D" w14:textId="77777777" w:rsidTr="00385EF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BAACD9" w14:textId="77777777" w:rsidR="00385EF4" w:rsidRDefault="00385EF4">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585E1A4" w14:textId="77777777" w:rsidR="00385EF4" w:rsidRDefault="00385EF4">
                  <w:pPr>
                    <w:snapToGrid w:val="0"/>
                    <w:spacing w:after="120"/>
                    <w:jc w:val="center"/>
                    <w:rPr>
                      <w:lang w:eastAsia="zh-CN"/>
                    </w:rPr>
                  </w:pPr>
                  <w:r>
                    <w:rPr>
                      <w:lang w:eastAsia="zh-CN"/>
                    </w:rPr>
                    <w:t>CDL-D, 30ns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1C2E1E22" w14:textId="77777777" w:rsidR="00385EF4" w:rsidRDefault="00385EF4">
                  <w:pPr>
                    <w:snapToGrid w:val="0"/>
                    <w:spacing w:after="120"/>
                    <w:jc w:val="center"/>
                    <w:rPr>
                      <w:lang w:eastAsia="zh-CN"/>
                    </w:rPr>
                  </w:pPr>
                  <w:r>
                    <w:rPr>
                      <w:lang w:eastAsia="zh-CN"/>
                    </w:rPr>
                    <w:t>19.3/20.7</w:t>
                  </w:r>
                </w:p>
              </w:tc>
              <w:tc>
                <w:tcPr>
                  <w:tcW w:w="0" w:type="auto"/>
                  <w:tcBorders>
                    <w:top w:val="single" w:sz="4" w:space="0" w:color="auto"/>
                    <w:left w:val="single" w:sz="4" w:space="0" w:color="auto"/>
                    <w:bottom w:val="single" w:sz="4" w:space="0" w:color="auto"/>
                    <w:right w:val="single" w:sz="4" w:space="0" w:color="auto"/>
                  </w:tcBorders>
                  <w:vAlign w:val="center"/>
                  <w:hideMark/>
                </w:tcPr>
                <w:p w14:paraId="3046B1C1" w14:textId="77777777" w:rsidR="00385EF4" w:rsidRDefault="00385EF4">
                  <w:pPr>
                    <w:keepNext/>
                    <w:keepLines/>
                    <w:autoSpaceDE/>
                    <w:adjustRightInd/>
                    <w:spacing w:before="60"/>
                    <w:jc w:val="center"/>
                    <w:rPr>
                      <w:lang w:eastAsia="zh-CN"/>
                    </w:rPr>
                  </w:pPr>
                  <w:r>
                    <w:rPr>
                      <w:lang w:eastAsia="zh-CN"/>
                    </w:rPr>
                    <w:t>19.6/21.3</w:t>
                  </w:r>
                </w:p>
              </w:tc>
              <w:tc>
                <w:tcPr>
                  <w:tcW w:w="0" w:type="auto"/>
                  <w:tcBorders>
                    <w:top w:val="single" w:sz="4" w:space="0" w:color="auto"/>
                    <w:left w:val="single" w:sz="4" w:space="0" w:color="auto"/>
                    <w:bottom w:val="single" w:sz="4" w:space="0" w:color="auto"/>
                    <w:right w:val="single" w:sz="4" w:space="0" w:color="auto"/>
                  </w:tcBorders>
                  <w:vAlign w:val="center"/>
                  <w:hideMark/>
                </w:tcPr>
                <w:p w14:paraId="231E03D2" w14:textId="77777777" w:rsidR="00385EF4" w:rsidRDefault="00385EF4">
                  <w:pPr>
                    <w:keepNext/>
                    <w:keepLines/>
                    <w:autoSpaceDE/>
                    <w:adjustRightInd/>
                    <w:spacing w:before="60"/>
                    <w:jc w:val="center"/>
                    <w:rPr>
                      <w:lang w:eastAsia="zh-CN"/>
                    </w:rPr>
                  </w:pPr>
                  <w:r>
                    <w:rPr>
                      <w:lang w:eastAsia="zh-CN"/>
                    </w:rPr>
                    <w:t>20.1/22.4</w:t>
                  </w:r>
                </w:p>
              </w:tc>
              <w:tc>
                <w:tcPr>
                  <w:tcW w:w="0" w:type="auto"/>
                  <w:tcBorders>
                    <w:top w:val="single" w:sz="4" w:space="0" w:color="auto"/>
                    <w:left w:val="single" w:sz="4" w:space="0" w:color="auto"/>
                    <w:bottom w:val="single" w:sz="4" w:space="0" w:color="auto"/>
                    <w:right w:val="single" w:sz="4" w:space="0" w:color="auto"/>
                  </w:tcBorders>
                  <w:vAlign w:val="center"/>
                  <w:hideMark/>
                </w:tcPr>
                <w:p w14:paraId="5185466F" w14:textId="77777777" w:rsidR="00385EF4" w:rsidRDefault="00385EF4">
                  <w:pPr>
                    <w:keepNext/>
                    <w:keepLines/>
                    <w:autoSpaceDE/>
                    <w:adjustRightInd/>
                    <w:spacing w:before="60"/>
                    <w:jc w:val="center"/>
                    <w:rPr>
                      <w:lang w:eastAsia="zh-CN"/>
                    </w:rPr>
                  </w:pPr>
                  <w:r>
                    <w:rPr>
                      <w:lang w:eastAsia="zh-CN"/>
                    </w:rPr>
                    <w:t>19.8/21</w:t>
                  </w:r>
                </w:p>
              </w:tc>
              <w:tc>
                <w:tcPr>
                  <w:tcW w:w="0" w:type="auto"/>
                  <w:tcBorders>
                    <w:top w:val="single" w:sz="4" w:space="0" w:color="auto"/>
                    <w:left w:val="single" w:sz="4" w:space="0" w:color="auto"/>
                    <w:bottom w:val="single" w:sz="4" w:space="0" w:color="auto"/>
                    <w:right w:val="single" w:sz="4" w:space="0" w:color="auto"/>
                  </w:tcBorders>
                  <w:vAlign w:val="center"/>
                  <w:hideMark/>
                </w:tcPr>
                <w:p w14:paraId="00EC048B" w14:textId="77777777" w:rsidR="00385EF4" w:rsidRDefault="00385EF4">
                  <w:pPr>
                    <w:keepNext/>
                    <w:keepLines/>
                    <w:autoSpaceDE/>
                    <w:adjustRightInd/>
                    <w:spacing w:before="60"/>
                    <w:jc w:val="center"/>
                    <w:rPr>
                      <w:lang w:eastAsia="zh-CN"/>
                    </w:rPr>
                  </w:pPr>
                  <w:r>
                    <w:rPr>
                      <w:lang w:eastAsia="zh-CN"/>
                    </w:rPr>
                    <w:t>26/NAN</w:t>
                  </w:r>
                </w:p>
              </w:tc>
              <w:tc>
                <w:tcPr>
                  <w:tcW w:w="0" w:type="auto"/>
                  <w:tcBorders>
                    <w:top w:val="single" w:sz="4" w:space="0" w:color="auto"/>
                    <w:left w:val="single" w:sz="4" w:space="0" w:color="auto"/>
                    <w:bottom w:val="single" w:sz="4" w:space="0" w:color="auto"/>
                    <w:right w:val="single" w:sz="4" w:space="0" w:color="auto"/>
                  </w:tcBorders>
                  <w:vAlign w:val="center"/>
                  <w:hideMark/>
                </w:tcPr>
                <w:p w14:paraId="7976F167" w14:textId="77777777" w:rsidR="00385EF4" w:rsidRDefault="00385EF4">
                  <w:pPr>
                    <w:keepNext/>
                    <w:keepLines/>
                    <w:autoSpaceDE/>
                    <w:adjustRightInd/>
                    <w:spacing w:before="60"/>
                    <w:jc w:val="center"/>
                    <w:rPr>
                      <w:lang w:eastAsia="zh-CN"/>
                    </w:rPr>
                  </w:pPr>
                  <w:r>
                    <w:rPr>
                      <w:lang w:eastAsia="zh-CN"/>
                    </w:rPr>
                    <w:t>19.8/21.2</w:t>
                  </w:r>
                </w:p>
              </w:tc>
            </w:tr>
          </w:tbl>
          <w:p w14:paraId="1B66B647" w14:textId="4E7E1B9B" w:rsidR="00385EF4" w:rsidRDefault="00385EF4" w:rsidP="001961F3">
            <w:pPr>
              <w:pStyle w:val="BodyText"/>
              <w:spacing w:after="0"/>
              <w:rPr>
                <w:rFonts w:ascii="Times New Roman" w:hAnsi="Times New Roman"/>
                <w:szCs w:val="20"/>
                <w:lang w:eastAsia="zh-CN"/>
              </w:rPr>
            </w:pPr>
          </w:p>
        </w:tc>
      </w:tr>
      <w:tr w:rsidR="00D87527" w14:paraId="675BF206" w14:textId="77777777" w:rsidTr="00C86161">
        <w:trPr>
          <w:trHeight w:val="339"/>
        </w:trPr>
        <w:tc>
          <w:tcPr>
            <w:tcW w:w="1871" w:type="dxa"/>
          </w:tcPr>
          <w:p w14:paraId="68B485D7" w14:textId="4D60CAFD" w:rsidR="00D87527" w:rsidRDefault="00D87527"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6</w:t>
            </w:r>
          </w:p>
        </w:tc>
        <w:tc>
          <w:tcPr>
            <w:tcW w:w="8021" w:type="dxa"/>
            <w:gridSpan w:val="2"/>
          </w:tcPr>
          <w:p w14:paraId="707F869C" w14:textId="3DB1E09D" w:rsidR="00D87527" w:rsidRPr="00D87527" w:rsidRDefault="00D87527" w:rsidP="004033E5">
            <w:pPr>
              <w:pStyle w:val="BodyText"/>
              <w:spacing w:after="0"/>
              <w:rPr>
                <w:rFonts w:ascii="Times New Roman" w:hAnsi="Times New Roman"/>
                <w:szCs w:val="20"/>
                <w:lang w:eastAsia="zh-CN"/>
              </w:rPr>
            </w:pPr>
            <w:r w:rsidRPr="00D87527">
              <w:rPr>
                <w:rFonts w:ascii="Times New Roman" w:hAnsi="Times New Roman"/>
                <w:szCs w:val="20"/>
                <w:lang w:eastAsia="zh-CN"/>
              </w:rPr>
              <w:t>Bracket []</w:t>
            </w:r>
            <w:r>
              <w:rPr>
                <w:rFonts w:ascii="Times New Roman" w:hAnsi="Times New Roman"/>
                <w:szCs w:val="20"/>
                <w:lang w:eastAsia="zh-CN"/>
              </w:rPr>
              <w:t xml:space="preserve"> for the 4</w:t>
            </w:r>
            <w:r w:rsidRPr="00D87527">
              <w:rPr>
                <w:rFonts w:ascii="Times New Roman" w:hAnsi="Times New Roman"/>
                <w:szCs w:val="20"/>
                <w:vertAlign w:val="superscript"/>
                <w:lang w:eastAsia="zh-CN"/>
              </w:rPr>
              <w:t>th</w:t>
            </w:r>
            <w:r>
              <w:rPr>
                <w:rFonts w:ascii="Times New Roman" w:hAnsi="Times New Roman"/>
                <w:szCs w:val="20"/>
                <w:lang w:eastAsia="zh-CN"/>
              </w:rPr>
              <w:t xml:space="preserve"> sub-bullet of the 4</w:t>
            </w:r>
            <w:r w:rsidRPr="00D87527">
              <w:rPr>
                <w:rFonts w:ascii="Times New Roman" w:hAnsi="Times New Roman"/>
                <w:szCs w:val="20"/>
                <w:vertAlign w:val="superscript"/>
                <w:lang w:eastAsia="zh-CN"/>
              </w:rPr>
              <w:t>th</w:t>
            </w:r>
            <w:r>
              <w:rPr>
                <w:rFonts w:ascii="Times New Roman" w:hAnsi="Times New Roman"/>
                <w:szCs w:val="20"/>
                <w:lang w:eastAsia="zh-CN"/>
              </w:rPr>
              <w:t xml:space="preserve"> bullet is removed as Huawei clarified on the email reflector that all ICI compensation other than Figure 5 in R1-2009459 was done based on Rel-15 PTRS.</w:t>
            </w:r>
          </w:p>
        </w:tc>
      </w:tr>
      <w:tr w:rsidR="00C86161" w14:paraId="41EA045E" w14:textId="77777777" w:rsidTr="00C86161">
        <w:trPr>
          <w:gridAfter w:val="1"/>
          <w:wAfter w:w="64" w:type="dxa"/>
          <w:trHeight w:val="339"/>
        </w:trPr>
        <w:tc>
          <w:tcPr>
            <w:tcW w:w="1871" w:type="dxa"/>
          </w:tcPr>
          <w:p w14:paraId="546F7B88" w14:textId="77777777" w:rsidR="00C86161" w:rsidRDefault="00C86161" w:rsidP="00504FF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5</w:t>
            </w:r>
          </w:p>
        </w:tc>
        <w:tc>
          <w:tcPr>
            <w:tcW w:w="7957" w:type="dxa"/>
          </w:tcPr>
          <w:p w14:paraId="53E2FE8D" w14:textId="77777777" w:rsidR="00C86161" w:rsidRPr="00C706C6" w:rsidRDefault="00C86161" w:rsidP="00504FFA">
            <w:pPr>
              <w:pStyle w:val="BodyText"/>
              <w:spacing w:after="0"/>
              <w:rPr>
                <w:rFonts w:ascii="Times New Roman" w:hAnsi="Times New Roman"/>
                <w:szCs w:val="20"/>
                <w:u w:val="single"/>
                <w:lang w:eastAsia="zh-CN"/>
              </w:rPr>
            </w:pPr>
            <w:r w:rsidRPr="00C706C6">
              <w:rPr>
                <w:rFonts w:ascii="Times New Roman" w:hAnsi="Times New Roman"/>
                <w:szCs w:val="20"/>
                <w:u w:val="single"/>
                <w:lang w:eastAsia="zh-CN"/>
              </w:rPr>
              <w:t>Comment #1</w:t>
            </w:r>
          </w:p>
          <w:p w14:paraId="464C4183" w14:textId="77777777" w:rsidR="00C86161" w:rsidRDefault="00C86161" w:rsidP="00504FFA">
            <w:pPr>
              <w:pStyle w:val="BodyText"/>
              <w:spacing w:after="0"/>
              <w:rPr>
                <w:rFonts w:ascii="Times New Roman" w:hAnsi="Times New Roman"/>
                <w:szCs w:val="20"/>
                <w:lang w:eastAsia="zh-CN"/>
              </w:rPr>
            </w:pPr>
            <w:r>
              <w:rPr>
                <w:rFonts w:ascii="Times New Roman" w:hAnsi="Times New Roman"/>
                <w:szCs w:val="20"/>
                <w:lang w:eastAsia="zh-CN"/>
              </w:rPr>
              <w:t>The following observation proposed by Nokia was agreed today in the GTW for the case of CPE compensation only for the case of large BW (1600 and 2000 MHz):</w:t>
            </w:r>
          </w:p>
          <w:p w14:paraId="767A13B5" w14:textId="77777777" w:rsidR="00C86161" w:rsidRPr="0009756D" w:rsidRDefault="00C86161" w:rsidP="00504FFA">
            <w:pPr>
              <w:pStyle w:val="BodyText"/>
              <w:numPr>
                <w:ilvl w:val="0"/>
                <w:numId w:val="13"/>
              </w:numPr>
              <w:spacing w:after="0"/>
              <w:rPr>
                <w:rFonts w:ascii="Times New Roman" w:hAnsi="Times New Roman"/>
                <w:szCs w:val="20"/>
                <w:lang w:eastAsia="zh-CN"/>
              </w:rPr>
            </w:pPr>
            <w:r w:rsidRPr="0009756D">
              <w:rPr>
                <w:rFonts w:ascii="Times New Roman" w:hAnsi="Times New Roman"/>
                <w:szCs w:val="20"/>
                <w:lang w:eastAsia="zh-CN"/>
              </w:rPr>
              <w:t xml:space="preserve">For high MCS (64QAM), </w:t>
            </w:r>
            <w:r w:rsidRPr="0009756D">
              <w:t xml:space="preserve">4 sources ([61, Ericsson], [56, vivo], [10, Nokia], [18, Samsung]) compared performance of 480 and 960 kHz SCS in 1600 or 2000 MHz bandwidth. 4 out of 4 sources reported performance gain around 4 ~ 5 dB of 960 kHz SCS for 10% BLER target. All 4 sources also reported that 480 kHz SCS cannot </w:t>
            </w:r>
            <w:r w:rsidRPr="0009756D">
              <w:rPr>
                <w:rFonts w:ascii="Times New Roman" w:hAnsi="Times New Roman"/>
                <w:szCs w:val="20"/>
                <w:lang w:eastAsia="zh-CN"/>
              </w:rPr>
              <w:t>meet 1% BLER target.</w:t>
            </w:r>
          </w:p>
          <w:p w14:paraId="4452EDC8" w14:textId="77777777" w:rsidR="00C86161" w:rsidRDefault="00C86161" w:rsidP="00504FFA">
            <w:pPr>
              <w:pStyle w:val="BodyText"/>
              <w:spacing w:after="0"/>
              <w:rPr>
                <w:rFonts w:ascii="Times New Roman" w:hAnsi="Times New Roman"/>
                <w:szCs w:val="20"/>
                <w:lang w:eastAsia="zh-CN"/>
              </w:rPr>
            </w:pPr>
            <w:r>
              <w:rPr>
                <w:rFonts w:ascii="Times New Roman" w:hAnsi="Times New Roman"/>
                <w:szCs w:val="20"/>
                <w:lang w:eastAsia="zh-CN"/>
              </w:rPr>
              <w:lastRenderedPageBreak/>
              <w:t>As discussed in the GTW, we would like to capture a parallel observation for the case of ICI compensation when operating with large BW (1600 MHz):</w:t>
            </w:r>
          </w:p>
          <w:p w14:paraId="3C78E234" w14:textId="77777777" w:rsidR="00C86161" w:rsidRPr="00C706C6" w:rsidRDefault="00C86161" w:rsidP="00504FFA">
            <w:pPr>
              <w:pStyle w:val="BodyText"/>
              <w:numPr>
                <w:ilvl w:val="0"/>
                <w:numId w:val="21"/>
              </w:numPr>
              <w:spacing w:after="0"/>
              <w:rPr>
                <w:rFonts w:ascii="Times New Roman" w:hAnsi="Times New Roman"/>
                <w:color w:val="FF0000"/>
                <w:szCs w:val="20"/>
                <w:lang w:eastAsia="zh-CN"/>
              </w:rPr>
            </w:pPr>
            <w:r w:rsidRPr="00C706C6">
              <w:rPr>
                <w:rFonts w:ascii="Times New Roman" w:hAnsi="Times New Roman"/>
                <w:color w:val="FF0000"/>
                <w:szCs w:val="20"/>
                <w:lang w:eastAsia="zh-CN"/>
              </w:rPr>
              <w:t>For high MCS (64QAM) with normal CP</w:t>
            </w:r>
            <w:r>
              <w:rPr>
                <w:rFonts w:ascii="Times New Roman" w:hAnsi="Times New Roman"/>
                <w:color w:val="FF0000"/>
                <w:szCs w:val="20"/>
                <w:lang w:eastAsia="zh-CN"/>
              </w:rPr>
              <w:t xml:space="preserve"> and Rel-15 PTRS</w:t>
            </w:r>
            <w:r w:rsidRPr="00C706C6">
              <w:rPr>
                <w:rFonts w:ascii="Times New Roman" w:hAnsi="Times New Roman"/>
                <w:color w:val="FF0000"/>
                <w:szCs w:val="20"/>
                <w:lang w:eastAsia="zh-CN"/>
              </w:rPr>
              <w:t xml:space="preserve">, 1 source ([61, Ericsson]) compared performance of 480 and 960 kHz in 1600 MHz bandwidth </w:t>
            </w:r>
            <w:r>
              <w:rPr>
                <w:rFonts w:ascii="Times New Roman" w:hAnsi="Times New Roman"/>
                <w:color w:val="FF0000"/>
                <w:szCs w:val="20"/>
                <w:lang w:eastAsia="zh-CN"/>
              </w:rPr>
              <w:t xml:space="preserve">with ICI compensation (3-tap de-ICI filter) for </w:t>
            </w:r>
            <w:r w:rsidRPr="00C706C6">
              <w:rPr>
                <w:rFonts w:ascii="Times New Roman" w:hAnsi="Times New Roman"/>
                <w:color w:val="FF0000"/>
                <w:szCs w:val="20"/>
                <w:lang w:eastAsia="zh-CN"/>
              </w:rPr>
              <w:t>TDL-A with 5, 10, and 20 ns delay spread. Comparable performance (0 to 0.5 dB gap) was reported for 480 and 960 kHz for both 10% and 1% BLER. For large delay spread (TDL-A with 40 ns DS), 480 kHz performed 3.6 dB better than 960 kHz at 10% BLER, and 960 kHz does not meet the 1% BLER target.</w:t>
            </w:r>
          </w:p>
          <w:p w14:paraId="048AC8D9" w14:textId="77777777" w:rsidR="00C86161" w:rsidRPr="00C706C6" w:rsidRDefault="00C86161" w:rsidP="00504FFA">
            <w:pPr>
              <w:pStyle w:val="BodyText"/>
              <w:spacing w:after="0"/>
              <w:rPr>
                <w:rFonts w:ascii="Times New Roman" w:hAnsi="Times New Roman"/>
                <w:szCs w:val="20"/>
                <w:u w:val="single"/>
                <w:lang w:eastAsia="zh-CN"/>
              </w:rPr>
            </w:pPr>
            <w:r w:rsidRPr="00C706C6">
              <w:rPr>
                <w:rFonts w:ascii="Times New Roman" w:hAnsi="Times New Roman"/>
                <w:szCs w:val="20"/>
                <w:u w:val="single"/>
                <w:lang w:eastAsia="zh-CN"/>
              </w:rPr>
              <w:t>Comment #2</w:t>
            </w:r>
          </w:p>
          <w:p w14:paraId="5B47EC25" w14:textId="77777777" w:rsidR="00C86161" w:rsidRDefault="00C86161" w:rsidP="00504FFA">
            <w:pPr>
              <w:pStyle w:val="BodyText"/>
              <w:spacing w:after="0"/>
              <w:rPr>
                <w:rFonts w:ascii="Times New Roman" w:hAnsi="Times New Roman"/>
                <w:szCs w:val="20"/>
                <w:lang w:eastAsia="zh-CN"/>
              </w:rPr>
            </w:pPr>
            <w:r>
              <w:rPr>
                <w:rFonts w:ascii="Times New Roman" w:hAnsi="Times New Roman"/>
                <w:szCs w:val="20"/>
                <w:lang w:eastAsia="zh-CN"/>
              </w:rPr>
              <w:t>There may have been some confusion about one of our Ericsson 3 comments where ours and MediaTek's observations seem to have been separated. We made a similar observation as MediaTek, hence we would like to make the following update to correct this:</w:t>
            </w:r>
          </w:p>
          <w:p w14:paraId="713B33EF" w14:textId="77777777" w:rsidR="00C86161" w:rsidRPr="00087AFF" w:rsidRDefault="00C86161" w:rsidP="00504FFA">
            <w:pPr>
              <w:pStyle w:val="BodyText"/>
              <w:numPr>
                <w:ilvl w:val="0"/>
                <w:numId w:val="21"/>
              </w:numPr>
              <w:rPr>
                <w:lang w:eastAsia="zh-CN"/>
              </w:rPr>
            </w:pPr>
            <w:r w:rsidRPr="00087AFF">
              <w:rPr>
                <w:lang w:eastAsia="zh-CN"/>
              </w:rPr>
              <w:t xml:space="preserve">One source ([14, Ericsson]) reported that </w:t>
            </w:r>
            <w:r w:rsidRPr="00833F0D">
              <w:rPr>
                <w:color w:val="FF0000"/>
                <w:lang w:eastAsia="zh-CN"/>
              </w:rPr>
              <w:t xml:space="preserve">3-tap </w:t>
            </w:r>
            <w:r w:rsidRPr="00087AFF">
              <w:rPr>
                <w:lang w:eastAsia="zh-CN"/>
              </w:rPr>
              <w:t>direct de-ICI compensation with Rel-15 PTRS outperforms ICI filter approximation approach with clustered PTRS</w:t>
            </w:r>
            <w:r w:rsidRPr="00833F0D">
              <w:rPr>
                <w:color w:val="FF0000"/>
                <w:lang w:eastAsia="zh-CN"/>
              </w:rPr>
              <w:t xml:space="preserve">. </w:t>
            </w:r>
            <w:r>
              <w:rPr>
                <w:color w:val="FF0000"/>
                <w:lang w:eastAsia="zh-CN"/>
              </w:rPr>
              <w:t>3-tap d</w:t>
            </w:r>
            <w:r w:rsidRPr="00833F0D">
              <w:rPr>
                <w:color w:val="FF0000"/>
                <w:lang w:eastAsia="zh-CN"/>
              </w:rPr>
              <w:t>irect de-ICI compensation with a clustered PTRS structure does not offer any performance advantage over the existing Rel-15 NR distributed PTRS structure.</w:t>
            </w:r>
          </w:p>
          <w:p w14:paraId="074458A1" w14:textId="77777777" w:rsidR="00C86161" w:rsidRPr="00087AFF" w:rsidRDefault="00C86161" w:rsidP="00504FFA">
            <w:pPr>
              <w:pStyle w:val="ListParagraph"/>
              <w:numPr>
                <w:ilvl w:val="0"/>
                <w:numId w:val="21"/>
              </w:numPr>
              <w:rPr>
                <w:rFonts w:ascii="Times New Roman" w:eastAsia="SimSun" w:hAnsi="Times New Roman"/>
                <w:sz w:val="20"/>
                <w:szCs w:val="20"/>
                <w:lang w:eastAsia="zh-CN"/>
              </w:rPr>
            </w:pPr>
            <w:r w:rsidRPr="00087AFF">
              <w:rPr>
                <w:rFonts w:ascii="Times New Roman" w:hAnsi="Times New Roman"/>
                <w:sz w:val="20"/>
                <w:szCs w:val="20"/>
                <w:lang w:eastAsia="zh-CN"/>
              </w:rPr>
              <w:t>One source ([23, MediaTek]) reported that with a 3-tap BLS ICI equalizer</w:t>
            </w:r>
            <w:r w:rsidRPr="00087AFF">
              <w:rPr>
                <w:rFonts w:ascii="Times New Roman" w:eastAsia="SimSun" w:hAnsi="Times New Roman"/>
                <w:sz w:val="20"/>
                <w:szCs w:val="20"/>
                <w:lang w:eastAsia="zh-CN"/>
              </w:rPr>
              <w:t>, a clustered PTRS structure does not offer any performance advantage over the existing Rel-15 NR distributed PTRS structure.</w:t>
            </w:r>
          </w:p>
          <w:p w14:paraId="6408D541" w14:textId="77777777" w:rsidR="00C86161" w:rsidRPr="00D87527" w:rsidRDefault="00C86161" w:rsidP="00504FFA">
            <w:pPr>
              <w:pStyle w:val="BodyText"/>
              <w:spacing w:after="0"/>
              <w:rPr>
                <w:rFonts w:ascii="Times New Roman" w:hAnsi="Times New Roman"/>
                <w:szCs w:val="20"/>
                <w:lang w:eastAsia="zh-CN"/>
              </w:rPr>
            </w:pPr>
          </w:p>
        </w:tc>
      </w:tr>
      <w:tr w:rsidR="00007836" w14:paraId="6DF9378A" w14:textId="77777777" w:rsidTr="00C86161">
        <w:trPr>
          <w:trHeight w:val="339"/>
        </w:trPr>
        <w:tc>
          <w:tcPr>
            <w:tcW w:w="1871" w:type="dxa"/>
          </w:tcPr>
          <w:p w14:paraId="15D00DFD" w14:textId="0CD48DB1" w:rsidR="00007836" w:rsidRDefault="00007836"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7</w:t>
            </w:r>
          </w:p>
        </w:tc>
        <w:tc>
          <w:tcPr>
            <w:tcW w:w="8021" w:type="dxa"/>
            <w:gridSpan w:val="2"/>
          </w:tcPr>
          <w:p w14:paraId="05010167" w14:textId="0D561638" w:rsidR="00504FFA" w:rsidRPr="00E50339" w:rsidRDefault="00504FFA" w:rsidP="004033E5">
            <w:pPr>
              <w:pStyle w:val="BodyText"/>
              <w:spacing w:after="0"/>
              <w:rPr>
                <w:rFonts w:ascii="Times New Roman" w:hAnsi="Times New Roman"/>
                <w:szCs w:val="20"/>
                <w:u w:val="single"/>
                <w:lang w:eastAsia="zh-CN"/>
              </w:rPr>
            </w:pPr>
            <w:r w:rsidRPr="00E50339">
              <w:rPr>
                <w:rFonts w:ascii="Times New Roman" w:hAnsi="Times New Roman"/>
                <w:szCs w:val="20"/>
                <w:u w:val="single"/>
                <w:lang w:eastAsia="zh-CN"/>
              </w:rPr>
              <w:t>Respond to Ericsson 5’s comment #1:</w:t>
            </w:r>
          </w:p>
          <w:p w14:paraId="3A9F1572" w14:textId="37A00F2D" w:rsidR="00504FFA" w:rsidRDefault="00504FFA" w:rsidP="004033E5">
            <w:pPr>
              <w:pStyle w:val="BodyText"/>
              <w:spacing w:after="0"/>
              <w:rPr>
                <w:rFonts w:ascii="Times New Roman" w:hAnsi="Times New Roman"/>
                <w:szCs w:val="20"/>
                <w:lang w:eastAsia="zh-CN"/>
              </w:rPr>
            </w:pPr>
            <w:r>
              <w:rPr>
                <w:rFonts w:ascii="Times New Roman" w:hAnsi="Times New Roman"/>
                <w:szCs w:val="20"/>
                <w:lang w:eastAsia="zh-CN"/>
              </w:rPr>
              <w:t>The comparison of 480+ICI and 960+CPE kHz SCS from [61] has already been done based on the evaluation of 1600 MHz BW.</w:t>
            </w:r>
          </w:p>
          <w:p w14:paraId="378DBD6C" w14:textId="77777777" w:rsidR="00007836" w:rsidRDefault="00007836" w:rsidP="004033E5">
            <w:pPr>
              <w:pStyle w:val="BodyText"/>
              <w:spacing w:after="0"/>
              <w:rPr>
                <w:rFonts w:ascii="Times New Roman" w:hAnsi="Times New Roman"/>
                <w:szCs w:val="20"/>
                <w:lang w:eastAsia="zh-CN"/>
              </w:rPr>
            </w:pPr>
            <w:r>
              <w:rPr>
                <w:rFonts w:ascii="Times New Roman" w:hAnsi="Times New Roman"/>
                <w:szCs w:val="20"/>
                <w:lang w:eastAsia="zh-CN"/>
              </w:rPr>
              <w:t>Some wording on the evaluated bandwidth for performance comparison were added for clarity.</w:t>
            </w:r>
          </w:p>
          <w:p w14:paraId="53A8A017" w14:textId="77777777" w:rsidR="00504FFA" w:rsidRDefault="00504FFA" w:rsidP="004033E5">
            <w:pPr>
              <w:pStyle w:val="BodyText"/>
              <w:spacing w:after="0"/>
              <w:rPr>
                <w:rFonts w:ascii="Times New Roman" w:hAnsi="Times New Roman"/>
                <w:szCs w:val="20"/>
                <w:lang w:eastAsia="zh-CN"/>
              </w:rPr>
            </w:pPr>
          </w:p>
          <w:p w14:paraId="4EFE8147" w14:textId="0C34E698" w:rsidR="004E4AFE" w:rsidRDefault="00E50339" w:rsidP="004E4AFE">
            <w:pPr>
              <w:pStyle w:val="BodyText"/>
              <w:spacing w:after="0"/>
              <w:rPr>
                <w:rFonts w:ascii="Times New Roman" w:hAnsi="Times New Roman"/>
                <w:szCs w:val="20"/>
                <w:lang w:eastAsia="zh-CN"/>
              </w:rPr>
            </w:pPr>
            <w:r>
              <w:rPr>
                <w:rFonts w:ascii="Times New Roman" w:hAnsi="Times New Roman"/>
                <w:szCs w:val="20"/>
                <w:lang w:eastAsia="zh-CN"/>
              </w:rPr>
              <w:t>On the suggested comparison of 480+ICI vs 960+ICI for wider bandwidth,</w:t>
            </w:r>
            <w:r w:rsidR="00A3521A">
              <w:rPr>
                <w:rFonts w:ascii="Times New Roman" w:hAnsi="Times New Roman"/>
                <w:szCs w:val="20"/>
                <w:lang w:eastAsia="zh-CN"/>
              </w:rPr>
              <w:t xml:space="preserve"> a bullet is added.</w:t>
            </w:r>
            <w:r w:rsidR="004E4AFE">
              <w:rPr>
                <w:rFonts w:ascii="Times New Roman" w:hAnsi="Times New Roman"/>
                <w:szCs w:val="20"/>
                <w:lang w:eastAsia="zh-CN"/>
              </w:rPr>
              <w:t xml:space="preserve"> Note that the difference is larger than 1 dB in some case. I referred Table 2 in [61] copied below of relevant part.. </w:t>
            </w:r>
          </w:p>
          <w:tbl>
            <w:tblPr>
              <w:tblW w:w="4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720"/>
              <w:gridCol w:w="1085"/>
              <w:gridCol w:w="1079"/>
              <w:gridCol w:w="1071"/>
            </w:tblGrid>
            <w:tr w:rsidR="004E4AFE" w:rsidRPr="003E77D3" w14:paraId="4A032635" w14:textId="77777777" w:rsidTr="004650C2">
              <w:trPr>
                <w:trHeight w:val="314"/>
                <w:jc w:val="center"/>
              </w:trPr>
              <w:tc>
                <w:tcPr>
                  <w:tcW w:w="805" w:type="dxa"/>
                  <w:tcBorders>
                    <w:top w:val="single" w:sz="4" w:space="0" w:color="auto"/>
                    <w:left w:val="single" w:sz="4" w:space="0" w:color="auto"/>
                    <w:bottom w:val="single" w:sz="12" w:space="0" w:color="auto"/>
                    <w:right w:val="single" w:sz="4" w:space="0" w:color="auto"/>
                  </w:tcBorders>
                  <w:shd w:val="clear" w:color="auto" w:fill="auto"/>
                  <w:hideMark/>
                </w:tcPr>
                <w:p w14:paraId="14B26C2B" w14:textId="77777777" w:rsidR="004E4AFE" w:rsidRPr="003E77D3" w:rsidRDefault="004E4AFE" w:rsidP="004650C2">
                  <w:pPr>
                    <w:spacing w:after="0" w:line="280" w:lineRule="atLeast"/>
                    <w:jc w:val="center"/>
                    <w:rPr>
                      <w:sz w:val="16"/>
                      <w:szCs w:val="16"/>
                      <w:lang w:eastAsia="zh-CN"/>
                    </w:rPr>
                  </w:pPr>
                  <w:r w:rsidRPr="003E77D3">
                    <w:rPr>
                      <w:sz w:val="16"/>
                      <w:szCs w:val="16"/>
                      <w:lang w:eastAsia="zh-CN"/>
                    </w:rPr>
                    <w:t>Tdoc /</w:t>
                  </w:r>
                </w:p>
                <w:p w14:paraId="1BEC6C44" w14:textId="77777777" w:rsidR="004E4AFE" w:rsidRPr="003E77D3" w:rsidRDefault="004E4AFE" w:rsidP="004650C2">
                  <w:pPr>
                    <w:widowControl w:val="0"/>
                    <w:spacing w:after="60" w:line="280" w:lineRule="atLeast"/>
                    <w:jc w:val="center"/>
                    <w:rPr>
                      <w:lang w:eastAsia="zh-CN"/>
                    </w:rPr>
                  </w:pPr>
                  <w:r w:rsidRPr="003E77D3">
                    <w:rPr>
                      <w:sz w:val="16"/>
                      <w:szCs w:val="16"/>
                      <w:lang w:eastAsia="zh-CN"/>
                    </w:rPr>
                    <w:t>Source</w:t>
                  </w:r>
                </w:p>
              </w:tc>
              <w:tc>
                <w:tcPr>
                  <w:tcW w:w="72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8021A7C"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MCS</w:t>
                  </w:r>
                </w:p>
              </w:tc>
              <w:tc>
                <w:tcPr>
                  <w:tcW w:w="108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63BEE036"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Channel</w:t>
                  </w:r>
                </w:p>
              </w:tc>
              <w:tc>
                <w:tcPr>
                  <w:tcW w:w="1079" w:type="dxa"/>
                  <w:tcBorders>
                    <w:top w:val="single" w:sz="4" w:space="0" w:color="auto"/>
                    <w:left w:val="single" w:sz="4" w:space="0" w:color="auto"/>
                    <w:bottom w:val="single" w:sz="12" w:space="0" w:color="auto"/>
                    <w:right w:val="double" w:sz="4" w:space="0" w:color="auto"/>
                  </w:tcBorders>
                  <w:shd w:val="clear" w:color="auto" w:fill="auto"/>
                  <w:vAlign w:val="center"/>
                  <w:hideMark/>
                </w:tcPr>
                <w:p w14:paraId="2CAC574D" w14:textId="77777777" w:rsidR="004E4AFE" w:rsidRPr="003E77D3" w:rsidRDefault="004E4AFE" w:rsidP="004650C2">
                  <w:pPr>
                    <w:widowControl w:val="0"/>
                    <w:spacing w:after="60" w:line="280" w:lineRule="atLeast"/>
                    <w:jc w:val="center"/>
                    <w:rPr>
                      <w:sz w:val="18"/>
                      <w:szCs w:val="18"/>
                      <w:lang w:eastAsia="zh-CN"/>
                    </w:rPr>
                  </w:pPr>
                  <w:r>
                    <w:rPr>
                      <w:sz w:val="18"/>
                      <w:szCs w:val="18"/>
                      <w:lang w:eastAsia="zh-CN"/>
                    </w:rPr>
                    <w:t>480 kHz/1.6 GHz w/ ICI</w:t>
                  </w:r>
                </w:p>
              </w:tc>
              <w:tc>
                <w:tcPr>
                  <w:tcW w:w="1071" w:type="dxa"/>
                  <w:tcBorders>
                    <w:top w:val="single" w:sz="4" w:space="0" w:color="auto"/>
                    <w:left w:val="double" w:sz="4" w:space="0" w:color="auto"/>
                    <w:bottom w:val="single" w:sz="12" w:space="0" w:color="auto"/>
                    <w:right w:val="double" w:sz="4" w:space="0" w:color="auto"/>
                  </w:tcBorders>
                </w:tcPr>
                <w:p w14:paraId="6A9DFD16" w14:textId="7EE1AB16"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960KHz</w:t>
                  </w:r>
                  <w:r w:rsidRPr="003E77D3">
                    <w:rPr>
                      <w:sz w:val="18"/>
                      <w:szCs w:val="18"/>
                      <w:lang w:eastAsia="zh-CN"/>
                    </w:rPr>
                    <w:br/>
                    <w:t>/</w:t>
                  </w:r>
                  <w:r>
                    <w:rPr>
                      <w:sz w:val="18"/>
                      <w:szCs w:val="18"/>
                      <w:lang w:eastAsia="zh-CN"/>
                    </w:rPr>
                    <w:t xml:space="preserve"> 1.6 G</w:t>
                  </w:r>
                  <w:r w:rsidRPr="003E77D3">
                    <w:rPr>
                      <w:sz w:val="18"/>
                      <w:szCs w:val="18"/>
                      <w:lang w:eastAsia="zh-CN"/>
                    </w:rPr>
                    <w:t>Hz</w:t>
                  </w:r>
                  <w:r>
                    <w:rPr>
                      <w:sz w:val="18"/>
                      <w:szCs w:val="18"/>
                      <w:lang w:eastAsia="zh-CN"/>
                    </w:rPr>
                    <w:t xml:space="preserve"> w/ ICI</w:t>
                  </w:r>
                </w:p>
              </w:tc>
            </w:tr>
            <w:tr w:rsidR="004E4AFE" w:rsidRPr="003E77D3" w14:paraId="576C0B70" w14:textId="77777777" w:rsidTr="004650C2">
              <w:trPr>
                <w:trHeight w:val="45"/>
                <w:jc w:val="center"/>
              </w:trPr>
              <w:tc>
                <w:tcPr>
                  <w:tcW w:w="8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75DDAAB3" w14:textId="77777777" w:rsidR="004E4AFE" w:rsidRPr="003E77D3" w:rsidRDefault="004E4AFE" w:rsidP="004650C2">
                  <w:pPr>
                    <w:spacing w:after="0" w:line="280" w:lineRule="atLeast"/>
                    <w:rPr>
                      <w:rFonts w:ascii="Calibri" w:eastAsia="Malgun Gothic" w:hAnsi="Calibri"/>
                      <w:lang w:eastAsia="zh-CN"/>
                    </w:rPr>
                  </w:pPr>
                </w:p>
              </w:tc>
              <w:tc>
                <w:tcPr>
                  <w:tcW w:w="720" w:type="dxa"/>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14:paraId="53EA8100"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22</w:t>
                  </w:r>
                </w:p>
              </w:tc>
              <w:tc>
                <w:tcPr>
                  <w:tcW w:w="1085" w:type="dxa"/>
                  <w:tcBorders>
                    <w:top w:val="single" w:sz="12" w:space="0" w:color="auto"/>
                    <w:left w:val="single" w:sz="4" w:space="0" w:color="auto"/>
                    <w:bottom w:val="single" w:sz="4" w:space="0" w:color="auto"/>
                    <w:right w:val="single" w:sz="4" w:space="0" w:color="auto"/>
                  </w:tcBorders>
                  <w:shd w:val="clear" w:color="auto" w:fill="auto"/>
                  <w:vAlign w:val="center"/>
                  <w:hideMark/>
                </w:tcPr>
                <w:p w14:paraId="6663AD19"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TDL-A, 5ns</w:t>
                  </w:r>
                </w:p>
              </w:tc>
              <w:tc>
                <w:tcPr>
                  <w:tcW w:w="1079" w:type="dxa"/>
                  <w:tcBorders>
                    <w:top w:val="single" w:sz="12" w:space="0" w:color="auto"/>
                    <w:left w:val="single" w:sz="4" w:space="0" w:color="auto"/>
                    <w:bottom w:val="single" w:sz="4" w:space="0" w:color="auto"/>
                    <w:right w:val="double" w:sz="4" w:space="0" w:color="auto"/>
                  </w:tcBorders>
                  <w:shd w:val="clear" w:color="auto" w:fill="auto"/>
                </w:tcPr>
                <w:p w14:paraId="18F47898" w14:textId="6DB09579" w:rsidR="004E4AFE" w:rsidRPr="003E77D3" w:rsidRDefault="004E4AFE" w:rsidP="004650C2">
                  <w:pPr>
                    <w:widowControl w:val="0"/>
                    <w:spacing w:before="120" w:after="60" w:line="280" w:lineRule="atLeast"/>
                    <w:jc w:val="center"/>
                    <w:rPr>
                      <w:sz w:val="18"/>
                      <w:szCs w:val="18"/>
                      <w:lang w:eastAsia="zh-CN"/>
                    </w:rPr>
                  </w:pPr>
                  <w:r>
                    <w:t>16.1/18.0</w:t>
                  </w:r>
                </w:p>
              </w:tc>
              <w:tc>
                <w:tcPr>
                  <w:tcW w:w="1071" w:type="dxa"/>
                  <w:tcBorders>
                    <w:top w:val="single" w:sz="12" w:space="0" w:color="auto"/>
                    <w:left w:val="double" w:sz="4" w:space="0" w:color="auto"/>
                    <w:bottom w:val="single" w:sz="4" w:space="0" w:color="auto"/>
                    <w:right w:val="double" w:sz="4" w:space="0" w:color="auto"/>
                  </w:tcBorders>
                </w:tcPr>
                <w:p w14:paraId="75C310E5" w14:textId="38AD8056" w:rsidR="004E4AFE" w:rsidRPr="003E77D3" w:rsidRDefault="004E4AFE" w:rsidP="004650C2">
                  <w:pPr>
                    <w:widowControl w:val="0"/>
                    <w:spacing w:before="120" w:after="60" w:line="280" w:lineRule="atLeast"/>
                    <w:jc w:val="center"/>
                    <w:rPr>
                      <w:sz w:val="18"/>
                      <w:szCs w:val="18"/>
                      <w:lang w:eastAsia="zh-CN"/>
                    </w:rPr>
                  </w:pPr>
                  <w:r>
                    <w:t>15.6/17.4</w:t>
                  </w:r>
                </w:p>
              </w:tc>
            </w:tr>
            <w:tr w:rsidR="004E4AFE" w:rsidRPr="003E77D3" w14:paraId="06505D8F" w14:textId="77777777" w:rsidTr="004650C2">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66FFB767" w14:textId="77777777" w:rsidR="004E4AFE" w:rsidRPr="003E77D3" w:rsidRDefault="004E4AFE" w:rsidP="004650C2">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7B2BE3F3" w14:textId="77777777" w:rsidR="004E4AFE" w:rsidRPr="003E77D3" w:rsidRDefault="004E4AFE" w:rsidP="004650C2">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D4D2F1"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TDL-A, 10ns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48AD5685" w14:textId="5ECC2DCE" w:rsidR="004E4AFE" w:rsidRPr="003E77D3" w:rsidRDefault="004E4AFE" w:rsidP="004650C2">
                  <w:pPr>
                    <w:widowControl w:val="0"/>
                    <w:spacing w:before="120" w:after="60" w:line="280" w:lineRule="atLeast"/>
                    <w:jc w:val="center"/>
                    <w:rPr>
                      <w:sz w:val="18"/>
                      <w:szCs w:val="18"/>
                      <w:lang w:eastAsia="zh-CN"/>
                    </w:rPr>
                  </w:pPr>
                  <w:r>
                    <w:t>15.8/17.5</w:t>
                  </w:r>
                </w:p>
              </w:tc>
              <w:tc>
                <w:tcPr>
                  <w:tcW w:w="1071" w:type="dxa"/>
                  <w:tcBorders>
                    <w:top w:val="single" w:sz="4" w:space="0" w:color="auto"/>
                    <w:left w:val="double" w:sz="4" w:space="0" w:color="auto"/>
                    <w:bottom w:val="single" w:sz="4" w:space="0" w:color="auto"/>
                    <w:right w:val="double" w:sz="4" w:space="0" w:color="auto"/>
                  </w:tcBorders>
                </w:tcPr>
                <w:p w14:paraId="3CDD0688" w14:textId="397E81E1" w:rsidR="004E4AFE" w:rsidRPr="003E77D3" w:rsidRDefault="004E4AFE" w:rsidP="004650C2">
                  <w:pPr>
                    <w:widowControl w:val="0"/>
                    <w:spacing w:before="120" w:after="60" w:line="280" w:lineRule="atLeast"/>
                    <w:jc w:val="center"/>
                    <w:rPr>
                      <w:sz w:val="18"/>
                      <w:szCs w:val="18"/>
                      <w:lang w:eastAsia="zh-CN"/>
                    </w:rPr>
                  </w:pPr>
                  <w:r>
                    <w:t>15.4/16.9</w:t>
                  </w:r>
                </w:p>
              </w:tc>
            </w:tr>
            <w:tr w:rsidR="004E4AFE" w:rsidRPr="003E77D3" w14:paraId="0049472D" w14:textId="77777777" w:rsidTr="004650C2">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5421FBBC" w14:textId="77777777" w:rsidR="004E4AFE" w:rsidRPr="003E77D3" w:rsidRDefault="004E4AFE" w:rsidP="004650C2">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36C32B65" w14:textId="77777777" w:rsidR="004E4AFE" w:rsidRPr="003E77D3" w:rsidRDefault="004E4AFE" w:rsidP="004650C2">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64A232"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TDL-A, 20ns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47AF5691" w14:textId="29AE9D46" w:rsidR="004E4AFE" w:rsidRPr="003E77D3" w:rsidRDefault="004E4AFE" w:rsidP="004650C2">
                  <w:pPr>
                    <w:widowControl w:val="0"/>
                    <w:spacing w:before="120" w:after="60" w:line="280" w:lineRule="atLeast"/>
                    <w:jc w:val="center"/>
                    <w:rPr>
                      <w:sz w:val="18"/>
                      <w:szCs w:val="18"/>
                      <w:lang w:eastAsia="zh-CN"/>
                    </w:rPr>
                  </w:pPr>
                  <w:r>
                    <w:t>15.6/17</w:t>
                  </w:r>
                </w:p>
              </w:tc>
              <w:tc>
                <w:tcPr>
                  <w:tcW w:w="1071" w:type="dxa"/>
                  <w:tcBorders>
                    <w:top w:val="single" w:sz="4" w:space="0" w:color="auto"/>
                    <w:left w:val="double" w:sz="4" w:space="0" w:color="auto"/>
                    <w:bottom w:val="single" w:sz="4" w:space="0" w:color="auto"/>
                    <w:right w:val="double" w:sz="4" w:space="0" w:color="auto"/>
                  </w:tcBorders>
                </w:tcPr>
                <w:p w14:paraId="2C98E300" w14:textId="2B2B860A" w:rsidR="004E4AFE" w:rsidRPr="003E77D3" w:rsidRDefault="004E4AFE" w:rsidP="004650C2">
                  <w:pPr>
                    <w:widowControl w:val="0"/>
                    <w:spacing w:before="120" w:after="60" w:line="280" w:lineRule="atLeast"/>
                    <w:jc w:val="center"/>
                    <w:rPr>
                      <w:sz w:val="18"/>
                      <w:szCs w:val="18"/>
                      <w:lang w:eastAsia="zh-CN"/>
                    </w:rPr>
                  </w:pPr>
                  <w:r>
                    <w:t>15.5/16.9</w:t>
                  </w:r>
                </w:p>
              </w:tc>
            </w:tr>
            <w:tr w:rsidR="004E4AFE" w:rsidRPr="003E77D3" w14:paraId="06E376AC" w14:textId="77777777" w:rsidTr="004650C2">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163C4A77" w14:textId="77777777" w:rsidR="004E4AFE" w:rsidRPr="003E77D3" w:rsidRDefault="004E4AFE" w:rsidP="004650C2">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220164CA" w14:textId="77777777" w:rsidR="004E4AFE" w:rsidRPr="003E77D3" w:rsidRDefault="004E4AFE" w:rsidP="004650C2">
                  <w:pPr>
                    <w:spacing w:after="0" w:line="280" w:lineRule="atLeast"/>
                    <w:rPr>
                      <w:rFonts w:ascii="Calibri" w:eastAsia="Malgun Gothic" w:hAnsi="Calibri"/>
                      <w:lang w:eastAsia="zh-CN"/>
                    </w:rPr>
                  </w:pPr>
                </w:p>
              </w:tc>
              <w:tc>
                <w:tcPr>
                  <w:tcW w:w="1085" w:type="dxa"/>
                  <w:tcBorders>
                    <w:top w:val="double" w:sz="4" w:space="0" w:color="auto"/>
                    <w:left w:val="single" w:sz="4" w:space="0" w:color="auto"/>
                    <w:bottom w:val="single" w:sz="4" w:space="0" w:color="auto"/>
                    <w:right w:val="single" w:sz="4" w:space="0" w:color="auto"/>
                  </w:tcBorders>
                  <w:shd w:val="clear" w:color="auto" w:fill="auto"/>
                  <w:vAlign w:val="center"/>
                  <w:hideMark/>
                </w:tcPr>
                <w:p w14:paraId="2A846C03"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CDL-B, 20ns</w:t>
                  </w:r>
                </w:p>
              </w:tc>
              <w:tc>
                <w:tcPr>
                  <w:tcW w:w="1079" w:type="dxa"/>
                  <w:tcBorders>
                    <w:top w:val="double" w:sz="4" w:space="0" w:color="auto"/>
                    <w:left w:val="single" w:sz="4" w:space="0" w:color="auto"/>
                    <w:bottom w:val="single" w:sz="4" w:space="0" w:color="auto"/>
                    <w:right w:val="double" w:sz="4" w:space="0" w:color="auto"/>
                  </w:tcBorders>
                  <w:shd w:val="clear" w:color="auto" w:fill="auto"/>
                </w:tcPr>
                <w:p w14:paraId="353077D9" w14:textId="4218612A" w:rsidR="004E4AFE" w:rsidRPr="003E77D3" w:rsidRDefault="004E4AFE" w:rsidP="004650C2">
                  <w:pPr>
                    <w:widowControl w:val="0"/>
                    <w:spacing w:before="120" w:after="60" w:line="280" w:lineRule="atLeast"/>
                    <w:jc w:val="center"/>
                    <w:rPr>
                      <w:sz w:val="18"/>
                      <w:szCs w:val="18"/>
                      <w:lang w:eastAsia="zh-CN"/>
                    </w:rPr>
                  </w:pPr>
                  <w:r>
                    <w:t>15.7/17.6</w:t>
                  </w:r>
                </w:p>
              </w:tc>
              <w:tc>
                <w:tcPr>
                  <w:tcW w:w="1071" w:type="dxa"/>
                  <w:tcBorders>
                    <w:top w:val="double" w:sz="4" w:space="0" w:color="auto"/>
                    <w:left w:val="double" w:sz="4" w:space="0" w:color="auto"/>
                    <w:bottom w:val="single" w:sz="4" w:space="0" w:color="auto"/>
                    <w:right w:val="double" w:sz="4" w:space="0" w:color="auto"/>
                  </w:tcBorders>
                </w:tcPr>
                <w:p w14:paraId="1F72819F" w14:textId="0958CC62" w:rsidR="004E4AFE" w:rsidRPr="003E77D3" w:rsidRDefault="004E4AFE" w:rsidP="004650C2">
                  <w:pPr>
                    <w:widowControl w:val="0"/>
                    <w:spacing w:before="120" w:after="60" w:line="280" w:lineRule="atLeast"/>
                    <w:jc w:val="center"/>
                    <w:rPr>
                      <w:sz w:val="18"/>
                      <w:szCs w:val="18"/>
                      <w:lang w:eastAsia="zh-CN"/>
                    </w:rPr>
                  </w:pPr>
                  <w:r>
                    <w:t>14.8/16.5</w:t>
                  </w:r>
                </w:p>
              </w:tc>
            </w:tr>
            <w:tr w:rsidR="004E4AFE" w:rsidRPr="003E77D3" w14:paraId="0F1B0834" w14:textId="77777777" w:rsidTr="004650C2">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5F4C6A04" w14:textId="77777777" w:rsidR="004E4AFE" w:rsidRPr="003E77D3" w:rsidRDefault="004E4AFE" w:rsidP="004650C2">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118C0AE0" w14:textId="77777777" w:rsidR="004E4AFE" w:rsidRPr="003E77D3" w:rsidRDefault="004E4AFE" w:rsidP="004650C2">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89EAAC"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CDL-B, 50ns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79FCA445" w14:textId="1D90395F" w:rsidR="004E4AFE" w:rsidRPr="003E77D3" w:rsidRDefault="004E4AFE" w:rsidP="004650C2">
                  <w:pPr>
                    <w:widowControl w:val="0"/>
                    <w:spacing w:before="120" w:after="60" w:line="280" w:lineRule="atLeast"/>
                    <w:jc w:val="center"/>
                    <w:rPr>
                      <w:sz w:val="18"/>
                      <w:szCs w:val="18"/>
                      <w:lang w:eastAsia="zh-CN"/>
                    </w:rPr>
                  </w:pPr>
                  <w:r>
                    <w:t>15.2/16.6</w:t>
                  </w:r>
                </w:p>
              </w:tc>
              <w:tc>
                <w:tcPr>
                  <w:tcW w:w="1071" w:type="dxa"/>
                  <w:tcBorders>
                    <w:top w:val="single" w:sz="4" w:space="0" w:color="auto"/>
                    <w:left w:val="double" w:sz="4" w:space="0" w:color="auto"/>
                    <w:bottom w:val="single" w:sz="4" w:space="0" w:color="auto"/>
                    <w:right w:val="double" w:sz="4" w:space="0" w:color="auto"/>
                  </w:tcBorders>
                </w:tcPr>
                <w:p w14:paraId="6C36D876" w14:textId="2DA72E7A" w:rsidR="004E4AFE" w:rsidRPr="003E77D3" w:rsidRDefault="004E4AFE" w:rsidP="004650C2">
                  <w:pPr>
                    <w:widowControl w:val="0"/>
                    <w:spacing w:before="120" w:after="60" w:line="280" w:lineRule="atLeast"/>
                    <w:jc w:val="center"/>
                    <w:rPr>
                      <w:sz w:val="18"/>
                      <w:szCs w:val="18"/>
                      <w:lang w:eastAsia="zh-CN"/>
                    </w:rPr>
                  </w:pPr>
                  <w:r>
                    <w:t>14.8/16.1</w:t>
                  </w:r>
                </w:p>
              </w:tc>
            </w:tr>
            <w:tr w:rsidR="004E4AFE" w:rsidRPr="003E77D3" w14:paraId="0C937C47" w14:textId="77777777" w:rsidTr="004650C2">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1B166492" w14:textId="77777777" w:rsidR="004E4AFE" w:rsidRPr="003E77D3" w:rsidRDefault="004E4AFE" w:rsidP="004650C2">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451CF8ED" w14:textId="77777777" w:rsidR="004E4AFE" w:rsidRPr="003E77D3" w:rsidRDefault="004E4AFE" w:rsidP="004650C2">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86654E"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20ns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55E92692" w14:textId="28B65074" w:rsidR="004E4AFE" w:rsidRPr="003E77D3" w:rsidRDefault="004E4AFE" w:rsidP="004650C2">
                  <w:pPr>
                    <w:widowControl w:val="0"/>
                    <w:spacing w:before="120" w:after="60" w:line="280" w:lineRule="atLeast"/>
                    <w:jc w:val="center"/>
                    <w:rPr>
                      <w:sz w:val="18"/>
                      <w:szCs w:val="18"/>
                      <w:lang w:eastAsia="zh-CN"/>
                    </w:rPr>
                  </w:pPr>
                  <w:r>
                    <w:t>13.5/14.9</w:t>
                  </w:r>
                </w:p>
              </w:tc>
              <w:tc>
                <w:tcPr>
                  <w:tcW w:w="1071" w:type="dxa"/>
                  <w:tcBorders>
                    <w:top w:val="single" w:sz="4" w:space="0" w:color="auto"/>
                    <w:left w:val="double" w:sz="4" w:space="0" w:color="auto"/>
                    <w:bottom w:val="single" w:sz="4" w:space="0" w:color="auto"/>
                    <w:right w:val="double" w:sz="4" w:space="0" w:color="auto"/>
                  </w:tcBorders>
                </w:tcPr>
                <w:p w14:paraId="6C798295" w14:textId="2D287E48" w:rsidR="004E4AFE" w:rsidRPr="003E77D3" w:rsidRDefault="004E4AFE" w:rsidP="004650C2">
                  <w:pPr>
                    <w:widowControl w:val="0"/>
                    <w:spacing w:before="120" w:after="60" w:line="280" w:lineRule="atLeast"/>
                    <w:jc w:val="center"/>
                    <w:rPr>
                      <w:sz w:val="18"/>
                      <w:szCs w:val="18"/>
                      <w:lang w:eastAsia="zh-CN"/>
                    </w:rPr>
                  </w:pPr>
                  <w:r>
                    <w:t>13.1/14.3</w:t>
                  </w:r>
                </w:p>
              </w:tc>
            </w:tr>
            <w:tr w:rsidR="004E4AFE" w:rsidRPr="003E77D3" w14:paraId="2A4D9F36" w14:textId="77777777" w:rsidTr="004650C2">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111363DF" w14:textId="77777777" w:rsidR="004E4AFE" w:rsidRPr="003E77D3" w:rsidRDefault="004E4AFE" w:rsidP="004650C2">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2FEB1EB4" w14:textId="77777777" w:rsidR="004E4AFE" w:rsidRPr="003E77D3" w:rsidRDefault="004E4AFE" w:rsidP="004650C2">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05BE2C"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xml:space="preserve">, </w:t>
                  </w:r>
                  <w:r>
                    <w:rPr>
                      <w:sz w:val="18"/>
                      <w:szCs w:val="18"/>
                      <w:lang w:eastAsia="zh-CN"/>
                    </w:rPr>
                    <w:t>3</w:t>
                  </w:r>
                  <w:r w:rsidRPr="003E77D3">
                    <w:rPr>
                      <w:sz w:val="18"/>
                      <w:szCs w:val="18"/>
                      <w:lang w:eastAsia="zh-CN"/>
                    </w:rPr>
                    <w:t>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795D9591" w14:textId="4DA191C7" w:rsidR="004E4AFE" w:rsidRPr="003E77D3" w:rsidRDefault="004E4AFE" w:rsidP="004650C2">
                  <w:pPr>
                    <w:widowControl w:val="0"/>
                    <w:spacing w:before="120" w:after="60" w:line="280" w:lineRule="atLeast"/>
                    <w:jc w:val="center"/>
                    <w:rPr>
                      <w:sz w:val="18"/>
                      <w:szCs w:val="18"/>
                      <w:lang w:eastAsia="zh-CN"/>
                    </w:rPr>
                  </w:pPr>
                  <w:r>
                    <w:t>13.5/14.9</w:t>
                  </w:r>
                </w:p>
              </w:tc>
              <w:tc>
                <w:tcPr>
                  <w:tcW w:w="1071" w:type="dxa"/>
                  <w:tcBorders>
                    <w:top w:val="single" w:sz="4" w:space="0" w:color="auto"/>
                    <w:left w:val="double" w:sz="4" w:space="0" w:color="auto"/>
                    <w:bottom w:val="single" w:sz="4" w:space="0" w:color="auto"/>
                    <w:right w:val="double" w:sz="4" w:space="0" w:color="auto"/>
                  </w:tcBorders>
                </w:tcPr>
                <w:p w14:paraId="163FD7FC" w14:textId="3BA02C67" w:rsidR="004E4AFE" w:rsidRPr="003E77D3" w:rsidRDefault="004E4AFE" w:rsidP="004650C2">
                  <w:pPr>
                    <w:widowControl w:val="0"/>
                    <w:spacing w:before="120" w:after="60" w:line="280" w:lineRule="atLeast"/>
                    <w:jc w:val="center"/>
                    <w:rPr>
                      <w:sz w:val="18"/>
                      <w:szCs w:val="18"/>
                      <w:lang w:eastAsia="zh-CN"/>
                    </w:rPr>
                  </w:pPr>
                  <w:r>
                    <w:t>13.0/14.3</w:t>
                  </w:r>
                </w:p>
              </w:tc>
            </w:tr>
          </w:tbl>
          <w:p w14:paraId="64DF6D58" w14:textId="77777777" w:rsidR="004E4AFE" w:rsidRDefault="004E4AFE" w:rsidP="004033E5">
            <w:pPr>
              <w:pStyle w:val="BodyText"/>
              <w:spacing w:after="0"/>
              <w:rPr>
                <w:rFonts w:ascii="Times New Roman" w:hAnsi="Times New Roman"/>
                <w:szCs w:val="20"/>
                <w:lang w:eastAsia="zh-CN"/>
              </w:rPr>
            </w:pPr>
          </w:p>
          <w:p w14:paraId="0712739E" w14:textId="29C96CA7" w:rsidR="00504FFA" w:rsidRPr="00E50339" w:rsidRDefault="00504FFA" w:rsidP="00504FFA">
            <w:pPr>
              <w:pStyle w:val="BodyText"/>
              <w:spacing w:after="0"/>
              <w:rPr>
                <w:rFonts w:ascii="Times New Roman" w:hAnsi="Times New Roman"/>
                <w:szCs w:val="20"/>
                <w:u w:val="single"/>
                <w:lang w:eastAsia="zh-CN"/>
              </w:rPr>
            </w:pPr>
            <w:r w:rsidRPr="00E50339">
              <w:rPr>
                <w:rFonts w:ascii="Times New Roman" w:hAnsi="Times New Roman"/>
                <w:szCs w:val="20"/>
                <w:u w:val="single"/>
                <w:lang w:eastAsia="zh-CN"/>
              </w:rPr>
              <w:t>Respond to Ericsson 5’s comment #2:</w:t>
            </w:r>
          </w:p>
          <w:p w14:paraId="647F1402" w14:textId="77777777" w:rsidR="00504FFA" w:rsidRDefault="00504FFA" w:rsidP="004033E5">
            <w:pPr>
              <w:pStyle w:val="BodyText"/>
              <w:spacing w:after="0"/>
              <w:rPr>
                <w:rFonts w:ascii="Times New Roman" w:hAnsi="Times New Roman"/>
                <w:szCs w:val="20"/>
                <w:lang w:eastAsia="zh-CN"/>
              </w:rPr>
            </w:pPr>
            <w:r>
              <w:rPr>
                <w:rFonts w:ascii="Times New Roman" w:hAnsi="Times New Roman"/>
                <w:szCs w:val="20"/>
                <w:lang w:eastAsia="zh-CN"/>
              </w:rPr>
              <w:t>Revised as commented.</w:t>
            </w:r>
          </w:p>
          <w:p w14:paraId="7A2F72CE" w14:textId="257C3981" w:rsidR="004E4AFE" w:rsidRDefault="004E4AFE" w:rsidP="004033E5">
            <w:pPr>
              <w:pStyle w:val="BodyText"/>
              <w:spacing w:after="0"/>
              <w:rPr>
                <w:rFonts w:ascii="Times New Roman" w:hAnsi="Times New Roman"/>
                <w:szCs w:val="20"/>
                <w:lang w:eastAsia="zh-CN"/>
              </w:rPr>
            </w:pPr>
          </w:p>
          <w:p w14:paraId="69B55E8D" w14:textId="2902E757" w:rsidR="004E4AFE" w:rsidRPr="00D87527" w:rsidRDefault="004E4AFE" w:rsidP="004033E5">
            <w:pPr>
              <w:pStyle w:val="BodyText"/>
              <w:spacing w:after="0"/>
              <w:rPr>
                <w:rFonts w:ascii="Times New Roman" w:hAnsi="Times New Roman"/>
                <w:szCs w:val="20"/>
                <w:lang w:eastAsia="zh-CN"/>
              </w:rPr>
            </w:pPr>
            <w:r>
              <w:rPr>
                <w:rFonts w:ascii="Times New Roman" w:hAnsi="Times New Roman"/>
                <w:szCs w:val="20"/>
                <w:lang w:eastAsia="zh-CN"/>
              </w:rPr>
              <w:t>Updated description of the 3</w:t>
            </w:r>
            <w:r w:rsidRPr="004E4AFE">
              <w:rPr>
                <w:rFonts w:ascii="Times New Roman" w:hAnsi="Times New Roman"/>
                <w:szCs w:val="20"/>
                <w:vertAlign w:val="superscript"/>
                <w:lang w:eastAsia="zh-CN"/>
              </w:rPr>
              <w:t>rd</w:t>
            </w:r>
            <w:r>
              <w:rPr>
                <w:rFonts w:ascii="Times New Roman" w:hAnsi="Times New Roman"/>
                <w:szCs w:val="20"/>
                <w:lang w:eastAsia="zh-CN"/>
              </w:rPr>
              <w:t xml:space="preserve"> sub-bullet of the 2</w:t>
            </w:r>
            <w:r w:rsidRPr="004E4AFE">
              <w:rPr>
                <w:rFonts w:ascii="Times New Roman" w:hAnsi="Times New Roman"/>
                <w:szCs w:val="20"/>
                <w:vertAlign w:val="superscript"/>
                <w:lang w:eastAsia="zh-CN"/>
              </w:rPr>
              <w:t>nd</w:t>
            </w:r>
            <w:r>
              <w:rPr>
                <w:rFonts w:ascii="Times New Roman" w:hAnsi="Times New Roman"/>
                <w:szCs w:val="20"/>
                <w:lang w:eastAsia="zh-CN"/>
              </w:rPr>
              <w:t xml:space="preserve"> bullet for the observation in [68] where ICI gain is shown for 960 kHz SCS as well.</w:t>
            </w:r>
          </w:p>
        </w:tc>
      </w:tr>
      <w:tr w:rsidR="004650C2" w14:paraId="7B819693" w14:textId="77777777" w:rsidTr="00C86161">
        <w:trPr>
          <w:trHeight w:val="339"/>
        </w:trPr>
        <w:tc>
          <w:tcPr>
            <w:tcW w:w="1871" w:type="dxa"/>
          </w:tcPr>
          <w:p w14:paraId="11CA77F2" w14:textId="5B2123E2" w:rsidR="004650C2" w:rsidRDefault="004650C2" w:rsidP="00B9289D">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H</w:t>
            </w:r>
            <w:r>
              <w:rPr>
                <w:rFonts w:ascii="Times New Roman" w:eastAsiaTheme="minorEastAsia" w:hAnsi="Times New Roman"/>
                <w:szCs w:val="20"/>
                <w:lang w:eastAsia="ko-KR"/>
              </w:rPr>
              <w:t>uawei, HiSilicon</w:t>
            </w:r>
          </w:p>
        </w:tc>
        <w:tc>
          <w:tcPr>
            <w:tcW w:w="8021" w:type="dxa"/>
            <w:gridSpan w:val="2"/>
          </w:tcPr>
          <w:p w14:paraId="216A89EB" w14:textId="4ADCCED8" w:rsidR="004650C2" w:rsidRPr="004650C2" w:rsidRDefault="004650C2" w:rsidP="004033E5">
            <w:pPr>
              <w:pStyle w:val="BodyText"/>
              <w:spacing w:after="0"/>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observation provided </w:t>
            </w:r>
            <w:r w:rsidR="00D31B2C">
              <w:rPr>
                <w:rFonts w:ascii="Times New Roman" w:hAnsi="Times New Roman"/>
                <w:szCs w:val="20"/>
                <w:lang w:eastAsia="zh-CN"/>
              </w:rPr>
              <w:t xml:space="preserve">earlier </w:t>
            </w:r>
            <w:r>
              <w:rPr>
                <w:rFonts w:ascii="Times New Roman" w:hAnsi="Times New Roman"/>
                <w:szCs w:val="20"/>
                <w:lang w:eastAsia="zh-CN"/>
              </w:rPr>
              <w:t xml:space="preserve">under 2.1.2 including ICI for 960 kHz SCS could not be included in 2.1.2 so we suggest adding </w:t>
            </w:r>
            <w:r w:rsidRPr="00D31B2C">
              <w:rPr>
                <w:rFonts w:ascii="Times New Roman" w:hAnsi="Times New Roman"/>
                <w:szCs w:val="20"/>
                <w:highlight w:val="yellow"/>
                <w:lang w:eastAsia="zh-CN"/>
              </w:rPr>
              <w:t>th</w:t>
            </w:r>
            <w:r w:rsidR="00D31B2C" w:rsidRPr="00D31B2C">
              <w:rPr>
                <w:rFonts w:ascii="Times New Roman" w:hAnsi="Times New Roman"/>
                <w:szCs w:val="20"/>
                <w:highlight w:val="yellow"/>
                <w:lang w:eastAsia="zh-CN"/>
              </w:rPr>
              <w:t>is</w:t>
            </w:r>
            <w:r w:rsidRPr="00D31B2C">
              <w:rPr>
                <w:rFonts w:ascii="Times New Roman" w:hAnsi="Times New Roman"/>
                <w:szCs w:val="20"/>
                <w:highlight w:val="yellow"/>
                <w:lang w:eastAsia="zh-CN"/>
              </w:rPr>
              <w:t xml:space="preserve"> </w:t>
            </w:r>
            <w:r w:rsidR="00D31B2C" w:rsidRPr="00D31B2C">
              <w:rPr>
                <w:rFonts w:ascii="Times New Roman" w:hAnsi="Times New Roman"/>
                <w:szCs w:val="20"/>
                <w:highlight w:val="yellow"/>
                <w:lang w:eastAsia="zh-CN"/>
              </w:rPr>
              <w:t>observation</w:t>
            </w:r>
            <w:r>
              <w:rPr>
                <w:rFonts w:ascii="Times New Roman" w:hAnsi="Times New Roman"/>
                <w:szCs w:val="20"/>
                <w:lang w:eastAsia="zh-CN"/>
              </w:rPr>
              <w:t xml:space="preserve"> in section 2.1.4 relevant to ICI compensation.</w:t>
            </w:r>
          </w:p>
          <w:p w14:paraId="0F39B6AB" w14:textId="77777777" w:rsidR="004650C2" w:rsidRPr="00D31B2C" w:rsidRDefault="004650C2" w:rsidP="004033E5">
            <w:pPr>
              <w:pStyle w:val="BodyText"/>
              <w:spacing w:after="0"/>
              <w:rPr>
                <w:rFonts w:ascii="Times New Roman" w:hAnsi="Times New Roman"/>
                <w:szCs w:val="20"/>
                <w:lang w:eastAsia="zh-CN"/>
              </w:rPr>
            </w:pPr>
          </w:p>
          <w:p w14:paraId="34217DBC" w14:textId="77777777" w:rsidR="004650C2" w:rsidRPr="00786943" w:rsidRDefault="004650C2" w:rsidP="004650C2">
            <w:pPr>
              <w:pStyle w:val="BodyText"/>
              <w:numPr>
                <w:ilvl w:val="0"/>
                <w:numId w:val="21"/>
              </w:numPr>
              <w:spacing w:after="0"/>
              <w:rPr>
                <w:rFonts w:ascii="Times New Roman" w:hAnsi="Times New Roman"/>
                <w:color w:val="FF0000"/>
                <w:szCs w:val="20"/>
                <w:lang w:eastAsia="zh-CN"/>
              </w:rPr>
            </w:pPr>
            <w:r w:rsidRPr="00786943">
              <w:rPr>
                <w:rFonts w:ascii="Times New Roman" w:hAnsi="Times New Roman"/>
                <w:color w:val="FF0000"/>
                <w:szCs w:val="20"/>
                <w:lang w:eastAsia="zh-CN"/>
              </w:rPr>
              <w:t>At very high MCS (e.g., MCS 26 or MCS 28), three sources ([12, Intel], [26, Qualcomm], [69, Huawei]) compared ICI and CPE compensation using the Rel-15 PTRS when delay spread is not large.</w:t>
            </w:r>
          </w:p>
          <w:p w14:paraId="03E1774F" w14:textId="77777777" w:rsidR="004650C2" w:rsidRPr="00087AFF" w:rsidRDefault="004650C2" w:rsidP="004650C2">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Note: the following references are used when derive the observations. </w:t>
            </w:r>
          </w:p>
          <w:p w14:paraId="7BAAB549" w14:textId="77777777" w:rsidR="004650C2" w:rsidRPr="00087AFF" w:rsidRDefault="004650C2" w:rsidP="004650C2">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([12, Intel]) evaluated the phase noise compensation performance with MCS 28. It is observed that while CPE technique work well for these high SNR regions, de-ICI technique with </w:t>
            </w:r>
            <w:r w:rsidRPr="00D52DFF">
              <w:rPr>
                <w:rFonts w:ascii="Times New Roman" w:hAnsi="Times New Roman"/>
                <w:color w:val="FF0000"/>
                <w:szCs w:val="20"/>
                <w:lang w:eastAsia="zh-CN"/>
              </w:rPr>
              <w:t xml:space="preserve">3-taps filter for </w:t>
            </w:r>
            <w:r w:rsidRPr="00087AFF">
              <w:rPr>
                <w:rFonts w:ascii="Times New Roman" w:hAnsi="Times New Roman"/>
                <w:szCs w:val="20"/>
                <w:lang w:eastAsia="zh-CN"/>
              </w:rPr>
              <w:t>smaller subcarrier spacing (240 kHz) fails even though there are sufficient number of PTRS tones available for ICI covariance construction.</w:t>
            </w:r>
          </w:p>
          <w:p w14:paraId="5EF9BC6F" w14:textId="77777777" w:rsidR="004650C2" w:rsidRDefault="004650C2" w:rsidP="004650C2">
            <w:pPr>
              <w:pStyle w:val="ListParagraph"/>
              <w:numPr>
                <w:ilvl w:val="1"/>
                <w:numId w:val="21"/>
              </w:numPr>
              <w:rPr>
                <w:rFonts w:ascii="Times New Roman" w:eastAsia="SimSun" w:hAnsi="Times New Roman"/>
                <w:sz w:val="20"/>
                <w:szCs w:val="20"/>
              </w:rPr>
            </w:pPr>
            <w:r w:rsidRPr="00087AFF">
              <w:rPr>
                <w:rFonts w:ascii="Times New Roman" w:hAnsi="Times New Roman"/>
                <w:sz w:val="20"/>
                <w:szCs w:val="20"/>
              </w:rPr>
              <w:t xml:space="preserve">One source ([26, Qualcomm]) </w:t>
            </w:r>
            <w:r w:rsidRPr="00087AFF">
              <w:rPr>
                <w:rFonts w:ascii="Times New Roman" w:eastAsia="SimSun" w:hAnsi="Times New Roman"/>
                <w:sz w:val="20"/>
                <w:szCs w:val="20"/>
              </w:rPr>
              <w:t>compared the performance of CPE and ICI compensation and reported for  MCS 26, 120kHz SCS with ICI compensation suffers from residual ICI and is outperformed by 960kHz SCS with CPE-only compensation.</w:t>
            </w:r>
          </w:p>
          <w:p w14:paraId="2DBEE589" w14:textId="4B101340" w:rsidR="004650C2" w:rsidRPr="00D52DFF" w:rsidRDefault="004650C2" w:rsidP="00531A80">
            <w:pPr>
              <w:pStyle w:val="BodyText"/>
              <w:numPr>
                <w:ilvl w:val="1"/>
                <w:numId w:val="21"/>
              </w:numPr>
              <w:spacing w:after="0"/>
              <w:rPr>
                <w:rFonts w:ascii="Times New Roman" w:hAnsi="Times New Roman"/>
                <w:color w:val="FF0000"/>
                <w:szCs w:val="20"/>
                <w:lang w:eastAsia="zh-CN"/>
              </w:rPr>
            </w:pPr>
            <w:r w:rsidRPr="00D52DFF">
              <w:rPr>
                <w:rFonts w:ascii="Times New Roman" w:hAnsi="Times New Roman"/>
                <w:color w:val="FF0000"/>
                <w:szCs w:val="20"/>
                <w:lang w:eastAsia="zh-CN"/>
              </w:rPr>
              <w:t>One source ([6</w:t>
            </w:r>
            <w:r>
              <w:rPr>
                <w:rFonts w:ascii="Times New Roman" w:hAnsi="Times New Roman"/>
                <w:color w:val="FF0000"/>
                <w:szCs w:val="20"/>
                <w:lang w:eastAsia="zh-CN"/>
              </w:rPr>
              <w:t>8</w:t>
            </w:r>
            <w:r w:rsidRPr="00D52DFF">
              <w:rPr>
                <w:rFonts w:ascii="Times New Roman" w:hAnsi="Times New Roman"/>
                <w:color w:val="FF0000"/>
                <w:szCs w:val="20"/>
                <w:lang w:eastAsia="zh-CN"/>
              </w:rPr>
              <w:t xml:space="preserve">, Huawei]) showed that for MCS28, de-ICI technique with </w:t>
            </w:r>
            <w:r>
              <w:rPr>
                <w:rFonts w:ascii="Times New Roman" w:hAnsi="Times New Roman"/>
                <w:color w:val="FF0000"/>
                <w:szCs w:val="20"/>
                <w:lang w:eastAsia="zh-CN"/>
              </w:rPr>
              <w:t>large number of taps</w:t>
            </w:r>
            <w:r w:rsidRPr="00D52DFF">
              <w:rPr>
                <w:rFonts w:ascii="Times New Roman" w:hAnsi="Times New Roman"/>
                <w:color w:val="FF0000"/>
                <w:szCs w:val="20"/>
                <w:lang w:eastAsia="zh-CN"/>
              </w:rPr>
              <w:t xml:space="preserve"> (</w:t>
            </w:r>
            <w:r>
              <w:rPr>
                <w:rFonts w:ascii="Times New Roman" w:hAnsi="Times New Roman"/>
                <w:color w:val="FF0000"/>
                <w:szCs w:val="20"/>
                <w:lang w:eastAsia="zh-CN"/>
              </w:rPr>
              <w:t>11, 9 and</w:t>
            </w:r>
            <w:r w:rsidRPr="00D52DFF">
              <w:rPr>
                <w:rFonts w:ascii="Times New Roman" w:hAnsi="Times New Roman"/>
                <w:color w:val="FF0000"/>
                <w:szCs w:val="20"/>
                <w:lang w:eastAsia="zh-CN"/>
              </w:rPr>
              <w:t xml:space="preserve"> </w:t>
            </w:r>
            <w:r>
              <w:rPr>
                <w:rFonts w:ascii="Times New Roman" w:hAnsi="Times New Roman"/>
                <w:color w:val="FF0000"/>
                <w:szCs w:val="20"/>
                <w:lang w:eastAsia="zh-CN"/>
              </w:rPr>
              <w:t xml:space="preserve">5 taps for </w:t>
            </w:r>
            <w:r w:rsidRPr="00D52DFF">
              <w:rPr>
                <w:rFonts w:ascii="Times New Roman" w:hAnsi="Times New Roman"/>
                <w:color w:val="FF0000"/>
                <w:szCs w:val="20"/>
                <w:lang w:eastAsia="zh-CN"/>
              </w:rPr>
              <w:t>120, 24</w:t>
            </w:r>
            <w:r>
              <w:rPr>
                <w:rFonts w:ascii="Times New Roman" w:hAnsi="Times New Roman"/>
                <w:color w:val="FF0000"/>
                <w:szCs w:val="20"/>
                <w:lang w:eastAsia="zh-CN"/>
              </w:rPr>
              <w:t xml:space="preserve">0 and </w:t>
            </w:r>
            <w:r w:rsidRPr="00D52DFF">
              <w:rPr>
                <w:rFonts w:ascii="Times New Roman" w:hAnsi="Times New Roman"/>
                <w:color w:val="FF0000"/>
                <w:szCs w:val="20"/>
                <w:lang w:eastAsia="zh-CN"/>
              </w:rPr>
              <w:t>480</w:t>
            </w:r>
            <w:r>
              <w:rPr>
                <w:rFonts w:ascii="Times New Roman" w:hAnsi="Times New Roman"/>
                <w:color w:val="FF0000"/>
                <w:szCs w:val="20"/>
                <w:lang w:eastAsia="zh-CN"/>
              </w:rPr>
              <w:t xml:space="preserve"> kHz SCS respectively</w:t>
            </w:r>
            <w:r w:rsidRPr="00D52DFF">
              <w:rPr>
                <w:rFonts w:ascii="Times New Roman" w:hAnsi="Times New Roman"/>
                <w:color w:val="FF0000"/>
                <w:szCs w:val="20"/>
                <w:lang w:eastAsia="zh-CN"/>
              </w:rPr>
              <w:t>) outperform</w:t>
            </w:r>
            <w:r>
              <w:rPr>
                <w:rFonts w:ascii="Times New Roman" w:hAnsi="Times New Roman"/>
                <w:color w:val="FF0000"/>
                <w:szCs w:val="20"/>
                <w:lang w:eastAsia="zh-CN"/>
              </w:rPr>
              <w:t>s</w:t>
            </w:r>
            <w:r w:rsidRPr="00D52DFF">
              <w:rPr>
                <w:rFonts w:ascii="Times New Roman" w:hAnsi="Times New Roman"/>
                <w:color w:val="FF0000"/>
                <w:szCs w:val="20"/>
                <w:lang w:eastAsia="zh-CN"/>
              </w:rPr>
              <w:t xml:space="preserve"> 960</w:t>
            </w:r>
            <w:r>
              <w:rPr>
                <w:rFonts w:ascii="Times New Roman" w:hAnsi="Times New Roman"/>
                <w:color w:val="FF0000"/>
                <w:szCs w:val="20"/>
                <w:lang w:eastAsia="zh-CN"/>
              </w:rPr>
              <w:t xml:space="preserve"> kHz with CPE compensation only</w:t>
            </w:r>
            <w:r w:rsidRPr="00D52DFF">
              <w:rPr>
                <w:rFonts w:ascii="Times New Roman" w:hAnsi="Times New Roman"/>
                <w:color w:val="FF0000"/>
                <w:szCs w:val="20"/>
                <w:lang w:eastAsia="zh-CN"/>
              </w:rPr>
              <w:t>.</w:t>
            </w:r>
            <w:r>
              <w:rPr>
                <w:rFonts w:ascii="Times New Roman" w:hAnsi="Times New Roman"/>
                <w:color w:val="FF0000"/>
                <w:szCs w:val="20"/>
                <w:lang w:eastAsia="zh-CN"/>
              </w:rPr>
              <w:t xml:space="preserve"> </w:t>
            </w:r>
            <w:r w:rsidRPr="00531A80">
              <w:rPr>
                <w:rFonts w:ascii="Times New Roman" w:hAnsi="Times New Roman"/>
                <w:szCs w:val="20"/>
                <w:highlight w:val="yellow"/>
                <w:lang w:eastAsia="zh-CN"/>
              </w:rPr>
              <w:t xml:space="preserve">The results showed that </w:t>
            </w:r>
            <w:r w:rsidR="00531A80" w:rsidRPr="00531A80">
              <w:rPr>
                <w:rFonts w:ascii="Times New Roman" w:hAnsi="Times New Roman"/>
                <w:szCs w:val="20"/>
                <w:highlight w:val="yellow"/>
                <w:lang w:eastAsia="zh-CN"/>
              </w:rPr>
              <w:t>with</w:t>
            </w:r>
            <w:r w:rsidR="00531A80" w:rsidRPr="00531A80">
              <w:rPr>
                <w:highlight w:val="yellow"/>
              </w:rPr>
              <w:t xml:space="preserve"> </w:t>
            </w:r>
            <w:r w:rsidR="00531A80" w:rsidRPr="00531A80">
              <w:rPr>
                <w:rFonts w:ascii="Times New Roman" w:hAnsi="Times New Roman"/>
                <w:szCs w:val="20"/>
                <w:highlight w:val="yellow"/>
                <w:lang w:eastAsia="zh-CN"/>
              </w:rPr>
              <w:t xml:space="preserve">large delay spread (50ns in CDL) using the Rel-15 NR PTRS structure, </w:t>
            </w:r>
            <w:r w:rsidRPr="00531A80">
              <w:rPr>
                <w:rFonts w:ascii="Times New Roman" w:hAnsi="Times New Roman"/>
                <w:szCs w:val="20"/>
                <w:highlight w:val="yellow"/>
                <w:lang w:eastAsia="zh-CN"/>
              </w:rPr>
              <w:t xml:space="preserve">ECP </w:t>
            </w:r>
            <w:r w:rsidR="00531A80" w:rsidRPr="00531A80">
              <w:rPr>
                <w:rFonts w:ascii="Times New Roman" w:hAnsi="Times New Roman"/>
                <w:szCs w:val="20"/>
                <w:highlight w:val="yellow"/>
                <w:lang w:eastAsia="zh-CN"/>
              </w:rPr>
              <w:t xml:space="preserve">is necessary and ICI compensation is needed with at least 3 taps filter </w:t>
            </w:r>
            <w:r w:rsidRPr="00531A80">
              <w:rPr>
                <w:rFonts w:ascii="Times New Roman" w:hAnsi="Times New Roman"/>
                <w:szCs w:val="20"/>
                <w:highlight w:val="yellow"/>
                <w:lang w:eastAsia="zh-CN"/>
              </w:rPr>
              <w:t xml:space="preserve">for </w:t>
            </w:r>
            <w:r w:rsidR="00531A80" w:rsidRPr="00531A80">
              <w:rPr>
                <w:rFonts w:ascii="Times New Roman" w:hAnsi="Times New Roman"/>
                <w:szCs w:val="20"/>
                <w:highlight w:val="yellow"/>
                <w:lang w:eastAsia="zh-CN"/>
              </w:rPr>
              <w:t xml:space="preserve">960 kHz SCS </w:t>
            </w:r>
            <w:r w:rsidRPr="00531A80">
              <w:rPr>
                <w:rFonts w:ascii="Times New Roman" w:hAnsi="Times New Roman"/>
                <w:szCs w:val="20"/>
                <w:highlight w:val="yellow"/>
                <w:lang w:eastAsia="zh-CN"/>
              </w:rPr>
              <w:t>to re</w:t>
            </w:r>
            <w:r w:rsidR="00531A80" w:rsidRPr="00531A80">
              <w:rPr>
                <w:rFonts w:ascii="Times New Roman" w:hAnsi="Times New Roman"/>
                <w:szCs w:val="20"/>
                <w:highlight w:val="yellow"/>
                <w:lang w:eastAsia="zh-CN"/>
              </w:rPr>
              <w:t>ach BLER of 1% at high MCS (MCS26).</w:t>
            </w:r>
          </w:p>
          <w:p w14:paraId="1F683337" w14:textId="77777777" w:rsidR="004650C2" w:rsidRPr="004650C2" w:rsidRDefault="004650C2" w:rsidP="004033E5">
            <w:pPr>
              <w:pStyle w:val="BodyText"/>
              <w:spacing w:after="0"/>
              <w:rPr>
                <w:rFonts w:ascii="Times New Roman" w:hAnsi="Times New Roman"/>
                <w:szCs w:val="20"/>
                <w:u w:val="single"/>
                <w:lang w:eastAsia="zh-CN"/>
              </w:rPr>
            </w:pPr>
          </w:p>
        </w:tc>
      </w:tr>
      <w:tr w:rsidR="00A8480A" w14:paraId="1898D295" w14:textId="77777777" w:rsidTr="00C86161">
        <w:trPr>
          <w:trHeight w:val="339"/>
        </w:trPr>
        <w:tc>
          <w:tcPr>
            <w:tcW w:w="1871" w:type="dxa"/>
          </w:tcPr>
          <w:p w14:paraId="1B86559F" w14:textId="1CDEB835" w:rsidR="00A8480A" w:rsidRDefault="00A8480A"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8</w:t>
            </w:r>
          </w:p>
        </w:tc>
        <w:tc>
          <w:tcPr>
            <w:tcW w:w="8021" w:type="dxa"/>
            <w:gridSpan w:val="2"/>
          </w:tcPr>
          <w:p w14:paraId="0B8F6EC2" w14:textId="65EAFFA1" w:rsidR="00A8480A" w:rsidRDefault="00A8480A" w:rsidP="00A7457F">
            <w:pPr>
              <w:pStyle w:val="BodyText"/>
              <w:spacing w:after="0"/>
              <w:rPr>
                <w:rFonts w:ascii="Times New Roman" w:hAnsi="Times New Roman"/>
                <w:szCs w:val="20"/>
                <w:lang w:eastAsia="zh-CN"/>
              </w:rPr>
            </w:pPr>
            <w:r>
              <w:rPr>
                <w:rFonts w:ascii="Times New Roman" w:hAnsi="Times New Roman"/>
                <w:szCs w:val="20"/>
                <w:lang w:eastAsia="zh-CN"/>
              </w:rPr>
              <w:t>Observation in [68] was added as commented by Huawei’s comment above. Moved the condition “</w:t>
            </w:r>
            <w:r w:rsidRPr="00786943">
              <w:rPr>
                <w:rFonts w:ascii="Times New Roman" w:hAnsi="Times New Roman"/>
                <w:color w:val="FF0000"/>
                <w:szCs w:val="20"/>
                <w:lang w:eastAsia="zh-CN"/>
              </w:rPr>
              <w:t>when delay spread is not large</w:t>
            </w:r>
            <w:r w:rsidRPr="00A8480A">
              <w:rPr>
                <w:rFonts w:ascii="Times New Roman" w:hAnsi="Times New Roman"/>
                <w:szCs w:val="20"/>
                <w:lang w:eastAsia="zh-CN"/>
              </w:rPr>
              <w:t>”</w:t>
            </w:r>
            <w:r>
              <w:rPr>
                <w:rFonts w:ascii="Times New Roman" w:hAnsi="Times New Roman"/>
                <w:szCs w:val="20"/>
                <w:lang w:eastAsia="zh-CN"/>
              </w:rPr>
              <w:t xml:space="preserve"> </w:t>
            </w:r>
            <w:r w:rsidR="00A7457F">
              <w:rPr>
                <w:rFonts w:ascii="Times New Roman" w:hAnsi="Times New Roman"/>
                <w:szCs w:val="20"/>
                <w:lang w:eastAsia="zh-CN"/>
              </w:rPr>
              <w:t>from the main 4</w:t>
            </w:r>
            <w:r w:rsidR="00A7457F" w:rsidRPr="00A7457F">
              <w:rPr>
                <w:rFonts w:ascii="Times New Roman" w:hAnsi="Times New Roman"/>
                <w:szCs w:val="20"/>
                <w:vertAlign w:val="superscript"/>
                <w:lang w:eastAsia="zh-CN"/>
              </w:rPr>
              <w:t>th</w:t>
            </w:r>
            <w:r w:rsidR="00A7457F">
              <w:rPr>
                <w:rFonts w:ascii="Times New Roman" w:hAnsi="Times New Roman"/>
                <w:szCs w:val="20"/>
                <w:lang w:eastAsia="zh-CN"/>
              </w:rPr>
              <w:t xml:space="preserve"> bullet </w:t>
            </w:r>
            <w:r>
              <w:rPr>
                <w:rFonts w:ascii="Times New Roman" w:hAnsi="Times New Roman"/>
                <w:szCs w:val="20"/>
                <w:lang w:eastAsia="zh-CN"/>
              </w:rPr>
              <w:t xml:space="preserve">to </w:t>
            </w:r>
            <w:r w:rsidR="00A7457F">
              <w:rPr>
                <w:rFonts w:ascii="Times New Roman" w:hAnsi="Times New Roman"/>
                <w:szCs w:val="20"/>
                <w:lang w:eastAsia="zh-CN"/>
              </w:rPr>
              <w:t xml:space="preserve">sub-bullets for </w:t>
            </w:r>
            <w:r>
              <w:rPr>
                <w:rFonts w:ascii="Times New Roman" w:hAnsi="Times New Roman"/>
                <w:szCs w:val="20"/>
                <w:lang w:eastAsia="zh-CN"/>
              </w:rPr>
              <w:t xml:space="preserve">source </w:t>
            </w:r>
            <w:r w:rsidR="00A7457F">
              <w:rPr>
                <w:rFonts w:ascii="Times New Roman" w:hAnsi="Times New Roman"/>
                <w:szCs w:val="20"/>
                <w:lang w:eastAsia="zh-CN"/>
              </w:rPr>
              <w:t xml:space="preserve">[12], [26] </w:t>
            </w:r>
            <w:r>
              <w:rPr>
                <w:rFonts w:ascii="Times New Roman" w:hAnsi="Times New Roman"/>
                <w:szCs w:val="20"/>
                <w:lang w:eastAsia="zh-CN"/>
              </w:rPr>
              <w:t xml:space="preserve">as [68] </w:t>
            </w:r>
            <w:r w:rsidR="00A7457F">
              <w:rPr>
                <w:rFonts w:ascii="Times New Roman" w:hAnsi="Times New Roman"/>
                <w:szCs w:val="20"/>
                <w:lang w:eastAsia="zh-CN"/>
              </w:rPr>
              <w:t>observed for large delay spread case as well.</w:t>
            </w:r>
          </w:p>
        </w:tc>
      </w:tr>
      <w:tr w:rsidR="00555C65" w14:paraId="150303CF" w14:textId="77777777" w:rsidTr="00C86161">
        <w:trPr>
          <w:trHeight w:val="339"/>
        </w:trPr>
        <w:tc>
          <w:tcPr>
            <w:tcW w:w="1871" w:type="dxa"/>
          </w:tcPr>
          <w:p w14:paraId="7BB7D4D1" w14:textId="27E46559" w:rsidR="00555C65" w:rsidRDefault="00555C65"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6</w:t>
            </w:r>
          </w:p>
        </w:tc>
        <w:tc>
          <w:tcPr>
            <w:tcW w:w="8021" w:type="dxa"/>
            <w:gridSpan w:val="2"/>
          </w:tcPr>
          <w:p w14:paraId="59477DBC" w14:textId="77777777" w:rsidR="004079A2" w:rsidRDefault="004079A2" w:rsidP="00A7457F">
            <w:pPr>
              <w:pStyle w:val="BodyText"/>
              <w:spacing w:after="0"/>
              <w:rPr>
                <w:rFonts w:ascii="Times New Roman" w:hAnsi="Times New Roman"/>
                <w:szCs w:val="20"/>
                <w:lang w:eastAsia="zh-CN"/>
              </w:rPr>
            </w:pPr>
            <w:r w:rsidRPr="004079A2">
              <w:rPr>
                <w:rFonts w:ascii="Times New Roman" w:hAnsi="Times New Roman"/>
                <w:szCs w:val="20"/>
                <w:u w:val="single"/>
                <w:lang w:eastAsia="zh-CN"/>
              </w:rPr>
              <w:t>Comment #1</w:t>
            </w:r>
            <w:r>
              <w:rPr>
                <w:rFonts w:ascii="Times New Roman" w:hAnsi="Times New Roman"/>
                <w:szCs w:val="20"/>
                <w:lang w:eastAsia="zh-CN"/>
              </w:rPr>
              <w:t>:</w:t>
            </w:r>
          </w:p>
          <w:p w14:paraId="63A12283" w14:textId="17448F75" w:rsidR="00555C65" w:rsidRDefault="00555C65" w:rsidP="00A7457F">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Thank-you for inserting the </w:t>
            </w:r>
            <w:r w:rsidR="008008CE">
              <w:rPr>
                <w:rFonts w:ascii="Times New Roman" w:hAnsi="Times New Roman"/>
                <w:szCs w:val="20"/>
                <w:lang w:eastAsia="zh-CN"/>
              </w:rPr>
              <w:t>paragraph for 1.6 GHz BW</w:t>
            </w:r>
            <w:r w:rsidR="00E403AF">
              <w:rPr>
                <w:rFonts w:ascii="Times New Roman" w:hAnsi="Times New Roman"/>
                <w:szCs w:val="20"/>
                <w:lang w:eastAsia="zh-CN"/>
              </w:rPr>
              <w:t xml:space="preserve"> including E/// and Nokia results</w:t>
            </w:r>
            <w:r w:rsidR="008008CE">
              <w:rPr>
                <w:rFonts w:ascii="Times New Roman" w:hAnsi="Times New Roman"/>
                <w:szCs w:val="20"/>
                <w:lang w:eastAsia="zh-CN"/>
              </w:rPr>
              <w:t>. To be more accurate, we propose the following wording</w:t>
            </w:r>
            <w:r w:rsidR="00E04518">
              <w:rPr>
                <w:rFonts w:ascii="Times New Roman" w:hAnsi="Times New Roman"/>
                <w:szCs w:val="20"/>
                <w:lang w:eastAsia="zh-CN"/>
              </w:rPr>
              <w:t xml:space="preserve"> to cover which channel types that were evaluated by each source. Note: as per moderator</w:t>
            </w:r>
            <w:r w:rsidR="0061332E">
              <w:rPr>
                <w:rFonts w:ascii="Times New Roman" w:hAnsi="Times New Roman"/>
                <w:szCs w:val="20"/>
                <w:lang w:eastAsia="zh-CN"/>
              </w:rPr>
              <w:t>'s convention</w:t>
            </w:r>
            <w:r w:rsidR="00E04518">
              <w:rPr>
                <w:rFonts w:ascii="Times New Roman" w:hAnsi="Times New Roman"/>
                <w:szCs w:val="20"/>
                <w:lang w:eastAsia="zh-CN"/>
              </w:rPr>
              <w:t xml:space="preserve">, </w:t>
            </w:r>
            <w:r w:rsidR="008008CE">
              <w:rPr>
                <w:rFonts w:ascii="Times New Roman" w:hAnsi="Times New Roman"/>
                <w:szCs w:val="20"/>
                <w:lang w:eastAsia="zh-CN"/>
              </w:rPr>
              <w:t>"comparable</w:t>
            </w:r>
            <w:r w:rsidR="00E04518">
              <w:rPr>
                <w:rFonts w:ascii="Times New Roman" w:hAnsi="Times New Roman"/>
                <w:szCs w:val="20"/>
                <w:lang w:eastAsia="zh-CN"/>
              </w:rPr>
              <w:t>" means u</w:t>
            </w:r>
            <w:r w:rsidR="008008CE">
              <w:rPr>
                <w:rFonts w:ascii="Times New Roman" w:hAnsi="Times New Roman"/>
                <w:szCs w:val="20"/>
                <w:lang w:eastAsia="zh-CN"/>
              </w:rPr>
              <w:t>p to 1 dB gap</w:t>
            </w:r>
            <w:r w:rsidR="00E04518">
              <w:rPr>
                <w:rFonts w:ascii="Times New Roman" w:hAnsi="Times New Roman"/>
                <w:szCs w:val="20"/>
                <w:lang w:eastAsia="zh-CN"/>
              </w:rPr>
              <w:t>.</w:t>
            </w:r>
          </w:p>
          <w:p w14:paraId="43EA0C4F" w14:textId="0743F16A" w:rsidR="008008CE" w:rsidRDefault="008008CE" w:rsidP="008008CE">
            <w:pPr>
              <w:pStyle w:val="BodyText"/>
              <w:numPr>
                <w:ilvl w:val="0"/>
                <w:numId w:val="31"/>
              </w:numPr>
              <w:adjustRightInd/>
              <w:spacing w:after="0" w:line="252" w:lineRule="auto"/>
              <w:textAlignment w:val="auto"/>
              <w:rPr>
                <w:rFonts w:ascii="Times New Roman" w:hAnsi="Times New Roman"/>
                <w:color w:val="FF0000"/>
              </w:rPr>
            </w:pPr>
            <w:r>
              <w:rPr>
                <w:color w:val="FF0000"/>
              </w:rPr>
              <w:t xml:space="preserve">For high MCS (64QAM) with normal CP, </w:t>
            </w:r>
            <w:r w:rsidRPr="008008CE">
              <w:rPr>
                <w:color w:val="FF0000"/>
              </w:rPr>
              <w:t>2</w:t>
            </w:r>
            <w:r>
              <w:rPr>
                <w:color w:val="FF0000"/>
              </w:rPr>
              <w:t xml:space="preserve"> source</w:t>
            </w:r>
            <w:r w:rsidRPr="008008CE">
              <w:rPr>
                <w:color w:val="FF0000"/>
              </w:rPr>
              <w:t xml:space="preserve">s </w:t>
            </w:r>
            <w:r>
              <w:rPr>
                <w:color w:val="FF0000"/>
              </w:rPr>
              <w:t xml:space="preserve">([61, Ericsson], </w:t>
            </w:r>
            <w:r w:rsidRPr="008008CE">
              <w:rPr>
                <w:color w:val="FF0000"/>
              </w:rPr>
              <w:t xml:space="preserve">[10, Nokia]) </w:t>
            </w:r>
            <w:r>
              <w:rPr>
                <w:color w:val="FF0000"/>
              </w:rPr>
              <w:t xml:space="preserve">compared performance of 480 and 960 kHz SCS in 1600 MHz bandwidth when ICI compensation is used based on Rel-15 PTRS. </w:t>
            </w:r>
            <w:r>
              <w:rPr>
                <w:color w:val="0070C0"/>
              </w:rPr>
              <w:t xml:space="preserve">For TDL-A, both sources reported that when the delay spread is not large, comparable performance is reported between 480 and 960 kHz for both 10% and 1% BLER. </w:t>
            </w:r>
            <w:r w:rsidR="004079A2">
              <w:rPr>
                <w:color w:val="0070C0"/>
              </w:rPr>
              <w:t>One</w:t>
            </w:r>
            <w:r w:rsidR="00E04518">
              <w:rPr>
                <w:color w:val="0070C0"/>
              </w:rPr>
              <w:t xml:space="preserve"> source (</w:t>
            </w:r>
            <w:r w:rsidRPr="008008CE">
              <w:rPr>
                <w:color w:val="0070C0"/>
              </w:rPr>
              <w:t>[61, Ericsson]</w:t>
            </w:r>
            <w:r w:rsidR="00E04518">
              <w:rPr>
                <w:color w:val="0070C0"/>
              </w:rPr>
              <w:t>)</w:t>
            </w:r>
            <w:r w:rsidRPr="008008CE">
              <w:rPr>
                <w:color w:val="0070C0"/>
              </w:rPr>
              <w:t xml:space="preserve"> reported</w:t>
            </w:r>
            <w:r w:rsidR="004079A2">
              <w:rPr>
                <w:color w:val="0070C0"/>
              </w:rPr>
              <w:t xml:space="preserve"> that for CDL-B</w:t>
            </w:r>
            <w:r w:rsidR="00E403AF">
              <w:rPr>
                <w:color w:val="0070C0"/>
              </w:rPr>
              <w:t>, there is a</w:t>
            </w:r>
            <w:r w:rsidRPr="008008CE">
              <w:rPr>
                <w:color w:val="0070C0"/>
              </w:rPr>
              <w:t xml:space="preserve"> 1.1 </w:t>
            </w:r>
            <w:r>
              <w:rPr>
                <w:color w:val="0070C0"/>
              </w:rPr>
              <w:t>dB gain at 1% BLER for</w:t>
            </w:r>
            <w:r w:rsidR="0061332E">
              <w:rPr>
                <w:color w:val="0070C0"/>
              </w:rPr>
              <w:t xml:space="preserve"> </w:t>
            </w:r>
            <w:r>
              <w:rPr>
                <w:color w:val="0070C0"/>
              </w:rPr>
              <w:t xml:space="preserve">960 kHz. </w:t>
            </w:r>
            <w:r>
              <w:rPr>
                <w:strike/>
                <w:color w:val="0070C0"/>
              </w:rPr>
              <w:t>2 out of 2 sources reported slight performance gain up to 1.1 dB of 960 kHz SCS for 10% and 1% BLER target when delay spread is not large.</w:t>
            </w:r>
            <w:r>
              <w:rPr>
                <w:color w:val="FF0000"/>
              </w:rPr>
              <w:t xml:space="preserve"> One source ([61, Ericsson]) reported 480 kHz SCS performed 3.6 dB better than 960 kHz at 10% BLER target and 960 kHz SCS cannot meet the 1% BLER target when delay spread is large (TDL-A with 40 ns DS).</w:t>
            </w:r>
          </w:p>
          <w:p w14:paraId="0F6CC6DF" w14:textId="77777777" w:rsidR="008008CE" w:rsidRDefault="004079A2" w:rsidP="00A7457F">
            <w:pPr>
              <w:pStyle w:val="BodyText"/>
              <w:spacing w:after="0"/>
              <w:rPr>
                <w:rFonts w:ascii="Times New Roman" w:hAnsi="Times New Roman"/>
                <w:szCs w:val="20"/>
                <w:lang w:eastAsia="zh-CN"/>
              </w:rPr>
            </w:pPr>
            <w:r w:rsidRPr="004079A2">
              <w:rPr>
                <w:rFonts w:ascii="Times New Roman" w:hAnsi="Times New Roman"/>
                <w:szCs w:val="20"/>
                <w:u w:val="single"/>
                <w:lang w:eastAsia="zh-CN"/>
              </w:rPr>
              <w:t>Comment #2</w:t>
            </w:r>
            <w:r>
              <w:rPr>
                <w:rFonts w:ascii="Times New Roman" w:hAnsi="Times New Roman"/>
                <w:szCs w:val="20"/>
                <w:lang w:eastAsia="zh-CN"/>
              </w:rPr>
              <w:t>:</w:t>
            </w:r>
          </w:p>
          <w:p w14:paraId="74A1629D" w14:textId="1AA5C4CD" w:rsidR="004079A2" w:rsidRDefault="004079A2" w:rsidP="00A7457F">
            <w:pPr>
              <w:pStyle w:val="BodyText"/>
              <w:spacing w:after="0"/>
              <w:rPr>
                <w:rFonts w:ascii="Times New Roman" w:hAnsi="Times New Roman"/>
                <w:szCs w:val="20"/>
                <w:lang w:eastAsia="zh-CN"/>
              </w:rPr>
            </w:pPr>
            <w:r>
              <w:rPr>
                <w:rFonts w:ascii="Times New Roman" w:hAnsi="Times New Roman"/>
                <w:szCs w:val="20"/>
                <w:lang w:eastAsia="zh-CN"/>
              </w:rPr>
              <w:t>I have a question to Intel regarding the highlighted part of the following bullet:</w:t>
            </w:r>
          </w:p>
          <w:p w14:paraId="6E511BFD" w14:textId="77777777" w:rsidR="004079A2" w:rsidRPr="00087AFF" w:rsidRDefault="004079A2" w:rsidP="004079A2">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([12, Intel]) evaluated the phase noise compensation performance with MCS 28. It is observed that while </w:t>
            </w:r>
            <w:r w:rsidRPr="004079A2">
              <w:rPr>
                <w:rFonts w:ascii="Times New Roman" w:hAnsi="Times New Roman"/>
                <w:szCs w:val="20"/>
                <w:highlight w:val="yellow"/>
                <w:lang w:eastAsia="zh-CN"/>
              </w:rPr>
              <w:t>CPE technique work well for these high SNR regions</w:t>
            </w:r>
            <w:r w:rsidRPr="00087AFF">
              <w:rPr>
                <w:rFonts w:ascii="Times New Roman" w:hAnsi="Times New Roman"/>
                <w:szCs w:val="20"/>
                <w:lang w:eastAsia="zh-CN"/>
              </w:rPr>
              <w:t xml:space="preserve">, de-ICI technique with </w:t>
            </w:r>
            <w:r w:rsidRPr="00D52DFF">
              <w:rPr>
                <w:rFonts w:ascii="Times New Roman" w:hAnsi="Times New Roman"/>
                <w:color w:val="FF0000"/>
                <w:szCs w:val="20"/>
                <w:lang w:eastAsia="zh-CN"/>
              </w:rPr>
              <w:t xml:space="preserve">3-taps filter for </w:t>
            </w:r>
            <w:r w:rsidRPr="00087AFF">
              <w:rPr>
                <w:rFonts w:ascii="Times New Roman" w:hAnsi="Times New Roman"/>
                <w:szCs w:val="20"/>
                <w:lang w:eastAsia="zh-CN"/>
              </w:rPr>
              <w:t>smaller subcarrier spacing (240 kHz) fails even though there are sufficient number of PTRS tones available for ICI covariance construction.</w:t>
            </w:r>
          </w:p>
          <w:p w14:paraId="566C54EE" w14:textId="54912C20" w:rsidR="004079A2" w:rsidRDefault="004079A2" w:rsidP="00A7457F">
            <w:pPr>
              <w:pStyle w:val="BodyText"/>
              <w:spacing w:after="0"/>
              <w:rPr>
                <w:rFonts w:ascii="Times New Roman" w:hAnsi="Times New Roman"/>
                <w:szCs w:val="20"/>
                <w:lang w:eastAsia="zh-CN"/>
              </w:rPr>
            </w:pPr>
            <w:r>
              <w:rPr>
                <w:rFonts w:ascii="Times New Roman" w:hAnsi="Times New Roman"/>
                <w:szCs w:val="20"/>
                <w:lang w:eastAsia="zh-CN"/>
              </w:rPr>
              <w:t>Looking at Figure 17 of [12] it seems that 960 kHz + CPE compensation shows a 20% BLER floor which doesn't seem consistent with "work well." Or is there a different Figure I should look at?</w:t>
            </w:r>
          </w:p>
        </w:tc>
      </w:tr>
      <w:tr w:rsidR="00F95BB3" w14:paraId="1C6743B5" w14:textId="77777777" w:rsidTr="00DF2A2C">
        <w:trPr>
          <w:trHeight w:val="339"/>
        </w:trPr>
        <w:tc>
          <w:tcPr>
            <w:tcW w:w="1871" w:type="dxa"/>
          </w:tcPr>
          <w:p w14:paraId="5577934F" w14:textId="77777777" w:rsidR="00F95BB3" w:rsidRDefault="00F95BB3" w:rsidP="00DF2A2C">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9</w:t>
            </w:r>
          </w:p>
        </w:tc>
        <w:tc>
          <w:tcPr>
            <w:tcW w:w="8021" w:type="dxa"/>
            <w:gridSpan w:val="2"/>
          </w:tcPr>
          <w:p w14:paraId="675B1ECE" w14:textId="77777777" w:rsidR="00F95BB3" w:rsidRDefault="00F95BB3" w:rsidP="00DF2A2C">
            <w:pPr>
              <w:pStyle w:val="BodyText"/>
              <w:spacing w:after="0"/>
              <w:rPr>
                <w:rFonts w:ascii="Times New Roman" w:hAnsi="Times New Roman"/>
                <w:szCs w:val="20"/>
                <w:u w:val="single"/>
                <w:lang w:eastAsia="zh-CN"/>
              </w:rPr>
            </w:pPr>
            <w:r>
              <w:rPr>
                <w:rFonts w:ascii="Times New Roman" w:hAnsi="Times New Roman"/>
                <w:szCs w:val="20"/>
                <w:u w:val="single"/>
                <w:lang w:eastAsia="zh-CN"/>
              </w:rPr>
              <w:t>Respond to Ericsson 6’s comment #1:</w:t>
            </w:r>
          </w:p>
          <w:p w14:paraId="2DB9AE43" w14:textId="3393C19E" w:rsidR="00F95BB3" w:rsidRDefault="00F95BB3" w:rsidP="00DF2A2C">
            <w:pPr>
              <w:pStyle w:val="BodyText"/>
              <w:spacing w:after="0"/>
              <w:rPr>
                <w:rFonts w:ascii="Times New Roman" w:hAnsi="Times New Roman"/>
                <w:szCs w:val="20"/>
                <w:lang w:eastAsia="zh-CN"/>
              </w:rPr>
            </w:pPr>
            <w:r>
              <w:rPr>
                <w:rFonts w:ascii="Times New Roman" w:hAnsi="Times New Roman"/>
                <w:szCs w:val="20"/>
                <w:lang w:eastAsia="zh-CN"/>
              </w:rPr>
              <w:t xml:space="preserve">For the last bullet of performance comparison of 480+ICI vs. 960+ICI in 1600 MHz BW, I took the same treatment as for the performance comparison of 480+CPE vs 960+CPE in 1600/2000 MHz BW in section 2.1.1.2. The </w:t>
            </w:r>
            <w:r w:rsidR="00D0073D">
              <w:rPr>
                <w:rFonts w:ascii="Times New Roman" w:hAnsi="Times New Roman"/>
                <w:szCs w:val="20"/>
                <w:lang w:eastAsia="zh-CN"/>
              </w:rPr>
              <w:t>style</w:t>
            </w:r>
            <w:r>
              <w:rPr>
                <w:rFonts w:ascii="Times New Roman" w:hAnsi="Times New Roman"/>
                <w:szCs w:val="20"/>
                <w:lang w:eastAsia="zh-CN"/>
              </w:rPr>
              <w:t xml:space="preserve"> of description is consistent: reporting which one is better and further stating how much in dB of the performance gap. </w:t>
            </w:r>
          </w:p>
          <w:p w14:paraId="475F099F" w14:textId="467788D0" w:rsidR="00F95BB3" w:rsidRDefault="00F95BB3" w:rsidP="00DF2A2C">
            <w:pPr>
              <w:pStyle w:val="BodyText"/>
              <w:spacing w:after="0"/>
              <w:rPr>
                <w:rFonts w:ascii="Times New Roman" w:hAnsi="Times New Roman"/>
                <w:szCs w:val="20"/>
                <w:lang w:eastAsia="zh-CN"/>
              </w:rPr>
            </w:pPr>
            <w:r>
              <w:rPr>
                <w:rFonts w:ascii="Times New Roman" w:hAnsi="Times New Roman"/>
                <w:szCs w:val="20"/>
                <w:lang w:eastAsia="zh-CN"/>
              </w:rPr>
              <w:t>I separated comparison of different channel model as commented</w:t>
            </w:r>
            <w:r w:rsidR="00D0073D">
              <w:rPr>
                <w:rFonts w:ascii="Times New Roman" w:hAnsi="Times New Roman"/>
                <w:szCs w:val="20"/>
                <w:lang w:eastAsia="zh-CN"/>
              </w:rPr>
              <w:t xml:space="preserve"> for clarity as only one source evaluated CDL</w:t>
            </w:r>
            <w:r>
              <w:rPr>
                <w:rFonts w:ascii="Times New Roman" w:hAnsi="Times New Roman"/>
                <w:szCs w:val="20"/>
                <w:lang w:eastAsia="zh-CN"/>
              </w:rPr>
              <w:t>.</w:t>
            </w:r>
          </w:p>
          <w:p w14:paraId="2400E4F7" w14:textId="77777777" w:rsidR="00F95BB3" w:rsidRDefault="00F95BB3" w:rsidP="00DF2A2C">
            <w:pPr>
              <w:pStyle w:val="BodyText"/>
              <w:spacing w:after="0"/>
              <w:rPr>
                <w:rFonts w:ascii="Times New Roman" w:hAnsi="Times New Roman"/>
                <w:szCs w:val="20"/>
                <w:lang w:eastAsia="zh-CN"/>
              </w:rPr>
            </w:pPr>
          </w:p>
          <w:p w14:paraId="515CA727" w14:textId="77777777" w:rsidR="00F95BB3" w:rsidRDefault="00F95BB3" w:rsidP="00DF2A2C">
            <w:pPr>
              <w:pStyle w:val="BodyText"/>
              <w:spacing w:after="0"/>
              <w:rPr>
                <w:rFonts w:ascii="Times New Roman" w:hAnsi="Times New Roman"/>
                <w:szCs w:val="20"/>
                <w:u w:val="single"/>
                <w:lang w:eastAsia="zh-CN"/>
              </w:rPr>
            </w:pPr>
            <w:r>
              <w:rPr>
                <w:rFonts w:ascii="Times New Roman" w:hAnsi="Times New Roman"/>
                <w:szCs w:val="20"/>
                <w:u w:val="single"/>
                <w:lang w:eastAsia="zh-CN"/>
              </w:rPr>
              <w:t>Respond to Ericsson 6’s comment #2:</w:t>
            </w:r>
          </w:p>
          <w:p w14:paraId="6A8571AF" w14:textId="3C0461F1" w:rsidR="00F95BB3" w:rsidRPr="008D2E6D" w:rsidRDefault="00F95BB3" w:rsidP="00DF2A2C">
            <w:pPr>
              <w:pStyle w:val="BodyText"/>
              <w:spacing w:after="0"/>
              <w:rPr>
                <w:rFonts w:ascii="Times New Roman" w:hAnsi="Times New Roman"/>
                <w:szCs w:val="20"/>
                <w:lang w:eastAsia="zh-CN"/>
              </w:rPr>
            </w:pPr>
            <w:r>
              <w:rPr>
                <w:rFonts w:ascii="Times New Roman" w:hAnsi="Times New Roman"/>
                <w:szCs w:val="20"/>
                <w:lang w:eastAsia="zh-CN"/>
              </w:rPr>
              <w:t xml:space="preserve"> For the observation of results from [12], I extracted the description/observation directly above Figure 17 of [12].  Thanks for checking, I removed highlighted wording “</w:t>
            </w:r>
            <w:r w:rsidRPr="00190712">
              <w:rPr>
                <w:rFonts w:ascii="Times New Roman" w:hAnsi="Times New Roman"/>
                <w:szCs w:val="20"/>
                <w:highlight w:val="yellow"/>
                <w:lang w:eastAsia="zh-CN"/>
              </w:rPr>
              <w:t>while C</w:t>
            </w:r>
            <w:r w:rsidRPr="004079A2">
              <w:rPr>
                <w:rFonts w:ascii="Times New Roman" w:hAnsi="Times New Roman"/>
                <w:szCs w:val="20"/>
                <w:highlight w:val="yellow"/>
                <w:lang w:eastAsia="zh-CN"/>
              </w:rPr>
              <w:t>PE technique work well for these high SNR regions</w:t>
            </w:r>
            <w:r>
              <w:rPr>
                <w:rFonts w:ascii="Times New Roman" w:hAnsi="Times New Roman"/>
                <w:szCs w:val="20"/>
                <w:lang w:eastAsia="zh-CN"/>
              </w:rPr>
              <w:t>” for now. I’ll let the sourcing company of [12] to comment if they have different figure/results on which their observation is based.</w:t>
            </w:r>
          </w:p>
        </w:tc>
      </w:tr>
      <w:tr w:rsidR="00F95BB3" w14:paraId="5D411CA1" w14:textId="77777777" w:rsidTr="00C86161">
        <w:trPr>
          <w:trHeight w:val="339"/>
        </w:trPr>
        <w:tc>
          <w:tcPr>
            <w:tcW w:w="1871" w:type="dxa"/>
          </w:tcPr>
          <w:p w14:paraId="0927D3CA" w14:textId="66A658BA" w:rsidR="00F95BB3" w:rsidRDefault="00B104EE"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Apple</w:t>
            </w:r>
          </w:p>
        </w:tc>
        <w:tc>
          <w:tcPr>
            <w:tcW w:w="8021" w:type="dxa"/>
            <w:gridSpan w:val="2"/>
          </w:tcPr>
          <w:p w14:paraId="600C289F" w14:textId="2E69D80D" w:rsidR="00696032" w:rsidRDefault="00696032" w:rsidP="00696032">
            <w:pPr>
              <w:pStyle w:val="BodyText"/>
              <w:spacing w:after="0"/>
              <w:rPr>
                <w:rFonts w:ascii="Times New Roman" w:hAnsi="Times New Roman"/>
                <w:szCs w:val="20"/>
                <w:lang w:eastAsia="zh-CN"/>
              </w:rPr>
            </w:pPr>
            <w:r>
              <w:rPr>
                <w:rFonts w:ascii="Times New Roman" w:hAnsi="Times New Roman"/>
                <w:szCs w:val="20"/>
                <w:lang w:eastAsia="zh-CN"/>
              </w:rPr>
              <w:t>Edit:</w:t>
            </w:r>
          </w:p>
          <w:p w14:paraId="16A6C199" w14:textId="1DFBCDA0" w:rsidR="00B104EE" w:rsidRPr="00087AFF" w:rsidRDefault="00B104EE" w:rsidP="00B104EE">
            <w:pPr>
              <w:pStyle w:val="BodyText"/>
              <w:numPr>
                <w:ilvl w:val="0"/>
                <w:numId w:val="21"/>
              </w:numPr>
              <w:spacing w:after="0"/>
              <w:rPr>
                <w:rFonts w:ascii="Times New Roman" w:hAnsi="Times New Roman"/>
                <w:szCs w:val="20"/>
                <w:lang w:eastAsia="zh-CN"/>
              </w:rPr>
            </w:pPr>
            <w:r w:rsidRPr="00087AFF">
              <w:rPr>
                <w:rFonts w:ascii="Times New Roman" w:hAnsi="Times New Roman"/>
                <w:szCs w:val="20"/>
                <w:lang w:eastAsia="zh-CN"/>
              </w:rPr>
              <w:t>One source ([65, Apple]) evaluated ICI compensation for different SCS with a new PTRS pattern. It report</w:t>
            </w:r>
            <w:r w:rsidRPr="00B104EE">
              <w:rPr>
                <w:rFonts w:ascii="Times New Roman" w:hAnsi="Times New Roman"/>
                <w:color w:val="FF0000"/>
                <w:szCs w:val="20"/>
                <w:lang w:eastAsia="zh-CN"/>
              </w:rPr>
              <w:t>ed</w:t>
            </w:r>
            <w:r w:rsidRPr="00087AFF">
              <w:rPr>
                <w:rFonts w:ascii="Times New Roman" w:hAnsi="Times New Roman"/>
                <w:szCs w:val="20"/>
                <w:lang w:eastAsia="zh-CN"/>
              </w:rPr>
              <w:t xml:space="preserve"> improvement of ICI compensation compared to CPE-only compensation.</w:t>
            </w:r>
          </w:p>
          <w:p w14:paraId="57F49691" w14:textId="77777777" w:rsidR="00F95BB3" w:rsidRPr="004079A2" w:rsidRDefault="00F95BB3" w:rsidP="00A7457F">
            <w:pPr>
              <w:pStyle w:val="BodyText"/>
              <w:spacing w:after="0"/>
              <w:rPr>
                <w:rFonts w:ascii="Times New Roman" w:hAnsi="Times New Roman"/>
                <w:szCs w:val="20"/>
                <w:u w:val="single"/>
                <w:lang w:eastAsia="zh-CN"/>
              </w:rPr>
            </w:pPr>
          </w:p>
        </w:tc>
      </w:tr>
      <w:tr w:rsidR="00740D71" w14:paraId="6C4EF808" w14:textId="77777777" w:rsidTr="00062C79">
        <w:trPr>
          <w:trHeight w:val="3450"/>
        </w:trPr>
        <w:tc>
          <w:tcPr>
            <w:tcW w:w="1871" w:type="dxa"/>
          </w:tcPr>
          <w:p w14:paraId="4BFBE810" w14:textId="413520C4" w:rsidR="00740D71" w:rsidRDefault="00740D71"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Nokia</w:t>
            </w:r>
          </w:p>
        </w:tc>
        <w:tc>
          <w:tcPr>
            <w:tcW w:w="8021" w:type="dxa"/>
            <w:gridSpan w:val="2"/>
          </w:tcPr>
          <w:p w14:paraId="32D43EF4" w14:textId="77777777" w:rsidR="00740D71" w:rsidRDefault="00740D71" w:rsidP="00696032">
            <w:pPr>
              <w:pStyle w:val="BodyText"/>
              <w:spacing w:after="0"/>
              <w:rPr>
                <w:rFonts w:ascii="Times New Roman" w:hAnsi="Times New Roman"/>
                <w:szCs w:val="20"/>
                <w:lang w:eastAsia="zh-CN"/>
              </w:rPr>
            </w:pPr>
            <w:r>
              <w:rPr>
                <w:rFonts w:ascii="Times New Roman" w:hAnsi="Times New Roman"/>
                <w:szCs w:val="20"/>
                <w:lang w:eastAsia="zh-CN"/>
              </w:rPr>
              <w:t>Huawei observation requires further update.</w:t>
            </w:r>
          </w:p>
          <w:p w14:paraId="137FDF2D" w14:textId="77777777" w:rsidR="00740D71" w:rsidRPr="00E62C59" w:rsidRDefault="00740D71" w:rsidP="00380A2C">
            <w:pPr>
              <w:pStyle w:val="BodyText"/>
              <w:numPr>
                <w:ilvl w:val="1"/>
                <w:numId w:val="21"/>
              </w:numPr>
              <w:spacing w:after="0"/>
              <w:rPr>
                <w:rFonts w:ascii="Times New Roman" w:hAnsi="Times New Roman"/>
                <w:color w:val="FF0000"/>
                <w:szCs w:val="20"/>
                <w:lang w:eastAsia="zh-CN"/>
              </w:rPr>
            </w:pPr>
            <w:r w:rsidRPr="00D52DFF">
              <w:rPr>
                <w:rFonts w:ascii="Times New Roman" w:hAnsi="Times New Roman"/>
                <w:color w:val="FF0000"/>
                <w:szCs w:val="20"/>
                <w:lang w:eastAsia="zh-CN"/>
              </w:rPr>
              <w:t>One source ([6</w:t>
            </w:r>
            <w:r>
              <w:rPr>
                <w:rFonts w:ascii="Times New Roman" w:hAnsi="Times New Roman"/>
                <w:color w:val="FF0000"/>
                <w:szCs w:val="20"/>
                <w:lang w:eastAsia="zh-CN"/>
              </w:rPr>
              <w:t>8</w:t>
            </w:r>
            <w:r w:rsidRPr="00D52DFF">
              <w:rPr>
                <w:rFonts w:ascii="Times New Roman" w:hAnsi="Times New Roman"/>
                <w:color w:val="FF0000"/>
                <w:szCs w:val="20"/>
                <w:lang w:eastAsia="zh-CN"/>
              </w:rPr>
              <w:t>, Huawei]) showed that for MCS</w:t>
            </w:r>
            <w:r>
              <w:rPr>
                <w:rFonts w:ascii="Times New Roman" w:hAnsi="Times New Roman"/>
                <w:color w:val="FF0000"/>
                <w:szCs w:val="20"/>
                <w:lang w:eastAsia="zh-CN"/>
              </w:rPr>
              <w:t xml:space="preserve"> </w:t>
            </w:r>
            <w:r w:rsidRPr="00D52DFF">
              <w:rPr>
                <w:rFonts w:ascii="Times New Roman" w:hAnsi="Times New Roman"/>
                <w:color w:val="FF0000"/>
                <w:szCs w:val="20"/>
                <w:lang w:eastAsia="zh-CN"/>
              </w:rPr>
              <w:t xml:space="preserve">28, de-ICI technique with </w:t>
            </w:r>
            <w:r>
              <w:rPr>
                <w:rFonts w:ascii="Times New Roman" w:hAnsi="Times New Roman"/>
                <w:color w:val="FF0000"/>
                <w:szCs w:val="20"/>
                <w:lang w:eastAsia="zh-CN"/>
              </w:rPr>
              <w:t>large number of taps</w:t>
            </w:r>
            <w:r w:rsidRPr="00D52DFF">
              <w:rPr>
                <w:rFonts w:ascii="Times New Roman" w:hAnsi="Times New Roman"/>
                <w:color w:val="FF0000"/>
                <w:szCs w:val="20"/>
                <w:lang w:eastAsia="zh-CN"/>
              </w:rPr>
              <w:t xml:space="preserve"> (</w:t>
            </w:r>
            <w:r>
              <w:rPr>
                <w:rFonts w:ascii="Times New Roman" w:hAnsi="Times New Roman"/>
                <w:color w:val="FF0000"/>
                <w:szCs w:val="20"/>
                <w:lang w:eastAsia="zh-CN"/>
              </w:rPr>
              <w:t>11, 9 and</w:t>
            </w:r>
            <w:r w:rsidRPr="00D52DFF">
              <w:rPr>
                <w:rFonts w:ascii="Times New Roman" w:hAnsi="Times New Roman"/>
                <w:color w:val="FF0000"/>
                <w:szCs w:val="20"/>
                <w:lang w:eastAsia="zh-CN"/>
              </w:rPr>
              <w:t xml:space="preserve"> </w:t>
            </w:r>
            <w:r>
              <w:rPr>
                <w:rFonts w:ascii="Times New Roman" w:hAnsi="Times New Roman"/>
                <w:color w:val="FF0000"/>
                <w:szCs w:val="20"/>
                <w:lang w:eastAsia="zh-CN"/>
              </w:rPr>
              <w:t xml:space="preserve">7 taps for </w:t>
            </w:r>
            <w:r w:rsidRPr="00D52DFF">
              <w:rPr>
                <w:rFonts w:ascii="Times New Roman" w:hAnsi="Times New Roman"/>
                <w:color w:val="FF0000"/>
                <w:szCs w:val="20"/>
                <w:lang w:eastAsia="zh-CN"/>
              </w:rPr>
              <w:t>120, 24</w:t>
            </w:r>
            <w:r>
              <w:rPr>
                <w:rFonts w:ascii="Times New Roman" w:hAnsi="Times New Roman"/>
                <w:color w:val="FF0000"/>
                <w:szCs w:val="20"/>
                <w:lang w:eastAsia="zh-CN"/>
              </w:rPr>
              <w:t xml:space="preserve">0 and </w:t>
            </w:r>
            <w:r w:rsidRPr="00D52DFF">
              <w:rPr>
                <w:rFonts w:ascii="Times New Roman" w:hAnsi="Times New Roman"/>
                <w:color w:val="FF0000"/>
                <w:szCs w:val="20"/>
                <w:lang w:eastAsia="zh-CN"/>
              </w:rPr>
              <w:t>480</w:t>
            </w:r>
            <w:r>
              <w:rPr>
                <w:rFonts w:ascii="Times New Roman" w:hAnsi="Times New Roman"/>
                <w:color w:val="FF0000"/>
                <w:szCs w:val="20"/>
                <w:lang w:eastAsia="zh-CN"/>
              </w:rPr>
              <w:t xml:space="preserve"> kHz SCS respectively</w:t>
            </w:r>
            <w:r w:rsidRPr="00D52DFF">
              <w:rPr>
                <w:rFonts w:ascii="Times New Roman" w:hAnsi="Times New Roman"/>
                <w:color w:val="FF0000"/>
                <w:szCs w:val="20"/>
                <w:lang w:eastAsia="zh-CN"/>
              </w:rPr>
              <w:t>) outperform</w:t>
            </w:r>
            <w:r>
              <w:rPr>
                <w:rFonts w:ascii="Times New Roman" w:hAnsi="Times New Roman"/>
                <w:color w:val="FF0000"/>
                <w:szCs w:val="20"/>
                <w:lang w:eastAsia="zh-CN"/>
              </w:rPr>
              <w:t>s</w:t>
            </w:r>
            <w:r w:rsidRPr="00D52DFF">
              <w:rPr>
                <w:rFonts w:ascii="Times New Roman" w:hAnsi="Times New Roman"/>
                <w:color w:val="FF0000"/>
                <w:szCs w:val="20"/>
                <w:lang w:eastAsia="zh-CN"/>
              </w:rPr>
              <w:t xml:space="preserve"> 960</w:t>
            </w:r>
            <w:r>
              <w:rPr>
                <w:rFonts w:ascii="Times New Roman" w:hAnsi="Times New Roman"/>
                <w:color w:val="FF0000"/>
                <w:szCs w:val="20"/>
                <w:lang w:eastAsia="zh-CN"/>
              </w:rPr>
              <w:t xml:space="preserve"> kHz with CPE compensation only </w:t>
            </w:r>
            <w:r w:rsidRPr="00786943">
              <w:rPr>
                <w:rFonts w:ascii="Times New Roman" w:hAnsi="Times New Roman"/>
                <w:color w:val="FF0000"/>
                <w:szCs w:val="20"/>
                <w:lang w:eastAsia="zh-CN"/>
              </w:rPr>
              <w:t>when delay spread is not large</w:t>
            </w:r>
            <w:r w:rsidRPr="00E62C59">
              <w:rPr>
                <w:rFonts w:ascii="Times New Roman" w:hAnsi="Times New Roman"/>
                <w:color w:val="FF0000"/>
                <w:szCs w:val="20"/>
                <w:lang w:eastAsia="zh-CN"/>
              </w:rPr>
              <w:t>. It also reported that with</w:t>
            </w:r>
            <w:r w:rsidRPr="00E62C59">
              <w:rPr>
                <w:color w:val="FF0000"/>
              </w:rPr>
              <w:t xml:space="preserve"> </w:t>
            </w:r>
            <w:r w:rsidRPr="00E62C59">
              <w:rPr>
                <w:rFonts w:ascii="Times New Roman" w:hAnsi="Times New Roman"/>
                <w:color w:val="FF0000"/>
                <w:szCs w:val="20"/>
                <w:lang w:eastAsia="zh-CN"/>
              </w:rPr>
              <w:t>large delay spread (50ns in CDL), ECP and ICI compensation with at least 3 taps filter are needed for 960 kHz SCS to reach 1% BLER target for MCS</w:t>
            </w:r>
            <w:r>
              <w:rPr>
                <w:rFonts w:ascii="Times New Roman" w:hAnsi="Times New Roman"/>
                <w:color w:val="FF0000"/>
                <w:szCs w:val="20"/>
                <w:lang w:eastAsia="zh-CN"/>
              </w:rPr>
              <w:t xml:space="preserve"> </w:t>
            </w:r>
            <w:r w:rsidRPr="00E62C59">
              <w:rPr>
                <w:rFonts w:ascii="Times New Roman" w:hAnsi="Times New Roman"/>
                <w:color w:val="FF0000"/>
                <w:szCs w:val="20"/>
                <w:lang w:eastAsia="zh-CN"/>
              </w:rPr>
              <w:t>26.</w:t>
            </w:r>
            <w:r>
              <w:rPr>
                <w:rFonts w:ascii="Times New Roman" w:hAnsi="Times New Roman"/>
                <w:color w:val="FF0000"/>
                <w:szCs w:val="20"/>
                <w:lang w:eastAsia="zh-CN"/>
              </w:rPr>
              <w:t xml:space="preserve">  </w:t>
            </w:r>
            <w:r w:rsidRPr="00380A2C">
              <w:rPr>
                <w:rFonts w:ascii="Times New Roman" w:hAnsi="Times New Roman"/>
                <w:color w:val="0070C0"/>
                <w:szCs w:val="20"/>
                <w:lang w:eastAsia="zh-CN"/>
              </w:rPr>
              <w:t>When delay spread is not large (CDL/BDL-20ns),  960kHz with 3-tap ICI compensation has comparable performance to other SCS</w:t>
            </w:r>
            <w:r>
              <w:rPr>
                <w:rFonts w:ascii="Times New Roman" w:hAnsi="Times New Roman"/>
                <w:color w:val="0070C0"/>
                <w:szCs w:val="20"/>
                <w:lang w:eastAsia="zh-CN"/>
              </w:rPr>
              <w:t xml:space="preserve"> and the 3-tap ICI compensation  is the least complex.</w:t>
            </w:r>
            <w:r w:rsidRPr="00380A2C">
              <w:rPr>
                <w:rFonts w:ascii="Times New Roman" w:hAnsi="Times New Roman"/>
                <w:color w:val="0070C0"/>
                <w:szCs w:val="20"/>
                <w:lang w:eastAsia="zh-CN"/>
              </w:rPr>
              <w:t xml:space="preserve">  </w:t>
            </w:r>
          </w:p>
          <w:p w14:paraId="1A027BAA" w14:textId="67971401" w:rsidR="00740D71" w:rsidRDefault="00740D71" w:rsidP="00696032">
            <w:pPr>
              <w:pStyle w:val="BodyText"/>
              <w:spacing w:after="0"/>
              <w:rPr>
                <w:rFonts w:ascii="Times New Roman" w:hAnsi="Times New Roman"/>
                <w:szCs w:val="20"/>
                <w:lang w:eastAsia="zh-CN"/>
              </w:rPr>
            </w:pPr>
          </w:p>
        </w:tc>
      </w:tr>
      <w:tr w:rsidR="001B4B00" w14:paraId="2C503229" w14:textId="77777777" w:rsidTr="00C86161">
        <w:trPr>
          <w:trHeight w:val="339"/>
        </w:trPr>
        <w:tc>
          <w:tcPr>
            <w:tcW w:w="1871" w:type="dxa"/>
          </w:tcPr>
          <w:p w14:paraId="5F816435" w14:textId="1BA120A5" w:rsidR="001B4B00" w:rsidRDefault="001B4B00" w:rsidP="00B9289D">
            <w:pPr>
              <w:pStyle w:val="BodyText"/>
              <w:spacing w:after="0"/>
              <w:rPr>
                <w:rFonts w:ascii="Times New Roman" w:eastAsiaTheme="minorEastAsia" w:hAnsi="Times New Roman"/>
                <w:szCs w:val="20"/>
                <w:lang w:eastAsia="ko-KR"/>
              </w:rPr>
            </w:pPr>
            <w:bookmarkStart w:id="133" w:name="_Hlk55493613"/>
            <w:r w:rsidRPr="004021E0">
              <w:rPr>
                <w:rFonts w:ascii="Times New Roman" w:eastAsiaTheme="minorEastAsia" w:hAnsi="Times New Roman"/>
                <w:szCs w:val="20"/>
                <w:lang w:eastAsia="ko-KR"/>
              </w:rPr>
              <w:t>Lenovo/Motorola Mobility</w:t>
            </w:r>
          </w:p>
        </w:tc>
        <w:tc>
          <w:tcPr>
            <w:tcW w:w="8021" w:type="dxa"/>
            <w:gridSpan w:val="2"/>
          </w:tcPr>
          <w:p w14:paraId="01EE416A" w14:textId="589A719D" w:rsidR="001B4B00" w:rsidRPr="00D52DFF" w:rsidRDefault="001B4B00" w:rsidP="001B4B00">
            <w:pPr>
              <w:pStyle w:val="BodyText"/>
              <w:spacing w:after="0"/>
              <w:rPr>
                <w:rFonts w:ascii="Times New Roman" w:hAnsi="Times New Roman"/>
                <w:color w:val="FF0000"/>
                <w:szCs w:val="20"/>
                <w:lang w:eastAsia="zh-CN"/>
              </w:rPr>
            </w:pPr>
            <w:r w:rsidRPr="002C2C20">
              <w:rPr>
                <w:rFonts w:ascii="Times New Roman" w:hAnsi="Times New Roman"/>
                <w:color w:val="000000" w:themeColor="text1"/>
                <w:szCs w:val="20"/>
                <w:lang w:eastAsia="zh-CN"/>
              </w:rPr>
              <w:t xml:space="preserve">Fine with the updated </w:t>
            </w:r>
            <w:r w:rsidR="002C2C20" w:rsidRPr="002C2C20">
              <w:rPr>
                <w:rFonts w:ascii="Times New Roman" w:hAnsi="Times New Roman"/>
                <w:color w:val="000000" w:themeColor="text1"/>
                <w:szCs w:val="20"/>
                <w:lang w:eastAsia="zh-CN"/>
              </w:rPr>
              <w:t>summary of observations.</w:t>
            </w:r>
          </w:p>
        </w:tc>
      </w:tr>
      <w:tr w:rsidR="00C36F24" w14:paraId="3E305BF5" w14:textId="77777777" w:rsidTr="00C86161">
        <w:trPr>
          <w:trHeight w:val="339"/>
        </w:trPr>
        <w:tc>
          <w:tcPr>
            <w:tcW w:w="1871" w:type="dxa"/>
          </w:tcPr>
          <w:p w14:paraId="6CD1EB49" w14:textId="443C0D10" w:rsidR="00C36F24" w:rsidRPr="004021E0" w:rsidRDefault="00C36F24"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10</w:t>
            </w:r>
          </w:p>
        </w:tc>
        <w:tc>
          <w:tcPr>
            <w:tcW w:w="8021" w:type="dxa"/>
            <w:gridSpan w:val="2"/>
          </w:tcPr>
          <w:p w14:paraId="4C3C3E57" w14:textId="4ECDF654" w:rsidR="00C36F24" w:rsidRPr="002C2C20" w:rsidRDefault="00C36F24" w:rsidP="001B4B0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Wording updated.</w:t>
            </w:r>
          </w:p>
        </w:tc>
      </w:tr>
      <w:tr w:rsidR="004E0993" w14:paraId="59A6756F" w14:textId="77777777" w:rsidTr="00AE1518">
        <w:trPr>
          <w:trHeight w:val="339"/>
        </w:trPr>
        <w:tc>
          <w:tcPr>
            <w:tcW w:w="1871" w:type="dxa"/>
          </w:tcPr>
          <w:p w14:paraId="5EBBDBF7" w14:textId="0A5C1A59" w:rsidR="004E0993" w:rsidRDefault="004E0993" w:rsidP="00AE15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11</w:t>
            </w:r>
          </w:p>
        </w:tc>
        <w:tc>
          <w:tcPr>
            <w:tcW w:w="8021" w:type="dxa"/>
            <w:gridSpan w:val="2"/>
          </w:tcPr>
          <w:p w14:paraId="67F268AC" w14:textId="77777777" w:rsidR="004E0993" w:rsidRDefault="004E0993" w:rsidP="00AE1518">
            <w:pPr>
              <w:pStyle w:val="BodyText"/>
              <w:spacing w:after="0"/>
              <w:rPr>
                <w:lang w:eastAsia="zh-CN"/>
              </w:rPr>
            </w:pPr>
            <w:r>
              <w:rPr>
                <w:lang w:eastAsia="zh-CN"/>
              </w:rPr>
              <w:t>Discussion is closed; please refer to Chairman’s notes for agreement.</w:t>
            </w:r>
            <w:r>
              <w:rPr>
                <w:rFonts w:ascii="Times New Roman" w:hAnsi="Times New Roman"/>
                <w:szCs w:val="20"/>
                <w:lang w:eastAsia="zh-CN"/>
              </w:rPr>
              <w:t xml:space="preserve"> </w:t>
            </w:r>
          </w:p>
        </w:tc>
      </w:tr>
      <w:bookmarkEnd w:id="133"/>
    </w:tbl>
    <w:p w14:paraId="368A2157" w14:textId="577787F2" w:rsidR="00D218E5" w:rsidRDefault="00D218E5">
      <w:pPr>
        <w:pStyle w:val="BodyText"/>
        <w:spacing w:after="0"/>
        <w:rPr>
          <w:rFonts w:ascii="Times New Roman" w:hAnsi="Times New Roman"/>
          <w:sz w:val="22"/>
          <w:szCs w:val="22"/>
          <w:lang w:eastAsia="zh-CN"/>
        </w:rPr>
      </w:pPr>
    </w:p>
    <w:p w14:paraId="1FA7320C" w14:textId="4C5347EC" w:rsidR="00062C79" w:rsidRDefault="00062C79">
      <w:pPr>
        <w:pStyle w:val="BodyText"/>
        <w:spacing w:after="0"/>
        <w:rPr>
          <w:rFonts w:ascii="Times New Roman" w:hAnsi="Times New Roman"/>
          <w:sz w:val="22"/>
          <w:szCs w:val="22"/>
          <w:lang w:eastAsia="zh-CN"/>
        </w:rPr>
      </w:pPr>
    </w:p>
    <w:p w14:paraId="70D88B86" w14:textId="38A65B9C" w:rsidR="00062C79" w:rsidRDefault="00062C79" w:rsidP="00062C79">
      <w:pPr>
        <w:pStyle w:val="Heading5"/>
      </w:pPr>
      <w:r>
        <w:rPr>
          <w:highlight w:val="cyan"/>
        </w:rPr>
        <w:t>Summary #2 of observations for discussion:</w:t>
      </w:r>
    </w:p>
    <w:p w14:paraId="64B86A1F" w14:textId="77777777" w:rsidR="00062C79" w:rsidRPr="003866E7" w:rsidRDefault="00062C79" w:rsidP="00062C79">
      <w:pPr>
        <w:pStyle w:val="BodyText"/>
        <w:spacing w:after="0"/>
        <w:rPr>
          <w:rFonts w:ascii="Times New Roman" w:hAnsi="Times New Roman"/>
          <w:szCs w:val="20"/>
          <w:lang w:eastAsia="zh-CN"/>
        </w:rPr>
      </w:pPr>
      <w:r w:rsidRPr="003866E7">
        <w:rPr>
          <w:rFonts w:ascii="Times New Roman" w:hAnsi="Times New Roman"/>
          <w:szCs w:val="20"/>
          <w:lang w:eastAsia="zh-CN"/>
        </w:rPr>
        <w:t xml:space="preserve">For CP-OFDM, the following are observed with respect to phase noise compensation and PTRS. </w:t>
      </w:r>
    </w:p>
    <w:p w14:paraId="11CC181B" w14:textId="77777777" w:rsidR="00062C79" w:rsidRPr="003866E7" w:rsidRDefault="00062C79" w:rsidP="00062C79">
      <w:pPr>
        <w:pStyle w:val="BodyText"/>
        <w:numPr>
          <w:ilvl w:val="0"/>
          <w:numId w:val="21"/>
        </w:numPr>
        <w:spacing w:after="0"/>
        <w:ind w:left="360"/>
        <w:rPr>
          <w:rFonts w:ascii="Times New Roman" w:hAnsi="Times New Roman"/>
          <w:szCs w:val="20"/>
          <w:lang w:eastAsia="zh-CN"/>
        </w:rPr>
      </w:pPr>
      <w:r w:rsidRPr="003866E7">
        <w:rPr>
          <w:rFonts w:ascii="Times New Roman" w:hAnsi="Times New Roman"/>
          <w:szCs w:val="20"/>
          <w:lang w:eastAsia="zh-CN"/>
        </w:rPr>
        <w:t>Compared to no phase noise compensation, CPE compensation shows little gain at low and medium MCSs for all the evaluated SCS values; while significant gain is observed for high MCS (64QAM) for all the evaluated SCS values.</w:t>
      </w:r>
    </w:p>
    <w:p w14:paraId="5DC58C6A" w14:textId="77777777" w:rsidR="00062C79" w:rsidRPr="003866E7" w:rsidRDefault="00062C79" w:rsidP="00062C79">
      <w:pPr>
        <w:pStyle w:val="BodyText"/>
        <w:numPr>
          <w:ilvl w:val="1"/>
          <w:numId w:val="21"/>
        </w:numPr>
        <w:spacing w:after="0"/>
        <w:ind w:left="1080"/>
        <w:rPr>
          <w:rFonts w:ascii="Times New Roman" w:hAnsi="Times New Roman"/>
          <w:szCs w:val="20"/>
          <w:lang w:eastAsia="zh-CN"/>
        </w:rPr>
      </w:pPr>
      <w:r w:rsidRPr="003866E7">
        <w:rPr>
          <w:rFonts w:ascii="Times New Roman" w:hAnsi="Times New Roman"/>
          <w:szCs w:val="20"/>
          <w:lang w:eastAsia="zh-CN"/>
        </w:rPr>
        <w:t xml:space="preserve">Two sources ([57, InterDigital], [11, </w:t>
      </w:r>
      <w:r w:rsidRPr="003866E7">
        <w:rPr>
          <w:szCs w:val="20"/>
        </w:rPr>
        <w:t>Mitsubishi</w:t>
      </w:r>
      <w:r w:rsidRPr="003866E7">
        <w:rPr>
          <w:rFonts w:ascii="Times New Roman" w:hAnsi="Times New Roman"/>
          <w:szCs w:val="20"/>
          <w:lang w:eastAsia="zh-CN"/>
        </w:rPr>
        <w:t>])) reported that increased PTRS density in frequency domain based on Rel-15 configuration does not provide significant performance benefits.</w:t>
      </w:r>
    </w:p>
    <w:p w14:paraId="7EA898B8" w14:textId="77777777" w:rsidR="00062C79" w:rsidRPr="003866E7" w:rsidRDefault="00062C79" w:rsidP="00062C79">
      <w:pPr>
        <w:pStyle w:val="BodyText"/>
        <w:numPr>
          <w:ilvl w:val="0"/>
          <w:numId w:val="21"/>
        </w:numPr>
        <w:spacing w:after="0"/>
        <w:ind w:left="360"/>
        <w:rPr>
          <w:rFonts w:ascii="Times New Roman" w:hAnsi="Times New Roman"/>
          <w:szCs w:val="20"/>
          <w:lang w:eastAsia="zh-CN"/>
        </w:rPr>
      </w:pPr>
      <w:r w:rsidRPr="003866E7">
        <w:rPr>
          <w:rFonts w:ascii="Times New Roman" w:hAnsi="Times New Roman"/>
          <w:szCs w:val="20"/>
          <w:lang w:eastAsia="zh-CN"/>
        </w:rPr>
        <w:t xml:space="preserve">For a given SCS, the complexity of ICI compensation increases as the number of ICI filter tap increases </w:t>
      </w:r>
    </w:p>
    <w:p w14:paraId="24F7BF5C" w14:textId="77777777" w:rsidR="00062C79" w:rsidRPr="003866E7" w:rsidRDefault="00062C79" w:rsidP="00062C79">
      <w:pPr>
        <w:pStyle w:val="BodyText"/>
        <w:numPr>
          <w:ilvl w:val="0"/>
          <w:numId w:val="21"/>
        </w:numPr>
        <w:spacing w:after="0"/>
        <w:ind w:left="360"/>
        <w:rPr>
          <w:rFonts w:ascii="Times New Roman" w:hAnsi="Times New Roman"/>
          <w:szCs w:val="20"/>
          <w:lang w:eastAsia="zh-CN"/>
        </w:rPr>
      </w:pPr>
      <w:r w:rsidRPr="003866E7">
        <w:rPr>
          <w:rFonts w:ascii="Times New Roman" w:hAnsi="Times New Roman"/>
          <w:szCs w:val="20"/>
          <w:lang w:eastAsia="zh-CN"/>
        </w:rPr>
        <w:t xml:space="preserve">For MCS 22 evaluation of the same SCS, performance gain of ICI compensation with additional complexity of multi-tap filtering compared to CPE-only compensation is observed when there is sufficient number of PTRS in the frequency domain for 120, 240 and 480 kHz SCS. </w:t>
      </w:r>
    </w:p>
    <w:p w14:paraId="4F74F148" w14:textId="77777777" w:rsidR="00062C79" w:rsidRPr="003866E7" w:rsidRDefault="00062C79" w:rsidP="00062C79">
      <w:pPr>
        <w:pStyle w:val="BodyText"/>
        <w:numPr>
          <w:ilvl w:val="1"/>
          <w:numId w:val="21"/>
        </w:numPr>
        <w:spacing w:after="0"/>
        <w:ind w:left="1080"/>
        <w:rPr>
          <w:rFonts w:ascii="Times New Roman" w:hAnsi="Times New Roman"/>
          <w:szCs w:val="20"/>
          <w:lang w:eastAsia="zh-CN"/>
        </w:rPr>
      </w:pPr>
      <w:r w:rsidRPr="003866E7">
        <w:rPr>
          <w:rFonts w:ascii="Times New Roman" w:hAnsi="Times New Roman"/>
          <w:szCs w:val="20"/>
          <w:lang w:eastAsia="zh-CN"/>
        </w:rPr>
        <w:t xml:space="preserve">Note: the following references are used when derive the observations. </w:t>
      </w:r>
    </w:p>
    <w:p w14:paraId="54592E39" w14:textId="77777777" w:rsidR="00062C79" w:rsidRPr="003866E7" w:rsidRDefault="00062C79" w:rsidP="00062C79">
      <w:pPr>
        <w:pStyle w:val="BodyText"/>
        <w:numPr>
          <w:ilvl w:val="1"/>
          <w:numId w:val="21"/>
        </w:numPr>
        <w:spacing w:after="0"/>
        <w:ind w:left="1080"/>
        <w:rPr>
          <w:rFonts w:ascii="Times New Roman" w:hAnsi="Times New Roman"/>
          <w:szCs w:val="20"/>
          <w:lang w:eastAsia="zh-CN"/>
        </w:rPr>
      </w:pPr>
      <w:r w:rsidRPr="003866E7">
        <w:rPr>
          <w:rFonts w:ascii="Times New Roman" w:hAnsi="Times New Roman"/>
          <w:szCs w:val="20"/>
          <w:lang w:eastAsia="zh-CN"/>
        </w:rPr>
        <w:t>One source ([61, Ericsson]) showed performance gain of ICI compensation compared to CPE-only compensation for all evaluated SCS</w:t>
      </w:r>
    </w:p>
    <w:p w14:paraId="7C4F1D17" w14:textId="77777777" w:rsidR="00062C79" w:rsidRPr="003866E7" w:rsidRDefault="00062C79" w:rsidP="00062C79">
      <w:pPr>
        <w:pStyle w:val="BodyText"/>
        <w:numPr>
          <w:ilvl w:val="1"/>
          <w:numId w:val="21"/>
        </w:numPr>
        <w:spacing w:after="0"/>
        <w:ind w:left="1080"/>
        <w:rPr>
          <w:rFonts w:ascii="Times New Roman" w:hAnsi="Times New Roman"/>
          <w:szCs w:val="20"/>
          <w:lang w:eastAsia="zh-CN"/>
        </w:rPr>
      </w:pPr>
      <w:r w:rsidRPr="003866E7">
        <w:rPr>
          <w:rFonts w:ascii="Times New Roman" w:hAnsi="Times New Roman"/>
          <w:szCs w:val="20"/>
          <w:lang w:eastAsia="zh-CN"/>
        </w:rPr>
        <w:t>One source ([68, Huawei]) evaluated ICI compensation and compared with CPE-only compensation. It reported performance gain for all evaluated SCS.</w:t>
      </w:r>
    </w:p>
    <w:p w14:paraId="021BFA23" w14:textId="77777777" w:rsidR="00062C79" w:rsidRPr="003866E7" w:rsidRDefault="00062C79" w:rsidP="00062C79">
      <w:pPr>
        <w:pStyle w:val="ListParagraph"/>
        <w:numPr>
          <w:ilvl w:val="1"/>
          <w:numId w:val="21"/>
        </w:numPr>
        <w:ind w:left="1080"/>
        <w:rPr>
          <w:rFonts w:ascii="Times New Roman" w:eastAsia="SimSun" w:hAnsi="Times New Roman"/>
          <w:sz w:val="20"/>
          <w:szCs w:val="20"/>
        </w:rPr>
      </w:pPr>
      <w:r w:rsidRPr="003866E7">
        <w:rPr>
          <w:rFonts w:ascii="Times New Roman" w:hAnsi="Times New Roman"/>
          <w:sz w:val="20"/>
          <w:szCs w:val="20"/>
        </w:rPr>
        <w:t xml:space="preserve">One source ([26, Qualcomm]) </w:t>
      </w:r>
      <w:r w:rsidRPr="003866E7">
        <w:rPr>
          <w:rFonts w:ascii="Times New Roman" w:eastAsia="SimSun" w:hAnsi="Times New Roman"/>
          <w:sz w:val="20"/>
          <w:szCs w:val="20"/>
        </w:rPr>
        <w:t>compared the performance of CPE and ICI compensation for 120 kHz SCS reported performance gain of ICI compensation.</w:t>
      </w:r>
    </w:p>
    <w:p w14:paraId="0657D115" w14:textId="77777777" w:rsidR="00062C79" w:rsidRPr="003866E7" w:rsidRDefault="00062C79" w:rsidP="00062C79">
      <w:pPr>
        <w:pStyle w:val="ListParagraph"/>
        <w:numPr>
          <w:ilvl w:val="1"/>
          <w:numId w:val="21"/>
        </w:numPr>
        <w:ind w:left="1080"/>
        <w:rPr>
          <w:rFonts w:ascii="Times New Roman" w:eastAsia="SimSun" w:hAnsi="Times New Roman"/>
          <w:sz w:val="20"/>
          <w:szCs w:val="20"/>
        </w:rPr>
      </w:pPr>
      <w:r w:rsidRPr="003866E7">
        <w:rPr>
          <w:rFonts w:ascii="Times New Roman" w:hAnsi="Times New Roman"/>
          <w:sz w:val="20"/>
          <w:szCs w:val="20"/>
        </w:rPr>
        <w:t xml:space="preserve">One source ([64, OPPO]) </w:t>
      </w:r>
      <w:r w:rsidRPr="003866E7">
        <w:rPr>
          <w:rFonts w:ascii="Times New Roman" w:eastAsia="SimSun" w:hAnsi="Times New Roman"/>
          <w:sz w:val="20"/>
          <w:szCs w:val="20"/>
        </w:rPr>
        <w:t>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14:paraId="71FCC73A" w14:textId="77777777" w:rsidR="00062C79" w:rsidRPr="003866E7" w:rsidRDefault="00062C79" w:rsidP="00062C79">
      <w:pPr>
        <w:pStyle w:val="ListParagraph"/>
        <w:numPr>
          <w:ilvl w:val="1"/>
          <w:numId w:val="21"/>
        </w:numPr>
        <w:ind w:left="1080"/>
        <w:rPr>
          <w:rFonts w:ascii="Times New Roman" w:eastAsia="SimSun" w:hAnsi="Times New Roman"/>
          <w:sz w:val="20"/>
          <w:szCs w:val="20"/>
        </w:rPr>
      </w:pPr>
      <w:r w:rsidRPr="003866E7">
        <w:rPr>
          <w:rFonts w:ascii="Times New Roman" w:eastAsia="SimSun" w:hAnsi="Times New Roman"/>
          <w:sz w:val="20"/>
          <w:szCs w:val="20"/>
        </w:rPr>
        <w:t>One source ([10, Nokia]) reported performance gain of ICI compensation for 120, 240 and 480 kHz SCS. It also reported performance gain of ICI compensation for 960 kHz SCS at 2GHz bandwidth and a performance loss of ICI compensation for 960 kHz SCS at 400MHz bandwidth.</w:t>
      </w:r>
    </w:p>
    <w:p w14:paraId="0974008A" w14:textId="77777777" w:rsidR="00062C79" w:rsidRPr="003866E7" w:rsidRDefault="00062C79" w:rsidP="00062C79">
      <w:pPr>
        <w:pStyle w:val="BodyText"/>
        <w:numPr>
          <w:ilvl w:val="1"/>
          <w:numId w:val="21"/>
        </w:numPr>
        <w:spacing w:after="0"/>
        <w:ind w:left="1080"/>
        <w:rPr>
          <w:rFonts w:ascii="Times New Roman" w:hAnsi="Times New Roman"/>
          <w:szCs w:val="20"/>
          <w:lang w:eastAsia="zh-CN"/>
        </w:rPr>
      </w:pPr>
      <w:r w:rsidRPr="003866E7">
        <w:rPr>
          <w:rFonts w:ascii="Times New Roman" w:hAnsi="Times New Roman"/>
          <w:szCs w:val="20"/>
          <w:lang w:eastAsia="zh-CN"/>
        </w:rPr>
        <w:t>One source ([65, Apple]) evaluated ICI compensation for different SCS with a new PTRS pattern. It reported improvement of ICI compensation compared to CPE-only compensation.</w:t>
      </w:r>
    </w:p>
    <w:p w14:paraId="424557DE" w14:textId="77777777" w:rsidR="00062C79" w:rsidRPr="003866E7" w:rsidRDefault="00062C79" w:rsidP="00062C79">
      <w:pPr>
        <w:pStyle w:val="BodyText"/>
        <w:numPr>
          <w:ilvl w:val="1"/>
          <w:numId w:val="21"/>
        </w:numPr>
        <w:spacing w:after="0"/>
        <w:ind w:left="1080"/>
        <w:rPr>
          <w:rFonts w:ascii="Times New Roman" w:hAnsi="Times New Roman"/>
          <w:szCs w:val="20"/>
          <w:lang w:eastAsia="zh-CN"/>
        </w:rPr>
      </w:pPr>
      <w:r w:rsidRPr="003866E7">
        <w:rPr>
          <w:rFonts w:ascii="Times New Roman" w:hAnsi="Times New Roman"/>
          <w:szCs w:val="20"/>
          <w:lang w:eastAsia="zh-CN"/>
        </w:rPr>
        <w:t>One source ([18, Samsung]) evaluated 120 kHz and 240 kHz SCS performance with ICI compensation based on some new PTRS pattern and reported performance improvement.</w:t>
      </w:r>
    </w:p>
    <w:p w14:paraId="7948C027" w14:textId="77777777" w:rsidR="00062C79" w:rsidRPr="003866E7" w:rsidRDefault="00062C79" w:rsidP="00062C79">
      <w:pPr>
        <w:pStyle w:val="BodyText"/>
        <w:numPr>
          <w:ilvl w:val="1"/>
          <w:numId w:val="21"/>
        </w:numPr>
        <w:spacing w:after="0"/>
        <w:ind w:left="1080"/>
        <w:rPr>
          <w:rFonts w:ascii="Times New Roman" w:hAnsi="Times New Roman"/>
          <w:szCs w:val="20"/>
          <w:lang w:eastAsia="zh-CN"/>
        </w:rPr>
      </w:pPr>
      <w:r w:rsidRPr="003866E7">
        <w:rPr>
          <w:rFonts w:ascii="Times New Roman" w:hAnsi="Times New Roman"/>
          <w:szCs w:val="20"/>
          <w:lang w:eastAsia="zh-CN"/>
        </w:rPr>
        <w:lastRenderedPageBreak/>
        <w:t>One source ([1, Futurewei]) compared ICI performance among SCS. It reported performance gain of multi-tap ICI filter over CPE compensation for 120, 240 and 480 kHz SCS</w:t>
      </w:r>
    </w:p>
    <w:p w14:paraId="77009692" w14:textId="12BA4C34" w:rsidR="00062C79" w:rsidRDefault="00062C79" w:rsidP="00062C79">
      <w:pPr>
        <w:pStyle w:val="BodyText"/>
        <w:numPr>
          <w:ilvl w:val="1"/>
          <w:numId w:val="21"/>
        </w:numPr>
        <w:spacing w:after="0"/>
        <w:ind w:left="1080"/>
        <w:rPr>
          <w:rFonts w:ascii="Times New Roman" w:hAnsi="Times New Roman"/>
          <w:szCs w:val="20"/>
          <w:lang w:eastAsia="zh-CN"/>
        </w:rPr>
      </w:pPr>
      <w:r w:rsidRPr="003866E7">
        <w:rPr>
          <w:rFonts w:ascii="Times New Roman" w:hAnsi="Times New Roman"/>
          <w:szCs w:val="20"/>
          <w:lang w:eastAsia="zh-CN"/>
        </w:rPr>
        <w:t>One source ([12, Intel]) evaluated performance of de-ICI method for MCS 22 with small RB allocations for 240, 480 and 960 KHz SCS. It is observed that the de-ICI method do not work when there isn’t sufficient number of PTRS tones in the frequency domain.</w:t>
      </w:r>
    </w:p>
    <w:p w14:paraId="6C9D495C" w14:textId="77777777" w:rsidR="00062C79" w:rsidRPr="003866E7" w:rsidRDefault="00062C79" w:rsidP="00062C79">
      <w:pPr>
        <w:pStyle w:val="BodyText"/>
        <w:numPr>
          <w:ilvl w:val="0"/>
          <w:numId w:val="21"/>
        </w:numPr>
        <w:spacing w:after="0"/>
        <w:ind w:left="360"/>
        <w:rPr>
          <w:rFonts w:ascii="Times New Roman" w:hAnsi="Times New Roman"/>
          <w:szCs w:val="20"/>
          <w:lang w:eastAsia="zh-CN"/>
        </w:rPr>
      </w:pPr>
      <w:r w:rsidRPr="003866E7">
        <w:rPr>
          <w:rFonts w:ascii="Times New Roman" w:hAnsi="Times New Roman"/>
          <w:szCs w:val="20"/>
          <w:lang w:eastAsia="zh-CN"/>
        </w:rPr>
        <w:t xml:space="preserve">For MCS 22 with normal CP when delay spread is not large, it is observed that ICI compensation of multi-tap filtering is required for 120, 240 and/or 480 kHz SCS to achieve comparable performance (&lt; 1 dB difference) to </w:t>
      </w:r>
      <w:r w:rsidRPr="003866E7">
        <w:rPr>
          <w:rFonts w:ascii="Times New Roman" w:hAnsi="Times New Roman"/>
          <w:szCs w:val="20"/>
        </w:rPr>
        <w:t xml:space="preserve">that of 960 kHz SCS with CPE-only compensation for 10% BLER target </w:t>
      </w:r>
    </w:p>
    <w:p w14:paraId="69144508" w14:textId="77777777" w:rsidR="00062C79" w:rsidRPr="003866E7" w:rsidRDefault="00062C79" w:rsidP="00062C79">
      <w:pPr>
        <w:pStyle w:val="BodyText"/>
        <w:numPr>
          <w:ilvl w:val="1"/>
          <w:numId w:val="21"/>
        </w:numPr>
        <w:spacing w:after="0"/>
        <w:ind w:left="1080"/>
        <w:rPr>
          <w:rFonts w:ascii="Times New Roman" w:hAnsi="Times New Roman"/>
          <w:szCs w:val="20"/>
          <w:lang w:eastAsia="zh-CN"/>
        </w:rPr>
      </w:pPr>
      <w:r w:rsidRPr="003866E7">
        <w:rPr>
          <w:rFonts w:ascii="Times New Roman" w:hAnsi="Times New Roman"/>
          <w:szCs w:val="20"/>
          <w:lang w:eastAsia="zh-CN"/>
        </w:rPr>
        <w:t xml:space="preserve">Note: the following references are used when derive the observations. </w:t>
      </w:r>
    </w:p>
    <w:p w14:paraId="49A9326D" w14:textId="77777777" w:rsidR="00062C79" w:rsidRPr="003866E7" w:rsidRDefault="00062C79" w:rsidP="00062C79">
      <w:pPr>
        <w:pStyle w:val="BodyText"/>
        <w:numPr>
          <w:ilvl w:val="1"/>
          <w:numId w:val="21"/>
        </w:numPr>
        <w:spacing w:after="0"/>
        <w:ind w:left="1080"/>
        <w:rPr>
          <w:rFonts w:ascii="Times New Roman" w:hAnsi="Times New Roman"/>
          <w:szCs w:val="20"/>
          <w:lang w:eastAsia="zh-CN"/>
        </w:rPr>
      </w:pPr>
      <w:r w:rsidRPr="003866E7">
        <w:rPr>
          <w:rFonts w:ascii="Times New Roman" w:hAnsi="Times New Roman"/>
          <w:szCs w:val="20"/>
          <w:lang w:eastAsia="zh-CN"/>
        </w:rPr>
        <w:t>2 sources ([61, Ericsson], [10, Nokia]) reported comparable performance of 480 kHz SCS with ICI compensation and 960 kHz SCS with CPE compensation in 1600 MHz bandwidth</w:t>
      </w:r>
    </w:p>
    <w:p w14:paraId="7B00565D" w14:textId="75097C2A" w:rsidR="00062C79" w:rsidRPr="003866E7" w:rsidRDefault="0050162C" w:rsidP="00062C79">
      <w:pPr>
        <w:pStyle w:val="BodyText"/>
        <w:numPr>
          <w:ilvl w:val="1"/>
          <w:numId w:val="21"/>
        </w:numPr>
        <w:spacing w:after="0"/>
        <w:ind w:left="1080"/>
        <w:rPr>
          <w:rFonts w:ascii="Times New Roman" w:hAnsi="Times New Roman"/>
          <w:szCs w:val="20"/>
          <w:lang w:eastAsia="zh-CN"/>
        </w:rPr>
      </w:pPr>
      <w:r w:rsidRPr="0050162C">
        <w:rPr>
          <w:rFonts w:ascii="Times New Roman" w:hAnsi="Times New Roman"/>
          <w:szCs w:val="20"/>
          <w:lang w:eastAsia="zh-CN"/>
        </w:rPr>
        <w:t>2</w:t>
      </w:r>
      <w:r w:rsidR="00062C79" w:rsidRPr="0050162C">
        <w:rPr>
          <w:rFonts w:ascii="Times New Roman" w:hAnsi="Times New Roman"/>
          <w:szCs w:val="20"/>
          <w:lang w:eastAsia="zh-CN"/>
        </w:rPr>
        <w:t xml:space="preserve"> </w:t>
      </w:r>
      <w:r w:rsidR="00062C79" w:rsidRPr="003866E7">
        <w:rPr>
          <w:rFonts w:ascii="Times New Roman" w:hAnsi="Times New Roman"/>
          <w:szCs w:val="20"/>
          <w:lang w:eastAsia="zh-CN"/>
        </w:rPr>
        <w:t>sources ([64, OPPO], [10, Nokia]) reported comparable performance of 480 kHz SCS with ICI compensation and 960 kHz SCS with CPE compensation in 400 MHz bandwidth</w:t>
      </w:r>
    </w:p>
    <w:p w14:paraId="56FE14A9" w14:textId="77777777" w:rsidR="00062C79" w:rsidRPr="003866E7" w:rsidRDefault="00062C79" w:rsidP="00062C79">
      <w:pPr>
        <w:pStyle w:val="BodyText"/>
        <w:numPr>
          <w:ilvl w:val="1"/>
          <w:numId w:val="21"/>
        </w:numPr>
        <w:spacing w:after="0"/>
        <w:ind w:left="1080"/>
        <w:rPr>
          <w:rFonts w:ascii="Times New Roman" w:hAnsi="Times New Roman"/>
          <w:szCs w:val="20"/>
          <w:lang w:eastAsia="zh-CN"/>
        </w:rPr>
      </w:pPr>
      <w:r w:rsidRPr="003866E7">
        <w:rPr>
          <w:rFonts w:ascii="Times New Roman" w:hAnsi="Times New Roman"/>
          <w:szCs w:val="20"/>
          <w:lang w:eastAsia="zh-CN"/>
        </w:rPr>
        <w:t>One source ([68, Huawei]) reported comparable performance of 240 kHz SCS with ICI compensation and 960 kHz SCS with CPE compensation in 400 MHz bandwidth</w:t>
      </w:r>
    </w:p>
    <w:p w14:paraId="6C6B805E" w14:textId="77777777" w:rsidR="00062C79" w:rsidRPr="003866E7" w:rsidRDefault="00062C79" w:rsidP="00062C79">
      <w:pPr>
        <w:pStyle w:val="ListParagraph"/>
        <w:numPr>
          <w:ilvl w:val="1"/>
          <w:numId w:val="21"/>
        </w:numPr>
        <w:ind w:left="1080"/>
        <w:rPr>
          <w:rFonts w:ascii="Times New Roman" w:eastAsia="SimSun" w:hAnsi="Times New Roman"/>
          <w:sz w:val="20"/>
          <w:szCs w:val="20"/>
          <w:lang w:eastAsia="zh-CN"/>
        </w:rPr>
      </w:pPr>
      <w:r w:rsidRPr="003866E7">
        <w:rPr>
          <w:rFonts w:ascii="Times New Roman" w:hAnsi="Times New Roman"/>
          <w:sz w:val="20"/>
          <w:szCs w:val="20"/>
          <w:lang w:eastAsia="zh-CN"/>
        </w:rPr>
        <w:t xml:space="preserve">One source ([26, Qualcomm]) evaluated and compared 120 KHz SCS with ICI compensation to larger SCS with CPE compensation. It reported that at MCSs 22 and 24, 120 kHz SCS with ICI compensation performs almost equal to 960 kHz SCS with CPE-only compensation in 400 MHz bandwidth. </w:t>
      </w:r>
    </w:p>
    <w:p w14:paraId="73288258" w14:textId="77777777" w:rsidR="00062C79" w:rsidRPr="003866E7" w:rsidRDefault="00062C79" w:rsidP="00062C79">
      <w:pPr>
        <w:pStyle w:val="BodyText"/>
        <w:numPr>
          <w:ilvl w:val="1"/>
          <w:numId w:val="21"/>
        </w:numPr>
        <w:spacing w:after="0"/>
        <w:ind w:left="1080"/>
        <w:rPr>
          <w:rFonts w:ascii="Times New Roman" w:hAnsi="Times New Roman"/>
          <w:szCs w:val="20"/>
          <w:lang w:eastAsia="zh-CN"/>
        </w:rPr>
      </w:pPr>
      <w:r w:rsidRPr="003866E7">
        <w:rPr>
          <w:rFonts w:ascii="Times New Roman" w:hAnsi="Times New Roman"/>
          <w:szCs w:val="20"/>
          <w:lang w:eastAsia="zh-CN"/>
        </w:rPr>
        <w:t>One source ([1, Futurewei]) reported comparable performance of 480 kHz SCS with ICI compensation and 960 kHz SCS with CPE compensation in TDL-A 5 and 10ns as well as in CDL-D 30ns in 400 MHz bandwidth.</w:t>
      </w:r>
    </w:p>
    <w:p w14:paraId="741D4EE5" w14:textId="5864DA42" w:rsidR="00062C79" w:rsidRPr="003866E7" w:rsidRDefault="00062C79" w:rsidP="00062C79">
      <w:pPr>
        <w:pStyle w:val="BodyText"/>
        <w:numPr>
          <w:ilvl w:val="0"/>
          <w:numId w:val="21"/>
        </w:numPr>
        <w:spacing w:after="0"/>
        <w:ind w:left="360"/>
        <w:rPr>
          <w:rFonts w:ascii="Times New Roman" w:hAnsi="Times New Roman"/>
          <w:szCs w:val="20"/>
          <w:lang w:eastAsia="zh-CN"/>
        </w:rPr>
      </w:pPr>
      <w:r w:rsidRPr="003866E7">
        <w:rPr>
          <w:rFonts w:ascii="Times New Roman" w:hAnsi="Times New Roman"/>
          <w:szCs w:val="20"/>
          <w:lang w:eastAsia="zh-CN"/>
        </w:rPr>
        <w:t xml:space="preserve">At very high MCS (e.g., MCS 26 or MCS 28), </w:t>
      </w:r>
      <w:r w:rsidR="00F319E4" w:rsidRPr="00F319E4">
        <w:rPr>
          <w:rFonts w:ascii="Times New Roman" w:hAnsi="Times New Roman"/>
          <w:color w:val="FF0000"/>
          <w:szCs w:val="20"/>
          <w:lang w:eastAsia="zh-CN"/>
        </w:rPr>
        <w:t>4</w:t>
      </w:r>
      <w:r w:rsidRPr="003866E7">
        <w:rPr>
          <w:rFonts w:ascii="Times New Roman" w:hAnsi="Times New Roman"/>
          <w:szCs w:val="20"/>
          <w:lang w:eastAsia="zh-CN"/>
        </w:rPr>
        <w:t xml:space="preserve"> sources ([12, Intel], [26, Qualcomm], [6</w:t>
      </w:r>
      <w:r w:rsidRPr="003866E7">
        <w:rPr>
          <w:rFonts w:ascii="Times New Roman" w:hAnsi="Times New Roman"/>
          <w:color w:val="FF0000"/>
          <w:szCs w:val="20"/>
          <w:lang w:eastAsia="zh-CN"/>
        </w:rPr>
        <w:t>8</w:t>
      </w:r>
      <w:r w:rsidRPr="003866E7">
        <w:rPr>
          <w:rFonts w:ascii="Times New Roman" w:hAnsi="Times New Roman"/>
          <w:szCs w:val="20"/>
          <w:lang w:eastAsia="zh-CN"/>
        </w:rPr>
        <w:t>, Huawei]</w:t>
      </w:r>
      <w:r w:rsidR="00F319E4" w:rsidRPr="00F319E4">
        <w:rPr>
          <w:rFonts w:ascii="Times New Roman" w:hAnsi="Times New Roman"/>
          <w:color w:val="FF0000"/>
          <w:szCs w:val="20"/>
          <w:lang w:eastAsia="zh-CN"/>
        </w:rPr>
        <w:t>, [15, LG]</w:t>
      </w:r>
      <w:r w:rsidRPr="003866E7">
        <w:rPr>
          <w:rFonts w:ascii="Times New Roman" w:hAnsi="Times New Roman"/>
          <w:szCs w:val="20"/>
          <w:lang w:eastAsia="zh-CN"/>
        </w:rPr>
        <w:t>) compared ICI and CPE compensation using the Rel-15 PTRS.</w:t>
      </w:r>
    </w:p>
    <w:p w14:paraId="23689ACF" w14:textId="77777777" w:rsidR="00062C79" w:rsidRPr="003866E7" w:rsidRDefault="00062C79" w:rsidP="00062C79">
      <w:pPr>
        <w:pStyle w:val="BodyText"/>
        <w:numPr>
          <w:ilvl w:val="1"/>
          <w:numId w:val="21"/>
        </w:numPr>
        <w:spacing w:after="0"/>
        <w:ind w:left="1080"/>
        <w:rPr>
          <w:rFonts w:ascii="Times New Roman" w:hAnsi="Times New Roman"/>
          <w:szCs w:val="20"/>
          <w:lang w:eastAsia="zh-CN"/>
        </w:rPr>
      </w:pPr>
      <w:r w:rsidRPr="003866E7">
        <w:rPr>
          <w:rFonts w:ascii="Times New Roman" w:hAnsi="Times New Roman"/>
          <w:szCs w:val="20"/>
          <w:lang w:eastAsia="zh-CN"/>
        </w:rPr>
        <w:t xml:space="preserve">Note: the following references are used when derive the observations. </w:t>
      </w:r>
    </w:p>
    <w:p w14:paraId="7F07B529" w14:textId="77777777" w:rsidR="00062C79" w:rsidRPr="003866E7" w:rsidRDefault="00062C79" w:rsidP="00062C79">
      <w:pPr>
        <w:pStyle w:val="BodyText"/>
        <w:numPr>
          <w:ilvl w:val="1"/>
          <w:numId w:val="21"/>
        </w:numPr>
        <w:spacing w:after="0"/>
        <w:ind w:left="1080"/>
        <w:rPr>
          <w:rFonts w:ascii="Times New Roman" w:hAnsi="Times New Roman"/>
          <w:szCs w:val="20"/>
          <w:lang w:eastAsia="zh-CN"/>
        </w:rPr>
      </w:pPr>
      <w:r w:rsidRPr="003866E7">
        <w:rPr>
          <w:rFonts w:ascii="Times New Roman" w:hAnsi="Times New Roman"/>
          <w:szCs w:val="20"/>
          <w:lang w:eastAsia="zh-CN"/>
        </w:rPr>
        <w:t>One source ([12, Intel]) evaluated the phase noise compensation performance with MCS 28 when delay spread is not large. It is observed that de-ICI technique with 3-taps filter for smaller subcarrier spacing (240 kHz) fails even though there are sufficient number of PTRS tones available for ICI covariance construction.</w:t>
      </w:r>
    </w:p>
    <w:p w14:paraId="65BDEE69" w14:textId="4393DD39" w:rsidR="00062C79" w:rsidRPr="003866E7" w:rsidRDefault="00062C79" w:rsidP="00062C79">
      <w:pPr>
        <w:pStyle w:val="ListParagraph"/>
        <w:numPr>
          <w:ilvl w:val="1"/>
          <w:numId w:val="21"/>
        </w:numPr>
        <w:ind w:left="1080"/>
        <w:rPr>
          <w:rFonts w:ascii="Times New Roman" w:eastAsia="SimSun" w:hAnsi="Times New Roman"/>
          <w:sz w:val="20"/>
          <w:szCs w:val="20"/>
        </w:rPr>
      </w:pPr>
      <w:r w:rsidRPr="003866E7">
        <w:rPr>
          <w:rFonts w:ascii="Times New Roman" w:hAnsi="Times New Roman"/>
          <w:sz w:val="20"/>
          <w:szCs w:val="20"/>
        </w:rPr>
        <w:t xml:space="preserve">One source ([26, Qualcomm]) </w:t>
      </w:r>
      <w:r w:rsidRPr="003866E7">
        <w:rPr>
          <w:rFonts w:ascii="Times New Roman" w:eastAsia="SimSun" w:hAnsi="Times New Roman"/>
          <w:sz w:val="20"/>
          <w:szCs w:val="20"/>
        </w:rPr>
        <w:t>compared the performance of CPE and ICI compensation and reported for MCS 26, 120kHz SCS with ICI compensation suffers from residual ICI and is outperformed by 960kHz SCS with CPE-only compensation when delay spread is not large.</w:t>
      </w:r>
    </w:p>
    <w:p w14:paraId="4270308C" w14:textId="72058373" w:rsidR="00062C79" w:rsidRDefault="00062C79" w:rsidP="00062C79">
      <w:pPr>
        <w:pStyle w:val="BodyText"/>
        <w:numPr>
          <w:ilvl w:val="1"/>
          <w:numId w:val="21"/>
        </w:numPr>
        <w:spacing w:after="0"/>
        <w:ind w:left="1080"/>
        <w:rPr>
          <w:rFonts w:ascii="Times New Roman" w:hAnsi="Times New Roman"/>
          <w:szCs w:val="20"/>
          <w:lang w:eastAsia="zh-CN"/>
        </w:rPr>
      </w:pPr>
      <w:r w:rsidRPr="003866E7">
        <w:rPr>
          <w:rFonts w:ascii="Times New Roman" w:hAnsi="Times New Roman"/>
          <w:szCs w:val="20"/>
          <w:lang w:eastAsia="zh-CN"/>
        </w:rPr>
        <w:t>One source ([68, Huawei]) showed that for MCS 28, de-ICI technique with large number of taps (11, 9 and 7 taps for 120, 240 and 480 kHz SCS respectively) outperforms 960 kHz with CPE compensation only when delay spread is not large. For normal CP, it also reported that 960 kHz with 3-tap ICI compensation has comparable performance to other SCS with larger number of taps (11, 9 and 7 taps for 120, 240 and 480 kHz SCS respectively) for MCS 28 when delay spread is not large. It also reported that with</w:t>
      </w:r>
      <w:r w:rsidRPr="003866E7">
        <w:rPr>
          <w:szCs w:val="20"/>
        </w:rPr>
        <w:t xml:space="preserve"> </w:t>
      </w:r>
      <w:r w:rsidRPr="003866E7">
        <w:rPr>
          <w:rFonts w:ascii="Times New Roman" w:hAnsi="Times New Roman"/>
          <w:szCs w:val="20"/>
          <w:lang w:eastAsia="zh-CN"/>
        </w:rPr>
        <w:t>large delay spread (50ns in CDL), ECP and ICI compensation with at least 3 taps filter are needed for 960 kHz SCS to reach 1% BLER target for MCS 26.</w:t>
      </w:r>
    </w:p>
    <w:p w14:paraId="6503551B" w14:textId="77777777" w:rsidR="00062C79" w:rsidRPr="003866E7" w:rsidRDefault="00062C79" w:rsidP="00062C79">
      <w:pPr>
        <w:pStyle w:val="BodyText"/>
        <w:numPr>
          <w:ilvl w:val="0"/>
          <w:numId w:val="21"/>
        </w:numPr>
        <w:spacing w:after="0"/>
        <w:ind w:left="360"/>
        <w:rPr>
          <w:rFonts w:ascii="Times New Roman" w:hAnsi="Times New Roman"/>
          <w:szCs w:val="20"/>
          <w:lang w:eastAsia="zh-CN"/>
        </w:rPr>
      </w:pPr>
      <w:r w:rsidRPr="003866E7">
        <w:rPr>
          <w:rFonts w:ascii="Times New Roman" w:hAnsi="Times New Roman"/>
          <w:szCs w:val="20"/>
          <w:lang w:eastAsia="zh-CN"/>
        </w:rPr>
        <w:t>For high MCS (64QAM) with normal CP when delay spread is large (</w:t>
      </w:r>
      <w:r w:rsidRPr="003866E7">
        <w:rPr>
          <w:szCs w:val="20"/>
          <w:lang w:eastAsia="zh-CN"/>
        </w:rPr>
        <w:t>TDL-A with 40 ns and/or</w:t>
      </w:r>
      <w:r w:rsidRPr="003866E7">
        <w:rPr>
          <w:rFonts w:ascii="Times New Roman" w:hAnsi="Times New Roman"/>
          <w:szCs w:val="20"/>
          <w:lang w:eastAsia="zh-CN"/>
        </w:rPr>
        <w:t xml:space="preserve"> CDL-B with 50ns), 4 sources compared performance of smaller SCS (120, 240 and/or 480 kHz) with ICI compensation to that of 960 kHz SCS with CPE compensation and reported worse performance of 960 kHz SCS with CPE compensation for 10% BLER target.</w:t>
      </w:r>
    </w:p>
    <w:p w14:paraId="4BE4DC60" w14:textId="77777777" w:rsidR="00062C79" w:rsidRPr="003866E7" w:rsidRDefault="00062C79" w:rsidP="00062C79">
      <w:pPr>
        <w:pStyle w:val="BodyText"/>
        <w:numPr>
          <w:ilvl w:val="1"/>
          <w:numId w:val="21"/>
        </w:numPr>
        <w:spacing w:after="0"/>
        <w:ind w:left="1080"/>
        <w:rPr>
          <w:rFonts w:ascii="Times New Roman" w:hAnsi="Times New Roman"/>
          <w:szCs w:val="20"/>
          <w:lang w:eastAsia="zh-CN"/>
        </w:rPr>
      </w:pPr>
      <w:r w:rsidRPr="003866E7">
        <w:rPr>
          <w:rFonts w:ascii="Times New Roman" w:hAnsi="Times New Roman"/>
          <w:szCs w:val="20"/>
          <w:lang w:eastAsia="zh-CN"/>
        </w:rPr>
        <w:t xml:space="preserve">Note: the following are references used when derive the observations. </w:t>
      </w:r>
    </w:p>
    <w:p w14:paraId="25E73A79" w14:textId="77777777" w:rsidR="00062C79" w:rsidRPr="003866E7" w:rsidRDefault="00062C79" w:rsidP="00062C79">
      <w:pPr>
        <w:pStyle w:val="BodyText"/>
        <w:numPr>
          <w:ilvl w:val="1"/>
          <w:numId w:val="21"/>
        </w:numPr>
        <w:spacing w:after="0"/>
        <w:ind w:left="1080"/>
        <w:rPr>
          <w:rFonts w:ascii="Times New Roman" w:hAnsi="Times New Roman"/>
          <w:szCs w:val="20"/>
          <w:lang w:eastAsia="zh-CN"/>
        </w:rPr>
      </w:pPr>
      <w:r w:rsidRPr="003866E7">
        <w:rPr>
          <w:rFonts w:ascii="Times New Roman" w:hAnsi="Times New Roman"/>
          <w:szCs w:val="20"/>
          <w:lang w:eastAsia="zh-CN"/>
        </w:rPr>
        <w:t xml:space="preserve">One source ([61, Ericsson]) reported a </w:t>
      </w:r>
      <w:r w:rsidRPr="003866E7">
        <w:rPr>
          <w:bCs/>
          <w:szCs w:val="20"/>
        </w:rPr>
        <w:t xml:space="preserve">performance gain of 5 dB in TDL-A 40ns and 0.3 dB in CDL-B 50ns for 480 kHz SCS with ICI compensation compared to 960 kHz SCS with CPE compensation </w:t>
      </w:r>
      <w:r w:rsidRPr="003866E7">
        <w:rPr>
          <w:rFonts w:ascii="Times New Roman" w:hAnsi="Times New Roman"/>
          <w:szCs w:val="20"/>
          <w:lang w:eastAsia="zh-CN"/>
        </w:rPr>
        <w:t>in 1600 MHz bandwidth</w:t>
      </w:r>
    </w:p>
    <w:p w14:paraId="32BB0781" w14:textId="77777777" w:rsidR="00062C79" w:rsidRPr="003866E7" w:rsidRDefault="00062C79" w:rsidP="00062C79">
      <w:pPr>
        <w:pStyle w:val="BodyText"/>
        <w:numPr>
          <w:ilvl w:val="1"/>
          <w:numId w:val="21"/>
        </w:numPr>
        <w:spacing w:after="0"/>
        <w:ind w:left="1080"/>
        <w:rPr>
          <w:rFonts w:ascii="Times New Roman" w:hAnsi="Times New Roman"/>
          <w:szCs w:val="20"/>
          <w:lang w:eastAsia="zh-CN"/>
        </w:rPr>
      </w:pPr>
      <w:r w:rsidRPr="003866E7">
        <w:rPr>
          <w:rFonts w:ascii="Times New Roman" w:hAnsi="Times New Roman"/>
          <w:szCs w:val="20"/>
          <w:lang w:eastAsia="zh-CN"/>
        </w:rPr>
        <w:t xml:space="preserve">One source ([68, Huawei]) reported a </w:t>
      </w:r>
      <w:r w:rsidRPr="003866E7">
        <w:rPr>
          <w:bCs/>
          <w:szCs w:val="20"/>
        </w:rPr>
        <w:t>performance gain of 2.6 dB (for 240 kHz SCS) and 1.6 dB (for 120 kHz SCS) in CDL-B 50ns with ICI compensation compared to 960 kHz SCS with CPE compensation</w:t>
      </w:r>
    </w:p>
    <w:p w14:paraId="4C1BA7A5" w14:textId="77777777" w:rsidR="00062C79" w:rsidRPr="003866E7" w:rsidRDefault="00062C79" w:rsidP="00062C79">
      <w:pPr>
        <w:pStyle w:val="BodyText"/>
        <w:numPr>
          <w:ilvl w:val="1"/>
          <w:numId w:val="21"/>
        </w:numPr>
        <w:spacing w:after="0"/>
        <w:ind w:left="1080"/>
        <w:rPr>
          <w:rFonts w:ascii="Times New Roman" w:hAnsi="Times New Roman"/>
          <w:szCs w:val="20"/>
          <w:lang w:eastAsia="zh-CN"/>
        </w:rPr>
      </w:pPr>
      <w:r w:rsidRPr="003866E7">
        <w:rPr>
          <w:rFonts w:ascii="Times New Roman" w:hAnsi="Times New Roman"/>
          <w:szCs w:val="20"/>
          <w:lang w:eastAsia="zh-CN"/>
        </w:rPr>
        <w:t xml:space="preserve">One source ([64, OPPO]) reported a </w:t>
      </w:r>
      <w:r w:rsidRPr="003866E7">
        <w:rPr>
          <w:bCs/>
          <w:szCs w:val="20"/>
        </w:rPr>
        <w:t>performance gain of 1 dB in CDL-B 50ns for 480 kHz SCS with ICI compensation compared to 960 kHz SCS with CPE compensation. It also reported the performance of 120 kHz with ICI compensation cannot meet the 10% BLER target.</w:t>
      </w:r>
    </w:p>
    <w:p w14:paraId="5BFB3F3B" w14:textId="77777777" w:rsidR="00062C79" w:rsidRPr="003866E7" w:rsidRDefault="00062C79" w:rsidP="00062C79">
      <w:pPr>
        <w:pStyle w:val="BodyText"/>
        <w:numPr>
          <w:ilvl w:val="1"/>
          <w:numId w:val="21"/>
        </w:numPr>
        <w:spacing w:after="0"/>
        <w:ind w:left="1080"/>
        <w:rPr>
          <w:rFonts w:ascii="Times New Roman" w:hAnsi="Times New Roman"/>
          <w:szCs w:val="20"/>
          <w:lang w:eastAsia="zh-CN"/>
        </w:rPr>
      </w:pPr>
      <w:r w:rsidRPr="003866E7">
        <w:rPr>
          <w:rFonts w:ascii="Times New Roman" w:hAnsi="Times New Roman"/>
          <w:szCs w:val="20"/>
          <w:lang w:eastAsia="zh-CN"/>
        </w:rPr>
        <w:t xml:space="preserve">One source ([1, Futurewei]) reported </w:t>
      </w:r>
      <w:r w:rsidRPr="003866E7">
        <w:rPr>
          <w:bCs/>
          <w:szCs w:val="20"/>
        </w:rPr>
        <w:t>the performance of 960 kHz SCS with CPE compensation cannot meet the 10% BLER target</w:t>
      </w:r>
      <w:r w:rsidRPr="003866E7">
        <w:rPr>
          <w:rFonts w:ascii="Times New Roman" w:hAnsi="Times New Roman"/>
          <w:szCs w:val="20"/>
          <w:lang w:eastAsia="zh-CN"/>
        </w:rPr>
        <w:t xml:space="preserve">. It also reported that </w:t>
      </w:r>
      <w:r w:rsidRPr="003866E7">
        <w:rPr>
          <w:bCs/>
          <w:szCs w:val="20"/>
        </w:rPr>
        <w:t>the performance of 480 kHz SCS with ICI compensation cannot meet the 10% BLER target</w:t>
      </w:r>
      <w:r w:rsidRPr="003866E7">
        <w:rPr>
          <w:rFonts w:ascii="Times New Roman" w:hAnsi="Times New Roman"/>
          <w:szCs w:val="20"/>
          <w:lang w:eastAsia="zh-CN"/>
        </w:rPr>
        <w:t xml:space="preserve"> in TDL-A 40ns. </w:t>
      </w:r>
      <w:r w:rsidRPr="003866E7">
        <w:rPr>
          <w:bCs/>
          <w:szCs w:val="20"/>
        </w:rPr>
        <w:t xml:space="preserve">With ICI compensation, </w:t>
      </w:r>
      <w:r w:rsidRPr="003866E7">
        <w:rPr>
          <w:rFonts w:ascii="Times New Roman" w:hAnsi="Times New Roman"/>
          <w:szCs w:val="20"/>
          <w:lang w:eastAsia="zh-CN"/>
        </w:rPr>
        <w:t xml:space="preserve">it also reported comparable performance of 120, 240 and 480 kHz SCS in CDL-B 50ns and comparable performance of 120 and 240 kHz SCS in TDL-A 40ns. </w:t>
      </w:r>
    </w:p>
    <w:p w14:paraId="50B58F8D" w14:textId="77777777" w:rsidR="00062C79" w:rsidRPr="003866E7" w:rsidRDefault="00062C79" w:rsidP="00062C79">
      <w:pPr>
        <w:pStyle w:val="BodyText"/>
        <w:numPr>
          <w:ilvl w:val="0"/>
          <w:numId w:val="21"/>
        </w:numPr>
        <w:spacing w:after="0"/>
        <w:ind w:left="360"/>
        <w:rPr>
          <w:rFonts w:ascii="Times New Roman" w:hAnsi="Times New Roman"/>
          <w:szCs w:val="20"/>
          <w:lang w:eastAsia="zh-CN"/>
        </w:rPr>
      </w:pPr>
      <w:r w:rsidRPr="003866E7">
        <w:rPr>
          <w:rFonts w:ascii="Times New Roman" w:hAnsi="Times New Roman"/>
          <w:szCs w:val="20"/>
          <w:lang w:eastAsia="zh-CN"/>
        </w:rPr>
        <w:lastRenderedPageBreak/>
        <w:t xml:space="preserve">Multiple sources evaluated and compared ICI compensation schemes </w:t>
      </w:r>
      <w:r w:rsidRPr="003866E7">
        <w:rPr>
          <w:szCs w:val="20"/>
        </w:rPr>
        <w:t>using the existing Rel-15 NR distributed PTRS structure and/or new PTRS patterns</w:t>
      </w:r>
      <w:r w:rsidRPr="003866E7">
        <w:rPr>
          <w:rFonts w:ascii="Times New Roman" w:hAnsi="Times New Roman"/>
          <w:szCs w:val="20"/>
          <w:lang w:eastAsia="zh-CN"/>
        </w:rPr>
        <w:t>. The results from different sources are not aligned on whether new PTRS patterns perform better than existing Rel-15 PTRS structure when ICI compensation is used.</w:t>
      </w:r>
    </w:p>
    <w:p w14:paraId="6050FB3F" w14:textId="77777777" w:rsidR="00062C79" w:rsidRPr="003866E7" w:rsidRDefault="00062C79" w:rsidP="00062C79">
      <w:pPr>
        <w:pStyle w:val="BodyText"/>
        <w:numPr>
          <w:ilvl w:val="1"/>
          <w:numId w:val="21"/>
        </w:numPr>
        <w:spacing w:after="0"/>
        <w:ind w:left="1080"/>
        <w:rPr>
          <w:rFonts w:ascii="Times New Roman" w:hAnsi="Times New Roman"/>
          <w:szCs w:val="20"/>
          <w:lang w:eastAsia="zh-CN"/>
        </w:rPr>
      </w:pPr>
      <w:r w:rsidRPr="003866E7">
        <w:rPr>
          <w:rFonts w:ascii="Times New Roman" w:hAnsi="Times New Roman"/>
          <w:szCs w:val="20"/>
          <w:lang w:eastAsia="zh-CN"/>
        </w:rPr>
        <w:t xml:space="preserve">Note: the following are reference used when derive the observations. </w:t>
      </w:r>
    </w:p>
    <w:p w14:paraId="1DC396BA" w14:textId="77777777" w:rsidR="00062C79" w:rsidRPr="003866E7" w:rsidRDefault="00062C79" w:rsidP="00062C79">
      <w:pPr>
        <w:pStyle w:val="BodyText"/>
        <w:numPr>
          <w:ilvl w:val="1"/>
          <w:numId w:val="21"/>
        </w:numPr>
        <w:spacing w:after="0"/>
        <w:ind w:left="1080"/>
        <w:rPr>
          <w:rFonts w:ascii="Times New Roman" w:hAnsi="Times New Roman"/>
          <w:szCs w:val="20"/>
          <w:lang w:eastAsia="zh-CN"/>
        </w:rPr>
      </w:pPr>
      <w:r w:rsidRPr="003866E7">
        <w:rPr>
          <w:rFonts w:ascii="Times New Roman" w:hAnsi="Times New Roman"/>
          <w:szCs w:val="20"/>
          <w:lang w:eastAsia="zh-CN"/>
        </w:rPr>
        <w:t xml:space="preserve">One source ([11, </w:t>
      </w:r>
      <w:r w:rsidRPr="003866E7">
        <w:rPr>
          <w:szCs w:val="20"/>
        </w:rPr>
        <w:t>Mitsubishi</w:t>
      </w:r>
      <w:r w:rsidRPr="003866E7">
        <w:rPr>
          <w:rFonts w:ascii="Times New Roman" w:hAnsi="Times New Roman"/>
          <w:szCs w:val="20"/>
          <w:lang w:eastAsia="zh-CN"/>
        </w:rPr>
        <w:t>])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737A1431" w14:textId="77777777" w:rsidR="00062C79" w:rsidRPr="003866E7" w:rsidRDefault="00062C79" w:rsidP="00062C79">
      <w:pPr>
        <w:pStyle w:val="BodyText"/>
        <w:numPr>
          <w:ilvl w:val="1"/>
          <w:numId w:val="21"/>
        </w:numPr>
        <w:spacing w:after="0"/>
        <w:ind w:left="1080"/>
        <w:rPr>
          <w:szCs w:val="20"/>
          <w:lang w:eastAsia="zh-CN"/>
        </w:rPr>
      </w:pPr>
      <w:r w:rsidRPr="003866E7">
        <w:rPr>
          <w:szCs w:val="20"/>
          <w:lang w:eastAsia="zh-CN"/>
        </w:rPr>
        <w:t>One source ([14, Ericsson]) reported that 3-tap direct de-ICI compensation with Rel-15 PTRS outperforms ICI filter approximation approach with clustered PTRS. 3-tap direct de-ICI compensation with a clustered PTRS structure does not offer any performance advantage over the existing Rel-15 NR distributed PTRS structure.</w:t>
      </w:r>
    </w:p>
    <w:p w14:paraId="2D65859A" w14:textId="77777777" w:rsidR="00062C79" w:rsidRPr="003866E7" w:rsidRDefault="00062C79" w:rsidP="00062C79">
      <w:pPr>
        <w:pStyle w:val="ListParagraph"/>
        <w:numPr>
          <w:ilvl w:val="1"/>
          <w:numId w:val="21"/>
        </w:numPr>
        <w:ind w:left="1080"/>
        <w:rPr>
          <w:rFonts w:ascii="Times New Roman" w:eastAsia="SimSun" w:hAnsi="Times New Roman"/>
          <w:sz w:val="20"/>
          <w:szCs w:val="20"/>
          <w:lang w:eastAsia="zh-CN"/>
        </w:rPr>
      </w:pPr>
      <w:r w:rsidRPr="003866E7">
        <w:rPr>
          <w:rFonts w:ascii="Times New Roman" w:hAnsi="Times New Roman"/>
          <w:sz w:val="20"/>
          <w:szCs w:val="20"/>
          <w:lang w:eastAsia="zh-CN"/>
        </w:rPr>
        <w:t>One source ([23, MediaTek]) reported that with a 3-tap BLS ICI equalizer</w:t>
      </w:r>
      <w:r w:rsidRPr="003866E7">
        <w:rPr>
          <w:rFonts w:ascii="Times New Roman" w:eastAsia="SimSun" w:hAnsi="Times New Roman"/>
          <w:sz w:val="20"/>
          <w:szCs w:val="20"/>
          <w:lang w:eastAsia="zh-CN"/>
        </w:rPr>
        <w:t>, a clustered PTRS structure does not offer any performance advantage over the existing Rel-15 NR distributed PTRS structure.</w:t>
      </w:r>
    </w:p>
    <w:p w14:paraId="2AC32AB5" w14:textId="77777777" w:rsidR="00062C79" w:rsidRPr="003866E7" w:rsidRDefault="00062C79" w:rsidP="00062C79">
      <w:pPr>
        <w:pStyle w:val="ListParagraph"/>
        <w:numPr>
          <w:ilvl w:val="1"/>
          <w:numId w:val="21"/>
        </w:numPr>
        <w:ind w:left="1080"/>
        <w:rPr>
          <w:rFonts w:ascii="Times New Roman" w:eastAsia="SimSun" w:hAnsi="Times New Roman"/>
          <w:sz w:val="20"/>
          <w:szCs w:val="20"/>
          <w:lang w:eastAsia="zh-CN"/>
        </w:rPr>
      </w:pPr>
      <w:r w:rsidRPr="003866E7">
        <w:rPr>
          <w:rFonts w:ascii="Times New Roman" w:eastAsia="SimSun" w:hAnsi="Times New Roman"/>
          <w:sz w:val="20"/>
          <w:szCs w:val="20"/>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1C4A195A" w14:textId="77777777" w:rsidR="00062C79" w:rsidRPr="003866E7" w:rsidRDefault="00062C79" w:rsidP="00062C79">
      <w:pPr>
        <w:pStyle w:val="BodyText"/>
        <w:numPr>
          <w:ilvl w:val="1"/>
          <w:numId w:val="21"/>
        </w:numPr>
        <w:spacing w:after="0"/>
        <w:ind w:left="1080"/>
        <w:rPr>
          <w:rFonts w:ascii="Times New Roman" w:hAnsi="Times New Roman"/>
          <w:szCs w:val="20"/>
          <w:lang w:eastAsia="zh-CN"/>
        </w:rPr>
      </w:pPr>
      <w:r w:rsidRPr="003866E7">
        <w:rPr>
          <w:szCs w:val="20"/>
        </w:rPr>
        <w:t>Two sources ([18, Samsung], [65, Apple]) evaluated the performance with some new PTRS patterns (e.g. chunk based</w:t>
      </w:r>
      <w:r w:rsidRPr="003866E7">
        <w:rPr>
          <w:rFonts w:hint="eastAsia"/>
          <w:szCs w:val="20"/>
        </w:rPr>
        <w:t xml:space="preserve"> PTRS pattern</w:t>
      </w:r>
      <w:r w:rsidRPr="003866E7">
        <w:rPr>
          <w:szCs w:val="20"/>
        </w:rPr>
        <w:t xml:space="preserve"> to allow adjacent PTRS symbols in frequency)</w:t>
      </w:r>
      <w:r w:rsidRPr="003866E7">
        <w:rPr>
          <w:rFonts w:hint="eastAsia"/>
          <w:szCs w:val="20"/>
        </w:rPr>
        <w:t xml:space="preserve"> </w:t>
      </w:r>
      <w:r w:rsidRPr="003866E7">
        <w:rPr>
          <w:szCs w:val="20"/>
        </w:rPr>
        <w:t>and reported that the performance with ICI compensation based on new PTRS patterns is better than</w:t>
      </w:r>
      <w:r w:rsidRPr="003866E7">
        <w:rPr>
          <w:rFonts w:hint="eastAsia"/>
          <w:szCs w:val="20"/>
        </w:rPr>
        <w:t xml:space="preserve"> the </w:t>
      </w:r>
      <w:r w:rsidRPr="003866E7">
        <w:rPr>
          <w:szCs w:val="20"/>
        </w:rPr>
        <w:t xml:space="preserve">Rel-15 </w:t>
      </w:r>
      <w:r w:rsidRPr="003866E7">
        <w:rPr>
          <w:rFonts w:hint="eastAsia"/>
          <w:szCs w:val="20"/>
        </w:rPr>
        <w:t xml:space="preserve">pattern </w:t>
      </w:r>
      <w:r w:rsidRPr="003866E7">
        <w:rPr>
          <w:szCs w:val="20"/>
        </w:rPr>
        <w:t>with CPE compensation only.</w:t>
      </w:r>
    </w:p>
    <w:p w14:paraId="61BB62FE" w14:textId="1F7D1449" w:rsidR="00062C79" w:rsidRPr="003866E7" w:rsidRDefault="00062C79" w:rsidP="00062C79">
      <w:pPr>
        <w:pStyle w:val="ListParagraph"/>
        <w:numPr>
          <w:ilvl w:val="1"/>
          <w:numId w:val="21"/>
        </w:numPr>
        <w:ind w:left="1080"/>
        <w:rPr>
          <w:rFonts w:ascii="Times New Roman" w:eastAsia="SimSun" w:hAnsi="Times New Roman"/>
          <w:sz w:val="20"/>
          <w:szCs w:val="20"/>
        </w:rPr>
      </w:pPr>
      <w:r w:rsidRPr="003866E7">
        <w:rPr>
          <w:rFonts w:ascii="Times New Roman" w:hAnsi="Times New Roman"/>
          <w:sz w:val="20"/>
          <w:szCs w:val="20"/>
        </w:rPr>
        <w:t xml:space="preserve">One source ([26, Qualcomm]) reported that for the same ICI compensation algorithm, the legacy PTRS pattern outperforms the block PTRS pattern. It showed that for ICI compensation (direct de-ICI filtering) with the legacy PTRS pattern, </w:t>
      </w:r>
      <w:r w:rsidRPr="003866E7">
        <w:rPr>
          <w:rFonts w:ascii="Times New Roman" w:eastAsia="SimSun" w:hAnsi="Times New Roman"/>
          <w:sz w:val="20"/>
          <w:szCs w:val="20"/>
        </w:rPr>
        <w:t>the performance improves with the increasing number of de-ICI filter taps (3 to 5 taps). It also observed that with a fixed transport block size, the performance improves as the PTRS overhead decreases (the performance loss due to increased effective code rate is more pronounced at higher MCSs) and with a fixed effective code rate, the performance slightly improves as the PTRS overhead increases.</w:t>
      </w:r>
    </w:p>
    <w:p w14:paraId="13FD0FE7" w14:textId="77777777" w:rsidR="003866E7" w:rsidRPr="003866E7" w:rsidRDefault="003866E7" w:rsidP="003866E7">
      <w:pPr>
        <w:pStyle w:val="ListParagraph"/>
        <w:numPr>
          <w:ilvl w:val="1"/>
          <w:numId w:val="21"/>
        </w:numPr>
        <w:ind w:left="1080"/>
        <w:rPr>
          <w:rFonts w:asciiTheme="minorHAnsi" w:hAnsiTheme="minorHAnsi" w:cstheme="minorHAnsi"/>
          <w:color w:val="FF0000"/>
          <w:sz w:val="20"/>
          <w:szCs w:val="20"/>
        </w:rPr>
      </w:pPr>
      <w:r w:rsidRPr="003866E7">
        <w:rPr>
          <w:rFonts w:asciiTheme="minorHAnsi" w:hAnsiTheme="minorHAnsi" w:cstheme="minorHAnsi"/>
          <w:color w:val="FF0000"/>
          <w:sz w:val="20"/>
          <w:szCs w:val="20"/>
        </w:rPr>
        <w:t xml:space="preserve">One source ([68, Huawei]) compared BLER performance </w:t>
      </w:r>
      <w:r w:rsidRPr="003866E7">
        <w:rPr>
          <w:rFonts w:asciiTheme="minorHAnsi" w:hAnsiTheme="minorHAnsi" w:cstheme="minorHAnsi"/>
          <w:color w:val="0070C0"/>
          <w:sz w:val="20"/>
          <w:szCs w:val="20"/>
        </w:rPr>
        <w:t>and spectrum efficiency</w:t>
      </w:r>
      <w:r w:rsidRPr="003866E7">
        <w:rPr>
          <w:rFonts w:asciiTheme="minorHAnsi" w:hAnsiTheme="minorHAnsi" w:cstheme="minorHAnsi"/>
          <w:color w:val="FF0000"/>
          <w:sz w:val="20"/>
          <w:szCs w:val="20"/>
        </w:rPr>
        <w:t xml:space="preserve"> of 120 kHz SCS with Rel-15 PTRS and block PTRS in CDL-B/D 20ns delay spread for MCS 22. It reported a slight </w:t>
      </w:r>
      <w:r w:rsidRPr="003866E7">
        <w:rPr>
          <w:rFonts w:asciiTheme="minorHAnsi" w:hAnsiTheme="minorHAnsi" w:cstheme="minorHAnsi"/>
          <w:color w:val="0070C0"/>
          <w:sz w:val="20"/>
          <w:szCs w:val="20"/>
        </w:rPr>
        <w:t>BLER</w:t>
      </w:r>
      <w:r w:rsidRPr="003866E7">
        <w:rPr>
          <w:rFonts w:asciiTheme="minorHAnsi" w:hAnsiTheme="minorHAnsi" w:cstheme="minorHAnsi"/>
          <w:color w:val="FF0000"/>
          <w:sz w:val="20"/>
          <w:szCs w:val="20"/>
        </w:rPr>
        <w:t xml:space="preserve"> performance gain (~ 0.5 dB) </w:t>
      </w:r>
      <w:r w:rsidRPr="003866E7">
        <w:rPr>
          <w:rFonts w:asciiTheme="minorHAnsi" w:hAnsiTheme="minorHAnsi" w:cstheme="minorHAnsi"/>
          <w:color w:val="0070C0"/>
          <w:sz w:val="20"/>
          <w:szCs w:val="20"/>
        </w:rPr>
        <w:t xml:space="preserve">and spectrum efficiency gain (2% - 6%) </w:t>
      </w:r>
      <w:r w:rsidRPr="003866E7">
        <w:rPr>
          <w:rFonts w:asciiTheme="minorHAnsi" w:hAnsiTheme="minorHAnsi" w:cstheme="minorHAnsi"/>
          <w:color w:val="FF0000"/>
          <w:sz w:val="20"/>
          <w:szCs w:val="20"/>
        </w:rPr>
        <w:t>of block PTRS for 10% BLER target when a sequence which has constant module in both time domain and frequency domain is used with block PTRS.</w:t>
      </w:r>
    </w:p>
    <w:p w14:paraId="6CD1872F" w14:textId="77777777" w:rsidR="00062C79" w:rsidRPr="003866E7" w:rsidRDefault="00062C79" w:rsidP="00062C79">
      <w:pPr>
        <w:pStyle w:val="BodyText"/>
        <w:numPr>
          <w:ilvl w:val="0"/>
          <w:numId w:val="21"/>
        </w:numPr>
        <w:spacing w:after="0"/>
        <w:ind w:left="360"/>
        <w:rPr>
          <w:rFonts w:ascii="Times New Roman" w:hAnsi="Times New Roman"/>
          <w:szCs w:val="20"/>
          <w:lang w:eastAsia="zh-CN"/>
        </w:rPr>
      </w:pPr>
      <w:r w:rsidRPr="003866E7">
        <w:rPr>
          <w:rFonts w:ascii="Times New Roman" w:hAnsi="Times New Roman"/>
          <w:szCs w:val="20"/>
          <w:lang w:eastAsia="zh-CN"/>
        </w:rPr>
        <w:t>For high MCS (64QAM) with normal CP, 2</w:t>
      </w:r>
      <w:r w:rsidRPr="003866E7">
        <w:rPr>
          <w:szCs w:val="20"/>
        </w:rPr>
        <w:t xml:space="preserve"> sources ([61, Ericsson], [10, Nokia]) compared performance of 480 and 960 kHz SCS in 1600 MHz bandwidth when ICI compensation is used based on Rel-15 PTRS. </w:t>
      </w:r>
    </w:p>
    <w:p w14:paraId="3D3BF8E8" w14:textId="77777777" w:rsidR="00062C79" w:rsidRPr="003866E7" w:rsidRDefault="00062C79" w:rsidP="00062C79">
      <w:pPr>
        <w:pStyle w:val="BodyText"/>
        <w:numPr>
          <w:ilvl w:val="1"/>
          <w:numId w:val="21"/>
        </w:numPr>
        <w:spacing w:after="0"/>
        <w:ind w:left="1080"/>
        <w:rPr>
          <w:rFonts w:ascii="Times New Roman" w:hAnsi="Times New Roman"/>
          <w:szCs w:val="20"/>
          <w:lang w:eastAsia="zh-CN"/>
        </w:rPr>
      </w:pPr>
      <w:r w:rsidRPr="003866E7">
        <w:rPr>
          <w:szCs w:val="20"/>
        </w:rPr>
        <w:t xml:space="preserve">When delay spread is not large, both sources reported a smaller than 1 dB performance gain of 960 kHz SCS for both 10% and 1% BLER target in TDL-A. One source ([61, Ericsson]) reported that for CDL-B, there is up to 1.1 dB gain at 1% BLER target for 960 kHz SCS. </w:t>
      </w:r>
    </w:p>
    <w:p w14:paraId="40C8A63C" w14:textId="77777777" w:rsidR="00062C79" w:rsidRPr="003866E7" w:rsidRDefault="00062C79" w:rsidP="00062C79">
      <w:pPr>
        <w:pStyle w:val="BodyText"/>
        <w:numPr>
          <w:ilvl w:val="1"/>
          <w:numId w:val="21"/>
        </w:numPr>
        <w:spacing w:after="0"/>
        <w:ind w:left="1080"/>
        <w:rPr>
          <w:rFonts w:ascii="Times New Roman" w:hAnsi="Times New Roman"/>
          <w:szCs w:val="20"/>
          <w:lang w:eastAsia="zh-CN"/>
        </w:rPr>
      </w:pPr>
      <w:r w:rsidRPr="003866E7">
        <w:rPr>
          <w:rFonts w:ascii="Times New Roman" w:hAnsi="Times New Roman"/>
          <w:szCs w:val="20"/>
          <w:lang w:eastAsia="zh-CN"/>
        </w:rPr>
        <w:t>When delay spread is large (TDL-A with 40 ns DS), o</w:t>
      </w:r>
      <w:r w:rsidRPr="003866E7">
        <w:rPr>
          <w:szCs w:val="20"/>
        </w:rPr>
        <w:t xml:space="preserve">ne source ([61, Ericsson]) reported </w:t>
      </w:r>
      <w:r w:rsidRPr="003866E7">
        <w:rPr>
          <w:rFonts w:ascii="Times New Roman" w:hAnsi="Times New Roman"/>
          <w:szCs w:val="20"/>
          <w:lang w:eastAsia="zh-CN"/>
        </w:rPr>
        <w:t>480 kHz SCS performed 3.6 dB better than 960 kHz</w:t>
      </w:r>
      <w:r w:rsidRPr="003866E7">
        <w:rPr>
          <w:szCs w:val="20"/>
        </w:rPr>
        <w:t xml:space="preserve"> SCS</w:t>
      </w:r>
      <w:r w:rsidRPr="003866E7">
        <w:rPr>
          <w:rFonts w:ascii="Times New Roman" w:hAnsi="Times New Roman"/>
          <w:szCs w:val="20"/>
          <w:lang w:eastAsia="zh-CN"/>
        </w:rPr>
        <w:t xml:space="preserve"> at 10% BLER target and 960 kHz SCS cannot meet the 1% BLER target.</w:t>
      </w:r>
    </w:p>
    <w:p w14:paraId="31FB12D6" w14:textId="324D00C5" w:rsidR="00062C79" w:rsidRDefault="00062C79">
      <w:pPr>
        <w:pStyle w:val="BodyText"/>
        <w:spacing w:after="0"/>
        <w:rPr>
          <w:rFonts w:ascii="Times New Roman" w:hAnsi="Times New Roman"/>
          <w:sz w:val="22"/>
          <w:szCs w:val="22"/>
          <w:lang w:eastAsia="zh-CN"/>
        </w:rPr>
      </w:pPr>
    </w:p>
    <w:p w14:paraId="4CB9398D" w14:textId="1CCAB16F" w:rsidR="006F62A8" w:rsidRDefault="006F62A8" w:rsidP="006F62A8">
      <w:pPr>
        <w:pStyle w:val="BodyText"/>
        <w:spacing w:after="0"/>
        <w:rPr>
          <w:rFonts w:ascii="Times New Roman" w:hAnsi="Times New Roman"/>
          <w:szCs w:val="20"/>
          <w:lang w:eastAsia="zh-CN"/>
        </w:rPr>
      </w:pPr>
      <w:r>
        <w:rPr>
          <w:rFonts w:ascii="Times New Roman" w:hAnsi="Times New Roman"/>
          <w:szCs w:val="20"/>
          <w:lang w:eastAsia="zh-CN"/>
        </w:rPr>
        <w:t>Companies are encouraged to check the above changes corresponding to updated results in source [68]</w:t>
      </w:r>
      <w:r w:rsidR="00D42319">
        <w:rPr>
          <w:rFonts w:ascii="Times New Roman" w:hAnsi="Times New Roman"/>
          <w:szCs w:val="20"/>
          <w:lang w:eastAsia="zh-CN"/>
        </w:rPr>
        <w:t xml:space="preserve"> and </w:t>
      </w:r>
      <w:r w:rsidR="00D42319" w:rsidRPr="00D42319">
        <w:rPr>
          <w:rFonts w:ascii="Times New Roman" w:hAnsi="Times New Roman"/>
          <w:color w:val="FF0000"/>
          <w:szCs w:val="20"/>
          <w:lang w:eastAsia="zh-CN"/>
        </w:rPr>
        <w:t>[15]</w:t>
      </w:r>
      <w:r>
        <w:rPr>
          <w:rFonts w:ascii="Times New Roman" w:hAnsi="Times New Roman"/>
          <w:szCs w:val="20"/>
          <w:lang w:eastAsia="zh-CN"/>
        </w:rPr>
        <w:t>.</w:t>
      </w:r>
    </w:p>
    <w:tbl>
      <w:tblPr>
        <w:tblStyle w:val="TableGrid"/>
        <w:tblW w:w="10005" w:type="dxa"/>
        <w:tblLayout w:type="fixed"/>
        <w:tblLook w:val="04A0" w:firstRow="1" w:lastRow="0" w:firstColumn="1" w:lastColumn="0" w:noHBand="0" w:noVBand="1"/>
      </w:tblPr>
      <w:tblGrid>
        <w:gridCol w:w="1780"/>
        <w:gridCol w:w="8225"/>
      </w:tblGrid>
      <w:tr w:rsidR="006F62A8" w14:paraId="15BA4938" w14:textId="77777777" w:rsidTr="00D92183">
        <w:trPr>
          <w:trHeight w:val="224"/>
        </w:trPr>
        <w:tc>
          <w:tcPr>
            <w:tcW w:w="1780" w:type="dxa"/>
            <w:shd w:val="clear" w:color="auto" w:fill="FFE599" w:themeFill="accent4" w:themeFillTint="66"/>
          </w:tcPr>
          <w:p w14:paraId="78E1B1A2" w14:textId="77777777" w:rsidR="006F62A8" w:rsidRDefault="006F62A8" w:rsidP="00751330">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225" w:type="dxa"/>
            <w:shd w:val="clear" w:color="auto" w:fill="FFE599" w:themeFill="accent4" w:themeFillTint="66"/>
          </w:tcPr>
          <w:p w14:paraId="056884C6" w14:textId="77777777" w:rsidR="006F62A8" w:rsidRDefault="006F62A8" w:rsidP="00751330">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6F62A8" w14:paraId="3227810E" w14:textId="77777777" w:rsidTr="00D92183">
        <w:trPr>
          <w:trHeight w:val="24"/>
        </w:trPr>
        <w:tc>
          <w:tcPr>
            <w:tcW w:w="1780" w:type="dxa"/>
          </w:tcPr>
          <w:p w14:paraId="2697A00B" w14:textId="68DCD6FF" w:rsidR="006F62A8" w:rsidRPr="001E51F2" w:rsidRDefault="00751330" w:rsidP="00751330">
            <w:pPr>
              <w:pStyle w:val="BodyText"/>
              <w:spacing w:after="0" w:line="240" w:lineRule="auto"/>
              <w:rPr>
                <w:rFonts w:ascii="Times New Roman" w:hAnsi="Times New Roman"/>
                <w:szCs w:val="20"/>
                <w:highlight w:val="yellow"/>
                <w:lang w:eastAsia="zh-CN"/>
              </w:rPr>
            </w:pPr>
            <w:r w:rsidRPr="00735028">
              <w:rPr>
                <w:rFonts w:ascii="Times New Roman" w:hAnsi="Times New Roman"/>
                <w:color w:val="FF0000"/>
                <w:szCs w:val="20"/>
                <w:lang w:eastAsia="zh-CN"/>
              </w:rPr>
              <w:t>Huawei, HiSilicon</w:t>
            </w:r>
          </w:p>
        </w:tc>
        <w:tc>
          <w:tcPr>
            <w:tcW w:w="8225" w:type="dxa"/>
          </w:tcPr>
          <w:p w14:paraId="4BB220CD" w14:textId="77777777" w:rsidR="006F62A8" w:rsidRDefault="00751330" w:rsidP="00751330">
            <w:pPr>
              <w:pStyle w:val="BodyText"/>
              <w:spacing w:after="0" w:line="240" w:lineRule="auto"/>
              <w:rPr>
                <w:rFonts w:ascii="Times New Roman" w:hAnsi="Times New Roman"/>
                <w:szCs w:val="20"/>
                <w:lang w:eastAsia="zh-CN"/>
              </w:rPr>
            </w:pPr>
            <w:r>
              <w:rPr>
                <w:rFonts w:ascii="Times New Roman" w:hAnsi="Times New Roman"/>
                <w:szCs w:val="20"/>
                <w:lang w:eastAsia="zh-CN"/>
              </w:rPr>
              <w:t>Suggest the following modifications</w:t>
            </w:r>
          </w:p>
          <w:p w14:paraId="44BA5A37" w14:textId="573F1F73" w:rsidR="00751330" w:rsidRPr="00863514" w:rsidRDefault="00751330" w:rsidP="00C20D29">
            <w:pPr>
              <w:pStyle w:val="ListParagraph"/>
              <w:numPr>
                <w:ilvl w:val="1"/>
                <w:numId w:val="21"/>
              </w:numPr>
              <w:ind w:left="375"/>
              <w:rPr>
                <w:rFonts w:ascii="Times New Roman" w:hAnsi="Times New Roman"/>
                <w:color w:val="FF0000"/>
                <w:szCs w:val="20"/>
              </w:rPr>
            </w:pPr>
            <w:r w:rsidRPr="00863514">
              <w:rPr>
                <w:rFonts w:ascii="Times New Roman" w:hAnsi="Times New Roman"/>
                <w:color w:val="FF0000"/>
                <w:szCs w:val="20"/>
              </w:rPr>
              <w:t xml:space="preserve">One source ([68, Huawei]) compared BLER performance </w:t>
            </w:r>
            <w:r>
              <w:rPr>
                <w:rFonts w:ascii="Times New Roman" w:hAnsi="Times New Roman"/>
                <w:color w:val="0070C0"/>
                <w:szCs w:val="20"/>
              </w:rPr>
              <w:t xml:space="preserve">and spectrum efficiency </w:t>
            </w:r>
            <w:r w:rsidRPr="00863514">
              <w:rPr>
                <w:rFonts w:ascii="Times New Roman" w:hAnsi="Times New Roman"/>
                <w:color w:val="FF0000"/>
                <w:szCs w:val="20"/>
              </w:rPr>
              <w:t xml:space="preserve">of 120 kHz SCS with Rel-15 PTRS and block PTRS </w:t>
            </w:r>
            <w:r>
              <w:rPr>
                <w:rFonts w:ascii="Times New Roman" w:hAnsi="Times New Roman"/>
                <w:color w:val="FF0000"/>
                <w:szCs w:val="20"/>
              </w:rPr>
              <w:t>in CDL-B/D 20</w:t>
            </w:r>
            <w:r w:rsidRPr="00863514">
              <w:rPr>
                <w:rFonts w:ascii="Times New Roman" w:hAnsi="Times New Roman"/>
                <w:color w:val="FF0000"/>
                <w:szCs w:val="20"/>
              </w:rPr>
              <w:t xml:space="preserve">ns delay spread for MCS 22. It reported a </w:t>
            </w:r>
            <w:r w:rsidRPr="00702404">
              <w:rPr>
                <w:rFonts w:ascii="Times New Roman" w:hAnsi="Times New Roman"/>
                <w:color w:val="FF0000"/>
                <w:szCs w:val="20"/>
              </w:rPr>
              <w:t>slight</w:t>
            </w:r>
            <w:r w:rsidRPr="00C20D29">
              <w:rPr>
                <w:rFonts w:ascii="Times New Roman" w:hAnsi="Times New Roman"/>
                <w:color w:val="0070C0"/>
                <w:szCs w:val="20"/>
              </w:rPr>
              <w:t xml:space="preserve"> </w:t>
            </w:r>
            <w:r w:rsidR="00A62537">
              <w:rPr>
                <w:rFonts w:ascii="Times New Roman" w:hAnsi="Times New Roman"/>
                <w:color w:val="0070C0"/>
                <w:szCs w:val="20"/>
              </w:rPr>
              <w:t xml:space="preserve">BLER </w:t>
            </w:r>
            <w:r w:rsidRPr="00863514">
              <w:rPr>
                <w:rFonts w:ascii="Times New Roman" w:hAnsi="Times New Roman"/>
                <w:color w:val="FF0000"/>
                <w:szCs w:val="20"/>
              </w:rPr>
              <w:t xml:space="preserve">performance gain (~ 0.5 dB) </w:t>
            </w:r>
            <w:r w:rsidR="00A62537">
              <w:rPr>
                <w:rFonts w:ascii="Times New Roman" w:hAnsi="Times New Roman"/>
                <w:color w:val="FF0000"/>
                <w:szCs w:val="20"/>
              </w:rPr>
              <w:t xml:space="preserve">and </w:t>
            </w:r>
            <w:r w:rsidR="00A62537" w:rsidRPr="00A62537">
              <w:rPr>
                <w:rFonts w:ascii="Times New Roman" w:hAnsi="Times New Roman"/>
                <w:color w:val="0070C0"/>
                <w:szCs w:val="20"/>
              </w:rPr>
              <w:t>spectrum efficiency gain</w:t>
            </w:r>
            <w:r w:rsidR="00702404">
              <w:rPr>
                <w:rFonts w:ascii="Times New Roman" w:hAnsi="Times New Roman"/>
                <w:color w:val="0070C0"/>
                <w:szCs w:val="20"/>
              </w:rPr>
              <w:t xml:space="preserve"> (2% - 6%)</w:t>
            </w:r>
            <w:r w:rsidR="00A62537">
              <w:rPr>
                <w:rFonts w:ascii="Times New Roman" w:hAnsi="Times New Roman"/>
                <w:color w:val="FF0000"/>
                <w:szCs w:val="20"/>
              </w:rPr>
              <w:t xml:space="preserve"> </w:t>
            </w:r>
            <w:r w:rsidRPr="00863514">
              <w:rPr>
                <w:rFonts w:ascii="Times New Roman" w:hAnsi="Times New Roman"/>
                <w:color w:val="FF0000"/>
                <w:szCs w:val="20"/>
              </w:rPr>
              <w:t>of block PTRS for 10% BLER target when a sequence which has constant modul</w:t>
            </w:r>
            <w:r w:rsidR="006B5F03">
              <w:rPr>
                <w:rFonts w:ascii="Times New Roman" w:hAnsi="Times New Roman"/>
                <w:color w:val="FF0000"/>
                <w:szCs w:val="20"/>
              </w:rPr>
              <w:t>us</w:t>
            </w:r>
            <w:r w:rsidRPr="00863514">
              <w:rPr>
                <w:rFonts w:ascii="Times New Roman" w:hAnsi="Times New Roman"/>
                <w:color w:val="FF0000"/>
                <w:szCs w:val="20"/>
              </w:rPr>
              <w:t xml:space="preserve"> in both time domain and frequency domain is used with block PTRS.</w:t>
            </w:r>
          </w:p>
          <w:p w14:paraId="21E39067" w14:textId="79D7179F" w:rsidR="00751330" w:rsidRPr="00751330" w:rsidRDefault="00751330" w:rsidP="00751330">
            <w:pPr>
              <w:pStyle w:val="BodyText"/>
              <w:spacing w:after="0" w:line="240" w:lineRule="auto"/>
              <w:rPr>
                <w:rFonts w:ascii="Times New Roman" w:hAnsi="Times New Roman"/>
                <w:szCs w:val="20"/>
                <w:lang w:eastAsia="zh-CN"/>
              </w:rPr>
            </w:pPr>
          </w:p>
        </w:tc>
      </w:tr>
      <w:tr w:rsidR="006F62A8" w14:paraId="00CB9866" w14:textId="77777777" w:rsidTr="00D92183">
        <w:trPr>
          <w:trHeight w:val="24"/>
        </w:trPr>
        <w:tc>
          <w:tcPr>
            <w:tcW w:w="1780" w:type="dxa"/>
          </w:tcPr>
          <w:p w14:paraId="308ED46C" w14:textId="4B8C7249" w:rsidR="006F62A8" w:rsidRPr="0057391A" w:rsidRDefault="00853818" w:rsidP="0075133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225" w:type="dxa"/>
          </w:tcPr>
          <w:p w14:paraId="7942B151" w14:textId="0A1D298C" w:rsidR="006F62A8" w:rsidRDefault="00853818" w:rsidP="00751330">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Suggest the following modifications.</w:t>
            </w:r>
          </w:p>
          <w:p w14:paraId="66094331" w14:textId="77777777" w:rsidR="00853818" w:rsidRDefault="00853818" w:rsidP="00751330">
            <w:pPr>
              <w:pStyle w:val="BodyText"/>
              <w:spacing w:after="0" w:line="240" w:lineRule="auto"/>
              <w:rPr>
                <w:rFonts w:ascii="Times New Roman" w:eastAsiaTheme="minorEastAsia" w:hAnsi="Times New Roman"/>
                <w:szCs w:val="20"/>
                <w:lang w:eastAsia="ko-KR"/>
              </w:rPr>
            </w:pPr>
          </w:p>
          <w:p w14:paraId="2F7FC271" w14:textId="77777777" w:rsidR="00853818" w:rsidRPr="00062C79" w:rsidRDefault="00853818" w:rsidP="00853818">
            <w:pPr>
              <w:pStyle w:val="BodyText"/>
              <w:numPr>
                <w:ilvl w:val="0"/>
                <w:numId w:val="21"/>
              </w:numPr>
              <w:spacing w:after="0"/>
              <w:ind w:left="360"/>
              <w:rPr>
                <w:rFonts w:ascii="Times New Roman" w:hAnsi="Times New Roman"/>
                <w:szCs w:val="20"/>
                <w:lang w:eastAsia="zh-CN"/>
              </w:rPr>
            </w:pPr>
            <w:r w:rsidRPr="00062C79">
              <w:rPr>
                <w:rFonts w:ascii="Times New Roman" w:hAnsi="Times New Roman"/>
                <w:szCs w:val="20"/>
                <w:lang w:eastAsia="zh-CN"/>
              </w:rPr>
              <w:t xml:space="preserve">For MCS 22 evaluation of the same SCS, performance gain of ICI compensation with additional complexity of multi-tap filtering compared to CPE-only compensation is observed when there is sufficient number of PTRS in the frequency domain for 120, 240 and 480 kHz SCS. </w:t>
            </w:r>
          </w:p>
          <w:p w14:paraId="0E99708E" w14:textId="1F73EFCA" w:rsidR="00853818" w:rsidRDefault="00853818" w:rsidP="00853818">
            <w:pPr>
              <w:pStyle w:val="BodyText"/>
              <w:numPr>
                <w:ilvl w:val="1"/>
                <w:numId w:val="21"/>
              </w:numPr>
              <w:spacing w:after="0"/>
              <w:ind w:left="1080"/>
              <w:rPr>
                <w:ins w:id="134" w:author="김선욱/책임연구원/미래기술센터 C&amp;M표준(연)5G무선통신표준Task(seonwook.kim@lge.com)" w:date="2020-11-09T20:30:00Z"/>
                <w:rFonts w:ascii="Times New Roman" w:hAnsi="Times New Roman"/>
                <w:szCs w:val="20"/>
                <w:lang w:eastAsia="zh-CN"/>
              </w:rPr>
            </w:pPr>
            <w:r w:rsidRPr="00062C79">
              <w:rPr>
                <w:rFonts w:ascii="Times New Roman" w:hAnsi="Times New Roman"/>
                <w:szCs w:val="20"/>
                <w:lang w:eastAsia="zh-CN"/>
              </w:rPr>
              <w:t xml:space="preserve">Note: the following references are used when derive the observations. </w:t>
            </w:r>
          </w:p>
          <w:p w14:paraId="3DC2DD78" w14:textId="6244B157" w:rsidR="00853818" w:rsidRPr="00853818" w:rsidRDefault="00853818" w:rsidP="00853818">
            <w:pPr>
              <w:pStyle w:val="BodyText"/>
              <w:numPr>
                <w:ilvl w:val="1"/>
                <w:numId w:val="21"/>
              </w:numPr>
              <w:spacing w:after="0"/>
              <w:ind w:left="1080"/>
              <w:rPr>
                <w:rFonts w:ascii="Times New Roman" w:hAnsi="Times New Roman"/>
                <w:szCs w:val="20"/>
                <w:lang w:eastAsia="zh-CN"/>
              </w:rPr>
            </w:pPr>
            <w:ins w:id="135" w:author="김선욱/책임연구원/미래기술센터 C&amp;M표준(연)5G무선통신표준Task(seonwook.kim@lge.com)" w:date="2020-11-09T20:31:00Z">
              <w:r w:rsidRPr="00062C79">
                <w:rPr>
                  <w:rFonts w:ascii="Times New Roman" w:hAnsi="Times New Roman"/>
                  <w:szCs w:val="20"/>
                </w:rPr>
                <w:t>One source ([6</w:t>
              </w:r>
              <w:r>
                <w:rPr>
                  <w:rFonts w:ascii="Times New Roman" w:hAnsi="Times New Roman"/>
                  <w:szCs w:val="20"/>
                </w:rPr>
                <w:t>9</w:t>
              </w:r>
              <w:r w:rsidRPr="00062C79">
                <w:rPr>
                  <w:rFonts w:ascii="Times New Roman" w:hAnsi="Times New Roman"/>
                  <w:szCs w:val="20"/>
                </w:rPr>
                <w:t xml:space="preserve">, </w:t>
              </w:r>
              <w:r>
                <w:rPr>
                  <w:rFonts w:ascii="Times New Roman" w:hAnsi="Times New Roman"/>
                  <w:szCs w:val="20"/>
                </w:rPr>
                <w:t>LG</w:t>
              </w:r>
              <w:r w:rsidRPr="00062C79">
                <w:rPr>
                  <w:rFonts w:ascii="Times New Roman" w:hAnsi="Times New Roman"/>
                  <w:szCs w:val="20"/>
                </w:rPr>
                <w:t xml:space="preserve">]) compared the performance of CPE and ICI compensation for all SCS. It reported performance gain of ICI compensation for </w:t>
              </w:r>
              <w:r>
                <w:rPr>
                  <w:rFonts w:ascii="Times New Roman" w:hAnsi="Times New Roman"/>
                  <w:szCs w:val="20"/>
                </w:rPr>
                <w:t>12</w:t>
              </w:r>
              <w:r w:rsidRPr="00062C79">
                <w:rPr>
                  <w:rFonts w:ascii="Times New Roman" w:hAnsi="Times New Roman"/>
                  <w:szCs w:val="20"/>
                </w:rPr>
                <w:t xml:space="preserve">0 kHz and </w:t>
              </w:r>
              <w:r>
                <w:rPr>
                  <w:rFonts w:ascii="Times New Roman" w:hAnsi="Times New Roman"/>
                  <w:szCs w:val="20"/>
                </w:rPr>
                <w:t>24</w:t>
              </w:r>
              <w:r w:rsidRPr="00062C79">
                <w:rPr>
                  <w:rFonts w:ascii="Times New Roman" w:hAnsi="Times New Roman"/>
                  <w:szCs w:val="20"/>
                </w:rPr>
                <w:t>0 kHz SCS</w:t>
              </w:r>
            </w:ins>
          </w:p>
          <w:p w14:paraId="5719EB63" w14:textId="77777777" w:rsidR="00853818" w:rsidRDefault="00853818" w:rsidP="00751330">
            <w:pPr>
              <w:pStyle w:val="BodyText"/>
              <w:spacing w:after="0" w:line="240" w:lineRule="auto"/>
              <w:rPr>
                <w:rFonts w:ascii="Times New Roman" w:eastAsiaTheme="minorEastAsia" w:hAnsi="Times New Roman"/>
                <w:szCs w:val="20"/>
                <w:lang w:eastAsia="ko-KR"/>
              </w:rPr>
            </w:pPr>
          </w:p>
          <w:p w14:paraId="7FF49803" w14:textId="26C8808E" w:rsidR="00853818" w:rsidRPr="00062C79" w:rsidRDefault="00853818" w:rsidP="00853818">
            <w:pPr>
              <w:pStyle w:val="BodyText"/>
              <w:numPr>
                <w:ilvl w:val="0"/>
                <w:numId w:val="21"/>
              </w:numPr>
              <w:spacing w:after="0"/>
              <w:ind w:left="360"/>
              <w:rPr>
                <w:rFonts w:ascii="Times New Roman" w:hAnsi="Times New Roman"/>
                <w:szCs w:val="20"/>
                <w:lang w:eastAsia="zh-CN"/>
              </w:rPr>
            </w:pPr>
            <w:r w:rsidRPr="00062C79">
              <w:rPr>
                <w:rFonts w:ascii="Times New Roman" w:hAnsi="Times New Roman"/>
                <w:szCs w:val="20"/>
                <w:lang w:eastAsia="zh-CN"/>
              </w:rPr>
              <w:t xml:space="preserve">At very high MCS (e.g., MCS 26 or MCS 28), </w:t>
            </w:r>
            <w:del w:id="136" w:author="김선욱/책임연구원/미래기술센터 C&amp;M표준(연)5G무선통신표준Task(seonwook.kim@lge.com)" w:date="2020-11-09T20:35:00Z">
              <w:r w:rsidRPr="00062C79" w:rsidDel="00960941">
                <w:rPr>
                  <w:rFonts w:ascii="Times New Roman" w:hAnsi="Times New Roman"/>
                  <w:szCs w:val="20"/>
                  <w:lang w:eastAsia="zh-CN"/>
                </w:rPr>
                <w:delText xml:space="preserve">three </w:delText>
              </w:r>
            </w:del>
            <w:ins w:id="137" w:author="김선욱/책임연구원/미래기술센터 C&amp;M표준(연)5G무선통신표준Task(seonwook.kim@lge.com)" w:date="2020-11-09T20:35:00Z">
              <w:r w:rsidR="00960941">
                <w:rPr>
                  <w:rFonts w:ascii="Times New Roman" w:hAnsi="Times New Roman"/>
                  <w:szCs w:val="20"/>
                  <w:lang w:eastAsia="zh-CN"/>
                </w:rPr>
                <w:t>4</w:t>
              </w:r>
              <w:r w:rsidR="00960941" w:rsidRPr="00062C79">
                <w:rPr>
                  <w:rFonts w:ascii="Times New Roman" w:hAnsi="Times New Roman"/>
                  <w:szCs w:val="20"/>
                  <w:lang w:eastAsia="zh-CN"/>
                </w:rPr>
                <w:t xml:space="preserve"> </w:t>
              </w:r>
            </w:ins>
            <w:r w:rsidRPr="00062C79">
              <w:rPr>
                <w:rFonts w:ascii="Times New Roman" w:hAnsi="Times New Roman"/>
                <w:szCs w:val="20"/>
                <w:lang w:eastAsia="zh-CN"/>
              </w:rPr>
              <w:t>sources ([12, Intel], [26, Qualcomm], [6</w:t>
            </w:r>
            <w:r w:rsidRPr="00062C79">
              <w:rPr>
                <w:rFonts w:ascii="Times New Roman" w:hAnsi="Times New Roman"/>
                <w:color w:val="FF0000"/>
                <w:szCs w:val="20"/>
                <w:lang w:eastAsia="zh-CN"/>
              </w:rPr>
              <w:t>8</w:t>
            </w:r>
            <w:r w:rsidRPr="00062C79">
              <w:rPr>
                <w:rFonts w:ascii="Times New Roman" w:hAnsi="Times New Roman"/>
                <w:szCs w:val="20"/>
                <w:lang w:eastAsia="zh-CN"/>
              </w:rPr>
              <w:t>, Huawei]</w:t>
            </w:r>
            <w:ins w:id="138" w:author="김선욱/책임연구원/미래기술센터 C&amp;M표준(연)5G무선통신표준Task(seonwook.kim@lge.com)" w:date="2020-11-09T20:35:00Z">
              <w:r w:rsidR="00960941">
                <w:rPr>
                  <w:rFonts w:ascii="Times New Roman" w:hAnsi="Times New Roman"/>
                  <w:szCs w:val="20"/>
                  <w:lang w:eastAsia="zh-CN"/>
                </w:rPr>
                <w:t>, [69, LG]</w:t>
              </w:r>
            </w:ins>
            <w:r w:rsidRPr="00062C79">
              <w:rPr>
                <w:rFonts w:ascii="Times New Roman" w:hAnsi="Times New Roman"/>
                <w:szCs w:val="20"/>
                <w:lang w:eastAsia="zh-CN"/>
              </w:rPr>
              <w:t>) compared ICI and CPE compensation using the Rel-15 PTRS.</w:t>
            </w:r>
          </w:p>
          <w:p w14:paraId="6578B495" w14:textId="77777777" w:rsidR="00853818" w:rsidRDefault="00853818" w:rsidP="00853818">
            <w:pPr>
              <w:pStyle w:val="BodyText"/>
              <w:numPr>
                <w:ilvl w:val="1"/>
                <w:numId w:val="21"/>
              </w:numPr>
              <w:spacing w:after="0"/>
              <w:ind w:left="1080"/>
              <w:rPr>
                <w:ins w:id="139" w:author="김선욱/책임연구원/미래기술센터 C&amp;M표준(연)5G무선통신표준Task(seonwook.kim@lge.com)" w:date="2020-11-09T20:33:00Z"/>
                <w:rFonts w:ascii="Times New Roman" w:hAnsi="Times New Roman"/>
                <w:szCs w:val="20"/>
                <w:lang w:eastAsia="zh-CN"/>
              </w:rPr>
            </w:pPr>
            <w:r w:rsidRPr="00062C79">
              <w:rPr>
                <w:rFonts w:ascii="Times New Roman" w:hAnsi="Times New Roman"/>
                <w:szCs w:val="20"/>
                <w:lang w:eastAsia="zh-CN"/>
              </w:rPr>
              <w:t xml:space="preserve">Note: the following references are used when derive the observations. </w:t>
            </w:r>
          </w:p>
          <w:p w14:paraId="461C9413" w14:textId="153665DA" w:rsidR="00853818" w:rsidRPr="00062C79" w:rsidRDefault="00853818" w:rsidP="00853818">
            <w:pPr>
              <w:pStyle w:val="BodyText"/>
              <w:numPr>
                <w:ilvl w:val="1"/>
                <w:numId w:val="21"/>
              </w:numPr>
              <w:spacing w:after="0"/>
              <w:ind w:left="1080"/>
              <w:rPr>
                <w:rFonts w:ascii="Times New Roman" w:hAnsi="Times New Roman"/>
                <w:szCs w:val="20"/>
                <w:lang w:eastAsia="zh-CN"/>
              </w:rPr>
            </w:pPr>
            <w:ins w:id="140" w:author="김선욱/책임연구원/미래기술센터 C&amp;M표준(연)5G무선통신표준Task(seonwook.kim@lge.com)" w:date="2020-11-09T20:33:00Z">
              <w:r w:rsidRPr="00062C79">
                <w:rPr>
                  <w:rFonts w:ascii="Times New Roman" w:hAnsi="Times New Roman"/>
                  <w:szCs w:val="20"/>
                </w:rPr>
                <w:t>One source ([6</w:t>
              </w:r>
              <w:r>
                <w:rPr>
                  <w:rFonts w:ascii="Times New Roman" w:hAnsi="Times New Roman"/>
                  <w:szCs w:val="20"/>
                </w:rPr>
                <w:t>9</w:t>
              </w:r>
              <w:r w:rsidRPr="00062C79">
                <w:rPr>
                  <w:rFonts w:ascii="Times New Roman" w:hAnsi="Times New Roman"/>
                  <w:szCs w:val="20"/>
                </w:rPr>
                <w:t xml:space="preserve">, </w:t>
              </w:r>
              <w:r>
                <w:rPr>
                  <w:rFonts w:ascii="Times New Roman" w:hAnsi="Times New Roman"/>
                  <w:szCs w:val="20"/>
                </w:rPr>
                <w:t>LG</w:t>
              </w:r>
              <w:r w:rsidRPr="00062C79">
                <w:rPr>
                  <w:rFonts w:ascii="Times New Roman" w:hAnsi="Times New Roman"/>
                  <w:szCs w:val="20"/>
                </w:rPr>
                <w:t xml:space="preserve">]) compared the performance of CPE and ICI compensation </w:t>
              </w:r>
            </w:ins>
            <w:ins w:id="141" w:author="김선욱/책임연구원/미래기술센터 C&amp;M표준(연)5G무선통신표준Task(seonwook.kim@lge.com)" w:date="2020-11-09T20:34:00Z">
              <w:r>
                <w:rPr>
                  <w:rFonts w:ascii="Times New Roman" w:hAnsi="Times New Roman"/>
                  <w:szCs w:val="20"/>
                </w:rPr>
                <w:t xml:space="preserve">for MCS 26 </w:t>
              </w:r>
            </w:ins>
            <w:ins w:id="142" w:author="김선욱/책임연구원/미래기술센터 C&amp;M표준(연)5G무선통신표준Task(seonwook.kim@lge.com)" w:date="2020-11-09T20:33:00Z">
              <w:r w:rsidRPr="00062C79">
                <w:rPr>
                  <w:rFonts w:ascii="Times New Roman" w:hAnsi="Times New Roman"/>
                  <w:szCs w:val="20"/>
                </w:rPr>
                <w:t>for all SCS</w:t>
              </w:r>
            </w:ins>
            <w:ins w:id="143" w:author="김선욱/책임연구원/미래기술센터 C&amp;M표준(연)5G무선통신표준Task(seonwook.kim@lge.com)" w:date="2020-11-09T20:34:00Z">
              <w:r>
                <w:rPr>
                  <w:rFonts w:ascii="Times New Roman" w:hAnsi="Times New Roman"/>
                  <w:szCs w:val="20"/>
                </w:rPr>
                <w:t xml:space="preserve"> at 10ns </w:t>
              </w:r>
            </w:ins>
            <w:ins w:id="144" w:author="김선욱/책임연구원/미래기술센터 C&amp;M표준(연)5G무선통신표준Task(seonwook.kim@lge.com)" w:date="2020-11-09T20:35:00Z">
              <w:r w:rsidR="00AA5705">
                <w:rPr>
                  <w:rFonts w:ascii="Times New Roman" w:hAnsi="Times New Roman"/>
                  <w:szCs w:val="20"/>
                </w:rPr>
                <w:t xml:space="preserve">in </w:t>
              </w:r>
            </w:ins>
            <w:ins w:id="145" w:author="김선욱/책임연구원/미래기술센터 C&amp;M표준(연)5G무선통신표준Task(seonwook.kim@lge.com)" w:date="2020-11-09T20:34:00Z">
              <w:r>
                <w:rPr>
                  <w:rFonts w:ascii="Times New Roman" w:hAnsi="Times New Roman"/>
                  <w:szCs w:val="20"/>
                </w:rPr>
                <w:t>TDL-A</w:t>
              </w:r>
            </w:ins>
            <w:ins w:id="146" w:author="김선욱/책임연구원/미래기술센터 C&amp;M표준(연)5G무선통신표준Task(seonwook.kim@lge.com)" w:date="2020-11-09T20:33:00Z">
              <w:r w:rsidRPr="00062C79">
                <w:rPr>
                  <w:rFonts w:ascii="Times New Roman" w:hAnsi="Times New Roman"/>
                  <w:szCs w:val="20"/>
                </w:rPr>
                <w:t xml:space="preserve">. It reported performance gain of ICI compensation for </w:t>
              </w:r>
            </w:ins>
            <w:ins w:id="147" w:author="김선욱/책임연구원/미래기술센터 C&amp;M표준(연)5G무선통신표준Task(seonwook.kim@lge.com)" w:date="2020-11-09T20:35:00Z">
              <w:r>
                <w:rPr>
                  <w:rFonts w:ascii="Times New Roman" w:hAnsi="Times New Roman"/>
                  <w:szCs w:val="20"/>
                </w:rPr>
                <w:t>24</w:t>
              </w:r>
            </w:ins>
            <w:ins w:id="148" w:author="김선욱/책임연구원/미래기술센터 C&amp;M표준(연)5G무선통신표준Task(seonwook.kim@lge.com)" w:date="2020-11-09T20:33:00Z">
              <w:r w:rsidRPr="00062C79">
                <w:rPr>
                  <w:rFonts w:ascii="Times New Roman" w:hAnsi="Times New Roman"/>
                  <w:szCs w:val="20"/>
                </w:rPr>
                <w:t xml:space="preserve">0 kHz and </w:t>
              </w:r>
            </w:ins>
            <w:ins w:id="149" w:author="김선욱/책임연구원/미래기술센터 C&amp;M표준(연)5G무선통신표준Task(seonwook.kim@lge.com)" w:date="2020-11-09T20:35:00Z">
              <w:r>
                <w:rPr>
                  <w:rFonts w:ascii="Times New Roman" w:hAnsi="Times New Roman"/>
                  <w:szCs w:val="20"/>
                </w:rPr>
                <w:t>48</w:t>
              </w:r>
            </w:ins>
            <w:ins w:id="150" w:author="김선욱/책임연구원/미래기술센터 C&amp;M표준(연)5G무선통신표준Task(seonwook.kim@lge.com)" w:date="2020-11-09T20:33:00Z">
              <w:r w:rsidRPr="00062C79">
                <w:rPr>
                  <w:rFonts w:ascii="Times New Roman" w:hAnsi="Times New Roman"/>
                  <w:szCs w:val="20"/>
                </w:rPr>
                <w:t>0 kHz SCS</w:t>
              </w:r>
            </w:ins>
          </w:p>
          <w:p w14:paraId="18681E64" w14:textId="77777777" w:rsidR="00853818" w:rsidRPr="00853818" w:rsidRDefault="00853818" w:rsidP="00751330">
            <w:pPr>
              <w:pStyle w:val="BodyText"/>
              <w:spacing w:after="0" w:line="240" w:lineRule="auto"/>
              <w:rPr>
                <w:rFonts w:ascii="Times New Roman" w:eastAsiaTheme="minorEastAsia" w:hAnsi="Times New Roman"/>
                <w:szCs w:val="20"/>
                <w:lang w:eastAsia="ko-KR"/>
              </w:rPr>
            </w:pPr>
          </w:p>
          <w:p w14:paraId="72780102" w14:textId="300A9BDD" w:rsidR="00853818" w:rsidRPr="00853818" w:rsidRDefault="00853818" w:rsidP="00751330">
            <w:pPr>
              <w:pStyle w:val="BodyText"/>
              <w:spacing w:after="0" w:line="240" w:lineRule="auto"/>
              <w:rPr>
                <w:rFonts w:ascii="Times New Roman" w:eastAsiaTheme="minorEastAsia" w:hAnsi="Times New Roman"/>
                <w:szCs w:val="20"/>
                <w:lang w:eastAsia="ko-KR"/>
              </w:rPr>
            </w:pPr>
          </w:p>
        </w:tc>
      </w:tr>
      <w:tr w:rsidR="006F62A8" w14:paraId="1898A332" w14:textId="77777777" w:rsidTr="00D92183">
        <w:trPr>
          <w:trHeight w:val="24"/>
        </w:trPr>
        <w:tc>
          <w:tcPr>
            <w:tcW w:w="1780" w:type="dxa"/>
          </w:tcPr>
          <w:p w14:paraId="1DA23F79" w14:textId="5CA57C20" w:rsidR="006F62A8" w:rsidRDefault="00D42319" w:rsidP="0075133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w:t>
            </w:r>
          </w:p>
        </w:tc>
        <w:tc>
          <w:tcPr>
            <w:tcW w:w="8225" w:type="dxa"/>
          </w:tcPr>
          <w:p w14:paraId="3FF66E5A" w14:textId="77777777" w:rsidR="00FF1982" w:rsidRDefault="00FF1982" w:rsidP="0075133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Wording updated as Huawei’s comment.</w:t>
            </w:r>
          </w:p>
          <w:p w14:paraId="7469C432" w14:textId="4E8DBFC9" w:rsidR="006F62A8" w:rsidRDefault="00FF1982" w:rsidP="0075133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Observations updated w.r.t. results in [15].</w:t>
            </w:r>
          </w:p>
        </w:tc>
      </w:tr>
      <w:tr w:rsidR="006D6271" w14:paraId="1133BAE9" w14:textId="77777777" w:rsidTr="00D92183">
        <w:trPr>
          <w:trHeight w:val="24"/>
        </w:trPr>
        <w:tc>
          <w:tcPr>
            <w:tcW w:w="1780" w:type="dxa"/>
          </w:tcPr>
          <w:p w14:paraId="2E82BAAF" w14:textId="090BB176" w:rsidR="006D6271" w:rsidRDefault="007850DC" w:rsidP="0075133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225" w:type="dxa"/>
          </w:tcPr>
          <w:p w14:paraId="20A3AFF2" w14:textId="77777777" w:rsidR="006D6271" w:rsidRDefault="007850DC" w:rsidP="0075133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One editorial to clarify the number of filter taps used for our simulations</w:t>
            </w:r>
          </w:p>
          <w:p w14:paraId="4BA88018" w14:textId="77777777" w:rsidR="007850DC" w:rsidRDefault="007850DC" w:rsidP="00751330">
            <w:pPr>
              <w:pStyle w:val="BodyText"/>
              <w:spacing w:after="0" w:line="240" w:lineRule="auto"/>
              <w:rPr>
                <w:rFonts w:ascii="Times New Roman" w:eastAsiaTheme="minorEastAsia" w:hAnsi="Times New Roman"/>
                <w:szCs w:val="20"/>
                <w:lang w:eastAsia="ko-KR"/>
              </w:rPr>
            </w:pPr>
          </w:p>
          <w:p w14:paraId="7A869B1E" w14:textId="18F9B6E0" w:rsidR="00100453" w:rsidRPr="003E071A" w:rsidRDefault="00100453" w:rsidP="00100453">
            <w:pPr>
              <w:pStyle w:val="BodyText"/>
              <w:numPr>
                <w:ilvl w:val="1"/>
                <w:numId w:val="21"/>
              </w:numPr>
              <w:spacing w:after="0"/>
              <w:ind w:left="1080"/>
              <w:rPr>
                <w:rFonts w:ascii="Times New Roman" w:hAnsi="Times New Roman"/>
                <w:color w:val="FF0000"/>
                <w:szCs w:val="20"/>
                <w:lang w:eastAsia="zh-CN"/>
              </w:rPr>
            </w:pPr>
            <w:r w:rsidRPr="003E071A">
              <w:rPr>
                <w:rFonts w:ascii="Times New Roman" w:hAnsi="Times New Roman"/>
                <w:color w:val="FF0000"/>
                <w:szCs w:val="20"/>
                <w:lang w:eastAsia="zh-CN"/>
              </w:rPr>
              <w:t>One source ([15, LG])</w:t>
            </w:r>
            <w:r>
              <w:rPr>
                <w:rFonts w:ascii="Times New Roman" w:hAnsi="Times New Roman"/>
                <w:color w:val="FF0000"/>
                <w:szCs w:val="20"/>
                <w:lang w:eastAsia="zh-CN"/>
              </w:rPr>
              <w:t xml:space="preserve"> evaluated </w:t>
            </w:r>
            <w:r w:rsidRPr="00100453">
              <w:rPr>
                <w:rFonts w:ascii="Times New Roman" w:hAnsi="Times New Roman"/>
                <w:color w:val="00B0F0"/>
                <w:szCs w:val="20"/>
                <w:lang w:eastAsia="zh-CN"/>
              </w:rPr>
              <w:t xml:space="preserve">3-tap </w:t>
            </w:r>
            <w:r>
              <w:rPr>
                <w:rFonts w:ascii="Times New Roman" w:hAnsi="Times New Roman"/>
                <w:color w:val="FF0000"/>
                <w:szCs w:val="20"/>
                <w:lang w:eastAsia="zh-CN"/>
              </w:rPr>
              <w:t>ICI and CPE compensation for MCS 26 at 10ns in TDL-A for all SCS with normal CP. It reported 960 kHz SCS with CPE-only compensation outperforms both 240 kHz and 480 kHz SCS with ICI compensation.  It also reported that 120 kHz SCS with ICI compensation cannot meet 10% BLER target.</w:t>
            </w:r>
          </w:p>
          <w:p w14:paraId="684098D3" w14:textId="22922AF8" w:rsidR="007850DC" w:rsidRPr="00100453" w:rsidRDefault="007850DC" w:rsidP="00751330">
            <w:pPr>
              <w:pStyle w:val="BodyText"/>
              <w:spacing w:after="0" w:line="240" w:lineRule="auto"/>
              <w:rPr>
                <w:rFonts w:ascii="Times New Roman" w:eastAsiaTheme="minorEastAsia" w:hAnsi="Times New Roman"/>
                <w:szCs w:val="20"/>
                <w:lang w:eastAsia="ko-KR"/>
              </w:rPr>
            </w:pPr>
          </w:p>
        </w:tc>
      </w:tr>
      <w:tr w:rsidR="00D92183" w14:paraId="3C0F1167" w14:textId="77777777" w:rsidTr="00D92183">
        <w:trPr>
          <w:trHeight w:val="24"/>
        </w:trPr>
        <w:tc>
          <w:tcPr>
            <w:tcW w:w="1780" w:type="dxa"/>
          </w:tcPr>
          <w:p w14:paraId="640A1A9B" w14:textId="77777777" w:rsidR="00D92183" w:rsidRDefault="00D92183" w:rsidP="0062265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Moderator 2</w:t>
            </w:r>
          </w:p>
        </w:tc>
        <w:tc>
          <w:tcPr>
            <w:tcW w:w="8225" w:type="dxa"/>
          </w:tcPr>
          <w:p w14:paraId="72AB98BA" w14:textId="4E9E3400" w:rsidR="00D92183" w:rsidRDefault="00D92183" w:rsidP="00D92183">
            <w:pPr>
              <w:pStyle w:val="BodyText"/>
              <w:spacing w:after="0"/>
              <w:rPr>
                <w:rFonts w:ascii="Times New Roman" w:hAnsi="Times New Roman"/>
                <w:szCs w:val="20"/>
                <w:lang w:eastAsia="zh-CN"/>
              </w:rPr>
            </w:pPr>
            <w:r>
              <w:rPr>
                <w:rFonts w:ascii="Times New Roman" w:hAnsi="Times New Roman"/>
                <w:szCs w:val="20"/>
                <w:lang w:eastAsia="zh-CN"/>
              </w:rPr>
              <w:t xml:space="preserve">Per Chairman’s guidance on the reflector, detailed observations on [15] were </w:t>
            </w:r>
            <w:r>
              <w:rPr>
                <w:rFonts w:ascii="Times New Roman" w:hAnsi="Times New Roman"/>
                <w:szCs w:val="20"/>
                <w:lang w:eastAsia="zh-CN"/>
              </w:rPr>
              <w:t>removed</w:t>
            </w:r>
            <w:r>
              <w:rPr>
                <w:rFonts w:ascii="Times New Roman" w:hAnsi="Times New Roman"/>
                <w:szCs w:val="20"/>
                <w:lang w:eastAsia="zh-CN"/>
              </w:rPr>
              <w:t>.</w:t>
            </w:r>
          </w:p>
        </w:tc>
      </w:tr>
    </w:tbl>
    <w:p w14:paraId="4F2365C6" w14:textId="42A1939B" w:rsidR="006F62A8" w:rsidRPr="00062C79" w:rsidRDefault="006F62A8">
      <w:pPr>
        <w:pStyle w:val="BodyText"/>
        <w:spacing w:after="0"/>
        <w:rPr>
          <w:rFonts w:ascii="Times New Roman" w:hAnsi="Times New Roman"/>
          <w:sz w:val="22"/>
          <w:szCs w:val="22"/>
          <w:lang w:eastAsia="zh-CN"/>
        </w:rPr>
      </w:pPr>
    </w:p>
    <w:p w14:paraId="6C2DD654" w14:textId="77777777" w:rsidR="00D218E5" w:rsidRDefault="007D432A">
      <w:pPr>
        <w:pStyle w:val="Heading3"/>
        <w:numPr>
          <w:ilvl w:val="2"/>
          <w:numId w:val="6"/>
        </w:numPr>
        <w:rPr>
          <w:lang w:eastAsia="zh-CN"/>
        </w:rPr>
      </w:pPr>
      <w:r>
        <w:rPr>
          <w:lang w:eastAsia="zh-CN"/>
        </w:rPr>
        <w:t>DMRS impact</w:t>
      </w:r>
    </w:p>
    <w:p w14:paraId="3584388C" w14:textId="77777777" w:rsidR="00D218E5" w:rsidRDefault="007D432A">
      <w:pPr>
        <w:rPr>
          <w:lang w:val="en-GB" w:eastAsia="zh-CN"/>
        </w:rPr>
      </w:pPr>
      <w:r>
        <w:rPr>
          <w:lang w:val="en-GB" w:eastAsia="zh-CN"/>
        </w:rPr>
        <w:t>Multiple sources submitted evaluation results impact on DMRS based on the agreed LLS evaluation assumptions.   The following are observations directly extracted from these sources.</w:t>
      </w:r>
    </w:p>
    <w:p w14:paraId="2C7A1938" w14:textId="77777777" w:rsidR="00D218E5" w:rsidRDefault="007D432A">
      <w:pPr>
        <w:pStyle w:val="Heading6"/>
        <w:rPr>
          <w:lang w:eastAsia="zh-CN"/>
        </w:rPr>
      </w:pPr>
      <w:r>
        <w:rPr>
          <w:lang w:eastAsia="zh-CN"/>
        </w:rPr>
        <w:t>[[2], Lenovo]</w:t>
      </w:r>
    </w:p>
    <w:p w14:paraId="63264252" w14:textId="77777777" w:rsidR="00D218E5" w:rsidRDefault="007D432A">
      <w:pPr>
        <w:pStyle w:val="BodyText"/>
        <w:spacing w:after="0"/>
      </w:pPr>
      <w:r>
        <w:rPr>
          <w:rFonts w:ascii="Times New Roman" w:hAnsi="Times New Roman"/>
          <w:szCs w:val="22"/>
          <w:lang w:eastAsia="zh-CN"/>
        </w:rPr>
        <w:t xml:space="preserve">It </w:t>
      </w:r>
      <w:r>
        <w:t>evaluated the performance for higher SCS values between front-loaded DMRS type 1 and with ideal channel estimation to show the impact of different SCS values on DM-RS based channel estimation performance for both 400MHz and 2GHz bandwidth. The following observations are made.</w:t>
      </w:r>
    </w:p>
    <w:p w14:paraId="4DCB40D8" w14:textId="77777777" w:rsidR="00D218E5" w:rsidRDefault="00D218E5">
      <w:pPr>
        <w:pStyle w:val="BodyText"/>
        <w:spacing w:after="0"/>
      </w:pPr>
    </w:p>
    <w:p w14:paraId="09837E61" w14:textId="77777777" w:rsidR="00D218E5" w:rsidRDefault="007D432A">
      <w:pPr>
        <w:pStyle w:val="BodyText"/>
        <w:spacing w:after="0"/>
        <w:rPr>
          <w:rFonts w:ascii="Times New Roman" w:hAnsi="Times New Roman"/>
          <w:szCs w:val="22"/>
          <w:lang w:eastAsia="zh-CN"/>
        </w:rPr>
      </w:pPr>
      <w:r>
        <w:rPr>
          <w:rFonts w:ascii="Times New Roman" w:hAnsi="Times New Roman"/>
          <w:szCs w:val="22"/>
          <w:lang w:eastAsia="zh-CN"/>
        </w:rPr>
        <w:t>Observation 10: 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149415E6" w14:textId="77777777" w:rsidR="00D218E5" w:rsidRDefault="00D218E5">
      <w:pPr>
        <w:pStyle w:val="BodyText"/>
        <w:spacing w:before="120"/>
        <w:rPr>
          <w:rFonts w:ascii="Times New Roman" w:hAnsi="Times New Roman"/>
          <w:sz w:val="22"/>
          <w:szCs w:val="22"/>
          <w:lang w:eastAsia="zh-CN"/>
        </w:rPr>
      </w:pPr>
    </w:p>
    <w:p w14:paraId="1018D70C" w14:textId="77777777" w:rsidR="00D218E5" w:rsidRDefault="007D432A">
      <w:pPr>
        <w:pStyle w:val="Heading6"/>
        <w:rPr>
          <w:lang w:eastAsia="zh-CN"/>
        </w:rPr>
      </w:pPr>
      <w:r>
        <w:rPr>
          <w:lang w:eastAsia="zh-CN"/>
        </w:rPr>
        <w:t>[[7], InterDigital]</w:t>
      </w:r>
    </w:p>
    <w:p w14:paraId="23FEAD92" w14:textId="77777777" w:rsidR="00D218E5" w:rsidRDefault="007D432A">
      <w:pPr>
        <w:spacing w:after="120" w:line="276" w:lineRule="auto"/>
        <w:jc w:val="both"/>
        <w:rPr>
          <w:rFonts w:ascii="Arial" w:hAnsi="Arial" w:cs="Arial"/>
          <w:bCs/>
          <w:i/>
          <w:iCs/>
        </w:rPr>
      </w:pPr>
      <w:r>
        <w:rPr>
          <w:rFonts w:ascii="Arial" w:hAnsi="Arial" w:cs="Arial"/>
          <w:i/>
          <w:iCs/>
        </w:rPr>
        <w:t>Observation 5:</w:t>
      </w:r>
      <w:r>
        <w:rPr>
          <w:rFonts w:ascii="Arial" w:hAnsi="Arial" w:cs="Arial"/>
          <w:bCs/>
          <w:i/>
          <w:iCs/>
        </w:rPr>
        <w:t xml:space="preserve"> The performance loss from channel estimation error gets reduced as DM-RS density increases especially when a higher modulation order is used. </w:t>
      </w:r>
    </w:p>
    <w:p w14:paraId="7C557514" w14:textId="77777777" w:rsidR="00D218E5" w:rsidRDefault="00D218E5">
      <w:pPr>
        <w:pStyle w:val="BodyText"/>
        <w:spacing w:before="120"/>
        <w:rPr>
          <w:rFonts w:ascii="Times New Roman" w:hAnsi="Times New Roman"/>
          <w:sz w:val="22"/>
          <w:szCs w:val="22"/>
          <w:lang w:eastAsia="zh-CN"/>
        </w:rPr>
      </w:pPr>
    </w:p>
    <w:p w14:paraId="7579858F" w14:textId="77777777" w:rsidR="00D218E5" w:rsidRDefault="007D432A">
      <w:pPr>
        <w:pStyle w:val="Heading6"/>
        <w:rPr>
          <w:lang w:eastAsia="zh-CN"/>
        </w:rPr>
      </w:pPr>
      <w:r>
        <w:rPr>
          <w:lang w:eastAsia="zh-CN"/>
        </w:rPr>
        <w:t>[[57], InterDigital]</w:t>
      </w:r>
    </w:p>
    <w:p w14:paraId="5205C48C" w14:textId="77777777" w:rsidR="00D218E5" w:rsidRDefault="007D432A">
      <w:pPr>
        <w:spacing w:after="120" w:line="276" w:lineRule="auto"/>
        <w:jc w:val="both"/>
        <w:rPr>
          <w:rFonts w:ascii="Arial" w:hAnsi="Arial" w:cs="Arial"/>
          <w:bCs/>
          <w:i/>
          <w:iCs/>
        </w:rPr>
      </w:pPr>
      <w:r>
        <w:rPr>
          <w:rFonts w:ascii="Arial" w:hAnsi="Arial" w:cs="Arial"/>
          <w:i/>
          <w:iCs/>
        </w:rPr>
        <w:t>Observation 1:</w:t>
      </w:r>
      <w:r>
        <w:rPr>
          <w:rFonts w:ascii="Arial" w:hAnsi="Arial" w:cs="Arial"/>
          <w:bCs/>
          <w:i/>
          <w:iCs/>
        </w:rPr>
        <w:t xml:space="preserve"> Increased number of DM-RS symbols mitigates performance degradation from the channel estimation error and the RF impairments especially for higher modulation order and smaller bandwidth.</w:t>
      </w:r>
    </w:p>
    <w:p w14:paraId="4252039A" w14:textId="77777777" w:rsidR="00D218E5" w:rsidRDefault="00D218E5">
      <w:pPr>
        <w:pStyle w:val="BodyText"/>
        <w:spacing w:before="120"/>
        <w:rPr>
          <w:rFonts w:ascii="Times New Roman" w:hAnsi="Times New Roman"/>
          <w:sz w:val="22"/>
          <w:szCs w:val="22"/>
          <w:lang w:eastAsia="zh-CN"/>
        </w:rPr>
      </w:pPr>
    </w:p>
    <w:p w14:paraId="5F61157E" w14:textId="77777777" w:rsidR="00D218E5" w:rsidRDefault="007D432A">
      <w:pPr>
        <w:pStyle w:val="Heading6"/>
        <w:rPr>
          <w:lang w:eastAsia="zh-CN"/>
        </w:rPr>
      </w:pPr>
      <w:r>
        <w:rPr>
          <w:lang w:eastAsia="zh-CN"/>
        </w:rPr>
        <w:t>[[12], Intel]</w:t>
      </w:r>
    </w:p>
    <w:p w14:paraId="2A8267DA" w14:textId="77777777" w:rsidR="00D218E5" w:rsidRDefault="007D432A">
      <w:pPr>
        <w:spacing w:after="120"/>
        <w:jc w:val="both"/>
        <w:rPr>
          <w:rFonts w:eastAsia="Times New Roman"/>
          <w:bCs/>
          <w:lang w:eastAsia="zh-CN"/>
        </w:rPr>
      </w:pPr>
      <w:r>
        <w:rPr>
          <w:rFonts w:eastAsia="Times New Roman"/>
          <w:bCs/>
          <w:lang w:eastAsia="zh-CN"/>
        </w:rPr>
        <w:t>Proposal 6</w:t>
      </w:r>
    </w:p>
    <w:p w14:paraId="67D6F14E"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For subcarrier spacing 480 kHz and 960 kHz, PDSCH (and potentially PUSCH) reception performance is impacted by frequency domain OCC in DMRS, and therefore we suggest that RAN1 further investigate on frequency domain OCC for DMRS.</w:t>
      </w:r>
    </w:p>
    <w:p w14:paraId="3BF438BE" w14:textId="77777777" w:rsidR="00D218E5" w:rsidRDefault="00D218E5">
      <w:pPr>
        <w:pStyle w:val="BodyText"/>
        <w:spacing w:before="120"/>
        <w:rPr>
          <w:rFonts w:ascii="Times New Roman" w:hAnsi="Times New Roman"/>
          <w:sz w:val="22"/>
          <w:szCs w:val="22"/>
          <w:lang w:eastAsia="zh-CN"/>
        </w:rPr>
      </w:pPr>
    </w:p>
    <w:p w14:paraId="2331B115" w14:textId="77777777" w:rsidR="00D218E5" w:rsidRDefault="007D432A">
      <w:pPr>
        <w:pStyle w:val="Heading6"/>
        <w:rPr>
          <w:lang w:eastAsia="zh-CN"/>
        </w:rPr>
      </w:pPr>
      <w:r>
        <w:rPr>
          <w:lang w:eastAsia="zh-CN"/>
        </w:rPr>
        <w:t>[[14], Ericsson]</w:t>
      </w:r>
    </w:p>
    <w:p w14:paraId="44634739" w14:textId="77777777" w:rsidR="00D218E5" w:rsidRDefault="007D432A">
      <w:pPr>
        <w:pStyle w:val="BodyText"/>
        <w:spacing w:before="120"/>
        <w:rPr>
          <w:rFonts w:ascii="Times New Roman" w:hAnsi="Times New Roman"/>
          <w:sz w:val="22"/>
          <w:szCs w:val="22"/>
          <w:lang w:eastAsia="zh-CN"/>
        </w:rPr>
      </w:pPr>
      <w:r>
        <w:rPr>
          <w:rFonts w:ascii="Times New Roman" w:hAnsi="Times New Roman"/>
          <w:sz w:val="22"/>
          <w:szCs w:val="22"/>
          <w:lang w:eastAsia="zh-CN"/>
        </w:rPr>
        <w:t>Proposal 42</w:t>
      </w:r>
      <w:r>
        <w:rPr>
          <w:rFonts w:ascii="Times New Roman" w:hAnsi="Times New Roman"/>
          <w:sz w:val="22"/>
          <w:szCs w:val="22"/>
          <w:lang w:eastAsia="zh-CN"/>
        </w:rPr>
        <w:tab/>
        <w:t>Capture the following observation in TR 38.808. For 480 kHz SCS and below with large delay spread, the room for performance improvement with a change to the Rel-15 DMRS design is very limited.</w:t>
      </w:r>
    </w:p>
    <w:p w14:paraId="2FB03252" w14:textId="77777777" w:rsidR="00D218E5" w:rsidRDefault="00D218E5">
      <w:pPr>
        <w:pStyle w:val="BodyText"/>
        <w:spacing w:before="120"/>
        <w:rPr>
          <w:rFonts w:ascii="Times New Roman" w:hAnsi="Times New Roman"/>
          <w:sz w:val="22"/>
          <w:szCs w:val="22"/>
          <w:lang w:eastAsia="zh-CN"/>
        </w:rPr>
      </w:pPr>
    </w:p>
    <w:p w14:paraId="15873AC0" w14:textId="77777777" w:rsidR="00D218E5" w:rsidRDefault="007D432A">
      <w:pPr>
        <w:pStyle w:val="Heading6"/>
        <w:rPr>
          <w:lang w:eastAsia="zh-CN"/>
        </w:rPr>
      </w:pPr>
      <w:r>
        <w:rPr>
          <w:lang w:eastAsia="zh-CN"/>
        </w:rPr>
        <w:t>[[26], Qualcomm]</w:t>
      </w:r>
    </w:p>
    <w:p w14:paraId="7FE58BBF" w14:textId="77777777" w:rsidR="00D218E5" w:rsidRDefault="007D432A">
      <w:pPr>
        <w:pStyle w:val="BodyText"/>
        <w:spacing w:before="120"/>
        <w:rPr>
          <w:rFonts w:ascii="Times New Roman" w:hAnsi="Times New Roman"/>
          <w:sz w:val="22"/>
          <w:szCs w:val="22"/>
          <w:lang w:eastAsia="zh-CN"/>
        </w:rPr>
      </w:pPr>
      <w:r>
        <w:t>“Due to the poor interpolation and loss of orthogonality among CDMed DMRS ports, the performance loss are significant, especially when the CDM is enabled and the channel delay spread is large.”</w:t>
      </w:r>
    </w:p>
    <w:p w14:paraId="242F20D7" w14:textId="77777777" w:rsidR="00D218E5" w:rsidRDefault="00D218E5">
      <w:pPr>
        <w:pStyle w:val="BodyText"/>
        <w:spacing w:after="0"/>
        <w:rPr>
          <w:rFonts w:ascii="Times New Roman" w:hAnsi="Times New Roman"/>
          <w:sz w:val="22"/>
          <w:szCs w:val="22"/>
          <w:lang w:eastAsia="zh-CN"/>
        </w:rPr>
      </w:pPr>
    </w:p>
    <w:p w14:paraId="3F0B94B9" w14:textId="77777777" w:rsidR="00D218E5" w:rsidRDefault="007D432A">
      <w:pPr>
        <w:pStyle w:val="Heading6"/>
        <w:rPr>
          <w:lang w:eastAsia="zh-CN"/>
        </w:rPr>
      </w:pPr>
      <w:r>
        <w:rPr>
          <w:lang w:eastAsia="zh-CN"/>
        </w:rPr>
        <w:t>[[66], NTT DOCOMO]</w:t>
      </w:r>
    </w:p>
    <w:p w14:paraId="3A555506" w14:textId="77777777" w:rsidR="00D218E5" w:rsidRDefault="007D432A">
      <w:pPr>
        <w:jc w:val="both"/>
        <w:rPr>
          <w:i/>
          <w:lang w:eastAsia="zh-CN"/>
        </w:rPr>
      </w:pPr>
      <w:r>
        <w:rPr>
          <w:b/>
          <w:bCs/>
          <w:lang w:eastAsia="zh-CN"/>
        </w:rPr>
        <w:t>Observation 1:</w:t>
      </w:r>
      <w:r>
        <w:rPr>
          <w:i/>
          <w:lang w:eastAsia="zh-CN"/>
        </w:rPr>
        <w:t xml:space="preserve"> Extended SCS of NR on 52.6 GHz to 71 GHz is comparable with coherent bandwidth for typical scenarios on 70 GHz band, which causes performance loss for DMRS based channel estimation with DMRS structure specified in Rel-15 NR.</w:t>
      </w:r>
    </w:p>
    <w:p w14:paraId="76AB9C85" w14:textId="77777777" w:rsidR="00D218E5" w:rsidRDefault="007D432A">
      <w:pPr>
        <w:pStyle w:val="ListParagraph"/>
        <w:numPr>
          <w:ilvl w:val="0"/>
          <w:numId w:val="22"/>
        </w:numPr>
        <w:jc w:val="both"/>
        <w:rPr>
          <w:rFonts w:eastAsia="SimSun"/>
          <w:i/>
          <w:sz w:val="20"/>
          <w:szCs w:val="20"/>
          <w:lang w:eastAsia="zh-CN"/>
        </w:rPr>
      </w:pPr>
      <w:r>
        <w:rPr>
          <w:rFonts w:eastAsia="SimSun"/>
          <w:i/>
          <w:sz w:val="20"/>
          <w:szCs w:val="20"/>
          <w:lang w:eastAsia="zh-CN"/>
        </w:rPr>
        <w:t>FDM (incl. comb) and FD-OCC may introduce severe performance loss in such conditions.</w:t>
      </w:r>
    </w:p>
    <w:p w14:paraId="30A09640" w14:textId="77777777" w:rsidR="00D218E5" w:rsidRDefault="00D218E5">
      <w:pPr>
        <w:pStyle w:val="BodyText"/>
        <w:spacing w:after="0"/>
        <w:rPr>
          <w:rFonts w:ascii="Times New Roman" w:hAnsi="Times New Roman"/>
          <w:sz w:val="22"/>
          <w:szCs w:val="22"/>
          <w:lang w:eastAsia="zh-CN"/>
        </w:rPr>
      </w:pPr>
    </w:p>
    <w:p w14:paraId="1BB0D983" w14:textId="77777777" w:rsidR="00D218E5" w:rsidRDefault="007D432A">
      <w:pPr>
        <w:pStyle w:val="Heading5"/>
      </w:pPr>
      <w:r>
        <w:rPr>
          <w:highlight w:val="cyan"/>
        </w:rPr>
        <w:t>Summary of observations for discussion:</w:t>
      </w:r>
    </w:p>
    <w:p w14:paraId="120CFC65" w14:textId="77777777" w:rsidR="0042661A" w:rsidRDefault="0042661A" w:rsidP="0042661A">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14:paraId="6A953C45"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([57, InterDigital]) reported performance improvement with increased number of DMRS symbols or increased DMRS density especially for higher modulation order.</w:t>
      </w:r>
    </w:p>
    <w:p w14:paraId="7A36206B"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w:t>
      </w:r>
      <w:r>
        <w:rPr>
          <w:lang w:eastAsia="zh-CN"/>
        </w:rPr>
        <w:t>14, Ericsson]</w:t>
      </w:r>
      <w:r>
        <w:rPr>
          <w:rFonts w:ascii="Times New Roman" w:hAnsi="Times New Roman"/>
          <w:szCs w:val="20"/>
          <w:lang w:eastAsia="zh-CN"/>
        </w:rPr>
        <w:t>) reported for 480 kHz SCS and below with large delay spread, the room for performance improvement with a change to the Rel-15 DMRS design is very limited.</w:t>
      </w:r>
    </w:p>
    <w:p w14:paraId="0986A4A8"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([12, Intel]) reported a performance drop when frequency domain OCC is enabled especially for higher order modulation such as 64 QAM (MCS 22). The performance gap increases when channel delay spread increases.</w:t>
      </w:r>
    </w:p>
    <w:p w14:paraId="0D677735"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w:t>
      </w:r>
      <w:r>
        <w:rPr>
          <w:lang w:eastAsia="zh-CN"/>
        </w:rPr>
        <w:t>[26, Qualcomm</w:t>
      </w:r>
      <w:r>
        <w:rPr>
          <w:rFonts w:ascii="Times New Roman" w:hAnsi="Times New Roman"/>
          <w:szCs w:val="20"/>
          <w:lang w:eastAsia="zh-CN"/>
        </w:rPr>
        <w:t>]) reported performance improvement with a new DMRS pattern featured by high frequency density (i.e., every RE) and 2-FD-OCC across adjacent REs.</w:t>
      </w:r>
    </w:p>
    <w:p w14:paraId="545911A0" w14:textId="608A6D2B" w:rsidR="0042661A" w:rsidRDefault="0042661A" w:rsidP="0042661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lastRenderedPageBreak/>
        <w:t>One source (</w:t>
      </w:r>
      <w:r>
        <w:rPr>
          <w:lang w:eastAsia="zh-CN"/>
        </w:rPr>
        <w:t>[10, Nokia</w:t>
      </w:r>
      <w:r>
        <w:rPr>
          <w:rFonts w:ascii="Times New Roman" w:hAnsi="Times New Roman"/>
          <w:szCs w:val="20"/>
          <w:lang w:eastAsia="zh-CN"/>
        </w:rPr>
        <w:t>]) reported that with Rel-15 DMRS type-1, different delay spread values (10ns and 20ns) have a negligible impact to the demodulation performance of PDSCH for a high SCS (such as 960 kHz).</w:t>
      </w:r>
    </w:p>
    <w:p w14:paraId="5554EC3E" w14:textId="77777777" w:rsidR="00D218E5" w:rsidRDefault="00D218E5">
      <w:pPr>
        <w:pStyle w:val="BodyText"/>
        <w:spacing w:after="0"/>
        <w:rPr>
          <w:rFonts w:ascii="Times New Roman" w:hAnsi="Times New Roman"/>
          <w:sz w:val="22"/>
          <w:szCs w:val="22"/>
          <w:lang w:eastAsia="zh-CN"/>
        </w:rPr>
      </w:pPr>
    </w:p>
    <w:p w14:paraId="35F7E502"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206FB1FE" w14:textId="77777777">
        <w:trPr>
          <w:trHeight w:val="224"/>
        </w:trPr>
        <w:tc>
          <w:tcPr>
            <w:tcW w:w="1871" w:type="dxa"/>
            <w:shd w:val="clear" w:color="auto" w:fill="FFE599" w:themeFill="accent4" w:themeFillTint="66"/>
          </w:tcPr>
          <w:p w14:paraId="0219597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189041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111C076A" w14:textId="77777777">
        <w:trPr>
          <w:trHeight w:val="24"/>
        </w:trPr>
        <w:tc>
          <w:tcPr>
            <w:tcW w:w="1871" w:type="dxa"/>
          </w:tcPr>
          <w:p w14:paraId="780C258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0507A39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results shown in [10] (Section 2.3) illustrate that with Rel-15 DMRS type-1, different delay spread values (10ns and 20ns) have a negligible impact to the demodulation performance of PDSCH for a high SCS (such as 960 kHz). Therefore, it can be concluded that the existing Rel-15 DMRS type-1 RE-pattern is a feasible solution for 60 GHz scenario also with a high SCS.</w:t>
            </w:r>
          </w:p>
        </w:tc>
      </w:tr>
      <w:tr w:rsidR="00D218E5" w14:paraId="59472C1D" w14:textId="77777777">
        <w:trPr>
          <w:trHeight w:val="339"/>
        </w:trPr>
        <w:tc>
          <w:tcPr>
            <w:tcW w:w="1871" w:type="dxa"/>
          </w:tcPr>
          <w:p w14:paraId="7B55376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F3AAE8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moderator’s proposal. It seems that companies’ observations are well aligned, while Nokia has different observation. Maybe a new bullet can also be added to capture Nokia’s observation.</w:t>
            </w:r>
          </w:p>
        </w:tc>
      </w:tr>
      <w:tr w:rsidR="006A491A" w14:paraId="09690389" w14:textId="77777777">
        <w:trPr>
          <w:trHeight w:val="339"/>
        </w:trPr>
        <w:tc>
          <w:tcPr>
            <w:tcW w:w="1871" w:type="dxa"/>
          </w:tcPr>
          <w:p w14:paraId="1A744D06" w14:textId="1C2FBFD7" w:rsidR="006A491A" w:rsidRDefault="006A491A" w:rsidP="006A491A">
            <w:pPr>
              <w:pStyle w:val="BodyText"/>
              <w:spacing w:after="0" w:line="240" w:lineRule="auto"/>
              <w:rPr>
                <w:rFonts w:ascii="Times New Roman" w:hAnsi="Times New Roman"/>
                <w:szCs w:val="20"/>
                <w:lang w:eastAsia="zh-CN"/>
              </w:rPr>
            </w:pPr>
            <w:r w:rsidRPr="00792254">
              <w:rPr>
                <w:rFonts w:ascii="Times New Roman" w:eastAsiaTheme="minorEastAsia" w:hAnsi="Times New Roman"/>
                <w:szCs w:val="20"/>
                <w:lang w:eastAsia="ko-KR"/>
              </w:rPr>
              <w:t>Lenovo/Motorola Mobility</w:t>
            </w:r>
          </w:p>
        </w:tc>
        <w:tc>
          <w:tcPr>
            <w:tcW w:w="8021" w:type="dxa"/>
          </w:tcPr>
          <w:p w14:paraId="7ABB95A6" w14:textId="33A072B8" w:rsidR="006A491A" w:rsidRDefault="006A491A" w:rsidP="006A491A">
            <w:pPr>
              <w:pStyle w:val="BodyText"/>
              <w:spacing w:after="0" w:line="240" w:lineRule="auto"/>
              <w:rPr>
                <w:rFonts w:ascii="Times New Roman" w:hAnsi="Times New Roman"/>
                <w:szCs w:val="20"/>
                <w:lang w:eastAsia="zh-CN"/>
              </w:rPr>
            </w:pPr>
            <w:r w:rsidRPr="00792254">
              <w:rPr>
                <w:rFonts w:ascii="Times New Roman" w:hAnsi="Times New Roman"/>
                <w:szCs w:val="20"/>
                <w:lang w:eastAsia="zh-CN"/>
              </w:rPr>
              <w:t xml:space="preserve">We are fine with moderator’s proposal. We see that </w:t>
            </w:r>
            <w:r>
              <w:rPr>
                <w:rFonts w:ascii="Times New Roman" w:hAnsi="Times New Roman"/>
                <w:szCs w:val="20"/>
                <w:lang w:eastAsia="zh-CN"/>
              </w:rPr>
              <w:t xml:space="preserve">the </w:t>
            </w:r>
            <w:r w:rsidRPr="00792254">
              <w:rPr>
                <w:rFonts w:ascii="Times New Roman" w:hAnsi="Times New Roman"/>
                <w:szCs w:val="20"/>
                <w:lang w:eastAsia="zh-CN"/>
              </w:rPr>
              <w:t xml:space="preserve">enhancement for DM-RS configuration is needed to cope with </w:t>
            </w:r>
            <w:r w:rsidR="00E50C2F">
              <w:rPr>
                <w:rFonts w:ascii="Times New Roman" w:hAnsi="Times New Roman"/>
                <w:szCs w:val="20"/>
                <w:lang w:eastAsia="zh-CN"/>
              </w:rPr>
              <w:t xml:space="preserve">the </w:t>
            </w:r>
            <w:r w:rsidRPr="00792254">
              <w:rPr>
                <w:rFonts w:ascii="Times New Roman" w:hAnsi="Times New Roman"/>
                <w:szCs w:val="20"/>
                <w:lang w:eastAsia="zh-CN"/>
              </w:rPr>
              <w:t xml:space="preserve">observed performance drop especially at high SCS and </w:t>
            </w:r>
            <w:r w:rsidR="00E50C2F">
              <w:rPr>
                <w:rFonts w:ascii="Times New Roman" w:hAnsi="Times New Roman"/>
                <w:szCs w:val="20"/>
                <w:lang w:eastAsia="zh-CN"/>
              </w:rPr>
              <w:t xml:space="preserve">high </w:t>
            </w:r>
            <w:r w:rsidRPr="00792254">
              <w:rPr>
                <w:rFonts w:ascii="Times New Roman" w:hAnsi="Times New Roman"/>
                <w:szCs w:val="20"/>
                <w:lang w:eastAsia="zh-CN"/>
              </w:rPr>
              <w:t>delay spread scenarios.</w:t>
            </w:r>
          </w:p>
        </w:tc>
      </w:tr>
      <w:tr w:rsidR="009B035C" w14:paraId="3FED3526" w14:textId="77777777">
        <w:trPr>
          <w:trHeight w:val="339"/>
        </w:trPr>
        <w:tc>
          <w:tcPr>
            <w:tcW w:w="1871" w:type="dxa"/>
          </w:tcPr>
          <w:p w14:paraId="31722B90" w14:textId="528C04B8" w:rsidR="009B035C" w:rsidRPr="00792254" w:rsidRDefault="009B035C" w:rsidP="009B035C">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N</w:t>
            </w:r>
            <w:r>
              <w:rPr>
                <w:rFonts w:ascii="Times New Roman" w:hAnsi="Times New Roman"/>
                <w:szCs w:val="20"/>
                <w:lang w:eastAsia="zh-CN"/>
              </w:rPr>
              <w:t>TT DOCOMO</w:t>
            </w:r>
          </w:p>
        </w:tc>
        <w:tc>
          <w:tcPr>
            <w:tcW w:w="8021" w:type="dxa"/>
          </w:tcPr>
          <w:p w14:paraId="609DD631" w14:textId="7F045743" w:rsidR="009B035C" w:rsidRDefault="009B035C" w:rsidP="009B035C">
            <w:pPr>
              <w:pStyle w:val="BodyText"/>
              <w:spacing w:after="0" w:line="240" w:lineRule="auto"/>
              <w:rPr>
                <w:rFonts w:ascii="Times New Roman" w:hAnsi="Times New Roman"/>
                <w:szCs w:val="20"/>
                <w:lang w:eastAsia="zh-CN"/>
              </w:rPr>
            </w:pPr>
            <w:r>
              <w:rPr>
                <w:rFonts w:ascii="Times New Roman" w:hAnsi="Times New Roman"/>
                <w:szCs w:val="20"/>
                <w:lang w:eastAsia="zh-CN"/>
              </w:rPr>
              <w:t>The channel characteristic results from system-level simulations show that for both indoor and outdoor scenarios, 20ns DS only covers about 50% of UEs. The DS of UE channels may reach 80ns considering the 95%-tile UEs, even</w:t>
            </w:r>
            <w:r w:rsidR="00B260C9">
              <w:rPr>
                <w:rFonts w:ascii="Times New Roman" w:hAnsi="Times New Roman"/>
                <w:szCs w:val="20"/>
                <w:lang w:eastAsia="zh-CN"/>
              </w:rPr>
              <w:t xml:space="preserve"> if most of the links in </w:t>
            </w:r>
            <w:r>
              <w:rPr>
                <w:rFonts w:ascii="Times New Roman" w:hAnsi="Times New Roman"/>
                <w:szCs w:val="20"/>
                <w:lang w:eastAsia="zh-CN"/>
              </w:rPr>
              <w:t>60 GHz network are LoS. Therefore, we think the results with larger DS such as 40ns should be considered as well.</w:t>
            </w:r>
          </w:p>
          <w:p w14:paraId="03FDF002" w14:textId="1905FA44" w:rsidR="009B035C" w:rsidRPr="00792254" w:rsidRDefault="009B035C" w:rsidP="00B260C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 xml:space="preserve">ased on the results in our updated contribution </w:t>
            </w:r>
            <w:r>
              <w:rPr>
                <w:rFonts w:ascii="Times New Roman" w:hAnsi="Times New Roman" w:hint="eastAsia"/>
                <w:szCs w:val="20"/>
                <w:lang w:eastAsia="zh-CN"/>
              </w:rPr>
              <w:t>[</w:t>
            </w:r>
            <w:r>
              <w:rPr>
                <w:rFonts w:ascii="Times New Roman" w:hAnsi="Times New Roman"/>
                <w:szCs w:val="20"/>
                <w:lang w:eastAsia="zh-CN"/>
              </w:rPr>
              <w:t xml:space="preserve">R1-2009062], we observed significant performance degradation of 960 kHz SCS with the increasing DS from 5ns to 40ns. Applying ECP for 960 kHz can mitigate such performance loss neither. Therefore, the performance degradation caused by channel estimation error based on current NR DMRS design is not a </w:t>
            </w:r>
            <w:r w:rsidR="00B260C9">
              <w:rPr>
                <w:rFonts w:ascii="Times New Roman" w:hAnsi="Times New Roman"/>
                <w:szCs w:val="20"/>
                <w:lang w:eastAsia="zh-CN"/>
              </w:rPr>
              <w:t>negligible</w:t>
            </w:r>
            <w:r>
              <w:rPr>
                <w:rFonts w:ascii="Times New Roman" w:hAnsi="Times New Roman"/>
                <w:szCs w:val="20"/>
                <w:lang w:eastAsia="zh-CN"/>
              </w:rPr>
              <w:t xml:space="preserve"> issue in our </w:t>
            </w:r>
            <w:r w:rsidR="00B260C9">
              <w:rPr>
                <w:rFonts w:ascii="Times New Roman" w:hAnsi="Times New Roman"/>
                <w:szCs w:val="20"/>
                <w:lang w:eastAsia="zh-CN"/>
              </w:rPr>
              <w:t>view</w:t>
            </w:r>
            <w:r>
              <w:rPr>
                <w:rFonts w:ascii="Times New Roman" w:hAnsi="Times New Roman"/>
                <w:szCs w:val="20"/>
                <w:lang w:eastAsia="zh-CN"/>
              </w:rPr>
              <w:t>.</w:t>
            </w:r>
          </w:p>
        </w:tc>
      </w:tr>
      <w:tr w:rsidR="00937C8C" w14:paraId="2EB29218" w14:textId="77777777">
        <w:trPr>
          <w:trHeight w:val="339"/>
        </w:trPr>
        <w:tc>
          <w:tcPr>
            <w:tcW w:w="1871" w:type="dxa"/>
          </w:tcPr>
          <w:p w14:paraId="53D4648A" w14:textId="139B5E24" w:rsidR="00937C8C" w:rsidRDefault="00937C8C" w:rsidP="009B035C">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621EDF5" w14:textId="25ABF9C7" w:rsidR="00937C8C" w:rsidRDefault="00937C8C" w:rsidP="00937C8C">
            <w:pPr>
              <w:pStyle w:val="BodyText"/>
              <w:spacing w:after="0" w:line="240" w:lineRule="auto"/>
              <w:rPr>
                <w:rFonts w:ascii="Times New Roman" w:hAnsi="Times New Roman"/>
                <w:szCs w:val="20"/>
                <w:lang w:eastAsia="zh-CN"/>
              </w:rPr>
            </w:pPr>
            <w:r>
              <w:rPr>
                <w:rFonts w:ascii="Times New Roman" w:hAnsi="Times New Roman"/>
                <w:szCs w:val="20"/>
                <w:lang w:eastAsia="zh-CN"/>
              </w:rPr>
              <w:t>A new bullet was added to capture observations from [10].</w:t>
            </w:r>
          </w:p>
        </w:tc>
      </w:tr>
      <w:tr w:rsidR="00937C8C" w14:paraId="59AF3498" w14:textId="77777777">
        <w:trPr>
          <w:trHeight w:val="339"/>
        </w:trPr>
        <w:tc>
          <w:tcPr>
            <w:tcW w:w="1871" w:type="dxa"/>
          </w:tcPr>
          <w:p w14:paraId="23340A16" w14:textId="2F1F55F8" w:rsidR="00937C8C" w:rsidRPr="00F6039D" w:rsidRDefault="00F6039D" w:rsidP="009B035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1E73C091" w14:textId="6031C8FC" w:rsidR="00937C8C" w:rsidRPr="00F6039D" w:rsidRDefault="00F6039D" w:rsidP="00937C8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proposed conclusion</w:t>
            </w:r>
          </w:p>
        </w:tc>
      </w:tr>
      <w:tr w:rsidR="009816F2" w14:paraId="2D4EBE6B" w14:textId="77777777" w:rsidTr="009816F2">
        <w:trPr>
          <w:trHeight w:val="339"/>
        </w:trPr>
        <w:tc>
          <w:tcPr>
            <w:tcW w:w="1871" w:type="dxa"/>
          </w:tcPr>
          <w:p w14:paraId="4FEF52E8" w14:textId="40EBD7C7" w:rsidR="009816F2" w:rsidRDefault="009816F2" w:rsidP="00E23FAD">
            <w:pPr>
              <w:pStyle w:val="BodyText"/>
              <w:spacing w:after="0"/>
              <w:rPr>
                <w:rFonts w:ascii="Times New Roman" w:hAnsi="Times New Roman"/>
                <w:szCs w:val="20"/>
                <w:lang w:eastAsia="zh-CN"/>
              </w:rPr>
            </w:pPr>
            <w:r>
              <w:rPr>
                <w:rFonts w:ascii="Times New Roman" w:hAnsi="Times New Roman"/>
                <w:szCs w:val="20"/>
                <w:lang w:eastAsia="zh-CN"/>
              </w:rPr>
              <w:t>Moderator 2</w:t>
            </w:r>
          </w:p>
        </w:tc>
        <w:tc>
          <w:tcPr>
            <w:tcW w:w="8021" w:type="dxa"/>
          </w:tcPr>
          <w:p w14:paraId="2B4C686C" w14:textId="32C1BD05" w:rsidR="009816F2" w:rsidRDefault="009816F2" w:rsidP="009816F2">
            <w:pPr>
              <w:pStyle w:val="BodyText"/>
              <w:spacing w:after="0"/>
              <w:rPr>
                <w:rFonts w:ascii="Times New Roman" w:hAnsi="Times New Roman"/>
                <w:szCs w:val="20"/>
                <w:lang w:eastAsia="zh-CN"/>
              </w:rPr>
            </w:pPr>
            <w:r>
              <w:rPr>
                <w:rFonts w:ascii="Times New Roman" w:hAnsi="Times New Roman"/>
                <w:szCs w:val="20"/>
                <w:lang w:eastAsia="zh-CN"/>
              </w:rPr>
              <w:t>Please refer to Chairman’s notes for agreement.</w:t>
            </w:r>
          </w:p>
        </w:tc>
      </w:tr>
    </w:tbl>
    <w:p w14:paraId="1CB9468F" w14:textId="77777777" w:rsidR="00D218E5" w:rsidRDefault="00D218E5">
      <w:pPr>
        <w:pStyle w:val="BodyText"/>
        <w:spacing w:after="0"/>
        <w:rPr>
          <w:rFonts w:ascii="Times New Roman" w:hAnsi="Times New Roman"/>
          <w:sz w:val="22"/>
          <w:szCs w:val="22"/>
          <w:lang w:eastAsia="zh-CN"/>
        </w:rPr>
      </w:pPr>
    </w:p>
    <w:p w14:paraId="1B9F84CC" w14:textId="515F6C50" w:rsidR="008F54D0" w:rsidRDefault="008F54D0" w:rsidP="008F54D0">
      <w:pPr>
        <w:pStyle w:val="Heading5"/>
      </w:pPr>
      <w:r>
        <w:rPr>
          <w:highlight w:val="cyan"/>
        </w:rPr>
        <w:t>Summary #2 of observations for discussion:</w:t>
      </w:r>
    </w:p>
    <w:p w14:paraId="2FBA4F85" w14:textId="77777777" w:rsidR="00800679" w:rsidRDefault="00800679" w:rsidP="00800679">
      <w:pPr>
        <w:pStyle w:val="BodyText"/>
        <w:spacing w:after="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14:paraId="19896834" w14:textId="77777777" w:rsidR="00800679" w:rsidRDefault="00800679" w:rsidP="00800679">
      <w:pPr>
        <w:pStyle w:val="BodyText"/>
        <w:numPr>
          <w:ilvl w:val="0"/>
          <w:numId w:val="13"/>
        </w:numPr>
        <w:spacing w:after="0"/>
        <w:ind w:left="360"/>
        <w:rPr>
          <w:rFonts w:ascii="Times New Roman" w:hAnsi="Times New Roman"/>
          <w:szCs w:val="20"/>
          <w:lang w:eastAsia="zh-CN"/>
        </w:rPr>
      </w:pPr>
      <w:r>
        <w:rPr>
          <w:rFonts w:ascii="Times New Roman" w:hAnsi="Times New Roman"/>
          <w:szCs w:val="20"/>
          <w:lang w:eastAsia="zh-CN"/>
        </w:rPr>
        <w:t>One source ([57, InterDigital]) reported performance improvement with increased number of DMRS symbols or increased DMRS density especially for higher modulation order for 960 kHz SCS in TDL-A (5 ns and 10 ns delay spread).</w:t>
      </w:r>
    </w:p>
    <w:p w14:paraId="476F3FEC" w14:textId="77777777" w:rsidR="00800679" w:rsidRDefault="00800679" w:rsidP="00800679">
      <w:pPr>
        <w:pStyle w:val="BodyText"/>
        <w:numPr>
          <w:ilvl w:val="0"/>
          <w:numId w:val="13"/>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14, Ericsson]</w:t>
      </w:r>
      <w:r>
        <w:rPr>
          <w:rFonts w:ascii="Times New Roman" w:hAnsi="Times New Roman"/>
          <w:szCs w:val="20"/>
          <w:lang w:eastAsia="zh-CN"/>
        </w:rPr>
        <w:t>) reported for 480 kHz SCS and below with large delay spread (TDL-A with 40 ns delay spread), the room for performance improvement with a change to the Rel-15 DMRS design is very limited.</w:t>
      </w:r>
    </w:p>
    <w:p w14:paraId="11F420F2" w14:textId="77777777" w:rsidR="00800679" w:rsidRDefault="00800679" w:rsidP="00800679">
      <w:pPr>
        <w:pStyle w:val="BodyText"/>
        <w:numPr>
          <w:ilvl w:val="0"/>
          <w:numId w:val="13"/>
        </w:numPr>
        <w:spacing w:after="0"/>
        <w:ind w:left="360"/>
        <w:rPr>
          <w:rFonts w:ascii="Times New Roman" w:hAnsi="Times New Roman"/>
          <w:szCs w:val="20"/>
          <w:lang w:eastAsia="zh-CN"/>
        </w:rPr>
      </w:pPr>
      <w:r>
        <w:rPr>
          <w:rFonts w:ascii="Times New Roman" w:hAnsi="Times New Roman"/>
          <w:szCs w:val="20"/>
          <w:lang w:eastAsia="zh-CN"/>
        </w:rPr>
        <w:t>One source ([12, Intel]) reported a performance drop when frequency domain OCC is enabled especially for higher order modulation such as 64 QAM (MCS 22) for 960 kHz SCS in TDL-A (10ns and 20 ns delay spread) and 480 kHz SCS (20 ns delay spread). The performance gap increases when channel delay spread increases.</w:t>
      </w:r>
    </w:p>
    <w:p w14:paraId="5DA0A014" w14:textId="7763825C" w:rsidR="00800679" w:rsidRDefault="00800679" w:rsidP="00800679">
      <w:pPr>
        <w:pStyle w:val="BodyText"/>
        <w:numPr>
          <w:ilvl w:val="0"/>
          <w:numId w:val="13"/>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[26, Qualcomm</w:t>
      </w:r>
      <w:r>
        <w:rPr>
          <w:rFonts w:ascii="Times New Roman" w:hAnsi="Times New Roman"/>
          <w:szCs w:val="20"/>
          <w:lang w:eastAsia="zh-CN"/>
        </w:rPr>
        <w:t>]) reported performance improvement with a new DMRS pattern featured by high frequency density (i.e., every RE) and 2-FD-OCC across adjacent REs for 960 kHz SCS in TDL-A (20 ns and 40 ns delay spread).</w:t>
      </w:r>
    </w:p>
    <w:p w14:paraId="762A19FF" w14:textId="0D14EFE0" w:rsidR="00800679" w:rsidRDefault="00800679" w:rsidP="00800679">
      <w:pPr>
        <w:pStyle w:val="BodyText"/>
        <w:numPr>
          <w:ilvl w:val="0"/>
          <w:numId w:val="13"/>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[10, Nokia</w:t>
      </w:r>
      <w:r>
        <w:rPr>
          <w:rFonts w:ascii="Times New Roman" w:hAnsi="Times New Roman"/>
          <w:szCs w:val="20"/>
          <w:lang w:eastAsia="zh-CN"/>
        </w:rPr>
        <w:t>]) reported that with Rel-15 DMRS type-1, different delay spread values (10ns and 20ns) have a negligible impact to the demodulation performance of PDSCH for a high SCS (such as 960 kHz).</w:t>
      </w:r>
    </w:p>
    <w:p w14:paraId="774326DF" w14:textId="4CAE685E" w:rsidR="00800679" w:rsidRDefault="00800679" w:rsidP="00800679">
      <w:pPr>
        <w:pStyle w:val="BodyText"/>
        <w:numPr>
          <w:ilvl w:val="0"/>
          <w:numId w:val="13"/>
        </w:numPr>
        <w:spacing w:after="0"/>
        <w:ind w:left="360"/>
        <w:rPr>
          <w:rFonts w:ascii="Times New Roman" w:hAnsi="Times New Roman"/>
          <w:szCs w:val="20"/>
          <w:lang w:eastAsia="zh-CN"/>
        </w:rPr>
      </w:pPr>
      <w:r w:rsidRPr="008F54D0">
        <w:rPr>
          <w:rFonts w:ascii="Times New Roman" w:hAnsi="Times New Roman"/>
          <w:color w:val="FF0000"/>
          <w:szCs w:val="20"/>
          <w:lang w:eastAsia="zh-CN"/>
        </w:rPr>
        <w:t xml:space="preserve">One source ([64, OPPO]) reported that </w:t>
      </w:r>
      <w:r w:rsidRPr="008F54D0">
        <w:rPr>
          <w:color w:val="FF0000"/>
        </w:rPr>
        <w:t>with high SCS</w:t>
      </w:r>
      <w:r>
        <w:rPr>
          <w:color w:val="FF0000"/>
        </w:rPr>
        <w:t xml:space="preserve"> (960 kHz) in TDL-A 20ns delay spread</w:t>
      </w:r>
      <w:r w:rsidRPr="008F54D0">
        <w:rPr>
          <w:color w:val="FF0000"/>
        </w:rPr>
        <w:t>, the frequency domain selectivity will introduce non-orthogonality among subcarriers when FD-OCC is applied, which further leads to some performance degradation</w:t>
      </w:r>
      <w:r>
        <w:rPr>
          <w:color w:val="FF0000"/>
        </w:rPr>
        <w:t xml:space="preserve"> for MCS 16.</w:t>
      </w:r>
    </w:p>
    <w:p w14:paraId="0AD4A0BD" w14:textId="499E53CD" w:rsidR="00D218E5" w:rsidRDefault="00D218E5">
      <w:pPr>
        <w:pStyle w:val="BodyText"/>
        <w:spacing w:after="0"/>
        <w:rPr>
          <w:rFonts w:ascii="Times New Roman" w:hAnsi="Times New Roman"/>
          <w:sz w:val="22"/>
          <w:szCs w:val="22"/>
          <w:lang w:eastAsia="zh-CN"/>
        </w:rPr>
      </w:pPr>
    </w:p>
    <w:p w14:paraId="18B56C95" w14:textId="3452D2A1" w:rsidR="008F54D0" w:rsidRDefault="008F54D0" w:rsidP="008F54D0">
      <w:pPr>
        <w:pStyle w:val="BodyText"/>
        <w:spacing w:after="0"/>
        <w:rPr>
          <w:rFonts w:ascii="Times New Roman" w:hAnsi="Times New Roman"/>
          <w:szCs w:val="20"/>
          <w:lang w:eastAsia="zh-CN"/>
        </w:rPr>
      </w:pPr>
      <w:r>
        <w:rPr>
          <w:rFonts w:ascii="Times New Roman" w:hAnsi="Times New Roman"/>
          <w:szCs w:val="20"/>
          <w:lang w:eastAsia="zh-CN"/>
        </w:rPr>
        <w:t>Companies are encouraged to check the above changes corresponding to updated results in source [64].</w:t>
      </w:r>
    </w:p>
    <w:tbl>
      <w:tblPr>
        <w:tblStyle w:val="TableGrid"/>
        <w:tblW w:w="10005" w:type="dxa"/>
        <w:tblLayout w:type="fixed"/>
        <w:tblLook w:val="04A0" w:firstRow="1" w:lastRow="0" w:firstColumn="1" w:lastColumn="0" w:noHBand="0" w:noVBand="1"/>
      </w:tblPr>
      <w:tblGrid>
        <w:gridCol w:w="1780"/>
        <w:gridCol w:w="8225"/>
      </w:tblGrid>
      <w:tr w:rsidR="008F54D0" w14:paraId="40CCC03A" w14:textId="77777777" w:rsidTr="00062C79">
        <w:trPr>
          <w:trHeight w:val="224"/>
        </w:trPr>
        <w:tc>
          <w:tcPr>
            <w:tcW w:w="1760" w:type="dxa"/>
            <w:shd w:val="clear" w:color="auto" w:fill="FFE599" w:themeFill="accent4" w:themeFillTint="66"/>
          </w:tcPr>
          <w:p w14:paraId="031355AB" w14:textId="77777777" w:rsidR="008F54D0" w:rsidRDefault="008F54D0" w:rsidP="00062C79">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132" w:type="dxa"/>
            <w:shd w:val="clear" w:color="auto" w:fill="FFE599" w:themeFill="accent4" w:themeFillTint="66"/>
          </w:tcPr>
          <w:p w14:paraId="17CA23D1" w14:textId="77777777" w:rsidR="008F54D0" w:rsidRDefault="008F54D0" w:rsidP="00062C79">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8F54D0" w14:paraId="10E75864" w14:textId="77777777" w:rsidTr="00062C79">
        <w:trPr>
          <w:trHeight w:val="24"/>
        </w:trPr>
        <w:tc>
          <w:tcPr>
            <w:tcW w:w="1760" w:type="dxa"/>
          </w:tcPr>
          <w:p w14:paraId="09F73D80" w14:textId="77777777" w:rsidR="008F54D0" w:rsidRDefault="008F54D0" w:rsidP="00062C79">
            <w:pPr>
              <w:pStyle w:val="BodyText"/>
              <w:spacing w:after="0" w:line="240" w:lineRule="auto"/>
              <w:rPr>
                <w:rFonts w:ascii="Times New Roman" w:hAnsi="Times New Roman"/>
                <w:szCs w:val="20"/>
                <w:lang w:eastAsia="zh-CN"/>
              </w:rPr>
            </w:pPr>
          </w:p>
        </w:tc>
        <w:tc>
          <w:tcPr>
            <w:tcW w:w="8132" w:type="dxa"/>
          </w:tcPr>
          <w:p w14:paraId="6CFF1577" w14:textId="77777777" w:rsidR="008F54D0" w:rsidRDefault="008F54D0" w:rsidP="00062C79">
            <w:pPr>
              <w:pStyle w:val="BodyText"/>
              <w:spacing w:after="0" w:line="240" w:lineRule="auto"/>
              <w:rPr>
                <w:rFonts w:ascii="Times New Roman" w:hAnsi="Times New Roman"/>
                <w:szCs w:val="20"/>
                <w:lang w:eastAsia="zh-CN"/>
              </w:rPr>
            </w:pPr>
          </w:p>
        </w:tc>
      </w:tr>
      <w:tr w:rsidR="008F54D0" w14:paraId="02B9763F" w14:textId="77777777" w:rsidTr="00062C79">
        <w:trPr>
          <w:trHeight w:val="24"/>
        </w:trPr>
        <w:tc>
          <w:tcPr>
            <w:tcW w:w="1760" w:type="dxa"/>
          </w:tcPr>
          <w:p w14:paraId="1636A602" w14:textId="77777777" w:rsidR="008F54D0" w:rsidRPr="0057391A" w:rsidRDefault="008F54D0" w:rsidP="00062C79">
            <w:pPr>
              <w:pStyle w:val="BodyText"/>
              <w:spacing w:after="0" w:line="240" w:lineRule="auto"/>
              <w:rPr>
                <w:rFonts w:ascii="Times New Roman" w:eastAsiaTheme="minorEastAsia" w:hAnsi="Times New Roman"/>
                <w:szCs w:val="20"/>
                <w:lang w:eastAsia="ko-KR"/>
              </w:rPr>
            </w:pPr>
          </w:p>
        </w:tc>
        <w:tc>
          <w:tcPr>
            <w:tcW w:w="8132" w:type="dxa"/>
          </w:tcPr>
          <w:p w14:paraId="498B5E9D" w14:textId="77777777" w:rsidR="008F54D0" w:rsidRPr="0057391A" w:rsidRDefault="008F54D0" w:rsidP="00062C79">
            <w:pPr>
              <w:pStyle w:val="BodyText"/>
              <w:spacing w:after="0" w:line="240" w:lineRule="auto"/>
              <w:rPr>
                <w:rFonts w:ascii="Times New Roman" w:eastAsiaTheme="minorEastAsia" w:hAnsi="Times New Roman"/>
                <w:szCs w:val="20"/>
                <w:lang w:eastAsia="ko-KR"/>
              </w:rPr>
            </w:pPr>
          </w:p>
        </w:tc>
      </w:tr>
      <w:tr w:rsidR="008F54D0" w14:paraId="239E67F7" w14:textId="77777777" w:rsidTr="00062C79">
        <w:trPr>
          <w:trHeight w:val="24"/>
        </w:trPr>
        <w:tc>
          <w:tcPr>
            <w:tcW w:w="1760" w:type="dxa"/>
          </w:tcPr>
          <w:p w14:paraId="1FF9EDC2" w14:textId="77777777" w:rsidR="008F54D0" w:rsidRDefault="008F54D0" w:rsidP="00062C79">
            <w:pPr>
              <w:pStyle w:val="BodyText"/>
              <w:spacing w:after="0" w:line="240" w:lineRule="auto"/>
              <w:rPr>
                <w:rFonts w:ascii="Times New Roman" w:eastAsiaTheme="minorEastAsia" w:hAnsi="Times New Roman"/>
                <w:szCs w:val="20"/>
                <w:lang w:eastAsia="ko-KR"/>
              </w:rPr>
            </w:pPr>
          </w:p>
        </w:tc>
        <w:tc>
          <w:tcPr>
            <w:tcW w:w="8132" w:type="dxa"/>
          </w:tcPr>
          <w:p w14:paraId="5222FF06" w14:textId="77777777" w:rsidR="008F54D0" w:rsidRDefault="008F54D0" w:rsidP="00062C79">
            <w:pPr>
              <w:pStyle w:val="BodyText"/>
              <w:spacing w:after="0" w:line="240" w:lineRule="auto"/>
              <w:rPr>
                <w:rFonts w:ascii="Times New Roman" w:eastAsiaTheme="minorEastAsia" w:hAnsi="Times New Roman"/>
                <w:szCs w:val="20"/>
                <w:lang w:eastAsia="ko-KR"/>
              </w:rPr>
            </w:pPr>
          </w:p>
        </w:tc>
      </w:tr>
    </w:tbl>
    <w:p w14:paraId="5A01AD8D" w14:textId="77777777" w:rsidR="008F54D0" w:rsidRDefault="008F54D0">
      <w:pPr>
        <w:pStyle w:val="BodyText"/>
        <w:spacing w:after="0"/>
        <w:rPr>
          <w:rFonts w:ascii="Times New Roman" w:hAnsi="Times New Roman"/>
          <w:sz w:val="22"/>
          <w:szCs w:val="22"/>
          <w:lang w:eastAsia="zh-CN"/>
        </w:rPr>
      </w:pPr>
    </w:p>
    <w:p w14:paraId="1A271C66" w14:textId="77777777" w:rsidR="00D218E5" w:rsidRDefault="007D432A">
      <w:pPr>
        <w:pStyle w:val="Heading2"/>
        <w:rPr>
          <w:lang w:eastAsia="zh-CN"/>
        </w:rPr>
      </w:pPr>
      <w:r>
        <w:rPr>
          <w:lang w:eastAsia="zh-CN"/>
        </w:rPr>
        <w:t>2.2. SSB performance</w:t>
      </w:r>
    </w:p>
    <w:p w14:paraId="69792F32" w14:textId="77777777" w:rsidR="00D218E5" w:rsidRDefault="007D432A">
      <w:pPr>
        <w:rPr>
          <w:lang w:eastAsia="zh-CN"/>
        </w:rPr>
      </w:pPr>
      <w:r>
        <w:rPr>
          <w:lang w:eastAsia="zh-CN"/>
        </w:rPr>
        <w:t xml:space="preserve">Multiple sources submitted evaluation results on SSB performance based on the agreed LLS evaluation assumptions.   </w:t>
      </w:r>
    </w:p>
    <w:p w14:paraId="69148F91" w14:textId="77777777" w:rsidR="00D218E5" w:rsidRDefault="00D218E5">
      <w:pPr>
        <w:rPr>
          <w:lang w:eastAsia="zh-CN"/>
        </w:rPr>
      </w:pPr>
    </w:p>
    <w:p w14:paraId="54D497EC" w14:textId="77777777" w:rsidR="00D218E5" w:rsidRDefault="007D432A">
      <w:pPr>
        <w:rPr>
          <w:lang w:val="en-GB" w:eastAsia="zh-CN"/>
        </w:rPr>
      </w:pPr>
      <w:r>
        <w:rPr>
          <w:lang w:val="en-GB" w:eastAsia="zh-CN"/>
        </w:rPr>
        <w:t>The following are observations directly extracted from these sources regarding SSB and PBCH performance.</w:t>
      </w:r>
    </w:p>
    <w:p w14:paraId="7AD5284D" w14:textId="77777777" w:rsidR="00D218E5" w:rsidRDefault="007D432A">
      <w:pPr>
        <w:pStyle w:val="Heading6"/>
        <w:rPr>
          <w:lang w:eastAsia="zh-CN"/>
        </w:rPr>
      </w:pPr>
      <w:r>
        <w:rPr>
          <w:lang w:eastAsia="zh-CN"/>
        </w:rPr>
        <w:t xml:space="preserve"> [[5, 56], vivo]</w:t>
      </w:r>
    </w:p>
    <w:p w14:paraId="5E77FD91" w14:textId="77777777" w:rsidR="00D218E5" w:rsidRDefault="007D432A">
      <w:pPr>
        <w:pStyle w:val="Caption"/>
        <w:jc w:val="both"/>
        <w:rPr>
          <w:b w:val="0"/>
        </w:rPr>
      </w:pPr>
      <w:r>
        <w:rPr>
          <w:b w:val="0"/>
        </w:rPr>
        <w:t>It compared link budget of different SCS with different DS in TDL-A channel. The following observations are made.</w:t>
      </w:r>
    </w:p>
    <w:p w14:paraId="3C479D96" w14:textId="77777777" w:rsidR="00D218E5" w:rsidRDefault="007D432A">
      <w:pPr>
        <w:pStyle w:val="Caption"/>
        <w:jc w:val="both"/>
        <w:rPr>
          <w:b w:val="0"/>
          <w:kern w:val="2"/>
          <w:lang w:eastAsia="zh-CN"/>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10</w:t>
      </w:r>
      <w:r>
        <w:rPr>
          <w:b w:val="0"/>
        </w:rPr>
        <w:fldChar w:fldCharType="end"/>
      </w:r>
      <w:r>
        <w:rPr>
          <w:b w:val="0"/>
        </w:rPr>
        <w:t>: For SSB detection, when the coarse frequency offset searcher range equals to the fine frequency offset compensation value, higher SCS (larger bandwidth) shows better performance.</w:t>
      </w:r>
    </w:p>
    <w:p w14:paraId="22754B47"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11</w:t>
      </w:r>
      <w:r>
        <w:rPr>
          <w:b w:val="0"/>
        </w:rPr>
        <w:fldChar w:fldCharType="end"/>
      </w:r>
      <w:r>
        <w:rPr>
          <w:b w:val="0"/>
        </w:rPr>
        <w:t>: For SSB channel, CP length and SCS will affect the autocorrelation of PSS sequence, thereby affecting the SSB detection performance.</w:t>
      </w:r>
    </w:p>
    <w:p w14:paraId="08D596B9" w14:textId="77777777" w:rsidR="00D218E5" w:rsidRDefault="007D432A">
      <w:pPr>
        <w:pStyle w:val="Caption"/>
        <w:jc w:val="both"/>
        <w:rPr>
          <w:b w:val="0"/>
          <w:kern w:val="2"/>
          <w:lang w:eastAsia="zh-CN"/>
        </w:rPr>
      </w:pPr>
      <w:bookmarkStart w:id="151" w:name="_Ref47281930"/>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12</w:t>
      </w:r>
      <w:r>
        <w:rPr>
          <w:b w:val="0"/>
        </w:rPr>
        <w:fldChar w:fldCharType="end"/>
      </w:r>
      <w:r>
        <w:rPr>
          <w:b w:val="0"/>
        </w:rPr>
        <w:t>: For Cell ID detection, when the coarse frequency offset searcher range equals to the fine frequency offset compensation value, various SCS and DS have little effect on the cell ID BLER performance.</w:t>
      </w:r>
      <w:bookmarkEnd w:id="151"/>
    </w:p>
    <w:p w14:paraId="0503E5F7" w14:textId="77777777" w:rsidR="00D218E5" w:rsidRDefault="00D218E5">
      <w:pPr>
        <w:rPr>
          <w:lang w:eastAsia="zh-CN"/>
        </w:rPr>
      </w:pPr>
    </w:p>
    <w:p w14:paraId="0199F566" w14:textId="77777777" w:rsidR="00D218E5" w:rsidRDefault="007D432A">
      <w:pPr>
        <w:pStyle w:val="Heading6"/>
        <w:rPr>
          <w:lang w:eastAsia="zh-CN"/>
        </w:rPr>
      </w:pPr>
      <w:r>
        <w:rPr>
          <w:lang w:eastAsia="zh-CN"/>
        </w:rPr>
        <w:t>[[14], Ericsson]</w:t>
      </w:r>
    </w:p>
    <w:p w14:paraId="0A67F42B" w14:textId="77777777" w:rsidR="00D218E5" w:rsidRDefault="007D432A">
      <w:pPr>
        <w:pStyle w:val="BodyText"/>
        <w:rPr>
          <w:rFonts w:cs="Arial"/>
        </w:rPr>
      </w:pPr>
      <w:r>
        <w:t xml:space="preserve">The link budgets for different SCS are computed assuming a PBCH detection requirement of 10% block error rate (BLER), where successful detection is conditioned on successful detection of PSS and SSS. The used channel model is a TDL-A 3km/h channel. </w:t>
      </w:r>
    </w:p>
    <w:p w14:paraId="510ECC3F" w14:textId="77777777" w:rsidR="00D218E5" w:rsidRDefault="007D432A">
      <w:pPr>
        <w:rPr>
          <w:lang w:eastAsia="zh-CN"/>
        </w:rPr>
      </w:pPr>
      <w:r>
        <w:rPr>
          <w:lang w:eastAsia="zh-CN"/>
        </w:rPr>
        <w:t>Proposal 31</w:t>
      </w:r>
      <w:r>
        <w:rPr>
          <w:lang w:eastAsia="zh-CN"/>
        </w:rPr>
        <w:tab/>
        <w:t>Capture the following observation in TR 38.808: It is beneficial for SSB coverage to reuse the FR2 already supported subcarrier spacings of 120kHz and 240kHz.</w:t>
      </w:r>
    </w:p>
    <w:p w14:paraId="3FBE5BD3" w14:textId="77777777" w:rsidR="00D218E5" w:rsidRDefault="00D218E5">
      <w:pPr>
        <w:rPr>
          <w:lang w:eastAsia="zh-CN"/>
        </w:rPr>
      </w:pPr>
    </w:p>
    <w:p w14:paraId="04D58207" w14:textId="77777777" w:rsidR="00D218E5" w:rsidRDefault="00D218E5">
      <w:pPr>
        <w:pStyle w:val="ListParagraph"/>
        <w:keepNext/>
        <w:keepLines/>
        <w:numPr>
          <w:ilvl w:val="0"/>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DE9E7E4" w14:textId="77777777" w:rsidR="00D218E5" w:rsidRDefault="00D218E5">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171C2C9" w14:textId="77777777" w:rsidR="00D218E5" w:rsidRDefault="00D218E5">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44A7242" w14:textId="77777777" w:rsidR="00D218E5" w:rsidRDefault="007D432A">
      <w:pPr>
        <w:pStyle w:val="Heading6"/>
        <w:rPr>
          <w:lang w:eastAsia="zh-CN"/>
        </w:rPr>
      </w:pPr>
      <w:r>
        <w:rPr>
          <w:lang w:eastAsia="zh-CN"/>
        </w:rPr>
        <w:t>[[19], OPPO]</w:t>
      </w:r>
    </w:p>
    <w:p w14:paraId="170E34A2" w14:textId="77777777" w:rsidR="00D218E5" w:rsidRDefault="007D432A">
      <w:pPr>
        <w:pStyle w:val="BodyText"/>
        <w:rPr>
          <w:lang w:eastAsia="zh-CN"/>
        </w:rPr>
      </w:pPr>
      <w:r>
        <w:rPr>
          <w:lang w:eastAsia="zh-CN"/>
        </w:rPr>
        <w:t xml:space="preserve">Observation 1: From the SSB detection simulation, the FR2 SCS has comparable performance to 480KHz or 960KHz. Phase noise and mobility are not critical issue for FR2 SCS based SSB. </w:t>
      </w:r>
    </w:p>
    <w:p w14:paraId="1705D87C" w14:textId="77777777" w:rsidR="00D218E5" w:rsidRDefault="00D218E5">
      <w:pPr>
        <w:pStyle w:val="BodyText"/>
        <w:spacing w:after="0"/>
        <w:rPr>
          <w:rFonts w:ascii="Times New Roman" w:hAnsi="Times New Roman"/>
          <w:sz w:val="22"/>
          <w:szCs w:val="22"/>
          <w:lang w:eastAsia="zh-CN"/>
        </w:rPr>
      </w:pPr>
    </w:p>
    <w:p w14:paraId="564ED846" w14:textId="77777777" w:rsidR="00D218E5" w:rsidRDefault="007D432A">
      <w:pPr>
        <w:pStyle w:val="Heading6"/>
        <w:rPr>
          <w:lang w:eastAsia="zh-CN"/>
        </w:rPr>
      </w:pPr>
      <w:r>
        <w:rPr>
          <w:lang w:eastAsia="zh-CN"/>
        </w:rPr>
        <w:t>[[21], Apple]</w:t>
      </w:r>
    </w:p>
    <w:p w14:paraId="29CBDD5B" w14:textId="77777777" w:rsidR="00D218E5" w:rsidRDefault="007D432A">
      <w:pPr>
        <w:rPr>
          <w:i/>
          <w:iCs/>
        </w:rPr>
      </w:pPr>
      <w:r>
        <w:rPr>
          <w:bCs/>
          <w:i/>
          <w:iCs/>
        </w:rPr>
        <w:t>Observation 8:</w:t>
      </w:r>
      <w:r>
        <w:rPr>
          <w:i/>
          <w:iCs/>
        </w:rPr>
        <w:t xml:space="preserve"> As expected, the PBCH BLER performance difference between 240 kHz, 480 kHz and 960 kHz is less than 0.5 dB.</w:t>
      </w:r>
    </w:p>
    <w:p w14:paraId="0CF7C36E" w14:textId="77777777" w:rsidR="00D218E5" w:rsidRDefault="00D218E5">
      <w:pPr>
        <w:pStyle w:val="BodyText"/>
        <w:spacing w:after="0"/>
        <w:rPr>
          <w:rFonts w:ascii="Times New Roman" w:hAnsi="Times New Roman"/>
          <w:sz w:val="22"/>
          <w:szCs w:val="22"/>
          <w:lang w:eastAsia="zh-CN"/>
        </w:rPr>
      </w:pPr>
    </w:p>
    <w:p w14:paraId="1810FE7F" w14:textId="77777777" w:rsidR="00D218E5" w:rsidRDefault="007D432A">
      <w:pPr>
        <w:pStyle w:val="Heading6"/>
        <w:rPr>
          <w:lang w:eastAsia="zh-CN"/>
        </w:rPr>
      </w:pPr>
      <w:r>
        <w:rPr>
          <w:lang w:eastAsia="zh-CN"/>
        </w:rPr>
        <w:t>[[25], NTT DOCOMO]</w:t>
      </w:r>
    </w:p>
    <w:p w14:paraId="5F001611" w14:textId="77777777" w:rsidR="00D218E5" w:rsidRDefault="007D432A">
      <w:r>
        <w:t xml:space="preserve">Observation 2: </w:t>
      </w:r>
    </w:p>
    <w:p w14:paraId="215B7267" w14:textId="77777777" w:rsidR="00D218E5" w:rsidRDefault="007D432A">
      <w:pPr>
        <w:pStyle w:val="ListParagraph"/>
        <w:numPr>
          <w:ilvl w:val="0"/>
          <w:numId w:val="11"/>
        </w:numPr>
        <w:rPr>
          <w:i/>
        </w:rPr>
      </w:pPr>
      <w:r>
        <w:rPr>
          <w:i/>
        </w:rPr>
        <w:t xml:space="preserve">For SS detection, PBCH DMRS detection and PBCH BLER performances, all candidate SCSs show comparable performances in TDL channel. </w:t>
      </w:r>
    </w:p>
    <w:p w14:paraId="4C40A64B" w14:textId="77777777" w:rsidR="00D218E5" w:rsidRDefault="00D218E5">
      <w:pPr>
        <w:pStyle w:val="BodyText"/>
        <w:spacing w:after="0"/>
        <w:rPr>
          <w:rFonts w:ascii="Times New Roman" w:hAnsi="Times New Roman"/>
          <w:sz w:val="22"/>
          <w:szCs w:val="22"/>
          <w:lang w:eastAsia="zh-CN"/>
        </w:rPr>
      </w:pPr>
    </w:p>
    <w:p w14:paraId="67387305" w14:textId="77777777" w:rsidR="00D218E5" w:rsidRDefault="00D218E5">
      <w:pPr>
        <w:pStyle w:val="BodyText"/>
        <w:spacing w:after="0"/>
        <w:rPr>
          <w:rFonts w:ascii="Times New Roman" w:hAnsi="Times New Roman"/>
          <w:sz w:val="22"/>
          <w:szCs w:val="22"/>
          <w:lang w:eastAsia="zh-CN"/>
        </w:rPr>
      </w:pPr>
    </w:p>
    <w:p w14:paraId="7BA1769B" w14:textId="77777777" w:rsidR="00D218E5" w:rsidRDefault="007D432A">
      <w:pPr>
        <w:pStyle w:val="Heading6"/>
      </w:pPr>
      <w:r>
        <w:t>[[26], Qualcomm]</w:t>
      </w:r>
    </w:p>
    <w:p w14:paraId="7C5018CF" w14:textId="77777777" w:rsidR="00D218E5" w:rsidRDefault="007D432A">
      <w:pPr>
        <w:pStyle w:val="Caption"/>
        <w:spacing w:before="0" w:after="60"/>
        <w:rPr>
          <w:b w:val="0"/>
        </w:rPr>
      </w:pPr>
      <w:bookmarkStart w:id="152" w:name="_Toc47609867"/>
      <w:bookmarkStart w:id="153" w:name="SS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the PSS and SSS detection performance of different numerologies in the high frequency regime (Section </w:t>
      </w:r>
      <w:r>
        <w:rPr>
          <w:b w:val="0"/>
        </w:rPr>
        <w:fldChar w:fldCharType="begin"/>
      </w:r>
      <w:r>
        <w:rPr>
          <w:b w:val="0"/>
        </w:rPr>
        <w:instrText xml:space="preserve"> REF _Ref53675551 \r \h  \* MERGEFORMAT </w:instrText>
      </w:r>
      <w:r>
        <w:rPr>
          <w:b w:val="0"/>
        </w:rPr>
      </w:r>
      <w:r>
        <w:rPr>
          <w:b w:val="0"/>
        </w:rPr>
        <w:fldChar w:fldCharType="separate"/>
      </w:r>
      <w:r>
        <w:rPr>
          <w:b w:val="0"/>
        </w:rPr>
        <w:t>2.2.3</w:t>
      </w:r>
      <w:r>
        <w:rPr>
          <w:b w:val="0"/>
        </w:rPr>
        <w:fldChar w:fldCharType="end"/>
      </w:r>
      <w:r>
        <w:rPr>
          <w:b w:val="0"/>
        </w:rPr>
        <w:t xml:space="preserve"> in [26]),</w:t>
      </w:r>
      <w:bookmarkEnd w:id="152"/>
    </w:p>
    <w:p w14:paraId="27D4AAD2" w14:textId="77777777" w:rsidR="00D218E5" w:rsidRDefault="007D432A">
      <w:pPr>
        <w:pStyle w:val="Caption"/>
        <w:numPr>
          <w:ilvl w:val="0"/>
          <w:numId w:val="24"/>
        </w:numPr>
        <w:spacing w:before="0" w:after="60"/>
        <w:jc w:val="both"/>
        <w:rPr>
          <w:b w:val="0"/>
        </w:rPr>
      </w:pPr>
      <w:r>
        <w:rPr>
          <w:b w:val="0"/>
        </w:rPr>
        <w:t>The performance is degraded as the SCS increases due to the enhanced frequency selectivity.</w:t>
      </w:r>
    </w:p>
    <w:p w14:paraId="24AA0A3D" w14:textId="77777777" w:rsidR="00D218E5" w:rsidRDefault="007D432A">
      <w:pPr>
        <w:pStyle w:val="Caption"/>
        <w:numPr>
          <w:ilvl w:val="1"/>
          <w:numId w:val="24"/>
        </w:numPr>
        <w:spacing w:before="0" w:after="60"/>
        <w:ind w:left="1483"/>
        <w:jc w:val="both"/>
        <w:rPr>
          <w:b w:val="0"/>
        </w:rPr>
      </w:pPr>
      <w:r>
        <w:rPr>
          <w:b w:val="0"/>
        </w:rPr>
        <w:t>The impact is more pronounced in NLOS channels (i.e., CDL-B and TDL-A) with larger delay spreads: ~2dB loss for 960kHz SCS compared to 120kHz SCS.</w:t>
      </w:r>
    </w:p>
    <w:p w14:paraId="2A5798BC" w14:textId="77777777" w:rsidR="00D218E5" w:rsidRDefault="007D432A">
      <w:pPr>
        <w:pStyle w:val="Caption"/>
        <w:numPr>
          <w:ilvl w:val="1"/>
          <w:numId w:val="24"/>
        </w:numPr>
        <w:spacing w:before="0"/>
        <w:ind w:left="1483"/>
        <w:jc w:val="both"/>
        <w:rPr>
          <w:b w:val="0"/>
        </w:rPr>
      </w:pPr>
      <w:r>
        <w:rPr>
          <w:b w:val="0"/>
        </w:rPr>
        <w:t xml:space="preserve">Antenna Config 2 is more sensitive as the post-beamforming delay spread is likely to be larger than Config 1. </w:t>
      </w:r>
      <w:bookmarkEnd w:id="153"/>
    </w:p>
    <w:p w14:paraId="7D8B1E37" w14:textId="77777777" w:rsidR="00D218E5" w:rsidRDefault="007D432A">
      <w:pPr>
        <w:pStyle w:val="Caption"/>
        <w:spacing w:before="0" w:after="60"/>
        <w:rPr>
          <w:b w:val="0"/>
        </w:rPr>
      </w:pPr>
      <w:bookmarkStart w:id="154" w:name="_Toc47609868"/>
      <w:bookmarkStart w:id="155" w:name="PB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For the PBCH performance of different numerologies in the high frequency regime (Section </w:t>
      </w:r>
      <w:r>
        <w:rPr>
          <w:b w:val="0"/>
        </w:rPr>
        <w:fldChar w:fldCharType="begin"/>
      </w:r>
      <w:r>
        <w:rPr>
          <w:b w:val="0"/>
        </w:rPr>
        <w:instrText xml:space="preserve"> REF _Ref53675592 \r \h  \* MERGEFORMAT </w:instrText>
      </w:r>
      <w:r>
        <w:rPr>
          <w:b w:val="0"/>
        </w:rPr>
      </w:r>
      <w:r>
        <w:rPr>
          <w:b w:val="0"/>
        </w:rPr>
        <w:fldChar w:fldCharType="separate"/>
      </w:r>
      <w:r>
        <w:rPr>
          <w:b w:val="0"/>
        </w:rPr>
        <w:t>2.2.4</w:t>
      </w:r>
      <w:r>
        <w:rPr>
          <w:b w:val="0"/>
        </w:rPr>
        <w:fldChar w:fldCharType="end"/>
      </w:r>
      <w:r>
        <w:rPr>
          <w:b w:val="0"/>
        </w:rPr>
        <w:t xml:space="preserve"> in [26]),</w:t>
      </w:r>
      <w:bookmarkEnd w:id="154"/>
    </w:p>
    <w:p w14:paraId="5D130D7A" w14:textId="77777777" w:rsidR="00D218E5" w:rsidRDefault="007D432A">
      <w:pPr>
        <w:pStyle w:val="Caption"/>
        <w:numPr>
          <w:ilvl w:val="0"/>
          <w:numId w:val="24"/>
        </w:numPr>
        <w:spacing w:before="0" w:after="60"/>
        <w:jc w:val="both"/>
        <w:rPr>
          <w:b w:val="0"/>
        </w:rPr>
      </w:pPr>
      <w:r>
        <w:rPr>
          <w:b w:val="0"/>
        </w:rPr>
        <w:t>The performance is degraded as the SCS increases due to the enhanced frequency selectivity.</w:t>
      </w:r>
    </w:p>
    <w:p w14:paraId="3EF8F7EF" w14:textId="77777777" w:rsidR="00D218E5" w:rsidRDefault="007D432A">
      <w:pPr>
        <w:pStyle w:val="Caption"/>
        <w:numPr>
          <w:ilvl w:val="1"/>
          <w:numId w:val="24"/>
        </w:numPr>
        <w:spacing w:before="0" w:after="60"/>
        <w:jc w:val="both"/>
        <w:rPr>
          <w:b w:val="0"/>
        </w:rPr>
      </w:pPr>
      <w:r>
        <w:rPr>
          <w:b w:val="0"/>
        </w:rPr>
        <w:t>The impact is more pronounced in NLOS channels (i.e., CDL-B and TDL-A) with larger delay spreads: ~1.7dB loss for 960kHz SCS compared to 120kHz SCS.</w:t>
      </w:r>
    </w:p>
    <w:p w14:paraId="704C53E7" w14:textId="77777777" w:rsidR="00D218E5" w:rsidRDefault="007D432A">
      <w:pPr>
        <w:pStyle w:val="Caption"/>
        <w:numPr>
          <w:ilvl w:val="1"/>
          <w:numId w:val="24"/>
        </w:numPr>
        <w:spacing w:before="0"/>
        <w:ind w:left="1483"/>
        <w:jc w:val="both"/>
        <w:rPr>
          <w:b w:val="0"/>
        </w:rPr>
      </w:pPr>
      <w:r>
        <w:rPr>
          <w:b w:val="0"/>
        </w:rPr>
        <w:t xml:space="preserve">Antenna Config 2 is more sensitive as the post-beamforming delay spread is likely to be larger than Config 1. </w:t>
      </w:r>
    </w:p>
    <w:bookmarkEnd w:id="155"/>
    <w:p w14:paraId="3B3BBB15" w14:textId="77777777" w:rsidR="00D218E5" w:rsidRDefault="00D218E5">
      <w:pPr>
        <w:pStyle w:val="BodyText"/>
        <w:spacing w:after="0"/>
        <w:rPr>
          <w:rFonts w:ascii="Times New Roman" w:hAnsi="Times New Roman"/>
          <w:sz w:val="22"/>
          <w:szCs w:val="22"/>
          <w:lang w:eastAsia="zh-CN"/>
        </w:rPr>
      </w:pPr>
    </w:p>
    <w:p w14:paraId="7D84D956" w14:textId="77777777" w:rsidR="00D218E5" w:rsidRDefault="007D432A">
      <w:pPr>
        <w:pStyle w:val="Heading5"/>
      </w:pPr>
      <w:r>
        <w:rPr>
          <w:highlight w:val="cyan"/>
        </w:rPr>
        <w:t>Summary of observations for discussion:</w:t>
      </w:r>
    </w:p>
    <w:p w14:paraId="6C92A7BC" w14:textId="77777777" w:rsidR="00D218E5" w:rsidRDefault="007D432A">
      <w:pPr>
        <w:rPr>
          <w:lang w:val="en-GB"/>
        </w:rPr>
      </w:pPr>
      <w:r>
        <w:rPr>
          <w:lang w:val="en-GB"/>
        </w:rP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difference SCS. </w:t>
      </w:r>
    </w:p>
    <w:p w14:paraId="5139BBED" w14:textId="77777777" w:rsidR="00D218E5" w:rsidRDefault="007D432A">
      <w:pPr>
        <w:rPr>
          <w:lang w:val="en-GB"/>
        </w:rPr>
      </w:pPr>
      <w:r>
        <w:rPr>
          <w:lang w:val="en-GB"/>
        </w:rPr>
        <w:t>The following are observed.</w:t>
      </w:r>
    </w:p>
    <w:p w14:paraId="2EEB4AD7"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baseline channel models and delay spread values.</w:t>
      </w:r>
    </w:p>
    <w:p w14:paraId="13A2E87C"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6BBD905F"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6258769C"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rPr>
          <w:lang w:val="en-GB"/>
        </w:rPr>
        <w:t xml:space="preserve">[21, Apple]) </w:t>
      </w:r>
      <w:r>
        <w:rPr>
          <w:rFonts w:ascii="Times New Roman" w:hAnsi="Times New Roman"/>
          <w:szCs w:val="20"/>
          <w:lang w:eastAsia="zh-CN"/>
        </w:rPr>
        <w:t>reported more than 3 dB performance gap of 960 KHz SCS compared to other 120, 240 and 480KHz SCS. It also reported that the gap of 960 KHz increases as the delay spread increases.</w:t>
      </w:r>
    </w:p>
    <w:p w14:paraId="76CB204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baseline channel models and delay spread.</w:t>
      </w:r>
    </w:p>
    <w:p w14:paraId="69A31DCF"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31BB8782"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024A62FE"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7AC458C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In terms of SSB link budget, smaller SCS (120 and 240 KHz) have better coverage than larger SCS (480 and 960 KHz)</w:t>
      </w:r>
    </w:p>
    <w:p w14:paraId="598FA8F5"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smaller SCS (120 and 240 KHz)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smaller SCS (120 and 240 KHz) and 960 KHz SCS is about 8 dB. </w:t>
      </w:r>
    </w:p>
    <w:p w14:paraId="7751B2EA" w14:textId="77777777" w:rsidR="00D218E5" w:rsidRDefault="00D218E5">
      <w:pPr>
        <w:pStyle w:val="BodyText"/>
        <w:spacing w:after="0"/>
        <w:rPr>
          <w:rFonts w:ascii="Times New Roman" w:hAnsi="Times New Roman"/>
          <w:sz w:val="22"/>
          <w:szCs w:val="22"/>
          <w:lang w:eastAsia="zh-CN"/>
        </w:rPr>
      </w:pPr>
    </w:p>
    <w:p w14:paraId="1449BB23"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04A29763" w14:textId="77777777">
        <w:trPr>
          <w:trHeight w:val="224"/>
        </w:trPr>
        <w:tc>
          <w:tcPr>
            <w:tcW w:w="1871" w:type="dxa"/>
            <w:shd w:val="clear" w:color="auto" w:fill="FFE599" w:themeFill="accent4" w:themeFillTint="66"/>
          </w:tcPr>
          <w:p w14:paraId="6B9CF89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FF8BE1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64C7009F" w14:textId="77777777">
        <w:trPr>
          <w:trHeight w:val="24"/>
        </w:trPr>
        <w:tc>
          <w:tcPr>
            <w:tcW w:w="1871" w:type="dxa"/>
          </w:tcPr>
          <w:p w14:paraId="6C9668A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61390D7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above observations on MCL apply to MIL as well.</w:t>
            </w:r>
          </w:p>
        </w:tc>
      </w:tr>
      <w:tr w:rsidR="00D218E5" w14:paraId="291F30C9" w14:textId="77777777">
        <w:trPr>
          <w:trHeight w:val="339"/>
        </w:trPr>
        <w:tc>
          <w:tcPr>
            <w:tcW w:w="1871" w:type="dxa"/>
          </w:tcPr>
          <w:p w14:paraId="416FC4E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7E1B66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as commented by Ericsson.</w:t>
            </w:r>
          </w:p>
        </w:tc>
      </w:tr>
      <w:tr w:rsidR="00D218E5" w14:paraId="02240C7B" w14:textId="77777777">
        <w:trPr>
          <w:trHeight w:val="339"/>
        </w:trPr>
        <w:tc>
          <w:tcPr>
            <w:tcW w:w="1871" w:type="dxa"/>
          </w:tcPr>
          <w:p w14:paraId="2C9F5EA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78FFA32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comprehensive set of results provided by the contributing companies show that performance of PSS/SSS and PBCH have acceptable performance at 960 kHz although degraded form 120 kHz.  Should the same SCS be maintained both data and control, the 960 kHz would be adequate for the indoor environments that are being simulated.   Alternatively, mixed numerology would also be acceptable where SSB is retained at 120 kHz SCS and multiplexed with higher SCS for data.</w:t>
            </w:r>
          </w:p>
        </w:tc>
      </w:tr>
      <w:tr w:rsidR="00D218E5" w14:paraId="576C8E4B" w14:textId="77777777">
        <w:trPr>
          <w:trHeight w:val="339"/>
        </w:trPr>
        <w:tc>
          <w:tcPr>
            <w:tcW w:w="1871" w:type="dxa"/>
          </w:tcPr>
          <w:p w14:paraId="3BFF8C65"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55B9E3F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Since SSB is transmitted using the same number of symbols irrespective of the subcarrier spacing, larger SCS result</w:t>
            </w:r>
            <w:r>
              <w:rPr>
                <w:rFonts w:ascii="Times New Roman" w:hAnsi="Times New Roman"/>
                <w:szCs w:val="20"/>
                <w:lang w:eastAsia="zh-CN"/>
              </w:rPr>
              <w:t>s</w:t>
            </w:r>
            <w:r>
              <w:rPr>
                <w:rFonts w:ascii="Times New Roman" w:hAnsi="Times New Roman" w:hint="eastAsia"/>
                <w:szCs w:val="20"/>
                <w:lang w:eastAsia="zh-CN"/>
              </w:rPr>
              <w:t xml:space="preserve"> in </w:t>
            </w:r>
            <w:r>
              <w:rPr>
                <w:rFonts w:ascii="Times New Roman" w:hAnsi="Times New Roman"/>
                <w:szCs w:val="20"/>
                <w:lang w:eastAsia="zh-CN"/>
              </w:rPr>
              <w:t>less</w:t>
            </w:r>
            <w:r>
              <w:rPr>
                <w:rFonts w:ascii="Times New Roman" w:hAnsi="Times New Roman" w:hint="eastAsia"/>
                <w:szCs w:val="20"/>
                <w:lang w:eastAsia="zh-CN"/>
              </w:rPr>
              <w:t xml:space="preserve"> transmi</w:t>
            </w:r>
            <w:r>
              <w:rPr>
                <w:rFonts w:ascii="Times New Roman" w:hAnsi="Times New Roman"/>
                <w:szCs w:val="20"/>
                <w:lang w:eastAsia="zh-CN"/>
              </w:rPr>
              <w:t>tted energy and thus reduced coverage compared to smaller SCS.</w:t>
            </w:r>
          </w:p>
        </w:tc>
      </w:tr>
      <w:tr w:rsidR="00D218E5" w14:paraId="62D1B36F" w14:textId="77777777">
        <w:trPr>
          <w:trHeight w:val="339"/>
        </w:trPr>
        <w:tc>
          <w:tcPr>
            <w:tcW w:w="1871" w:type="dxa"/>
          </w:tcPr>
          <w:p w14:paraId="7A9BB938"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31DA1B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Please refer to Chairman’s notes for agreement on SSB.</w:t>
            </w:r>
          </w:p>
        </w:tc>
      </w:tr>
    </w:tbl>
    <w:p w14:paraId="21DD8DE1" w14:textId="77777777" w:rsidR="00D218E5" w:rsidRDefault="00D218E5">
      <w:pPr>
        <w:pStyle w:val="BodyText"/>
        <w:spacing w:after="0"/>
        <w:rPr>
          <w:rFonts w:ascii="Times New Roman" w:hAnsi="Times New Roman"/>
          <w:sz w:val="22"/>
          <w:szCs w:val="22"/>
          <w:lang w:eastAsia="zh-CN"/>
        </w:rPr>
      </w:pPr>
    </w:p>
    <w:p w14:paraId="4B98C170" w14:textId="77777777" w:rsidR="00D218E5" w:rsidRDefault="007D432A">
      <w:pPr>
        <w:pStyle w:val="Heading2"/>
        <w:rPr>
          <w:lang w:eastAsia="zh-CN"/>
        </w:rPr>
      </w:pPr>
      <w:r>
        <w:rPr>
          <w:lang w:eastAsia="zh-CN"/>
        </w:rPr>
        <w:t>2.3. PRACH performance</w:t>
      </w:r>
    </w:p>
    <w:p w14:paraId="3E41B137" w14:textId="77777777" w:rsidR="00D218E5" w:rsidRDefault="007D432A">
      <w:pPr>
        <w:rPr>
          <w:lang w:eastAsia="zh-CN"/>
        </w:rPr>
      </w:pPr>
      <w:r>
        <w:rPr>
          <w:lang w:eastAsia="zh-CN"/>
        </w:rPr>
        <w:t xml:space="preserve">Multiple sources submitted evaluation results on PRACH detection performance based on the agreed LLS evaluation assumptions.   </w:t>
      </w:r>
    </w:p>
    <w:p w14:paraId="7938686A" w14:textId="77777777" w:rsidR="00D218E5" w:rsidRDefault="007D432A">
      <w:pPr>
        <w:rPr>
          <w:lang w:val="en-GB" w:eastAsia="zh-CN"/>
        </w:rPr>
      </w:pPr>
      <w:r>
        <w:rPr>
          <w:lang w:val="en-GB" w:eastAsia="zh-CN"/>
        </w:rPr>
        <w:t>The following are observations directly extracted from these sources.</w:t>
      </w:r>
    </w:p>
    <w:p w14:paraId="040A97C2" w14:textId="77777777" w:rsidR="00D218E5" w:rsidRDefault="00D218E5">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56C9AA9" w14:textId="77777777" w:rsidR="00D218E5" w:rsidRDefault="007D432A">
      <w:pPr>
        <w:pStyle w:val="Heading6"/>
        <w:rPr>
          <w:lang w:eastAsia="zh-CN"/>
        </w:rPr>
      </w:pPr>
      <w:r>
        <w:rPr>
          <w:lang w:eastAsia="zh-CN"/>
        </w:rPr>
        <w:t>[[68], Huawei]</w:t>
      </w:r>
    </w:p>
    <w:p w14:paraId="52760D2D" w14:textId="77777777" w:rsidR="00D218E5" w:rsidRDefault="007D432A">
      <w:pPr>
        <w:spacing w:before="120"/>
        <w:rPr>
          <w:i/>
          <w:lang w:eastAsia="zh-CN"/>
        </w:rPr>
      </w:pPr>
      <w:r>
        <w:rPr>
          <w:i/>
          <w:lang w:eastAsia="zh-CN"/>
        </w:rPr>
        <w:t>Observation 5: The detection performance gap between 960 kHz and 120 kHz is about 1.3dB under CDL-B, and the detection performances for different SCSs are almost the same under CDL-D.</w:t>
      </w:r>
    </w:p>
    <w:p w14:paraId="15E451A4" w14:textId="77777777" w:rsidR="00D218E5" w:rsidRDefault="00D218E5">
      <w:pPr>
        <w:pStyle w:val="BodyText"/>
        <w:spacing w:after="0"/>
        <w:rPr>
          <w:rFonts w:ascii="Times New Roman" w:hAnsi="Times New Roman"/>
          <w:sz w:val="22"/>
          <w:szCs w:val="22"/>
          <w:lang w:eastAsia="zh-CN"/>
        </w:rPr>
      </w:pPr>
    </w:p>
    <w:p w14:paraId="731CAF55" w14:textId="77777777" w:rsidR="00D218E5" w:rsidRDefault="00D218E5">
      <w:pPr>
        <w:pStyle w:val="BodyText"/>
        <w:spacing w:after="0"/>
        <w:rPr>
          <w:rFonts w:ascii="Times New Roman" w:hAnsi="Times New Roman"/>
          <w:sz w:val="22"/>
          <w:szCs w:val="22"/>
          <w:lang w:eastAsia="zh-CN"/>
        </w:rPr>
      </w:pPr>
    </w:p>
    <w:p w14:paraId="2E7F36E8" w14:textId="77777777" w:rsidR="00D218E5" w:rsidRDefault="007D432A">
      <w:pPr>
        <w:pStyle w:val="Heading6"/>
        <w:rPr>
          <w:lang w:eastAsia="zh-CN"/>
        </w:rPr>
      </w:pPr>
      <w:r>
        <w:rPr>
          <w:lang w:eastAsia="zh-CN"/>
        </w:rPr>
        <w:t>[[13, 60], ZTE]</w:t>
      </w:r>
    </w:p>
    <w:p w14:paraId="616A32D4" w14:textId="77777777" w:rsidR="00D218E5" w:rsidRDefault="007D432A">
      <w:pPr>
        <w:jc w:val="both"/>
        <w:rPr>
          <w:bCs/>
          <w:lang w:eastAsia="zh-CN"/>
        </w:rPr>
      </w:pPr>
      <w:r>
        <w:rPr>
          <w:bCs/>
          <w:lang w:eastAsia="zh-CN"/>
        </w:rPr>
        <w:t xml:space="preserve">Observation </w:t>
      </w:r>
      <w:r>
        <w:rPr>
          <w:rFonts w:hint="eastAsia"/>
          <w:bCs/>
          <w:lang w:eastAsia="zh-CN"/>
        </w:rPr>
        <w:t>7</w:t>
      </w:r>
      <w:r>
        <w:rPr>
          <w:bCs/>
          <w:lang w:eastAsia="zh-CN"/>
        </w:rPr>
        <w:t>: Phase noise and delay spread have limited impact on PRACH performance, the performance of SCS 120</w:t>
      </w:r>
      <w:r>
        <w:rPr>
          <w:rFonts w:hint="eastAsia"/>
          <w:bCs/>
          <w:lang w:eastAsia="zh-CN"/>
        </w:rPr>
        <w:t xml:space="preserve"> </w:t>
      </w:r>
      <w:r>
        <w:rPr>
          <w:bCs/>
          <w:lang w:eastAsia="zh-CN"/>
        </w:rPr>
        <w:t>kHz, 240</w:t>
      </w:r>
      <w:r>
        <w:rPr>
          <w:rFonts w:hint="eastAsia"/>
          <w:bCs/>
          <w:lang w:eastAsia="zh-CN"/>
        </w:rPr>
        <w:t xml:space="preserve"> </w:t>
      </w:r>
      <w:r>
        <w:rPr>
          <w:bCs/>
          <w:lang w:eastAsia="zh-CN"/>
        </w:rPr>
        <w:t>kHz, 480</w:t>
      </w:r>
      <w:r>
        <w:rPr>
          <w:rFonts w:hint="eastAsia"/>
          <w:bCs/>
          <w:lang w:eastAsia="zh-CN"/>
        </w:rPr>
        <w:t xml:space="preserve"> </w:t>
      </w:r>
      <w:r>
        <w:rPr>
          <w:bCs/>
          <w:lang w:eastAsia="zh-CN"/>
        </w:rPr>
        <w:t>kHz and 960</w:t>
      </w:r>
      <w:r>
        <w:rPr>
          <w:rFonts w:hint="eastAsia"/>
          <w:bCs/>
          <w:lang w:eastAsia="zh-CN"/>
        </w:rPr>
        <w:t xml:space="preserve"> </w:t>
      </w:r>
      <w:r>
        <w:rPr>
          <w:bCs/>
          <w:lang w:eastAsia="zh-CN"/>
        </w:rPr>
        <w:t>kHz is similar.</w:t>
      </w:r>
    </w:p>
    <w:p w14:paraId="422CD2F8" w14:textId="77777777" w:rsidR="00D218E5" w:rsidRDefault="00D218E5">
      <w:pPr>
        <w:pStyle w:val="BodyText"/>
        <w:spacing w:after="0"/>
        <w:rPr>
          <w:rFonts w:ascii="Times New Roman" w:hAnsi="Times New Roman"/>
          <w:sz w:val="22"/>
          <w:szCs w:val="22"/>
          <w:lang w:eastAsia="zh-CN"/>
        </w:rPr>
      </w:pPr>
    </w:p>
    <w:p w14:paraId="4CA659C5" w14:textId="77777777" w:rsidR="00D218E5" w:rsidRDefault="007D432A">
      <w:pPr>
        <w:pStyle w:val="Heading6"/>
        <w:rPr>
          <w:lang w:eastAsia="zh-CN"/>
        </w:rPr>
      </w:pPr>
      <w:r>
        <w:rPr>
          <w:lang w:eastAsia="zh-CN"/>
        </w:rPr>
        <w:t>[[14, 61], Ericsson]</w:t>
      </w:r>
    </w:p>
    <w:p w14:paraId="24CEC71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It compared link budget of PRACH for different SCS. The following observation is made.</w:t>
      </w:r>
    </w:p>
    <w:p w14:paraId="2BB78B41" w14:textId="77777777" w:rsidR="00D218E5" w:rsidRDefault="00D218E5">
      <w:pPr>
        <w:pStyle w:val="BodyText"/>
        <w:spacing w:after="0"/>
        <w:rPr>
          <w:rFonts w:ascii="Times New Roman" w:hAnsi="Times New Roman"/>
          <w:szCs w:val="20"/>
          <w:lang w:eastAsia="zh-CN"/>
        </w:rPr>
      </w:pPr>
    </w:p>
    <w:p w14:paraId="3B65F94E"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Proposal 33</w:t>
      </w:r>
      <w:r>
        <w:rPr>
          <w:rFonts w:ascii="Times New Roman" w:hAnsi="Times New Roman"/>
          <w:szCs w:val="20"/>
          <w:lang w:eastAsia="zh-CN"/>
        </w:rPr>
        <w:tab/>
        <w:t>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w:t>
      </w:r>
    </w:p>
    <w:p w14:paraId="521A041F" w14:textId="77777777" w:rsidR="00D218E5" w:rsidRDefault="00D218E5">
      <w:pPr>
        <w:pStyle w:val="BodyText"/>
        <w:spacing w:after="0"/>
        <w:rPr>
          <w:rFonts w:ascii="Times New Roman" w:hAnsi="Times New Roman"/>
          <w:szCs w:val="20"/>
          <w:lang w:eastAsia="zh-CN"/>
        </w:rPr>
      </w:pPr>
    </w:p>
    <w:p w14:paraId="4B1CEA7C" w14:textId="77777777" w:rsidR="00D218E5" w:rsidRDefault="007D432A">
      <w:pPr>
        <w:pStyle w:val="Heading6"/>
        <w:rPr>
          <w:lang w:eastAsia="zh-CN"/>
        </w:rPr>
      </w:pPr>
      <w:r>
        <w:rPr>
          <w:lang w:eastAsia="zh-CN"/>
        </w:rPr>
        <w:t>[[19], OPPO]</w:t>
      </w:r>
    </w:p>
    <w:p w14:paraId="2F5C6CFE"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It calculated the link-budget of PRACH for different SCSs according to link-budget template with the SNR provided for the case of “TDL-A 10ns, PRACH format A1”, the PSD limit of 13dBm/MHz as specified by regulation and the maximum transmit power is 26dBm. It is observed that the larger SCSs seem not introduce much performance loss.</w:t>
      </w:r>
    </w:p>
    <w:p w14:paraId="07CE0CDE" w14:textId="77777777" w:rsidR="00D218E5" w:rsidRDefault="00D218E5">
      <w:pPr>
        <w:pStyle w:val="BodyText"/>
        <w:spacing w:after="0"/>
        <w:rPr>
          <w:rFonts w:ascii="Times New Roman" w:hAnsi="Times New Roman"/>
          <w:szCs w:val="20"/>
          <w:lang w:eastAsia="zh-CN"/>
        </w:rPr>
      </w:pPr>
    </w:p>
    <w:p w14:paraId="06D043CB"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Observation 12: it is beneficial to introduce larger SCSs for PRACH transmission.</w:t>
      </w:r>
    </w:p>
    <w:p w14:paraId="7EC57D7D" w14:textId="77777777" w:rsidR="00D218E5" w:rsidRDefault="00D218E5">
      <w:pPr>
        <w:pStyle w:val="BodyText"/>
        <w:spacing w:after="0"/>
        <w:rPr>
          <w:rFonts w:ascii="Times New Roman" w:hAnsi="Times New Roman"/>
          <w:szCs w:val="20"/>
          <w:lang w:eastAsia="zh-CN"/>
        </w:rPr>
      </w:pPr>
    </w:p>
    <w:p w14:paraId="796C0DD5" w14:textId="77777777" w:rsidR="00D218E5" w:rsidRDefault="00D218E5">
      <w:pPr>
        <w:pStyle w:val="BodyText"/>
        <w:spacing w:after="0"/>
        <w:rPr>
          <w:rFonts w:ascii="Times New Roman" w:hAnsi="Times New Roman"/>
          <w:szCs w:val="20"/>
          <w:lang w:eastAsia="zh-CN"/>
        </w:rPr>
      </w:pPr>
    </w:p>
    <w:p w14:paraId="415B9419" w14:textId="77777777" w:rsidR="00D218E5" w:rsidRDefault="007D432A">
      <w:pPr>
        <w:pStyle w:val="Heading6"/>
        <w:rPr>
          <w:lang w:eastAsia="zh-CN"/>
        </w:rPr>
      </w:pPr>
      <w:r>
        <w:rPr>
          <w:lang w:eastAsia="zh-CN"/>
        </w:rPr>
        <w:lastRenderedPageBreak/>
        <w:t>[[25], NTT DOCOMO]</w:t>
      </w:r>
    </w:p>
    <w:p w14:paraId="714D5653" w14:textId="77777777" w:rsidR="00D218E5" w:rsidRDefault="007D432A">
      <w:r>
        <w:t xml:space="preserve">Observation </w:t>
      </w:r>
      <w:r>
        <w:rPr>
          <w:rFonts w:hint="eastAsia"/>
        </w:rPr>
        <w:t>3</w:t>
      </w:r>
      <w:r>
        <w:t xml:space="preserve">: </w:t>
      </w:r>
    </w:p>
    <w:p w14:paraId="3EF5A6CA" w14:textId="77777777" w:rsidR="00D218E5" w:rsidRDefault="007D432A">
      <w:pPr>
        <w:pStyle w:val="ListParagraph"/>
        <w:numPr>
          <w:ilvl w:val="0"/>
          <w:numId w:val="11"/>
        </w:numPr>
        <w:rPr>
          <w:i/>
          <w:sz w:val="20"/>
          <w:szCs w:val="20"/>
        </w:rPr>
      </w:pPr>
      <w:r>
        <w:rPr>
          <w:i/>
          <w:sz w:val="20"/>
          <w:szCs w:val="20"/>
        </w:rPr>
        <w:t>For PRACH preamble detection performances, all candidate SCSs show comparable performances in TDL channels with the same PRACH format. T</w:t>
      </w:r>
      <w:r>
        <w:rPr>
          <w:rFonts w:hint="eastAsia"/>
          <w:i/>
          <w:sz w:val="20"/>
          <w:szCs w:val="20"/>
        </w:rPr>
        <w:t xml:space="preserve">he </w:t>
      </w:r>
      <w:r>
        <w:rPr>
          <w:i/>
          <w:sz w:val="20"/>
          <w:szCs w:val="20"/>
        </w:rPr>
        <w:t xml:space="preserve">performance would be improved by increasing the number of PRACH sequence repetitions. </w:t>
      </w:r>
    </w:p>
    <w:p w14:paraId="710C57F1" w14:textId="77777777" w:rsidR="00D218E5" w:rsidRDefault="00D218E5">
      <w:pPr>
        <w:pStyle w:val="BodyText"/>
        <w:spacing w:after="0"/>
        <w:rPr>
          <w:rFonts w:ascii="Times New Roman" w:hAnsi="Times New Roman"/>
          <w:sz w:val="22"/>
          <w:szCs w:val="22"/>
          <w:lang w:eastAsia="zh-CN"/>
        </w:rPr>
      </w:pPr>
    </w:p>
    <w:p w14:paraId="01969A1D" w14:textId="77777777" w:rsidR="00D218E5" w:rsidRDefault="00D218E5">
      <w:pPr>
        <w:pStyle w:val="BodyText"/>
        <w:spacing w:after="0"/>
        <w:rPr>
          <w:rFonts w:ascii="Times New Roman" w:hAnsi="Times New Roman"/>
          <w:sz w:val="22"/>
          <w:szCs w:val="22"/>
          <w:lang w:eastAsia="zh-CN"/>
        </w:rPr>
      </w:pPr>
    </w:p>
    <w:p w14:paraId="09A2EAD5" w14:textId="77777777" w:rsidR="00D218E5" w:rsidRDefault="007D432A">
      <w:pPr>
        <w:pStyle w:val="Heading6"/>
      </w:pPr>
      <w:r>
        <w:t>[[26], Qualcomm]</w:t>
      </w:r>
    </w:p>
    <w:p w14:paraId="4A17ABDF" w14:textId="77777777" w:rsidR="00D218E5" w:rsidRDefault="007D432A">
      <w:pPr>
        <w:pStyle w:val="Caption"/>
        <w:spacing w:before="0" w:after="60"/>
        <w:rPr>
          <w:b w:val="0"/>
        </w:rPr>
      </w:pPr>
      <w:bookmarkStart w:id="156" w:name="PRA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For the PRACH performance of different numerologies in the high frequency regime (Section </w:t>
      </w:r>
      <w:r>
        <w:rPr>
          <w:b w:val="0"/>
        </w:rPr>
        <w:fldChar w:fldCharType="begin"/>
      </w:r>
      <w:r>
        <w:rPr>
          <w:b w:val="0"/>
        </w:rPr>
        <w:instrText xml:space="preserve"> REF _Ref53675611 \r \h  \* MERGEFORMAT </w:instrText>
      </w:r>
      <w:r>
        <w:rPr>
          <w:b w:val="0"/>
        </w:rPr>
      </w:r>
      <w:r>
        <w:rPr>
          <w:b w:val="0"/>
        </w:rPr>
        <w:fldChar w:fldCharType="separate"/>
      </w:r>
      <w:r>
        <w:rPr>
          <w:b w:val="0"/>
        </w:rPr>
        <w:t>2.2.5</w:t>
      </w:r>
      <w:r>
        <w:rPr>
          <w:b w:val="0"/>
        </w:rPr>
        <w:fldChar w:fldCharType="end"/>
      </w:r>
      <w:r>
        <w:rPr>
          <w:b w:val="0"/>
        </w:rPr>
        <w:t xml:space="preserve"> in [26]),</w:t>
      </w:r>
    </w:p>
    <w:p w14:paraId="09295BBA" w14:textId="77777777" w:rsidR="00D218E5" w:rsidRDefault="007D432A">
      <w:pPr>
        <w:pStyle w:val="Caption"/>
        <w:numPr>
          <w:ilvl w:val="0"/>
          <w:numId w:val="24"/>
        </w:numPr>
        <w:spacing w:before="0" w:after="60"/>
        <w:jc w:val="both"/>
        <w:rPr>
          <w:b w:val="0"/>
        </w:rPr>
      </w:pPr>
      <w:r>
        <w:rPr>
          <w:b w:val="0"/>
        </w:rPr>
        <w:t>No noticeable difference in the misdetection performance is identified among SCSs.</w:t>
      </w:r>
    </w:p>
    <w:p w14:paraId="12B091F1" w14:textId="77777777" w:rsidR="00D218E5" w:rsidRDefault="007D432A">
      <w:pPr>
        <w:pStyle w:val="Caption"/>
        <w:numPr>
          <w:ilvl w:val="0"/>
          <w:numId w:val="24"/>
        </w:numPr>
        <w:spacing w:before="0"/>
        <w:ind w:left="763"/>
        <w:jc w:val="both"/>
        <w:rPr>
          <w:b w:val="0"/>
        </w:rPr>
      </w:pPr>
      <w:r>
        <w:rPr>
          <w:b w:val="0"/>
        </w:rPr>
        <w:t xml:space="preserve">With the same CINR, the false alarm rate increases as the SCS or sequence length (i.e., bandwidth) increases. </w:t>
      </w:r>
    </w:p>
    <w:bookmarkEnd w:id="156"/>
    <w:p w14:paraId="1ADB73D7" w14:textId="77777777" w:rsidR="00D218E5" w:rsidRDefault="00D218E5">
      <w:pPr>
        <w:pStyle w:val="BodyText"/>
        <w:spacing w:after="0"/>
        <w:rPr>
          <w:rFonts w:ascii="Times New Roman" w:hAnsi="Times New Roman"/>
          <w:sz w:val="22"/>
          <w:szCs w:val="22"/>
          <w:lang w:eastAsia="zh-CN"/>
        </w:rPr>
      </w:pPr>
    </w:p>
    <w:p w14:paraId="6FF7B5CD" w14:textId="77777777" w:rsidR="00D218E5" w:rsidRDefault="007D432A">
      <w:pPr>
        <w:pStyle w:val="Heading6"/>
        <w:rPr>
          <w:lang w:eastAsia="zh-CN"/>
        </w:rPr>
      </w:pPr>
      <w:r>
        <w:rPr>
          <w:lang w:eastAsia="zh-CN"/>
        </w:rPr>
        <w:t>[[56], vivo]</w:t>
      </w:r>
    </w:p>
    <w:p w14:paraId="0D066A3E" w14:textId="77777777" w:rsidR="00D218E5" w:rsidRDefault="007D432A">
      <w:pPr>
        <w:pStyle w:val="Caption"/>
        <w:jc w:val="both"/>
        <w:rPr>
          <w:b w:val="0"/>
          <w:kern w:val="2"/>
          <w:lang w:eastAsia="zh-CN"/>
        </w:rPr>
      </w:pPr>
      <w:bookmarkStart w:id="157" w:name="_Ref4729125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13</w:t>
      </w:r>
      <w:r>
        <w:rPr>
          <w:b w:val="0"/>
        </w:rPr>
        <w:fldChar w:fldCharType="end"/>
      </w:r>
      <w:r>
        <w:rPr>
          <w:b w:val="0"/>
        </w:rPr>
        <w:t xml:space="preserve">: For PRACH channel at low SNR, the </w:t>
      </w:r>
      <w:r>
        <w:rPr>
          <w:rFonts w:eastAsiaTheme="minorEastAsia"/>
          <w:b w:val="0"/>
        </w:rPr>
        <w:t>preamble sequence correlation shows great effect on the detection performance</w:t>
      </w:r>
      <w:r>
        <w:rPr>
          <w:b w:val="0"/>
        </w:rPr>
        <w:t>. The higher SCS, the worse the correlation.</w:t>
      </w:r>
      <w:bookmarkEnd w:id="157"/>
    </w:p>
    <w:p w14:paraId="4A268E3C" w14:textId="77777777" w:rsidR="00D218E5" w:rsidRDefault="007D432A">
      <w:pPr>
        <w:pStyle w:val="Caption"/>
        <w:jc w:val="both"/>
        <w:rPr>
          <w:b w:val="0"/>
          <w:kern w:val="2"/>
          <w:lang w:eastAsia="zh-CN"/>
        </w:rPr>
      </w:pPr>
      <w:bookmarkStart w:id="158" w:name="_Ref47291256"/>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14</w:t>
      </w:r>
      <w:r>
        <w:rPr>
          <w:b w:val="0"/>
        </w:rPr>
        <w:fldChar w:fldCharType="end"/>
      </w:r>
      <w:r>
        <w:rPr>
          <w:b w:val="0"/>
        </w:rPr>
        <w:t xml:space="preserve">: For PRACH channel at high SNR, the </w:t>
      </w:r>
      <w:r>
        <w:rPr>
          <w:rFonts w:eastAsiaTheme="minorEastAsia"/>
          <w:b w:val="0"/>
        </w:rPr>
        <w:t>bandwidth shows great effect on the detection performance</w:t>
      </w:r>
      <w:r>
        <w:rPr>
          <w:b w:val="0"/>
        </w:rPr>
        <w:t>. The larger bandwidth, the better the performance.</w:t>
      </w:r>
      <w:bookmarkEnd w:id="158"/>
    </w:p>
    <w:p w14:paraId="442B791A" w14:textId="77777777" w:rsidR="00D218E5" w:rsidRDefault="007D432A">
      <w:pPr>
        <w:pStyle w:val="Caption"/>
        <w:jc w:val="both"/>
        <w:rPr>
          <w:b w:val="0"/>
        </w:rPr>
      </w:pPr>
      <w:bookmarkStart w:id="159" w:name="_Ref4729125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15</w:t>
      </w:r>
      <w:r>
        <w:rPr>
          <w:b w:val="0"/>
        </w:rPr>
        <w:fldChar w:fldCharType="end"/>
      </w:r>
      <w:r>
        <w:rPr>
          <w:b w:val="0"/>
        </w:rPr>
        <w:t>: For PRACH channel</w:t>
      </w:r>
      <w:r>
        <w:rPr>
          <w:rFonts w:eastAsiaTheme="minorEastAsia"/>
          <w:b w:val="0"/>
        </w:rPr>
        <w:t>,</w:t>
      </w:r>
      <w:r>
        <w:rPr>
          <w:b w:val="0"/>
        </w:rPr>
        <w:t xml:space="preserve"> with the increase of DS, the higher the SCS, the more obvious the performance degradation.</w:t>
      </w:r>
      <w:bookmarkEnd w:id="159"/>
    </w:p>
    <w:p w14:paraId="52D1A419" w14:textId="77777777" w:rsidR="00D218E5" w:rsidRDefault="00D218E5">
      <w:pPr>
        <w:pStyle w:val="BodyText"/>
        <w:spacing w:after="0"/>
        <w:rPr>
          <w:rFonts w:ascii="Times New Roman" w:hAnsi="Times New Roman"/>
          <w:sz w:val="22"/>
          <w:szCs w:val="22"/>
          <w:lang w:eastAsia="zh-CN"/>
        </w:rPr>
      </w:pPr>
    </w:p>
    <w:p w14:paraId="4F914220" w14:textId="77777777" w:rsidR="00D218E5" w:rsidRDefault="007D432A">
      <w:pPr>
        <w:pStyle w:val="Heading5"/>
      </w:pPr>
      <w:r>
        <w:rPr>
          <w:highlight w:val="cyan"/>
        </w:rPr>
        <w:t>Summary of observations for discussion:</w:t>
      </w:r>
    </w:p>
    <w:p w14:paraId="12A2A6CF" w14:textId="55934E68" w:rsidR="00D218E5" w:rsidRDefault="007D432A">
      <w:pPr>
        <w:rPr>
          <w:lang w:val="en-GB"/>
        </w:rPr>
      </w:pPr>
      <w:r>
        <w:rPr>
          <w:lang w:val="en-GB"/>
        </w:rPr>
        <w:t xml:space="preserve">8 sources ([61, Ericsson], [68, Huawei], [26, Qualcomm], [56, vivo], [60, ZTE], [64, OPPO], [25, NTT DOCOMO], [12, Intel]) reported evaluation results of PRACH preamble detection performance in terms of </w:t>
      </w:r>
      <w:r>
        <w:t xml:space="preserve">SINR in dB achieving PRACH preamble misdetection probability of 1% </w:t>
      </w:r>
      <w:r>
        <w:rPr>
          <w:lang w:eastAsia="zh-CN"/>
        </w:rPr>
        <w:t>with evaluation assumptions and parameters as in Table A.1-1 of TR 38.808</w:t>
      </w:r>
      <w:r>
        <w:rPr>
          <w:lang w:val="en-GB"/>
        </w:rPr>
        <w:t>.  Two sources ([14, 61, Ericsson], [19,</w:t>
      </w:r>
      <w:r w:rsidR="002B0ECD">
        <w:rPr>
          <w:lang w:val="en-GB"/>
        </w:rPr>
        <w:t xml:space="preserve"> </w:t>
      </w:r>
      <w:r>
        <w:rPr>
          <w:lang w:val="en-GB"/>
        </w:rPr>
        <w:t xml:space="preserve">OPPO]) compared link budget of PRACH for difference SCS. </w:t>
      </w:r>
    </w:p>
    <w:p w14:paraId="04E61D3B" w14:textId="77777777" w:rsidR="00D218E5" w:rsidRDefault="007D432A">
      <w:pPr>
        <w:rPr>
          <w:lang w:val="en-GB"/>
        </w:rPr>
      </w:pPr>
      <w:r>
        <w:rPr>
          <w:lang w:val="en-GB"/>
        </w:rPr>
        <w:t>The following are observed.</w:t>
      </w:r>
    </w:p>
    <w:p w14:paraId="0AFC2599" w14:textId="77777777" w:rsidR="00D218E5" w:rsidRPr="002B0ECD" w:rsidRDefault="007D432A">
      <w:pPr>
        <w:pStyle w:val="BodyText"/>
        <w:numPr>
          <w:ilvl w:val="0"/>
          <w:numId w:val="13"/>
        </w:numPr>
        <w:spacing w:after="0"/>
        <w:rPr>
          <w:rFonts w:ascii="Times New Roman" w:hAnsi="Times New Roman"/>
          <w:szCs w:val="20"/>
          <w:lang w:eastAsia="zh-CN"/>
        </w:rPr>
      </w:pPr>
      <w:r w:rsidRPr="002B0ECD">
        <w:rPr>
          <w:rFonts w:ascii="Times New Roman" w:hAnsi="Times New Roman"/>
          <w:szCs w:val="20"/>
          <w:lang w:eastAsia="zh-CN"/>
        </w:rPr>
        <w:t>For PRACH preamble detection performances for the same PRACH format, all evaluated candidate SCSs (120, 240, 480 and 960 kHz) show comparable performances</w:t>
      </w:r>
    </w:p>
    <w:p w14:paraId="063B04CD" w14:textId="43AC14FC" w:rsidR="00D218E5" w:rsidRPr="002B0ECD" w:rsidRDefault="007D432A">
      <w:pPr>
        <w:pStyle w:val="BodyText"/>
        <w:numPr>
          <w:ilvl w:val="1"/>
          <w:numId w:val="13"/>
        </w:numPr>
        <w:spacing w:after="0"/>
        <w:rPr>
          <w:rFonts w:ascii="Times New Roman" w:hAnsi="Times New Roman"/>
          <w:szCs w:val="20"/>
          <w:lang w:eastAsia="zh-CN"/>
        </w:rPr>
      </w:pPr>
      <w:r w:rsidRPr="002B0ECD">
        <w:rPr>
          <w:rFonts w:ascii="Times New Roman" w:hAnsi="Times New Roman"/>
          <w:szCs w:val="20"/>
          <w:lang w:eastAsia="zh-CN"/>
        </w:rPr>
        <w:t xml:space="preserve">Note: the following </w:t>
      </w:r>
      <w:r w:rsidR="00AC611F">
        <w:rPr>
          <w:rFonts w:ascii="Times New Roman" w:hAnsi="Times New Roman"/>
          <w:szCs w:val="20"/>
          <w:lang w:eastAsia="zh-CN"/>
        </w:rPr>
        <w:t>are</w:t>
      </w:r>
      <w:r w:rsidRPr="002B0ECD">
        <w:rPr>
          <w:rFonts w:ascii="Times New Roman" w:hAnsi="Times New Roman"/>
          <w:szCs w:val="20"/>
          <w:lang w:eastAsia="zh-CN"/>
        </w:rPr>
        <w:t xml:space="preserve"> reference when derive the observations. </w:t>
      </w:r>
    </w:p>
    <w:p w14:paraId="2133D204" w14:textId="0F5B8931" w:rsidR="00D218E5" w:rsidRPr="002B0ECD" w:rsidRDefault="007D432A">
      <w:pPr>
        <w:pStyle w:val="BodyText"/>
        <w:numPr>
          <w:ilvl w:val="1"/>
          <w:numId w:val="13"/>
        </w:numPr>
        <w:spacing w:after="0"/>
        <w:rPr>
          <w:rFonts w:ascii="Times New Roman" w:hAnsi="Times New Roman"/>
          <w:szCs w:val="20"/>
          <w:lang w:eastAsia="zh-CN"/>
        </w:rPr>
      </w:pPr>
      <w:r w:rsidRPr="002B0ECD">
        <w:rPr>
          <w:rFonts w:ascii="Times New Roman" w:hAnsi="Times New Roman"/>
          <w:szCs w:val="20"/>
          <w:lang w:eastAsia="zh-CN"/>
        </w:rPr>
        <w:t>7 out of 8 sources reported minor performance difference (&lt; or ~ 1 dB) between adjacent SCS for all evaluated candidate SCSs (120, 240, 480 and 960 kHz). The other source (</w:t>
      </w:r>
      <w:r w:rsidRPr="002B0ECD">
        <w:rPr>
          <w:lang w:val="en-GB"/>
        </w:rPr>
        <w:t xml:space="preserve">[64, OPPO]) </w:t>
      </w:r>
      <w:r w:rsidRPr="002B0ECD">
        <w:rPr>
          <w:rFonts w:ascii="Times New Roman" w:hAnsi="Times New Roman"/>
          <w:szCs w:val="20"/>
          <w:lang w:eastAsia="zh-CN"/>
        </w:rPr>
        <w:t>reported minor performance</w:t>
      </w:r>
      <w:r w:rsidR="00AC611F">
        <w:rPr>
          <w:rFonts w:ascii="Times New Roman" w:hAnsi="Times New Roman"/>
          <w:szCs w:val="20"/>
          <w:lang w:eastAsia="zh-CN"/>
        </w:rPr>
        <w:t>s</w:t>
      </w:r>
      <w:r w:rsidRPr="002B0ECD">
        <w:rPr>
          <w:rFonts w:ascii="Times New Roman" w:hAnsi="Times New Roman"/>
          <w:szCs w:val="20"/>
          <w:lang w:eastAsia="zh-CN"/>
        </w:rPr>
        <w:t xml:space="preserve"> difference among all SCS for TDL-A with 5 and 10ns DS. It reported infinite SINR for 960 kHz SCS and comparable SINR for 120, 240 and 480 kHz SCS in TDL-A with 20ns DS</w:t>
      </w:r>
      <w:r w:rsidR="004F0C44">
        <w:rPr>
          <w:rFonts w:ascii="Times New Roman" w:hAnsi="Times New Roman"/>
          <w:szCs w:val="20"/>
          <w:lang w:eastAsia="zh-CN"/>
        </w:rPr>
        <w:t xml:space="preserve"> using the metrics of preamble miss detection probability of 1% and the estimated timing error is within </w:t>
      </w:r>
      <w:r w:rsidR="004F0C44">
        <w:rPr>
          <w:szCs w:val="20"/>
          <w:lang w:eastAsia="ja-JP"/>
        </w:rPr>
        <w:t>[</w:t>
      </w:r>
      <w:r w:rsidR="004F0C44">
        <w:rPr>
          <w:rFonts w:ascii="DengXian" w:eastAsia="DengXian" w:hAnsi="DengXian" w:hint="eastAsia"/>
          <w:szCs w:val="20"/>
          <w:lang w:eastAsia="zh-CN"/>
        </w:rPr>
        <w:t>-</w:t>
      </w:r>
      <w:r w:rsidR="004F0C44">
        <w:rPr>
          <w:szCs w:val="20"/>
          <w:lang w:eastAsia="ja-JP"/>
        </w:rPr>
        <w:t>T</w:t>
      </w:r>
      <w:r w:rsidR="004F0C44">
        <w:rPr>
          <w:szCs w:val="20"/>
          <w:vertAlign w:val="subscript"/>
          <w:lang w:eastAsia="ja-JP"/>
        </w:rPr>
        <w:t>cp</w:t>
      </w:r>
      <w:r w:rsidR="004F0C44">
        <w:rPr>
          <w:szCs w:val="20"/>
          <w:lang w:eastAsia="ja-JP"/>
        </w:rPr>
        <w:t>/2, T</w:t>
      </w:r>
      <w:r w:rsidR="004F0C44">
        <w:rPr>
          <w:szCs w:val="20"/>
          <w:vertAlign w:val="subscript"/>
          <w:lang w:eastAsia="ja-JP"/>
        </w:rPr>
        <w:t>cp</w:t>
      </w:r>
      <w:r w:rsidR="004F0C44">
        <w:rPr>
          <w:szCs w:val="20"/>
          <w:lang w:eastAsia="ja-JP"/>
        </w:rPr>
        <w:t>/2]</w:t>
      </w:r>
      <w:r w:rsidRPr="002B0ECD">
        <w:rPr>
          <w:rFonts w:ascii="Times New Roman" w:hAnsi="Times New Roman"/>
          <w:szCs w:val="20"/>
          <w:lang w:eastAsia="zh-CN"/>
        </w:rPr>
        <w:t>.</w:t>
      </w:r>
    </w:p>
    <w:p w14:paraId="4221CCCD" w14:textId="77777777" w:rsidR="002B0ECD" w:rsidRPr="002B0ECD" w:rsidRDefault="002B0ECD" w:rsidP="002B0ECD">
      <w:pPr>
        <w:pStyle w:val="BodyText"/>
        <w:numPr>
          <w:ilvl w:val="0"/>
          <w:numId w:val="13"/>
        </w:numPr>
        <w:spacing w:after="0"/>
        <w:rPr>
          <w:rFonts w:ascii="Times New Roman" w:hAnsi="Times New Roman"/>
          <w:szCs w:val="20"/>
          <w:lang w:eastAsia="zh-CN"/>
        </w:rPr>
      </w:pPr>
      <w:r w:rsidRPr="002B0ECD">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negatively impacting coverage.</w:t>
      </w:r>
    </w:p>
    <w:p w14:paraId="25BAA600" w14:textId="0837C7BC" w:rsidR="002B0ECD" w:rsidRPr="002B0ECD" w:rsidRDefault="004F0C44" w:rsidP="002B0ECD">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Two</w:t>
      </w:r>
      <w:r w:rsidR="002B0ECD" w:rsidRPr="002B0ECD">
        <w:rPr>
          <w:rFonts w:ascii="Times New Roman" w:hAnsi="Times New Roman"/>
          <w:szCs w:val="20"/>
          <w:lang w:eastAsia="zh-CN"/>
        </w:rPr>
        <w:t xml:space="preserve"> source</w:t>
      </w:r>
      <w:r>
        <w:rPr>
          <w:rFonts w:ascii="Times New Roman" w:hAnsi="Times New Roman"/>
          <w:szCs w:val="20"/>
          <w:lang w:eastAsia="zh-CN"/>
        </w:rPr>
        <w:t>s</w:t>
      </w:r>
      <w:r w:rsidR="002B0ECD" w:rsidRPr="002B0ECD">
        <w:rPr>
          <w:rFonts w:ascii="Times New Roman" w:hAnsi="Times New Roman"/>
          <w:szCs w:val="20"/>
          <w:lang w:eastAsia="zh-CN"/>
        </w:rPr>
        <w:t xml:space="preserve"> </w:t>
      </w:r>
      <w:r w:rsidR="002B0ECD" w:rsidRPr="002B0ECD">
        <w:rPr>
          <w:lang w:val="en-GB"/>
        </w:rPr>
        <w:t>([14, 61, Ericsson]</w:t>
      </w:r>
      <w:r>
        <w:rPr>
          <w:lang w:val="en-GB"/>
        </w:rPr>
        <w:t xml:space="preserve">, </w:t>
      </w:r>
      <w:r w:rsidRPr="002B0ECD">
        <w:rPr>
          <w:lang w:val="en-GB"/>
        </w:rPr>
        <w:t>[19, OPPO]</w:t>
      </w:r>
      <w:r w:rsidR="002B0ECD" w:rsidRPr="002B0ECD">
        <w:rPr>
          <w:lang w:val="en-GB"/>
        </w:rPr>
        <w:t>) reported that w</w:t>
      </w:r>
      <w:r w:rsidR="002B0ECD" w:rsidRPr="002B0ECD">
        <w:rPr>
          <w:rFonts w:ascii="Times New Roman" w:hAnsi="Times New Roman"/>
          <w:szCs w:val="20"/>
          <w:lang w:eastAsia="zh-CN"/>
        </w:rPr>
        <w:t xml:space="preserve">ith UE power limitation of 25 dBm EIRP, the MCL difference between 120 KHz SCS and 480 KHz SCS is about 4 to 5 dB; the MCL difference between 120 KHz SCS and 960 KHz SCS is about 8 dB. </w:t>
      </w:r>
    </w:p>
    <w:p w14:paraId="047F0A19" w14:textId="5D54AC30" w:rsidR="002B0ECD" w:rsidRPr="002B0ECD" w:rsidRDefault="002B0ECD" w:rsidP="002B0ECD">
      <w:pPr>
        <w:pStyle w:val="BodyText"/>
        <w:numPr>
          <w:ilvl w:val="1"/>
          <w:numId w:val="13"/>
        </w:numPr>
        <w:spacing w:after="0"/>
        <w:rPr>
          <w:rFonts w:ascii="Times New Roman" w:hAnsi="Times New Roman"/>
          <w:szCs w:val="20"/>
          <w:lang w:eastAsia="zh-CN"/>
        </w:rPr>
      </w:pPr>
      <w:r w:rsidRPr="002B0ECD">
        <w:rPr>
          <w:rFonts w:ascii="Times New Roman" w:hAnsi="Times New Roman"/>
          <w:szCs w:val="20"/>
          <w:lang w:eastAsia="zh-CN"/>
        </w:rPr>
        <w:t xml:space="preserve">One source </w:t>
      </w:r>
      <w:r w:rsidRPr="002B0ECD">
        <w:rPr>
          <w:lang w:val="en-GB"/>
        </w:rPr>
        <w:t>([14, 61, Ericsson]) reported that w</w:t>
      </w:r>
      <w:r w:rsidRPr="002B0ECD">
        <w:rPr>
          <w:rFonts w:ascii="Times New Roman" w:hAnsi="Times New Roman"/>
          <w:szCs w:val="20"/>
          <w:lang w:eastAsia="zh-CN"/>
        </w:rPr>
        <w:t xml:space="preserve">ithout UE power limitation of 25 dBm EIRP (but still under regulatory limits), the MCL difference between 120 kHz SCS and 480 kHz SCS is less than 2.5 dB; the MCL difference between 120 kHz SCS and 960 kHz SCS is less than 1 dB. </w:t>
      </w:r>
    </w:p>
    <w:p w14:paraId="18B3081F" w14:textId="3BADDCBE" w:rsidR="002B0ECD" w:rsidRPr="002B0ECD" w:rsidRDefault="002B0ECD" w:rsidP="002B0ECD">
      <w:pPr>
        <w:pStyle w:val="BodyText"/>
        <w:numPr>
          <w:ilvl w:val="1"/>
          <w:numId w:val="13"/>
        </w:numPr>
        <w:spacing w:after="0"/>
        <w:rPr>
          <w:rFonts w:ascii="Times New Roman" w:hAnsi="Times New Roman"/>
          <w:szCs w:val="20"/>
          <w:lang w:eastAsia="zh-CN"/>
        </w:rPr>
      </w:pPr>
      <w:r w:rsidRPr="002B0ECD">
        <w:rPr>
          <w:rFonts w:ascii="Times New Roman" w:hAnsi="Times New Roman"/>
          <w:szCs w:val="20"/>
          <w:lang w:eastAsia="zh-CN"/>
        </w:rPr>
        <w:lastRenderedPageBreak/>
        <w:t xml:space="preserve">One source </w:t>
      </w:r>
      <w:r w:rsidRPr="002B0ECD">
        <w:rPr>
          <w:lang w:val="en-GB"/>
        </w:rPr>
        <w:t>([14, 61, Ericsson]) reported that w</w:t>
      </w:r>
      <w:r w:rsidRPr="002B0ECD">
        <w:rPr>
          <w:rFonts w:ascii="Times New Roman" w:hAnsi="Times New Roman"/>
          <w:szCs w:val="20"/>
          <w:lang w:eastAsia="zh-CN"/>
        </w:rPr>
        <w:t xml:space="preserve">ithout UE power limitation of 25 dBm EIRPs (but still under regulatory limits), compared to short PRACH sequence length, longer PRACH sequence length improve MCL/MIL significantly </w:t>
      </w:r>
      <w:r w:rsidR="00AC611F">
        <w:rPr>
          <w:rFonts w:ascii="Times New Roman" w:hAnsi="Times New Roman"/>
          <w:szCs w:val="20"/>
          <w:lang w:eastAsia="zh-CN"/>
        </w:rPr>
        <w:t xml:space="preserve">for 120 kHz SCS </w:t>
      </w:r>
      <w:r w:rsidRPr="002B0ECD">
        <w:rPr>
          <w:rFonts w:ascii="Times New Roman" w:hAnsi="Times New Roman"/>
          <w:szCs w:val="20"/>
          <w:lang w:eastAsia="zh-CN"/>
        </w:rPr>
        <w:t xml:space="preserve">due to wider bandwidth for a given SCS. </w:t>
      </w:r>
    </w:p>
    <w:p w14:paraId="02B62060" w14:textId="77777777" w:rsidR="00D218E5" w:rsidRDefault="00D218E5">
      <w:pPr>
        <w:pStyle w:val="BodyText"/>
        <w:spacing w:after="0"/>
        <w:ind w:left="1080"/>
        <w:rPr>
          <w:rFonts w:ascii="Times New Roman" w:hAnsi="Times New Roman"/>
          <w:szCs w:val="20"/>
          <w:lang w:eastAsia="zh-CN"/>
        </w:rPr>
      </w:pPr>
    </w:p>
    <w:p w14:paraId="2004BA40" w14:textId="77777777" w:rsidR="00D218E5" w:rsidRDefault="00D218E5">
      <w:pPr>
        <w:pStyle w:val="BodyText"/>
        <w:spacing w:after="0"/>
        <w:rPr>
          <w:rFonts w:ascii="Times New Roman" w:hAnsi="Times New Roman"/>
          <w:sz w:val="22"/>
          <w:szCs w:val="22"/>
          <w:lang w:eastAsia="zh-CN"/>
        </w:rPr>
      </w:pPr>
    </w:p>
    <w:p w14:paraId="7069E5A4" w14:textId="77777777" w:rsidR="00D218E5" w:rsidRDefault="00D218E5">
      <w:pPr>
        <w:pStyle w:val="BodyText"/>
        <w:spacing w:after="0"/>
        <w:rPr>
          <w:rFonts w:ascii="Times New Roman" w:hAnsi="Times New Roman"/>
          <w:sz w:val="22"/>
          <w:szCs w:val="22"/>
          <w:lang w:eastAsia="zh-CN"/>
        </w:rPr>
      </w:pPr>
    </w:p>
    <w:p w14:paraId="299BC4DB"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6C18A3B5" w14:textId="77777777">
        <w:trPr>
          <w:trHeight w:val="224"/>
        </w:trPr>
        <w:tc>
          <w:tcPr>
            <w:tcW w:w="1871" w:type="dxa"/>
            <w:shd w:val="clear" w:color="auto" w:fill="FFE599" w:themeFill="accent4" w:themeFillTint="66"/>
          </w:tcPr>
          <w:p w14:paraId="57DBDE3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8E81FC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3F4431E0" w14:textId="77777777">
        <w:trPr>
          <w:trHeight w:val="24"/>
        </w:trPr>
        <w:tc>
          <w:tcPr>
            <w:tcW w:w="1871" w:type="dxa"/>
          </w:tcPr>
          <w:p w14:paraId="084D455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76A451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u w:val="single"/>
                <w:lang w:eastAsia="zh-CN"/>
              </w:rPr>
              <w:t>Comment #1</w:t>
            </w:r>
            <w:r>
              <w:rPr>
                <w:rFonts w:ascii="Times New Roman" w:hAnsi="Times New Roman"/>
                <w:szCs w:val="20"/>
                <w:lang w:eastAsia="zh-CN"/>
              </w:rPr>
              <w:t>: Regarding the above link budget observations, the values for the degradation of MCL/MIL as SCS is increased are for the case of PRACH sequence length L = 139. For length L = 571, the comparison is as follows for 480 kHz vs. 120 kHz:</w:t>
            </w:r>
          </w:p>
          <w:p w14:paraId="62E87FE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With UE specific power limits: 4 dB degradation for 480 kHz</w:t>
            </w:r>
          </w:p>
          <w:p w14:paraId="0C80B6BD"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Without UE specific power limits (but still regulatory limits): 2.4 dB degradation for 480 kHz</w:t>
            </w:r>
          </w:p>
          <w:p w14:paraId="40EF2C01" w14:textId="77777777" w:rsidR="00D218E5" w:rsidRDefault="00D218E5">
            <w:pPr>
              <w:pStyle w:val="BodyText"/>
              <w:spacing w:after="0" w:line="240" w:lineRule="auto"/>
              <w:rPr>
                <w:rFonts w:ascii="Times New Roman" w:hAnsi="Times New Roman"/>
                <w:szCs w:val="20"/>
                <w:lang w:eastAsia="zh-CN"/>
              </w:rPr>
            </w:pPr>
          </w:p>
          <w:p w14:paraId="3277F6C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u w:val="single"/>
                <w:lang w:eastAsia="zh-CN"/>
              </w:rPr>
              <w:t>Comment #2</w:t>
            </w:r>
            <w:r>
              <w:rPr>
                <w:rFonts w:ascii="Times New Roman" w:hAnsi="Times New Roman"/>
                <w:szCs w:val="20"/>
                <w:lang w:eastAsia="zh-CN"/>
              </w:rPr>
              <w:t xml:space="preserve">: An additional observation is that for the case </w:t>
            </w:r>
            <w:r>
              <w:rPr>
                <w:rFonts w:ascii="Times New Roman" w:hAnsi="Times New Roman"/>
                <w:szCs w:val="20"/>
                <w:u w:val="single"/>
                <w:lang w:eastAsia="zh-CN"/>
              </w:rPr>
              <w:t>without</w:t>
            </w:r>
            <w:r>
              <w:rPr>
                <w:rFonts w:ascii="Times New Roman" w:hAnsi="Times New Roman"/>
                <w:szCs w:val="20"/>
                <w:lang w:eastAsia="zh-CN"/>
              </w:rPr>
              <w:t xml:space="preserve"> UE specific power limits (25 dBm EIRP, 21 dBm conducted power), but still with regulatory limits, longer PRACH sequence lengths (L = 571/1151) improve MCL/MCL significantly due to wider bandwidth, thus allowing larger conducted power in FCC regulatory regime.</w:t>
            </w:r>
          </w:p>
        </w:tc>
      </w:tr>
      <w:tr w:rsidR="00D218E5" w14:paraId="6F0E62DB" w14:textId="77777777">
        <w:trPr>
          <w:trHeight w:val="339"/>
        </w:trPr>
        <w:tc>
          <w:tcPr>
            <w:tcW w:w="1871" w:type="dxa"/>
          </w:tcPr>
          <w:p w14:paraId="363A2D9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0F33A0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#1:</w:t>
            </w:r>
          </w:p>
          <w:p w14:paraId="3E058E9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This is supposed to the summary of observations on results. I hope we don’t need to state too much details as that could be referred to the source. Some wording update.</w:t>
            </w:r>
          </w:p>
          <w:p w14:paraId="763BCFF4" w14:textId="77777777" w:rsidR="00D218E5" w:rsidRDefault="00D218E5">
            <w:pPr>
              <w:pStyle w:val="BodyText"/>
              <w:spacing w:after="0" w:line="240" w:lineRule="auto"/>
              <w:rPr>
                <w:rFonts w:ascii="Times New Roman" w:hAnsi="Times New Roman"/>
                <w:szCs w:val="20"/>
                <w:lang w:eastAsia="zh-CN"/>
              </w:rPr>
            </w:pPr>
          </w:p>
          <w:p w14:paraId="6FA5BE1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#2:</w:t>
            </w:r>
          </w:p>
          <w:p w14:paraId="4479B14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My understanding of PRACH performance study is on the impact of different SCS on PRACH. Your comment #2 seems comparing the impact of PRACH sequence lengths for a given SCS. Anyway, a third sub-bullet is added to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0B91AFB5" w14:textId="77777777" w:rsidR="00D218E5" w:rsidRDefault="00D218E5">
            <w:pPr>
              <w:pStyle w:val="BodyText"/>
              <w:spacing w:after="0" w:line="240" w:lineRule="auto"/>
              <w:rPr>
                <w:rFonts w:ascii="Times New Roman" w:hAnsi="Times New Roman"/>
                <w:szCs w:val="20"/>
                <w:lang w:eastAsia="zh-CN"/>
              </w:rPr>
            </w:pPr>
          </w:p>
        </w:tc>
      </w:tr>
      <w:tr w:rsidR="00D218E5" w14:paraId="338D1980" w14:textId="77777777">
        <w:trPr>
          <w:trHeight w:val="339"/>
        </w:trPr>
        <w:tc>
          <w:tcPr>
            <w:tcW w:w="1871" w:type="dxa"/>
          </w:tcPr>
          <w:p w14:paraId="15F35CE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3440C33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comprehensive set of results provided by the contributing companies show that performance of PRACH has acceptable performance at 960 kHz.  Should the same SCS be maintained both data and control, the 960 kHz would be adequate for the indoor environments that are being simulated.</w:t>
            </w:r>
          </w:p>
        </w:tc>
      </w:tr>
      <w:tr w:rsidR="00D218E5" w14:paraId="3BED046D" w14:textId="77777777">
        <w:trPr>
          <w:trHeight w:val="339"/>
        </w:trPr>
        <w:tc>
          <w:tcPr>
            <w:tcW w:w="1871" w:type="dxa"/>
          </w:tcPr>
          <w:p w14:paraId="47181027"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1307B0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Since </w:t>
            </w:r>
            <w:r>
              <w:rPr>
                <w:rFonts w:ascii="Times New Roman" w:hAnsi="Times New Roman"/>
                <w:szCs w:val="20"/>
                <w:lang w:eastAsia="zh-CN"/>
              </w:rPr>
              <w:t>a given PRACH format</w:t>
            </w:r>
            <w:r>
              <w:rPr>
                <w:rFonts w:ascii="Times New Roman" w:hAnsi="Times New Roman" w:hint="eastAsia"/>
                <w:szCs w:val="20"/>
                <w:lang w:eastAsia="zh-CN"/>
              </w:rPr>
              <w:t xml:space="preserve"> is transmitted using the same number of symbols irrespective of the subcarrier spacing, larger SCS result</w:t>
            </w:r>
            <w:r>
              <w:rPr>
                <w:rFonts w:ascii="Times New Roman" w:hAnsi="Times New Roman"/>
                <w:szCs w:val="20"/>
                <w:lang w:eastAsia="zh-CN"/>
              </w:rPr>
              <w:t>s</w:t>
            </w:r>
            <w:r>
              <w:rPr>
                <w:rFonts w:ascii="Times New Roman" w:hAnsi="Times New Roman" w:hint="eastAsia"/>
                <w:szCs w:val="20"/>
                <w:lang w:eastAsia="zh-CN"/>
              </w:rPr>
              <w:t xml:space="preserve"> in </w:t>
            </w:r>
            <w:r>
              <w:rPr>
                <w:rFonts w:ascii="Times New Roman" w:hAnsi="Times New Roman"/>
                <w:szCs w:val="20"/>
                <w:lang w:eastAsia="zh-CN"/>
              </w:rPr>
              <w:t>less</w:t>
            </w:r>
            <w:r>
              <w:rPr>
                <w:rFonts w:ascii="Times New Roman" w:hAnsi="Times New Roman" w:hint="eastAsia"/>
                <w:szCs w:val="20"/>
                <w:lang w:eastAsia="zh-CN"/>
              </w:rPr>
              <w:t xml:space="preserve"> transmi</w:t>
            </w:r>
            <w:r>
              <w:rPr>
                <w:rFonts w:ascii="Times New Roman" w:hAnsi="Times New Roman"/>
                <w:szCs w:val="20"/>
                <w:lang w:eastAsia="zh-CN"/>
              </w:rPr>
              <w:t>tted energy and thus reduced coverage compared to smaller SCS.</w:t>
            </w:r>
          </w:p>
        </w:tc>
      </w:tr>
      <w:tr w:rsidR="00D218E5" w14:paraId="22DA6745" w14:textId="77777777">
        <w:trPr>
          <w:trHeight w:val="339"/>
        </w:trPr>
        <w:tc>
          <w:tcPr>
            <w:tcW w:w="1871" w:type="dxa"/>
          </w:tcPr>
          <w:p w14:paraId="0ECFA29E"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4E9E3E3F" w14:textId="77777777" w:rsidR="00D218E5" w:rsidRDefault="007D432A">
            <w:pPr>
              <w:pStyle w:val="BodyText"/>
              <w:spacing w:after="0"/>
              <w:rPr>
                <w:lang w:eastAsia="zh-CN"/>
              </w:rPr>
            </w:pPr>
            <w:r>
              <w:rPr>
                <w:rFonts w:ascii="Times New Roman" w:hAnsi="Times New Roman"/>
                <w:szCs w:val="20"/>
                <w:lang w:eastAsia="zh-CN"/>
              </w:rPr>
              <w:t xml:space="preserve">In general, we are OK with observation suggested by Moderator. In the second bullet, “UE-specific power limits” is understood as UE power limitation of 25 dBm EIRP defined </w:t>
            </w:r>
            <w:r>
              <w:rPr>
                <w:lang w:eastAsia="zh-CN"/>
              </w:rPr>
              <w:t>in Table A.1-1 of TR 38.808, so it can be changed to wording friendly to TR. Additionally, one error “MCL/</w:t>
            </w:r>
            <w:del w:id="160" w:author="김선욱/책임연구원/미래기술센터 C&amp;M표준(연)5G무선통신표준Task(seonwook.kim@lge.com)" w:date="2020-10-28T15:25:00Z">
              <w:r>
                <w:rPr>
                  <w:lang w:eastAsia="zh-CN"/>
                </w:rPr>
                <w:delText>MCL</w:delText>
              </w:r>
            </w:del>
            <w:ins w:id="161" w:author="김선욱/책임연구원/미래기술센터 C&amp;M표준(연)5G무선통신표준Task(seonwook.kim@lge.com)" w:date="2020-10-28T15:25:00Z">
              <w:r>
                <w:rPr>
                  <w:lang w:eastAsia="zh-CN"/>
                </w:rPr>
                <w:t>MIL</w:t>
              </w:r>
            </w:ins>
            <w:r>
              <w:rPr>
                <w:lang w:eastAsia="zh-CN"/>
              </w:rPr>
              <w:t>” can be fixed. In this context, we suggest the following update for the second bullet.</w:t>
            </w:r>
          </w:p>
          <w:p w14:paraId="27C6CF3B" w14:textId="77777777" w:rsidR="00D218E5" w:rsidRDefault="00D218E5">
            <w:pPr>
              <w:pStyle w:val="BodyText"/>
              <w:spacing w:after="0"/>
              <w:rPr>
                <w:lang w:eastAsia="zh-CN"/>
              </w:rPr>
            </w:pPr>
          </w:p>
          <w:p w14:paraId="1108C3D5" w14:textId="77777777" w:rsidR="00D218E5" w:rsidRDefault="007D432A">
            <w:pPr>
              <w:pStyle w:val="BodyText"/>
              <w:numPr>
                <w:ilvl w:val="0"/>
                <w:numId w:val="13"/>
              </w:numPr>
              <w:spacing w:after="0" w:line="259" w:lineRule="auto"/>
              <w:rPr>
                <w:rFonts w:ascii="Times New Roman" w:hAnsi="Times New Roman"/>
                <w:szCs w:val="20"/>
                <w:lang w:eastAsia="zh-CN"/>
              </w:rPr>
            </w:pPr>
            <w:r>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negatively impacting coverage.</w:t>
            </w:r>
          </w:p>
          <w:p w14:paraId="184D7B1A" w14:textId="77777777" w:rsidR="00D218E5" w:rsidRDefault="007D432A">
            <w:pPr>
              <w:pStyle w:val="BodyText"/>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With UE</w:t>
            </w:r>
            <w:del w:id="162" w:author="김선욱/책임연구원/미래기술센터 C&amp;M표준(연)5G무선통신표준Task(seonwook.kim@lge.com)" w:date="2020-10-28T15:28:00Z">
              <w:r>
                <w:rPr>
                  <w:rFonts w:ascii="Times New Roman" w:hAnsi="Times New Roman"/>
                  <w:szCs w:val="20"/>
                  <w:lang w:eastAsia="zh-CN"/>
                </w:rPr>
                <w:delText>-specific</w:delText>
              </w:r>
            </w:del>
            <w:r>
              <w:rPr>
                <w:rFonts w:ascii="Times New Roman" w:hAnsi="Times New Roman"/>
                <w:szCs w:val="20"/>
                <w:lang w:eastAsia="zh-CN"/>
              </w:rPr>
              <w:t xml:space="preserve"> power limit</w:t>
            </w:r>
            <w:ins w:id="163" w:author="김선욱/책임연구원/미래기술센터 C&amp;M표준(연)5G무선통신표준Task(seonwook.kim@lge.com)" w:date="2020-10-28T15:28:00Z">
              <w:r>
                <w:rPr>
                  <w:rFonts w:ascii="Times New Roman" w:hAnsi="Times New Roman"/>
                  <w:szCs w:val="20"/>
                  <w:lang w:eastAsia="zh-CN"/>
                </w:rPr>
                <w:t>ation of 25 dBm EIRP</w:t>
              </w:r>
            </w:ins>
            <w:del w:id="164" w:author="김선욱/책임연구원/미래기술센터 C&amp;M표준(연)5G무선통신표준Task(seonwook.kim@lge.com)" w:date="2020-10-28T15:28:00Z">
              <w:r>
                <w:rPr>
                  <w:rFonts w:ascii="Times New Roman" w:hAnsi="Times New Roman"/>
                  <w:szCs w:val="20"/>
                  <w:lang w:eastAsia="zh-CN"/>
                </w:rPr>
                <w:delText>s</w:delText>
              </w:r>
            </w:del>
            <w:r>
              <w:rPr>
                <w:rFonts w:ascii="Times New Roman" w:hAnsi="Times New Roman"/>
                <w:szCs w:val="20"/>
                <w:lang w:eastAsia="zh-CN"/>
              </w:rPr>
              <w:t xml:space="preserve">, the MCL difference between 120 KHz SCS and 480 KHz SCS is about </w:t>
            </w:r>
            <w:r>
              <w:rPr>
                <w:rFonts w:ascii="Times New Roman" w:hAnsi="Times New Roman"/>
                <w:color w:val="FF0000"/>
                <w:szCs w:val="20"/>
                <w:lang w:eastAsia="zh-CN"/>
              </w:rPr>
              <w:t>4 to</w:t>
            </w:r>
            <w:r>
              <w:rPr>
                <w:rFonts w:ascii="Times New Roman" w:hAnsi="Times New Roman"/>
                <w:szCs w:val="20"/>
                <w:lang w:eastAsia="zh-CN"/>
              </w:rPr>
              <w:t xml:space="preserve"> 5 dB; the MCL difference between 120 KHz SCS and 960 KHz SCS is about 8 dB. </w:t>
            </w:r>
          </w:p>
          <w:p w14:paraId="6F785B2D" w14:textId="77777777" w:rsidR="00D218E5" w:rsidRDefault="007D432A">
            <w:pPr>
              <w:pStyle w:val="BodyText"/>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lastRenderedPageBreak/>
              <w:t>Without UE</w:t>
            </w:r>
            <w:del w:id="165" w:author="김선욱/책임연구원/미래기술센터 C&amp;M표준(연)5G무선통신표준Task(seonwook.kim@lge.com)" w:date="2020-10-28T15:28:00Z">
              <w:r>
                <w:rPr>
                  <w:rFonts w:ascii="Times New Roman" w:hAnsi="Times New Roman"/>
                  <w:szCs w:val="20"/>
                  <w:lang w:eastAsia="zh-CN"/>
                </w:rPr>
                <w:delText>-specific</w:delText>
              </w:r>
            </w:del>
            <w:r>
              <w:rPr>
                <w:rFonts w:ascii="Times New Roman" w:hAnsi="Times New Roman"/>
                <w:szCs w:val="20"/>
                <w:lang w:eastAsia="zh-CN"/>
              </w:rPr>
              <w:t xml:space="preserve"> power </w:t>
            </w:r>
            <w:del w:id="166" w:author="김선욱/책임연구원/미래기술센터 C&amp;M표준(연)5G무선통신표준Task(seonwook.kim@lge.com)" w:date="2020-10-28T15:28:00Z">
              <w:r>
                <w:rPr>
                  <w:rFonts w:ascii="Times New Roman" w:hAnsi="Times New Roman"/>
                  <w:szCs w:val="20"/>
                  <w:lang w:eastAsia="zh-CN"/>
                </w:rPr>
                <w:delText>limit</w:delText>
              </w:r>
            </w:del>
            <w:ins w:id="167" w:author="김선욱/책임연구원/미래기술센터 C&amp;M표준(연)5G무선통신표준Task(seonwook.kim@lge.com)" w:date="2020-10-28T15:28:00Z">
              <w:r>
                <w:rPr>
                  <w:rFonts w:ascii="Times New Roman" w:hAnsi="Times New Roman"/>
                  <w:szCs w:val="20"/>
                  <w:lang w:eastAsia="zh-CN"/>
                </w:rPr>
                <w:t>limitation of 25 dBm EIRP</w:t>
              </w:r>
            </w:ins>
            <w:del w:id="168" w:author="김선욱/책임연구원/미래기술센터 C&amp;M표준(연)5G무선통신표준Task(seonwook.kim@lge.com)" w:date="2020-10-28T15:28:00Z">
              <w:r>
                <w:rPr>
                  <w:rFonts w:ascii="Times New Roman" w:hAnsi="Times New Roman"/>
                  <w:szCs w:val="20"/>
                  <w:lang w:eastAsia="zh-CN"/>
                </w:rPr>
                <w:delText>s</w:delText>
              </w:r>
            </w:del>
            <w:r>
              <w:rPr>
                <w:rFonts w:ascii="Times New Roman" w:hAnsi="Times New Roman"/>
                <w:szCs w:val="20"/>
                <w:lang w:eastAsia="zh-CN"/>
              </w:rPr>
              <w:t xml:space="preserve"> </w:t>
            </w:r>
            <w:r>
              <w:rPr>
                <w:rFonts w:ascii="Times New Roman" w:hAnsi="Times New Roman"/>
                <w:color w:val="FF0000"/>
                <w:szCs w:val="20"/>
                <w:lang w:eastAsia="zh-CN"/>
              </w:rPr>
              <w:t>(but still under regulatory limits)</w:t>
            </w:r>
            <w:r>
              <w:rPr>
                <w:rFonts w:ascii="Times New Roman" w:hAnsi="Times New Roman"/>
                <w:szCs w:val="20"/>
                <w:lang w:eastAsia="zh-CN"/>
              </w:rPr>
              <w:t>,</w:t>
            </w:r>
            <w:r>
              <w:rPr>
                <w:rFonts w:ascii="Times New Roman" w:hAnsi="Times New Roman"/>
                <w:color w:val="FF0000"/>
                <w:szCs w:val="20"/>
                <w:lang w:eastAsia="zh-CN"/>
              </w:rPr>
              <w:t xml:space="preserve"> </w:t>
            </w:r>
            <w:r>
              <w:rPr>
                <w:rFonts w:ascii="Times New Roman" w:hAnsi="Times New Roman"/>
                <w:szCs w:val="20"/>
                <w:lang w:eastAsia="zh-CN"/>
              </w:rPr>
              <w:t xml:space="preserve">the MCL difference between 120 kHz SCS and 480 kHz SCS is less than </w:t>
            </w:r>
            <w:r>
              <w:rPr>
                <w:rFonts w:ascii="Times New Roman" w:hAnsi="Times New Roman"/>
                <w:color w:val="FF0000"/>
                <w:szCs w:val="20"/>
                <w:lang w:eastAsia="zh-CN"/>
              </w:rPr>
              <w:t xml:space="preserve">2.5 </w:t>
            </w:r>
            <w:r>
              <w:rPr>
                <w:rFonts w:ascii="Times New Roman" w:hAnsi="Times New Roman"/>
                <w:szCs w:val="20"/>
                <w:lang w:eastAsia="zh-CN"/>
              </w:rPr>
              <w:t xml:space="preserve">dB; the MCL difference between 120 kHz SCS and 960 kHz SCS is less than 1 dB. </w:t>
            </w:r>
          </w:p>
          <w:p w14:paraId="774EB92B" w14:textId="77777777" w:rsidR="00D218E5" w:rsidRDefault="007D432A">
            <w:pPr>
              <w:pStyle w:val="BodyText"/>
              <w:numPr>
                <w:ilvl w:val="1"/>
                <w:numId w:val="13"/>
              </w:numPr>
              <w:spacing w:after="0" w:line="259" w:lineRule="auto"/>
              <w:rPr>
                <w:rFonts w:ascii="Times New Roman" w:hAnsi="Times New Roman"/>
                <w:color w:val="FF0000"/>
                <w:szCs w:val="20"/>
                <w:lang w:eastAsia="zh-CN"/>
              </w:rPr>
            </w:pPr>
            <w:r>
              <w:rPr>
                <w:rFonts w:ascii="Times New Roman" w:hAnsi="Times New Roman"/>
                <w:color w:val="FF0000"/>
                <w:szCs w:val="20"/>
                <w:lang w:eastAsia="zh-CN"/>
              </w:rPr>
              <w:t>Without UE</w:t>
            </w:r>
            <w:del w:id="169" w:author="김선욱/책임연구원/미래기술센터 C&amp;M표준(연)5G무선통신표준Task(seonwook.kim@lge.com)" w:date="2020-10-28T15:28:00Z">
              <w:r>
                <w:rPr>
                  <w:rFonts w:ascii="Times New Roman" w:hAnsi="Times New Roman"/>
                  <w:color w:val="FF0000"/>
                  <w:szCs w:val="20"/>
                  <w:lang w:eastAsia="zh-CN"/>
                </w:rPr>
                <w:delText>-specific</w:delText>
              </w:r>
            </w:del>
            <w:r>
              <w:rPr>
                <w:rFonts w:ascii="Times New Roman" w:hAnsi="Times New Roman"/>
                <w:color w:val="FF0000"/>
                <w:szCs w:val="20"/>
                <w:lang w:eastAsia="zh-CN"/>
              </w:rPr>
              <w:t xml:space="preserve"> power limit</w:t>
            </w:r>
            <w:ins w:id="170" w:author="김선욱/책임연구원/미래기술센터 C&amp;M표준(연)5G무선통신표준Task(seonwook.kim@lge.com)" w:date="2020-10-28T15:28:00Z">
              <w:r>
                <w:rPr>
                  <w:rFonts w:ascii="Times New Roman" w:hAnsi="Times New Roman"/>
                  <w:color w:val="FF0000"/>
                  <w:szCs w:val="20"/>
                  <w:lang w:eastAsia="zh-CN"/>
                </w:rPr>
                <w:t>ation of 25 dBm EIRP</w:t>
              </w:r>
            </w:ins>
            <w:r>
              <w:rPr>
                <w:rFonts w:ascii="Times New Roman" w:hAnsi="Times New Roman"/>
                <w:color w:val="FF0000"/>
                <w:szCs w:val="20"/>
                <w:lang w:eastAsia="zh-CN"/>
              </w:rPr>
              <w:t>s (but still under regulatory limits), compared to short PRACH sequence length, longer PRACH sequence length improve MCL/</w:t>
            </w:r>
            <w:del w:id="171" w:author="김선욱/책임연구원/미래기술센터 C&amp;M표준(연)5G무선통신표준Task(seonwook.kim@lge.com)" w:date="2020-10-28T15:29:00Z">
              <w:r>
                <w:rPr>
                  <w:rFonts w:ascii="Times New Roman" w:hAnsi="Times New Roman"/>
                  <w:color w:val="FF0000"/>
                  <w:szCs w:val="20"/>
                  <w:lang w:eastAsia="zh-CN"/>
                </w:rPr>
                <w:delText xml:space="preserve">MCL </w:delText>
              </w:r>
            </w:del>
            <w:ins w:id="172" w:author="김선욱/책임연구원/미래기술센터 C&amp;M표준(연)5G무선통신표준Task(seonwook.kim@lge.com)" w:date="2020-10-28T15:29:00Z">
              <w:r>
                <w:rPr>
                  <w:rFonts w:ascii="Times New Roman" w:hAnsi="Times New Roman"/>
                  <w:color w:val="FF0000"/>
                  <w:szCs w:val="20"/>
                  <w:lang w:eastAsia="zh-CN"/>
                </w:rPr>
                <w:t xml:space="preserve">MIL </w:t>
              </w:r>
            </w:ins>
            <w:r>
              <w:rPr>
                <w:rFonts w:ascii="Times New Roman" w:hAnsi="Times New Roman"/>
                <w:color w:val="FF0000"/>
                <w:szCs w:val="20"/>
                <w:lang w:eastAsia="zh-CN"/>
              </w:rPr>
              <w:t xml:space="preserve">significantly due to wider bandwidth for a given SCS. </w:t>
            </w:r>
          </w:p>
          <w:p w14:paraId="22228F26" w14:textId="77777777" w:rsidR="00D218E5" w:rsidRDefault="00D218E5">
            <w:pPr>
              <w:pStyle w:val="BodyText"/>
              <w:spacing w:after="0"/>
              <w:rPr>
                <w:rFonts w:ascii="Times New Roman" w:eastAsiaTheme="minorEastAsia" w:hAnsi="Times New Roman"/>
                <w:szCs w:val="20"/>
                <w:lang w:eastAsia="ko-KR"/>
              </w:rPr>
            </w:pPr>
          </w:p>
        </w:tc>
      </w:tr>
      <w:tr w:rsidR="00D218E5" w14:paraId="6756BBEE" w14:textId="77777777">
        <w:trPr>
          <w:trHeight w:val="339"/>
        </w:trPr>
        <w:tc>
          <w:tcPr>
            <w:tcW w:w="1871" w:type="dxa"/>
          </w:tcPr>
          <w:p w14:paraId="2FB879F7"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O</w:t>
            </w:r>
            <w:r>
              <w:rPr>
                <w:rFonts w:ascii="Times New Roman" w:hAnsi="Times New Roman"/>
                <w:szCs w:val="20"/>
                <w:lang w:eastAsia="zh-CN"/>
              </w:rPr>
              <w:t>PPO</w:t>
            </w:r>
          </w:p>
        </w:tc>
        <w:tc>
          <w:tcPr>
            <w:tcW w:w="8021" w:type="dxa"/>
          </w:tcPr>
          <w:p w14:paraId="532BBF89" w14:textId="77777777" w:rsidR="00D218E5" w:rsidRDefault="007D432A">
            <w:pPr>
              <w:pStyle w:val="BodyText"/>
              <w:spacing w:after="0"/>
              <w:rPr>
                <w:rFonts w:ascii="Times New Roman" w:hAnsi="Times New Roman"/>
                <w:szCs w:val="20"/>
                <w:lang w:eastAsia="zh-CN"/>
              </w:rPr>
            </w:pPr>
            <w:r>
              <w:rPr>
                <w:rFonts w:ascii="Times New Roman" w:hAnsi="Times New Roman"/>
                <w:b/>
                <w:szCs w:val="20"/>
                <w:lang w:eastAsia="zh-CN"/>
              </w:rPr>
              <w:t>1)</w:t>
            </w:r>
            <w:r>
              <w:rPr>
                <w:rFonts w:ascii="Times New Roman" w:hAnsi="Times New Roman"/>
                <w:szCs w:val="20"/>
                <w:lang w:eastAsia="zh-CN"/>
              </w:rPr>
              <w:t xml:space="preserve"> Our evaluation for PRACH detection with format A1 for 960 kHz SCS in TDL-A with 20ns DS is provided in the following figure. If we only consider the metric of preamble miss detection probability of 1%, the required SNR would be about -6.4 dB. If we consider the metrics of preamble miss detection probability of 1% and the estimated timing error is within </w:t>
            </w:r>
            <w:r>
              <w:rPr>
                <w:szCs w:val="20"/>
                <w:lang w:eastAsia="ja-JP"/>
              </w:rPr>
              <w:t>[</w:t>
            </w:r>
            <w:r>
              <w:rPr>
                <w:rFonts w:ascii="DengXian" w:eastAsia="DengXian" w:hAnsi="DengXian" w:hint="eastAsia"/>
                <w:szCs w:val="20"/>
                <w:lang w:eastAsia="zh-CN"/>
              </w:rPr>
              <w:t>-</w:t>
            </w:r>
            <w:r>
              <w:rPr>
                <w:szCs w:val="20"/>
                <w:lang w:eastAsia="ja-JP"/>
              </w:rPr>
              <w:t>T</w:t>
            </w:r>
            <w:r>
              <w:rPr>
                <w:szCs w:val="20"/>
                <w:vertAlign w:val="subscript"/>
                <w:lang w:eastAsia="ja-JP"/>
              </w:rPr>
              <w:t>cp</w:t>
            </w:r>
            <w:r>
              <w:rPr>
                <w:szCs w:val="20"/>
                <w:lang w:eastAsia="ja-JP"/>
              </w:rPr>
              <w:t>/2, T</w:t>
            </w:r>
            <w:r>
              <w:rPr>
                <w:szCs w:val="20"/>
                <w:vertAlign w:val="subscript"/>
                <w:lang w:eastAsia="ja-JP"/>
              </w:rPr>
              <w:t>cp</w:t>
            </w:r>
            <w:r>
              <w:rPr>
                <w:szCs w:val="20"/>
                <w:lang w:eastAsia="ja-JP"/>
              </w:rPr>
              <w:t xml:space="preserve">/2], we failed to find a SNR to meet the requirements. We used the second metrics, that is why </w:t>
            </w:r>
            <w:r>
              <w:rPr>
                <w:rFonts w:ascii="Times New Roman" w:hAnsi="Times New Roman"/>
                <w:szCs w:val="20"/>
                <w:lang w:eastAsia="zh-CN"/>
              </w:rPr>
              <w:t>we report infinite SINR for 960 kHz SCS in TDL-A with 20ns DS in [64, OPPO].</w:t>
            </w:r>
          </w:p>
          <w:p w14:paraId="505FDD8F" w14:textId="77777777" w:rsidR="00D218E5" w:rsidRDefault="007D432A">
            <w:pPr>
              <w:pStyle w:val="BodyText"/>
              <w:spacing w:after="0"/>
              <w:rPr>
                <w:rFonts w:ascii="Times New Roman" w:hAnsi="Times New Roman"/>
                <w:szCs w:val="20"/>
                <w:lang w:eastAsia="zh-CN"/>
              </w:rPr>
            </w:pPr>
            <w:r>
              <w:rPr>
                <w:noProof/>
                <w:lang w:eastAsia="zh-CN"/>
              </w:rPr>
              <w:drawing>
                <wp:inline distT="0" distB="0" distL="0" distR="0" wp14:anchorId="35F230CC" wp14:editId="2746CE04">
                  <wp:extent cx="2879725" cy="2433320"/>
                  <wp:effectExtent l="0" t="0" r="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1"/>
                          <a:stretch>
                            <a:fillRect/>
                          </a:stretch>
                        </pic:blipFill>
                        <pic:spPr>
                          <a:xfrm>
                            <a:off x="0" y="0"/>
                            <a:ext cx="2880000" cy="2433600"/>
                          </a:xfrm>
                          <a:prstGeom prst="rect">
                            <a:avLst/>
                          </a:prstGeom>
                        </pic:spPr>
                      </pic:pic>
                    </a:graphicData>
                  </a:graphic>
                </wp:inline>
              </w:drawing>
            </w:r>
          </w:p>
          <w:p w14:paraId="08C39B48" w14:textId="77777777" w:rsidR="00D218E5" w:rsidRDefault="007D432A">
            <w:pPr>
              <w:pStyle w:val="BodyText"/>
              <w:spacing w:after="0"/>
              <w:rPr>
                <w:rFonts w:ascii="Times New Roman" w:hAnsi="Times New Roman"/>
                <w:szCs w:val="20"/>
                <w:lang w:eastAsia="zh-CN"/>
              </w:rPr>
            </w:pPr>
            <w:r>
              <w:rPr>
                <w:rFonts w:ascii="Times New Roman" w:hAnsi="Times New Roman"/>
                <w:b/>
                <w:szCs w:val="20"/>
                <w:lang w:eastAsia="zh-CN"/>
              </w:rPr>
              <w:t>2)</w:t>
            </w:r>
            <w:r>
              <w:rPr>
                <w:rFonts w:ascii="Times New Roman" w:hAnsi="Times New Roman"/>
                <w:szCs w:val="20"/>
                <w:lang w:eastAsia="zh-CN"/>
              </w:rPr>
              <w:t xml:space="preserve"> We would like to update our observation regarding link budget in [19, OPPO] as following, and propose to add it in the summary:</w:t>
            </w:r>
          </w:p>
          <w:p w14:paraId="5328D4F3" w14:textId="77777777" w:rsidR="00D218E5" w:rsidRDefault="007D432A">
            <w:pPr>
              <w:pStyle w:val="BodyText"/>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 xml:space="preserve">With UE-specific power limits and PSD limits, the MIL difference between 120 KHz SCS and 480 KHz SCS is about 5 dB; the MIL difference between 120 KHz SCS and 960 KHz SCS is about 8 dB. </w:t>
            </w:r>
          </w:p>
          <w:p w14:paraId="607E462B" w14:textId="77777777" w:rsidR="00D218E5" w:rsidRDefault="00D218E5">
            <w:pPr>
              <w:pStyle w:val="BodyText"/>
              <w:spacing w:after="0"/>
              <w:rPr>
                <w:rFonts w:ascii="Times New Roman" w:hAnsi="Times New Roman"/>
                <w:szCs w:val="20"/>
                <w:lang w:eastAsia="zh-CN"/>
              </w:rPr>
            </w:pPr>
          </w:p>
        </w:tc>
      </w:tr>
      <w:tr w:rsidR="00D218E5" w14:paraId="373BF536" w14:textId="77777777">
        <w:trPr>
          <w:trHeight w:val="339"/>
        </w:trPr>
        <w:tc>
          <w:tcPr>
            <w:tcW w:w="1871" w:type="dxa"/>
          </w:tcPr>
          <w:p w14:paraId="05749146"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3F5EEE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suggest aligning the format </w:t>
            </w:r>
            <w:r>
              <w:rPr>
                <w:rFonts w:ascii="Times New Roman" w:hAnsi="Times New Roman"/>
                <w:szCs w:val="20"/>
                <w:lang w:eastAsia="zh-CN"/>
              </w:rPr>
              <w:t>with the agreement made on observations for SSB performance by including the list of sources within the observation.</w:t>
            </w:r>
          </w:p>
          <w:p w14:paraId="6CDB6198" w14:textId="77777777" w:rsidR="00D218E5" w:rsidRDefault="007D432A">
            <w:pPr>
              <w:pStyle w:val="BodyText"/>
              <w:spacing w:after="0" w:line="240" w:lineRule="auto"/>
              <w:rPr>
                <w:rFonts w:ascii="Times New Roman" w:hAnsi="Times New Roman"/>
                <w:b/>
                <w:szCs w:val="20"/>
                <w:lang w:eastAsia="zh-CN"/>
              </w:rPr>
            </w:pPr>
            <w:r>
              <w:rPr>
                <w:rFonts w:ascii="Times New Roman" w:hAnsi="Times New Roman"/>
                <w:szCs w:val="20"/>
                <w:lang w:eastAsia="zh-CN"/>
              </w:rPr>
              <w:t xml:space="preserve">We agree with LG’s suggestion to clarify the power limits explicitly for the two cases with/without power limits as part of the sub-bullets, since the TR just has (25 dBm EIRP with 21 dBm max TxP), and (Optional: 40dBm EIRP with 21 dBm max TxP). </w:t>
            </w:r>
          </w:p>
        </w:tc>
      </w:tr>
      <w:tr w:rsidR="00D218E5" w14:paraId="654E188C" w14:textId="77777777">
        <w:trPr>
          <w:trHeight w:val="339"/>
        </w:trPr>
        <w:tc>
          <w:tcPr>
            <w:tcW w:w="1871" w:type="dxa"/>
          </w:tcPr>
          <w:p w14:paraId="123AEF2A"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79F5C9DD"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 xml:space="preserve">We are generally fine with the observations. It might be better to add the source company and reference number for the 3 sub-bullets of the second main bullet, so that it would be easier to track the observation related results. </w:t>
            </w:r>
          </w:p>
        </w:tc>
      </w:tr>
      <w:tr w:rsidR="00937C8C" w14:paraId="224ACD24" w14:textId="77777777">
        <w:trPr>
          <w:trHeight w:val="339"/>
        </w:trPr>
        <w:tc>
          <w:tcPr>
            <w:tcW w:w="1871" w:type="dxa"/>
          </w:tcPr>
          <w:p w14:paraId="6C6F8BCC" w14:textId="4F2F76D1" w:rsidR="00937C8C" w:rsidRDefault="00937C8C">
            <w:pPr>
              <w:pStyle w:val="BodyText"/>
              <w:spacing w:after="0"/>
              <w:rPr>
                <w:rFonts w:ascii="Times New Roman" w:hAnsi="Times New Roman"/>
                <w:szCs w:val="20"/>
                <w:lang w:eastAsia="zh-CN"/>
              </w:rPr>
            </w:pPr>
            <w:r>
              <w:rPr>
                <w:rFonts w:ascii="Times New Roman" w:hAnsi="Times New Roman"/>
                <w:szCs w:val="20"/>
                <w:lang w:eastAsia="zh-CN"/>
              </w:rPr>
              <w:t>Moderator</w:t>
            </w:r>
            <w:r w:rsidR="00FA29DD">
              <w:rPr>
                <w:rFonts w:ascii="Times New Roman" w:hAnsi="Times New Roman"/>
                <w:szCs w:val="20"/>
                <w:lang w:eastAsia="zh-CN"/>
              </w:rPr>
              <w:t xml:space="preserve"> 2</w:t>
            </w:r>
          </w:p>
        </w:tc>
        <w:tc>
          <w:tcPr>
            <w:tcW w:w="8021" w:type="dxa"/>
          </w:tcPr>
          <w:p w14:paraId="2A1A6745" w14:textId="77777777" w:rsidR="00937C8C" w:rsidRDefault="00937C8C">
            <w:pPr>
              <w:pStyle w:val="BodyText"/>
              <w:spacing w:after="0"/>
              <w:rPr>
                <w:rFonts w:ascii="Times New Roman" w:hAnsi="Times New Roman"/>
                <w:szCs w:val="20"/>
                <w:lang w:eastAsia="zh-CN"/>
              </w:rPr>
            </w:pPr>
            <w:r>
              <w:rPr>
                <w:rFonts w:ascii="Times New Roman" w:hAnsi="Times New Roman"/>
                <w:szCs w:val="20"/>
                <w:lang w:eastAsia="zh-CN"/>
              </w:rPr>
              <w:t>Wording updated as LG commented.</w:t>
            </w:r>
          </w:p>
          <w:p w14:paraId="7F898C67" w14:textId="77777777" w:rsidR="00937C8C" w:rsidRDefault="00937C8C">
            <w:pPr>
              <w:pStyle w:val="BodyText"/>
              <w:spacing w:after="0"/>
              <w:rPr>
                <w:rFonts w:ascii="Times New Roman" w:hAnsi="Times New Roman"/>
                <w:szCs w:val="20"/>
                <w:lang w:eastAsia="zh-CN"/>
              </w:rPr>
            </w:pPr>
            <w:r>
              <w:rPr>
                <w:rFonts w:ascii="Times New Roman" w:hAnsi="Times New Roman"/>
                <w:szCs w:val="20"/>
                <w:lang w:eastAsia="zh-CN"/>
              </w:rPr>
              <w:lastRenderedPageBreak/>
              <w:t>Source reference added.</w:t>
            </w:r>
          </w:p>
          <w:p w14:paraId="0E530746" w14:textId="208D9461" w:rsidR="00937C8C" w:rsidRDefault="00937C8C">
            <w:pPr>
              <w:pStyle w:val="BodyText"/>
              <w:spacing w:after="0"/>
              <w:rPr>
                <w:rFonts w:ascii="Times New Roman" w:hAnsi="Times New Roman"/>
                <w:szCs w:val="20"/>
                <w:lang w:eastAsia="zh-CN"/>
              </w:rPr>
            </w:pPr>
            <w:r>
              <w:rPr>
                <w:rFonts w:ascii="Times New Roman" w:hAnsi="Times New Roman"/>
                <w:szCs w:val="20"/>
                <w:lang w:eastAsia="zh-CN"/>
              </w:rPr>
              <w:t xml:space="preserve">Description of </w:t>
            </w:r>
            <w:r w:rsidR="00DE174A">
              <w:rPr>
                <w:rFonts w:ascii="Times New Roman" w:hAnsi="Times New Roman"/>
                <w:szCs w:val="20"/>
                <w:lang w:eastAsia="zh-CN"/>
              </w:rPr>
              <w:t>metric used in [64] is added. Observation on [19] is added.</w:t>
            </w:r>
          </w:p>
        </w:tc>
      </w:tr>
      <w:tr w:rsidR="00B9289D" w14:paraId="7A839AC5" w14:textId="77777777">
        <w:trPr>
          <w:trHeight w:val="339"/>
        </w:trPr>
        <w:tc>
          <w:tcPr>
            <w:tcW w:w="1871" w:type="dxa"/>
          </w:tcPr>
          <w:p w14:paraId="5F2255BA" w14:textId="209353C6" w:rsidR="00B9289D" w:rsidRDefault="00B9289D" w:rsidP="00B9289D">
            <w:pPr>
              <w:pStyle w:val="BodyText"/>
              <w:spacing w:after="0"/>
              <w:rPr>
                <w:rFonts w:ascii="Times New Roman" w:hAnsi="Times New Roman"/>
                <w:szCs w:val="20"/>
                <w:lang w:eastAsia="zh-CN"/>
              </w:rPr>
            </w:pPr>
            <w:r>
              <w:rPr>
                <w:rFonts w:ascii="Times New Roman" w:hAnsi="Times New Roman"/>
                <w:szCs w:val="20"/>
                <w:lang w:eastAsia="zh-CN"/>
              </w:rPr>
              <w:lastRenderedPageBreak/>
              <w:t>Ericsson 3</w:t>
            </w:r>
          </w:p>
        </w:tc>
        <w:tc>
          <w:tcPr>
            <w:tcW w:w="8021" w:type="dxa"/>
          </w:tcPr>
          <w:p w14:paraId="4F0196F7" w14:textId="77777777" w:rsidR="00B9289D" w:rsidRDefault="00B9289D" w:rsidP="00B9289D">
            <w:pPr>
              <w:pStyle w:val="BodyText"/>
              <w:spacing w:after="0"/>
              <w:rPr>
                <w:rFonts w:ascii="Times New Roman" w:hAnsi="Times New Roman"/>
                <w:szCs w:val="20"/>
                <w:lang w:eastAsia="zh-CN"/>
              </w:rPr>
            </w:pPr>
            <w:r>
              <w:rPr>
                <w:rFonts w:ascii="Times New Roman" w:hAnsi="Times New Roman"/>
                <w:szCs w:val="20"/>
                <w:lang w:eastAsia="zh-CN"/>
              </w:rPr>
              <w:t>We have a minor update on the last bullet:</w:t>
            </w:r>
          </w:p>
          <w:p w14:paraId="433F9D55" w14:textId="0B0958E0" w:rsidR="00B9289D" w:rsidRDefault="00B9289D" w:rsidP="00B9289D">
            <w:pPr>
              <w:pStyle w:val="BodyText"/>
              <w:spacing w:after="0"/>
              <w:rPr>
                <w:rFonts w:ascii="Times New Roman" w:hAnsi="Times New Roman"/>
                <w:szCs w:val="20"/>
                <w:lang w:eastAsia="zh-CN"/>
              </w:rPr>
            </w:pPr>
            <w:r w:rsidRPr="002B0ECD">
              <w:rPr>
                <w:rFonts w:ascii="Times New Roman" w:hAnsi="Times New Roman"/>
                <w:szCs w:val="20"/>
                <w:lang w:eastAsia="zh-CN"/>
              </w:rPr>
              <w:t xml:space="preserve">One source </w:t>
            </w:r>
            <w:r w:rsidRPr="002B0ECD">
              <w:rPr>
                <w:lang w:val="en-GB"/>
              </w:rPr>
              <w:t>([14, 61, Ericsson]) reported that w</w:t>
            </w:r>
            <w:r w:rsidRPr="002B0ECD">
              <w:rPr>
                <w:rFonts w:ascii="Times New Roman" w:hAnsi="Times New Roman"/>
                <w:szCs w:val="20"/>
                <w:lang w:eastAsia="zh-CN"/>
              </w:rPr>
              <w:t xml:space="preserve">ithout UE power limitation of 25 dBm EIRPs (but still under regulatory limits), compared to short PRACH sequence length, longer PRACH sequence length improve MCL/MIL significantly </w:t>
            </w:r>
            <w:r>
              <w:rPr>
                <w:rFonts w:ascii="Times New Roman" w:hAnsi="Times New Roman"/>
                <w:color w:val="FF0000"/>
                <w:szCs w:val="20"/>
                <w:lang w:eastAsia="zh-CN"/>
              </w:rPr>
              <w:t xml:space="preserve">for 120 kHz SCS </w:t>
            </w:r>
            <w:r w:rsidRPr="002B0ECD">
              <w:rPr>
                <w:rFonts w:ascii="Times New Roman" w:hAnsi="Times New Roman"/>
                <w:szCs w:val="20"/>
                <w:lang w:eastAsia="zh-CN"/>
              </w:rPr>
              <w:t>due to wider bandwidth for a given SCS.</w:t>
            </w:r>
          </w:p>
        </w:tc>
      </w:tr>
      <w:tr w:rsidR="00567C24" w14:paraId="37389C54" w14:textId="77777777">
        <w:trPr>
          <w:trHeight w:val="339"/>
        </w:trPr>
        <w:tc>
          <w:tcPr>
            <w:tcW w:w="1871" w:type="dxa"/>
          </w:tcPr>
          <w:p w14:paraId="12435CE7" w14:textId="13B1A051" w:rsidR="00567C24" w:rsidRDefault="00567C24" w:rsidP="00B9289D">
            <w:pPr>
              <w:pStyle w:val="BodyText"/>
              <w:spacing w:after="0"/>
              <w:rPr>
                <w:rFonts w:ascii="Times New Roman" w:hAnsi="Times New Roman"/>
                <w:szCs w:val="20"/>
                <w:lang w:eastAsia="zh-CN"/>
              </w:rPr>
            </w:pPr>
            <w:r>
              <w:rPr>
                <w:rFonts w:ascii="Times New Roman" w:hAnsi="Times New Roman"/>
                <w:szCs w:val="20"/>
                <w:lang w:eastAsia="zh-CN"/>
              </w:rPr>
              <w:t>Huawei, HiSilicon</w:t>
            </w:r>
          </w:p>
        </w:tc>
        <w:tc>
          <w:tcPr>
            <w:tcW w:w="8021" w:type="dxa"/>
          </w:tcPr>
          <w:p w14:paraId="0A0EE213" w14:textId="5E1810E1" w:rsidR="00567C24" w:rsidRDefault="00567C24" w:rsidP="00B9289D">
            <w:pPr>
              <w:pStyle w:val="BodyText"/>
              <w:spacing w:after="0"/>
              <w:rPr>
                <w:rFonts w:ascii="Times New Roman" w:hAnsi="Times New Roman"/>
                <w:szCs w:val="20"/>
                <w:lang w:eastAsia="zh-CN"/>
              </w:rPr>
            </w:pPr>
            <w:r>
              <w:rPr>
                <w:rFonts w:ascii="Times New Roman" w:hAnsi="Times New Roman" w:hint="eastAsia"/>
                <w:szCs w:val="20"/>
                <w:lang w:eastAsia="zh-CN"/>
              </w:rPr>
              <w:t>We would suggest including the details of the performance definition in the first bullet point, e.g.</w:t>
            </w:r>
            <w:r>
              <w:rPr>
                <w:rFonts w:ascii="Times New Roman" w:hAnsi="Times New Roman"/>
                <w:szCs w:val="20"/>
                <w:lang w:eastAsia="zh-CN"/>
              </w:rPr>
              <w:t>, or as an additional sub-bullet</w:t>
            </w:r>
            <w:r>
              <w:rPr>
                <w:rFonts w:ascii="Times New Roman" w:hAnsi="Times New Roman" w:hint="eastAsia"/>
                <w:szCs w:val="20"/>
                <w:lang w:eastAsia="zh-CN"/>
              </w:rPr>
              <w:t>:</w:t>
            </w:r>
          </w:p>
          <w:p w14:paraId="7803B8CF" w14:textId="77777777" w:rsidR="00567C24" w:rsidRDefault="00567C24" w:rsidP="00B9289D">
            <w:pPr>
              <w:pStyle w:val="BodyText"/>
              <w:spacing w:after="0"/>
              <w:rPr>
                <w:rFonts w:ascii="Times New Roman" w:hAnsi="Times New Roman"/>
                <w:szCs w:val="20"/>
                <w:lang w:eastAsia="zh-CN"/>
              </w:rPr>
            </w:pPr>
          </w:p>
          <w:p w14:paraId="41D5C919" w14:textId="701E83CA" w:rsidR="00567C24" w:rsidRPr="002B0ECD" w:rsidRDefault="00567C24" w:rsidP="00567C24">
            <w:pPr>
              <w:pStyle w:val="BodyText"/>
              <w:numPr>
                <w:ilvl w:val="0"/>
                <w:numId w:val="13"/>
              </w:numPr>
              <w:spacing w:after="0"/>
              <w:rPr>
                <w:rFonts w:ascii="Times New Roman" w:hAnsi="Times New Roman"/>
                <w:szCs w:val="20"/>
                <w:lang w:eastAsia="zh-CN"/>
              </w:rPr>
            </w:pPr>
            <w:r w:rsidRPr="002B0ECD">
              <w:rPr>
                <w:rFonts w:ascii="Times New Roman" w:hAnsi="Times New Roman"/>
                <w:szCs w:val="20"/>
                <w:lang w:eastAsia="zh-CN"/>
              </w:rPr>
              <w:t>For PRACH preamble detection performances for the same PRACH format, all evaluated candidate SCSs (120, 240, 480 and 960 kHz) show comparable performances</w:t>
            </w:r>
            <w:r>
              <w:rPr>
                <w:rFonts w:ascii="Times New Roman" w:hAnsi="Times New Roman"/>
                <w:szCs w:val="20"/>
                <w:lang w:eastAsia="zh-CN"/>
              </w:rPr>
              <w:t xml:space="preserve">, </w:t>
            </w:r>
            <w:r w:rsidRPr="00567C24">
              <w:rPr>
                <w:rFonts w:ascii="Times New Roman" w:hAnsi="Times New Roman"/>
                <w:color w:val="FF0000"/>
                <w:szCs w:val="20"/>
                <w:lang w:eastAsia="zh-CN"/>
              </w:rPr>
              <w:t xml:space="preserve">where </w:t>
            </w:r>
            <w:r w:rsidRPr="00567C24">
              <w:rPr>
                <w:color w:val="FF0000"/>
                <w:lang w:val="en-GB"/>
              </w:rPr>
              <w:t xml:space="preserve">PRACH preamble detection performance was evaluated in terms of </w:t>
            </w:r>
            <w:r w:rsidRPr="00567C24">
              <w:rPr>
                <w:color w:val="FF0000"/>
              </w:rPr>
              <w:t xml:space="preserve">SINR in dB achieving PRACH preamble misdetection probability of 1% </w:t>
            </w:r>
            <w:r w:rsidRPr="00567C24">
              <w:rPr>
                <w:color w:val="FF0000"/>
                <w:lang w:eastAsia="zh-CN"/>
              </w:rPr>
              <w:t>with evaluation assumptions and parameters as in Table A.1-1 of TR 38.808</w:t>
            </w:r>
          </w:p>
          <w:p w14:paraId="3D4FBDFE" w14:textId="7AE6F9ED" w:rsidR="00567C24" w:rsidRPr="00567C24" w:rsidRDefault="00567C24" w:rsidP="00B9289D">
            <w:pPr>
              <w:pStyle w:val="BodyText"/>
              <w:spacing w:after="0"/>
              <w:rPr>
                <w:rFonts w:ascii="Times New Roman" w:hAnsi="Times New Roman"/>
                <w:szCs w:val="20"/>
                <w:lang w:eastAsia="zh-CN"/>
              </w:rPr>
            </w:pPr>
          </w:p>
        </w:tc>
      </w:tr>
      <w:tr w:rsidR="00C06B4E" w14:paraId="4C9501F0" w14:textId="77777777">
        <w:trPr>
          <w:trHeight w:val="339"/>
        </w:trPr>
        <w:tc>
          <w:tcPr>
            <w:tcW w:w="1871" w:type="dxa"/>
          </w:tcPr>
          <w:p w14:paraId="25C85B59" w14:textId="0780B3E9" w:rsidR="00C06B4E" w:rsidRDefault="00C06B4E" w:rsidP="00B9289D">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0F49BD33" w14:textId="77777777" w:rsidR="00C06B4E" w:rsidRDefault="00C06B4E" w:rsidP="00C06B4E">
            <w:pPr>
              <w:pStyle w:val="BodyText"/>
              <w:spacing w:after="0"/>
              <w:rPr>
                <w:rFonts w:ascii="Times New Roman" w:hAnsi="Times New Roman"/>
                <w:szCs w:val="20"/>
                <w:lang w:eastAsia="zh-CN"/>
              </w:rPr>
            </w:pPr>
            <w:r>
              <w:rPr>
                <w:rFonts w:ascii="Times New Roman" w:hAnsi="Times New Roman"/>
                <w:szCs w:val="20"/>
                <w:lang w:eastAsia="zh-CN"/>
              </w:rPr>
              <w:t>Minor Typos:</w:t>
            </w:r>
          </w:p>
          <w:p w14:paraId="129941AA" w14:textId="363AF806" w:rsidR="00C06B4E" w:rsidRPr="002B0ECD" w:rsidRDefault="00C06B4E" w:rsidP="00C06B4E">
            <w:pPr>
              <w:pStyle w:val="BodyText"/>
              <w:spacing w:after="0"/>
              <w:rPr>
                <w:rFonts w:ascii="Times New Roman" w:hAnsi="Times New Roman"/>
                <w:szCs w:val="20"/>
                <w:lang w:eastAsia="zh-CN"/>
              </w:rPr>
            </w:pPr>
            <w:r w:rsidRPr="002B0ECD">
              <w:rPr>
                <w:rFonts w:ascii="Times New Roman" w:hAnsi="Times New Roman"/>
                <w:szCs w:val="20"/>
                <w:lang w:eastAsia="zh-CN"/>
              </w:rPr>
              <w:t xml:space="preserve">Note: the following </w:t>
            </w:r>
            <w:r w:rsidRPr="00C06B4E">
              <w:rPr>
                <w:rFonts w:ascii="Times New Roman" w:hAnsi="Times New Roman"/>
                <w:strike/>
                <w:color w:val="FF0000"/>
                <w:szCs w:val="20"/>
                <w:lang w:eastAsia="zh-CN"/>
              </w:rPr>
              <w:t>is</w:t>
            </w:r>
            <w:r w:rsidRPr="00C06B4E">
              <w:rPr>
                <w:rFonts w:ascii="Times New Roman" w:hAnsi="Times New Roman"/>
                <w:color w:val="FF0000"/>
                <w:szCs w:val="20"/>
                <w:lang w:eastAsia="zh-CN"/>
              </w:rPr>
              <w:t xml:space="preserve"> are the </w:t>
            </w:r>
            <w:r w:rsidRPr="002B0ECD">
              <w:rPr>
                <w:rFonts w:ascii="Times New Roman" w:hAnsi="Times New Roman"/>
                <w:szCs w:val="20"/>
                <w:lang w:eastAsia="zh-CN"/>
              </w:rPr>
              <w:t>reference</w:t>
            </w:r>
            <w:r w:rsidRPr="00C06B4E">
              <w:rPr>
                <w:rFonts w:ascii="Times New Roman" w:hAnsi="Times New Roman"/>
                <w:color w:val="FF0000"/>
                <w:szCs w:val="20"/>
                <w:lang w:eastAsia="zh-CN"/>
              </w:rPr>
              <w:t>s</w:t>
            </w:r>
            <w:r w:rsidRPr="002B0ECD">
              <w:rPr>
                <w:rFonts w:ascii="Times New Roman" w:hAnsi="Times New Roman"/>
                <w:szCs w:val="20"/>
                <w:lang w:eastAsia="zh-CN"/>
              </w:rPr>
              <w:t xml:space="preserve"> </w:t>
            </w:r>
            <w:r w:rsidRPr="00C06B4E">
              <w:rPr>
                <w:rFonts w:ascii="Times New Roman" w:hAnsi="Times New Roman"/>
                <w:strike/>
                <w:color w:val="FF0000"/>
                <w:szCs w:val="20"/>
                <w:lang w:eastAsia="zh-CN"/>
              </w:rPr>
              <w:t>when</w:t>
            </w:r>
            <w:r>
              <w:rPr>
                <w:rFonts w:ascii="Times New Roman" w:hAnsi="Times New Roman"/>
                <w:szCs w:val="20"/>
                <w:lang w:eastAsia="zh-CN"/>
              </w:rPr>
              <w:t xml:space="preserve"> </w:t>
            </w:r>
            <w:r w:rsidRPr="00C06B4E">
              <w:rPr>
                <w:rFonts w:ascii="Times New Roman" w:hAnsi="Times New Roman"/>
                <w:color w:val="FF0000"/>
                <w:szCs w:val="20"/>
                <w:lang w:eastAsia="zh-CN"/>
              </w:rPr>
              <w:t xml:space="preserve">used to  </w:t>
            </w:r>
            <w:r w:rsidRPr="002B0ECD">
              <w:rPr>
                <w:rFonts w:ascii="Times New Roman" w:hAnsi="Times New Roman"/>
                <w:szCs w:val="20"/>
                <w:lang w:eastAsia="zh-CN"/>
              </w:rPr>
              <w:t xml:space="preserve">derive the observations. </w:t>
            </w:r>
          </w:p>
          <w:p w14:paraId="1265204E" w14:textId="2B57C965" w:rsidR="00C06B4E" w:rsidRDefault="00C06B4E" w:rsidP="00B9289D">
            <w:pPr>
              <w:pStyle w:val="BodyText"/>
              <w:spacing w:after="0"/>
              <w:rPr>
                <w:rFonts w:ascii="Times New Roman" w:hAnsi="Times New Roman"/>
                <w:szCs w:val="20"/>
                <w:lang w:eastAsia="zh-CN"/>
              </w:rPr>
            </w:pPr>
            <w:r w:rsidRPr="002B0ECD">
              <w:rPr>
                <w:rFonts w:ascii="Times New Roman" w:hAnsi="Times New Roman"/>
                <w:szCs w:val="20"/>
                <w:lang w:eastAsia="zh-CN"/>
              </w:rPr>
              <w:t>The other source (</w:t>
            </w:r>
            <w:r w:rsidRPr="002B0ECD">
              <w:rPr>
                <w:lang w:val="en-GB"/>
              </w:rPr>
              <w:t xml:space="preserve">[64, OPPO]) </w:t>
            </w:r>
            <w:r w:rsidRPr="002B0ECD">
              <w:rPr>
                <w:rFonts w:ascii="Times New Roman" w:hAnsi="Times New Roman"/>
                <w:szCs w:val="20"/>
                <w:lang w:eastAsia="zh-CN"/>
              </w:rPr>
              <w:t>reported minor performance difference</w:t>
            </w:r>
            <w:r w:rsidRPr="00C06B4E">
              <w:rPr>
                <w:rFonts w:ascii="Times New Roman" w:hAnsi="Times New Roman"/>
                <w:color w:val="FF0000"/>
                <w:szCs w:val="20"/>
                <w:lang w:eastAsia="zh-CN"/>
              </w:rPr>
              <w:t>s</w:t>
            </w:r>
            <w:r w:rsidRPr="002B0ECD">
              <w:rPr>
                <w:rFonts w:ascii="Times New Roman" w:hAnsi="Times New Roman"/>
                <w:szCs w:val="20"/>
                <w:lang w:eastAsia="zh-CN"/>
              </w:rPr>
              <w:t xml:space="preserve"> among all SCS for TDL-A with 5 and 10ns DS.</w:t>
            </w:r>
          </w:p>
        </w:tc>
      </w:tr>
      <w:tr w:rsidR="00AC611F" w14:paraId="1A601D89" w14:textId="77777777">
        <w:trPr>
          <w:trHeight w:val="339"/>
        </w:trPr>
        <w:tc>
          <w:tcPr>
            <w:tcW w:w="1871" w:type="dxa"/>
          </w:tcPr>
          <w:p w14:paraId="74C58DF6" w14:textId="4B29FCA8" w:rsidR="00AC611F" w:rsidRDefault="00FA29DD" w:rsidP="00FA29DD">
            <w:pPr>
              <w:pStyle w:val="BodyText"/>
              <w:spacing w:after="0"/>
              <w:rPr>
                <w:rFonts w:ascii="Times New Roman" w:hAnsi="Times New Roman"/>
                <w:szCs w:val="20"/>
                <w:lang w:eastAsia="zh-CN"/>
              </w:rPr>
            </w:pPr>
            <w:r>
              <w:rPr>
                <w:rFonts w:ascii="Times New Roman" w:hAnsi="Times New Roman"/>
                <w:szCs w:val="20"/>
                <w:lang w:eastAsia="zh-CN"/>
              </w:rPr>
              <w:t>Moderator 3</w:t>
            </w:r>
          </w:p>
        </w:tc>
        <w:tc>
          <w:tcPr>
            <w:tcW w:w="8021" w:type="dxa"/>
          </w:tcPr>
          <w:p w14:paraId="59E3FCA5" w14:textId="34BBC030" w:rsidR="00AC611F" w:rsidRDefault="00AC611F" w:rsidP="00C06B4E">
            <w:pPr>
              <w:pStyle w:val="BodyText"/>
              <w:spacing w:after="0"/>
              <w:rPr>
                <w:rFonts w:ascii="Times New Roman" w:hAnsi="Times New Roman"/>
                <w:szCs w:val="20"/>
                <w:lang w:eastAsia="zh-CN"/>
              </w:rPr>
            </w:pPr>
            <w:r>
              <w:rPr>
                <w:rFonts w:ascii="Times New Roman" w:hAnsi="Times New Roman"/>
                <w:szCs w:val="20"/>
                <w:lang w:eastAsia="zh-CN"/>
              </w:rPr>
              <w:t>Wording updated.</w:t>
            </w:r>
          </w:p>
        </w:tc>
      </w:tr>
      <w:tr w:rsidR="00FA29DD" w14:paraId="7A0E35A0" w14:textId="77777777" w:rsidTr="00FA29DD">
        <w:trPr>
          <w:trHeight w:val="339"/>
        </w:trPr>
        <w:tc>
          <w:tcPr>
            <w:tcW w:w="1871" w:type="dxa"/>
          </w:tcPr>
          <w:p w14:paraId="10B79DC1" w14:textId="24CE9485" w:rsidR="00FA29DD" w:rsidRDefault="00FA29DD" w:rsidP="00E23FAD">
            <w:pPr>
              <w:pStyle w:val="BodyText"/>
              <w:spacing w:after="0"/>
              <w:rPr>
                <w:rFonts w:ascii="Times New Roman" w:hAnsi="Times New Roman"/>
                <w:szCs w:val="20"/>
                <w:lang w:eastAsia="zh-CN"/>
              </w:rPr>
            </w:pPr>
            <w:r>
              <w:rPr>
                <w:rFonts w:ascii="Times New Roman" w:hAnsi="Times New Roman"/>
                <w:szCs w:val="20"/>
                <w:lang w:eastAsia="zh-CN"/>
              </w:rPr>
              <w:t>Moderator 4</w:t>
            </w:r>
          </w:p>
        </w:tc>
        <w:tc>
          <w:tcPr>
            <w:tcW w:w="8021" w:type="dxa"/>
          </w:tcPr>
          <w:p w14:paraId="6F2BB010" w14:textId="0FB5E3C2" w:rsidR="00FA29DD" w:rsidRDefault="00FA29DD" w:rsidP="009816F2">
            <w:pPr>
              <w:pStyle w:val="BodyText"/>
              <w:spacing w:after="0"/>
              <w:rPr>
                <w:rFonts w:ascii="Times New Roman" w:hAnsi="Times New Roman"/>
                <w:szCs w:val="20"/>
                <w:lang w:eastAsia="zh-CN"/>
              </w:rPr>
            </w:pPr>
            <w:r>
              <w:rPr>
                <w:rFonts w:ascii="Times New Roman" w:hAnsi="Times New Roman"/>
                <w:szCs w:val="20"/>
                <w:lang w:eastAsia="zh-CN"/>
              </w:rPr>
              <w:t xml:space="preserve">Please refer to Chairman’s notes for agreement on </w:t>
            </w:r>
            <w:r w:rsidR="009816F2">
              <w:rPr>
                <w:rFonts w:ascii="Times New Roman" w:hAnsi="Times New Roman"/>
                <w:szCs w:val="20"/>
                <w:lang w:eastAsia="zh-CN"/>
              </w:rPr>
              <w:t>PRACH</w:t>
            </w:r>
            <w:r>
              <w:rPr>
                <w:rFonts w:ascii="Times New Roman" w:hAnsi="Times New Roman"/>
                <w:szCs w:val="20"/>
                <w:lang w:eastAsia="zh-CN"/>
              </w:rPr>
              <w:t>.</w:t>
            </w:r>
          </w:p>
        </w:tc>
      </w:tr>
      <w:tr w:rsidR="006D6271" w14:paraId="15AD4656" w14:textId="77777777" w:rsidTr="00FA29DD">
        <w:trPr>
          <w:trHeight w:val="339"/>
        </w:trPr>
        <w:tc>
          <w:tcPr>
            <w:tcW w:w="1871" w:type="dxa"/>
          </w:tcPr>
          <w:p w14:paraId="763AFB04" w14:textId="5BD59DB8" w:rsidR="006D6271" w:rsidRDefault="006D6271" w:rsidP="00E23FAD">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6C9E01CC" w14:textId="47964205" w:rsidR="006D6271" w:rsidRPr="006D6271" w:rsidRDefault="006D6271" w:rsidP="006D6271">
            <w:pPr>
              <w:ind w:left="1440" w:hanging="1440"/>
              <w:rPr>
                <w:lang w:eastAsia="x-none"/>
              </w:rPr>
            </w:pPr>
            <w:r w:rsidRPr="006D6271">
              <w:rPr>
                <w:lang w:eastAsia="x-none"/>
              </w:rPr>
              <w:t xml:space="preserve">Based </w:t>
            </w:r>
            <w:r>
              <w:rPr>
                <w:lang w:eastAsia="x-none"/>
              </w:rPr>
              <w:t>on updated results, we would like to make the following update.</w:t>
            </w:r>
          </w:p>
          <w:p w14:paraId="1A4B9C87" w14:textId="77777777" w:rsidR="006D6271" w:rsidRDefault="006D6271" w:rsidP="006D6271">
            <w:pPr>
              <w:ind w:left="1440" w:hanging="1440"/>
              <w:rPr>
                <w:highlight w:val="green"/>
                <w:lang w:eastAsia="x-none"/>
              </w:rPr>
            </w:pPr>
          </w:p>
          <w:p w14:paraId="07B58F8D" w14:textId="04B7CD4C" w:rsidR="006D6271" w:rsidRDefault="006D6271" w:rsidP="006D6271">
            <w:pPr>
              <w:ind w:left="1440" w:hanging="1440"/>
              <w:rPr>
                <w:rFonts w:ascii="Times" w:hAnsi="Times" w:cs="Times"/>
                <w:lang w:eastAsia="x-none"/>
              </w:rPr>
            </w:pPr>
            <w:r>
              <w:rPr>
                <w:highlight w:val="green"/>
                <w:lang w:eastAsia="x-none"/>
              </w:rPr>
              <w:t>Agreement:</w:t>
            </w:r>
          </w:p>
          <w:p w14:paraId="5B50BFE8" w14:textId="77777777" w:rsidR="006D6271" w:rsidRDefault="006D6271" w:rsidP="006D6271">
            <w:pPr>
              <w:rPr>
                <w:rFonts w:ascii="Calibri" w:hAnsi="Calibri" w:cs="Calibri"/>
                <w:sz w:val="22"/>
                <w:szCs w:val="22"/>
                <w:lang w:eastAsia="x-none"/>
              </w:rPr>
            </w:pPr>
            <w:r>
              <w:rPr>
                <w:lang w:eastAsia="x-none"/>
              </w:rPr>
              <w:t>Capture the following observations in the TR (updates to references and other editorial modifications can be made for inclusion in the TR):</w:t>
            </w:r>
          </w:p>
          <w:p w14:paraId="43DEFD26" w14:textId="77777777" w:rsidR="006D6271" w:rsidRDefault="006D6271" w:rsidP="006D6271">
            <w:r>
              <w:t>8 sources ([61, Ericsson], [68, Huawei], [26, Qualcomm], [56, vivo], [60, ZTE], [64, OPPO], [25, NTT DOCOMO], [12, Intel]</w:t>
            </w:r>
            <w:r>
              <w:rPr>
                <w:color w:val="FF0000"/>
              </w:rPr>
              <w:t>, [62, Nokia]</w:t>
            </w:r>
            <w:r>
              <w:t xml:space="preserve">) reported evaluation results of PRACH preamble detection performance in terms of SINR in dB achieving PRACH preamble misdetection probability of 1% </w:t>
            </w:r>
            <w:r>
              <w:rPr>
                <w:lang w:eastAsia="zh-CN"/>
              </w:rPr>
              <w:t>with evaluation assumptions and parameters as in Table A.1-1 of TR 38.808</w:t>
            </w:r>
            <w:r>
              <w:t xml:space="preserve">.  Two sources ([14, 61, Ericsson], [19, OPPO]) compared link budget of PRACH for different SCS. </w:t>
            </w:r>
          </w:p>
          <w:p w14:paraId="5CA27AC9" w14:textId="77777777" w:rsidR="006D6271" w:rsidRDefault="006D6271" w:rsidP="006D6271">
            <w:r>
              <w:t>The following are observed.</w:t>
            </w:r>
          </w:p>
          <w:p w14:paraId="604D6502" w14:textId="77777777" w:rsidR="006D6271" w:rsidRDefault="006D6271" w:rsidP="006D6271">
            <w:pPr>
              <w:pStyle w:val="BodyText"/>
              <w:numPr>
                <w:ilvl w:val="0"/>
                <w:numId w:val="32"/>
              </w:numPr>
              <w:adjustRightInd/>
              <w:spacing w:after="0" w:line="252" w:lineRule="auto"/>
              <w:rPr>
                <w:rFonts w:ascii="Times New Roman" w:hAnsi="Times New Roman"/>
                <w:lang w:val="en-GB" w:eastAsia="zh-CN"/>
              </w:rPr>
            </w:pPr>
            <w:r>
              <w:rPr>
                <w:rFonts w:ascii="Times New Roman" w:hAnsi="Times New Roman"/>
                <w:lang w:val="en-GB" w:eastAsia="zh-CN"/>
              </w:rPr>
              <w:t>For PRACH preamble detection performances for the same PRACH format, all evaluated candidate SCSs (120, 240, 480 and 960 kHz) show comparable performances</w:t>
            </w:r>
          </w:p>
          <w:p w14:paraId="1428DE76" w14:textId="77777777" w:rsidR="006D6271" w:rsidRDefault="006D6271" w:rsidP="006D6271">
            <w:pPr>
              <w:pStyle w:val="BodyText"/>
              <w:numPr>
                <w:ilvl w:val="1"/>
                <w:numId w:val="32"/>
              </w:numPr>
              <w:adjustRightInd/>
              <w:spacing w:after="0" w:line="252" w:lineRule="auto"/>
              <w:rPr>
                <w:rFonts w:ascii="Times New Roman" w:hAnsi="Times New Roman"/>
                <w:lang w:val="en-GB" w:eastAsia="zh-CN"/>
              </w:rPr>
            </w:pPr>
            <w:r>
              <w:rPr>
                <w:rFonts w:ascii="Times New Roman" w:hAnsi="Times New Roman"/>
                <w:lang w:val="en-GB" w:eastAsia="zh-CN"/>
              </w:rPr>
              <w:t xml:space="preserve">Note: The following references were used to derive the observations. </w:t>
            </w:r>
          </w:p>
          <w:p w14:paraId="7EEB1B72" w14:textId="77777777" w:rsidR="006D6271" w:rsidRDefault="006D6271" w:rsidP="006D6271">
            <w:pPr>
              <w:pStyle w:val="BodyText"/>
              <w:numPr>
                <w:ilvl w:val="1"/>
                <w:numId w:val="32"/>
              </w:numPr>
              <w:adjustRightInd/>
              <w:spacing w:after="0" w:line="252" w:lineRule="auto"/>
              <w:rPr>
                <w:rFonts w:ascii="Times New Roman" w:hAnsi="Times New Roman"/>
                <w:lang w:val="en-GB" w:eastAsia="zh-CN"/>
              </w:rPr>
            </w:pPr>
            <w:r>
              <w:rPr>
                <w:rFonts w:ascii="Times New Roman" w:hAnsi="Times New Roman"/>
                <w:strike/>
                <w:color w:val="FF0000"/>
                <w:lang w:val="en-GB" w:eastAsia="zh-CN"/>
              </w:rPr>
              <w:lastRenderedPageBreak/>
              <w:t>7</w:t>
            </w:r>
            <w:r>
              <w:rPr>
                <w:rFonts w:ascii="Times New Roman" w:hAnsi="Times New Roman"/>
                <w:color w:val="FF0000"/>
                <w:lang w:val="en-GB" w:eastAsia="zh-CN"/>
              </w:rPr>
              <w:t xml:space="preserve"> 8</w:t>
            </w:r>
            <w:r>
              <w:rPr>
                <w:rFonts w:ascii="Times New Roman" w:hAnsi="Times New Roman"/>
                <w:lang w:val="en-GB" w:eastAsia="zh-CN"/>
              </w:rPr>
              <w:t xml:space="preserve"> out of </w:t>
            </w:r>
            <w:r>
              <w:rPr>
                <w:rFonts w:ascii="Times New Roman" w:hAnsi="Times New Roman"/>
                <w:strike/>
                <w:color w:val="FF0000"/>
                <w:lang w:val="en-GB" w:eastAsia="zh-CN"/>
              </w:rPr>
              <w:t>8</w:t>
            </w:r>
            <w:r>
              <w:rPr>
                <w:rFonts w:ascii="Times New Roman" w:hAnsi="Times New Roman"/>
                <w:color w:val="FF0000"/>
                <w:lang w:val="en-GB" w:eastAsia="zh-CN"/>
              </w:rPr>
              <w:t xml:space="preserve"> 9 </w:t>
            </w:r>
            <w:r>
              <w:rPr>
                <w:rFonts w:ascii="Times New Roman" w:hAnsi="Times New Roman"/>
                <w:lang w:val="en-GB" w:eastAsia="zh-CN"/>
              </w:rPr>
              <w:t>sources reported minor performance difference (&lt; or ~ 1 dB) between adjacent SCS for all evaluated candidate SCSs (120, 240, 480 and 960 kHz). The other source (</w:t>
            </w:r>
            <w:r>
              <w:rPr>
                <w:lang w:val="en-GB"/>
              </w:rPr>
              <w:t xml:space="preserve">[64, OPPO]) </w:t>
            </w:r>
            <w:r>
              <w:rPr>
                <w:rFonts w:ascii="Times New Roman" w:hAnsi="Times New Roman"/>
                <w:lang w:val="en-GB" w:eastAsia="zh-CN"/>
              </w:rPr>
              <w:t xml:space="preserve">reported minor performances difference among all SCS for TDL-A with 5 and 10ns DS. It reported infinite SINR for 960 kHz SCS and comparable SINR for 120, 240 and 480 kHz SCS in TDL-A with 20ns DS using the metrics of preamble miss detection probability of 1% and the estimated timing error is within </w:t>
            </w:r>
            <w:r>
              <w:rPr>
                <w:lang w:val="en-GB" w:eastAsia="ja-JP"/>
              </w:rPr>
              <w:t>[</w:t>
            </w:r>
            <w:r>
              <w:rPr>
                <w:rFonts w:ascii="DengXian" w:eastAsia="DengXian" w:hAnsi="DengXian" w:hint="eastAsia"/>
                <w:lang w:val="en-GB" w:eastAsia="zh-CN"/>
              </w:rPr>
              <w:t>-</w:t>
            </w:r>
            <w:r>
              <w:rPr>
                <w:lang w:val="en-GB" w:eastAsia="ja-JP"/>
              </w:rPr>
              <w:t>T</w:t>
            </w:r>
            <w:r>
              <w:rPr>
                <w:vertAlign w:val="subscript"/>
                <w:lang w:val="en-GB" w:eastAsia="ja-JP"/>
              </w:rPr>
              <w:t>cp</w:t>
            </w:r>
            <w:r>
              <w:rPr>
                <w:lang w:val="en-GB" w:eastAsia="ja-JP"/>
              </w:rPr>
              <w:t>/2, T</w:t>
            </w:r>
            <w:r>
              <w:rPr>
                <w:vertAlign w:val="subscript"/>
                <w:lang w:val="en-GB" w:eastAsia="ja-JP"/>
              </w:rPr>
              <w:t>cp</w:t>
            </w:r>
            <w:r>
              <w:rPr>
                <w:lang w:val="en-GB" w:eastAsia="ja-JP"/>
              </w:rPr>
              <w:t>/2]</w:t>
            </w:r>
            <w:r>
              <w:rPr>
                <w:rFonts w:ascii="Times New Roman" w:hAnsi="Times New Roman"/>
                <w:lang w:val="en-GB" w:eastAsia="zh-CN"/>
              </w:rPr>
              <w:t>.</w:t>
            </w:r>
          </w:p>
          <w:p w14:paraId="1C88E8AA" w14:textId="77777777" w:rsidR="006D6271" w:rsidRDefault="006D6271" w:rsidP="006D6271">
            <w:pPr>
              <w:pStyle w:val="BodyText"/>
              <w:numPr>
                <w:ilvl w:val="0"/>
                <w:numId w:val="32"/>
              </w:numPr>
              <w:adjustRightInd/>
              <w:spacing w:after="0" w:line="252" w:lineRule="auto"/>
              <w:rPr>
                <w:rFonts w:ascii="Times New Roman" w:hAnsi="Times New Roman"/>
                <w:lang w:val="en-GB" w:eastAsia="zh-CN"/>
              </w:rPr>
            </w:pPr>
            <w:r>
              <w:rPr>
                <w:rFonts w:ascii="Times New Roman" w:hAnsi="Times New Roman"/>
                <w:lang w:val="en-GB" w:eastAsia="zh-CN"/>
              </w:rPr>
              <w:t>For PRACH link budget of the same PRACH format and the same sequence length, maximum isotropic loss (MIL) and maximum coupling loss (MCL) degrade as the subcarrier spacing is increased, negatively impacting coverage.</w:t>
            </w:r>
          </w:p>
          <w:p w14:paraId="4B528C29" w14:textId="77777777" w:rsidR="006D6271" w:rsidRDefault="006D6271" w:rsidP="006D6271">
            <w:pPr>
              <w:pStyle w:val="BodyText"/>
              <w:numPr>
                <w:ilvl w:val="1"/>
                <w:numId w:val="32"/>
              </w:numPr>
              <w:adjustRightInd/>
              <w:spacing w:after="0" w:line="252" w:lineRule="auto"/>
              <w:rPr>
                <w:rFonts w:ascii="Times New Roman" w:hAnsi="Times New Roman"/>
                <w:lang w:val="en-GB" w:eastAsia="zh-CN"/>
              </w:rPr>
            </w:pPr>
            <w:r>
              <w:rPr>
                <w:rFonts w:ascii="Times New Roman" w:hAnsi="Times New Roman"/>
                <w:lang w:val="en-GB" w:eastAsia="zh-CN"/>
              </w:rPr>
              <w:t xml:space="preserve">Two sources </w:t>
            </w:r>
            <w:r>
              <w:rPr>
                <w:lang w:val="en-GB"/>
              </w:rPr>
              <w:t>([14, 61, Ericsson], [19, OPPO]) reported that w</w:t>
            </w:r>
            <w:r>
              <w:rPr>
                <w:rFonts w:ascii="Times New Roman" w:hAnsi="Times New Roman"/>
                <w:lang w:val="en-GB" w:eastAsia="zh-CN"/>
              </w:rPr>
              <w:t xml:space="preserve">ith UE power limitation of 25 dBm EIRP, the MCL/MIL difference between 120 KHz SCS and 480 KHz SCS is about 4 to 5 dB; the MCL/MIL difference between 120 KHz SCS and 960 KHz SCS is about 8 dB. </w:t>
            </w:r>
          </w:p>
          <w:p w14:paraId="38D7E8E5" w14:textId="77777777" w:rsidR="006D6271" w:rsidRDefault="006D6271" w:rsidP="006D6271">
            <w:pPr>
              <w:pStyle w:val="BodyText"/>
              <w:numPr>
                <w:ilvl w:val="1"/>
                <w:numId w:val="32"/>
              </w:numPr>
              <w:adjustRightInd/>
              <w:spacing w:after="0" w:line="252" w:lineRule="auto"/>
              <w:rPr>
                <w:rFonts w:ascii="Times New Roman" w:hAnsi="Times New Roman"/>
                <w:lang w:val="en-GB" w:eastAsia="zh-CN"/>
              </w:rPr>
            </w:pPr>
            <w:r>
              <w:rPr>
                <w:rFonts w:ascii="Times New Roman" w:hAnsi="Times New Roman"/>
                <w:lang w:val="en-GB" w:eastAsia="zh-CN"/>
              </w:rPr>
              <w:t xml:space="preserve">One source </w:t>
            </w:r>
            <w:r>
              <w:rPr>
                <w:lang w:val="en-GB"/>
              </w:rPr>
              <w:t>([14, 61, Ericsson]) reported that w</w:t>
            </w:r>
            <w:r>
              <w:rPr>
                <w:rFonts w:ascii="Times New Roman" w:hAnsi="Times New Roman"/>
                <w:lang w:val="en-GB" w:eastAsia="zh-CN"/>
              </w:rPr>
              <w:t xml:space="preserve">ithout UE power limitation of 25 dBm EIRP (but still under regulatory limits), the MCL difference between 120 kHz SCS and 480 kHz SCS is less than 2.5 dB; the MCL difference between 120 kHz SCS and 960 kHz SCS is less than 1 dB. </w:t>
            </w:r>
          </w:p>
          <w:p w14:paraId="4FBCB65F" w14:textId="25D6BD68" w:rsidR="006D6271" w:rsidRPr="006D6271" w:rsidRDefault="006D6271" w:rsidP="0045105E">
            <w:pPr>
              <w:pStyle w:val="BodyText"/>
              <w:numPr>
                <w:ilvl w:val="1"/>
                <w:numId w:val="32"/>
              </w:numPr>
              <w:adjustRightInd/>
              <w:spacing w:after="0" w:line="252" w:lineRule="auto"/>
              <w:rPr>
                <w:rFonts w:ascii="Times New Roman" w:hAnsi="Times New Roman"/>
                <w:szCs w:val="20"/>
                <w:lang w:val="en-GB" w:eastAsia="zh-CN"/>
              </w:rPr>
            </w:pPr>
            <w:r w:rsidRPr="0045105E">
              <w:rPr>
                <w:rFonts w:ascii="Times New Roman" w:hAnsi="Times New Roman"/>
                <w:lang w:val="en-GB" w:eastAsia="zh-CN"/>
              </w:rPr>
              <w:t xml:space="preserve">One source </w:t>
            </w:r>
            <w:r w:rsidRPr="0045105E">
              <w:rPr>
                <w:lang w:val="en-GB"/>
              </w:rPr>
              <w:t>([14, 61, Ericsson]) reported that w</w:t>
            </w:r>
            <w:r w:rsidRPr="0045105E">
              <w:rPr>
                <w:rFonts w:ascii="Times New Roman" w:hAnsi="Times New Roman"/>
                <w:lang w:val="en-GB" w:eastAsia="zh-CN"/>
              </w:rPr>
              <w:t xml:space="preserve">ithout UE power limitation of 25 dBm EIRPs (but still under regulatory limits), compared to short PRACH sequence length, longer PRACH sequence length improve MCL/MIL significantly for 120 kHz SCS due to wider bandwidth for a given SCS. </w:t>
            </w:r>
          </w:p>
        </w:tc>
      </w:tr>
      <w:tr w:rsidR="0045105E" w14:paraId="15DE776F" w14:textId="77777777" w:rsidTr="00FA29DD">
        <w:trPr>
          <w:trHeight w:val="339"/>
        </w:trPr>
        <w:tc>
          <w:tcPr>
            <w:tcW w:w="1871" w:type="dxa"/>
          </w:tcPr>
          <w:p w14:paraId="6F0FFAFE" w14:textId="38635D7D" w:rsidR="0045105E" w:rsidRDefault="0045105E" w:rsidP="00E23FAD">
            <w:pPr>
              <w:pStyle w:val="BodyText"/>
              <w:spacing w:after="0"/>
              <w:rPr>
                <w:rFonts w:ascii="Times New Roman" w:hAnsi="Times New Roman"/>
                <w:szCs w:val="20"/>
                <w:lang w:eastAsia="zh-CN"/>
              </w:rPr>
            </w:pPr>
            <w:r>
              <w:rPr>
                <w:rFonts w:ascii="Times New Roman" w:hAnsi="Times New Roman"/>
                <w:szCs w:val="20"/>
                <w:lang w:eastAsia="zh-CN"/>
              </w:rPr>
              <w:lastRenderedPageBreak/>
              <w:t>Moderator 5</w:t>
            </w:r>
          </w:p>
        </w:tc>
        <w:tc>
          <w:tcPr>
            <w:tcW w:w="8021" w:type="dxa"/>
          </w:tcPr>
          <w:p w14:paraId="531CE087" w14:textId="2533C6FB" w:rsidR="0045105E" w:rsidRPr="006D6271" w:rsidRDefault="0045105E" w:rsidP="006D6271">
            <w:pPr>
              <w:ind w:left="1440" w:hanging="1440"/>
              <w:rPr>
                <w:lang w:eastAsia="x-none"/>
              </w:rPr>
            </w:pPr>
            <w:r>
              <w:rPr>
                <w:lang w:eastAsia="x-none"/>
              </w:rPr>
              <w:t>Summary #2 is proposed below to be discussed which including results from [58]</w:t>
            </w:r>
          </w:p>
        </w:tc>
      </w:tr>
    </w:tbl>
    <w:p w14:paraId="0010970B" w14:textId="6D8DBA21" w:rsidR="00D218E5" w:rsidRDefault="00D218E5">
      <w:pPr>
        <w:pStyle w:val="BodyText"/>
        <w:spacing w:after="0"/>
        <w:rPr>
          <w:rFonts w:ascii="Times New Roman" w:hAnsi="Times New Roman"/>
          <w:sz w:val="22"/>
          <w:szCs w:val="22"/>
          <w:lang w:eastAsia="zh-CN"/>
        </w:rPr>
      </w:pPr>
    </w:p>
    <w:p w14:paraId="712A697A" w14:textId="0016F825" w:rsidR="0045105E" w:rsidRDefault="0045105E">
      <w:pPr>
        <w:pStyle w:val="BodyText"/>
        <w:spacing w:after="0"/>
        <w:rPr>
          <w:rFonts w:ascii="Times New Roman" w:hAnsi="Times New Roman"/>
          <w:sz w:val="22"/>
          <w:szCs w:val="22"/>
          <w:lang w:eastAsia="zh-CN"/>
        </w:rPr>
      </w:pPr>
    </w:p>
    <w:p w14:paraId="6DCA18A7" w14:textId="09FE6FDC" w:rsidR="0045105E" w:rsidRDefault="0045105E" w:rsidP="0045105E">
      <w:pPr>
        <w:pStyle w:val="Heading5"/>
      </w:pPr>
      <w:bookmarkStart w:id="173" w:name="_GoBack"/>
      <w:bookmarkEnd w:id="173"/>
      <w:r>
        <w:rPr>
          <w:highlight w:val="cyan"/>
        </w:rPr>
        <w:t>Summary #2 of observations for discussion:</w:t>
      </w:r>
    </w:p>
    <w:p w14:paraId="64BD7E77" w14:textId="7FC746EC" w:rsidR="0045105E" w:rsidRDefault="0045105E" w:rsidP="0045105E">
      <w:r w:rsidRPr="0045105E">
        <w:rPr>
          <w:color w:val="FF0000"/>
        </w:rPr>
        <w:t>9</w:t>
      </w:r>
      <w:r>
        <w:t xml:space="preserve"> sources ([61, Ericsson], [68, Huawei], [26, Qualcomm], [56, vivo], [60, ZTE], [64, OPPO], [25, NTT DOCOMO], [12, Intel]</w:t>
      </w:r>
      <w:r>
        <w:rPr>
          <w:color w:val="FF0000"/>
        </w:rPr>
        <w:t>, [58, Nokia]</w:t>
      </w:r>
      <w:r>
        <w:t xml:space="preserve">) reported evaluation results of PRACH preamble detection performance in terms of SINR in dB achieving PRACH preamble misdetection probability of 1% </w:t>
      </w:r>
      <w:r>
        <w:rPr>
          <w:lang w:eastAsia="zh-CN"/>
        </w:rPr>
        <w:t>with evaluation assumptions and parameters as in Table A.1-1 of TR 38.808</w:t>
      </w:r>
      <w:r>
        <w:t xml:space="preserve">.  Two sources ([14, 61, Ericsson], [19, OPPO]) compared link budget of PRACH for different SCS. </w:t>
      </w:r>
    </w:p>
    <w:p w14:paraId="54A97944" w14:textId="77777777" w:rsidR="0045105E" w:rsidRDefault="0045105E" w:rsidP="0045105E">
      <w:r>
        <w:t>The following are observed.</w:t>
      </w:r>
    </w:p>
    <w:p w14:paraId="049DFDF9" w14:textId="77777777" w:rsidR="0045105E" w:rsidRDefault="0045105E" w:rsidP="0045105E">
      <w:pPr>
        <w:pStyle w:val="BodyText"/>
        <w:numPr>
          <w:ilvl w:val="0"/>
          <w:numId w:val="32"/>
        </w:numPr>
        <w:adjustRightInd/>
        <w:spacing w:after="0" w:line="252" w:lineRule="auto"/>
        <w:rPr>
          <w:rFonts w:ascii="Times New Roman" w:hAnsi="Times New Roman"/>
          <w:lang w:val="en-GB" w:eastAsia="zh-CN"/>
        </w:rPr>
      </w:pPr>
      <w:r>
        <w:rPr>
          <w:rFonts w:ascii="Times New Roman" w:hAnsi="Times New Roman"/>
          <w:lang w:val="en-GB" w:eastAsia="zh-CN"/>
        </w:rPr>
        <w:t>For PRACH preamble detection performances for the same PRACH format, all evaluated candidate SCSs (120, 240, 480 and 960 kHz) show comparable performances</w:t>
      </w:r>
    </w:p>
    <w:p w14:paraId="3C24EBE2" w14:textId="77777777" w:rsidR="0045105E" w:rsidRDefault="0045105E" w:rsidP="0045105E">
      <w:pPr>
        <w:pStyle w:val="BodyText"/>
        <w:numPr>
          <w:ilvl w:val="1"/>
          <w:numId w:val="32"/>
        </w:numPr>
        <w:adjustRightInd/>
        <w:spacing w:after="0" w:line="252" w:lineRule="auto"/>
        <w:rPr>
          <w:rFonts w:ascii="Times New Roman" w:hAnsi="Times New Roman"/>
          <w:lang w:val="en-GB" w:eastAsia="zh-CN"/>
        </w:rPr>
      </w:pPr>
      <w:r>
        <w:rPr>
          <w:rFonts w:ascii="Times New Roman" w:hAnsi="Times New Roman"/>
          <w:lang w:val="en-GB" w:eastAsia="zh-CN"/>
        </w:rPr>
        <w:t xml:space="preserve">Note: The following references were used to derive the observations. </w:t>
      </w:r>
    </w:p>
    <w:p w14:paraId="6F7A204E" w14:textId="1B68509C" w:rsidR="0045105E" w:rsidRDefault="0045105E" w:rsidP="0045105E">
      <w:pPr>
        <w:pStyle w:val="BodyText"/>
        <w:numPr>
          <w:ilvl w:val="1"/>
          <w:numId w:val="32"/>
        </w:numPr>
        <w:adjustRightInd/>
        <w:spacing w:after="0" w:line="252" w:lineRule="auto"/>
        <w:rPr>
          <w:rFonts w:ascii="Times New Roman" w:hAnsi="Times New Roman"/>
          <w:lang w:val="en-GB" w:eastAsia="zh-CN"/>
        </w:rPr>
      </w:pPr>
      <w:r>
        <w:rPr>
          <w:rFonts w:ascii="Times New Roman" w:hAnsi="Times New Roman"/>
          <w:color w:val="FF0000"/>
          <w:lang w:val="en-GB" w:eastAsia="zh-CN"/>
        </w:rPr>
        <w:t>8</w:t>
      </w:r>
      <w:r>
        <w:rPr>
          <w:rFonts w:ascii="Times New Roman" w:hAnsi="Times New Roman"/>
          <w:lang w:val="en-GB" w:eastAsia="zh-CN"/>
        </w:rPr>
        <w:t xml:space="preserve"> out of </w:t>
      </w:r>
      <w:r>
        <w:rPr>
          <w:rFonts w:ascii="Times New Roman" w:hAnsi="Times New Roman"/>
          <w:color w:val="FF0000"/>
          <w:lang w:val="en-GB" w:eastAsia="zh-CN"/>
        </w:rPr>
        <w:t xml:space="preserve">9 </w:t>
      </w:r>
      <w:r>
        <w:rPr>
          <w:rFonts w:ascii="Times New Roman" w:hAnsi="Times New Roman"/>
          <w:lang w:val="en-GB" w:eastAsia="zh-CN"/>
        </w:rPr>
        <w:t>sources reported minor performance difference (&lt; or ~ 1 dB) between adjacent SCS for all evaluated candidate SCSs (120, 240, 480 and 960 kHz). The other source (</w:t>
      </w:r>
      <w:r>
        <w:rPr>
          <w:lang w:val="en-GB"/>
        </w:rPr>
        <w:t xml:space="preserve">[64, OPPO]) </w:t>
      </w:r>
      <w:r>
        <w:rPr>
          <w:rFonts w:ascii="Times New Roman" w:hAnsi="Times New Roman"/>
          <w:lang w:val="en-GB" w:eastAsia="zh-CN"/>
        </w:rPr>
        <w:t xml:space="preserve">reported minor performances difference among all SCS for TDL-A with 5 and 10ns DS. It reported infinite SINR for 960 kHz SCS and comparable SINR for 120, 240 and 480 kHz SCS in TDL-A with 20ns DS using the metrics of preamble miss detection probability of 1% and the estimated timing error is within </w:t>
      </w:r>
      <w:r>
        <w:rPr>
          <w:lang w:val="en-GB" w:eastAsia="ja-JP"/>
        </w:rPr>
        <w:t>[</w:t>
      </w:r>
      <w:r>
        <w:rPr>
          <w:rFonts w:ascii="DengXian" w:eastAsia="DengXian" w:hAnsi="DengXian" w:hint="eastAsia"/>
          <w:lang w:val="en-GB" w:eastAsia="zh-CN"/>
        </w:rPr>
        <w:t>-</w:t>
      </w:r>
      <w:r>
        <w:rPr>
          <w:lang w:val="en-GB" w:eastAsia="ja-JP"/>
        </w:rPr>
        <w:t>T</w:t>
      </w:r>
      <w:r>
        <w:rPr>
          <w:vertAlign w:val="subscript"/>
          <w:lang w:val="en-GB" w:eastAsia="ja-JP"/>
        </w:rPr>
        <w:t>cp</w:t>
      </w:r>
      <w:r>
        <w:rPr>
          <w:lang w:val="en-GB" w:eastAsia="ja-JP"/>
        </w:rPr>
        <w:t>/2, T</w:t>
      </w:r>
      <w:r>
        <w:rPr>
          <w:vertAlign w:val="subscript"/>
          <w:lang w:val="en-GB" w:eastAsia="ja-JP"/>
        </w:rPr>
        <w:t>cp</w:t>
      </w:r>
      <w:r>
        <w:rPr>
          <w:lang w:val="en-GB" w:eastAsia="ja-JP"/>
        </w:rPr>
        <w:t>/2]</w:t>
      </w:r>
      <w:r>
        <w:rPr>
          <w:rFonts w:ascii="Times New Roman" w:hAnsi="Times New Roman"/>
          <w:lang w:val="en-GB" w:eastAsia="zh-CN"/>
        </w:rPr>
        <w:t>.</w:t>
      </w:r>
    </w:p>
    <w:p w14:paraId="3B363D0F" w14:textId="77777777" w:rsidR="0045105E" w:rsidRDefault="0045105E" w:rsidP="0045105E">
      <w:pPr>
        <w:pStyle w:val="BodyText"/>
        <w:numPr>
          <w:ilvl w:val="0"/>
          <w:numId w:val="32"/>
        </w:numPr>
        <w:adjustRightInd/>
        <w:spacing w:after="0" w:line="252" w:lineRule="auto"/>
        <w:rPr>
          <w:rFonts w:ascii="Times New Roman" w:hAnsi="Times New Roman"/>
          <w:lang w:val="en-GB" w:eastAsia="zh-CN"/>
        </w:rPr>
      </w:pPr>
      <w:r>
        <w:rPr>
          <w:rFonts w:ascii="Times New Roman" w:hAnsi="Times New Roman"/>
          <w:lang w:val="en-GB" w:eastAsia="zh-CN"/>
        </w:rPr>
        <w:t>For PRACH link budget of the same PRACH format and the same sequence length, maximum isotropic loss (MIL) and maximum coupling loss (MCL) degrade as the subcarrier spacing is increased, negatively impacting coverage.</w:t>
      </w:r>
    </w:p>
    <w:p w14:paraId="2AD13182" w14:textId="77777777" w:rsidR="0045105E" w:rsidRDefault="0045105E" w:rsidP="0045105E">
      <w:pPr>
        <w:pStyle w:val="BodyText"/>
        <w:numPr>
          <w:ilvl w:val="1"/>
          <w:numId w:val="32"/>
        </w:numPr>
        <w:adjustRightInd/>
        <w:spacing w:after="0" w:line="252" w:lineRule="auto"/>
        <w:rPr>
          <w:rFonts w:ascii="Times New Roman" w:hAnsi="Times New Roman"/>
          <w:lang w:val="en-GB" w:eastAsia="zh-CN"/>
        </w:rPr>
      </w:pPr>
      <w:r>
        <w:rPr>
          <w:rFonts w:ascii="Times New Roman" w:hAnsi="Times New Roman"/>
          <w:lang w:val="en-GB" w:eastAsia="zh-CN"/>
        </w:rPr>
        <w:t xml:space="preserve">Two sources </w:t>
      </w:r>
      <w:r>
        <w:rPr>
          <w:lang w:val="en-GB"/>
        </w:rPr>
        <w:t>([14, 61, Ericsson], [19, OPPO]) reported that w</w:t>
      </w:r>
      <w:r>
        <w:rPr>
          <w:rFonts w:ascii="Times New Roman" w:hAnsi="Times New Roman"/>
          <w:lang w:val="en-GB" w:eastAsia="zh-CN"/>
        </w:rPr>
        <w:t xml:space="preserve">ith UE power limitation of 25 dBm EIRP, the MCL/MIL difference between 120 KHz SCS and 480 KHz SCS is about 4 to 5 dB; the MCL/MIL difference between 120 KHz SCS and 960 KHz SCS is about 8 dB. </w:t>
      </w:r>
    </w:p>
    <w:p w14:paraId="3664FF86" w14:textId="77777777" w:rsidR="0045105E" w:rsidRDefault="0045105E" w:rsidP="0045105E">
      <w:pPr>
        <w:pStyle w:val="BodyText"/>
        <w:numPr>
          <w:ilvl w:val="1"/>
          <w:numId w:val="32"/>
        </w:numPr>
        <w:adjustRightInd/>
        <w:spacing w:after="0" w:line="252" w:lineRule="auto"/>
        <w:rPr>
          <w:rFonts w:ascii="Times New Roman" w:hAnsi="Times New Roman"/>
          <w:lang w:val="en-GB" w:eastAsia="zh-CN"/>
        </w:rPr>
      </w:pPr>
      <w:r>
        <w:rPr>
          <w:rFonts w:ascii="Times New Roman" w:hAnsi="Times New Roman"/>
          <w:lang w:val="en-GB" w:eastAsia="zh-CN"/>
        </w:rPr>
        <w:t xml:space="preserve">One source </w:t>
      </w:r>
      <w:r>
        <w:rPr>
          <w:lang w:val="en-GB"/>
        </w:rPr>
        <w:t>([14, 61, Ericsson]) reported that w</w:t>
      </w:r>
      <w:r>
        <w:rPr>
          <w:rFonts w:ascii="Times New Roman" w:hAnsi="Times New Roman"/>
          <w:lang w:val="en-GB" w:eastAsia="zh-CN"/>
        </w:rPr>
        <w:t xml:space="preserve">ithout UE power limitation of 25 dBm EIRP (but still under regulatory limits), the MCL difference between 120 kHz SCS and 480 kHz SCS is less than 2.5 dB; the MCL difference between 120 kHz SCS and 960 kHz SCS is less than 1 dB. </w:t>
      </w:r>
    </w:p>
    <w:p w14:paraId="5BAB9377" w14:textId="77777777" w:rsidR="0045105E" w:rsidRDefault="0045105E" w:rsidP="0045105E">
      <w:pPr>
        <w:pStyle w:val="BodyText"/>
        <w:numPr>
          <w:ilvl w:val="1"/>
          <w:numId w:val="32"/>
        </w:numPr>
        <w:adjustRightInd/>
        <w:spacing w:after="0" w:line="252" w:lineRule="auto"/>
        <w:rPr>
          <w:rFonts w:ascii="Times New Roman" w:hAnsi="Times New Roman"/>
          <w:lang w:val="en-GB" w:eastAsia="zh-CN"/>
        </w:rPr>
      </w:pPr>
      <w:r>
        <w:rPr>
          <w:rFonts w:ascii="Times New Roman" w:hAnsi="Times New Roman"/>
          <w:lang w:val="en-GB" w:eastAsia="zh-CN"/>
        </w:rPr>
        <w:lastRenderedPageBreak/>
        <w:t xml:space="preserve">One source </w:t>
      </w:r>
      <w:r>
        <w:rPr>
          <w:lang w:val="en-GB"/>
        </w:rPr>
        <w:t>([14, 61, Ericsson]) reported that w</w:t>
      </w:r>
      <w:r>
        <w:rPr>
          <w:rFonts w:ascii="Times New Roman" w:hAnsi="Times New Roman"/>
          <w:lang w:val="en-GB" w:eastAsia="zh-CN"/>
        </w:rPr>
        <w:t xml:space="preserve">ithout UE power limitation of 25 dBm EIRPs (but still under regulatory limits), compared to short PRACH sequence length, longer PRACH sequence length improve MCL/MIL significantly for 120 kHz SCS due to wider bandwidth for a given SCS. </w:t>
      </w:r>
    </w:p>
    <w:p w14:paraId="0C3A648F" w14:textId="2A6F4F06" w:rsidR="0045105E" w:rsidRDefault="0045105E">
      <w:pPr>
        <w:pStyle w:val="BodyText"/>
        <w:spacing w:after="0"/>
        <w:rPr>
          <w:rFonts w:ascii="Times New Roman" w:hAnsi="Times New Roman"/>
          <w:sz w:val="22"/>
          <w:szCs w:val="22"/>
          <w:lang w:eastAsia="zh-CN"/>
        </w:rPr>
      </w:pPr>
    </w:p>
    <w:p w14:paraId="0B3756A0" w14:textId="565A69B9" w:rsidR="0045105E" w:rsidRDefault="0045105E">
      <w:pPr>
        <w:pStyle w:val="BodyText"/>
        <w:spacing w:after="0"/>
        <w:rPr>
          <w:rFonts w:ascii="Times New Roman" w:hAnsi="Times New Roman"/>
          <w:sz w:val="22"/>
          <w:szCs w:val="22"/>
          <w:lang w:eastAsia="zh-CN"/>
        </w:rPr>
      </w:pPr>
    </w:p>
    <w:p w14:paraId="6C982ED8" w14:textId="285945E4" w:rsidR="0045105E" w:rsidRDefault="0045105E" w:rsidP="0045105E">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check the above changes corresponding to updated results in source </w:t>
      </w:r>
      <w:r w:rsidRPr="0045105E">
        <w:rPr>
          <w:rFonts w:ascii="Times New Roman" w:hAnsi="Times New Roman"/>
          <w:color w:val="FF0000"/>
          <w:szCs w:val="20"/>
          <w:lang w:eastAsia="zh-CN"/>
        </w:rPr>
        <w:t>[58].</w:t>
      </w:r>
    </w:p>
    <w:tbl>
      <w:tblPr>
        <w:tblStyle w:val="TableGrid"/>
        <w:tblW w:w="10005" w:type="dxa"/>
        <w:tblLayout w:type="fixed"/>
        <w:tblLook w:val="04A0" w:firstRow="1" w:lastRow="0" w:firstColumn="1" w:lastColumn="0" w:noHBand="0" w:noVBand="1"/>
      </w:tblPr>
      <w:tblGrid>
        <w:gridCol w:w="1780"/>
        <w:gridCol w:w="8225"/>
      </w:tblGrid>
      <w:tr w:rsidR="0045105E" w14:paraId="6D70CB61" w14:textId="77777777" w:rsidTr="0045105E">
        <w:trPr>
          <w:trHeight w:val="224"/>
        </w:trPr>
        <w:tc>
          <w:tcPr>
            <w:tcW w:w="1760" w:type="dxa"/>
            <w:shd w:val="clear" w:color="auto" w:fill="FFE599" w:themeFill="accent4" w:themeFillTint="66"/>
          </w:tcPr>
          <w:p w14:paraId="254A0CBB" w14:textId="77777777" w:rsidR="0045105E" w:rsidRDefault="0045105E" w:rsidP="0045105E">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132" w:type="dxa"/>
            <w:shd w:val="clear" w:color="auto" w:fill="FFE599" w:themeFill="accent4" w:themeFillTint="66"/>
          </w:tcPr>
          <w:p w14:paraId="24D729F1" w14:textId="77777777" w:rsidR="0045105E" w:rsidRDefault="0045105E" w:rsidP="0045105E">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45105E" w14:paraId="0F536B66" w14:textId="77777777" w:rsidTr="0045105E">
        <w:trPr>
          <w:trHeight w:val="24"/>
        </w:trPr>
        <w:tc>
          <w:tcPr>
            <w:tcW w:w="1760" w:type="dxa"/>
          </w:tcPr>
          <w:p w14:paraId="1B37375C" w14:textId="77777777" w:rsidR="0045105E" w:rsidRDefault="0045105E" w:rsidP="0045105E">
            <w:pPr>
              <w:pStyle w:val="BodyText"/>
              <w:spacing w:after="0" w:line="240" w:lineRule="auto"/>
              <w:rPr>
                <w:rFonts w:ascii="Times New Roman" w:hAnsi="Times New Roman"/>
                <w:szCs w:val="20"/>
                <w:lang w:eastAsia="zh-CN"/>
              </w:rPr>
            </w:pPr>
          </w:p>
        </w:tc>
        <w:tc>
          <w:tcPr>
            <w:tcW w:w="8132" w:type="dxa"/>
          </w:tcPr>
          <w:p w14:paraId="30538649" w14:textId="77777777" w:rsidR="0045105E" w:rsidRDefault="0045105E" w:rsidP="0045105E">
            <w:pPr>
              <w:pStyle w:val="BodyText"/>
              <w:spacing w:after="0" w:line="240" w:lineRule="auto"/>
              <w:rPr>
                <w:rFonts w:ascii="Times New Roman" w:hAnsi="Times New Roman"/>
                <w:szCs w:val="20"/>
                <w:lang w:eastAsia="zh-CN"/>
              </w:rPr>
            </w:pPr>
          </w:p>
        </w:tc>
      </w:tr>
      <w:tr w:rsidR="0045105E" w14:paraId="22184252" w14:textId="77777777" w:rsidTr="0045105E">
        <w:trPr>
          <w:trHeight w:val="24"/>
        </w:trPr>
        <w:tc>
          <w:tcPr>
            <w:tcW w:w="1760" w:type="dxa"/>
          </w:tcPr>
          <w:p w14:paraId="0E4BE978" w14:textId="77777777" w:rsidR="0045105E" w:rsidRPr="0057391A" w:rsidRDefault="0045105E" w:rsidP="0045105E">
            <w:pPr>
              <w:pStyle w:val="BodyText"/>
              <w:spacing w:after="0" w:line="240" w:lineRule="auto"/>
              <w:rPr>
                <w:rFonts w:ascii="Times New Roman" w:eastAsiaTheme="minorEastAsia" w:hAnsi="Times New Roman"/>
                <w:szCs w:val="20"/>
                <w:lang w:eastAsia="ko-KR"/>
              </w:rPr>
            </w:pPr>
          </w:p>
        </w:tc>
        <w:tc>
          <w:tcPr>
            <w:tcW w:w="8132" w:type="dxa"/>
          </w:tcPr>
          <w:p w14:paraId="11486A07" w14:textId="77777777" w:rsidR="0045105E" w:rsidRPr="0057391A" w:rsidRDefault="0045105E" w:rsidP="0045105E">
            <w:pPr>
              <w:pStyle w:val="BodyText"/>
              <w:spacing w:after="0" w:line="240" w:lineRule="auto"/>
              <w:rPr>
                <w:rFonts w:ascii="Times New Roman" w:eastAsiaTheme="minorEastAsia" w:hAnsi="Times New Roman"/>
                <w:szCs w:val="20"/>
                <w:lang w:eastAsia="ko-KR"/>
              </w:rPr>
            </w:pPr>
          </w:p>
        </w:tc>
      </w:tr>
      <w:tr w:rsidR="0045105E" w14:paraId="278AAE83" w14:textId="77777777" w:rsidTr="0045105E">
        <w:trPr>
          <w:trHeight w:val="24"/>
        </w:trPr>
        <w:tc>
          <w:tcPr>
            <w:tcW w:w="1760" w:type="dxa"/>
          </w:tcPr>
          <w:p w14:paraId="17B50AF9" w14:textId="77777777" w:rsidR="0045105E" w:rsidRDefault="0045105E" w:rsidP="0045105E">
            <w:pPr>
              <w:pStyle w:val="BodyText"/>
              <w:spacing w:after="0" w:line="240" w:lineRule="auto"/>
              <w:rPr>
                <w:rFonts w:ascii="Times New Roman" w:eastAsiaTheme="minorEastAsia" w:hAnsi="Times New Roman"/>
                <w:szCs w:val="20"/>
                <w:lang w:eastAsia="ko-KR"/>
              </w:rPr>
            </w:pPr>
          </w:p>
        </w:tc>
        <w:tc>
          <w:tcPr>
            <w:tcW w:w="8132" w:type="dxa"/>
          </w:tcPr>
          <w:p w14:paraId="1772BB5D" w14:textId="77777777" w:rsidR="0045105E" w:rsidRDefault="0045105E" w:rsidP="0045105E">
            <w:pPr>
              <w:pStyle w:val="BodyText"/>
              <w:spacing w:after="0" w:line="240" w:lineRule="auto"/>
              <w:rPr>
                <w:rFonts w:ascii="Times New Roman" w:eastAsiaTheme="minorEastAsia" w:hAnsi="Times New Roman"/>
                <w:szCs w:val="20"/>
                <w:lang w:eastAsia="ko-KR"/>
              </w:rPr>
            </w:pPr>
          </w:p>
        </w:tc>
      </w:tr>
    </w:tbl>
    <w:p w14:paraId="6596B755" w14:textId="77777777" w:rsidR="0045105E" w:rsidRDefault="0045105E">
      <w:pPr>
        <w:pStyle w:val="BodyText"/>
        <w:spacing w:after="0"/>
        <w:rPr>
          <w:rFonts w:ascii="Times New Roman" w:hAnsi="Times New Roman"/>
          <w:sz w:val="22"/>
          <w:szCs w:val="22"/>
          <w:lang w:eastAsia="zh-CN"/>
        </w:rPr>
      </w:pPr>
    </w:p>
    <w:p w14:paraId="177F2EDB" w14:textId="77777777" w:rsidR="00D218E5" w:rsidRDefault="007D432A">
      <w:pPr>
        <w:pStyle w:val="Heading1"/>
        <w:numPr>
          <w:ilvl w:val="0"/>
          <w:numId w:val="5"/>
        </w:numPr>
        <w:ind w:left="360"/>
        <w:rPr>
          <w:rFonts w:cs="Arial"/>
          <w:sz w:val="32"/>
          <w:szCs w:val="32"/>
        </w:rPr>
      </w:pPr>
      <w:r>
        <w:rPr>
          <w:rFonts w:cs="Arial"/>
          <w:sz w:val="32"/>
          <w:szCs w:val="32"/>
        </w:rPr>
        <w:t>Remaining issues of evaluation assumptions</w:t>
      </w:r>
    </w:p>
    <w:p w14:paraId="05354155" w14:textId="77777777" w:rsidR="00D218E5" w:rsidRDefault="00D218E5">
      <w:pPr>
        <w:pStyle w:val="ListParagraph"/>
        <w:keepNext/>
        <w:keepLines/>
        <w:numPr>
          <w:ilvl w:val="0"/>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7181CBB" w14:textId="77777777" w:rsidR="00D218E5" w:rsidRDefault="00D218E5">
      <w:pPr>
        <w:pStyle w:val="ListParagraph"/>
        <w:keepNext/>
        <w:keepLines/>
        <w:numPr>
          <w:ilvl w:val="0"/>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3132B30" w14:textId="77777777" w:rsidR="00D218E5" w:rsidRDefault="00D218E5">
      <w:pPr>
        <w:pStyle w:val="ListParagraph"/>
        <w:keepNext/>
        <w:keepLines/>
        <w:numPr>
          <w:ilvl w:val="1"/>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16C9E5D" w14:textId="77777777" w:rsidR="00D218E5" w:rsidRDefault="007D432A">
      <w:pPr>
        <w:pStyle w:val="Heading3"/>
        <w:numPr>
          <w:ilvl w:val="2"/>
          <w:numId w:val="25"/>
        </w:numPr>
        <w:rPr>
          <w:lang w:eastAsia="zh-CN"/>
        </w:rPr>
      </w:pPr>
      <w:r>
        <w:rPr>
          <w:lang w:eastAsia="zh-CN"/>
        </w:rPr>
        <w:t>Link level</w:t>
      </w:r>
    </w:p>
    <w:p w14:paraId="2F042C07" w14:textId="77777777" w:rsidR="00D218E5" w:rsidRDefault="00D218E5">
      <w:pPr>
        <w:pStyle w:val="ListParagraph"/>
        <w:keepNext/>
        <w:keepLines/>
        <w:numPr>
          <w:ilvl w:val="0"/>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4E19E501" w14:textId="77777777" w:rsidR="00D218E5" w:rsidRDefault="00D218E5">
      <w:pPr>
        <w:pStyle w:val="ListParagraph"/>
        <w:keepNext/>
        <w:keepLines/>
        <w:numPr>
          <w:ilvl w:val="1"/>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527336BF" w14:textId="77777777" w:rsidR="00D218E5" w:rsidRDefault="00D218E5">
      <w:pPr>
        <w:pStyle w:val="ListParagraph"/>
        <w:keepNext/>
        <w:keepLines/>
        <w:numPr>
          <w:ilvl w:val="2"/>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29081FFE" w14:textId="77777777" w:rsidR="00D218E5" w:rsidRDefault="007D432A">
      <w:pPr>
        <w:pStyle w:val="Heading4"/>
        <w:numPr>
          <w:ilvl w:val="3"/>
          <w:numId w:val="6"/>
        </w:numPr>
        <w:rPr>
          <w:lang w:eastAsia="zh-CN"/>
        </w:rPr>
      </w:pPr>
      <w:r>
        <w:rPr>
          <w:lang w:eastAsia="zh-CN"/>
        </w:rPr>
        <w:t>Phase noise model</w:t>
      </w:r>
    </w:p>
    <w:p w14:paraId="37C02E9D" w14:textId="77777777" w:rsidR="00D218E5" w:rsidRDefault="007D432A">
      <w:pPr>
        <w:spacing w:after="120"/>
        <w:jc w:val="both"/>
        <w:rPr>
          <w:lang w:eastAsia="zh-CN"/>
        </w:rPr>
      </w:pPr>
      <w:r>
        <w:rPr>
          <w:lang w:eastAsia="zh-CN"/>
        </w:rPr>
        <w:t>To compare the impact of different phase noise models, [[14, 61], Ericsson] used the following three sets of phase noise models:</w:t>
      </w:r>
    </w:p>
    <w:p w14:paraId="62C9009E" w14:textId="77777777" w:rsidR="00D218E5" w:rsidRDefault="007D432A">
      <w:pPr>
        <w:numPr>
          <w:ilvl w:val="0"/>
          <w:numId w:val="9"/>
        </w:numPr>
        <w:spacing w:after="0"/>
        <w:jc w:val="both"/>
        <w:rPr>
          <w:lang w:eastAsia="zh-CN"/>
        </w:rPr>
      </w:pPr>
      <w:r>
        <w:rPr>
          <w:lang w:eastAsia="zh-CN"/>
        </w:rPr>
        <w:t xml:space="preserve">PN model set 1 </w:t>
      </w:r>
    </w:p>
    <w:p w14:paraId="5429A775" w14:textId="77777777" w:rsidR="00D218E5" w:rsidRDefault="007D432A">
      <w:pPr>
        <w:numPr>
          <w:ilvl w:val="1"/>
          <w:numId w:val="9"/>
        </w:numPr>
        <w:spacing w:after="0"/>
        <w:jc w:val="both"/>
        <w:rPr>
          <w:lang w:eastAsia="zh-CN"/>
        </w:rPr>
      </w:pPr>
      <w:r>
        <w:rPr>
          <w:lang w:eastAsia="zh-CN"/>
        </w:rPr>
        <w:t>BS: Ex2 BS</w:t>
      </w:r>
    </w:p>
    <w:p w14:paraId="5D0A0938" w14:textId="77777777" w:rsidR="00D218E5" w:rsidRDefault="007D432A">
      <w:pPr>
        <w:numPr>
          <w:ilvl w:val="1"/>
          <w:numId w:val="9"/>
        </w:numPr>
        <w:spacing w:after="0"/>
        <w:jc w:val="both"/>
        <w:rPr>
          <w:lang w:eastAsia="zh-CN"/>
        </w:rPr>
      </w:pPr>
      <w:r>
        <w:rPr>
          <w:lang w:eastAsia="zh-CN"/>
        </w:rPr>
        <w:t>UE: Ex2 UE</w:t>
      </w:r>
    </w:p>
    <w:p w14:paraId="6510A1C0" w14:textId="77777777" w:rsidR="00D218E5" w:rsidRDefault="007D432A">
      <w:pPr>
        <w:numPr>
          <w:ilvl w:val="0"/>
          <w:numId w:val="9"/>
        </w:numPr>
        <w:spacing w:after="0"/>
        <w:jc w:val="both"/>
        <w:rPr>
          <w:lang w:eastAsia="zh-CN"/>
        </w:rPr>
      </w:pPr>
      <w:r>
        <w:rPr>
          <w:lang w:eastAsia="zh-CN"/>
        </w:rPr>
        <w:t>PN model set 2</w:t>
      </w:r>
    </w:p>
    <w:p w14:paraId="4A1A3EFB" w14:textId="77777777" w:rsidR="00D218E5" w:rsidRDefault="007D432A">
      <w:pPr>
        <w:numPr>
          <w:ilvl w:val="1"/>
          <w:numId w:val="9"/>
        </w:numPr>
        <w:spacing w:after="0"/>
        <w:jc w:val="both"/>
        <w:rPr>
          <w:lang w:eastAsia="zh-CN"/>
        </w:rPr>
      </w:pPr>
      <w:r>
        <w:rPr>
          <w:lang w:eastAsia="zh-CN"/>
        </w:rPr>
        <w:t>BS: Ex2 BS</w:t>
      </w:r>
    </w:p>
    <w:p w14:paraId="6BEF032A" w14:textId="77777777" w:rsidR="00D218E5" w:rsidRDefault="007D432A">
      <w:pPr>
        <w:numPr>
          <w:ilvl w:val="1"/>
          <w:numId w:val="9"/>
        </w:numPr>
        <w:spacing w:after="0"/>
        <w:jc w:val="both"/>
        <w:rPr>
          <w:lang w:eastAsia="zh-CN"/>
        </w:rPr>
      </w:pPr>
      <w:r>
        <w:rPr>
          <w:lang w:eastAsia="zh-CN"/>
        </w:rPr>
        <w:t xml:space="preserve">UE: R4-2011494 (ref </w:t>
      </w:r>
      <w:r>
        <w:rPr>
          <w:lang w:eastAsia="ko-KR"/>
        </w:rPr>
        <w:t>R4-2011494</w:t>
      </w:r>
      <w:r>
        <w:rPr>
          <w:lang w:eastAsia="zh-CN"/>
        </w:rPr>
        <w:t>)</w:t>
      </w:r>
    </w:p>
    <w:p w14:paraId="4B59563F" w14:textId="77777777" w:rsidR="00D218E5" w:rsidRDefault="007D432A">
      <w:pPr>
        <w:numPr>
          <w:ilvl w:val="0"/>
          <w:numId w:val="9"/>
        </w:numPr>
        <w:spacing w:after="0"/>
        <w:jc w:val="both"/>
        <w:rPr>
          <w:lang w:eastAsia="zh-CN"/>
        </w:rPr>
      </w:pPr>
      <w:r>
        <w:rPr>
          <w:lang w:eastAsia="zh-CN"/>
        </w:rPr>
        <w:t>PN model set 3</w:t>
      </w:r>
    </w:p>
    <w:p w14:paraId="3D4E8F9F" w14:textId="77777777" w:rsidR="00D218E5" w:rsidRDefault="007D432A">
      <w:pPr>
        <w:numPr>
          <w:ilvl w:val="1"/>
          <w:numId w:val="9"/>
        </w:numPr>
        <w:spacing w:after="0"/>
        <w:jc w:val="both"/>
        <w:rPr>
          <w:lang w:val="de-DE" w:eastAsia="zh-CN"/>
        </w:rPr>
      </w:pPr>
      <w:r>
        <w:rPr>
          <w:lang w:val="de-DE" w:eastAsia="zh-CN"/>
        </w:rPr>
        <w:t>BS: R4-2010176 DM=0 dB (ref</w:t>
      </w:r>
      <w:r w:rsidRPr="006A491A">
        <w:rPr>
          <w:lang w:val="de-DE" w:eastAsia="ko-KR"/>
        </w:rPr>
        <w:t xml:space="preserve"> R4-2010176</w:t>
      </w:r>
      <w:r>
        <w:rPr>
          <w:lang w:val="de-DE" w:eastAsia="zh-CN"/>
        </w:rPr>
        <w:t>)</w:t>
      </w:r>
    </w:p>
    <w:p w14:paraId="09E88D59" w14:textId="77777777" w:rsidR="00D218E5" w:rsidRDefault="007D432A">
      <w:pPr>
        <w:numPr>
          <w:ilvl w:val="1"/>
          <w:numId w:val="9"/>
        </w:numPr>
        <w:spacing w:after="120"/>
        <w:jc w:val="both"/>
        <w:rPr>
          <w:lang w:val="de-DE" w:eastAsia="zh-CN"/>
        </w:rPr>
      </w:pPr>
      <w:r>
        <w:rPr>
          <w:lang w:val="de-DE" w:eastAsia="zh-CN"/>
        </w:rPr>
        <w:t xml:space="preserve">UE: R4-2010176 DM=5 dB (ref </w:t>
      </w:r>
      <w:r w:rsidRPr="006A491A">
        <w:rPr>
          <w:lang w:val="de-DE" w:eastAsia="ko-KR"/>
        </w:rPr>
        <w:t>R4-2010176</w:t>
      </w:r>
      <w:r>
        <w:rPr>
          <w:lang w:val="de-DE" w:eastAsia="zh-CN"/>
        </w:rPr>
        <w:t>)</w:t>
      </w:r>
    </w:p>
    <w:p w14:paraId="398346DB" w14:textId="77777777" w:rsidR="00D218E5" w:rsidRDefault="007D432A">
      <w:pPr>
        <w:pStyle w:val="Heading6"/>
        <w:rPr>
          <w:lang w:eastAsia="zh-CN"/>
        </w:rPr>
      </w:pPr>
      <w:r w:rsidRPr="006A491A">
        <w:rPr>
          <w:lang w:val="de-DE" w:eastAsia="zh-CN"/>
        </w:rPr>
        <w:t xml:space="preserve"> </w:t>
      </w:r>
      <w:r>
        <w:rPr>
          <w:lang w:eastAsia="zh-CN"/>
        </w:rPr>
        <w:t>[[14], Ericsson]</w:t>
      </w:r>
    </w:p>
    <w:p w14:paraId="7C4209E2" w14:textId="77777777" w:rsidR="00D218E5" w:rsidRDefault="007D432A">
      <w:pPr>
        <w:rPr>
          <w:lang w:eastAsia="zh-CN"/>
        </w:rPr>
      </w:pPr>
      <w:r>
        <w:rPr>
          <w:lang w:eastAsia="zh-CN"/>
        </w:rPr>
        <w:t>Proposal 9</w:t>
      </w:r>
      <w:r>
        <w:rPr>
          <w:lang w:eastAsia="zh-CN"/>
        </w:rPr>
        <w:tab/>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0C822A80" w14:textId="77777777" w:rsidR="00D218E5" w:rsidRDefault="007D432A" w:rsidP="004E0993">
      <w:pPr>
        <w:pStyle w:val="NormalWeb"/>
        <w:rPr>
          <w:lang w:eastAsia="zh-CN"/>
        </w:rPr>
      </w:pPr>
      <w:r>
        <w:rPr>
          <w:lang w:eastAsia="zh-CN"/>
        </w:rPr>
        <w:t>Moderator’s comment:</w:t>
      </w:r>
    </w:p>
    <w:p w14:paraId="78A52CAA"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PN model Ex 2 has been agreed in RAN1 to be the baseline for evaluation. Note that other PN models can be optionally used by interested companies for their evaluation. An LS was sent to RAN4 from RAN1 and the investigation of suitable phase noise model is up to RAN4. It seems not in RAN1’s scope to make such statement.</w:t>
      </w:r>
    </w:p>
    <w:p w14:paraId="73AF707D" w14:textId="77777777" w:rsidR="00D218E5" w:rsidRDefault="00D218E5">
      <w:pPr>
        <w:pStyle w:val="BodyText"/>
        <w:spacing w:after="0"/>
        <w:rPr>
          <w:rFonts w:ascii="Times New Roman" w:hAnsi="Times New Roman"/>
          <w:szCs w:val="20"/>
          <w:lang w:eastAsia="zh-CN"/>
        </w:rPr>
      </w:pPr>
    </w:p>
    <w:p w14:paraId="2C7B59A2" w14:textId="77777777" w:rsidR="00D218E5" w:rsidRDefault="00D218E5">
      <w:pPr>
        <w:pStyle w:val="BodyText"/>
        <w:spacing w:after="0"/>
        <w:rPr>
          <w:rFonts w:ascii="Times New Roman" w:hAnsi="Times New Roman"/>
          <w:szCs w:val="20"/>
          <w:lang w:eastAsia="zh-CN"/>
        </w:rPr>
      </w:pPr>
    </w:p>
    <w:p w14:paraId="132A56D3" w14:textId="77777777" w:rsidR="00D218E5" w:rsidRDefault="00D218E5">
      <w:pPr>
        <w:rPr>
          <w:lang w:eastAsia="zh-CN"/>
        </w:rPr>
      </w:pPr>
    </w:p>
    <w:p w14:paraId="5A518E4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D218E5" w14:paraId="571DFF2D" w14:textId="77777777">
        <w:trPr>
          <w:trHeight w:val="224"/>
        </w:trPr>
        <w:tc>
          <w:tcPr>
            <w:tcW w:w="1871" w:type="dxa"/>
            <w:shd w:val="clear" w:color="auto" w:fill="FFE599" w:themeFill="accent4" w:themeFillTint="66"/>
          </w:tcPr>
          <w:p w14:paraId="05CB36E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005BC8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6B03279B" w14:textId="77777777">
        <w:trPr>
          <w:trHeight w:val="24"/>
        </w:trPr>
        <w:tc>
          <w:tcPr>
            <w:tcW w:w="1871" w:type="dxa"/>
          </w:tcPr>
          <w:p w14:paraId="34D3386A" w14:textId="16224426" w:rsidR="00D218E5" w:rsidRDefault="00D70E0F">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62816E5" w14:textId="037A2B27" w:rsidR="00D218E5" w:rsidRDefault="00D70E0F">
            <w:pPr>
              <w:pStyle w:val="BodyText"/>
              <w:spacing w:after="0" w:line="240" w:lineRule="auto"/>
              <w:rPr>
                <w:rFonts w:ascii="Times New Roman" w:hAnsi="Times New Roman"/>
                <w:szCs w:val="20"/>
                <w:lang w:eastAsia="zh-CN"/>
              </w:rPr>
            </w:pPr>
            <w:r>
              <w:rPr>
                <w:rFonts w:ascii="Times New Roman" w:hAnsi="Times New Roman"/>
                <w:szCs w:val="20"/>
                <w:lang w:eastAsia="zh-CN"/>
              </w:rPr>
              <w:t>Support Ericsson’s view</w:t>
            </w:r>
          </w:p>
        </w:tc>
      </w:tr>
      <w:tr w:rsidR="00D218E5" w14:paraId="583C34D9" w14:textId="77777777">
        <w:trPr>
          <w:trHeight w:val="339"/>
        </w:trPr>
        <w:tc>
          <w:tcPr>
            <w:tcW w:w="1871" w:type="dxa"/>
          </w:tcPr>
          <w:p w14:paraId="73134C08" w14:textId="757675EB" w:rsidR="00D218E5" w:rsidRDefault="001B4B00">
            <w:pPr>
              <w:pStyle w:val="BodyText"/>
              <w:spacing w:after="0" w:line="240" w:lineRule="auto"/>
              <w:rPr>
                <w:rFonts w:ascii="Times New Roman" w:hAnsi="Times New Roman"/>
                <w:szCs w:val="20"/>
                <w:lang w:eastAsia="zh-CN"/>
              </w:rPr>
            </w:pPr>
            <w:r w:rsidRPr="004B03E5">
              <w:rPr>
                <w:rFonts w:ascii="Times New Roman" w:eastAsiaTheme="minorEastAsia" w:hAnsi="Times New Roman"/>
                <w:szCs w:val="20"/>
                <w:lang w:eastAsia="ko-KR"/>
              </w:rPr>
              <w:lastRenderedPageBreak/>
              <w:t>Lenovo/Motorola Mobility</w:t>
            </w:r>
          </w:p>
        </w:tc>
        <w:tc>
          <w:tcPr>
            <w:tcW w:w="8021" w:type="dxa"/>
          </w:tcPr>
          <w:p w14:paraId="4658D04F" w14:textId="4D8BFE42" w:rsidR="00D218E5" w:rsidRDefault="001B4B0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 The validity investigation of any other PN model is up to RAN4.</w:t>
            </w:r>
          </w:p>
        </w:tc>
      </w:tr>
      <w:tr w:rsidR="00D218E5" w14:paraId="49036EAA" w14:textId="77777777">
        <w:trPr>
          <w:trHeight w:val="339"/>
        </w:trPr>
        <w:tc>
          <w:tcPr>
            <w:tcW w:w="1871" w:type="dxa"/>
          </w:tcPr>
          <w:p w14:paraId="18C453FB" w14:textId="77777777" w:rsidR="00D218E5" w:rsidRDefault="00D218E5">
            <w:pPr>
              <w:pStyle w:val="BodyText"/>
              <w:spacing w:after="0" w:line="240" w:lineRule="auto"/>
              <w:rPr>
                <w:rFonts w:ascii="Times New Roman" w:hAnsi="Times New Roman"/>
                <w:szCs w:val="20"/>
                <w:lang w:eastAsia="zh-CN"/>
              </w:rPr>
            </w:pPr>
          </w:p>
        </w:tc>
        <w:tc>
          <w:tcPr>
            <w:tcW w:w="8021" w:type="dxa"/>
          </w:tcPr>
          <w:p w14:paraId="3ED69448" w14:textId="77777777" w:rsidR="00D218E5" w:rsidRDefault="00D218E5">
            <w:pPr>
              <w:pStyle w:val="BodyText"/>
              <w:spacing w:after="0" w:line="240" w:lineRule="auto"/>
              <w:rPr>
                <w:rFonts w:ascii="Times New Roman" w:hAnsi="Times New Roman"/>
                <w:szCs w:val="20"/>
                <w:lang w:eastAsia="zh-CN"/>
              </w:rPr>
            </w:pPr>
          </w:p>
        </w:tc>
      </w:tr>
    </w:tbl>
    <w:p w14:paraId="23B947CD" w14:textId="77777777" w:rsidR="00D218E5" w:rsidRDefault="00D218E5">
      <w:pPr>
        <w:rPr>
          <w:lang w:eastAsia="zh-CN"/>
        </w:rPr>
      </w:pPr>
    </w:p>
    <w:p w14:paraId="1604475C" w14:textId="77777777" w:rsidR="00D218E5" w:rsidRDefault="007D432A">
      <w:pPr>
        <w:pStyle w:val="Heading4"/>
        <w:numPr>
          <w:ilvl w:val="3"/>
          <w:numId w:val="6"/>
        </w:numPr>
        <w:rPr>
          <w:lang w:eastAsia="zh-CN"/>
        </w:rPr>
      </w:pPr>
      <w:r>
        <w:rPr>
          <w:lang w:eastAsia="zh-CN"/>
        </w:rPr>
        <w:t>Rank 2 transmission</w:t>
      </w:r>
    </w:p>
    <w:p w14:paraId="3D325DA1" w14:textId="77777777" w:rsidR="00D218E5" w:rsidRDefault="007D432A">
      <w:r>
        <w:rPr>
          <w:lang w:val="en-GB" w:eastAsia="zh-CN"/>
        </w:rPr>
        <w:t xml:space="preserve">In [[59], Intel], it is argued that use of polarized antennas and high probability of LOS links in short BS to UE distance in indoor deployments creates higher received signal and generates even more opportunities for rank 2 transmission than typically visible in outdoor deployments. So it proposes </w:t>
      </w:r>
      <w:r>
        <w:t>to add rank 2 transmission as an option in the link level simulation assumptions.</w:t>
      </w:r>
    </w:p>
    <w:p w14:paraId="503EAEB9" w14:textId="77777777" w:rsidR="00D218E5" w:rsidRDefault="007D432A">
      <w:pPr>
        <w:pStyle w:val="Heading6"/>
        <w:rPr>
          <w:lang w:eastAsia="zh-CN"/>
        </w:rPr>
      </w:pPr>
      <w:r>
        <w:rPr>
          <w:lang w:eastAsia="zh-CN"/>
        </w:rPr>
        <w:t>[[59], Intel]</w:t>
      </w:r>
    </w:p>
    <w:p w14:paraId="0FC1C2C1" w14:textId="77777777" w:rsidR="00D218E5" w:rsidRDefault="007D432A">
      <w:pPr>
        <w:rPr>
          <w:bCs/>
        </w:rPr>
      </w:pPr>
      <w:r>
        <w:rPr>
          <w:rFonts w:eastAsia="Times New Roman"/>
          <w:lang w:eastAsia="zh-CN"/>
        </w:rPr>
        <w:t xml:space="preserve">Proposal </w:t>
      </w:r>
      <w:r>
        <w:rPr>
          <w:rFonts w:eastAsia="Times New Roman"/>
          <w:lang w:eastAsia="zh-CN"/>
        </w:rPr>
        <w:fldChar w:fldCharType="begin"/>
      </w:r>
      <w:r>
        <w:rPr>
          <w:rFonts w:eastAsia="Times New Roman"/>
          <w:lang w:eastAsia="zh-CN"/>
        </w:rPr>
        <w:instrText xml:space="preserve"> SEQ proposal \* MERGEFORMAT </w:instrText>
      </w:r>
      <w:r>
        <w:rPr>
          <w:rFonts w:eastAsia="Times New Roman"/>
          <w:lang w:eastAsia="zh-CN"/>
        </w:rPr>
        <w:fldChar w:fldCharType="separate"/>
      </w:r>
      <w:r>
        <w:rPr>
          <w:rFonts w:eastAsia="Times New Roman"/>
          <w:lang w:eastAsia="zh-CN"/>
        </w:rPr>
        <w:t>7</w:t>
      </w:r>
      <w:r>
        <w:rPr>
          <w:rFonts w:eastAsia="Times New Roman"/>
          <w:lang w:eastAsia="zh-CN"/>
        </w:rPr>
        <w:fldChar w:fldCharType="end"/>
      </w:r>
      <w:r>
        <w:rPr>
          <w:bCs/>
        </w:rPr>
        <w:t>:</w:t>
      </w:r>
    </w:p>
    <w:p w14:paraId="17592DE6" w14:textId="77777777" w:rsidR="00D218E5" w:rsidRDefault="007D432A">
      <w:pPr>
        <w:pStyle w:val="ListParagraph"/>
        <w:numPr>
          <w:ilvl w:val="0"/>
          <w:numId w:val="26"/>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Propose to add rank 2 transmission as an option in the link level simulation assumptions.</w:t>
      </w:r>
    </w:p>
    <w:p w14:paraId="5342847B" w14:textId="77777777" w:rsidR="00D218E5" w:rsidRDefault="00D218E5">
      <w:pPr>
        <w:pStyle w:val="BodyText"/>
        <w:spacing w:after="0"/>
        <w:rPr>
          <w:rFonts w:ascii="Times New Roman" w:hAnsi="Times New Roman"/>
          <w:szCs w:val="20"/>
          <w:lang w:eastAsia="zh-CN"/>
        </w:rPr>
      </w:pPr>
    </w:p>
    <w:p w14:paraId="39E137CE" w14:textId="77777777" w:rsidR="00D218E5" w:rsidRDefault="007D432A" w:rsidP="004E0993">
      <w:pPr>
        <w:pStyle w:val="NormalWeb"/>
      </w:pPr>
      <w:bookmarkStart w:id="174" w:name="p8c"/>
      <w:r>
        <w:rPr>
          <w:highlight w:val="cyan"/>
        </w:rPr>
        <w:t>Proposal for discussion:</w:t>
      </w:r>
    </w:p>
    <w:p w14:paraId="10269A81"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rPr>
        <w:t>Add rank 2 transmission as an option in the link level simulation assumptions</w:t>
      </w:r>
      <w:r>
        <w:rPr>
          <w:rFonts w:ascii="Times New Roman" w:hAnsi="Times New Roman"/>
          <w:szCs w:val="20"/>
          <w:lang w:eastAsia="zh-CN"/>
        </w:rPr>
        <w:t>.</w:t>
      </w:r>
    </w:p>
    <w:bookmarkEnd w:id="174"/>
    <w:p w14:paraId="3401F0F9" w14:textId="77777777" w:rsidR="00D218E5" w:rsidRDefault="00D218E5">
      <w:pPr>
        <w:pStyle w:val="BodyText"/>
        <w:spacing w:after="0"/>
        <w:rPr>
          <w:rFonts w:ascii="Times New Roman" w:hAnsi="Times New Roman"/>
          <w:sz w:val="22"/>
          <w:szCs w:val="22"/>
          <w:lang w:eastAsia="zh-CN"/>
        </w:rPr>
      </w:pPr>
    </w:p>
    <w:p w14:paraId="49865D7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4381879A" w14:textId="77777777">
        <w:trPr>
          <w:trHeight w:val="224"/>
        </w:trPr>
        <w:tc>
          <w:tcPr>
            <w:tcW w:w="1871" w:type="dxa"/>
            <w:shd w:val="clear" w:color="auto" w:fill="FFE599" w:themeFill="accent4" w:themeFillTint="66"/>
          </w:tcPr>
          <w:p w14:paraId="42BBA1D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33CEDF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2E332028" w14:textId="77777777">
        <w:trPr>
          <w:trHeight w:val="24"/>
        </w:trPr>
        <w:tc>
          <w:tcPr>
            <w:tcW w:w="1871" w:type="dxa"/>
          </w:tcPr>
          <w:p w14:paraId="5B3BF03E" w14:textId="77777777" w:rsidR="00D218E5" w:rsidRDefault="00D218E5">
            <w:pPr>
              <w:pStyle w:val="BodyText"/>
              <w:spacing w:after="0" w:line="240" w:lineRule="auto"/>
              <w:rPr>
                <w:rFonts w:ascii="Times New Roman" w:hAnsi="Times New Roman"/>
                <w:szCs w:val="20"/>
                <w:lang w:eastAsia="zh-CN"/>
              </w:rPr>
            </w:pPr>
          </w:p>
        </w:tc>
        <w:tc>
          <w:tcPr>
            <w:tcW w:w="8021" w:type="dxa"/>
          </w:tcPr>
          <w:p w14:paraId="257C5770" w14:textId="77777777" w:rsidR="00D218E5" w:rsidRDefault="00D218E5">
            <w:pPr>
              <w:pStyle w:val="BodyText"/>
              <w:spacing w:after="0" w:line="240" w:lineRule="auto"/>
              <w:rPr>
                <w:rFonts w:ascii="Times New Roman" w:hAnsi="Times New Roman"/>
                <w:szCs w:val="20"/>
                <w:lang w:eastAsia="zh-CN"/>
              </w:rPr>
            </w:pPr>
          </w:p>
        </w:tc>
      </w:tr>
      <w:tr w:rsidR="00D218E5" w14:paraId="42A917D4" w14:textId="77777777">
        <w:trPr>
          <w:trHeight w:val="339"/>
        </w:trPr>
        <w:tc>
          <w:tcPr>
            <w:tcW w:w="1871" w:type="dxa"/>
          </w:tcPr>
          <w:p w14:paraId="7A656868" w14:textId="77777777" w:rsidR="00D218E5" w:rsidRDefault="00D218E5">
            <w:pPr>
              <w:pStyle w:val="BodyText"/>
              <w:spacing w:after="0" w:line="240" w:lineRule="auto"/>
              <w:rPr>
                <w:rFonts w:ascii="Times New Roman" w:hAnsi="Times New Roman"/>
                <w:szCs w:val="20"/>
                <w:lang w:eastAsia="zh-CN"/>
              </w:rPr>
            </w:pPr>
          </w:p>
        </w:tc>
        <w:tc>
          <w:tcPr>
            <w:tcW w:w="8021" w:type="dxa"/>
          </w:tcPr>
          <w:p w14:paraId="1F6361BB" w14:textId="77777777" w:rsidR="00D218E5" w:rsidRDefault="00D218E5">
            <w:pPr>
              <w:pStyle w:val="BodyText"/>
              <w:spacing w:after="0" w:line="240" w:lineRule="auto"/>
              <w:rPr>
                <w:rFonts w:ascii="Times New Roman" w:hAnsi="Times New Roman"/>
                <w:szCs w:val="20"/>
                <w:lang w:eastAsia="zh-CN"/>
              </w:rPr>
            </w:pPr>
          </w:p>
        </w:tc>
      </w:tr>
      <w:tr w:rsidR="00D218E5" w14:paraId="677ACE28" w14:textId="77777777">
        <w:trPr>
          <w:trHeight w:val="339"/>
        </w:trPr>
        <w:tc>
          <w:tcPr>
            <w:tcW w:w="1871" w:type="dxa"/>
          </w:tcPr>
          <w:p w14:paraId="6C03F222" w14:textId="77777777" w:rsidR="00D218E5" w:rsidRDefault="00D218E5">
            <w:pPr>
              <w:pStyle w:val="BodyText"/>
              <w:spacing w:after="0" w:line="240" w:lineRule="auto"/>
              <w:rPr>
                <w:rFonts w:ascii="Times New Roman" w:hAnsi="Times New Roman"/>
                <w:szCs w:val="20"/>
                <w:lang w:eastAsia="zh-CN"/>
              </w:rPr>
            </w:pPr>
          </w:p>
        </w:tc>
        <w:tc>
          <w:tcPr>
            <w:tcW w:w="8021" w:type="dxa"/>
          </w:tcPr>
          <w:p w14:paraId="6E6D058C" w14:textId="77777777" w:rsidR="00D218E5" w:rsidRDefault="00D218E5">
            <w:pPr>
              <w:pStyle w:val="BodyText"/>
              <w:spacing w:after="0" w:line="240" w:lineRule="auto"/>
              <w:rPr>
                <w:rFonts w:ascii="Times New Roman" w:hAnsi="Times New Roman"/>
                <w:szCs w:val="20"/>
                <w:lang w:eastAsia="zh-CN"/>
              </w:rPr>
            </w:pPr>
          </w:p>
        </w:tc>
      </w:tr>
    </w:tbl>
    <w:p w14:paraId="6D43CFF0" w14:textId="77777777" w:rsidR="00D218E5" w:rsidRDefault="00D218E5">
      <w:pPr>
        <w:pStyle w:val="BodyText"/>
        <w:spacing w:after="0"/>
        <w:rPr>
          <w:rFonts w:ascii="Times New Roman" w:hAnsi="Times New Roman"/>
          <w:szCs w:val="20"/>
          <w:lang w:eastAsia="zh-CN"/>
        </w:rPr>
      </w:pPr>
    </w:p>
    <w:p w14:paraId="5D8D0A3E" w14:textId="77777777" w:rsidR="00D218E5" w:rsidRDefault="00D218E5">
      <w:pPr>
        <w:rPr>
          <w:lang w:eastAsia="zh-CN"/>
        </w:rPr>
      </w:pPr>
    </w:p>
    <w:p w14:paraId="06CEE7A2" w14:textId="77777777" w:rsidR="00D218E5" w:rsidRDefault="007D432A">
      <w:pPr>
        <w:pStyle w:val="Heading3"/>
        <w:numPr>
          <w:ilvl w:val="2"/>
          <w:numId w:val="25"/>
        </w:numPr>
        <w:rPr>
          <w:lang w:eastAsia="zh-CN"/>
        </w:rPr>
      </w:pPr>
      <w:r>
        <w:rPr>
          <w:lang w:eastAsia="zh-CN"/>
        </w:rPr>
        <w:t>System level</w:t>
      </w:r>
    </w:p>
    <w:p w14:paraId="4A98F609" w14:textId="77777777" w:rsidR="00D218E5" w:rsidRDefault="00D218E5">
      <w:pPr>
        <w:pStyle w:val="ListParagraph"/>
        <w:keepNext/>
        <w:keepLines/>
        <w:numPr>
          <w:ilvl w:val="2"/>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69239C58" w14:textId="77777777" w:rsidR="00D218E5" w:rsidRDefault="007D432A">
      <w:pPr>
        <w:pStyle w:val="Heading4"/>
        <w:numPr>
          <w:ilvl w:val="3"/>
          <w:numId w:val="6"/>
        </w:numPr>
        <w:rPr>
          <w:lang w:eastAsia="zh-CN"/>
        </w:rPr>
      </w:pPr>
      <w:r>
        <w:rPr>
          <w:lang w:eastAsia="zh-CN"/>
        </w:rPr>
        <w:t>Factory scenario A</w:t>
      </w:r>
    </w:p>
    <w:p w14:paraId="1631DD73" w14:textId="77777777" w:rsidR="00D218E5" w:rsidRDefault="007D432A">
      <w:pPr>
        <w:pStyle w:val="BodyText"/>
        <w:spacing w:after="0"/>
        <w:rPr>
          <w:rFonts w:ascii="Times New Roman" w:hAnsi="Times New Roman"/>
          <w:szCs w:val="20"/>
          <w:lang w:val="en-GB" w:eastAsia="zh-CN"/>
        </w:rPr>
      </w:pPr>
      <w:r>
        <w:rPr>
          <w:rFonts w:ascii="Times New Roman" w:hAnsi="Times New Roman"/>
          <w:szCs w:val="20"/>
          <w:lang w:val="en-GB" w:eastAsia="zh-CN"/>
        </w:rPr>
        <w:t>In [[14], Ericsson], it notes that in TR 38.808 Factory Scenario-A (InF-DL) assumes a BS antenna height of 1.5 meters and that the BS is ceiling mounted. It argues that this is not realistic considering the UE antenna height is also 1.5 meters. It proposes to use the InF-DH scenario instead.</w:t>
      </w:r>
    </w:p>
    <w:p w14:paraId="12093376" w14:textId="77777777" w:rsidR="00D218E5" w:rsidRDefault="00D218E5">
      <w:pPr>
        <w:pStyle w:val="BodyText"/>
        <w:spacing w:after="0"/>
        <w:rPr>
          <w:rFonts w:ascii="Times New Roman" w:hAnsi="Times New Roman"/>
          <w:szCs w:val="20"/>
          <w:lang w:val="en-GB" w:eastAsia="zh-CN"/>
        </w:rPr>
      </w:pPr>
    </w:p>
    <w:p w14:paraId="0607EF91" w14:textId="77777777" w:rsidR="00D218E5" w:rsidRDefault="007D432A">
      <w:pPr>
        <w:pStyle w:val="Heading6"/>
        <w:rPr>
          <w:lang w:eastAsia="zh-CN"/>
        </w:rPr>
      </w:pPr>
      <w:r>
        <w:rPr>
          <w:lang w:eastAsia="zh-CN"/>
        </w:rPr>
        <w:t xml:space="preserve">[[14], Ericsson] </w:t>
      </w:r>
    </w:p>
    <w:p w14:paraId="797E3BE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Proposal 7</w:t>
      </w:r>
      <w:r>
        <w:rPr>
          <w:rFonts w:ascii="Times New Roman" w:hAnsi="Times New Roman"/>
          <w:szCs w:val="20"/>
          <w:lang w:eastAsia="zh-CN"/>
        </w:rPr>
        <w:tab/>
        <w:t>In TR 38.808, change the system level evaluation assumption for Factory Scenario A from Dense Clutter &amp; Low BS (InF-DL) to Dense Clutter &amp; High BS (InF-DH) to be consistent with ceiling mounted gNBs.</w:t>
      </w:r>
    </w:p>
    <w:p w14:paraId="7ACD0FE4" w14:textId="77777777" w:rsidR="00D218E5" w:rsidRDefault="00D218E5">
      <w:pPr>
        <w:overflowPunct/>
        <w:autoSpaceDE/>
        <w:autoSpaceDN/>
        <w:adjustRightInd/>
        <w:spacing w:after="0"/>
        <w:textAlignment w:val="auto"/>
        <w:rPr>
          <w:lang w:eastAsia="zh-CN"/>
        </w:rPr>
      </w:pPr>
    </w:p>
    <w:p w14:paraId="27E78B26" w14:textId="77777777" w:rsidR="00D218E5" w:rsidRPr="00FE36D8" w:rsidRDefault="007D432A" w:rsidP="00FE36D8">
      <w:pPr>
        <w:pStyle w:val="Default"/>
      </w:pPr>
      <w:r w:rsidRPr="00FE36D8">
        <w:rPr>
          <w:highlight w:val="cyan"/>
        </w:rPr>
        <w:t>Proposal for discussion:</w:t>
      </w:r>
    </w:p>
    <w:p w14:paraId="78D20B3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Change the system level evaluation assumption for Factory Scenario A from Dense Clutter &amp; Low BS (InF-DL) to Dense Clutter &amp; High BS (InF-DH).</w:t>
      </w:r>
    </w:p>
    <w:p w14:paraId="2D062C95" w14:textId="77777777" w:rsidR="00D218E5" w:rsidRDefault="00D218E5">
      <w:pPr>
        <w:pStyle w:val="BodyText"/>
        <w:spacing w:after="0"/>
        <w:rPr>
          <w:rFonts w:ascii="Times New Roman" w:hAnsi="Times New Roman"/>
          <w:szCs w:val="20"/>
          <w:lang w:eastAsia="zh-CN"/>
        </w:rPr>
      </w:pPr>
    </w:p>
    <w:p w14:paraId="60E908B3"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6291B36A" w14:textId="77777777">
        <w:trPr>
          <w:trHeight w:val="224"/>
        </w:trPr>
        <w:tc>
          <w:tcPr>
            <w:tcW w:w="1871" w:type="dxa"/>
            <w:shd w:val="clear" w:color="auto" w:fill="FFE599" w:themeFill="accent4" w:themeFillTint="66"/>
          </w:tcPr>
          <w:p w14:paraId="66FF9A2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76CAF12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0A8C5CE4" w14:textId="77777777">
        <w:trPr>
          <w:trHeight w:val="24"/>
        </w:trPr>
        <w:tc>
          <w:tcPr>
            <w:tcW w:w="1871" w:type="dxa"/>
          </w:tcPr>
          <w:p w14:paraId="0A9CD256" w14:textId="7708D85C" w:rsidR="00D218E5" w:rsidRDefault="00030CBA">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3D3DE524" w14:textId="65F5B1AE" w:rsidR="00D218E5" w:rsidRDefault="00030CB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we commented during GTW session, we are not sure about the benefits by changing the evaluation assumption in the end of the SI. </w:t>
            </w:r>
          </w:p>
        </w:tc>
      </w:tr>
      <w:tr w:rsidR="00D218E5" w14:paraId="3F546FB0" w14:textId="77777777">
        <w:trPr>
          <w:trHeight w:val="24"/>
        </w:trPr>
        <w:tc>
          <w:tcPr>
            <w:tcW w:w="1871" w:type="dxa"/>
          </w:tcPr>
          <w:p w14:paraId="45D43CE4" w14:textId="24D66BEF" w:rsidR="00D218E5" w:rsidRDefault="00301AE9">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4D3C1DF3" w14:textId="7270C52E" w:rsidR="00B64312" w:rsidRDefault="00301AE9">
            <w:pPr>
              <w:pStyle w:val="BodyText"/>
              <w:spacing w:after="0"/>
              <w:rPr>
                <w:rFonts w:ascii="Times New Roman" w:hAnsi="Times New Roman"/>
                <w:szCs w:val="20"/>
                <w:lang w:eastAsia="zh-CN"/>
              </w:rPr>
            </w:pPr>
            <w:r>
              <w:rPr>
                <w:rFonts w:ascii="Times New Roman" w:hAnsi="Times New Roman"/>
                <w:szCs w:val="20"/>
                <w:lang w:eastAsia="zh-CN"/>
              </w:rPr>
              <w:t xml:space="preserve">Our thinking is to simply add a note </w:t>
            </w:r>
            <w:r w:rsidR="00B64312">
              <w:rPr>
                <w:rFonts w:ascii="Times New Roman" w:hAnsi="Times New Roman"/>
                <w:szCs w:val="20"/>
                <w:lang w:eastAsia="zh-CN"/>
              </w:rPr>
              <w:t xml:space="preserve">to </w:t>
            </w:r>
            <w:r>
              <w:rPr>
                <w:rFonts w:ascii="Times New Roman" w:hAnsi="Times New Roman"/>
                <w:szCs w:val="20"/>
                <w:lang w:eastAsia="zh-CN"/>
              </w:rPr>
              <w:t>say that InF-D</w:t>
            </w:r>
            <w:r w:rsidR="00B64312">
              <w:rPr>
                <w:rFonts w:ascii="Times New Roman" w:hAnsi="Times New Roman"/>
                <w:szCs w:val="20"/>
                <w:lang w:eastAsia="zh-CN"/>
              </w:rPr>
              <w:t>H can optionally be used to be consistent</w:t>
            </w:r>
            <w:r>
              <w:rPr>
                <w:rFonts w:ascii="Times New Roman" w:hAnsi="Times New Roman"/>
                <w:szCs w:val="20"/>
                <w:lang w:eastAsia="zh-CN"/>
              </w:rPr>
              <w:t xml:space="preserve"> with ceiling mounted gNB</w:t>
            </w:r>
            <w:r w:rsidR="00B64312">
              <w:rPr>
                <w:rFonts w:ascii="Times New Roman" w:hAnsi="Times New Roman"/>
                <w:szCs w:val="20"/>
                <w:lang w:eastAsia="zh-CN"/>
              </w:rPr>
              <w:t>. This can be used as guidance for further simulations during the WI.</w:t>
            </w:r>
          </w:p>
          <w:p w14:paraId="6B496D25" w14:textId="77777777" w:rsidR="00B64312" w:rsidRDefault="00B64312">
            <w:pPr>
              <w:pStyle w:val="BodyText"/>
              <w:spacing w:after="0"/>
              <w:rPr>
                <w:rFonts w:ascii="Times New Roman" w:hAnsi="Times New Roman"/>
                <w:szCs w:val="20"/>
                <w:lang w:eastAsia="zh-CN"/>
              </w:rPr>
            </w:pP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35"/>
            </w:tblGrid>
            <w:tr w:rsidR="00B64312" w:rsidRPr="00027C13" w14:paraId="705EF8A5" w14:textId="77777777" w:rsidTr="003A3CEE">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58CBACFD" w14:textId="77777777" w:rsidR="00B64312" w:rsidRDefault="00B64312" w:rsidP="00B64312">
                  <w:pPr>
                    <w:pStyle w:val="TAC"/>
                    <w:keepNext w:val="0"/>
                    <w:keepLines w:val="0"/>
                  </w:pPr>
                  <w:r w:rsidRPr="0023409F">
                    <w:t>BS Antenna Pattern</w:t>
                  </w:r>
                </w:p>
              </w:tc>
              <w:tc>
                <w:tcPr>
                  <w:tcW w:w="6962" w:type="dxa"/>
                  <w:tcBorders>
                    <w:top w:val="single" w:sz="4" w:space="0" w:color="auto"/>
                    <w:left w:val="single" w:sz="4" w:space="0" w:color="auto"/>
                    <w:bottom w:val="single" w:sz="4" w:space="0" w:color="auto"/>
                    <w:right w:val="single" w:sz="4" w:space="0" w:color="auto"/>
                  </w:tcBorders>
                  <w:vAlign w:val="center"/>
                </w:tcPr>
                <w:p w14:paraId="18B851A9" w14:textId="77777777" w:rsidR="00B64312" w:rsidRDefault="00B64312" w:rsidP="00B64312">
                  <w:pPr>
                    <w:pStyle w:val="TAL"/>
                  </w:pPr>
                  <w:r>
                    <w:t>For outdoor scenarios:</w:t>
                  </w:r>
                </w:p>
                <w:p w14:paraId="72217B83" w14:textId="77777777" w:rsidR="00B64312" w:rsidRDefault="00B64312" w:rsidP="00B64312">
                  <w:pPr>
                    <w:pStyle w:val="TAL"/>
                  </w:pPr>
                  <w:r>
                    <w:t>- Antenna power pattern given in Table 7.3-1 of TR38.901</w:t>
                  </w:r>
                </w:p>
                <w:p w14:paraId="098C367F" w14:textId="77777777" w:rsidR="00B64312" w:rsidRDefault="00B64312" w:rsidP="00B64312">
                  <w:pPr>
                    <w:pStyle w:val="TAL"/>
                  </w:pPr>
                  <w:r>
                    <w:t>(with exception of antenna element gain)</w:t>
                  </w:r>
                </w:p>
                <w:p w14:paraId="63135ACF" w14:textId="77777777" w:rsidR="00B64312" w:rsidRDefault="00B64312" w:rsidP="00B64312">
                  <w:pPr>
                    <w:pStyle w:val="TAL"/>
                  </w:pPr>
                </w:p>
                <w:p w14:paraId="788FABA2" w14:textId="77777777" w:rsidR="00B64312" w:rsidRDefault="00B64312" w:rsidP="00B64312">
                  <w:pPr>
                    <w:pStyle w:val="TAL"/>
                  </w:pPr>
                  <w:r>
                    <w:t>For indoor/factory scenarios:</w:t>
                  </w:r>
                </w:p>
                <w:p w14:paraId="3AB87065" w14:textId="77777777" w:rsidR="00B64312" w:rsidRDefault="00B64312" w:rsidP="00B64312">
                  <w:pPr>
                    <w:pStyle w:val="TAL"/>
                  </w:pPr>
                  <w:r>
                    <w:t xml:space="preserve">- Antenna power pattern given in Table A.2.1-7 of TR38.802 for </w:t>
                  </w:r>
                  <w:r w:rsidRPr="00B64312">
                    <w:rPr>
                      <w:highlight w:val="yellow"/>
                    </w:rPr>
                    <w:t>ceiling mount</w:t>
                  </w:r>
                </w:p>
                <w:p w14:paraId="50BCA6FC" w14:textId="77777777" w:rsidR="00B64312" w:rsidRPr="00027C13" w:rsidRDefault="00B64312" w:rsidP="00B64312">
                  <w:pPr>
                    <w:pStyle w:val="TAL"/>
                  </w:pPr>
                  <w:r>
                    <w:t>(with exception of antenna element gain)</w:t>
                  </w:r>
                </w:p>
              </w:tc>
            </w:tr>
          </w:tbl>
          <w:p w14:paraId="231CCD48" w14:textId="2F751484" w:rsidR="00B64312" w:rsidRDefault="00B64312">
            <w:pPr>
              <w:pStyle w:val="BodyText"/>
              <w:spacing w:after="0"/>
              <w:rPr>
                <w:rFonts w:ascii="Times New Roman" w:hAnsi="Times New Roman"/>
                <w:szCs w:val="20"/>
                <w:lang w:eastAsia="zh-CN"/>
              </w:rPr>
            </w:pPr>
          </w:p>
          <w:p w14:paraId="39A0E472" w14:textId="255DDFE4" w:rsidR="00B64312" w:rsidRDefault="00B64312">
            <w:pPr>
              <w:pStyle w:val="BodyText"/>
              <w:spacing w:after="0"/>
              <w:rPr>
                <w:rFonts w:ascii="Times New Roman" w:hAnsi="Times New Roman"/>
                <w:szCs w:val="20"/>
                <w:lang w:eastAsia="zh-CN"/>
              </w:rPr>
            </w:pPr>
            <w:r>
              <w:rPr>
                <w:rFonts w:ascii="Times New Roman" w:hAnsi="Times New Roman"/>
                <w:szCs w:val="20"/>
                <w:lang w:eastAsia="zh-CN"/>
              </w:rPr>
              <w:t>Suggest the following:</w:t>
            </w:r>
          </w:p>
          <w:p w14:paraId="1D630413" w14:textId="77777777" w:rsidR="00B64312" w:rsidRDefault="00B64312">
            <w:pPr>
              <w:pStyle w:val="BodyText"/>
              <w:spacing w:after="0"/>
              <w:rPr>
                <w:rFonts w:ascii="Times New Roman" w:hAnsi="Times New Roman"/>
                <w:szCs w:val="20"/>
                <w:lang w:eastAsia="zh-CN"/>
              </w:rPr>
            </w:pPr>
          </w:p>
          <w:p w14:paraId="08C1E912" w14:textId="77777777" w:rsidR="00B64312" w:rsidRPr="00B64312" w:rsidRDefault="00B64312" w:rsidP="00B64312">
            <w:pPr>
              <w:keepNext/>
              <w:keepLines/>
              <w:overflowPunct/>
              <w:autoSpaceDE/>
              <w:autoSpaceDN/>
              <w:adjustRightInd/>
              <w:spacing w:before="0" w:after="0" w:line="240" w:lineRule="auto"/>
              <w:textAlignment w:val="auto"/>
              <w:rPr>
                <w:rFonts w:ascii="Arial" w:eastAsia="Times New Roman" w:hAnsi="Arial"/>
                <w:b/>
                <w:bCs/>
                <w:sz w:val="18"/>
                <w:lang w:val="en-GB"/>
              </w:rPr>
            </w:pPr>
            <w:r w:rsidRPr="00B64312">
              <w:rPr>
                <w:rFonts w:ascii="Arial" w:eastAsia="Times New Roman" w:hAnsi="Arial"/>
                <w:b/>
                <w:bCs/>
                <w:sz w:val="18"/>
                <w:lang w:val="en-GB"/>
              </w:rPr>
              <w:t>Indoor Factory Hall:</w:t>
            </w:r>
          </w:p>
          <w:p w14:paraId="121718CE" w14:textId="77777777" w:rsidR="00B64312" w:rsidRPr="00B64312" w:rsidRDefault="00B64312" w:rsidP="00B64312">
            <w:pPr>
              <w:keepNext/>
              <w:keepLines/>
              <w:overflowPunct/>
              <w:autoSpaceDE/>
              <w:autoSpaceDN/>
              <w:adjustRightInd/>
              <w:spacing w:before="0" w:after="0" w:line="240" w:lineRule="auto"/>
              <w:textAlignment w:val="auto"/>
              <w:rPr>
                <w:rFonts w:ascii="Arial" w:eastAsia="Times New Roman" w:hAnsi="Arial"/>
                <w:sz w:val="18"/>
                <w:lang w:val="en-GB"/>
              </w:rPr>
            </w:pPr>
            <w:r w:rsidRPr="00B64312">
              <w:rPr>
                <w:rFonts w:ascii="Arial" w:eastAsia="Times New Roman" w:hAnsi="Arial"/>
                <w:b/>
                <w:bCs/>
                <w:sz w:val="18"/>
                <w:lang w:val="en-GB"/>
              </w:rPr>
              <w:t>Scenario Factory-A)</w:t>
            </w:r>
            <w:r w:rsidRPr="00B64312">
              <w:rPr>
                <w:rFonts w:ascii="Arial" w:eastAsia="Times New Roman" w:hAnsi="Arial"/>
                <w:sz w:val="18"/>
                <w:lang w:val="en-GB"/>
              </w:rPr>
              <w:t xml:space="preserve"> Indoor factory with Dense cluster &amp; low BS (InF-DL)</w:t>
            </w:r>
          </w:p>
          <w:p w14:paraId="1B1F5255" w14:textId="77777777" w:rsidR="00B64312" w:rsidRPr="00B64312" w:rsidRDefault="00B64312" w:rsidP="00B64312">
            <w:pPr>
              <w:keepNext/>
              <w:keepLines/>
              <w:overflowPunct/>
              <w:autoSpaceDE/>
              <w:autoSpaceDN/>
              <w:adjustRightInd/>
              <w:spacing w:before="0" w:after="0" w:line="240" w:lineRule="auto"/>
              <w:textAlignment w:val="auto"/>
              <w:rPr>
                <w:rFonts w:ascii="Arial" w:eastAsia="Times New Roman" w:hAnsi="Arial"/>
                <w:sz w:val="18"/>
                <w:lang w:val="en-GB"/>
              </w:rPr>
            </w:pPr>
            <w:r w:rsidRPr="00B64312">
              <w:rPr>
                <w:rFonts w:ascii="Arial" w:eastAsia="Times New Roman" w:hAnsi="Arial"/>
                <w:sz w:val="18"/>
                <w:lang w:val="en-GB"/>
              </w:rPr>
              <w:t>Grid, 300m x 150m x 10m factor hall</w:t>
            </w:r>
          </w:p>
          <w:p w14:paraId="1BA642E6" w14:textId="77777777" w:rsidR="00B64312" w:rsidRPr="00B64312" w:rsidRDefault="00B64312" w:rsidP="00B64312">
            <w:pPr>
              <w:keepNext/>
              <w:keepLines/>
              <w:overflowPunct/>
              <w:autoSpaceDE/>
              <w:autoSpaceDN/>
              <w:adjustRightInd/>
              <w:spacing w:before="0" w:after="0" w:line="240" w:lineRule="auto"/>
              <w:textAlignment w:val="auto"/>
              <w:rPr>
                <w:rFonts w:ascii="Arial" w:eastAsia="Times New Roman" w:hAnsi="Arial"/>
                <w:sz w:val="18"/>
                <w:lang w:val="en-GB"/>
              </w:rPr>
            </w:pPr>
            <w:r w:rsidRPr="00B64312">
              <w:rPr>
                <w:rFonts w:ascii="Arial" w:eastAsia="Times New Roman" w:hAnsi="Arial"/>
                <w:sz w:val="18"/>
                <w:lang w:val="en-GB"/>
              </w:rPr>
              <w:t>ISD 50m, BS height 1.5m, UE height 1.5m, Typical clutter size 2m, Clutter height 6m, Clutter density 60%</w:t>
            </w:r>
          </w:p>
          <w:p w14:paraId="3B676607" w14:textId="725DA55B" w:rsidR="00B64312" w:rsidRPr="00B64312" w:rsidRDefault="00B64312" w:rsidP="00B64312">
            <w:pPr>
              <w:pStyle w:val="BodyText"/>
              <w:spacing w:before="0" w:after="0"/>
              <w:rPr>
                <w:rFonts w:ascii="Arial" w:hAnsi="Arial" w:cs="Arial"/>
                <w:sz w:val="18"/>
                <w:szCs w:val="18"/>
                <w:lang w:eastAsia="zh-CN"/>
              </w:rPr>
            </w:pPr>
            <w:r w:rsidRPr="00B64312">
              <w:rPr>
                <w:rFonts w:ascii="Arial" w:hAnsi="Arial" w:cs="Arial"/>
                <w:color w:val="FF0000"/>
                <w:sz w:val="18"/>
                <w:szCs w:val="18"/>
                <w:lang w:eastAsia="zh-CN"/>
              </w:rPr>
              <w:t>Note: InF-DH can optionally be used to be consistent with ceiling mounted gNB as stated under the evaluation assumption for "BS Antenna Pattern"</w:t>
            </w:r>
          </w:p>
          <w:p w14:paraId="4D53C3AE" w14:textId="68883A94" w:rsidR="00D218E5" w:rsidRDefault="00301AE9">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7A30DB27" w14:textId="3AA454BE" w:rsidR="00301AE9" w:rsidRDefault="00301AE9">
            <w:pPr>
              <w:pStyle w:val="BodyText"/>
              <w:spacing w:after="0"/>
              <w:rPr>
                <w:rFonts w:ascii="Times New Roman" w:hAnsi="Times New Roman"/>
                <w:szCs w:val="20"/>
                <w:lang w:eastAsia="zh-CN"/>
              </w:rPr>
            </w:pPr>
          </w:p>
        </w:tc>
      </w:tr>
      <w:tr w:rsidR="003A3CEE" w14:paraId="223E9248" w14:textId="77777777" w:rsidTr="003A3CEE">
        <w:trPr>
          <w:trHeight w:val="485"/>
        </w:trPr>
        <w:tc>
          <w:tcPr>
            <w:tcW w:w="1871" w:type="dxa"/>
            <w:vAlign w:val="center"/>
          </w:tcPr>
          <w:p w14:paraId="63A8A4E6" w14:textId="2B88BBDD" w:rsidR="003A3CEE" w:rsidRDefault="003A3CEE" w:rsidP="003A3CEE">
            <w:pPr>
              <w:pStyle w:val="BodyText"/>
              <w:spacing w:after="0"/>
              <w:jc w:val="left"/>
              <w:rPr>
                <w:rFonts w:ascii="Times New Roman" w:hAnsi="Times New Roman"/>
                <w:szCs w:val="20"/>
                <w:lang w:eastAsia="zh-CN"/>
              </w:rPr>
            </w:pPr>
            <w:r>
              <w:rPr>
                <w:rFonts w:ascii="Times New Roman" w:hAnsi="Times New Roman"/>
                <w:szCs w:val="20"/>
                <w:lang w:eastAsia="zh-CN"/>
              </w:rPr>
              <w:t>Intel</w:t>
            </w:r>
          </w:p>
        </w:tc>
        <w:tc>
          <w:tcPr>
            <w:tcW w:w="8021" w:type="dxa"/>
            <w:vAlign w:val="center"/>
          </w:tcPr>
          <w:p w14:paraId="3B730AE9" w14:textId="77777777" w:rsidR="003A3CEE" w:rsidRDefault="003A3CEE" w:rsidP="003A3CEE">
            <w:pPr>
              <w:pStyle w:val="BodyText"/>
              <w:spacing w:after="0"/>
              <w:jc w:val="left"/>
              <w:rPr>
                <w:rFonts w:ascii="Times New Roman" w:hAnsi="Times New Roman"/>
                <w:szCs w:val="20"/>
                <w:lang w:eastAsia="zh-CN"/>
              </w:rPr>
            </w:pPr>
            <w:r>
              <w:rPr>
                <w:rFonts w:ascii="Times New Roman" w:hAnsi="Times New Roman"/>
                <w:szCs w:val="20"/>
                <w:lang w:eastAsia="zh-CN"/>
              </w:rPr>
              <w:t>We think the ceiling mount for factor scenarios description in the BS antenna pattern is an error.</w:t>
            </w:r>
          </w:p>
          <w:p w14:paraId="3AE2199E" w14:textId="2C00D3F2" w:rsidR="003A3CEE" w:rsidRDefault="003A3CEE" w:rsidP="003A3CEE">
            <w:pPr>
              <w:pStyle w:val="BodyText"/>
              <w:spacing w:after="0"/>
              <w:jc w:val="left"/>
              <w:rPr>
                <w:rFonts w:ascii="Times New Roman" w:hAnsi="Times New Roman"/>
                <w:szCs w:val="20"/>
                <w:lang w:eastAsia="zh-CN"/>
              </w:rPr>
            </w:pPr>
            <w:r>
              <w:rPr>
                <w:rFonts w:ascii="Times New Roman" w:hAnsi="Times New Roman"/>
                <w:szCs w:val="20"/>
                <w:lang w:eastAsia="zh-CN"/>
              </w:rPr>
              <w:t>The factor dimensions are 300m x 150m x 10m, where ceiling height is 10m. For Factory A (InF-DL) the BS height is at 1.5m which is far from ceiling, and for Factory B (InF-SH) the BS height is at 8m also not at ceiling placement.</w:t>
            </w:r>
          </w:p>
          <w:p w14:paraId="113C1173" w14:textId="6899425E" w:rsidR="003A3CEE" w:rsidRDefault="003A3CEE" w:rsidP="003A3CEE">
            <w:pPr>
              <w:pStyle w:val="BodyText"/>
              <w:spacing w:after="0"/>
              <w:jc w:val="left"/>
              <w:rPr>
                <w:rFonts w:ascii="Times New Roman" w:hAnsi="Times New Roman"/>
                <w:szCs w:val="20"/>
                <w:lang w:eastAsia="zh-CN"/>
              </w:rPr>
            </w:pPr>
            <w:r>
              <w:rPr>
                <w:rFonts w:ascii="Times New Roman" w:hAnsi="Times New Roman"/>
                <w:szCs w:val="20"/>
                <w:lang w:eastAsia="zh-CN"/>
              </w:rPr>
              <w:t xml:space="preserve">More consistent method would be </w:t>
            </w:r>
            <w:r w:rsidR="004862B8">
              <w:rPr>
                <w:rFonts w:ascii="Times New Roman" w:hAnsi="Times New Roman"/>
                <w:szCs w:val="20"/>
                <w:lang w:eastAsia="zh-CN"/>
              </w:rPr>
              <w:t xml:space="preserve">to </w:t>
            </w:r>
            <w:r>
              <w:rPr>
                <w:rFonts w:ascii="Times New Roman" w:hAnsi="Times New Roman"/>
                <w:szCs w:val="20"/>
                <w:lang w:eastAsia="zh-CN"/>
              </w:rPr>
              <w:t>remove the factory scenario for BS antenna pattern, and just state companies to provide information about BS antenna pattern for factory scenarios.</w:t>
            </w:r>
          </w:p>
          <w:p w14:paraId="2461B4C4" w14:textId="77777777" w:rsidR="003A3CEE" w:rsidRDefault="003A3CEE" w:rsidP="003A3CEE">
            <w:pPr>
              <w:pStyle w:val="BodyText"/>
              <w:spacing w:after="0"/>
              <w:rPr>
                <w:rFonts w:ascii="Times New Roman" w:hAnsi="Times New Roman"/>
                <w:szCs w:val="20"/>
                <w:lang w:eastAsia="zh-CN"/>
              </w:rPr>
            </w:pP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35"/>
            </w:tblGrid>
            <w:tr w:rsidR="003A3CEE" w:rsidRPr="00027C13" w14:paraId="122A6F7E" w14:textId="77777777" w:rsidTr="003A3CEE">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53608F2E" w14:textId="77777777" w:rsidR="003A3CEE" w:rsidRDefault="003A3CEE" w:rsidP="003A3CEE">
                  <w:pPr>
                    <w:pStyle w:val="TAC"/>
                    <w:keepNext w:val="0"/>
                    <w:keepLines w:val="0"/>
                  </w:pPr>
                  <w:r w:rsidRPr="0023409F">
                    <w:t>BS Antenna Pattern</w:t>
                  </w:r>
                </w:p>
              </w:tc>
              <w:tc>
                <w:tcPr>
                  <w:tcW w:w="6962" w:type="dxa"/>
                  <w:tcBorders>
                    <w:top w:val="single" w:sz="4" w:space="0" w:color="auto"/>
                    <w:left w:val="single" w:sz="4" w:space="0" w:color="auto"/>
                    <w:bottom w:val="single" w:sz="4" w:space="0" w:color="auto"/>
                    <w:right w:val="single" w:sz="4" w:space="0" w:color="auto"/>
                  </w:tcBorders>
                  <w:vAlign w:val="center"/>
                </w:tcPr>
                <w:p w14:paraId="3A61C63B" w14:textId="77777777" w:rsidR="003A3CEE" w:rsidRDefault="003A3CEE" w:rsidP="003A3CEE">
                  <w:pPr>
                    <w:pStyle w:val="TAL"/>
                  </w:pPr>
                  <w:r>
                    <w:t>For outdoor scenarios:</w:t>
                  </w:r>
                </w:p>
                <w:p w14:paraId="53FE9C33" w14:textId="77777777" w:rsidR="003A3CEE" w:rsidRDefault="003A3CEE" w:rsidP="003A3CEE">
                  <w:pPr>
                    <w:pStyle w:val="TAL"/>
                  </w:pPr>
                  <w:r>
                    <w:t>- Antenna power pattern given in Table 7.3-1 of TR38.901</w:t>
                  </w:r>
                </w:p>
                <w:p w14:paraId="69BB3767" w14:textId="77777777" w:rsidR="003A3CEE" w:rsidRDefault="003A3CEE" w:rsidP="003A3CEE">
                  <w:pPr>
                    <w:pStyle w:val="TAL"/>
                  </w:pPr>
                  <w:r>
                    <w:t>(with exception of antenna element gain)</w:t>
                  </w:r>
                </w:p>
                <w:p w14:paraId="4E495351" w14:textId="77777777" w:rsidR="003A3CEE" w:rsidRDefault="003A3CEE" w:rsidP="003A3CEE">
                  <w:pPr>
                    <w:pStyle w:val="TAL"/>
                  </w:pPr>
                </w:p>
                <w:p w14:paraId="6E0E2FA7" w14:textId="77777777" w:rsidR="003A3CEE" w:rsidRDefault="003A3CEE" w:rsidP="003A3CEE">
                  <w:pPr>
                    <w:pStyle w:val="TAL"/>
                  </w:pPr>
                  <w:r>
                    <w:t>For indoor</w:t>
                  </w:r>
                  <w:r w:rsidRPr="003A3CEE">
                    <w:rPr>
                      <w:strike/>
                      <w:color w:val="FF0000"/>
                    </w:rPr>
                    <w:t>/factory</w:t>
                  </w:r>
                  <w:r>
                    <w:t xml:space="preserve"> scenarios:</w:t>
                  </w:r>
                </w:p>
                <w:p w14:paraId="314702B8" w14:textId="77777777" w:rsidR="003A3CEE" w:rsidRDefault="003A3CEE" w:rsidP="003A3CEE">
                  <w:pPr>
                    <w:pStyle w:val="TAL"/>
                  </w:pPr>
                  <w:r>
                    <w:t xml:space="preserve">- Antenna power pattern given in Table A.2.1-7 of TR38.802 for </w:t>
                  </w:r>
                  <w:r w:rsidRPr="00B64312">
                    <w:rPr>
                      <w:highlight w:val="yellow"/>
                    </w:rPr>
                    <w:t>ceiling mount</w:t>
                  </w:r>
                </w:p>
                <w:p w14:paraId="1193991B" w14:textId="77777777" w:rsidR="003A3CEE" w:rsidRDefault="003A3CEE" w:rsidP="003A3CEE">
                  <w:pPr>
                    <w:pStyle w:val="TAL"/>
                  </w:pPr>
                  <w:r>
                    <w:t>(with exception of antenna element gain)</w:t>
                  </w:r>
                </w:p>
                <w:p w14:paraId="5A3820EA" w14:textId="77777777" w:rsidR="003A3CEE" w:rsidRDefault="003A3CEE" w:rsidP="003A3CEE">
                  <w:pPr>
                    <w:pStyle w:val="TAL"/>
                  </w:pPr>
                </w:p>
                <w:p w14:paraId="3653AA3E" w14:textId="77777777" w:rsidR="003A3CEE" w:rsidRPr="003A3CEE" w:rsidRDefault="003A3CEE" w:rsidP="003A3CEE">
                  <w:pPr>
                    <w:pStyle w:val="TAL"/>
                    <w:rPr>
                      <w:color w:val="FF0000"/>
                      <w:u w:val="single"/>
                    </w:rPr>
                  </w:pPr>
                  <w:r w:rsidRPr="003A3CEE">
                    <w:rPr>
                      <w:color w:val="FF0000"/>
                      <w:u w:val="single"/>
                    </w:rPr>
                    <w:t>For outdoor scenarios:</w:t>
                  </w:r>
                </w:p>
                <w:p w14:paraId="0C4019CC" w14:textId="1B89FFB3" w:rsidR="003A3CEE" w:rsidRPr="003A3CEE" w:rsidRDefault="003A3CEE" w:rsidP="003A3CEE">
                  <w:pPr>
                    <w:pStyle w:val="TAL"/>
                    <w:rPr>
                      <w:u w:val="single"/>
                    </w:rPr>
                  </w:pPr>
                  <w:r w:rsidRPr="003A3CEE">
                    <w:rPr>
                      <w:color w:val="FF0000"/>
                      <w:u w:val="single"/>
                    </w:rPr>
                    <w:t>Companies to provide information on the antenna orientation and pattern used.</w:t>
                  </w:r>
                </w:p>
              </w:tc>
            </w:tr>
          </w:tbl>
          <w:p w14:paraId="57CB02FD" w14:textId="6A9FD85B" w:rsidR="003A3CEE" w:rsidRDefault="003A3CEE" w:rsidP="003A3CEE">
            <w:pPr>
              <w:pStyle w:val="BodyText"/>
              <w:spacing w:after="0"/>
              <w:jc w:val="left"/>
              <w:rPr>
                <w:rFonts w:ascii="Times New Roman" w:hAnsi="Times New Roman"/>
                <w:szCs w:val="20"/>
                <w:lang w:eastAsia="zh-CN"/>
              </w:rPr>
            </w:pPr>
          </w:p>
        </w:tc>
      </w:tr>
      <w:tr w:rsidR="00D95938" w14:paraId="61865AD4" w14:textId="77777777" w:rsidTr="003A3CEE">
        <w:trPr>
          <w:trHeight w:val="485"/>
        </w:trPr>
        <w:tc>
          <w:tcPr>
            <w:tcW w:w="1871" w:type="dxa"/>
            <w:vAlign w:val="center"/>
          </w:tcPr>
          <w:p w14:paraId="4D4AC482" w14:textId="7A575D70" w:rsidR="00D95938" w:rsidRDefault="00D95938" w:rsidP="003A3CEE">
            <w:pPr>
              <w:pStyle w:val="BodyText"/>
              <w:spacing w:after="0"/>
              <w:jc w:val="left"/>
              <w:rPr>
                <w:rFonts w:ascii="Times New Roman" w:hAnsi="Times New Roman"/>
                <w:szCs w:val="20"/>
                <w:lang w:eastAsia="zh-CN"/>
              </w:rPr>
            </w:pPr>
            <w:r>
              <w:rPr>
                <w:rFonts w:ascii="Times New Roman" w:hAnsi="Times New Roman"/>
                <w:szCs w:val="20"/>
                <w:lang w:eastAsia="zh-CN"/>
              </w:rPr>
              <w:lastRenderedPageBreak/>
              <w:t xml:space="preserve">Moderator </w:t>
            </w:r>
          </w:p>
        </w:tc>
        <w:tc>
          <w:tcPr>
            <w:tcW w:w="8021" w:type="dxa"/>
            <w:vAlign w:val="center"/>
          </w:tcPr>
          <w:p w14:paraId="48618DB6" w14:textId="04A89D82" w:rsidR="00D95938" w:rsidRDefault="00D95938" w:rsidP="003A3CEE">
            <w:pPr>
              <w:pStyle w:val="BodyText"/>
              <w:spacing w:after="0"/>
              <w:jc w:val="left"/>
              <w:rPr>
                <w:rFonts w:ascii="Times New Roman" w:hAnsi="Times New Roman"/>
                <w:szCs w:val="20"/>
                <w:lang w:eastAsia="zh-CN"/>
              </w:rPr>
            </w:pPr>
            <w:r>
              <w:rPr>
                <w:rFonts w:ascii="Times New Roman" w:hAnsi="Times New Roman"/>
                <w:szCs w:val="20"/>
                <w:lang w:eastAsia="zh-CN"/>
              </w:rPr>
              <w:t>Proposal 3-1 formulated for discussion.</w:t>
            </w:r>
          </w:p>
        </w:tc>
      </w:tr>
    </w:tbl>
    <w:p w14:paraId="254D8AFB" w14:textId="77777777" w:rsidR="00D218E5" w:rsidRDefault="00D218E5">
      <w:pPr>
        <w:rPr>
          <w:lang w:eastAsia="zh-CN"/>
        </w:rPr>
      </w:pPr>
    </w:p>
    <w:p w14:paraId="420C1EE3" w14:textId="1EAE822B" w:rsidR="00F95BB3" w:rsidRDefault="00F95BB3" w:rsidP="00F95BB3">
      <w:pPr>
        <w:pStyle w:val="Heading5"/>
      </w:pPr>
      <w:r>
        <w:rPr>
          <w:highlight w:val="cyan"/>
        </w:rPr>
        <w:t>Proposal 3-1 for discussion:</w:t>
      </w:r>
    </w:p>
    <w:p w14:paraId="6609BD42" w14:textId="79C26DF0" w:rsidR="00F95BB3" w:rsidRDefault="00FE36D8" w:rsidP="00D95938">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Upd</w:t>
      </w:r>
      <w:r w:rsidR="00D95938">
        <w:rPr>
          <w:rFonts w:ascii="Times New Roman" w:hAnsi="Times New Roman"/>
          <w:szCs w:val="20"/>
          <w:lang w:eastAsia="zh-CN"/>
        </w:rPr>
        <w:t xml:space="preserve">ate BS Antenna Pattern in </w:t>
      </w:r>
      <w:r w:rsidR="00D95938" w:rsidRPr="00D95938">
        <w:rPr>
          <w:rFonts w:ascii="Times New Roman" w:hAnsi="Times New Roman"/>
          <w:szCs w:val="20"/>
          <w:lang w:eastAsia="zh-CN"/>
        </w:rPr>
        <w:t>Table A.2-1</w:t>
      </w:r>
      <w:r w:rsidR="00D95938">
        <w:rPr>
          <w:rFonts w:ascii="Times New Roman" w:hAnsi="Times New Roman"/>
          <w:szCs w:val="20"/>
          <w:lang w:eastAsia="zh-CN"/>
        </w:rPr>
        <w:t xml:space="preserve"> of TR 38.808 as the following</w:t>
      </w:r>
      <w:r w:rsidR="00F95BB3">
        <w:rPr>
          <w:rFonts w:ascii="Times New Roman" w:hAnsi="Times New Roman"/>
          <w:szCs w:val="20"/>
          <w:lang w:eastAsia="zh-CN"/>
        </w:rPr>
        <w:t>.</w:t>
      </w: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35"/>
      </w:tblGrid>
      <w:tr w:rsidR="00FE36D8" w:rsidRPr="00027C13" w14:paraId="7BC11061" w14:textId="77777777" w:rsidTr="00DF2A2C">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487C46E5" w14:textId="77777777" w:rsidR="00FE36D8" w:rsidRDefault="00FE36D8" w:rsidP="00DF2A2C">
            <w:pPr>
              <w:pStyle w:val="TAC"/>
              <w:keepNext w:val="0"/>
              <w:keepLines w:val="0"/>
            </w:pPr>
            <w:r w:rsidRPr="0023409F">
              <w:t>BS Antenna Pattern</w:t>
            </w:r>
          </w:p>
        </w:tc>
        <w:tc>
          <w:tcPr>
            <w:tcW w:w="6962" w:type="dxa"/>
            <w:tcBorders>
              <w:top w:val="single" w:sz="4" w:space="0" w:color="auto"/>
              <w:left w:val="single" w:sz="4" w:space="0" w:color="auto"/>
              <w:bottom w:val="single" w:sz="4" w:space="0" w:color="auto"/>
              <w:right w:val="single" w:sz="4" w:space="0" w:color="auto"/>
            </w:tcBorders>
            <w:vAlign w:val="center"/>
          </w:tcPr>
          <w:p w14:paraId="62B898A7" w14:textId="77777777" w:rsidR="00FE36D8" w:rsidRDefault="00FE36D8" w:rsidP="00DF2A2C">
            <w:pPr>
              <w:pStyle w:val="TAL"/>
            </w:pPr>
            <w:r>
              <w:t>For outdoor scenarios:</w:t>
            </w:r>
          </w:p>
          <w:p w14:paraId="5EC53A39" w14:textId="77777777" w:rsidR="00FE36D8" w:rsidRDefault="00FE36D8" w:rsidP="00DF2A2C">
            <w:pPr>
              <w:pStyle w:val="TAL"/>
            </w:pPr>
            <w:r>
              <w:t>- Antenna power pattern given in Table 7.3-1 of TR38.901</w:t>
            </w:r>
          </w:p>
          <w:p w14:paraId="4F578AB3" w14:textId="77777777" w:rsidR="00FE36D8" w:rsidRDefault="00FE36D8" w:rsidP="00DF2A2C">
            <w:pPr>
              <w:pStyle w:val="TAL"/>
            </w:pPr>
            <w:r>
              <w:t>(with exception of antenna element gain)</w:t>
            </w:r>
          </w:p>
          <w:p w14:paraId="6C70E7BD" w14:textId="77777777" w:rsidR="00FE36D8" w:rsidRDefault="00FE36D8" w:rsidP="00DF2A2C">
            <w:pPr>
              <w:pStyle w:val="TAL"/>
            </w:pPr>
          </w:p>
          <w:p w14:paraId="42774162" w14:textId="77777777" w:rsidR="00FE36D8" w:rsidRDefault="00FE36D8" w:rsidP="00DF2A2C">
            <w:pPr>
              <w:pStyle w:val="TAL"/>
            </w:pPr>
            <w:r>
              <w:t>For indoor</w:t>
            </w:r>
            <w:r w:rsidRPr="003A3CEE">
              <w:rPr>
                <w:strike/>
                <w:color w:val="FF0000"/>
              </w:rPr>
              <w:t>/factory</w:t>
            </w:r>
            <w:r>
              <w:t xml:space="preserve"> scenarios:</w:t>
            </w:r>
          </w:p>
          <w:p w14:paraId="74143307" w14:textId="77777777" w:rsidR="00FE36D8" w:rsidRDefault="00FE36D8" w:rsidP="00DF2A2C">
            <w:pPr>
              <w:pStyle w:val="TAL"/>
            </w:pPr>
            <w:r>
              <w:t xml:space="preserve">- Antenna power pattern given in Table A.2.1-7 of TR38.802 for </w:t>
            </w:r>
            <w:r w:rsidRPr="00B64312">
              <w:rPr>
                <w:highlight w:val="yellow"/>
              </w:rPr>
              <w:t>ceiling mount</w:t>
            </w:r>
          </w:p>
          <w:p w14:paraId="45F678FF" w14:textId="77777777" w:rsidR="00FE36D8" w:rsidRDefault="00FE36D8" w:rsidP="00DF2A2C">
            <w:pPr>
              <w:pStyle w:val="TAL"/>
            </w:pPr>
            <w:r>
              <w:t>(with exception of antenna element gain)</w:t>
            </w:r>
          </w:p>
          <w:p w14:paraId="1B8CA661" w14:textId="77777777" w:rsidR="00FE36D8" w:rsidRDefault="00FE36D8" w:rsidP="00DF2A2C">
            <w:pPr>
              <w:pStyle w:val="TAL"/>
            </w:pPr>
          </w:p>
          <w:p w14:paraId="7DD7A59C" w14:textId="2A509E76" w:rsidR="00FE36D8" w:rsidRPr="003A3CEE" w:rsidRDefault="00FE36D8" w:rsidP="00DF2A2C">
            <w:pPr>
              <w:pStyle w:val="TAL"/>
              <w:rPr>
                <w:color w:val="FF0000"/>
                <w:u w:val="single"/>
              </w:rPr>
            </w:pPr>
            <w:r w:rsidRPr="003A3CEE">
              <w:rPr>
                <w:color w:val="FF0000"/>
                <w:u w:val="single"/>
              </w:rPr>
              <w:t xml:space="preserve">For </w:t>
            </w:r>
            <w:r>
              <w:rPr>
                <w:color w:val="FF0000"/>
                <w:u w:val="single"/>
              </w:rPr>
              <w:t>factory</w:t>
            </w:r>
            <w:r w:rsidRPr="003A3CEE">
              <w:rPr>
                <w:color w:val="FF0000"/>
                <w:u w:val="single"/>
              </w:rPr>
              <w:t xml:space="preserve"> scenarios:</w:t>
            </w:r>
          </w:p>
          <w:p w14:paraId="54F951B9" w14:textId="77777777" w:rsidR="00FE36D8" w:rsidRPr="003A3CEE" w:rsidRDefault="00FE36D8" w:rsidP="00DF2A2C">
            <w:pPr>
              <w:pStyle w:val="TAL"/>
              <w:rPr>
                <w:u w:val="single"/>
              </w:rPr>
            </w:pPr>
            <w:r w:rsidRPr="003A3CEE">
              <w:rPr>
                <w:color w:val="FF0000"/>
                <w:u w:val="single"/>
              </w:rPr>
              <w:t>Companies to provide information on the antenna orientation and pattern used.</w:t>
            </w:r>
          </w:p>
        </w:tc>
      </w:tr>
    </w:tbl>
    <w:p w14:paraId="53E98E7C" w14:textId="77777777" w:rsidR="00F95BB3" w:rsidRDefault="00F95BB3">
      <w:pPr>
        <w:rPr>
          <w:lang w:eastAsia="zh-CN"/>
        </w:rPr>
      </w:pPr>
    </w:p>
    <w:p w14:paraId="65A78A49" w14:textId="77777777" w:rsidR="00D95938" w:rsidRDefault="00D95938" w:rsidP="00D9593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95938" w14:paraId="7061177B" w14:textId="77777777" w:rsidTr="00DF2A2C">
        <w:trPr>
          <w:trHeight w:val="224"/>
        </w:trPr>
        <w:tc>
          <w:tcPr>
            <w:tcW w:w="1871" w:type="dxa"/>
            <w:shd w:val="clear" w:color="auto" w:fill="FFE599" w:themeFill="accent4" w:themeFillTint="66"/>
          </w:tcPr>
          <w:p w14:paraId="67710A41" w14:textId="77777777" w:rsidR="00D95938" w:rsidRDefault="00D95938" w:rsidP="00DF2A2C">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A3437D" w14:textId="77777777" w:rsidR="00D95938" w:rsidRDefault="00D95938" w:rsidP="00DF2A2C">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95938" w14:paraId="68677DB7" w14:textId="77777777" w:rsidTr="00DF2A2C">
        <w:trPr>
          <w:trHeight w:val="24"/>
        </w:trPr>
        <w:tc>
          <w:tcPr>
            <w:tcW w:w="1871" w:type="dxa"/>
          </w:tcPr>
          <w:p w14:paraId="57CEBA4D" w14:textId="093FA3E9" w:rsidR="00D95938" w:rsidRPr="0057391A" w:rsidRDefault="0057391A" w:rsidP="00DF2A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30CDF61D" w14:textId="697FCD07" w:rsidR="00D95938" w:rsidRPr="0057391A" w:rsidRDefault="0057391A" w:rsidP="00DF2A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the proposal.</w:t>
            </w:r>
          </w:p>
        </w:tc>
      </w:tr>
      <w:tr w:rsidR="004E0993" w14:paraId="37B5569D" w14:textId="77777777" w:rsidTr="004E0993">
        <w:trPr>
          <w:trHeight w:val="339"/>
        </w:trPr>
        <w:tc>
          <w:tcPr>
            <w:tcW w:w="1871" w:type="dxa"/>
          </w:tcPr>
          <w:p w14:paraId="0A6B6D46" w14:textId="42C8974E" w:rsidR="004E0993" w:rsidRDefault="004E0993" w:rsidP="004E099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Moderator </w:t>
            </w:r>
          </w:p>
        </w:tc>
        <w:tc>
          <w:tcPr>
            <w:tcW w:w="8021" w:type="dxa"/>
          </w:tcPr>
          <w:p w14:paraId="564BDEF6" w14:textId="77777777" w:rsidR="004E0993" w:rsidRDefault="004E0993" w:rsidP="00AE1518">
            <w:pPr>
              <w:pStyle w:val="BodyText"/>
              <w:spacing w:after="0"/>
              <w:rPr>
                <w:lang w:eastAsia="zh-CN"/>
              </w:rPr>
            </w:pPr>
            <w:r>
              <w:rPr>
                <w:lang w:eastAsia="zh-CN"/>
              </w:rPr>
              <w:t>Discussion is closed; please refer to Chairman’s notes for agreement.</w:t>
            </w:r>
            <w:r>
              <w:rPr>
                <w:rFonts w:ascii="Times New Roman" w:hAnsi="Times New Roman"/>
                <w:szCs w:val="20"/>
                <w:lang w:eastAsia="zh-CN"/>
              </w:rPr>
              <w:t xml:space="preserve"> </w:t>
            </w:r>
          </w:p>
        </w:tc>
      </w:tr>
    </w:tbl>
    <w:p w14:paraId="2AD98312" w14:textId="77777777" w:rsidR="00D218E5" w:rsidRPr="00D95938" w:rsidRDefault="00D218E5">
      <w:pPr>
        <w:pStyle w:val="BodyText"/>
        <w:spacing w:after="0"/>
        <w:rPr>
          <w:rFonts w:ascii="Times New Roman" w:hAnsi="Times New Roman"/>
          <w:szCs w:val="20"/>
          <w:lang w:eastAsia="zh-CN"/>
        </w:rPr>
      </w:pPr>
    </w:p>
    <w:p w14:paraId="758612BE" w14:textId="77777777" w:rsidR="00D218E5" w:rsidRDefault="007D432A">
      <w:pPr>
        <w:pStyle w:val="Heading4"/>
        <w:numPr>
          <w:ilvl w:val="3"/>
          <w:numId w:val="6"/>
        </w:numPr>
        <w:rPr>
          <w:lang w:eastAsia="zh-CN"/>
        </w:rPr>
      </w:pPr>
      <w:r>
        <w:rPr>
          <w:lang w:eastAsia="zh-CN"/>
        </w:rPr>
        <w:t>SLS metric</w:t>
      </w:r>
    </w:p>
    <w:p w14:paraId="3389EE9F" w14:textId="77777777" w:rsidR="00D218E5" w:rsidRDefault="007D432A">
      <w:pPr>
        <w:pStyle w:val="BodyText"/>
        <w:spacing w:after="0"/>
        <w:rPr>
          <w:rFonts w:ascii="Times New Roman" w:hAnsi="Times New Roman"/>
          <w:szCs w:val="20"/>
          <w:lang w:val="en-GB" w:eastAsia="zh-CN"/>
        </w:rPr>
      </w:pPr>
      <w:r>
        <w:rPr>
          <w:rFonts w:ascii="Times New Roman" w:hAnsi="Times New Roman"/>
          <w:szCs w:val="20"/>
          <w:lang w:val="en-GB" w:eastAsia="zh-CN"/>
        </w:rPr>
        <w:t>It is proposed in [[59], Intel] to use root mean square effective channel delay spread at the receiver as a metric for system level evaluation of NR in 52.6–71GHz. [[59], Intel] also proposes to use intersymbol interference signal to interference ratio as a metric for system-level evaluation with details given on assumptions of the acceptable intersymbol interference level criteria and of the dynamic FFT window placement for intersymbol interference SIR calculation.</w:t>
      </w:r>
    </w:p>
    <w:p w14:paraId="4D941D4E" w14:textId="77777777" w:rsidR="00D218E5" w:rsidRDefault="00D218E5">
      <w:pPr>
        <w:pStyle w:val="BodyText"/>
        <w:spacing w:after="0"/>
        <w:rPr>
          <w:rFonts w:ascii="Times New Roman" w:hAnsi="Times New Roman"/>
          <w:szCs w:val="20"/>
          <w:lang w:val="en-GB" w:eastAsia="zh-CN"/>
        </w:rPr>
      </w:pPr>
    </w:p>
    <w:p w14:paraId="4635277B" w14:textId="77777777" w:rsidR="00D218E5" w:rsidRDefault="007D432A">
      <w:pPr>
        <w:pStyle w:val="Heading6"/>
        <w:rPr>
          <w:lang w:eastAsia="zh-CN"/>
        </w:rPr>
      </w:pPr>
      <w:r>
        <w:rPr>
          <w:lang w:eastAsia="zh-CN"/>
        </w:rPr>
        <w:t>[[59], Intel]</w:t>
      </w:r>
    </w:p>
    <w:p w14:paraId="003873FA"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1</w:t>
      </w:r>
      <w:r>
        <w:rPr>
          <w:bCs/>
        </w:rPr>
        <w:fldChar w:fldCharType="end"/>
      </w:r>
      <w:r>
        <w:rPr>
          <w:bCs/>
        </w:rPr>
        <w:t>:</w:t>
      </w:r>
    </w:p>
    <w:p w14:paraId="10C5EC94" w14:textId="77777777" w:rsidR="00D218E5" w:rsidRDefault="007D432A">
      <w:pPr>
        <w:pStyle w:val="ListParagraph"/>
        <w:numPr>
          <w:ilvl w:val="0"/>
          <w:numId w:val="27"/>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Use root mean square effective channel delay spread at the receiver as a metric for system</w:t>
      </w:r>
      <w:r>
        <w:rPr>
          <w:rFonts w:ascii="Times New Roman" w:hAnsi="Times New Roman"/>
          <w:sz w:val="20"/>
          <w:szCs w:val="20"/>
        </w:rPr>
        <w:noBreakHyphen/>
        <w:t>level evaluation of NR in 52.6–71GHz</w:t>
      </w:r>
    </w:p>
    <w:p w14:paraId="1411AA6F"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2</w:t>
      </w:r>
      <w:r>
        <w:rPr>
          <w:bCs/>
        </w:rPr>
        <w:fldChar w:fldCharType="end"/>
      </w:r>
      <w:r>
        <w:rPr>
          <w:bCs/>
        </w:rPr>
        <w:t>:</w:t>
      </w:r>
    </w:p>
    <w:p w14:paraId="04C41CCE" w14:textId="77777777" w:rsidR="00D218E5" w:rsidRDefault="007D432A">
      <w:pPr>
        <w:pStyle w:val="ListParagraph"/>
        <w:numPr>
          <w:ilvl w:val="0"/>
          <w:numId w:val="27"/>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Use intersymbol interference signal to interference ratio as a metric for system-level evaluation of NR in 52.6–71GHz</w:t>
      </w:r>
    </w:p>
    <w:p w14:paraId="7291C482" w14:textId="77777777" w:rsidR="00D218E5" w:rsidRDefault="007D432A">
      <w:pPr>
        <w:pStyle w:val="ListParagraph"/>
        <w:numPr>
          <w:ilvl w:val="0"/>
          <w:numId w:val="27"/>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Assume the acceptable intersymbol interference level criteria is having 80% of links with intersymbol of 30dB SIR or higher</w:t>
      </w:r>
    </w:p>
    <w:p w14:paraId="5D2CB208"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3</w:t>
      </w:r>
      <w:r>
        <w:rPr>
          <w:bCs/>
        </w:rPr>
        <w:fldChar w:fldCharType="end"/>
      </w:r>
      <w:r>
        <w:rPr>
          <w:bCs/>
        </w:rPr>
        <w:t>:</w:t>
      </w:r>
    </w:p>
    <w:p w14:paraId="16B6C43C"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Assume the dynamic FFT window placement based on the 40% CP length offset from the detected CIR peak for intersymbol interference SIR calculation</w:t>
      </w:r>
    </w:p>
    <w:p w14:paraId="7C92F7C7" w14:textId="77777777" w:rsidR="00D218E5" w:rsidRDefault="007D432A" w:rsidP="004E0993">
      <w:pPr>
        <w:pStyle w:val="NormalWeb"/>
        <w:rPr>
          <w:lang w:eastAsia="zh-CN"/>
        </w:rPr>
      </w:pPr>
      <w:r>
        <w:rPr>
          <w:lang w:eastAsia="zh-CN"/>
        </w:rPr>
        <w:t>Moderator’s comment:</w:t>
      </w:r>
    </w:p>
    <w:p w14:paraId="2D388029"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lastRenderedPageBreak/>
        <w:t>Proposal 1 and the 1</w:t>
      </w:r>
      <w:r>
        <w:rPr>
          <w:rFonts w:ascii="Times New Roman" w:hAnsi="Times New Roman"/>
          <w:szCs w:val="20"/>
          <w:vertAlign w:val="superscript"/>
          <w:lang w:eastAsia="zh-CN"/>
        </w:rPr>
        <w:t>st</w:t>
      </w:r>
      <w:r>
        <w:rPr>
          <w:rFonts w:ascii="Times New Roman" w:hAnsi="Times New Roman"/>
          <w:szCs w:val="20"/>
          <w:lang w:eastAsia="zh-CN"/>
        </w:rPr>
        <w:t xml:space="preserve"> bullet of 2 in [59] are related to obtaining delay spread profiles and inter-symbol interference statistics. They are already agreed to be the secondary objective for SLS. Interested companies can for sure use them as the metrics in their evaluation. It seems no need for further discussion and agreement. </w:t>
      </w:r>
    </w:p>
    <w:p w14:paraId="6B9969E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The 2</w:t>
      </w:r>
      <w:r>
        <w:rPr>
          <w:rFonts w:ascii="Times New Roman" w:hAnsi="Times New Roman"/>
          <w:szCs w:val="20"/>
          <w:vertAlign w:val="superscript"/>
          <w:lang w:eastAsia="zh-CN"/>
        </w:rPr>
        <w:t>nd</w:t>
      </w:r>
      <w:r>
        <w:rPr>
          <w:rFonts w:ascii="Times New Roman" w:hAnsi="Times New Roman"/>
          <w:szCs w:val="20"/>
          <w:lang w:eastAsia="zh-CN"/>
        </w:rPr>
        <w:t xml:space="preserve"> bullet of proposal 2 and proposal 3 in [59] are detailed assumption in metric calculation which interested companies can use and report. It seems no need for further discussion and agreement as well.</w:t>
      </w:r>
    </w:p>
    <w:p w14:paraId="7780A7EB" w14:textId="77777777" w:rsidR="00D218E5" w:rsidRDefault="00D218E5">
      <w:pPr>
        <w:rPr>
          <w:bCs/>
        </w:rPr>
      </w:pPr>
    </w:p>
    <w:p w14:paraId="1DB6DCE2"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D218E5" w14:paraId="628A1AF3" w14:textId="77777777">
        <w:trPr>
          <w:trHeight w:val="224"/>
        </w:trPr>
        <w:tc>
          <w:tcPr>
            <w:tcW w:w="1871" w:type="dxa"/>
            <w:shd w:val="clear" w:color="auto" w:fill="FFE599" w:themeFill="accent4" w:themeFillTint="66"/>
          </w:tcPr>
          <w:p w14:paraId="0B447CF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D7B697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4362CFC5" w14:textId="77777777">
        <w:trPr>
          <w:trHeight w:val="24"/>
        </w:trPr>
        <w:tc>
          <w:tcPr>
            <w:tcW w:w="1871" w:type="dxa"/>
          </w:tcPr>
          <w:p w14:paraId="6738CDDE" w14:textId="77777777" w:rsidR="00D218E5" w:rsidRDefault="00D218E5">
            <w:pPr>
              <w:pStyle w:val="BodyText"/>
              <w:spacing w:after="0" w:line="240" w:lineRule="auto"/>
              <w:rPr>
                <w:rFonts w:ascii="Times New Roman" w:hAnsi="Times New Roman"/>
                <w:szCs w:val="20"/>
                <w:lang w:eastAsia="zh-CN"/>
              </w:rPr>
            </w:pPr>
          </w:p>
        </w:tc>
        <w:tc>
          <w:tcPr>
            <w:tcW w:w="8021" w:type="dxa"/>
          </w:tcPr>
          <w:p w14:paraId="093EA594" w14:textId="77777777" w:rsidR="00D218E5" w:rsidRDefault="00D218E5">
            <w:pPr>
              <w:pStyle w:val="BodyText"/>
              <w:spacing w:after="0" w:line="240" w:lineRule="auto"/>
              <w:rPr>
                <w:rFonts w:ascii="Times New Roman" w:hAnsi="Times New Roman"/>
                <w:szCs w:val="20"/>
                <w:lang w:eastAsia="zh-CN"/>
              </w:rPr>
            </w:pPr>
          </w:p>
        </w:tc>
      </w:tr>
      <w:tr w:rsidR="00D218E5" w14:paraId="1F9F701F" w14:textId="77777777">
        <w:trPr>
          <w:trHeight w:val="339"/>
        </w:trPr>
        <w:tc>
          <w:tcPr>
            <w:tcW w:w="1871" w:type="dxa"/>
          </w:tcPr>
          <w:p w14:paraId="40C98A77" w14:textId="77777777" w:rsidR="00D218E5" w:rsidRDefault="00D218E5">
            <w:pPr>
              <w:pStyle w:val="BodyText"/>
              <w:spacing w:after="0" w:line="240" w:lineRule="auto"/>
              <w:rPr>
                <w:rFonts w:ascii="Times New Roman" w:hAnsi="Times New Roman"/>
                <w:szCs w:val="20"/>
                <w:lang w:eastAsia="zh-CN"/>
              </w:rPr>
            </w:pPr>
          </w:p>
        </w:tc>
        <w:tc>
          <w:tcPr>
            <w:tcW w:w="8021" w:type="dxa"/>
          </w:tcPr>
          <w:p w14:paraId="0ED1BF2A" w14:textId="77777777" w:rsidR="00D218E5" w:rsidRDefault="00D218E5">
            <w:pPr>
              <w:pStyle w:val="BodyText"/>
              <w:spacing w:after="0" w:line="240" w:lineRule="auto"/>
              <w:rPr>
                <w:rFonts w:ascii="Times New Roman" w:hAnsi="Times New Roman"/>
                <w:szCs w:val="20"/>
                <w:lang w:eastAsia="zh-CN"/>
              </w:rPr>
            </w:pPr>
          </w:p>
        </w:tc>
      </w:tr>
      <w:tr w:rsidR="00D218E5" w14:paraId="4FD52B34" w14:textId="77777777">
        <w:trPr>
          <w:trHeight w:val="339"/>
        </w:trPr>
        <w:tc>
          <w:tcPr>
            <w:tcW w:w="1871" w:type="dxa"/>
          </w:tcPr>
          <w:p w14:paraId="429D2223" w14:textId="77777777" w:rsidR="00D218E5" w:rsidRDefault="00D218E5">
            <w:pPr>
              <w:pStyle w:val="BodyText"/>
              <w:spacing w:after="0" w:line="240" w:lineRule="auto"/>
              <w:rPr>
                <w:rFonts w:ascii="Times New Roman" w:hAnsi="Times New Roman"/>
                <w:szCs w:val="20"/>
                <w:lang w:eastAsia="zh-CN"/>
              </w:rPr>
            </w:pPr>
          </w:p>
        </w:tc>
        <w:tc>
          <w:tcPr>
            <w:tcW w:w="8021" w:type="dxa"/>
          </w:tcPr>
          <w:p w14:paraId="2133807E" w14:textId="77777777" w:rsidR="00D218E5" w:rsidRDefault="00D218E5">
            <w:pPr>
              <w:pStyle w:val="BodyText"/>
              <w:spacing w:after="0" w:line="240" w:lineRule="auto"/>
              <w:rPr>
                <w:rFonts w:ascii="Times New Roman" w:hAnsi="Times New Roman"/>
                <w:szCs w:val="20"/>
                <w:lang w:eastAsia="zh-CN"/>
              </w:rPr>
            </w:pPr>
          </w:p>
        </w:tc>
      </w:tr>
    </w:tbl>
    <w:p w14:paraId="3FE74408" w14:textId="77777777" w:rsidR="00D218E5" w:rsidRDefault="00D218E5">
      <w:pPr>
        <w:rPr>
          <w:bCs/>
        </w:rPr>
      </w:pPr>
    </w:p>
    <w:p w14:paraId="2629AE17" w14:textId="77777777" w:rsidR="00D218E5" w:rsidRDefault="007D432A">
      <w:pPr>
        <w:pStyle w:val="Heading4"/>
        <w:numPr>
          <w:ilvl w:val="3"/>
          <w:numId w:val="6"/>
        </w:numPr>
        <w:rPr>
          <w:lang w:eastAsia="zh-CN"/>
        </w:rPr>
      </w:pPr>
      <w:r>
        <w:rPr>
          <w:lang w:eastAsia="zh-CN"/>
        </w:rPr>
        <w:t>Indoor scenario</w:t>
      </w:r>
    </w:p>
    <w:p w14:paraId="28087143" w14:textId="77777777" w:rsidR="00D218E5" w:rsidRDefault="007D432A">
      <w:pPr>
        <w:pStyle w:val="BodyText"/>
        <w:spacing w:after="0"/>
        <w:rPr>
          <w:rFonts w:ascii="Times New Roman" w:hAnsi="Times New Roman"/>
          <w:szCs w:val="20"/>
          <w:lang w:eastAsia="zh-CN"/>
        </w:rPr>
      </w:pPr>
      <w:r>
        <w:rPr>
          <w:rFonts w:ascii="Times New Roman" w:hAnsi="Times New Roman"/>
          <w:szCs w:val="20"/>
          <w:lang w:val="en-GB" w:eastAsia="zh-CN"/>
        </w:rPr>
        <w:t xml:space="preserve">[[59], Intel] also makes proposals on the description and inclusion of non-ceiling mounted BS for Indoor A Scenario. Another clarification proposal is made in [[59], Intel] regarding </w:t>
      </w:r>
      <w:r>
        <w:t>the antenna rotation of the BS for the Indoor A and C deployment scenario.</w:t>
      </w:r>
    </w:p>
    <w:p w14:paraId="66EDE710" w14:textId="77777777" w:rsidR="00D218E5" w:rsidRDefault="00D218E5">
      <w:pPr>
        <w:rPr>
          <w:bCs/>
        </w:rPr>
      </w:pPr>
    </w:p>
    <w:p w14:paraId="4FC634D7" w14:textId="77777777" w:rsidR="00D218E5" w:rsidRDefault="007D432A">
      <w:pPr>
        <w:pStyle w:val="Heading6"/>
        <w:rPr>
          <w:lang w:eastAsia="zh-CN"/>
        </w:rPr>
      </w:pPr>
      <w:r>
        <w:rPr>
          <w:lang w:eastAsia="zh-CN"/>
        </w:rPr>
        <w:t>[[59], Intel]</w:t>
      </w:r>
    </w:p>
    <w:p w14:paraId="01E608C1"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4</w:t>
      </w:r>
      <w:r>
        <w:rPr>
          <w:bCs/>
        </w:rPr>
        <w:fldChar w:fldCharType="end"/>
      </w:r>
      <w:r>
        <w:rPr>
          <w:bCs/>
        </w:rPr>
        <w:t>:</w:t>
      </w:r>
    </w:p>
    <w:p w14:paraId="70EA961F"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Update the indoor A description as follows: </w:t>
      </w:r>
    </w:p>
    <w:p w14:paraId="728E2470"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Office box 120m x 50 m, 12 BS per operator, 2 operator, BS height at 3m (ceiling), UE height 1m, </w:t>
      </w:r>
      <w:r>
        <w:rPr>
          <w:rFonts w:ascii="Times New Roman" w:hAnsi="Times New Roman"/>
          <w:color w:val="FF0000"/>
          <w:sz w:val="20"/>
          <w:szCs w:val="20"/>
          <w:u w:val="single"/>
        </w:rPr>
        <w:t xml:space="preserve">x-axis </w:t>
      </w:r>
      <w:r>
        <w:rPr>
          <w:rFonts w:ascii="Times New Roman" w:hAnsi="Times New Roman"/>
          <w:sz w:val="20"/>
          <w:szCs w:val="20"/>
        </w:rPr>
        <w:t xml:space="preserve">ISD = 20m </w:t>
      </w:r>
      <w:r>
        <w:rPr>
          <w:rFonts w:ascii="Times New Roman" w:hAnsi="Times New Roman"/>
          <w:color w:val="FF0000"/>
          <w:sz w:val="20"/>
          <w:szCs w:val="20"/>
          <w:u w:val="single"/>
        </w:rPr>
        <w:t>and y-axis ISD = 25m, where ISD is define by the distance between two adjacent 10m x 10m virtual box</w:t>
      </w:r>
      <w:r>
        <w:rPr>
          <w:rFonts w:ascii="Times New Roman" w:hAnsi="Times New Roman"/>
          <w:sz w:val="20"/>
          <w:szCs w:val="20"/>
        </w:rPr>
        <w:t>, BS randomly deployed within 10m x 10m virtual box,  minimum distance between BS of different operators is 2m.”</w:t>
      </w:r>
    </w:p>
    <w:p w14:paraId="5218D34C" w14:textId="77777777" w:rsidR="00D218E5" w:rsidRDefault="007D432A">
      <w:pPr>
        <w:jc w:val="center"/>
      </w:pPr>
      <w:r>
        <w:rPr>
          <w:noProof/>
          <w:lang w:eastAsia="zh-CN"/>
        </w:rPr>
        <w:drawing>
          <wp:inline distT="0" distB="0" distL="0" distR="0" wp14:anchorId="625A3A01" wp14:editId="3A702E4D">
            <wp:extent cx="2860040" cy="12973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2890831" cy="1311420"/>
                    </a:xfrm>
                    <a:prstGeom prst="rect">
                      <a:avLst/>
                    </a:prstGeom>
                    <a:noFill/>
                    <a:ln>
                      <a:noFill/>
                    </a:ln>
                  </pic:spPr>
                </pic:pic>
              </a:graphicData>
            </a:graphic>
          </wp:inline>
        </w:drawing>
      </w:r>
    </w:p>
    <w:p w14:paraId="1D6EF922"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5</w:t>
      </w:r>
      <w:r>
        <w:rPr>
          <w:bCs/>
        </w:rPr>
        <w:fldChar w:fldCharType="end"/>
      </w:r>
      <w:r>
        <w:rPr>
          <w:bCs/>
        </w:rPr>
        <w:t>:</w:t>
      </w:r>
    </w:p>
    <w:p w14:paraId="45583DC1"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Companies are encouraged to provide ceiling mounted BS antenna rotation for indoor A and C deployment scenario.</w:t>
      </w:r>
    </w:p>
    <w:p w14:paraId="6545FBFD"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6</w:t>
      </w:r>
      <w:r>
        <w:rPr>
          <w:bCs/>
        </w:rPr>
        <w:fldChar w:fldCharType="end"/>
      </w:r>
      <w:r>
        <w:rPr>
          <w:bCs/>
        </w:rPr>
        <w:t>:</w:t>
      </w:r>
    </w:p>
    <w:p w14:paraId="48E101CF"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Proposed to include non-ceiling mounted BS as an option for indoor A scenario, to better reflect non-organized deployments of the multi-operator scenario.</w:t>
      </w:r>
    </w:p>
    <w:p w14:paraId="7B0F476D" w14:textId="77777777" w:rsidR="00D218E5" w:rsidRDefault="00D218E5">
      <w:pPr>
        <w:pStyle w:val="BodyText"/>
        <w:spacing w:after="0"/>
        <w:rPr>
          <w:rFonts w:ascii="Times New Roman" w:hAnsi="Times New Roman"/>
          <w:sz w:val="22"/>
          <w:szCs w:val="22"/>
          <w:lang w:eastAsia="zh-CN"/>
        </w:rPr>
      </w:pPr>
    </w:p>
    <w:p w14:paraId="143409A6" w14:textId="77777777" w:rsidR="00D218E5" w:rsidRDefault="007D432A" w:rsidP="00D95938">
      <w:pPr>
        <w:pStyle w:val="Default"/>
      </w:pPr>
      <w:r>
        <w:rPr>
          <w:highlight w:val="cyan"/>
        </w:rPr>
        <w:t>Proposal for discussion:</w:t>
      </w:r>
    </w:p>
    <w:p w14:paraId="2B62F242"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Update the indoor A description as follows: </w:t>
      </w:r>
    </w:p>
    <w:p w14:paraId="0DF4965C" w14:textId="77777777" w:rsidR="00D218E5" w:rsidRDefault="007D432A">
      <w:pPr>
        <w:ind w:left="360"/>
        <w:contextualSpacing/>
      </w:pPr>
      <w:r>
        <w:lastRenderedPageBreak/>
        <w:t xml:space="preserve">Office box 120m x 50 m, 12 BS per operator, 2 operator, BS height at 3m (ceiling), UE height 1m, </w:t>
      </w:r>
      <w:r>
        <w:rPr>
          <w:color w:val="FF0000"/>
          <w:u w:val="single"/>
        </w:rPr>
        <w:t xml:space="preserve">x-axis </w:t>
      </w:r>
      <w:r>
        <w:t xml:space="preserve">ISD = 20m </w:t>
      </w:r>
      <w:r>
        <w:rPr>
          <w:color w:val="FF0000"/>
          <w:u w:val="single"/>
        </w:rPr>
        <w:t>and y-axis ISD = 25m, where ISD is define by the distance between two adjacent 10m x 10m virtual box</w:t>
      </w:r>
      <w:r>
        <w:t>, BS randomly deployed within 10m x 10m virtual box,  minimum distance between BS of different operators is 2m.”</w:t>
      </w:r>
    </w:p>
    <w:p w14:paraId="7B390CBA" w14:textId="77777777" w:rsidR="00D218E5" w:rsidRDefault="00D218E5">
      <w:pPr>
        <w:jc w:val="center"/>
      </w:pPr>
    </w:p>
    <w:p w14:paraId="56AA3C72" w14:textId="77777777" w:rsidR="00D218E5" w:rsidRDefault="007D432A">
      <w:pPr>
        <w:jc w:val="center"/>
        <w:rPr>
          <w:bCs/>
        </w:rPr>
      </w:pPr>
      <w:r>
        <w:rPr>
          <w:noProof/>
          <w:lang w:eastAsia="zh-CN"/>
        </w:rPr>
        <w:drawing>
          <wp:inline distT="0" distB="0" distL="0" distR="0" wp14:anchorId="7CAD1610" wp14:editId="173458B4">
            <wp:extent cx="2861945" cy="12979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2862072" cy="1298448"/>
                    </a:xfrm>
                    <a:prstGeom prst="rect">
                      <a:avLst/>
                    </a:prstGeom>
                    <a:noFill/>
                    <a:ln>
                      <a:noFill/>
                    </a:ln>
                  </pic:spPr>
                </pic:pic>
              </a:graphicData>
            </a:graphic>
          </wp:inline>
        </w:drawing>
      </w:r>
    </w:p>
    <w:p w14:paraId="5BDDCB70"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Add ceiling mounted BS antenna rotation as an option for indoor A and C deployment scenario.</w:t>
      </w:r>
    </w:p>
    <w:p w14:paraId="66D26259"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Add non-ceiling mounted BS as an option for indoor A scenario.</w:t>
      </w:r>
    </w:p>
    <w:p w14:paraId="3013E84B" w14:textId="77777777" w:rsidR="00D218E5" w:rsidRDefault="00D218E5">
      <w:pPr>
        <w:pStyle w:val="BodyText"/>
        <w:spacing w:after="0"/>
        <w:rPr>
          <w:rFonts w:ascii="Times New Roman" w:hAnsi="Times New Roman"/>
          <w:szCs w:val="20"/>
          <w:lang w:eastAsia="zh-CN"/>
        </w:rPr>
      </w:pPr>
    </w:p>
    <w:p w14:paraId="06C357AC"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3AE642F5" w14:textId="77777777">
        <w:trPr>
          <w:trHeight w:val="224"/>
        </w:trPr>
        <w:tc>
          <w:tcPr>
            <w:tcW w:w="1871" w:type="dxa"/>
            <w:shd w:val="clear" w:color="auto" w:fill="FFE599" w:themeFill="accent4" w:themeFillTint="66"/>
          </w:tcPr>
          <w:p w14:paraId="0F070D7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C9C7FF9"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6790E21A" w14:textId="77777777">
        <w:trPr>
          <w:trHeight w:val="24"/>
        </w:trPr>
        <w:tc>
          <w:tcPr>
            <w:tcW w:w="1871" w:type="dxa"/>
          </w:tcPr>
          <w:p w14:paraId="2EA38021" w14:textId="5D12B068" w:rsidR="00D218E5" w:rsidRDefault="00AF0CB0">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89B0F2A" w14:textId="77777777" w:rsidR="00D218E5" w:rsidRDefault="00AF0CB0">
            <w:pPr>
              <w:pStyle w:val="BodyText"/>
              <w:spacing w:after="0" w:line="240" w:lineRule="auto"/>
              <w:rPr>
                <w:rFonts w:ascii="Times New Roman" w:hAnsi="Times New Roman"/>
                <w:szCs w:val="20"/>
                <w:lang w:eastAsia="zh-CN"/>
              </w:rPr>
            </w:pPr>
            <w:r>
              <w:rPr>
                <w:rFonts w:ascii="Times New Roman" w:hAnsi="Times New Roman"/>
                <w:szCs w:val="20"/>
                <w:lang w:eastAsia="zh-CN"/>
              </w:rPr>
              <w:t>The proposal for discussion should be separated into two different questions.</w:t>
            </w:r>
          </w:p>
          <w:p w14:paraId="2F2601ED" w14:textId="77777777" w:rsidR="00AF0CB0" w:rsidRDefault="00AF0C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indoor A, </w:t>
            </w:r>
            <w:r w:rsidR="004862B8">
              <w:rPr>
                <w:rFonts w:ascii="Times New Roman" w:hAnsi="Times New Roman"/>
                <w:szCs w:val="20"/>
                <w:lang w:eastAsia="zh-CN"/>
              </w:rPr>
              <w:t>description is a simple correction of the description and figure.</w:t>
            </w:r>
          </w:p>
          <w:p w14:paraId="7CE21252" w14:textId="77777777" w:rsidR="004862B8" w:rsidRDefault="004862B8">
            <w:pPr>
              <w:pStyle w:val="BodyText"/>
              <w:spacing w:after="0" w:line="240" w:lineRule="auto"/>
              <w:rPr>
                <w:rFonts w:ascii="Times New Roman" w:hAnsi="Times New Roman"/>
                <w:szCs w:val="20"/>
                <w:lang w:eastAsia="zh-CN"/>
              </w:rPr>
            </w:pPr>
          </w:p>
          <w:p w14:paraId="517744A2" w14:textId="427AC9F8" w:rsidR="004862B8" w:rsidRDefault="004862B8">
            <w:pPr>
              <w:pStyle w:val="BodyText"/>
              <w:spacing w:after="0" w:line="240" w:lineRule="auto"/>
              <w:rPr>
                <w:rFonts w:ascii="Times New Roman" w:hAnsi="Times New Roman"/>
                <w:szCs w:val="20"/>
                <w:lang w:eastAsia="zh-CN"/>
              </w:rPr>
            </w:pPr>
            <w:r>
              <w:rPr>
                <w:rFonts w:ascii="Times New Roman" w:hAnsi="Times New Roman"/>
                <w:szCs w:val="20"/>
                <w:lang w:eastAsia="zh-CN"/>
              </w:rPr>
              <w:t>The latter two bullets are suggestions from Intel to add optional configurations for the simulation configurations.</w:t>
            </w:r>
          </w:p>
        </w:tc>
      </w:tr>
      <w:tr w:rsidR="00D218E5" w14:paraId="6A6ABF5A" w14:textId="77777777">
        <w:trPr>
          <w:trHeight w:val="24"/>
        </w:trPr>
        <w:tc>
          <w:tcPr>
            <w:tcW w:w="1871" w:type="dxa"/>
          </w:tcPr>
          <w:p w14:paraId="3C3EE4D3" w14:textId="3DE54E43" w:rsidR="00D218E5" w:rsidRDefault="00D9593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53DD4346" w14:textId="20F8451F" w:rsidR="00D218E5" w:rsidRDefault="00D95938">
            <w:pPr>
              <w:pStyle w:val="BodyText"/>
              <w:spacing w:after="0"/>
              <w:rPr>
                <w:rFonts w:ascii="Times New Roman" w:hAnsi="Times New Roman"/>
                <w:szCs w:val="20"/>
                <w:lang w:eastAsia="zh-CN"/>
              </w:rPr>
            </w:pPr>
            <w:r>
              <w:rPr>
                <w:rFonts w:ascii="Times New Roman" w:hAnsi="Times New Roman"/>
                <w:szCs w:val="20"/>
                <w:lang w:eastAsia="zh-CN"/>
              </w:rPr>
              <w:t>Proposal 3-2 and 3-3 formulated for discussion.</w:t>
            </w:r>
          </w:p>
        </w:tc>
      </w:tr>
    </w:tbl>
    <w:p w14:paraId="1C3BC141" w14:textId="77777777" w:rsidR="00D218E5" w:rsidRDefault="00D218E5">
      <w:pPr>
        <w:pStyle w:val="BodyText"/>
        <w:spacing w:after="0"/>
        <w:rPr>
          <w:rFonts w:ascii="Times New Roman" w:hAnsi="Times New Roman"/>
          <w:szCs w:val="20"/>
          <w:lang w:eastAsia="zh-CN"/>
        </w:rPr>
      </w:pPr>
    </w:p>
    <w:p w14:paraId="690D1958" w14:textId="085A6F5F" w:rsidR="00D95938" w:rsidRDefault="00D95938" w:rsidP="00D95938">
      <w:pPr>
        <w:pStyle w:val="Heading5"/>
      </w:pPr>
      <w:r>
        <w:rPr>
          <w:highlight w:val="cyan"/>
        </w:rPr>
        <w:t>Proposal 3-2 for discussion:</w:t>
      </w:r>
    </w:p>
    <w:p w14:paraId="36923A15" w14:textId="77777777" w:rsidR="00D95938" w:rsidRDefault="00D95938" w:rsidP="00D95938">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Update the indoor A description as follows: </w:t>
      </w:r>
    </w:p>
    <w:p w14:paraId="22CB0DCC" w14:textId="77777777" w:rsidR="00D95938" w:rsidRDefault="00D95938" w:rsidP="00D95938">
      <w:pPr>
        <w:ind w:left="360"/>
        <w:contextualSpacing/>
      </w:pPr>
      <w:r>
        <w:t xml:space="preserve">Office box 120m x 50 m, 12 BS per operator, 2 operator, BS height at 3m (ceiling), UE height 1m, </w:t>
      </w:r>
      <w:r>
        <w:rPr>
          <w:color w:val="FF0000"/>
          <w:u w:val="single"/>
        </w:rPr>
        <w:t xml:space="preserve">x-axis </w:t>
      </w:r>
      <w:r>
        <w:t xml:space="preserve">ISD = 20m </w:t>
      </w:r>
      <w:r>
        <w:rPr>
          <w:color w:val="FF0000"/>
          <w:u w:val="single"/>
        </w:rPr>
        <w:t>and y-axis ISD = 25m, where ISD is define by the distance between two adjacent 10m x 10m virtual box</w:t>
      </w:r>
      <w:r>
        <w:t>, BS randomly deployed within 10m x 10m virtual box,  minimum distance between BS of different operators is 2m.”</w:t>
      </w:r>
    </w:p>
    <w:p w14:paraId="62DD209A" w14:textId="77777777" w:rsidR="00D95938" w:rsidRDefault="00D95938" w:rsidP="00D95938">
      <w:pPr>
        <w:jc w:val="center"/>
      </w:pPr>
    </w:p>
    <w:p w14:paraId="58389773" w14:textId="77777777" w:rsidR="00D95938" w:rsidRDefault="00D95938" w:rsidP="00D95938">
      <w:pPr>
        <w:jc w:val="center"/>
        <w:rPr>
          <w:bCs/>
        </w:rPr>
      </w:pPr>
      <w:r>
        <w:rPr>
          <w:noProof/>
          <w:lang w:eastAsia="zh-CN"/>
        </w:rPr>
        <w:drawing>
          <wp:inline distT="0" distB="0" distL="0" distR="0" wp14:anchorId="302C72AF" wp14:editId="34387566">
            <wp:extent cx="2861945" cy="12979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2862072" cy="1298448"/>
                    </a:xfrm>
                    <a:prstGeom prst="rect">
                      <a:avLst/>
                    </a:prstGeom>
                    <a:noFill/>
                    <a:ln>
                      <a:noFill/>
                    </a:ln>
                  </pic:spPr>
                </pic:pic>
              </a:graphicData>
            </a:graphic>
          </wp:inline>
        </w:drawing>
      </w:r>
    </w:p>
    <w:p w14:paraId="6DD24ADA" w14:textId="77777777" w:rsidR="00D95938" w:rsidRDefault="00D95938" w:rsidP="00D9593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95938" w14:paraId="7BB18F09" w14:textId="77777777" w:rsidTr="00DF2A2C">
        <w:trPr>
          <w:trHeight w:val="224"/>
        </w:trPr>
        <w:tc>
          <w:tcPr>
            <w:tcW w:w="1871" w:type="dxa"/>
            <w:shd w:val="clear" w:color="auto" w:fill="FFE599" w:themeFill="accent4" w:themeFillTint="66"/>
          </w:tcPr>
          <w:p w14:paraId="378E7546" w14:textId="77777777" w:rsidR="00D95938" w:rsidRDefault="00D95938" w:rsidP="00DF2A2C">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F35BD71" w14:textId="77777777" w:rsidR="00D95938" w:rsidRDefault="00D95938" w:rsidP="00DF2A2C">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95938" w14:paraId="31DCEE9E" w14:textId="77777777" w:rsidTr="00DF2A2C">
        <w:trPr>
          <w:trHeight w:val="24"/>
        </w:trPr>
        <w:tc>
          <w:tcPr>
            <w:tcW w:w="1871" w:type="dxa"/>
          </w:tcPr>
          <w:p w14:paraId="65C93731" w14:textId="0FF03B7E" w:rsidR="00D95938" w:rsidRPr="0057391A" w:rsidRDefault="0057391A" w:rsidP="00DF2A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03F38FB6" w14:textId="22F71906" w:rsidR="00D95938" w:rsidRPr="0057391A" w:rsidRDefault="0057391A" w:rsidP="0057391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th</w:t>
            </w:r>
            <w:r>
              <w:rPr>
                <w:rFonts w:ascii="Times New Roman" w:eastAsiaTheme="minorEastAsia" w:hAnsi="Times New Roman"/>
                <w:szCs w:val="20"/>
                <w:lang w:eastAsia="ko-KR"/>
              </w:rPr>
              <w:t>e</w:t>
            </w:r>
            <w:r>
              <w:rPr>
                <w:rFonts w:ascii="Times New Roman" w:eastAsiaTheme="minorEastAsia" w:hAnsi="Times New Roman" w:hint="eastAsia"/>
                <w:szCs w:val="20"/>
                <w:lang w:eastAsia="ko-KR"/>
              </w:rPr>
              <w:t xml:space="preserve"> proposal.</w:t>
            </w:r>
          </w:p>
        </w:tc>
      </w:tr>
      <w:tr w:rsidR="004E0993" w14:paraId="703D1C8B" w14:textId="77777777" w:rsidTr="00AE1518">
        <w:trPr>
          <w:trHeight w:val="339"/>
        </w:trPr>
        <w:tc>
          <w:tcPr>
            <w:tcW w:w="1871" w:type="dxa"/>
          </w:tcPr>
          <w:p w14:paraId="51AB24D4" w14:textId="1E513C30" w:rsidR="004E0993" w:rsidRDefault="004E0993" w:rsidP="00AE15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2DB0BC86" w14:textId="77777777" w:rsidR="004E0993" w:rsidRDefault="004E0993" w:rsidP="00AE1518">
            <w:pPr>
              <w:pStyle w:val="BodyText"/>
              <w:spacing w:after="0"/>
              <w:rPr>
                <w:lang w:eastAsia="zh-CN"/>
              </w:rPr>
            </w:pPr>
            <w:r>
              <w:rPr>
                <w:lang w:eastAsia="zh-CN"/>
              </w:rPr>
              <w:t>Discussion is closed; please refer to Chairman’s notes for agreement.</w:t>
            </w:r>
            <w:r>
              <w:rPr>
                <w:rFonts w:ascii="Times New Roman" w:hAnsi="Times New Roman"/>
                <w:szCs w:val="20"/>
                <w:lang w:eastAsia="zh-CN"/>
              </w:rPr>
              <w:t xml:space="preserve"> </w:t>
            </w:r>
          </w:p>
        </w:tc>
      </w:tr>
    </w:tbl>
    <w:p w14:paraId="106F35CE" w14:textId="77777777" w:rsidR="00D95938" w:rsidRDefault="00D95938" w:rsidP="00D95938">
      <w:pPr>
        <w:jc w:val="center"/>
        <w:rPr>
          <w:bCs/>
        </w:rPr>
      </w:pPr>
    </w:p>
    <w:p w14:paraId="156FCC59" w14:textId="77777777" w:rsidR="00D95938" w:rsidRDefault="00D95938" w:rsidP="00D95938">
      <w:pPr>
        <w:jc w:val="center"/>
        <w:rPr>
          <w:bCs/>
        </w:rPr>
      </w:pPr>
    </w:p>
    <w:p w14:paraId="74FC8B04" w14:textId="6ED8A5B8" w:rsidR="00D95938" w:rsidRDefault="00D95938" w:rsidP="004E0993">
      <w:pPr>
        <w:pStyle w:val="NormalWeb"/>
      </w:pPr>
      <w:r>
        <w:rPr>
          <w:highlight w:val="cyan"/>
        </w:rPr>
        <w:t>Proposal 3-3 for discussion:</w:t>
      </w:r>
    </w:p>
    <w:p w14:paraId="60417737" w14:textId="65EA0C2D" w:rsidR="00D95938" w:rsidRDefault="00D95938" w:rsidP="00D95938">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Add ceiling mounted BS antenna rotation as optional for indoor A and C deployment scenario.</w:t>
      </w:r>
    </w:p>
    <w:p w14:paraId="4A8768FF" w14:textId="1FC02BD3" w:rsidR="00D95938" w:rsidRDefault="00D95938" w:rsidP="00D95938">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Add non-ceiling mounted BS as optional for indoor A scenario.</w:t>
      </w:r>
    </w:p>
    <w:p w14:paraId="10C9E743" w14:textId="77777777" w:rsidR="00D95938" w:rsidRDefault="00D95938" w:rsidP="00F71894">
      <w:pPr>
        <w:pStyle w:val="BodyText"/>
        <w:spacing w:after="0"/>
        <w:ind w:left="36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95938" w14:paraId="702EABBA" w14:textId="77777777" w:rsidTr="00DF2A2C">
        <w:trPr>
          <w:trHeight w:val="224"/>
        </w:trPr>
        <w:tc>
          <w:tcPr>
            <w:tcW w:w="1871" w:type="dxa"/>
            <w:shd w:val="clear" w:color="auto" w:fill="FFE599" w:themeFill="accent4" w:themeFillTint="66"/>
          </w:tcPr>
          <w:p w14:paraId="2CB9BACD" w14:textId="77777777" w:rsidR="00D95938" w:rsidRDefault="00D95938" w:rsidP="00DF2A2C">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C400C8F" w14:textId="77777777" w:rsidR="00D95938" w:rsidRDefault="00D95938" w:rsidP="00DF2A2C">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4E0993" w14:paraId="1D814DDB" w14:textId="77777777" w:rsidTr="00AE1518">
        <w:trPr>
          <w:trHeight w:val="339"/>
        </w:trPr>
        <w:tc>
          <w:tcPr>
            <w:tcW w:w="1871" w:type="dxa"/>
          </w:tcPr>
          <w:p w14:paraId="2D7EB6E9" w14:textId="52771120" w:rsidR="004E0993" w:rsidRDefault="004E0993" w:rsidP="00AE15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713BC855" w14:textId="684ACBA8" w:rsidR="004E0993" w:rsidRDefault="004E0993" w:rsidP="004E0993">
            <w:pPr>
              <w:pStyle w:val="BodyText"/>
              <w:spacing w:after="0"/>
              <w:rPr>
                <w:lang w:eastAsia="zh-CN"/>
              </w:rPr>
            </w:pPr>
            <w:r>
              <w:rPr>
                <w:lang w:eastAsia="zh-CN"/>
              </w:rPr>
              <w:t>Discussion is closed based on the comment from the proponent of this proposal.</w:t>
            </w:r>
            <w:r>
              <w:rPr>
                <w:rFonts w:ascii="Times New Roman" w:hAnsi="Times New Roman"/>
                <w:szCs w:val="20"/>
                <w:lang w:eastAsia="zh-CN"/>
              </w:rPr>
              <w:t xml:space="preserve"> </w:t>
            </w:r>
          </w:p>
        </w:tc>
      </w:tr>
    </w:tbl>
    <w:p w14:paraId="3B71A11F" w14:textId="77777777" w:rsidR="00D218E5" w:rsidRDefault="00D218E5">
      <w:pPr>
        <w:pStyle w:val="BodyText"/>
        <w:spacing w:after="0"/>
        <w:rPr>
          <w:rFonts w:ascii="Times New Roman" w:hAnsi="Times New Roman"/>
          <w:sz w:val="22"/>
          <w:szCs w:val="22"/>
          <w:lang w:eastAsia="zh-CN"/>
        </w:rPr>
      </w:pPr>
    </w:p>
    <w:p w14:paraId="113EF92F" w14:textId="77777777" w:rsidR="00D218E5" w:rsidRDefault="007D432A">
      <w:pPr>
        <w:pStyle w:val="Heading1"/>
        <w:textAlignment w:val="auto"/>
        <w:rPr>
          <w:rFonts w:cs="Arial"/>
          <w:sz w:val="32"/>
          <w:szCs w:val="32"/>
          <w:lang w:val="en-US"/>
        </w:rPr>
      </w:pPr>
      <w:r>
        <w:rPr>
          <w:rFonts w:cs="Arial"/>
          <w:sz w:val="32"/>
          <w:szCs w:val="32"/>
          <w:lang w:val="en-US"/>
        </w:rPr>
        <w:t>Reference</w:t>
      </w:r>
    </w:p>
    <w:p w14:paraId="37EA2829" w14:textId="1B2A53C0" w:rsidR="00D218E5" w:rsidRDefault="0050162C">
      <w:pPr>
        <w:pStyle w:val="ListParagraph"/>
        <w:numPr>
          <w:ilvl w:val="0"/>
          <w:numId w:val="29"/>
        </w:numPr>
        <w:ind w:hanging="720"/>
        <w:rPr>
          <w:lang w:eastAsia="zh-CN"/>
        </w:rPr>
      </w:pPr>
      <w:hyperlink r:id="rId23" w:history="1">
        <w:r w:rsidR="00AB6EC8">
          <w:rPr>
            <w:rStyle w:val="Hyperlink"/>
            <w:lang w:eastAsia="zh-CN"/>
          </w:rPr>
          <w:t>R1-2007549</w:t>
        </w:r>
      </w:hyperlink>
      <w:r w:rsidR="007D432A">
        <w:rPr>
          <w:lang w:eastAsia="zh-CN"/>
        </w:rPr>
        <w:tab/>
        <w:t>"Further discussion on B52 numerology"</w:t>
      </w:r>
      <w:r w:rsidR="007D432A">
        <w:rPr>
          <w:lang w:eastAsia="zh-CN"/>
        </w:rPr>
        <w:tab/>
        <w:t>FUTUREWEI</w:t>
      </w:r>
    </w:p>
    <w:p w14:paraId="2D138D8E" w14:textId="5CCC3801" w:rsidR="00D218E5" w:rsidRDefault="0050162C">
      <w:pPr>
        <w:pStyle w:val="ListParagraph"/>
        <w:numPr>
          <w:ilvl w:val="0"/>
          <w:numId w:val="29"/>
        </w:numPr>
        <w:ind w:hanging="720"/>
        <w:rPr>
          <w:lang w:eastAsia="zh-CN"/>
        </w:rPr>
      </w:pPr>
      <w:hyperlink r:id="rId24" w:history="1">
        <w:r w:rsidR="00AB6EC8">
          <w:rPr>
            <w:rStyle w:val="Hyperlink"/>
            <w:lang w:eastAsia="zh-CN"/>
          </w:rPr>
          <w:t>R1-2007558</w:t>
        </w:r>
      </w:hyperlink>
      <w:r w:rsidR="007D432A">
        <w:rPr>
          <w:lang w:eastAsia="zh-CN"/>
        </w:rPr>
        <w:tab/>
        <w:t>Discussion on physical layer impacts for NR beyond 52.6 GHz</w:t>
      </w:r>
      <w:r w:rsidR="007D432A">
        <w:rPr>
          <w:lang w:eastAsia="zh-CN"/>
        </w:rPr>
        <w:tab/>
        <w:t>Lenovo, Motorola Mobility</w:t>
      </w:r>
    </w:p>
    <w:p w14:paraId="622A4033" w14:textId="700B6B7C" w:rsidR="00D218E5" w:rsidRDefault="0050162C">
      <w:pPr>
        <w:pStyle w:val="ListParagraph"/>
        <w:numPr>
          <w:ilvl w:val="0"/>
          <w:numId w:val="29"/>
        </w:numPr>
        <w:ind w:hanging="720"/>
        <w:rPr>
          <w:lang w:eastAsia="zh-CN"/>
        </w:rPr>
      </w:pPr>
      <w:hyperlink r:id="rId25" w:history="1">
        <w:r w:rsidR="00AB6EC8">
          <w:rPr>
            <w:rStyle w:val="Hyperlink"/>
            <w:lang w:eastAsia="zh-CN"/>
          </w:rPr>
          <w:t>R1-2007604</w:t>
        </w:r>
      </w:hyperlink>
      <w:r w:rsidR="007D432A">
        <w:rPr>
          <w:lang w:eastAsia="zh-CN"/>
        </w:rPr>
        <w:tab/>
        <w:t>PHY design in 52.6-71 GHz using NR waveform</w:t>
      </w:r>
      <w:r w:rsidR="007D432A">
        <w:rPr>
          <w:lang w:eastAsia="zh-CN"/>
        </w:rPr>
        <w:tab/>
        <w:t>Huawei, HiSilicon</w:t>
      </w:r>
    </w:p>
    <w:p w14:paraId="09EDC68A" w14:textId="0A45D893" w:rsidR="00D218E5" w:rsidRDefault="0050162C">
      <w:pPr>
        <w:pStyle w:val="ListParagraph"/>
        <w:numPr>
          <w:ilvl w:val="0"/>
          <w:numId w:val="29"/>
        </w:numPr>
        <w:ind w:hanging="720"/>
        <w:rPr>
          <w:lang w:eastAsia="zh-CN"/>
        </w:rPr>
      </w:pPr>
      <w:hyperlink r:id="rId26" w:history="1">
        <w:r w:rsidR="00AB6EC8">
          <w:rPr>
            <w:rStyle w:val="Hyperlink"/>
            <w:lang w:eastAsia="zh-CN"/>
          </w:rPr>
          <w:t>R1-2007642</w:t>
        </w:r>
      </w:hyperlink>
      <w:r w:rsidR="007D432A">
        <w:rPr>
          <w:lang w:eastAsia="zh-CN"/>
        </w:rPr>
        <w:tab/>
        <w:t>Physical layer design for NR 52.6-71GHz</w:t>
      </w:r>
      <w:r w:rsidR="007D432A">
        <w:rPr>
          <w:lang w:eastAsia="zh-CN"/>
        </w:rPr>
        <w:tab/>
        <w:t>Beijing Xiaomi Software Tech</w:t>
      </w:r>
    </w:p>
    <w:p w14:paraId="01E63FBA" w14:textId="09B9CBAE" w:rsidR="00D218E5" w:rsidRDefault="0050162C">
      <w:pPr>
        <w:pStyle w:val="ListParagraph"/>
        <w:numPr>
          <w:ilvl w:val="0"/>
          <w:numId w:val="29"/>
        </w:numPr>
        <w:ind w:hanging="720"/>
        <w:rPr>
          <w:lang w:eastAsia="zh-CN"/>
        </w:rPr>
      </w:pPr>
      <w:hyperlink r:id="rId27" w:history="1">
        <w:r w:rsidR="00AB6EC8">
          <w:rPr>
            <w:rStyle w:val="Hyperlink"/>
            <w:lang w:eastAsia="zh-CN"/>
          </w:rPr>
          <w:t>R1-2007652</w:t>
        </w:r>
      </w:hyperlink>
      <w:r w:rsidR="007D432A">
        <w:rPr>
          <w:lang w:eastAsia="zh-CN"/>
        </w:rPr>
        <w:tab/>
        <w:t>Discussion on required changes to NR using existing DL/UL NR waveform</w:t>
      </w:r>
      <w:r w:rsidR="007D432A">
        <w:rPr>
          <w:lang w:eastAsia="zh-CN"/>
        </w:rPr>
        <w:tab/>
        <w:t>vivo</w:t>
      </w:r>
    </w:p>
    <w:p w14:paraId="792780C2" w14:textId="40B38D54" w:rsidR="00D218E5" w:rsidRDefault="0050162C">
      <w:pPr>
        <w:pStyle w:val="ListParagraph"/>
        <w:numPr>
          <w:ilvl w:val="0"/>
          <w:numId w:val="29"/>
        </w:numPr>
        <w:ind w:hanging="720"/>
        <w:rPr>
          <w:lang w:eastAsia="zh-CN"/>
        </w:rPr>
      </w:pPr>
      <w:hyperlink r:id="rId28" w:history="1">
        <w:r w:rsidR="00AB6EC8">
          <w:rPr>
            <w:rStyle w:val="Hyperlink"/>
            <w:lang w:eastAsia="zh-CN"/>
          </w:rPr>
          <w:t>R1-2007785</w:t>
        </w:r>
      </w:hyperlink>
      <w:r w:rsidR="007D432A">
        <w:rPr>
          <w:lang w:eastAsia="zh-CN"/>
        </w:rPr>
        <w:tab/>
        <w:t>Consideration on required changes to NR using existing NR waveform</w:t>
      </w:r>
      <w:r w:rsidR="007D432A">
        <w:rPr>
          <w:lang w:eastAsia="zh-CN"/>
        </w:rPr>
        <w:tab/>
        <w:t>Fujitsu</w:t>
      </w:r>
    </w:p>
    <w:p w14:paraId="7B838989" w14:textId="25109736" w:rsidR="00D218E5" w:rsidRDefault="0050162C">
      <w:pPr>
        <w:pStyle w:val="ListParagraph"/>
        <w:numPr>
          <w:ilvl w:val="0"/>
          <w:numId w:val="29"/>
        </w:numPr>
        <w:ind w:hanging="720"/>
        <w:rPr>
          <w:lang w:eastAsia="zh-CN"/>
        </w:rPr>
      </w:pPr>
      <w:hyperlink r:id="rId29" w:history="1">
        <w:r w:rsidR="00AB6EC8">
          <w:rPr>
            <w:rStyle w:val="Hyperlink"/>
            <w:lang w:eastAsia="zh-CN"/>
          </w:rPr>
          <w:t>R1-2007790</w:t>
        </w:r>
      </w:hyperlink>
      <w:r w:rsidR="007D432A">
        <w:rPr>
          <w:lang w:eastAsia="zh-CN"/>
        </w:rPr>
        <w:tab/>
        <w:t>Consideration on supporting above 52.6GHz in NR</w:t>
      </w:r>
      <w:r w:rsidR="007D432A">
        <w:rPr>
          <w:lang w:eastAsia="zh-CN"/>
        </w:rPr>
        <w:tab/>
        <w:t>InterDigital, Inc.</w:t>
      </w:r>
    </w:p>
    <w:p w14:paraId="004055AB" w14:textId="543251EF" w:rsidR="00D218E5" w:rsidRDefault="0050162C">
      <w:pPr>
        <w:pStyle w:val="ListParagraph"/>
        <w:numPr>
          <w:ilvl w:val="0"/>
          <w:numId w:val="29"/>
        </w:numPr>
        <w:ind w:hanging="720"/>
        <w:rPr>
          <w:lang w:eastAsia="zh-CN"/>
        </w:rPr>
      </w:pPr>
      <w:hyperlink r:id="rId30" w:history="1">
        <w:r w:rsidR="00AB6EC8">
          <w:rPr>
            <w:rStyle w:val="Hyperlink"/>
            <w:lang w:eastAsia="zh-CN"/>
          </w:rPr>
          <w:t>R1-2007847</w:t>
        </w:r>
      </w:hyperlink>
      <w:r w:rsidR="007D432A">
        <w:rPr>
          <w:lang w:eastAsia="zh-CN"/>
        </w:rPr>
        <w:tab/>
        <w:t>System Analysis of NR opration in 52.6 to 71 GHz</w:t>
      </w:r>
      <w:r w:rsidR="007D432A">
        <w:rPr>
          <w:lang w:eastAsia="zh-CN"/>
        </w:rPr>
        <w:tab/>
        <w:t>CATT</w:t>
      </w:r>
    </w:p>
    <w:p w14:paraId="3F232F34" w14:textId="569B2CCD" w:rsidR="00D218E5" w:rsidRDefault="0050162C">
      <w:pPr>
        <w:pStyle w:val="ListParagraph"/>
        <w:numPr>
          <w:ilvl w:val="0"/>
          <w:numId w:val="29"/>
        </w:numPr>
        <w:ind w:hanging="720"/>
        <w:rPr>
          <w:lang w:eastAsia="zh-CN"/>
        </w:rPr>
      </w:pPr>
      <w:hyperlink r:id="rId31" w:history="1">
        <w:r w:rsidR="00AB6EC8">
          <w:rPr>
            <w:rStyle w:val="Hyperlink"/>
            <w:lang w:eastAsia="zh-CN"/>
          </w:rPr>
          <w:t>R1-2007883</w:t>
        </w:r>
      </w:hyperlink>
      <w:r w:rsidR="007D432A">
        <w:rPr>
          <w:lang w:eastAsia="zh-CN"/>
        </w:rPr>
        <w:tab/>
        <w:t>Required changes to NR using existing DL/UL NR waveform</w:t>
      </w:r>
      <w:r w:rsidR="007D432A">
        <w:rPr>
          <w:lang w:eastAsia="zh-CN"/>
        </w:rPr>
        <w:tab/>
        <w:t>TCL Communication Ltd.</w:t>
      </w:r>
    </w:p>
    <w:p w14:paraId="43D6AC91" w14:textId="1294EE98" w:rsidR="00D218E5" w:rsidRDefault="0050162C">
      <w:pPr>
        <w:pStyle w:val="ListParagraph"/>
        <w:numPr>
          <w:ilvl w:val="0"/>
          <w:numId w:val="29"/>
        </w:numPr>
        <w:ind w:hanging="720"/>
        <w:rPr>
          <w:lang w:eastAsia="zh-CN"/>
        </w:rPr>
      </w:pPr>
      <w:hyperlink r:id="rId32" w:history="1">
        <w:r w:rsidR="00AB6EC8">
          <w:rPr>
            <w:rStyle w:val="Hyperlink"/>
            <w:lang w:eastAsia="zh-CN"/>
          </w:rPr>
          <w:t>R1-2007926</w:t>
        </w:r>
      </w:hyperlink>
      <w:r w:rsidR="007D432A">
        <w:rPr>
          <w:lang w:eastAsia="zh-CN"/>
        </w:rPr>
        <w:tab/>
        <w:t>Required changes to NR using existing DL/UL NR waveform</w:t>
      </w:r>
      <w:r w:rsidR="007D432A">
        <w:rPr>
          <w:lang w:eastAsia="zh-CN"/>
        </w:rPr>
        <w:tab/>
        <w:t>Nokia, Nokia Shanghai Bell</w:t>
      </w:r>
    </w:p>
    <w:p w14:paraId="1DA71443" w14:textId="24DFB3CA" w:rsidR="00D218E5" w:rsidRDefault="0050162C">
      <w:pPr>
        <w:pStyle w:val="ListParagraph"/>
        <w:numPr>
          <w:ilvl w:val="0"/>
          <w:numId w:val="29"/>
        </w:numPr>
        <w:ind w:hanging="720"/>
        <w:rPr>
          <w:lang w:eastAsia="zh-CN"/>
        </w:rPr>
      </w:pPr>
      <w:hyperlink r:id="rId33" w:history="1">
        <w:r w:rsidR="00AB6EC8">
          <w:rPr>
            <w:rStyle w:val="Hyperlink"/>
            <w:lang w:eastAsia="zh-CN"/>
          </w:rPr>
          <w:t>R1-2007929</w:t>
        </w:r>
      </w:hyperlink>
      <w:r w:rsidR="007D432A">
        <w:rPr>
          <w:lang w:eastAsia="zh-CN"/>
        </w:rPr>
        <w:tab/>
        <w:t>On phase noise compensation for NR from 52.6GHz to 71GHz</w:t>
      </w:r>
      <w:r w:rsidR="007D432A">
        <w:rPr>
          <w:lang w:eastAsia="zh-CN"/>
        </w:rPr>
        <w:tab/>
        <w:t>Mitsubishi Electric RCE</w:t>
      </w:r>
    </w:p>
    <w:p w14:paraId="2DC12329" w14:textId="74C32A12" w:rsidR="00D218E5" w:rsidRDefault="0050162C">
      <w:pPr>
        <w:pStyle w:val="ListParagraph"/>
        <w:numPr>
          <w:ilvl w:val="0"/>
          <w:numId w:val="29"/>
        </w:numPr>
        <w:ind w:hanging="720"/>
        <w:rPr>
          <w:lang w:eastAsia="zh-CN"/>
        </w:rPr>
      </w:pPr>
      <w:hyperlink r:id="rId34" w:history="1">
        <w:r w:rsidR="00AB6EC8">
          <w:rPr>
            <w:rStyle w:val="Hyperlink"/>
            <w:lang w:eastAsia="zh-CN"/>
          </w:rPr>
          <w:t>R1-2009379</w:t>
        </w:r>
      </w:hyperlink>
      <w:r w:rsidR="007D432A">
        <w:rPr>
          <w:lang w:eastAsia="zh-CN"/>
        </w:rPr>
        <w:tab/>
        <w:t>Discussion on Required Changes to NR in 52.6 – 71 GHz</w:t>
      </w:r>
      <w:r w:rsidR="007D432A">
        <w:rPr>
          <w:lang w:eastAsia="zh-CN"/>
        </w:rPr>
        <w:tab/>
        <w:t xml:space="preserve">Intel Corporation Revision of </w:t>
      </w:r>
      <w:hyperlink r:id="rId35" w:history="1">
        <w:r w:rsidR="00AB6EC8">
          <w:rPr>
            <w:rStyle w:val="Hyperlink"/>
            <w:lang w:eastAsia="zh-CN"/>
          </w:rPr>
          <w:t>R1-2008805</w:t>
        </w:r>
      </w:hyperlink>
    </w:p>
    <w:p w14:paraId="656EA70C" w14:textId="37E893EF" w:rsidR="00D218E5" w:rsidRDefault="0050162C">
      <w:pPr>
        <w:pStyle w:val="ListParagraph"/>
        <w:numPr>
          <w:ilvl w:val="0"/>
          <w:numId w:val="29"/>
        </w:numPr>
        <w:ind w:hanging="720"/>
        <w:rPr>
          <w:lang w:eastAsia="zh-CN"/>
        </w:rPr>
      </w:pPr>
      <w:hyperlink r:id="rId36" w:history="1">
        <w:r w:rsidR="00AB6EC8">
          <w:rPr>
            <w:rStyle w:val="Hyperlink"/>
            <w:lang w:eastAsia="zh-CN"/>
          </w:rPr>
          <w:t>R1-2007965</w:t>
        </w:r>
      </w:hyperlink>
      <w:r w:rsidR="007D432A">
        <w:rPr>
          <w:lang w:eastAsia="zh-CN"/>
        </w:rPr>
        <w:tab/>
        <w:t>On the required changes to NR for above 52.6GHz</w:t>
      </w:r>
      <w:r w:rsidR="007D432A">
        <w:rPr>
          <w:lang w:eastAsia="zh-CN"/>
        </w:rPr>
        <w:tab/>
        <w:t>ZTE, Sanechips</w:t>
      </w:r>
    </w:p>
    <w:p w14:paraId="610B5851" w14:textId="3F51444B" w:rsidR="00D218E5" w:rsidRDefault="0050162C">
      <w:pPr>
        <w:pStyle w:val="ListParagraph"/>
        <w:numPr>
          <w:ilvl w:val="0"/>
          <w:numId w:val="29"/>
        </w:numPr>
        <w:ind w:hanging="720"/>
        <w:rPr>
          <w:lang w:eastAsia="zh-CN"/>
        </w:rPr>
      </w:pPr>
      <w:hyperlink r:id="rId37" w:history="1">
        <w:r w:rsidR="00AB6EC8">
          <w:rPr>
            <w:rStyle w:val="Hyperlink"/>
            <w:lang w:eastAsia="zh-CN"/>
          </w:rPr>
          <w:t>R1-2007982</w:t>
        </w:r>
      </w:hyperlink>
      <w:r w:rsidR="007D432A">
        <w:rPr>
          <w:lang w:eastAsia="zh-CN"/>
        </w:rPr>
        <w:tab/>
        <w:t>On NR operations in 52.6 to 71 GHz</w:t>
      </w:r>
      <w:r w:rsidR="007D432A">
        <w:rPr>
          <w:lang w:eastAsia="zh-CN"/>
        </w:rPr>
        <w:tab/>
        <w:t xml:space="preserve"> Ericsson</w:t>
      </w:r>
    </w:p>
    <w:p w14:paraId="0B47F6EB" w14:textId="506FFF75" w:rsidR="00D218E5" w:rsidRDefault="0050162C">
      <w:pPr>
        <w:pStyle w:val="ListParagraph"/>
        <w:numPr>
          <w:ilvl w:val="0"/>
          <w:numId w:val="29"/>
        </w:numPr>
        <w:ind w:hanging="720"/>
        <w:rPr>
          <w:lang w:eastAsia="zh-CN"/>
        </w:rPr>
      </w:pPr>
      <w:hyperlink r:id="rId38" w:history="1">
        <w:r w:rsidR="003866E7">
          <w:rPr>
            <w:rStyle w:val="Hyperlink"/>
            <w:lang w:eastAsia="zh-CN"/>
          </w:rPr>
          <w:t>R1-2009653</w:t>
        </w:r>
      </w:hyperlink>
      <w:r w:rsidR="007D432A">
        <w:rPr>
          <w:lang w:eastAsia="zh-CN"/>
        </w:rPr>
        <w:tab/>
        <w:t>Consideration on required physical layer changes to support NR above 52.6 GHz</w:t>
      </w:r>
      <w:r w:rsidR="007D432A">
        <w:rPr>
          <w:lang w:eastAsia="zh-CN"/>
        </w:rPr>
        <w:tab/>
        <w:t>LG Electronics</w:t>
      </w:r>
      <w:r w:rsidR="003866E7">
        <w:rPr>
          <w:lang w:eastAsia="zh-CN"/>
        </w:rPr>
        <w:t xml:space="preserve"> Revision of </w:t>
      </w:r>
      <w:hyperlink r:id="rId39" w:history="1">
        <w:r w:rsidR="003866E7">
          <w:rPr>
            <w:rStyle w:val="Hyperlink"/>
            <w:lang w:eastAsia="zh-CN"/>
          </w:rPr>
          <w:t>R1-2008045</w:t>
        </w:r>
      </w:hyperlink>
    </w:p>
    <w:p w14:paraId="62D84087" w14:textId="14F8B92D" w:rsidR="00D218E5" w:rsidRDefault="0050162C">
      <w:pPr>
        <w:pStyle w:val="ListParagraph"/>
        <w:numPr>
          <w:ilvl w:val="0"/>
          <w:numId w:val="29"/>
        </w:numPr>
        <w:ind w:hanging="720"/>
        <w:rPr>
          <w:lang w:eastAsia="zh-CN"/>
        </w:rPr>
      </w:pPr>
      <w:hyperlink r:id="rId40" w:history="1">
        <w:r w:rsidR="00AB6EC8">
          <w:rPr>
            <w:rStyle w:val="Hyperlink"/>
            <w:lang w:eastAsia="zh-CN"/>
          </w:rPr>
          <w:t>R1-2008076</w:t>
        </w:r>
      </w:hyperlink>
      <w:r w:rsidR="007D432A">
        <w:rPr>
          <w:lang w:eastAsia="zh-CN"/>
        </w:rPr>
        <w:tab/>
        <w:t>Discussion on required changes to NR using existing DL/UL NR waveform in 52.6GHz ~ 71GHz</w:t>
      </w:r>
      <w:r w:rsidR="007D432A">
        <w:rPr>
          <w:lang w:eastAsia="zh-CN"/>
        </w:rPr>
        <w:tab/>
      </w:r>
      <w:r w:rsidR="007D432A">
        <w:rPr>
          <w:lang w:eastAsia="zh-CN"/>
        </w:rPr>
        <w:tab/>
      </w:r>
      <w:r w:rsidR="007D432A">
        <w:rPr>
          <w:lang w:eastAsia="zh-CN"/>
        </w:rPr>
        <w:tab/>
        <w:t>CMCC</w:t>
      </w:r>
    </w:p>
    <w:p w14:paraId="1D306CDD" w14:textId="08630506" w:rsidR="00D218E5" w:rsidRDefault="0050162C">
      <w:pPr>
        <w:pStyle w:val="ListParagraph"/>
        <w:numPr>
          <w:ilvl w:val="0"/>
          <w:numId w:val="29"/>
        </w:numPr>
        <w:ind w:hanging="720"/>
        <w:rPr>
          <w:lang w:eastAsia="zh-CN"/>
        </w:rPr>
      </w:pPr>
      <w:hyperlink r:id="rId41" w:history="1">
        <w:r w:rsidR="00AB6EC8">
          <w:rPr>
            <w:rStyle w:val="Hyperlink"/>
            <w:lang w:eastAsia="zh-CN"/>
          </w:rPr>
          <w:t>R1-2008082</w:t>
        </w:r>
      </w:hyperlink>
      <w:r w:rsidR="007D432A">
        <w:rPr>
          <w:lang w:eastAsia="zh-CN"/>
        </w:rPr>
        <w:tab/>
        <w:t>Study on the numerology to support 52.6 GHz to 71GHz</w:t>
      </w:r>
      <w:r w:rsidR="007D432A">
        <w:rPr>
          <w:lang w:eastAsia="zh-CN"/>
        </w:rPr>
        <w:tab/>
        <w:t>NEC</w:t>
      </w:r>
    </w:p>
    <w:p w14:paraId="65CD0A63" w14:textId="049FC0A6" w:rsidR="00D218E5" w:rsidRDefault="0050162C">
      <w:pPr>
        <w:pStyle w:val="ListParagraph"/>
        <w:numPr>
          <w:ilvl w:val="0"/>
          <w:numId w:val="29"/>
        </w:numPr>
        <w:ind w:hanging="720"/>
        <w:rPr>
          <w:lang w:eastAsia="zh-CN"/>
        </w:rPr>
      </w:pPr>
      <w:hyperlink r:id="rId42" w:history="1">
        <w:r w:rsidR="00AB6EC8">
          <w:rPr>
            <w:rStyle w:val="Hyperlink"/>
            <w:lang w:eastAsia="zh-CN"/>
          </w:rPr>
          <w:t>R1-2008872</w:t>
        </w:r>
      </w:hyperlink>
      <w:r w:rsidR="007D432A">
        <w:rPr>
          <w:lang w:eastAsia="zh-CN"/>
        </w:rPr>
        <w:tab/>
        <w:t>Design aspects for extending NR to up to 71 GHz</w:t>
      </w:r>
      <w:r w:rsidR="007D432A">
        <w:rPr>
          <w:lang w:eastAsia="zh-CN"/>
        </w:rPr>
        <w:tab/>
        <w:t xml:space="preserve">Samsung Revision of </w:t>
      </w:r>
      <w:hyperlink r:id="rId43" w:history="1">
        <w:r w:rsidR="00AB6EC8">
          <w:rPr>
            <w:rStyle w:val="Hyperlink"/>
            <w:lang w:eastAsia="zh-CN"/>
          </w:rPr>
          <w:t>R1-2008156</w:t>
        </w:r>
      </w:hyperlink>
    </w:p>
    <w:p w14:paraId="06146956" w14:textId="0825EC2A" w:rsidR="00D218E5" w:rsidRDefault="0050162C">
      <w:pPr>
        <w:pStyle w:val="ListParagraph"/>
        <w:numPr>
          <w:ilvl w:val="0"/>
          <w:numId w:val="29"/>
        </w:numPr>
        <w:ind w:hanging="720"/>
        <w:rPr>
          <w:lang w:eastAsia="zh-CN"/>
        </w:rPr>
      </w:pPr>
      <w:hyperlink r:id="rId44" w:history="1">
        <w:r w:rsidR="00AB6EC8">
          <w:rPr>
            <w:rStyle w:val="Hyperlink"/>
            <w:lang w:eastAsia="zh-CN"/>
          </w:rPr>
          <w:t>R1-2008250</w:t>
        </w:r>
      </w:hyperlink>
      <w:r w:rsidR="007D432A">
        <w:rPr>
          <w:lang w:eastAsia="zh-CN"/>
        </w:rPr>
        <w:tab/>
        <w:t>Discusson on required changes to NR using DL/UL NR waveform</w:t>
      </w:r>
      <w:r w:rsidR="007D432A">
        <w:rPr>
          <w:lang w:eastAsia="zh-CN"/>
        </w:rPr>
        <w:tab/>
        <w:t>OPPO</w:t>
      </w:r>
    </w:p>
    <w:p w14:paraId="5819B4E6" w14:textId="31B9FFD1" w:rsidR="00D218E5" w:rsidRDefault="0050162C">
      <w:pPr>
        <w:pStyle w:val="ListParagraph"/>
        <w:numPr>
          <w:ilvl w:val="0"/>
          <w:numId w:val="29"/>
        </w:numPr>
        <w:ind w:hanging="720"/>
        <w:rPr>
          <w:lang w:eastAsia="zh-CN"/>
        </w:rPr>
      </w:pPr>
      <w:hyperlink r:id="rId45" w:history="1">
        <w:r w:rsidR="00AB6EC8">
          <w:rPr>
            <w:rStyle w:val="Hyperlink"/>
            <w:lang w:eastAsia="zh-CN"/>
          </w:rPr>
          <w:t>R1-2008353</w:t>
        </w:r>
      </w:hyperlink>
      <w:r w:rsidR="007D432A">
        <w:rPr>
          <w:lang w:eastAsia="zh-CN"/>
        </w:rPr>
        <w:tab/>
        <w:t>Considerations on required changes to NR from 52.6 GHz to 71 GHz</w:t>
      </w:r>
      <w:r w:rsidR="007D432A">
        <w:rPr>
          <w:lang w:eastAsia="zh-CN"/>
        </w:rPr>
        <w:tab/>
        <w:t>Sony</w:t>
      </w:r>
    </w:p>
    <w:p w14:paraId="6D3DBF48" w14:textId="6892FDA2" w:rsidR="00D218E5" w:rsidRDefault="0050162C">
      <w:pPr>
        <w:pStyle w:val="ListParagraph"/>
        <w:numPr>
          <w:ilvl w:val="0"/>
          <w:numId w:val="29"/>
        </w:numPr>
        <w:ind w:hanging="720"/>
        <w:rPr>
          <w:lang w:eastAsia="zh-CN"/>
        </w:rPr>
      </w:pPr>
      <w:hyperlink r:id="rId46" w:history="1">
        <w:r w:rsidR="00AB6EC8">
          <w:rPr>
            <w:rStyle w:val="Hyperlink"/>
            <w:lang w:eastAsia="zh-CN"/>
          </w:rPr>
          <w:t>R1-2008457</w:t>
        </w:r>
      </w:hyperlink>
      <w:r w:rsidR="007D432A">
        <w:rPr>
          <w:lang w:eastAsia="zh-CN"/>
        </w:rPr>
        <w:tab/>
        <w:t>A Discussion on Physical Layer Design for NR above 52.6GHz</w:t>
      </w:r>
      <w:r w:rsidR="007D432A">
        <w:rPr>
          <w:lang w:eastAsia="zh-CN"/>
        </w:rPr>
        <w:tab/>
        <w:t>Apple</w:t>
      </w:r>
    </w:p>
    <w:p w14:paraId="74E0244A" w14:textId="48942CBE" w:rsidR="00D218E5" w:rsidRDefault="0050162C">
      <w:pPr>
        <w:pStyle w:val="ListParagraph"/>
        <w:numPr>
          <w:ilvl w:val="0"/>
          <w:numId w:val="29"/>
        </w:numPr>
        <w:ind w:hanging="720"/>
        <w:rPr>
          <w:lang w:eastAsia="zh-CN"/>
        </w:rPr>
      </w:pPr>
      <w:hyperlink r:id="rId47" w:history="1">
        <w:r w:rsidR="00AB6EC8">
          <w:rPr>
            <w:rStyle w:val="Hyperlink"/>
            <w:lang w:eastAsia="zh-CN"/>
          </w:rPr>
          <w:t>R1-2008493</w:t>
        </w:r>
      </w:hyperlink>
      <w:r w:rsidR="007D432A">
        <w:rPr>
          <w:lang w:eastAsia="zh-CN"/>
        </w:rPr>
        <w:tab/>
        <w:t>Discussions on required changes on supporting NR from 52.6GHz to 71 GHz</w:t>
      </w:r>
      <w:r w:rsidR="007D432A">
        <w:rPr>
          <w:lang w:eastAsia="zh-CN"/>
        </w:rPr>
        <w:tab/>
        <w:t>CAICT</w:t>
      </w:r>
    </w:p>
    <w:p w14:paraId="55DD23E4" w14:textId="762BF598" w:rsidR="00D218E5" w:rsidRDefault="0050162C">
      <w:pPr>
        <w:pStyle w:val="ListParagraph"/>
        <w:numPr>
          <w:ilvl w:val="0"/>
          <w:numId w:val="29"/>
        </w:numPr>
        <w:ind w:hanging="720"/>
        <w:rPr>
          <w:lang w:eastAsia="zh-CN"/>
        </w:rPr>
      </w:pPr>
      <w:hyperlink r:id="rId48" w:history="1">
        <w:r w:rsidR="00AB6EC8">
          <w:rPr>
            <w:rStyle w:val="Hyperlink"/>
            <w:lang w:eastAsia="zh-CN"/>
          </w:rPr>
          <w:t>R1-2008501</w:t>
        </w:r>
      </w:hyperlink>
      <w:r w:rsidR="007D432A">
        <w:rPr>
          <w:lang w:eastAsia="zh-CN"/>
        </w:rPr>
        <w:tab/>
        <w:t>On required changes to NR using existing DL/UL NR waveform for operation in 60GHz band</w:t>
      </w:r>
      <w:r w:rsidR="007D432A">
        <w:rPr>
          <w:lang w:eastAsia="zh-CN"/>
        </w:rPr>
        <w:tab/>
      </w:r>
      <w:r w:rsidR="007D432A">
        <w:rPr>
          <w:lang w:eastAsia="zh-CN"/>
        </w:rPr>
        <w:tab/>
      </w:r>
      <w:r w:rsidR="007D432A">
        <w:rPr>
          <w:lang w:eastAsia="zh-CN"/>
        </w:rPr>
        <w:tab/>
        <w:t>MediaTek Inc.</w:t>
      </w:r>
    </w:p>
    <w:p w14:paraId="1FB6C928" w14:textId="622BC452" w:rsidR="00D218E5" w:rsidRDefault="0050162C">
      <w:pPr>
        <w:pStyle w:val="ListParagraph"/>
        <w:numPr>
          <w:ilvl w:val="0"/>
          <w:numId w:val="29"/>
        </w:numPr>
        <w:ind w:hanging="720"/>
        <w:rPr>
          <w:lang w:eastAsia="zh-CN"/>
        </w:rPr>
      </w:pPr>
      <w:hyperlink r:id="rId49" w:history="1">
        <w:r w:rsidR="00AB6EC8">
          <w:rPr>
            <w:rStyle w:val="Hyperlink"/>
            <w:lang w:eastAsia="zh-CN"/>
          </w:rPr>
          <w:t>R1-2008516</w:t>
        </w:r>
      </w:hyperlink>
      <w:r w:rsidR="007D432A">
        <w:rPr>
          <w:lang w:eastAsia="zh-CN"/>
        </w:rPr>
        <w:tab/>
        <w:t>On NR operation between 52.6 GHz and 71 GHz</w:t>
      </w:r>
      <w:r w:rsidR="007D432A">
        <w:rPr>
          <w:lang w:eastAsia="zh-CN"/>
        </w:rPr>
        <w:tab/>
        <w:t>Convida Wireless</w:t>
      </w:r>
    </w:p>
    <w:p w14:paraId="424FC984" w14:textId="5EB4582E" w:rsidR="00D218E5" w:rsidRDefault="0050162C">
      <w:pPr>
        <w:pStyle w:val="ListParagraph"/>
        <w:numPr>
          <w:ilvl w:val="0"/>
          <w:numId w:val="29"/>
        </w:numPr>
        <w:ind w:hanging="720"/>
        <w:rPr>
          <w:lang w:eastAsia="zh-CN"/>
        </w:rPr>
      </w:pPr>
      <w:hyperlink r:id="rId50" w:history="1">
        <w:r w:rsidR="00AB6EC8">
          <w:rPr>
            <w:rStyle w:val="Hyperlink"/>
            <w:lang w:eastAsia="zh-CN"/>
          </w:rPr>
          <w:t>R1-2009062</w:t>
        </w:r>
      </w:hyperlink>
      <w:r w:rsidR="007D432A">
        <w:rPr>
          <w:lang w:eastAsia="zh-CN"/>
        </w:rPr>
        <w:tab/>
        <w:t>Evaluation Methodology and Required Changes on NR from 52.6 to 71 GHz</w:t>
      </w:r>
      <w:r w:rsidR="007D432A">
        <w:rPr>
          <w:lang w:eastAsia="zh-CN"/>
        </w:rPr>
        <w:tab/>
        <w:t xml:space="preserve">NTT DOCOMO, INC. Revision of </w:t>
      </w:r>
      <w:hyperlink r:id="rId51" w:history="1">
        <w:r w:rsidR="00AB6EC8">
          <w:rPr>
            <w:rStyle w:val="Hyperlink"/>
            <w:lang w:eastAsia="zh-CN"/>
          </w:rPr>
          <w:t>R1-2008547</w:t>
        </w:r>
      </w:hyperlink>
    </w:p>
    <w:p w14:paraId="09F29975" w14:textId="1BE588B6" w:rsidR="00D218E5" w:rsidRDefault="0050162C">
      <w:pPr>
        <w:pStyle w:val="ListParagraph"/>
        <w:numPr>
          <w:ilvl w:val="0"/>
          <w:numId w:val="29"/>
        </w:numPr>
        <w:ind w:hanging="720"/>
        <w:rPr>
          <w:lang w:eastAsia="zh-CN"/>
        </w:rPr>
      </w:pPr>
      <w:hyperlink r:id="rId52" w:history="1">
        <w:r w:rsidR="00AB6EC8">
          <w:rPr>
            <w:rStyle w:val="Hyperlink"/>
            <w:lang w:eastAsia="zh-CN"/>
          </w:rPr>
          <w:t>R1-2008615</w:t>
        </w:r>
      </w:hyperlink>
      <w:r w:rsidR="007D432A">
        <w:rPr>
          <w:lang w:eastAsia="zh-CN"/>
        </w:rPr>
        <w:tab/>
        <w:t>NR using existing DL-UL NR waveform to support operation between 52p6 GHz and 71 GHz</w:t>
      </w:r>
      <w:r w:rsidR="007D432A">
        <w:rPr>
          <w:lang w:eastAsia="zh-CN"/>
        </w:rPr>
        <w:tab/>
      </w:r>
      <w:r w:rsidR="007D432A">
        <w:rPr>
          <w:lang w:eastAsia="zh-CN"/>
        </w:rPr>
        <w:tab/>
      </w:r>
      <w:r w:rsidR="007D432A">
        <w:rPr>
          <w:lang w:eastAsia="zh-CN"/>
        </w:rPr>
        <w:tab/>
        <w:t>Qualcomm Incorporated</w:t>
      </w:r>
    </w:p>
    <w:p w14:paraId="3AF5E270" w14:textId="31595272" w:rsidR="00D218E5" w:rsidRDefault="0050162C">
      <w:pPr>
        <w:pStyle w:val="ListParagraph"/>
        <w:numPr>
          <w:ilvl w:val="0"/>
          <w:numId w:val="29"/>
        </w:numPr>
        <w:ind w:hanging="720"/>
        <w:rPr>
          <w:lang w:eastAsia="zh-CN"/>
        </w:rPr>
      </w:pPr>
      <w:hyperlink r:id="rId53" w:history="1">
        <w:r w:rsidR="00AB6EC8">
          <w:rPr>
            <w:rStyle w:val="Hyperlink"/>
            <w:lang w:eastAsia="zh-CN"/>
          </w:rPr>
          <w:t>R1-2008726</w:t>
        </w:r>
      </w:hyperlink>
      <w:r w:rsidR="007D432A">
        <w:rPr>
          <w:lang w:eastAsia="zh-CN"/>
        </w:rPr>
        <w:tab/>
        <w:t>Discussion on physical layer aspects for NR beyond 52.6GHz</w:t>
      </w:r>
      <w:r w:rsidR="007D432A">
        <w:rPr>
          <w:lang w:eastAsia="zh-CN"/>
        </w:rPr>
        <w:tab/>
        <w:t>WILUS Inc.</w:t>
      </w:r>
    </w:p>
    <w:p w14:paraId="05FCC0BA" w14:textId="55149627" w:rsidR="00D218E5" w:rsidRDefault="0050162C">
      <w:pPr>
        <w:pStyle w:val="ListParagraph"/>
        <w:numPr>
          <w:ilvl w:val="0"/>
          <w:numId w:val="29"/>
        </w:numPr>
        <w:ind w:hanging="720"/>
        <w:rPr>
          <w:lang w:eastAsia="zh-CN"/>
        </w:rPr>
      </w:pPr>
      <w:hyperlink r:id="rId54" w:history="1">
        <w:r w:rsidR="00AB6EC8">
          <w:rPr>
            <w:rStyle w:val="Hyperlink"/>
            <w:lang w:eastAsia="zh-CN"/>
          </w:rPr>
          <w:t>R1-2008769</w:t>
        </w:r>
      </w:hyperlink>
      <w:r w:rsidR="007D432A">
        <w:rPr>
          <w:lang w:eastAsia="zh-CN"/>
        </w:rPr>
        <w:tab/>
        <w:t>Waveform considerations for NR above 52.6 GHz</w:t>
      </w:r>
      <w:r w:rsidR="007D432A">
        <w:rPr>
          <w:lang w:eastAsia="zh-CN"/>
        </w:rPr>
        <w:tab/>
        <w:t>Charter Communications</w:t>
      </w:r>
    </w:p>
    <w:p w14:paraId="4C7A5179" w14:textId="01D32A35" w:rsidR="00D218E5" w:rsidRDefault="0050162C">
      <w:pPr>
        <w:pStyle w:val="ListParagraph"/>
        <w:numPr>
          <w:ilvl w:val="0"/>
          <w:numId w:val="29"/>
        </w:numPr>
        <w:ind w:hanging="720"/>
        <w:rPr>
          <w:lang w:eastAsia="zh-CN"/>
        </w:rPr>
      </w:pPr>
      <w:hyperlink r:id="rId55" w:history="1">
        <w:r w:rsidR="00AB6EC8">
          <w:rPr>
            <w:rStyle w:val="Hyperlink"/>
            <w:lang w:eastAsia="zh-CN"/>
          </w:rPr>
          <w:t>R1-2007550</w:t>
        </w:r>
      </w:hyperlink>
      <w:r w:rsidR="007D432A">
        <w:rPr>
          <w:lang w:eastAsia="zh-CN"/>
        </w:rPr>
        <w:tab/>
        <w:t>On channel access modes in 60GHz</w:t>
      </w:r>
      <w:r w:rsidR="007D432A">
        <w:rPr>
          <w:lang w:eastAsia="zh-CN"/>
        </w:rPr>
        <w:tab/>
        <w:t>FUTUREWEI</w:t>
      </w:r>
    </w:p>
    <w:p w14:paraId="0B9467C0" w14:textId="31D971E3" w:rsidR="00D218E5" w:rsidRDefault="0050162C">
      <w:pPr>
        <w:pStyle w:val="ListParagraph"/>
        <w:numPr>
          <w:ilvl w:val="0"/>
          <w:numId w:val="29"/>
        </w:numPr>
        <w:ind w:hanging="720"/>
        <w:rPr>
          <w:lang w:eastAsia="zh-CN"/>
        </w:rPr>
      </w:pPr>
      <w:hyperlink r:id="rId56" w:history="1">
        <w:r w:rsidR="00AB6EC8">
          <w:rPr>
            <w:rStyle w:val="Hyperlink"/>
            <w:lang w:eastAsia="zh-CN"/>
          </w:rPr>
          <w:t>R1-2007559</w:t>
        </w:r>
      </w:hyperlink>
      <w:r w:rsidR="007D432A">
        <w:rPr>
          <w:lang w:eastAsia="zh-CN"/>
        </w:rPr>
        <w:tab/>
        <w:t>Discussion on channel access for NR beyond 52.6 GHz</w:t>
      </w:r>
      <w:r w:rsidR="007D432A">
        <w:rPr>
          <w:lang w:eastAsia="zh-CN"/>
        </w:rPr>
        <w:tab/>
        <w:t>Lenovo, Motorola Mobility</w:t>
      </w:r>
    </w:p>
    <w:p w14:paraId="575CED97" w14:textId="3B29DCC7" w:rsidR="00D218E5" w:rsidRDefault="0050162C">
      <w:pPr>
        <w:pStyle w:val="ListParagraph"/>
        <w:numPr>
          <w:ilvl w:val="0"/>
          <w:numId w:val="29"/>
        </w:numPr>
        <w:ind w:hanging="720"/>
        <w:rPr>
          <w:lang w:eastAsia="zh-CN"/>
        </w:rPr>
      </w:pPr>
      <w:hyperlink r:id="rId57" w:history="1">
        <w:r w:rsidR="003F4DFA">
          <w:rPr>
            <w:rStyle w:val="Hyperlink"/>
            <w:lang w:eastAsia="zh-CN"/>
          </w:rPr>
          <w:t>R1-2008976</w:t>
        </w:r>
      </w:hyperlink>
      <w:r w:rsidR="007D432A">
        <w:rPr>
          <w:lang w:eastAsia="zh-CN"/>
        </w:rPr>
        <w:tab/>
        <w:t>Channel access mechanism for 60 GHz unlicensed operation</w:t>
      </w:r>
      <w:r w:rsidR="007D432A">
        <w:rPr>
          <w:lang w:eastAsia="zh-CN"/>
        </w:rPr>
        <w:tab/>
        <w:t>Huawei, HiSilicon</w:t>
      </w:r>
      <w:r w:rsidR="003F4DFA">
        <w:rPr>
          <w:lang w:eastAsia="zh-CN"/>
        </w:rPr>
        <w:t xml:space="preserve"> Revision of </w:t>
      </w:r>
      <w:hyperlink r:id="rId58" w:history="1">
        <w:r w:rsidR="003F4DFA">
          <w:rPr>
            <w:rStyle w:val="Hyperlink"/>
            <w:lang w:eastAsia="zh-CN"/>
          </w:rPr>
          <w:t>R1-2007605</w:t>
        </w:r>
      </w:hyperlink>
    </w:p>
    <w:p w14:paraId="2313A694" w14:textId="150798EB" w:rsidR="00D218E5" w:rsidRDefault="0050162C">
      <w:pPr>
        <w:pStyle w:val="ListParagraph"/>
        <w:numPr>
          <w:ilvl w:val="0"/>
          <w:numId w:val="29"/>
        </w:numPr>
        <w:ind w:hanging="720"/>
        <w:rPr>
          <w:lang w:eastAsia="zh-CN"/>
        </w:rPr>
      </w:pPr>
      <w:hyperlink r:id="rId59" w:history="1">
        <w:r w:rsidR="003F4DFA">
          <w:rPr>
            <w:rStyle w:val="Hyperlink"/>
            <w:lang w:eastAsia="zh-CN"/>
          </w:rPr>
          <w:t>R1-2007643</w:t>
        </w:r>
      </w:hyperlink>
      <w:r w:rsidR="007D432A">
        <w:rPr>
          <w:lang w:eastAsia="zh-CN"/>
        </w:rPr>
        <w:tab/>
        <w:t>Channel access mechanism for NR on 52.6-71 GHz</w:t>
      </w:r>
      <w:r w:rsidR="007D432A">
        <w:rPr>
          <w:lang w:eastAsia="zh-CN"/>
        </w:rPr>
        <w:tab/>
        <w:t>Beijing Xiaomi Software Tech</w:t>
      </w:r>
    </w:p>
    <w:p w14:paraId="43EA44BF" w14:textId="59D9051F" w:rsidR="00D218E5" w:rsidRDefault="0050162C">
      <w:pPr>
        <w:pStyle w:val="ListParagraph"/>
        <w:numPr>
          <w:ilvl w:val="0"/>
          <w:numId w:val="29"/>
        </w:numPr>
        <w:ind w:hanging="720"/>
        <w:rPr>
          <w:lang w:eastAsia="zh-CN"/>
        </w:rPr>
      </w:pPr>
      <w:hyperlink r:id="rId60" w:history="1">
        <w:r w:rsidR="003F4DFA">
          <w:rPr>
            <w:rStyle w:val="Hyperlink"/>
            <w:lang w:eastAsia="zh-CN"/>
          </w:rPr>
          <w:t>R1-2007653</w:t>
        </w:r>
      </w:hyperlink>
      <w:r w:rsidR="007D432A">
        <w:rPr>
          <w:lang w:eastAsia="zh-CN"/>
        </w:rPr>
        <w:tab/>
        <w:t>Discussion on channel access mechanism</w:t>
      </w:r>
      <w:r w:rsidR="007D432A">
        <w:rPr>
          <w:lang w:eastAsia="zh-CN"/>
        </w:rPr>
        <w:tab/>
        <w:t>vivo</w:t>
      </w:r>
    </w:p>
    <w:p w14:paraId="0D5C2A15" w14:textId="010E78A4" w:rsidR="00D218E5" w:rsidRDefault="0050162C">
      <w:pPr>
        <w:pStyle w:val="ListParagraph"/>
        <w:numPr>
          <w:ilvl w:val="0"/>
          <w:numId w:val="29"/>
        </w:numPr>
        <w:ind w:hanging="720"/>
        <w:rPr>
          <w:lang w:eastAsia="zh-CN"/>
        </w:rPr>
      </w:pPr>
      <w:hyperlink r:id="rId61" w:history="1">
        <w:r w:rsidR="003F4DFA">
          <w:rPr>
            <w:rStyle w:val="Hyperlink"/>
            <w:lang w:eastAsia="zh-CN"/>
          </w:rPr>
          <w:t>R1-2007791</w:t>
        </w:r>
      </w:hyperlink>
      <w:r w:rsidR="007D432A">
        <w:rPr>
          <w:lang w:eastAsia="zh-CN"/>
        </w:rPr>
        <w:tab/>
        <w:t>On Channel access mechanisms</w:t>
      </w:r>
      <w:r w:rsidR="007D432A">
        <w:rPr>
          <w:lang w:eastAsia="zh-CN"/>
        </w:rPr>
        <w:tab/>
        <w:t>InterDigital, Inc.</w:t>
      </w:r>
    </w:p>
    <w:p w14:paraId="23C7212D" w14:textId="72CB3456" w:rsidR="00D218E5" w:rsidRDefault="0050162C">
      <w:pPr>
        <w:pStyle w:val="ListParagraph"/>
        <w:numPr>
          <w:ilvl w:val="0"/>
          <w:numId w:val="29"/>
        </w:numPr>
        <w:ind w:hanging="720"/>
        <w:rPr>
          <w:lang w:eastAsia="zh-CN"/>
        </w:rPr>
      </w:pPr>
      <w:hyperlink r:id="rId62" w:history="1">
        <w:r w:rsidR="003F4DFA">
          <w:rPr>
            <w:rStyle w:val="Hyperlink"/>
            <w:lang w:eastAsia="zh-CN"/>
          </w:rPr>
          <w:t>R1-2007848</w:t>
        </w:r>
      </w:hyperlink>
      <w:r w:rsidR="007D432A">
        <w:rPr>
          <w:lang w:eastAsia="zh-CN"/>
        </w:rPr>
        <w:tab/>
        <w:t>Channel Access Mechanism in support of NR operation in 52.6 to 71 GHz</w:t>
      </w:r>
      <w:r w:rsidR="007D432A">
        <w:rPr>
          <w:lang w:eastAsia="zh-CN"/>
        </w:rPr>
        <w:tab/>
        <w:t>CATT</w:t>
      </w:r>
    </w:p>
    <w:p w14:paraId="29508202" w14:textId="4009D635" w:rsidR="00D218E5" w:rsidRDefault="0050162C">
      <w:pPr>
        <w:pStyle w:val="ListParagraph"/>
        <w:numPr>
          <w:ilvl w:val="0"/>
          <w:numId w:val="29"/>
        </w:numPr>
        <w:ind w:hanging="720"/>
        <w:rPr>
          <w:lang w:eastAsia="zh-CN"/>
        </w:rPr>
      </w:pPr>
      <w:hyperlink r:id="rId63" w:history="1">
        <w:r w:rsidR="003F4DFA">
          <w:rPr>
            <w:rStyle w:val="Hyperlink"/>
            <w:lang w:eastAsia="zh-CN"/>
          </w:rPr>
          <w:t>R1-2007884</w:t>
        </w:r>
      </w:hyperlink>
      <w:r w:rsidR="007D432A">
        <w:rPr>
          <w:lang w:eastAsia="zh-CN"/>
        </w:rPr>
        <w:tab/>
        <w:t>Channel access mechanism</w:t>
      </w:r>
      <w:r w:rsidR="007D432A">
        <w:rPr>
          <w:lang w:eastAsia="zh-CN"/>
        </w:rPr>
        <w:tab/>
        <w:t>TCL Communication Ltd.</w:t>
      </w:r>
    </w:p>
    <w:p w14:paraId="10984538" w14:textId="70BFF861" w:rsidR="00D218E5" w:rsidRDefault="0050162C">
      <w:pPr>
        <w:pStyle w:val="ListParagraph"/>
        <w:numPr>
          <w:ilvl w:val="0"/>
          <w:numId w:val="29"/>
        </w:numPr>
        <w:ind w:hanging="720"/>
        <w:rPr>
          <w:lang w:eastAsia="zh-CN"/>
        </w:rPr>
      </w:pPr>
      <w:hyperlink r:id="rId64" w:history="1">
        <w:r w:rsidR="003F4DFA">
          <w:rPr>
            <w:rStyle w:val="Hyperlink"/>
            <w:lang w:eastAsia="zh-CN"/>
          </w:rPr>
          <w:t>R1-2007918</w:t>
        </w:r>
      </w:hyperlink>
      <w:r w:rsidR="007D432A">
        <w:rPr>
          <w:lang w:eastAsia="zh-CN"/>
        </w:rPr>
        <w:tab/>
        <w:t>Channel access mechanisms for NR from 52.6-71GHz</w:t>
      </w:r>
      <w:r w:rsidR="007D432A">
        <w:rPr>
          <w:lang w:eastAsia="zh-CN"/>
        </w:rPr>
        <w:tab/>
        <w:t>AT&amp;T</w:t>
      </w:r>
    </w:p>
    <w:p w14:paraId="3CA43B8D" w14:textId="745B1C0F" w:rsidR="00D218E5" w:rsidRDefault="0050162C">
      <w:pPr>
        <w:pStyle w:val="ListParagraph"/>
        <w:numPr>
          <w:ilvl w:val="0"/>
          <w:numId w:val="29"/>
        </w:numPr>
        <w:ind w:hanging="720"/>
        <w:rPr>
          <w:lang w:eastAsia="zh-CN"/>
        </w:rPr>
      </w:pPr>
      <w:hyperlink r:id="rId65" w:history="1">
        <w:r w:rsidR="00CA0F7F">
          <w:rPr>
            <w:rStyle w:val="Hyperlink"/>
            <w:lang w:eastAsia="zh-CN"/>
          </w:rPr>
          <w:t>R1-2009312</w:t>
        </w:r>
      </w:hyperlink>
      <w:r w:rsidR="007D432A">
        <w:rPr>
          <w:lang w:eastAsia="zh-CN"/>
        </w:rPr>
        <w:tab/>
        <w:t>Design of NR channel access mechanisms for 60 GHz unlicensed band</w:t>
      </w:r>
      <w:r w:rsidR="007D432A">
        <w:rPr>
          <w:lang w:eastAsia="zh-CN"/>
        </w:rPr>
        <w:tab/>
        <w:t>Nokia, Nokia Shanghai Bell</w:t>
      </w:r>
      <w:r w:rsidR="00CA0F7F">
        <w:rPr>
          <w:lang w:eastAsia="zh-CN"/>
        </w:rPr>
        <w:t xml:space="preserve"> Revision of </w:t>
      </w:r>
      <w:hyperlink r:id="rId66" w:history="1">
        <w:r w:rsidR="00CA0F7F">
          <w:rPr>
            <w:rStyle w:val="Hyperlink"/>
            <w:lang w:eastAsia="zh-CN"/>
          </w:rPr>
          <w:t>R1-2007927</w:t>
        </w:r>
      </w:hyperlink>
    </w:p>
    <w:p w14:paraId="038D71A2" w14:textId="36C82D06" w:rsidR="00D218E5" w:rsidRDefault="0050162C">
      <w:pPr>
        <w:pStyle w:val="ListParagraph"/>
        <w:numPr>
          <w:ilvl w:val="0"/>
          <w:numId w:val="29"/>
        </w:numPr>
        <w:ind w:hanging="720"/>
        <w:rPr>
          <w:lang w:eastAsia="zh-CN"/>
        </w:rPr>
      </w:pPr>
      <w:hyperlink r:id="rId67" w:history="1">
        <w:r w:rsidR="00F477AE">
          <w:rPr>
            <w:rStyle w:val="Hyperlink"/>
            <w:lang w:eastAsia="zh-CN"/>
          </w:rPr>
          <w:t>R1-2009380</w:t>
        </w:r>
      </w:hyperlink>
      <w:r w:rsidR="007D432A">
        <w:rPr>
          <w:lang w:eastAsia="zh-CN"/>
        </w:rPr>
        <w:tab/>
        <w:t>Channel Access Procedure for NR in 52.6 - 71 GHz</w:t>
      </w:r>
      <w:r w:rsidR="007D432A">
        <w:rPr>
          <w:lang w:eastAsia="zh-CN"/>
        </w:rPr>
        <w:tab/>
        <w:t>Intel Corporation</w:t>
      </w:r>
      <w:r w:rsidR="003F4DFA">
        <w:rPr>
          <w:lang w:eastAsia="zh-CN"/>
        </w:rPr>
        <w:t xml:space="preserve"> Revision of </w:t>
      </w:r>
      <w:hyperlink r:id="rId68" w:history="1">
        <w:r w:rsidR="00F477AE">
          <w:rPr>
            <w:rStyle w:val="Hyperlink"/>
            <w:lang w:eastAsia="zh-CN"/>
          </w:rPr>
          <w:t>R1-2008806</w:t>
        </w:r>
      </w:hyperlink>
    </w:p>
    <w:p w14:paraId="644D0C6C" w14:textId="76222F96" w:rsidR="00D218E5" w:rsidRDefault="0050162C">
      <w:pPr>
        <w:pStyle w:val="ListParagraph"/>
        <w:numPr>
          <w:ilvl w:val="0"/>
          <w:numId w:val="29"/>
        </w:numPr>
        <w:ind w:hanging="720"/>
        <w:rPr>
          <w:lang w:eastAsia="zh-CN"/>
        </w:rPr>
      </w:pPr>
      <w:hyperlink r:id="rId69" w:history="1">
        <w:r w:rsidR="00F477AE">
          <w:rPr>
            <w:rStyle w:val="Hyperlink"/>
            <w:lang w:eastAsia="zh-CN"/>
          </w:rPr>
          <w:t>R1-2007966</w:t>
        </w:r>
      </w:hyperlink>
      <w:r w:rsidR="007D432A">
        <w:rPr>
          <w:lang w:eastAsia="zh-CN"/>
        </w:rPr>
        <w:tab/>
        <w:t>On the channel access mechanism for above 52.6GHz</w:t>
      </w:r>
      <w:r w:rsidR="007D432A">
        <w:rPr>
          <w:lang w:eastAsia="zh-CN"/>
        </w:rPr>
        <w:tab/>
        <w:t>ZTE, Sanechips</w:t>
      </w:r>
    </w:p>
    <w:p w14:paraId="7AE26A64" w14:textId="74C61C8A" w:rsidR="00D218E5" w:rsidRDefault="0050162C">
      <w:pPr>
        <w:pStyle w:val="ListParagraph"/>
        <w:numPr>
          <w:ilvl w:val="0"/>
          <w:numId w:val="29"/>
        </w:numPr>
        <w:ind w:hanging="720"/>
        <w:rPr>
          <w:lang w:eastAsia="zh-CN"/>
        </w:rPr>
      </w:pPr>
      <w:hyperlink r:id="rId70" w:history="1">
        <w:r w:rsidR="00F477AE">
          <w:rPr>
            <w:rStyle w:val="Hyperlink"/>
            <w:lang w:eastAsia="zh-CN"/>
          </w:rPr>
          <w:t>R1-2007983</w:t>
        </w:r>
      </w:hyperlink>
      <w:r w:rsidR="007D432A">
        <w:rPr>
          <w:lang w:eastAsia="zh-CN"/>
        </w:rPr>
        <w:tab/>
        <w:t>Channel Access Mechanism</w:t>
      </w:r>
      <w:r w:rsidR="007D432A">
        <w:rPr>
          <w:lang w:eastAsia="zh-CN"/>
        </w:rPr>
        <w:tab/>
        <w:t>Ericsson</w:t>
      </w:r>
    </w:p>
    <w:p w14:paraId="5B187264" w14:textId="3BD1A1C5" w:rsidR="00D218E5" w:rsidRDefault="0050162C">
      <w:pPr>
        <w:pStyle w:val="ListParagraph"/>
        <w:numPr>
          <w:ilvl w:val="0"/>
          <w:numId w:val="29"/>
        </w:numPr>
        <w:ind w:hanging="720"/>
        <w:rPr>
          <w:lang w:eastAsia="zh-CN"/>
        </w:rPr>
      </w:pPr>
      <w:hyperlink r:id="rId71" w:history="1">
        <w:r w:rsidR="00F477AE">
          <w:rPr>
            <w:rStyle w:val="Hyperlink"/>
            <w:lang w:eastAsia="zh-CN"/>
          </w:rPr>
          <w:t>R1-2008046</w:t>
        </w:r>
      </w:hyperlink>
      <w:r w:rsidR="007D432A">
        <w:rPr>
          <w:lang w:eastAsia="zh-CN"/>
        </w:rPr>
        <w:tab/>
        <w:t>Considerations on channel access mechanism to support NR above 52.6 GHz</w:t>
      </w:r>
      <w:r w:rsidR="007D432A">
        <w:rPr>
          <w:lang w:eastAsia="zh-CN"/>
        </w:rPr>
        <w:tab/>
        <w:t>LG Electronics</w:t>
      </w:r>
    </w:p>
    <w:p w14:paraId="53E94E1A" w14:textId="0E7F16CE" w:rsidR="00D218E5" w:rsidRDefault="0050162C">
      <w:pPr>
        <w:pStyle w:val="ListParagraph"/>
        <w:numPr>
          <w:ilvl w:val="0"/>
          <w:numId w:val="29"/>
        </w:numPr>
        <w:ind w:hanging="720"/>
        <w:rPr>
          <w:lang w:eastAsia="zh-CN"/>
        </w:rPr>
      </w:pPr>
      <w:hyperlink r:id="rId72" w:history="1">
        <w:r w:rsidR="00F477AE">
          <w:rPr>
            <w:rStyle w:val="Hyperlink"/>
            <w:lang w:eastAsia="zh-CN"/>
          </w:rPr>
          <w:t>R1-2008091</w:t>
        </w:r>
      </w:hyperlink>
      <w:r w:rsidR="007D432A">
        <w:rPr>
          <w:lang w:eastAsia="zh-CN"/>
        </w:rPr>
        <w:tab/>
        <w:t>Discussion on channel access mechanism for above 52.6GHz</w:t>
      </w:r>
      <w:r w:rsidR="007D432A">
        <w:rPr>
          <w:lang w:eastAsia="zh-CN"/>
        </w:rPr>
        <w:tab/>
        <w:t>Spreadtrum Communications</w:t>
      </w:r>
    </w:p>
    <w:p w14:paraId="38662B3D" w14:textId="44E16B1A" w:rsidR="00D218E5" w:rsidRDefault="0050162C">
      <w:pPr>
        <w:pStyle w:val="ListParagraph"/>
        <w:numPr>
          <w:ilvl w:val="0"/>
          <w:numId w:val="29"/>
        </w:numPr>
        <w:ind w:hanging="720"/>
        <w:rPr>
          <w:lang w:eastAsia="zh-CN"/>
        </w:rPr>
      </w:pPr>
      <w:hyperlink r:id="rId73" w:history="1">
        <w:r w:rsidR="00F477AE">
          <w:rPr>
            <w:rStyle w:val="Hyperlink"/>
            <w:lang w:eastAsia="zh-CN"/>
          </w:rPr>
          <w:t>R1-2008157</w:t>
        </w:r>
      </w:hyperlink>
      <w:r w:rsidR="007D432A">
        <w:rPr>
          <w:lang w:eastAsia="zh-CN"/>
        </w:rPr>
        <w:tab/>
        <w:t>Channel access mechanism for 60 GHz unlicensed spectrum</w:t>
      </w:r>
      <w:r w:rsidR="007D432A">
        <w:rPr>
          <w:lang w:eastAsia="zh-CN"/>
        </w:rPr>
        <w:tab/>
        <w:t>Samsung</w:t>
      </w:r>
    </w:p>
    <w:p w14:paraId="42959D4D" w14:textId="39668204" w:rsidR="00D218E5" w:rsidRDefault="0050162C">
      <w:pPr>
        <w:pStyle w:val="ListParagraph"/>
        <w:numPr>
          <w:ilvl w:val="0"/>
          <w:numId w:val="29"/>
        </w:numPr>
        <w:ind w:hanging="720"/>
        <w:rPr>
          <w:lang w:eastAsia="zh-CN"/>
        </w:rPr>
      </w:pPr>
      <w:hyperlink r:id="rId74" w:history="1">
        <w:r w:rsidR="00F477AE">
          <w:rPr>
            <w:rStyle w:val="Hyperlink"/>
            <w:lang w:eastAsia="zh-CN"/>
          </w:rPr>
          <w:t>R1-2008251</w:t>
        </w:r>
      </w:hyperlink>
      <w:r w:rsidR="007D432A">
        <w:rPr>
          <w:lang w:eastAsia="zh-CN"/>
        </w:rPr>
        <w:tab/>
        <w:t>Discussion on channel access</w:t>
      </w:r>
      <w:r w:rsidR="007D432A">
        <w:rPr>
          <w:lang w:eastAsia="zh-CN"/>
        </w:rPr>
        <w:tab/>
        <w:t>OPPO</w:t>
      </w:r>
    </w:p>
    <w:p w14:paraId="00C05A29" w14:textId="77AFB0E2" w:rsidR="00D218E5" w:rsidRDefault="0050162C">
      <w:pPr>
        <w:pStyle w:val="ListParagraph"/>
        <w:numPr>
          <w:ilvl w:val="0"/>
          <w:numId w:val="29"/>
        </w:numPr>
        <w:ind w:hanging="720"/>
        <w:rPr>
          <w:lang w:eastAsia="zh-CN"/>
        </w:rPr>
      </w:pPr>
      <w:hyperlink r:id="rId75" w:history="1">
        <w:r w:rsidR="00F477AE">
          <w:rPr>
            <w:rStyle w:val="Hyperlink"/>
            <w:lang w:eastAsia="zh-CN"/>
          </w:rPr>
          <w:t>R1-2008354</w:t>
        </w:r>
      </w:hyperlink>
      <w:r w:rsidR="007D432A">
        <w:rPr>
          <w:lang w:eastAsia="zh-CN"/>
        </w:rPr>
        <w:tab/>
        <w:t>Channel access mechanism for 60 GHz unlicensed spectrum</w:t>
      </w:r>
      <w:r w:rsidR="007D432A">
        <w:rPr>
          <w:lang w:eastAsia="zh-CN"/>
        </w:rPr>
        <w:tab/>
        <w:t>Sony</w:t>
      </w:r>
    </w:p>
    <w:p w14:paraId="6E4F796F" w14:textId="090EC1A4" w:rsidR="00D218E5" w:rsidRDefault="0050162C">
      <w:pPr>
        <w:pStyle w:val="ListParagraph"/>
        <w:numPr>
          <w:ilvl w:val="0"/>
          <w:numId w:val="29"/>
        </w:numPr>
        <w:ind w:hanging="720"/>
        <w:rPr>
          <w:lang w:eastAsia="zh-CN"/>
        </w:rPr>
      </w:pPr>
      <w:hyperlink r:id="rId76" w:history="1">
        <w:r w:rsidR="00F477AE">
          <w:rPr>
            <w:rStyle w:val="Hyperlink"/>
            <w:lang w:eastAsia="zh-CN"/>
          </w:rPr>
          <w:t>R1-2008458</w:t>
        </w:r>
      </w:hyperlink>
      <w:r w:rsidR="007D432A">
        <w:rPr>
          <w:lang w:eastAsia="zh-CN"/>
        </w:rPr>
        <w:tab/>
        <w:t>Views on Channel Access Mechanisms  for Unlicensed Access above 52.6 GHz</w:t>
      </w:r>
      <w:r w:rsidR="007D432A">
        <w:rPr>
          <w:lang w:eastAsia="zh-CN"/>
        </w:rPr>
        <w:tab/>
        <w:t>Apple</w:t>
      </w:r>
    </w:p>
    <w:p w14:paraId="79F28D69" w14:textId="18769AA1" w:rsidR="00D218E5" w:rsidRDefault="0050162C">
      <w:pPr>
        <w:pStyle w:val="ListParagraph"/>
        <w:numPr>
          <w:ilvl w:val="0"/>
          <w:numId w:val="29"/>
        </w:numPr>
        <w:ind w:hanging="720"/>
        <w:rPr>
          <w:lang w:eastAsia="zh-CN"/>
        </w:rPr>
      </w:pPr>
      <w:hyperlink r:id="rId77" w:history="1">
        <w:r w:rsidR="00F477AE">
          <w:rPr>
            <w:rStyle w:val="Hyperlink"/>
            <w:lang w:eastAsia="zh-CN"/>
          </w:rPr>
          <w:t>R1-2008494</w:t>
        </w:r>
      </w:hyperlink>
      <w:r w:rsidR="007D432A">
        <w:rPr>
          <w:lang w:eastAsia="zh-CN"/>
        </w:rPr>
        <w:tab/>
        <w:t>Discussions on channel access mechanism on supporting NR from 52.6GHz to 71 GHz</w:t>
      </w:r>
      <w:r w:rsidR="007D432A">
        <w:rPr>
          <w:lang w:eastAsia="zh-CN"/>
        </w:rPr>
        <w:tab/>
        <w:t>CAICT</w:t>
      </w:r>
    </w:p>
    <w:p w14:paraId="6927E4B6" w14:textId="4EC35376" w:rsidR="00D218E5" w:rsidRDefault="0050162C">
      <w:pPr>
        <w:pStyle w:val="ListParagraph"/>
        <w:numPr>
          <w:ilvl w:val="0"/>
          <w:numId w:val="29"/>
        </w:numPr>
        <w:ind w:hanging="720"/>
        <w:rPr>
          <w:lang w:eastAsia="zh-CN"/>
        </w:rPr>
      </w:pPr>
      <w:hyperlink r:id="rId78" w:history="1">
        <w:r w:rsidR="00F477AE">
          <w:rPr>
            <w:rStyle w:val="Hyperlink"/>
            <w:lang w:eastAsia="zh-CN"/>
          </w:rPr>
          <w:t>R1-2008517</w:t>
        </w:r>
      </w:hyperlink>
      <w:r w:rsidR="007D432A">
        <w:rPr>
          <w:lang w:eastAsia="zh-CN"/>
        </w:rPr>
        <w:tab/>
        <w:t>On Channel Access Mechanism and Interference Handling for Supporting NR from 52.6 GHz to 71 GHz</w:t>
      </w:r>
      <w:r w:rsidR="007D432A">
        <w:rPr>
          <w:lang w:eastAsia="zh-CN"/>
        </w:rPr>
        <w:tab/>
        <w:t>Convida Wireless</w:t>
      </w:r>
    </w:p>
    <w:p w14:paraId="3A7E05CA" w14:textId="0549CFA8" w:rsidR="00D218E5" w:rsidRDefault="0050162C">
      <w:pPr>
        <w:pStyle w:val="ListParagraph"/>
        <w:numPr>
          <w:ilvl w:val="0"/>
          <w:numId w:val="29"/>
        </w:numPr>
        <w:ind w:hanging="720"/>
        <w:rPr>
          <w:lang w:eastAsia="zh-CN"/>
        </w:rPr>
      </w:pPr>
      <w:hyperlink r:id="rId79" w:history="1">
        <w:r w:rsidR="00F477AE">
          <w:rPr>
            <w:rStyle w:val="Hyperlink"/>
            <w:lang w:eastAsia="zh-CN"/>
          </w:rPr>
          <w:t>R1-2008548</w:t>
        </w:r>
      </w:hyperlink>
      <w:r w:rsidR="007D432A">
        <w:rPr>
          <w:lang w:eastAsia="zh-CN"/>
        </w:rPr>
        <w:tab/>
        <w:t>Channel Access Mechanism for NR in 60 GHz unlicensed spectrum</w:t>
      </w:r>
      <w:r w:rsidR="007D432A">
        <w:rPr>
          <w:lang w:eastAsia="zh-CN"/>
        </w:rPr>
        <w:tab/>
        <w:t>NTT DOCOMO, INC.</w:t>
      </w:r>
    </w:p>
    <w:p w14:paraId="0FB0F0E6" w14:textId="0D526464" w:rsidR="00D218E5" w:rsidRDefault="0050162C">
      <w:pPr>
        <w:pStyle w:val="ListParagraph"/>
        <w:numPr>
          <w:ilvl w:val="0"/>
          <w:numId w:val="29"/>
        </w:numPr>
        <w:ind w:hanging="720"/>
        <w:rPr>
          <w:lang w:eastAsia="zh-CN"/>
        </w:rPr>
      </w:pPr>
      <w:hyperlink r:id="rId80" w:history="1">
        <w:r w:rsidR="00F477AE">
          <w:rPr>
            <w:rStyle w:val="Hyperlink"/>
            <w:lang w:eastAsia="zh-CN"/>
          </w:rPr>
          <w:t>R1-2008563</w:t>
        </w:r>
      </w:hyperlink>
      <w:r w:rsidR="007D432A">
        <w:rPr>
          <w:lang w:eastAsia="zh-CN"/>
        </w:rPr>
        <w:tab/>
        <w:t>Discussion on channel access mechanism</w:t>
      </w:r>
      <w:r w:rsidR="007D432A">
        <w:rPr>
          <w:lang w:eastAsia="zh-CN"/>
        </w:rPr>
        <w:tab/>
        <w:t>ITRI</w:t>
      </w:r>
    </w:p>
    <w:p w14:paraId="12166B38" w14:textId="0003D544" w:rsidR="00D218E5" w:rsidRDefault="0050162C">
      <w:pPr>
        <w:pStyle w:val="ListParagraph"/>
        <w:numPr>
          <w:ilvl w:val="0"/>
          <w:numId w:val="29"/>
        </w:numPr>
        <w:ind w:hanging="720"/>
        <w:rPr>
          <w:lang w:eastAsia="zh-CN"/>
        </w:rPr>
      </w:pPr>
      <w:hyperlink r:id="rId81" w:history="1">
        <w:r w:rsidR="00F477AE">
          <w:rPr>
            <w:rStyle w:val="Hyperlink"/>
            <w:lang w:eastAsia="zh-CN"/>
          </w:rPr>
          <w:t>R1-2009362</w:t>
        </w:r>
      </w:hyperlink>
      <w:r w:rsidR="007D432A">
        <w:rPr>
          <w:lang w:eastAsia="zh-CN"/>
        </w:rPr>
        <w:tab/>
        <w:t>Channel access mechanism for NR in 52p6 to 71GHz band</w:t>
      </w:r>
      <w:r w:rsidR="007D432A">
        <w:rPr>
          <w:lang w:eastAsia="zh-CN"/>
        </w:rPr>
        <w:tab/>
        <w:t xml:space="preserve">Qualcomm Incorporated Revision of </w:t>
      </w:r>
      <w:hyperlink r:id="rId82" w:history="1">
        <w:r w:rsidR="00F477AE">
          <w:rPr>
            <w:rStyle w:val="Hyperlink"/>
            <w:lang w:eastAsia="zh-CN"/>
          </w:rPr>
          <w:t>R1-2008630</w:t>
        </w:r>
      </w:hyperlink>
    </w:p>
    <w:p w14:paraId="011BF7A6" w14:textId="7AC57EA4" w:rsidR="00D218E5" w:rsidRDefault="0050162C">
      <w:pPr>
        <w:pStyle w:val="ListParagraph"/>
        <w:numPr>
          <w:ilvl w:val="0"/>
          <w:numId w:val="29"/>
        </w:numPr>
        <w:ind w:hanging="720"/>
        <w:rPr>
          <w:lang w:eastAsia="zh-CN"/>
        </w:rPr>
      </w:pPr>
      <w:hyperlink r:id="rId83" w:history="1">
        <w:r w:rsidR="00F477AE">
          <w:rPr>
            <w:rStyle w:val="Hyperlink"/>
            <w:lang w:eastAsia="zh-CN"/>
          </w:rPr>
          <w:t>R1-2008717</w:t>
        </w:r>
      </w:hyperlink>
      <w:r w:rsidR="007D432A">
        <w:rPr>
          <w:lang w:eastAsia="zh-CN"/>
        </w:rPr>
        <w:tab/>
        <w:t>Discussion on channel access mechanism for 52.6 to 71GHz unlicensed band</w:t>
      </w:r>
      <w:r w:rsidR="007D432A">
        <w:rPr>
          <w:lang w:eastAsia="zh-CN"/>
        </w:rPr>
        <w:tab/>
        <w:t>Potevio</w:t>
      </w:r>
    </w:p>
    <w:p w14:paraId="28F8468A" w14:textId="35C97655" w:rsidR="00D218E5" w:rsidRDefault="0050162C">
      <w:pPr>
        <w:pStyle w:val="ListParagraph"/>
        <w:numPr>
          <w:ilvl w:val="0"/>
          <w:numId w:val="29"/>
        </w:numPr>
        <w:ind w:hanging="720"/>
        <w:rPr>
          <w:lang w:eastAsia="zh-CN"/>
        </w:rPr>
      </w:pPr>
      <w:hyperlink r:id="rId84" w:history="1">
        <w:r w:rsidR="00F477AE">
          <w:rPr>
            <w:rStyle w:val="Hyperlink"/>
            <w:lang w:eastAsia="zh-CN"/>
          </w:rPr>
          <w:t>R1-2008770</w:t>
        </w:r>
      </w:hyperlink>
      <w:r w:rsidR="007D432A">
        <w:rPr>
          <w:lang w:eastAsia="zh-CN"/>
        </w:rPr>
        <w:tab/>
        <w:t>Further aspects of channel access mechanisms</w:t>
      </w:r>
      <w:r w:rsidR="007D432A">
        <w:rPr>
          <w:lang w:eastAsia="zh-CN"/>
        </w:rPr>
        <w:tab/>
        <w:t>Charter Communications</w:t>
      </w:r>
    </w:p>
    <w:p w14:paraId="57B6EE8E" w14:textId="0F7B307F" w:rsidR="00D218E5" w:rsidRDefault="0050162C">
      <w:pPr>
        <w:pStyle w:val="ListParagraph"/>
        <w:numPr>
          <w:ilvl w:val="0"/>
          <w:numId w:val="29"/>
        </w:numPr>
        <w:ind w:hanging="720"/>
        <w:rPr>
          <w:lang w:eastAsia="zh-CN"/>
        </w:rPr>
      </w:pPr>
      <w:hyperlink r:id="rId85" w:history="1">
        <w:r w:rsidR="00F477AE">
          <w:rPr>
            <w:rStyle w:val="Hyperlink"/>
            <w:lang w:eastAsia="zh-CN"/>
          </w:rPr>
          <w:t>R1-2007560</w:t>
        </w:r>
      </w:hyperlink>
      <w:r w:rsidR="007D432A">
        <w:rPr>
          <w:lang w:eastAsia="zh-CN"/>
        </w:rPr>
        <w:tab/>
        <w:t>Additional evaluations for NR beyond 52.6GHz</w:t>
      </w:r>
      <w:r w:rsidR="007D432A">
        <w:rPr>
          <w:lang w:eastAsia="zh-CN"/>
        </w:rPr>
        <w:tab/>
        <w:t>Lenovo, Motorola Mobility</w:t>
      </w:r>
    </w:p>
    <w:p w14:paraId="1FEA9B70" w14:textId="58DE4457" w:rsidR="00D218E5" w:rsidRDefault="0050162C">
      <w:pPr>
        <w:pStyle w:val="ListParagraph"/>
        <w:numPr>
          <w:ilvl w:val="0"/>
          <w:numId w:val="29"/>
        </w:numPr>
        <w:ind w:hanging="720"/>
        <w:rPr>
          <w:lang w:eastAsia="zh-CN"/>
        </w:rPr>
      </w:pPr>
      <w:hyperlink r:id="rId86" w:history="1">
        <w:r w:rsidR="00F477AE">
          <w:rPr>
            <w:rStyle w:val="Hyperlink"/>
            <w:lang w:eastAsia="zh-CN"/>
          </w:rPr>
          <w:t>R1-2007654</w:t>
        </w:r>
      </w:hyperlink>
      <w:r w:rsidR="007D432A">
        <w:rPr>
          <w:lang w:eastAsia="zh-CN"/>
        </w:rPr>
        <w:tab/>
        <w:t>Evaluation on different numerologies for NR using existing DL/UL NR waveform</w:t>
      </w:r>
      <w:r w:rsidR="007D432A">
        <w:rPr>
          <w:lang w:eastAsia="zh-CN"/>
        </w:rPr>
        <w:tab/>
        <w:t>vivo</w:t>
      </w:r>
    </w:p>
    <w:p w14:paraId="0659CB64" w14:textId="227E71DA" w:rsidR="00D218E5" w:rsidRDefault="0050162C">
      <w:pPr>
        <w:pStyle w:val="ListParagraph"/>
        <w:numPr>
          <w:ilvl w:val="0"/>
          <w:numId w:val="29"/>
        </w:numPr>
        <w:ind w:hanging="720"/>
        <w:rPr>
          <w:lang w:eastAsia="zh-CN"/>
        </w:rPr>
      </w:pPr>
      <w:hyperlink r:id="rId87" w:history="1">
        <w:r w:rsidR="00F477AE">
          <w:rPr>
            <w:rStyle w:val="Hyperlink"/>
            <w:lang w:eastAsia="zh-CN"/>
          </w:rPr>
          <w:t>R1-2007792</w:t>
        </w:r>
      </w:hyperlink>
      <w:r w:rsidR="007D432A">
        <w:rPr>
          <w:lang w:eastAsia="zh-CN"/>
        </w:rPr>
        <w:tab/>
        <w:t>Evaluation results for above 52.6 GHz</w:t>
      </w:r>
      <w:r w:rsidR="007D432A">
        <w:rPr>
          <w:lang w:eastAsia="zh-CN"/>
        </w:rPr>
        <w:tab/>
        <w:t>InterDigital, Inc.</w:t>
      </w:r>
    </w:p>
    <w:p w14:paraId="0D12AFF1" w14:textId="2646766F" w:rsidR="00AE1518" w:rsidRPr="00AE1518" w:rsidRDefault="0050162C" w:rsidP="00574992">
      <w:pPr>
        <w:pStyle w:val="ListParagraph"/>
        <w:numPr>
          <w:ilvl w:val="0"/>
          <w:numId w:val="29"/>
        </w:numPr>
        <w:ind w:hanging="720"/>
        <w:rPr>
          <w:lang w:eastAsia="zh-CN"/>
        </w:rPr>
      </w:pPr>
      <w:hyperlink r:id="rId88" w:history="1">
        <w:r w:rsidR="00F477AE">
          <w:rPr>
            <w:rStyle w:val="Hyperlink"/>
          </w:rPr>
          <w:t>R1-2007928</w:t>
        </w:r>
      </w:hyperlink>
      <w:r w:rsidR="00AE1518" w:rsidRPr="00AE1518">
        <w:rPr>
          <w:lang w:eastAsia="zh-CN"/>
        </w:rPr>
        <w:tab/>
        <w:t>Simulation Results for NR from 52.6 GHz to 71 GHz</w:t>
      </w:r>
      <w:r w:rsidR="00AE1518" w:rsidRPr="00AE1518">
        <w:rPr>
          <w:lang w:eastAsia="zh-CN"/>
        </w:rPr>
        <w:tab/>
        <w:t>Nokia, Nokia Shanghai Bell</w:t>
      </w:r>
    </w:p>
    <w:p w14:paraId="4E7C5086" w14:textId="04631A05" w:rsidR="00D218E5" w:rsidRDefault="0050162C">
      <w:pPr>
        <w:pStyle w:val="ListParagraph"/>
        <w:numPr>
          <w:ilvl w:val="0"/>
          <w:numId w:val="29"/>
        </w:numPr>
        <w:ind w:hanging="720"/>
        <w:rPr>
          <w:lang w:eastAsia="zh-CN"/>
        </w:rPr>
      </w:pPr>
      <w:hyperlink r:id="rId89" w:history="1">
        <w:r w:rsidR="00F477AE">
          <w:rPr>
            <w:rStyle w:val="Hyperlink"/>
            <w:lang w:eastAsia="zh-CN"/>
          </w:rPr>
          <w:t>R1-2007943</w:t>
        </w:r>
      </w:hyperlink>
      <w:r w:rsidR="007D432A">
        <w:rPr>
          <w:lang w:eastAsia="zh-CN"/>
        </w:rPr>
        <w:tab/>
        <w:t>Considerations on performance evaluation for NR in 52.6-71GHz</w:t>
      </w:r>
      <w:r w:rsidR="007D432A">
        <w:rPr>
          <w:lang w:eastAsia="zh-CN"/>
        </w:rPr>
        <w:tab/>
        <w:t>Intel Corporation</w:t>
      </w:r>
    </w:p>
    <w:p w14:paraId="1229F408" w14:textId="7AEF36AB" w:rsidR="00D218E5" w:rsidRDefault="0050162C">
      <w:pPr>
        <w:pStyle w:val="ListParagraph"/>
        <w:numPr>
          <w:ilvl w:val="0"/>
          <w:numId w:val="29"/>
        </w:numPr>
        <w:ind w:hanging="720"/>
        <w:rPr>
          <w:lang w:eastAsia="zh-CN"/>
        </w:rPr>
      </w:pPr>
      <w:hyperlink r:id="rId90" w:history="1">
        <w:r w:rsidR="00F477AE">
          <w:rPr>
            <w:rStyle w:val="Hyperlink"/>
            <w:lang w:eastAsia="zh-CN"/>
          </w:rPr>
          <w:t>R1-2009450</w:t>
        </w:r>
      </w:hyperlink>
      <w:r w:rsidR="007D432A">
        <w:rPr>
          <w:lang w:eastAsia="zh-CN"/>
        </w:rPr>
        <w:tab/>
        <w:t>Simulation results for NR above 52.6GHz</w:t>
      </w:r>
      <w:r w:rsidR="007D432A">
        <w:rPr>
          <w:lang w:eastAsia="zh-CN"/>
        </w:rPr>
        <w:tab/>
        <w:t>ZTE, Sanechips</w:t>
      </w:r>
      <w:r w:rsidR="003F4DFA">
        <w:rPr>
          <w:lang w:eastAsia="zh-CN"/>
        </w:rPr>
        <w:t xml:space="preserve"> Revision of </w:t>
      </w:r>
      <w:hyperlink r:id="rId91" w:history="1">
        <w:r w:rsidR="00F477AE">
          <w:rPr>
            <w:rStyle w:val="Hyperlink"/>
            <w:lang w:eastAsia="zh-CN"/>
          </w:rPr>
          <w:t>R1-2007967</w:t>
        </w:r>
      </w:hyperlink>
    </w:p>
    <w:p w14:paraId="6E839817" w14:textId="4A523AA5" w:rsidR="00D218E5" w:rsidRDefault="0050162C">
      <w:pPr>
        <w:pStyle w:val="ListParagraph"/>
        <w:numPr>
          <w:ilvl w:val="0"/>
          <w:numId w:val="29"/>
        </w:numPr>
        <w:ind w:hanging="720"/>
        <w:rPr>
          <w:lang w:eastAsia="zh-CN"/>
        </w:rPr>
      </w:pPr>
      <w:hyperlink r:id="rId92" w:history="1">
        <w:r w:rsidR="00F477AE">
          <w:rPr>
            <w:rStyle w:val="Hyperlink"/>
            <w:lang w:eastAsia="zh-CN"/>
          </w:rPr>
          <w:t>R1-2007984</w:t>
        </w:r>
      </w:hyperlink>
      <w:r w:rsidR="007D432A">
        <w:rPr>
          <w:lang w:eastAsia="zh-CN"/>
        </w:rPr>
        <w:tab/>
        <w:t>Evaluation results for NR in 52.6 - 71 GHz</w:t>
      </w:r>
      <w:r w:rsidR="007D432A">
        <w:rPr>
          <w:lang w:eastAsia="zh-CN"/>
        </w:rPr>
        <w:tab/>
        <w:t>Ericsson</w:t>
      </w:r>
    </w:p>
    <w:p w14:paraId="3EA366CC" w14:textId="6C6665AE" w:rsidR="00CF1926" w:rsidRDefault="0050162C" w:rsidP="00CF1926">
      <w:pPr>
        <w:pStyle w:val="ListParagraph"/>
        <w:numPr>
          <w:ilvl w:val="0"/>
          <w:numId w:val="29"/>
        </w:numPr>
        <w:ind w:hanging="720"/>
        <w:rPr>
          <w:lang w:eastAsia="zh-CN"/>
        </w:rPr>
      </w:pPr>
      <w:hyperlink r:id="rId93" w:history="1">
        <w:r w:rsidR="003866E7">
          <w:rPr>
            <w:rStyle w:val="Hyperlink"/>
            <w:lang w:eastAsia="zh-CN"/>
          </w:rPr>
          <w:t>R1-2008047</w:t>
        </w:r>
      </w:hyperlink>
      <w:r w:rsidR="00CF1926">
        <w:rPr>
          <w:lang w:eastAsia="zh-CN"/>
        </w:rPr>
        <w:tab/>
        <w:t>Considerations on phase noise compensation to support NR above 52.6 GHz</w:t>
      </w:r>
      <w:r w:rsidR="00CF1926">
        <w:rPr>
          <w:lang w:eastAsia="zh-CN"/>
        </w:rPr>
        <w:tab/>
        <w:t>LG Electronics</w:t>
      </w:r>
    </w:p>
    <w:p w14:paraId="35BA3FE3" w14:textId="4E82383A" w:rsidR="00D218E5" w:rsidRDefault="0050162C">
      <w:pPr>
        <w:pStyle w:val="ListParagraph"/>
        <w:numPr>
          <w:ilvl w:val="0"/>
          <w:numId w:val="29"/>
        </w:numPr>
        <w:ind w:hanging="720"/>
        <w:rPr>
          <w:lang w:eastAsia="zh-CN"/>
        </w:rPr>
      </w:pPr>
      <w:hyperlink r:id="rId94" w:history="1">
        <w:r w:rsidR="00F477AE">
          <w:rPr>
            <w:rStyle w:val="Hyperlink"/>
            <w:lang w:eastAsia="zh-CN"/>
          </w:rPr>
          <w:t>R1-2008873</w:t>
        </w:r>
      </w:hyperlink>
      <w:r w:rsidR="007D432A">
        <w:rPr>
          <w:lang w:eastAsia="zh-CN"/>
        </w:rPr>
        <w:tab/>
        <w:t>Evaluation results for extending NR to up to 71 GHz</w:t>
      </w:r>
      <w:r w:rsidR="007D432A">
        <w:rPr>
          <w:lang w:eastAsia="zh-CN"/>
        </w:rPr>
        <w:tab/>
        <w:t xml:space="preserve">Samsung Revision of </w:t>
      </w:r>
      <w:hyperlink r:id="rId95" w:history="1">
        <w:r w:rsidR="00F477AE">
          <w:rPr>
            <w:rStyle w:val="Hyperlink"/>
            <w:lang w:eastAsia="zh-CN"/>
          </w:rPr>
          <w:t>R1-2008158</w:t>
        </w:r>
      </w:hyperlink>
    </w:p>
    <w:p w14:paraId="4531B47E" w14:textId="13AF6C95" w:rsidR="00D218E5" w:rsidRDefault="0050162C">
      <w:pPr>
        <w:pStyle w:val="ListParagraph"/>
        <w:numPr>
          <w:ilvl w:val="0"/>
          <w:numId w:val="29"/>
        </w:numPr>
        <w:ind w:hanging="720"/>
        <w:rPr>
          <w:lang w:eastAsia="zh-CN"/>
        </w:rPr>
      </w:pPr>
      <w:hyperlink r:id="rId96" w:history="1">
        <w:r w:rsidR="00F477AE">
          <w:rPr>
            <w:rStyle w:val="Hyperlink"/>
            <w:lang w:eastAsia="zh-CN"/>
          </w:rPr>
          <w:t>R1-2009615</w:t>
        </w:r>
      </w:hyperlink>
      <w:r w:rsidR="007D432A">
        <w:rPr>
          <w:lang w:eastAsia="zh-CN"/>
        </w:rPr>
        <w:tab/>
        <w:t>Discussion on other aspects</w:t>
      </w:r>
      <w:r w:rsidR="007D432A">
        <w:rPr>
          <w:lang w:eastAsia="zh-CN"/>
        </w:rPr>
        <w:tab/>
        <w:t>OPPO</w:t>
      </w:r>
      <w:r w:rsidR="00AE1518">
        <w:rPr>
          <w:lang w:eastAsia="zh-CN"/>
        </w:rPr>
        <w:t xml:space="preserve"> Revision of </w:t>
      </w:r>
      <w:hyperlink r:id="rId97" w:history="1">
        <w:r w:rsidR="00F477AE">
          <w:rPr>
            <w:rStyle w:val="Hyperlink"/>
            <w:lang w:eastAsia="zh-CN"/>
          </w:rPr>
          <w:t>R1-2008252</w:t>
        </w:r>
      </w:hyperlink>
    </w:p>
    <w:p w14:paraId="1EE61520" w14:textId="0EB5B1BD" w:rsidR="00D218E5" w:rsidRDefault="0050162C">
      <w:pPr>
        <w:pStyle w:val="ListParagraph"/>
        <w:numPr>
          <w:ilvl w:val="0"/>
          <w:numId w:val="29"/>
        </w:numPr>
        <w:ind w:hanging="720"/>
        <w:rPr>
          <w:lang w:eastAsia="zh-CN"/>
        </w:rPr>
      </w:pPr>
      <w:hyperlink r:id="rId98" w:history="1">
        <w:r w:rsidR="00F477AE">
          <w:rPr>
            <w:rStyle w:val="Hyperlink"/>
            <w:lang w:eastAsia="zh-CN"/>
          </w:rPr>
          <w:t>R1-2008459</w:t>
        </w:r>
      </w:hyperlink>
      <w:r w:rsidR="007D432A">
        <w:rPr>
          <w:lang w:eastAsia="zh-CN"/>
        </w:rPr>
        <w:tab/>
        <w:t>Evaluation results for Physical Layer Design for NR above 52.6GHz</w:t>
      </w:r>
      <w:r w:rsidR="007D432A">
        <w:rPr>
          <w:lang w:eastAsia="zh-CN"/>
        </w:rPr>
        <w:tab/>
        <w:t>Apple</w:t>
      </w:r>
    </w:p>
    <w:p w14:paraId="7BC52DCF" w14:textId="6869DFCA" w:rsidR="00D218E5" w:rsidRDefault="0050162C">
      <w:pPr>
        <w:pStyle w:val="ListParagraph"/>
        <w:numPr>
          <w:ilvl w:val="0"/>
          <w:numId w:val="29"/>
        </w:numPr>
        <w:ind w:hanging="720"/>
        <w:rPr>
          <w:lang w:eastAsia="zh-CN"/>
        </w:rPr>
      </w:pPr>
      <w:hyperlink r:id="rId99" w:history="1">
        <w:r w:rsidR="00F477AE">
          <w:rPr>
            <w:rStyle w:val="Hyperlink"/>
            <w:lang w:eastAsia="zh-CN"/>
          </w:rPr>
          <w:t>R1-2008549</w:t>
        </w:r>
      </w:hyperlink>
      <w:r w:rsidR="007D432A">
        <w:rPr>
          <w:lang w:eastAsia="zh-CN"/>
        </w:rPr>
        <w:tab/>
        <w:t>Potential Enhancements for NR on 52.6 to 71 GHz</w:t>
      </w:r>
      <w:r w:rsidR="007D432A">
        <w:rPr>
          <w:lang w:eastAsia="zh-CN"/>
        </w:rPr>
        <w:tab/>
        <w:t>NTT DOCOMO, INC.</w:t>
      </w:r>
    </w:p>
    <w:p w14:paraId="437C03CA" w14:textId="0FF435D3" w:rsidR="00A42385" w:rsidRDefault="0050162C" w:rsidP="00A42385">
      <w:pPr>
        <w:pStyle w:val="ListParagraph"/>
        <w:numPr>
          <w:ilvl w:val="0"/>
          <w:numId w:val="29"/>
        </w:numPr>
        <w:ind w:hanging="720"/>
        <w:rPr>
          <w:lang w:eastAsia="zh-CN"/>
        </w:rPr>
      </w:pPr>
      <w:hyperlink r:id="rId100" w:history="1">
        <w:r w:rsidR="00F477AE">
          <w:rPr>
            <w:rStyle w:val="Hyperlink"/>
            <w:lang w:eastAsia="zh-CN"/>
          </w:rPr>
          <w:t>R1-2009157</w:t>
        </w:r>
      </w:hyperlink>
      <w:r w:rsidR="00A42385">
        <w:rPr>
          <w:lang w:eastAsia="zh-CN"/>
        </w:rPr>
        <w:tab/>
        <w:t>Performance evaluations for NR above 52.6 GHz</w:t>
      </w:r>
      <w:r w:rsidR="00A42385">
        <w:rPr>
          <w:lang w:eastAsia="zh-CN"/>
        </w:rPr>
        <w:tab/>
        <w:t xml:space="preserve">Charter Communications Revision of </w:t>
      </w:r>
      <w:hyperlink r:id="rId101" w:history="1">
        <w:r w:rsidR="00F477AE">
          <w:rPr>
            <w:rStyle w:val="Hyperlink"/>
            <w:lang w:eastAsia="zh-CN"/>
          </w:rPr>
          <w:t>R1-2008771</w:t>
        </w:r>
      </w:hyperlink>
    </w:p>
    <w:p w14:paraId="307235DD" w14:textId="26ACB83C" w:rsidR="00704538" w:rsidRDefault="0050162C" w:rsidP="00704538">
      <w:pPr>
        <w:pStyle w:val="ListParagraph"/>
        <w:numPr>
          <w:ilvl w:val="0"/>
          <w:numId w:val="29"/>
        </w:numPr>
        <w:ind w:hanging="720"/>
        <w:rPr>
          <w:lang w:eastAsia="zh-CN"/>
        </w:rPr>
      </w:pPr>
      <w:hyperlink r:id="rId102" w:history="1">
        <w:r w:rsidR="00F477AE">
          <w:rPr>
            <w:rStyle w:val="Hyperlink"/>
            <w:lang w:eastAsia="zh-CN"/>
          </w:rPr>
          <w:t>R1-2009610</w:t>
        </w:r>
      </w:hyperlink>
      <w:r w:rsidR="00704538">
        <w:rPr>
          <w:lang w:eastAsia="zh-CN"/>
        </w:rPr>
        <w:tab/>
        <w:t>Link level and System level evaluation for NR system operating in 52.6GHz to 71GHz</w:t>
      </w:r>
      <w:r w:rsidR="00704538">
        <w:rPr>
          <w:lang w:eastAsia="zh-CN"/>
        </w:rPr>
        <w:tab/>
        <w:t xml:space="preserve">Huawei, HiSilicon Revision of </w:t>
      </w:r>
      <w:hyperlink r:id="rId103" w:history="1">
        <w:r w:rsidR="00F477AE">
          <w:rPr>
            <w:rStyle w:val="Hyperlink"/>
            <w:lang w:eastAsia="zh-CN"/>
          </w:rPr>
          <w:t>R1-2009459</w:t>
        </w:r>
      </w:hyperlink>
    </w:p>
    <w:p w14:paraId="4B196116" w14:textId="77777777" w:rsidR="00D218E5" w:rsidRDefault="00D218E5">
      <w:pPr>
        <w:jc w:val="right"/>
        <w:rPr>
          <w:lang w:eastAsia="zh-CN"/>
        </w:rPr>
      </w:pPr>
    </w:p>
    <w:sectPr w:rsidR="00D218E5">
      <w:headerReference w:type="even" r:id="rId104"/>
      <w:footerReference w:type="even" r:id="rId105"/>
      <w:footerReference w:type="default" r:id="rId106"/>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oderator" w:date="2020-10-22T13:58:00Z" w:initials="Moderator">
    <w:p w14:paraId="37D67FD3" w14:textId="77777777" w:rsidR="0050162C" w:rsidRDefault="0050162C">
      <w:pPr>
        <w:pStyle w:val="CommentText"/>
      </w:pPr>
      <w:r>
        <w:t>Seems a typo, should be 2000MHz based on Fig.2 in [2].</w:t>
      </w:r>
    </w:p>
  </w:comment>
  <w:comment w:id="76" w:author="Stephen Grant" w:date="2020-10-28T23:10:00Z" w:initials="SG">
    <w:p w14:paraId="11067D4A" w14:textId="77777777" w:rsidR="0050162C" w:rsidRDefault="0050162C">
      <w:pPr>
        <w:pStyle w:val="CommentText"/>
      </w:pPr>
      <w:r>
        <w:rPr>
          <w:rStyle w:val="CommentReference"/>
        </w:rPr>
        <w:annotationRef/>
      </w:r>
      <w:r>
        <w:t>Square brackets, b/c not all sources may have shown this comparison.</w:t>
      </w:r>
    </w:p>
    <w:p w14:paraId="41012C21" w14:textId="77777777" w:rsidR="0050162C" w:rsidRDefault="0050162C">
      <w:pPr>
        <w:pStyle w:val="CommentText"/>
      </w:pPr>
    </w:p>
    <w:p w14:paraId="6506BE92" w14:textId="77777777" w:rsidR="0050162C" w:rsidRDefault="0050162C">
      <w:pPr>
        <w:pStyle w:val="CommentText"/>
      </w:pPr>
      <w:r>
        <w:t>We made this comparison in R1-2007982</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7D67FD3" w15:done="0"/>
  <w15:commentEx w15:paraId="6506BE9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D67FD3" w16cid:durableId="2343C6C1"/>
  <w16cid:commentId w16cid:paraId="6506BE92" w16cid:durableId="234478C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E5955C" w14:textId="77777777" w:rsidR="00ED7CAF" w:rsidRDefault="00ED7CAF">
      <w:pPr>
        <w:spacing w:after="0" w:line="240" w:lineRule="auto"/>
      </w:pPr>
      <w:r>
        <w:separator/>
      </w:r>
    </w:p>
  </w:endnote>
  <w:endnote w:type="continuationSeparator" w:id="0">
    <w:p w14:paraId="51CC2BF2" w14:textId="77777777" w:rsidR="00ED7CAF" w:rsidRDefault="00ED7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00000000" w:usb1="69D77CFB" w:usb2="00000030" w:usb3="00000000" w:csb0="0008009F" w:csb1="00000000"/>
  </w:font>
  <w:font w:name="Yu Mincho">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1EF5F" w14:textId="77777777" w:rsidR="0050162C" w:rsidRDefault="005016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38E647" w14:textId="77777777" w:rsidR="0050162C" w:rsidRDefault="0050162C">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F1BC2" w14:textId="72FAE811" w:rsidR="0050162C" w:rsidRDefault="0050162C">
    <w:pPr>
      <w:pStyle w:val="Footer"/>
      <w:ind w:right="360"/>
    </w:pPr>
    <w:r>
      <w:rPr>
        <w:rStyle w:val="PageNumber"/>
      </w:rPr>
      <w:fldChar w:fldCharType="begin"/>
    </w:r>
    <w:r>
      <w:rPr>
        <w:rStyle w:val="PageNumber"/>
      </w:rPr>
      <w:instrText xml:space="preserve"> PAGE </w:instrText>
    </w:r>
    <w:r>
      <w:rPr>
        <w:rStyle w:val="PageNumber"/>
      </w:rPr>
      <w:fldChar w:fldCharType="separate"/>
    </w:r>
    <w:r w:rsidR="00D92183">
      <w:rPr>
        <w:rStyle w:val="PageNumber"/>
        <w:noProof/>
      </w:rPr>
      <w:t>72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92183">
      <w:rPr>
        <w:rStyle w:val="PageNumber"/>
        <w:noProof/>
      </w:rPr>
      <w:t>80</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954BEF" w14:textId="77777777" w:rsidR="00ED7CAF" w:rsidRDefault="00ED7CAF">
      <w:pPr>
        <w:spacing w:after="0" w:line="240" w:lineRule="auto"/>
      </w:pPr>
      <w:r>
        <w:separator/>
      </w:r>
    </w:p>
  </w:footnote>
  <w:footnote w:type="continuationSeparator" w:id="0">
    <w:p w14:paraId="2DBE9D70" w14:textId="77777777" w:rsidR="00ED7CAF" w:rsidRDefault="00ED7C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BA0AF" w14:textId="77777777" w:rsidR="0050162C" w:rsidRDefault="0050162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742835"/>
    <w:multiLevelType w:val="multilevel"/>
    <w:tmpl w:val="03742835"/>
    <w:lvl w:ilvl="0">
      <w:start w:val="1"/>
      <w:numFmt w:val="decimal"/>
      <w:lvlText w:val="%1."/>
      <w:lvlJc w:val="left"/>
      <w:pPr>
        <w:ind w:left="405" w:hanging="360"/>
      </w:pPr>
      <w:rPr>
        <w:rFonts w:ascii="Times New Roman" w:hAnsi="Times New Roman" w:cs="Times New Roman"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2" w15:restartNumberingAfterBreak="0">
    <w:nsid w:val="03CD0FB7"/>
    <w:multiLevelType w:val="multilevel"/>
    <w:tmpl w:val="03CD0F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A77AAA"/>
    <w:multiLevelType w:val="hybridMultilevel"/>
    <w:tmpl w:val="49D6EB1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 w15:restartNumberingAfterBreak="0">
    <w:nsid w:val="1D532407"/>
    <w:multiLevelType w:val="multilevel"/>
    <w:tmpl w:val="1D53240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1019D1"/>
    <w:multiLevelType w:val="multilevel"/>
    <w:tmpl w:val="211019D1"/>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6931840"/>
    <w:multiLevelType w:val="multilevel"/>
    <w:tmpl w:val="269318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2" w15:restartNumberingAfterBreak="0">
    <w:nsid w:val="314A308B"/>
    <w:multiLevelType w:val="multilevel"/>
    <w:tmpl w:val="314A308B"/>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3" w15:restartNumberingAfterBreak="0">
    <w:nsid w:val="31D906EF"/>
    <w:multiLevelType w:val="multilevel"/>
    <w:tmpl w:val="31D906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38395F"/>
    <w:multiLevelType w:val="multilevel"/>
    <w:tmpl w:val="3338395F"/>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5" w15:restartNumberingAfterBreak="0">
    <w:nsid w:val="350428A2"/>
    <w:multiLevelType w:val="multilevel"/>
    <w:tmpl w:val="350428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CEB3B33"/>
    <w:multiLevelType w:val="multilevel"/>
    <w:tmpl w:val="3CEB3B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1CF6DED"/>
    <w:multiLevelType w:val="multilevel"/>
    <w:tmpl w:val="41CF6D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380361E"/>
    <w:multiLevelType w:val="multilevel"/>
    <w:tmpl w:val="9FD679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6A7266F"/>
    <w:multiLevelType w:val="multilevel"/>
    <w:tmpl w:val="46A7266F"/>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820367A"/>
    <w:multiLevelType w:val="multilevel"/>
    <w:tmpl w:val="4820367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numFmt w:val="bullet"/>
      <w:lvlText w:val="-"/>
      <w:lvlJc w:val="left"/>
      <w:pPr>
        <w:ind w:left="1620" w:hanging="360"/>
      </w:pPr>
      <w:rPr>
        <w:rFonts w:ascii="Times New Roman" w:eastAsia="MS Gothic"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891D94"/>
    <w:multiLevelType w:val="multilevel"/>
    <w:tmpl w:val="52891D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9CA6367"/>
    <w:multiLevelType w:val="multilevel"/>
    <w:tmpl w:val="59CA63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11360C0"/>
    <w:multiLevelType w:val="multilevel"/>
    <w:tmpl w:val="611360C0"/>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28" w15:restartNumberingAfterBreak="0">
    <w:nsid w:val="678B0F9C"/>
    <w:multiLevelType w:val="multilevel"/>
    <w:tmpl w:val="678B0F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0D151F5"/>
    <w:multiLevelType w:val="multilevel"/>
    <w:tmpl w:val="70D151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6241B39"/>
    <w:multiLevelType w:val="multilevel"/>
    <w:tmpl w:val="76241B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6"/>
  </w:num>
  <w:num w:numId="6">
    <w:abstractNumId w:val="11"/>
  </w:num>
  <w:num w:numId="7">
    <w:abstractNumId w:val="30"/>
  </w:num>
  <w:num w:numId="8">
    <w:abstractNumId w:val="2"/>
  </w:num>
  <w:num w:numId="9">
    <w:abstractNumId w:val="13"/>
  </w:num>
  <w:num w:numId="10">
    <w:abstractNumId w:val="29"/>
  </w:num>
  <w:num w:numId="11">
    <w:abstractNumId w:val="21"/>
  </w:num>
  <w:num w:numId="12">
    <w:abstractNumId w:val="14"/>
  </w:num>
  <w:num w:numId="13">
    <w:abstractNumId w:val="3"/>
  </w:num>
  <w:num w:numId="14">
    <w:abstractNumId w:val="7"/>
  </w:num>
  <w:num w:numId="15">
    <w:abstractNumId w:val="1"/>
  </w:num>
  <w:num w:numId="16">
    <w:abstractNumId w:val="25"/>
  </w:num>
  <w:num w:numId="17">
    <w:abstractNumId w:val="8"/>
  </w:num>
  <w:num w:numId="18">
    <w:abstractNumId w:val="5"/>
  </w:num>
  <w:num w:numId="19">
    <w:abstractNumId w:val="18"/>
  </w:num>
  <w:num w:numId="20">
    <w:abstractNumId w:val="24"/>
  </w:num>
  <w:num w:numId="21">
    <w:abstractNumId w:val="9"/>
  </w:num>
  <w:num w:numId="22">
    <w:abstractNumId w:val="12"/>
  </w:num>
  <w:num w:numId="23">
    <w:abstractNumId w:val="22"/>
  </w:num>
  <w:num w:numId="24">
    <w:abstractNumId w:val="27"/>
  </w:num>
  <w:num w:numId="25">
    <w:abstractNumId w:val="6"/>
  </w:num>
  <w:num w:numId="26">
    <w:abstractNumId w:val="15"/>
  </w:num>
  <w:num w:numId="27">
    <w:abstractNumId w:val="17"/>
  </w:num>
  <w:num w:numId="28">
    <w:abstractNumId w:val="28"/>
  </w:num>
  <w:num w:numId="29">
    <w:abstractNumId w:val="20"/>
  </w:num>
  <w:num w:numId="30">
    <w:abstractNumId w:val="4"/>
  </w:num>
  <w:num w:numId="31">
    <w:abstractNumId w:val="19"/>
  </w:num>
  <w:num w:numId="32">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I ALI">
    <w15:presenceInfo w15:providerId="AD" w15:userId="S::aali@lenovo.com::4c87ca5a-f94b-4ab8-aeaa-a1b3279ddf06"/>
  </w15:person>
  <w15:person w15:author="David mazzarese">
    <w15:presenceInfo w15:providerId="AD" w15:userId="S-1-5-21-147214757-305610072-1517763936-888365"/>
  </w15:person>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83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017"/>
    <w:rsid w:val="00027253"/>
    <w:rsid w:val="00027333"/>
    <w:rsid w:val="00027409"/>
    <w:rsid w:val="0002790C"/>
    <w:rsid w:val="00027D2A"/>
    <w:rsid w:val="000300FE"/>
    <w:rsid w:val="00030766"/>
    <w:rsid w:val="00030CBA"/>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98"/>
    <w:rsid w:val="00034DC2"/>
    <w:rsid w:val="000350B6"/>
    <w:rsid w:val="0003540B"/>
    <w:rsid w:val="00035AF3"/>
    <w:rsid w:val="00035CAB"/>
    <w:rsid w:val="00036662"/>
    <w:rsid w:val="00036A16"/>
    <w:rsid w:val="00036C45"/>
    <w:rsid w:val="00036D9B"/>
    <w:rsid w:val="00036FA7"/>
    <w:rsid w:val="00037093"/>
    <w:rsid w:val="000370AA"/>
    <w:rsid w:val="00037274"/>
    <w:rsid w:val="000377E3"/>
    <w:rsid w:val="00037910"/>
    <w:rsid w:val="00037A21"/>
    <w:rsid w:val="00037B9C"/>
    <w:rsid w:val="00040082"/>
    <w:rsid w:val="000404F2"/>
    <w:rsid w:val="0004067F"/>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9DD"/>
    <w:rsid w:val="00045A47"/>
    <w:rsid w:val="00045E26"/>
    <w:rsid w:val="00046307"/>
    <w:rsid w:val="00046CD6"/>
    <w:rsid w:val="00046CE4"/>
    <w:rsid w:val="00046F9A"/>
    <w:rsid w:val="0004713D"/>
    <w:rsid w:val="000472F3"/>
    <w:rsid w:val="000475B5"/>
    <w:rsid w:val="000477BB"/>
    <w:rsid w:val="00047A82"/>
    <w:rsid w:val="00047B50"/>
    <w:rsid w:val="00047E30"/>
    <w:rsid w:val="00047F74"/>
    <w:rsid w:val="0005055B"/>
    <w:rsid w:val="000505E0"/>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472"/>
    <w:rsid w:val="00057511"/>
    <w:rsid w:val="00057AD4"/>
    <w:rsid w:val="00057D5A"/>
    <w:rsid w:val="00057DF9"/>
    <w:rsid w:val="00057F2C"/>
    <w:rsid w:val="00057F68"/>
    <w:rsid w:val="00057F6C"/>
    <w:rsid w:val="00057FE7"/>
    <w:rsid w:val="00060175"/>
    <w:rsid w:val="00060456"/>
    <w:rsid w:val="00060586"/>
    <w:rsid w:val="00060FDB"/>
    <w:rsid w:val="000612C5"/>
    <w:rsid w:val="00061E34"/>
    <w:rsid w:val="000621A9"/>
    <w:rsid w:val="0006263A"/>
    <w:rsid w:val="000627C2"/>
    <w:rsid w:val="000628FA"/>
    <w:rsid w:val="00062966"/>
    <w:rsid w:val="00062A51"/>
    <w:rsid w:val="00062AD5"/>
    <w:rsid w:val="00062C79"/>
    <w:rsid w:val="00062E0C"/>
    <w:rsid w:val="000630FF"/>
    <w:rsid w:val="000631E5"/>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3A5E"/>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322"/>
    <w:rsid w:val="00083788"/>
    <w:rsid w:val="00083E97"/>
    <w:rsid w:val="00084255"/>
    <w:rsid w:val="00085239"/>
    <w:rsid w:val="000855FF"/>
    <w:rsid w:val="000858E1"/>
    <w:rsid w:val="00085C7D"/>
    <w:rsid w:val="00085DC3"/>
    <w:rsid w:val="000861B2"/>
    <w:rsid w:val="000862BA"/>
    <w:rsid w:val="0008645D"/>
    <w:rsid w:val="0008695A"/>
    <w:rsid w:val="00086B50"/>
    <w:rsid w:val="00086C4D"/>
    <w:rsid w:val="00086CF2"/>
    <w:rsid w:val="0008731C"/>
    <w:rsid w:val="0008760B"/>
    <w:rsid w:val="00087881"/>
    <w:rsid w:val="00087AFF"/>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B"/>
    <w:rsid w:val="0009680E"/>
    <w:rsid w:val="000968D8"/>
    <w:rsid w:val="0009709B"/>
    <w:rsid w:val="00097420"/>
    <w:rsid w:val="000979F0"/>
    <w:rsid w:val="00097AE8"/>
    <w:rsid w:val="00097CA3"/>
    <w:rsid w:val="000A02DC"/>
    <w:rsid w:val="000A05CA"/>
    <w:rsid w:val="000A0CA1"/>
    <w:rsid w:val="000A0E99"/>
    <w:rsid w:val="000A1AD3"/>
    <w:rsid w:val="000A1D49"/>
    <w:rsid w:val="000A1F34"/>
    <w:rsid w:val="000A23B7"/>
    <w:rsid w:val="000A27D4"/>
    <w:rsid w:val="000A283A"/>
    <w:rsid w:val="000A2B3B"/>
    <w:rsid w:val="000A2BAD"/>
    <w:rsid w:val="000A2BC3"/>
    <w:rsid w:val="000A2D70"/>
    <w:rsid w:val="000A2FBA"/>
    <w:rsid w:val="000A3A3A"/>
    <w:rsid w:val="000A3ACB"/>
    <w:rsid w:val="000A4492"/>
    <w:rsid w:val="000A44E4"/>
    <w:rsid w:val="000A49DE"/>
    <w:rsid w:val="000A4B74"/>
    <w:rsid w:val="000A4F22"/>
    <w:rsid w:val="000A52B9"/>
    <w:rsid w:val="000A54DF"/>
    <w:rsid w:val="000A5526"/>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5F7"/>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F16"/>
    <w:rsid w:val="000C4786"/>
    <w:rsid w:val="000C4A33"/>
    <w:rsid w:val="000C4C76"/>
    <w:rsid w:val="000C4CB4"/>
    <w:rsid w:val="000C53E5"/>
    <w:rsid w:val="000C550B"/>
    <w:rsid w:val="000C5759"/>
    <w:rsid w:val="000C59F9"/>
    <w:rsid w:val="000C5E7D"/>
    <w:rsid w:val="000C6613"/>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60F"/>
    <w:rsid w:val="000E1438"/>
    <w:rsid w:val="000E14B9"/>
    <w:rsid w:val="000E182B"/>
    <w:rsid w:val="000E1C60"/>
    <w:rsid w:val="000E1E8E"/>
    <w:rsid w:val="000E279B"/>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C4E"/>
    <w:rsid w:val="000E5E20"/>
    <w:rsid w:val="000E6036"/>
    <w:rsid w:val="000E65A7"/>
    <w:rsid w:val="000E6635"/>
    <w:rsid w:val="000E6885"/>
    <w:rsid w:val="000E6F62"/>
    <w:rsid w:val="000E71DE"/>
    <w:rsid w:val="000E72BC"/>
    <w:rsid w:val="000E7535"/>
    <w:rsid w:val="000E7EB9"/>
    <w:rsid w:val="000E7F51"/>
    <w:rsid w:val="000F00D8"/>
    <w:rsid w:val="000F02A8"/>
    <w:rsid w:val="000F04CE"/>
    <w:rsid w:val="000F095B"/>
    <w:rsid w:val="000F13C4"/>
    <w:rsid w:val="000F13D7"/>
    <w:rsid w:val="000F15F6"/>
    <w:rsid w:val="000F17D8"/>
    <w:rsid w:val="000F17E4"/>
    <w:rsid w:val="000F1B0F"/>
    <w:rsid w:val="000F1B26"/>
    <w:rsid w:val="000F1CF3"/>
    <w:rsid w:val="000F1FAA"/>
    <w:rsid w:val="000F203A"/>
    <w:rsid w:val="000F20CD"/>
    <w:rsid w:val="000F2965"/>
    <w:rsid w:val="000F311F"/>
    <w:rsid w:val="000F34C7"/>
    <w:rsid w:val="000F386F"/>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453"/>
    <w:rsid w:val="0010067A"/>
    <w:rsid w:val="00101489"/>
    <w:rsid w:val="00101513"/>
    <w:rsid w:val="001019C1"/>
    <w:rsid w:val="00101A0E"/>
    <w:rsid w:val="00101ACE"/>
    <w:rsid w:val="00101FB5"/>
    <w:rsid w:val="00102147"/>
    <w:rsid w:val="001026C9"/>
    <w:rsid w:val="00102D2E"/>
    <w:rsid w:val="00102ED5"/>
    <w:rsid w:val="0010360D"/>
    <w:rsid w:val="00103658"/>
    <w:rsid w:val="0010366C"/>
    <w:rsid w:val="00103DBB"/>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1B4"/>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91"/>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67D"/>
    <w:rsid w:val="001246EC"/>
    <w:rsid w:val="001249D7"/>
    <w:rsid w:val="00124CFE"/>
    <w:rsid w:val="00124E10"/>
    <w:rsid w:val="00124E1B"/>
    <w:rsid w:val="00125078"/>
    <w:rsid w:val="001252FE"/>
    <w:rsid w:val="001257E6"/>
    <w:rsid w:val="00125EC3"/>
    <w:rsid w:val="00126052"/>
    <w:rsid w:val="0012641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CCC"/>
    <w:rsid w:val="00132D74"/>
    <w:rsid w:val="00132E7E"/>
    <w:rsid w:val="0013334C"/>
    <w:rsid w:val="0013344F"/>
    <w:rsid w:val="0013359C"/>
    <w:rsid w:val="00133AAA"/>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F6"/>
    <w:rsid w:val="00141250"/>
    <w:rsid w:val="001415AF"/>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5B67"/>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74F"/>
    <w:rsid w:val="00156E20"/>
    <w:rsid w:val="00157302"/>
    <w:rsid w:val="00157492"/>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903"/>
    <w:rsid w:val="001729E1"/>
    <w:rsid w:val="00172B61"/>
    <w:rsid w:val="00172C20"/>
    <w:rsid w:val="00173049"/>
    <w:rsid w:val="0017384D"/>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BD"/>
    <w:rsid w:val="00177F23"/>
    <w:rsid w:val="0018000E"/>
    <w:rsid w:val="001800DB"/>
    <w:rsid w:val="00180149"/>
    <w:rsid w:val="0018016C"/>
    <w:rsid w:val="00180304"/>
    <w:rsid w:val="001806D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9F3"/>
    <w:rsid w:val="00184DAB"/>
    <w:rsid w:val="00184F51"/>
    <w:rsid w:val="00184FDC"/>
    <w:rsid w:val="00185257"/>
    <w:rsid w:val="00185E59"/>
    <w:rsid w:val="00185F10"/>
    <w:rsid w:val="00186216"/>
    <w:rsid w:val="00186395"/>
    <w:rsid w:val="00186B4D"/>
    <w:rsid w:val="001873C8"/>
    <w:rsid w:val="00187461"/>
    <w:rsid w:val="0018767B"/>
    <w:rsid w:val="00190307"/>
    <w:rsid w:val="00190927"/>
    <w:rsid w:val="00190BD5"/>
    <w:rsid w:val="00191727"/>
    <w:rsid w:val="00191A2B"/>
    <w:rsid w:val="00191EBF"/>
    <w:rsid w:val="001925E5"/>
    <w:rsid w:val="00192CD0"/>
    <w:rsid w:val="00192D98"/>
    <w:rsid w:val="00192DE2"/>
    <w:rsid w:val="00193592"/>
    <w:rsid w:val="00193987"/>
    <w:rsid w:val="001939B9"/>
    <w:rsid w:val="001949F0"/>
    <w:rsid w:val="0019573B"/>
    <w:rsid w:val="0019592C"/>
    <w:rsid w:val="00196085"/>
    <w:rsid w:val="0019615A"/>
    <w:rsid w:val="001961F3"/>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4B00"/>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0B2"/>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1F2"/>
    <w:rsid w:val="001E5802"/>
    <w:rsid w:val="001E5BB2"/>
    <w:rsid w:val="001E5D0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A77"/>
    <w:rsid w:val="001F1B1E"/>
    <w:rsid w:val="001F1DFA"/>
    <w:rsid w:val="001F1F9D"/>
    <w:rsid w:val="001F22A2"/>
    <w:rsid w:val="001F22A9"/>
    <w:rsid w:val="001F2536"/>
    <w:rsid w:val="001F26E9"/>
    <w:rsid w:val="001F2E08"/>
    <w:rsid w:val="001F37ED"/>
    <w:rsid w:val="001F3889"/>
    <w:rsid w:val="001F39AB"/>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2B0"/>
    <w:rsid w:val="0021737B"/>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069"/>
    <w:rsid w:val="00236DF0"/>
    <w:rsid w:val="00236F55"/>
    <w:rsid w:val="00236F71"/>
    <w:rsid w:val="002373FC"/>
    <w:rsid w:val="0023776F"/>
    <w:rsid w:val="00237C6F"/>
    <w:rsid w:val="00237D22"/>
    <w:rsid w:val="00240337"/>
    <w:rsid w:val="00240441"/>
    <w:rsid w:val="00240822"/>
    <w:rsid w:val="00240B7D"/>
    <w:rsid w:val="00240BFE"/>
    <w:rsid w:val="00240F27"/>
    <w:rsid w:val="00240F76"/>
    <w:rsid w:val="0024103F"/>
    <w:rsid w:val="002419F7"/>
    <w:rsid w:val="00241C7B"/>
    <w:rsid w:val="00241FA4"/>
    <w:rsid w:val="002421F2"/>
    <w:rsid w:val="00242B2A"/>
    <w:rsid w:val="00242C39"/>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77"/>
    <w:rsid w:val="00246EB6"/>
    <w:rsid w:val="002471AB"/>
    <w:rsid w:val="0024785A"/>
    <w:rsid w:val="00247A19"/>
    <w:rsid w:val="00247C82"/>
    <w:rsid w:val="00247D3B"/>
    <w:rsid w:val="00247D8E"/>
    <w:rsid w:val="00247DD1"/>
    <w:rsid w:val="0025051C"/>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F02"/>
    <w:rsid w:val="002570E0"/>
    <w:rsid w:val="002571C8"/>
    <w:rsid w:val="002572F1"/>
    <w:rsid w:val="00257A62"/>
    <w:rsid w:val="00257E4E"/>
    <w:rsid w:val="00260156"/>
    <w:rsid w:val="00260346"/>
    <w:rsid w:val="0026075E"/>
    <w:rsid w:val="00260FAD"/>
    <w:rsid w:val="002612A1"/>
    <w:rsid w:val="00261410"/>
    <w:rsid w:val="00261D05"/>
    <w:rsid w:val="002623AC"/>
    <w:rsid w:val="0026276C"/>
    <w:rsid w:val="00262979"/>
    <w:rsid w:val="00262CEB"/>
    <w:rsid w:val="00262E69"/>
    <w:rsid w:val="00263038"/>
    <w:rsid w:val="0026366D"/>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A41"/>
    <w:rsid w:val="00272D06"/>
    <w:rsid w:val="00272FEB"/>
    <w:rsid w:val="0027309D"/>
    <w:rsid w:val="002738C9"/>
    <w:rsid w:val="00273B2D"/>
    <w:rsid w:val="00273CFB"/>
    <w:rsid w:val="00274453"/>
    <w:rsid w:val="00274D08"/>
    <w:rsid w:val="00275435"/>
    <w:rsid w:val="00275464"/>
    <w:rsid w:val="00275610"/>
    <w:rsid w:val="0027568B"/>
    <w:rsid w:val="002756D5"/>
    <w:rsid w:val="00275D1B"/>
    <w:rsid w:val="00276001"/>
    <w:rsid w:val="002764FB"/>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84D"/>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A60"/>
    <w:rsid w:val="00297BB8"/>
    <w:rsid w:val="00297F46"/>
    <w:rsid w:val="002A03CC"/>
    <w:rsid w:val="002A0581"/>
    <w:rsid w:val="002A05EF"/>
    <w:rsid w:val="002A0724"/>
    <w:rsid w:val="002A1737"/>
    <w:rsid w:val="002A1960"/>
    <w:rsid w:val="002A1A57"/>
    <w:rsid w:val="002A1BA6"/>
    <w:rsid w:val="002A1DA1"/>
    <w:rsid w:val="002A205B"/>
    <w:rsid w:val="002A22F3"/>
    <w:rsid w:val="002A24F5"/>
    <w:rsid w:val="002A2FE5"/>
    <w:rsid w:val="002A31FF"/>
    <w:rsid w:val="002A3668"/>
    <w:rsid w:val="002A3771"/>
    <w:rsid w:val="002A3945"/>
    <w:rsid w:val="002A3B12"/>
    <w:rsid w:val="002A3CF2"/>
    <w:rsid w:val="002A4102"/>
    <w:rsid w:val="002A4918"/>
    <w:rsid w:val="002A4E20"/>
    <w:rsid w:val="002A523D"/>
    <w:rsid w:val="002A5488"/>
    <w:rsid w:val="002A5C0A"/>
    <w:rsid w:val="002A5FC1"/>
    <w:rsid w:val="002A60B6"/>
    <w:rsid w:val="002A65AD"/>
    <w:rsid w:val="002A6B20"/>
    <w:rsid w:val="002A6B91"/>
    <w:rsid w:val="002A732C"/>
    <w:rsid w:val="002A7A6A"/>
    <w:rsid w:val="002A7AB4"/>
    <w:rsid w:val="002A7B72"/>
    <w:rsid w:val="002B07BF"/>
    <w:rsid w:val="002B0805"/>
    <w:rsid w:val="002B0C73"/>
    <w:rsid w:val="002B0C99"/>
    <w:rsid w:val="002B0ECD"/>
    <w:rsid w:val="002B0EDA"/>
    <w:rsid w:val="002B0F3B"/>
    <w:rsid w:val="002B10F9"/>
    <w:rsid w:val="002B1E81"/>
    <w:rsid w:val="002B1EE5"/>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C20"/>
    <w:rsid w:val="002C2E8A"/>
    <w:rsid w:val="002C2FCD"/>
    <w:rsid w:val="002C3295"/>
    <w:rsid w:val="002C337A"/>
    <w:rsid w:val="002C33E1"/>
    <w:rsid w:val="002C36D3"/>
    <w:rsid w:val="002C37F8"/>
    <w:rsid w:val="002C3AE4"/>
    <w:rsid w:val="002C3C99"/>
    <w:rsid w:val="002C3E89"/>
    <w:rsid w:val="002C458B"/>
    <w:rsid w:val="002C45EF"/>
    <w:rsid w:val="002C4D34"/>
    <w:rsid w:val="002C4E03"/>
    <w:rsid w:val="002C5533"/>
    <w:rsid w:val="002C5620"/>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912"/>
    <w:rsid w:val="002D4A54"/>
    <w:rsid w:val="002D4E37"/>
    <w:rsid w:val="002D52E0"/>
    <w:rsid w:val="002D5DEA"/>
    <w:rsid w:val="002D6127"/>
    <w:rsid w:val="002D6173"/>
    <w:rsid w:val="002D68C3"/>
    <w:rsid w:val="002D6C69"/>
    <w:rsid w:val="002D74E9"/>
    <w:rsid w:val="002D772F"/>
    <w:rsid w:val="002D7F6E"/>
    <w:rsid w:val="002E018E"/>
    <w:rsid w:val="002E0215"/>
    <w:rsid w:val="002E04F0"/>
    <w:rsid w:val="002E0E94"/>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080"/>
    <w:rsid w:val="002E4196"/>
    <w:rsid w:val="002E53F3"/>
    <w:rsid w:val="002E58E1"/>
    <w:rsid w:val="002E5BDD"/>
    <w:rsid w:val="002E5C56"/>
    <w:rsid w:val="002E617A"/>
    <w:rsid w:val="002E679D"/>
    <w:rsid w:val="002E6C19"/>
    <w:rsid w:val="002E6CE5"/>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0B8C"/>
    <w:rsid w:val="002F11E1"/>
    <w:rsid w:val="002F1CE2"/>
    <w:rsid w:val="002F249E"/>
    <w:rsid w:val="002F2AE0"/>
    <w:rsid w:val="002F2B2F"/>
    <w:rsid w:val="002F2BCF"/>
    <w:rsid w:val="002F32DF"/>
    <w:rsid w:val="002F381D"/>
    <w:rsid w:val="002F3879"/>
    <w:rsid w:val="002F3DC4"/>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D95"/>
    <w:rsid w:val="002F6EA2"/>
    <w:rsid w:val="002F772C"/>
    <w:rsid w:val="002F7B6D"/>
    <w:rsid w:val="002F7D48"/>
    <w:rsid w:val="002F7EC5"/>
    <w:rsid w:val="003003AD"/>
    <w:rsid w:val="003004CC"/>
    <w:rsid w:val="003004F4"/>
    <w:rsid w:val="00300CCC"/>
    <w:rsid w:val="003011C0"/>
    <w:rsid w:val="00301AE9"/>
    <w:rsid w:val="00301B65"/>
    <w:rsid w:val="00301EE4"/>
    <w:rsid w:val="003024AF"/>
    <w:rsid w:val="003024DE"/>
    <w:rsid w:val="00302701"/>
    <w:rsid w:val="00302739"/>
    <w:rsid w:val="00302DB5"/>
    <w:rsid w:val="0030361B"/>
    <w:rsid w:val="00303FB7"/>
    <w:rsid w:val="00304549"/>
    <w:rsid w:val="00304AC5"/>
    <w:rsid w:val="00304FCA"/>
    <w:rsid w:val="00305FA3"/>
    <w:rsid w:val="00305FBF"/>
    <w:rsid w:val="003065FB"/>
    <w:rsid w:val="0030687D"/>
    <w:rsid w:val="00306B9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513"/>
    <w:rsid w:val="0033579A"/>
    <w:rsid w:val="0033592C"/>
    <w:rsid w:val="00335D26"/>
    <w:rsid w:val="00335E2A"/>
    <w:rsid w:val="00336225"/>
    <w:rsid w:val="00336780"/>
    <w:rsid w:val="003367C5"/>
    <w:rsid w:val="003370D3"/>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4373"/>
    <w:rsid w:val="003552C6"/>
    <w:rsid w:val="0035552C"/>
    <w:rsid w:val="00355A83"/>
    <w:rsid w:val="003560B8"/>
    <w:rsid w:val="003562D7"/>
    <w:rsid w:val="00356353"/>
    <w:rsid w:val="00356516"/>
    <w:rsid w:val="003567C9"/>
    <w:rsid w:val="00356AC1"/>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890"/>
    <w:rsid w:val="00376B35"/>
    <w:rsid w:val="00376E52"/>
    <w:rsid w:val="0037709A"/>
    <w:rsid w:val="00377146"/>
    <w:rsid w:val="00377397"/>
    <w:rsid w:val="003774FD"/>
    <w:rsid w:val="00377562"/>
    <w:rsid w:val="003775BD"/>
    <w:rsid w:val="003778BF"/>
    <w:rsid w:val="00377958"/>
    <w:rsid w:val="00377B63"/>
    <w:rsid w:val="0038084F"/>
    <w:rsid w:val="00380892"/>
    <w:rsid w:val="00380A2C"/>
    <w:rsid w:val="00381685"/>
    <w:rsid w:val="00381A12"/>
    <w:rsid w:val="00381D51"/>
    <w:rsid w:val="00381FA3"/>
    <w:rsid w:val="003821E7"/>
    <w:rsid w:val="00382903"/>
    <w:rsid w:val="00382B1F"/>
    <w:rsid w:val="00383483"/>
    <w:rsid w:val="00383D4B"/>
    <w:rsid w:val="00383DDB"/>
    <w:rsid w:val="003842A8"/>
    <w:rsid w:val="003848D9"/>
    <w:rsid w:val="00385192"/>
    <w:rsid w:val="003852CC"/>
    <w:rsid w:val="0038556E"/>
    <w:rsid w:val="00385823"/>
    <w:rsid w:val="00385BD7"/>
    <w:rsid w:val="00385CDB"/>
    <w:rsid w:val="00385EF4"/>
    <w:rsid w:val="003862D5"/>
    <w:rsid w:val="003866E7"/>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3CEE"/>
    <w:rsid w:val="003A42BB"/>
    <w:rsid w:val="003A45FB"/>
    <w:rsid w:val="003A48FC"/>
    <w:rsid w:val="003A4E82"/>
    <w:rsid w:val="003A590E"/>
    <w:rsid w:val="003A5E54"/>
    <w:rsid w:val="003A6330"/>
    <w:rsid w:val="003A67EA"/>
    <w:rsid w:val="003A6BC9"/>
    <w:rsid w:val="003A7240"/>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1F9"/>
    <w:rsid w:val="003C4250"/>
    <w:rsid w:val="003C42E3"/>
    <w:rsid w:val="003C4952"/>
    <w:rsid w:val="003C4D16"/>
    <w:rsid w:val="003C4D8C"/>
    <w:rsid w:val="003C4F25"/>
    <w:rsid w:val="003C4FCD"/>
    <w:rsid w:val="003C52D9"/>
    <w:rsid w:val="003C5E76"/>
    <w:rsid w:val="003C612A"/>
    <w:rsid w:val="003C6473"/>
    <w:rsid w:val="003C6580"/>
    <w:rsid w:val="003C6D0E"/>
    <w:rsid w:val="003C72A2"/>
    <w:rsid w:val="003C7459"/>
    <w:rsid w:val="003C78C0"/>
    <w:rsid w:val="003C79A4"/>
    <w:rsid w:val="003C7FA8"/>
    <w:rsid w:val="003D04D1"/>
    <w:rsid w:val="003D09DA"/>
    <w:rsid w:val="003D0A97"/>
    <w:rsid w:val="003D0D75"/>
    <w:rsid w:val="003D0E68"/>
    <w:rsid w:val="003D2050"/>
    <w:rsid w:val="003D207F"/>
    <w:rsid w:val="003D2339"/>
    <w:rsid w:val="003D26AA"/>
    <w:rsid w:val="003D26E1"/>
    <w:rsid w:val="003D2A2B"/>
    <w:rsid w:val="003D39A6"/>
    <w:rsid w:val="003D4330"/>
    <w:rsid w:val="003D4350"/>
    <w:rsid w:val="003D4409"/>
    <w:rsid w:val="003D45F1"/>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71A"/>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DFA"/>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EE5"/>
    <w:rsid w:val="00402F2C"/>
    <w:rsid w:val="0040303D"/>
    <w:rsid w:val="004033E5"/>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9A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92C"/>
    <w:rsid w:val="00421EC5"/>
    <w:rsid w:val="00421F4F"/>
    <w:rsid w:val="004222BF"/>
    <w:rsid w:val="00422399"/>
    <w:rsid w:val="004228B8"/>
    <w:rsid w:val="00422A01"/>
    <w:rsid w:val="00422A9C"/>
    <w:rsid w:val="00422DB5"/>
    <w:rsid w:val="0042307B"/>
    <w:rsid w:val="004231D6"/>
    <w:rsid w:val="00423326"/>
    <w:rsid w:val="004249A7"/>
    <w:rsid w:val="00425159"/>
    <w:rsid w:val="004251A5"/>
    <w:rsid w:val="00425C97"/>
    <w:rsid w:val="00425FFD"/>
    <w:rsid w:val="004262F8"/>
    <w:rsid w:val="00426442"/>
    <w:rsid w:val="0042654A"/>
    <w:rsid w:val="0042661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6AD6"/>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E45"/>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05E"/>
    <w:rsid w:val="004514F4"/>
    <w:rsid w:val="004518D5"/>
    <w:rsid w:val="004519BF"/>
    <w:rsid w:val="00451B06"/>
    <w:rsid w:val="00451BEB"/>
    <w:rsid w:val="004527C0"/>
    <w:rsid w:val="00452EF6"/>
    <w:rsid w:val="00453871"/>
    <w:rsid w:val="00453DEF"/>
    <w:rsid w:val="00453FB2"/>
    <w:rsid w:val="004540C5"/>
    <w:rsid w:val="004543E4"/>
    <w:rsid w:val="00454402"/>
    <w:rsid w:val="004548DA"/>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37"/>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1D5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0C2"/>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B2C"/>
    <w:rsid w:val="00470E35"/>
    <w:rsid w:val="004710AA"/>
    <w:rsid w:val="0047117A"/>
    <w:rsid w:val="0047121F"/>
    <w:rsid w:val="0047153A"/>
    <w:rsid w:val="0047166D"/>
    <w:rsid w:val="00471856"/>
    <w:rsid w:val="004719A1"/>
    <w:rsid w:val="00471DB0"/>
    <w:rsid w:val="00471F3B"/>
    <w:rsid w:val="00471FAB"/>
    <w:rsid w:val="0047215A"/>
    <w:rsid w:val="00472ACB"/>
    <w:rsid w:val="0047303A"/>
    <w:rsid w:val="00473C2B"/>
    <w:rsid w:val="00473D1C"/>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9C6"/>
    <w:rsid w:val="00484C46"/>
    <w:rsid w:val="00484EE0"/>
    <w:rsid w:val="004850D7"/>
    <w:rsid w:val="00485969"/>
    <w:rsid w:val="0048598C"/>
    <w:rsid w:val="00485E8A"/>
    <w:rsid w:val="00485FA3"/>
    <w:rsid w:val="0048620B"/>
    <w:rsid w:val="004862B8"/>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5F"/>
    <w:rsid w:val="004974A4"/>
    <w:rsid w:val="0049792C"/>
    <w:rsid w:val="00497FA9"/>
    <w:rsid w:val="004A01E1"/>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313"/>
    <w:rsid w:val="004B169E"/>
    <w:rsid w:val="004B1B53"/>
    <w:rsid w:val="004B1C42"/>
    <w:rsid w:val="004B1F62"/>
    <w:rsid w:val="004B2700"/>
    <w:rsid w:val="004B2B31"/>
    <w:rsid w:val="004B2C33"/>
    <w:rsid w:val="004B2CDB"/>
    <w:rsid w:val="004B2EDD"/>
    <w:rsid w:val="004B3C3F"/>
    <w:rsid w:val="004B3D8C"/>
    <w:rsid w:val="004B45A2"/>
    <w:rsid w:val="004B46CB"/>
    <w:rsid w:val="004B4A0F"/>
    <w:rsid w:val="004B4AA2"/>
    <w:rsid w:val="004B4C67"/>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0DD"/>
    <w:rsid w:val="004D2474"/>
    <w:rsid w:val="004D24F2"/>
    <w:rsid w:val="004D27C4"/>
    <w:rsid w:val="004D2E1A"/>
    <w:rsid w:val="004D2E57"/>
    <w:rsid w:val="004D3251"/>
    <w:rsid w:val="004D3482"/>
    <w:rsid w:val="004D4968"/>
    <w:rsid w:val="004D4977"/>
    <w:rsid w:val="004D4A8A"/>
    <w:rsid w:val="004D4B31"/>
    <w:rsid w:val="004D4BEA"/>
    <w:rsid w:val="004D50CC"/>
    <w:rsid w:val="004D58D1"/>
    <w:rsid w:val="004D5D3C"/>
    <w:rsid w:val="004D5F02"/>
    <w:rsid w:val="004D68C0"/>
    <w:rsid w:val="004D710C"/>
    <w:rsid w:val="004D73CF"/>
    <w:rsid w:val="004D7448"/>
    <w:rsid w:val="004E0033"/>
    <w:rsid w:val="004E0394"/>
    <w:rsid w:val="004E03BE"/>
    <w:rsid w:val="004E0993"/>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7C0"/>
    <w:rsid w:val="004E4AFE"/>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44"/>
    <w:rsid w:val="004F0C82"/>
    <w:rsid w:val="004F133C"/>
    <w:rsid w:val="004F13D2"/>
    <w:rsid w:val="004F144F"/>
    <w:rsid w:val="004F189C"/>
    <w:rsid w:val="004F1A00"/>
    <w:rsid w:val="004F1D32"/>
    <w:rsid w:val="004F1E3F"/>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F7"/>
    <w:rsid w:val="00500798"/>
    <w:rsid w:val="005007E7"/>
    <w:rsid w:val="00500A59"/>
    <w:rsid w:val="005012BB"/>
    <w:rsid w:val="005012ED"/>
    <w:rsid w:val="0050132F"/>
    <w:rsid w:val="0050162C"/>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FFA"/>
    <w:rsid w:val="005050F8"/>
    <w:rsid w:val="00505168"/>
    <w:rsid w:val="00505A2A"/>
    <w:rsid w:val="00505A7B"/>
    <w:rsid w:val="00505E39"/>
    <w:rsid w:val="0050614B"/>
    <w:rsid w:val="005061E5"/>
    <w:rsid w:val="00506571"/>
    <w:rsid w:val="00506A8D"/>
    <w:rsid w:val="00506C2E"/>
    <w:rsid w:val="00506FE7"/>
    <w:rsid w:val="005074C9"/>
    <w:rsid w:val="00507754"/>
    <w:rsid w:val="005079C4"/>
    <w:rsid w:val="00507CAF"/>
    <w:rsid w:val="00507E4F"/>
    <w:rsid w:val="00507F5D"/>
    <w:rsid w:val="00510374"/>
    <w:rsid w:val="00510444"/>
    <w:rsid w:val="00510B25"/>
    <w:rsid w:val="005111F3"/>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C4B"/>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80"/>
    <w:rsid w:val="00531AF4"/>
    <w:rsid w:val="00531E57"/>
    <w:rsid w:val="00531F71"/>
    <w:rsid w:val="0053217D"/>
    <w:rsid w:val="00532462"/>
    <w:rsid w:val="00532B16"/>
    <w:rsid w:val="00532C9D"/>
    <w:rsid w:val="00532DBB"/>
    <w:rsid w:val="00533215"/>
    <w:rsid w:val="005334E4"/>
    <w:rsid w:val="0053354A"/>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FDD"/>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6C3E"/>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F79"/>
    <w:rsid w:val="0055410A"/>
    <w:rsid w:val="0055445A"/>
    <w:rsid w:val="005547CB"/>
    <w:rsid w:val="00554DF7"/>
    <w:rsid w:val="00555675"/>
    <w:rsid w:val="00555713"/>
    <w:rsid w:val="00555772"/>
    <w:rsid w:val="00555C0C"/>
    <w:rsid w:val="00555C65"/>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803"/>
    <w:rsid w:val="00560AC9"/>
    <w:rsid w:val="00560DDA"/>
    <w:rsid w:val="00561250"/>
    <w:rsid w:val="005612C6"/>
    <w:rsid w:val="0056134D"/>
    <w:rsid w:val="005613E6"/>
    <w:rsid w:val="005617E8"/>
    <w:rsid w:val="005618EB"/>
    <w:rsid w:val="00561A95"/>
    <w:rsid w:val="00561BF6"/>
    <w:rsid w:val="00561E4A"/>
    <w:rsid w:val="00562CDC"/>
    <w:rsid w:val="005635B2"/>
    <w:rsid w:val="00563855"/>
    <w:rsid w:val="00563FD2"/>
    <w:rsid w:val="00564248"/>
    <w:rsid w:val="0056434D"/>
    <w:rsid w:val="005645DD"/>
    <w:rsid w:val="00565672"/>
    <w:rsid w:val="00565679"/>
    <w:rsid w:val="00566A9C"/>
    <w:rsid w:val="0056719E"/>
    <w:rsid w:val="005673AA"/>
    <w:rsid w:val="00567C24"/>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6E9"/>
    <w:rsid w:val="00572E58"/>
    <w:rsid w:val="00572F26"/>
    <w:rsid w:val="005730FF"/>
    <w:rsid w:val="00573387"/>
    <w:rsid w:val="0057380A"/>
    <w:rsid w:val="0057391A"/>
    <w:rsid w:val="00573948"/>
    <w:rsid w:val="00573BB0"/>
    <w:rsid w:val="00573D2B"/>
    <w:rsid w:val="00573F24"/>
    <w:rsid w:val="00574167"/>
    <w:rsid w:val="00574539"/>
    <w:rsid w:val="00574886"/>
    <w:rsid w:val="00574992"/>
    <w:rsid w:val="00574B86"/>
    <w:rsid w:val="005753DB"/>
    <w:rsid w:val="005758BA"/>
    <w:rsid w:val="00575E27"/>
    <w:rsid w:val="00575EC1"/>
    <w:rsid w:val="005762B3"/>
    <w:rsid w:val="00576A37"/>
    <w:rsid w:val="00576FC7"/>
    <w:rsid w:val="00577368"/>
    <w:rsid w:val="00577372"/>
    <w:rsid w:val="005777AC"/>
    <w:rsid w:val="00577848"/>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4CAE"/>
    <w:rsid w:val="00585932"/>
    <w:rsid w:val="00585C3A"/>
    <w:rsid w:val="0058628A"/>
    <w:rsid w:val="005863AF"/>
    <w:rsid w:val="00586897"/>
    <w:rsid w:val="00586E34"/>
    <w:rsid w:val="00587117"/>
    <w:rsid w:val="00587196"/>
    <w:rsid w:val="0058759B"/>
    <w:rsid w:val="0058764D"/>
    <w:rsid w:val="0058799C"/>
    <w:rsid w:val="00587CBF"/>
    <w:rsid w:val="00587E70"/>
    <w:rsid w:val="00590203"/>
    <w:rsid w:val="0059030A"/>
    <w:rsid w:val="00590BF6"/>
    <w:rsid w:val="00591777"/>
    <w:rsid w:val="00591B9C"/>
    <w:rsid w:val="00592160"/>
    <w:rsid w:val="00592238"/>
    <w:rsid w:val="005923C9"/>
    <w:rsid w:val="0059254F"/>
    <w:rsid w:val="00592632"/>
    <w:rsid w:val="0059284F"/>
    <w:rsid w:val="005933E9"/>
    <w:rsid w:val="00593C95"/>
    <w:rsid w:val="00594131"/>
    <w:rsid w:val="005943C6"/>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13"/>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60B"/>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3D9"/>
    <w:rsid w:val="005C2D84"/>
    <w:rsid w:val="005C34ED"/>
    <w:rsid w:val="005C376D"/>
    <w:rsid w:val="005C3A65"/>
    <w:rsid w:val="005C3B38"/>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764"/>
    <w:rsid w:val="005D5499"/>
    <w:rsid w:val="005D54D6"/>
    <w:rsid w:val="005D576B"/>
    <w:rsid w:val="005D58D6"/>
    <w:rsid w:val="005D594D"/>
    <w:rsid w:val="005D5B00"/>
    <w:rsid w:val="005D5E46"/>
    <w:rsid w:val="005D609E"/>
    <w:rsid w:val="005D623F"/>
    <w:rsid w:val="005D640F"/>
    <w:rsid w:val="005D64A5"/>
    <w:rsid w:val="005D666C"/>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457"/>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2CB"/>
    <w:rsid w:val="006113A9"/>
    <w:rsid w:val="00611CCF"/>
    <w:rsid w:val="00611EAD"/>
    <w:rsid w:val="006129B8"/>
    <w:rsid w:val="00612BC5"/>
    <w:rsid w:val="00612C73"/>
    <w:rsid w:val="00613036"/>
    <w:rsid w:val="0061332E"/>
    <w:rsid w:val="006134CE"/>
    <w:rsid w:val="006135B6"/>
    <w:rsid w:val="006138D8"/>
    <w:rsid w:val="00614064"/>
    <w:rsid w:val="006141D8"/>
    <w:rsid w:val="00614CB4"/>
    <w:rsid w:val="00614D1E"/>
    <w:rsid w:val="0061524B"/>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406"/>
    <w:rsid w:val="00625B24"/>
    <w:rsid w:val="0062602A"/>
    <w:rsid w:val="0062657C"/>
    <w:rsid w:val="00626703"/>
    <w:rsid w:val="00626AEB"/>
    <w:rsid w:val="00626C25"/>
    <w:rsid w:val="00626E64"/>
    <w:rsid w:val="00626F5E"/>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CAF"/>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4E8C"/>
    <w:rsid w:val="00655068"/>
    <w:rsid w:val="00655070"/>
    <w:rsid w:val="00655143"/>
    <w:rsid w:val="00655223"/>
    <w:rsid w:val="0065549E"/>
    <w:rsid w:val="00655780"/>
    <w:rsid w:val="0065594D"/>
    <w:rsid w:val="00656136"/>
    <w:rsid w:val="006561FF"/>
    <w:rsid w:val="006563CF"/>
    <w:rsid w:val="006563F7"/>
    <w:rsid w:val="00656846"/>
    <w:rsid w:val="0065689D"/>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C8"/>
    <w:rsid w:val="00663908"/>
    <w:rsid w:val="0066402E"/>
    <w:rsid w:val="006646F4"/>
    <w:rsid w:val="00665077"/>
    <w:rsid w:val="00665229"/>
    <w:rsid w:val="00665316"/>
    <w:rsid w:val="006654E8"/>
    <w:rsid w:val="0066568F"/>
    <w:rsid w:val="00665844"/>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D"/>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D3B"/>
    <w:rsid w:val="00685E08"/>
    <w:rsid w:val="00685E14"/>
    <w:rsid w:val="00685F67"/>
    <w:rsid w:val="0068623E"/>
    <w:rsid w:val="00686366"/>
    <w:rsid w:val="0068653A"/>
    <w:rsid w:val="00686552"/>
    <w:rsid w:val="0068669B"/>
    <w:rsid w:val="0068673B"/>
    <w:rsid w:val="00686C10"/>
    <w:rsid w:val="00686E72"/>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3D6C"/>
    <w:rsid w:val="006942B0"/>
    <w:rsid w:val="006943ED"/>
    <w:rsid w:val="0069447C"/>
    <w:rsid w:val="006949AD"/>
    <w:rsid w:val="00695B0B"/>
    <w:rsid w:val="00695E5D"/>
    <w:rsid w:val="00695E95"/>
    <w:rsid w:val="00696032"/>
    <w:rsid w:val="006961E3"/>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617"/>
    <w:rsid w:val="006A484F"/>
    <w:rsid w:val="006A491A"/>
    <w:rsid w:val="006A49B5"/>
    <w:rsid w:val="006A4CAF"/>
    <w:rsid w:val="006A5185"/>
    <w:rsid w:val="006A5210"/>
    <w:rsid w:val="006A5493"/>
    <w:rsid w:val="006A56A5"/>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515A"/>
    <w:rsid w:val="006B5F03"/>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5"/>
    <w:rsid w:val="006D2627"/>
    <w:rsid w:val="006D2851"/>
    <w:rsid w:val="006D2B29"/>
    <w:rsid w:val="006D31AF"/>
    <w:rsid w:val="006D31DD"/>
    <w:rsid w:val="006D35A7"/>
    <w:rsid w:val="006D369C"/>
    <w:rsid w:val="006D444E"/>
    <w:rsid w:val="006D457F"/>
    <w:rsid w:val="006D492A"/>
    <w:rsid w:val="006D493C"/>
    <w:rsid w:val="006D4F72"/>
    <w:rsid w:val="006D53E3"/>
    <w:rsid w:val="006D54B3"/>
    <w:rsid w:val="006D59BF"/>
    <w:rsid w:val="006D5AE7"/>
    <w:rsid w:val="006D5EC2"/>
    <w:rsid w:val="006D5FEF"/>
    <w:rsid w:val="006D615D"/>
    <w:rsid w:val="006D6271"/>
    <w:rsid w:val="006D7598"/>
    <w:rsid w:val="006D78EF"/>
    <w:rsid w:val="006D7B93"/>
    <w:rsid w:val="006D7DAD"/>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8A3"/>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DE1"/>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62A8"/>
    <w:rsid w:val="006F6689"/>
    <w:rsid w:val="006F6740"/>
    <w:rsid w:val="006F6C5E"/>
    <w:rsid w:val="006F746D"/>
    <w:rsid w:val="006F7726"/>
    <w:rsid w:val="006F7A92"/>
    <w:rsid w:val="006F7C53"/>
    <w:rsid w:val="006F7E42"/>
    <w:rsid w:val="00700042"/>
    <w:rsid w:val="0070023A"/>
    <w:rsid w:val="00700F43"/>
    <w:rsid w:val="007017EA"/>
    <w:rsid w:val="0070181F"/>
    <w:rsid w:val="0070193E"/>
    <w:rsid w:val="00701B27"/>
    <w:rsid w:val="00702404"/>
    <w:rsid w:val="00702BA7"/>
    <w:rsid w:val="00702BFC"/>
    <w:rsid w:val="00702E65"/>
    <w:rsid w:val="007034BC"/>
    <w:rsid w:val="007035F6"/>
    <w:rsid w:val="007036E5"/>
    <w:rsid w:val="007041F5"/>
    <w:rsid w:val="00704302"/>
    <w:rsid w:val="00704538"/>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3ED8"/>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37E"/>
    <w:rsid w:val="0073497A"/>
    <w:rsid w:val="00735028"/>
    <w:rsid w:val="007356D0"/>
    <w:rsid w:val="0073637C"/>
    <w:rsid w:val="00736D7B"/>
    <w:rsid w:val="00737131"/>
    <w:rsid w:val="0073731E"/>
    <w:rsid w:val="007376A7"/>
    <w:rsid w:val="00737774"/>
    <w:rsid w:val="007377ED"/>
    <w:rsid w:val="0073787B"/>
    <w:rsid w:val="007379C8"/>
    <w:rsid w:val="007405BD"/>
    <w:rsid w:val="00740698"/>
    <w:rsid w:val="007406C0"/>
    <w:rsid w:val="00740AC1"/>
    <w:rsid w:val="00740CD3"/>
    <w:rsid w:val="00740D71"/>
    <w:rsid w:val="0074108B"/>
    <w:rsid w:val="00741B48"/>
    <w:rsid w:val="00741C09"/>
    <w:rsid w:val="00742016"/>
    <w:rsid w:val="007420C9"/>
    <w:rsid w:val="00742235"/>
    <w:rsid w:val="007424E2"/>
    <w:rsid w:val="0074255E"/>
    <w:rsid w:val="00742695"/>
    <w:rsid w:val="00742A51"/>
    <w:rsid w:val="00742BFB"/>
    <w:rsid w:val="00742DB6"/>
    <w:rsid w:val="00742EC0"/>
    <w:rsid w:val="00743757"/>
    <w:rsid w:val="00743867"/>
    <w:rsid w:val="00744055"/>
    <w:rsid w:val="00744162"/>
    <w:rsid w:val="00744437"/>
    <w:rsid w:val="00744C56"/>
    <w:rsid w:val="00744E0A"/>
    <w:rsid w:val="00744FB1"/>
    <w:rsid w:val="0074557F"/>
    <w:rsid w:val="0074576E"/>
    <w:rsid w:val="00745EBB"/>
    <w:rsid w:val="00746167"/>
    <w:rsid w:val="00746199"/>
    <w:rsid w:val="0074644A"/>
    <w:rsid w:val="00747040"/>
    <w:rsid w:val="00747225"/>
    <w:rsid w:val="007472EC"/>
    <w:rsid w:val="00747357"/>
    <w:rsid w:val="00747446"/>
    <w:rsid w:val="00747992"/>
    <w:rsid w:val="00747BD8"/>
    <w:rsid w:val="00747E09"/>
    <w:rsid w:val="00747F05"/>
    <w:rsid w:val="0075008F"/>
    <w:rsid w:val="0075038A"/>
    <w:rsid w:val="0075038D"/>
    <w:rsid w:val="0075051D"/>
    <w:rsid w:val="007509F9"/>
    <w:rsid w:val="00751330"/>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9EA"/>
    <w:rsid w:val="00757A61"/>
    <w:rsid w:val="00757CD9"/>
    <w:rsid w:val="00757D4D"/>
    <w:rsid w:val="00757E8E"/>
    <w:rsid w:val="00757FE8"/>
    <w:rsid w:val="007600CF"/>
    <w:rsid w:val="007604E2"/>
    <w:rsid w:val="00760756"/>
    <w:rsid w:val="00760D76"/>
    <w:rsid w:val="00760D79"/>
    <w:rsid w:val="00760E75"/>
    <w:rsid w:val="007610DB"/>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9A6"/>
    <w:rsid w:val="00766B0E"/>
    <w:rsid w:val="00766B60"/>
    <w:rsid w:val="00766BFB"/>
    <w:rsid w:val="00766DB5"/>
    <w:rsid w:val="00766DFE"/>
    <w:rsid w:val="0076731C"/>
    <w:rsid w:val="00767416"/>
    <w:rsid w:val="0076747C"/>
    <w:rsid w:val="007678B6"/>
    <w:rsid w:val="0077066A"/>
    <w:rsid w:val="00770C43"/>
    <w:rsid w:val="00770CEE"/>
    <w:rsid w:val="007719E0"/>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6DF"/>
    <w:rsid w:val="007768F2"/>
    <w:rsid w:val="00776B6B"/>
    <w:rsid w:val="00776E9E"/>
    <w:rsid w:val="00777053"/>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50DC"/>
    <w:rsid w:val="007861D1"/>
    <w:rsid w:val="00786272"/>
    <w:rsid w:val="007862D6"/>
    <w:rsid w:val="007864B2"/>
    <w:rsid w:val="00786620"/>
    <w:rsid w:val="007868B7"/>
    <w:rsid w:val="00786943"/>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25B"/>
    <w:rsid w:val="007A75A3"/>
    <w:rsid w:val="007A7C65"/>
    <w:rsid w:val="007B01A3"/>
    <w:rsid w:val="007B0253"/>
    <w:rsid w:val="007B06CC"/>
    <w:rsid w:val="007B06FD"/>
    <w:rsid w:val="007B073B"/>
    <w:rsid w:val="007B0865"/>
    <w:rsid w:val="007B09ED"/>
    <w:rsid w:val="007B0B92"/>
    <w:rsid w:val="007B1061"/>
    <w:rsid w:val="007B1F9A"/>
    <w:rsid w:val="007B2138"/>
    <w:rsid w:val="007B21A9"/>
    <w:rsid w:val="007B2638"/>
    <w:rsid w:val="007B3026"/>
    <w:rsid w:val="007B314C"/>
    <w:rsid w:val="007B3191"/>
    <w:rsid w:val="007B322B"/>
    <w:rsid w:val="007B32CE"/>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32A"/>
    <w:rsid w:val="007D4FF2"/>
    <w:rsid w:val="007D512C"/>
    <w:rsid w:val="007D526F"/>
    <w:rsid w:val="007D59AF"/>
    <w:rsid w:val="007D5A2E"/>
    <w:rsid w:val="007D6310"/>
    <w:rsid w:val="007D647B"/>
    <w:rsid w:val="007D673F"/>
    <w:rsid w:val="007D68F4"/>
    <w:rsid w:val="007D6C84"/>
    <w:rsid w:val="007D6CE5"/>
    <w:rsid w:val="007D6D06"/>
    <w:rsid w:val="007D6D62"/>
    <w:rsid w:val="007D6EF0"/>
    <w:rsid w:val="007D7042"/>
    <w:rsid w:val="007D7059"/>
    <w:rsid w:val="007D73FC"/>
    <w:rsid w:val="007D74EB"/>
    <w:rsid w:val="007D7876"/>
    <w:rsid w:val="007D794A"/>
    <w:rsid w:val="007D7CBE"/>
    <w:rsid w:val="007D7E94"/>
    <w:rsid w:val="007D7F8F"/>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9D5"/>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254"/>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679"/>
    <w:rsid w:val="008008CE"/>
    <w:rsid w:val="00800994"/>
    <w:rsid w:val="00800D5F"/>
    <w:rsid w:val="008013B8"/>
    <w:rsid w:val="0080152E"/>
    <w:rsid w:val="0080179D"/>
    <w:rsid w:val="00801838"/>
    <w:rsid w:val="00801FBC"/>
    <w:rsid w:val="0080211F"/>
    <w:rsid w:val="00802410"/>
    <w:rsid w:val="00802587"/>
    <w:rsid w:val="008029C7"/>
    <w:rsid w:val="00803E2E"/>
    <w:rsid w:val="008041E1"/>
    <w:rsid w:val="00804646"/>
    <w:rsid w:val="00804867"/>
    <w:rsid w:val="00804877"/>
    <w:rsid w:val="00804B2F"/>
    <w:rsid w:val="00804B57"/>
    <w:rsid w:val="00805CC6"/>
    <w:rsid w:val="00805F8B"/>
    <w:rsid w:val="00806979"/>
    <w:rsid w:val="0080699F"/>
    <w:rsid w:val="00806D29"/>
    <w:rsid w:val="008070DA"/>
    <w:rsid w:val="008076A7"/>
    <w:rsid w:val="0080770D"/>
    <w:rsid w:val="00807D28"/>
    <w:rsid w:val="00807D5E"/>
    <w:rsid w:val="00807E1B"/>
    <w:rsid w:val="00807E85"/>
    <w:rsid w:val="0081012C"/>
    <w:rsid w:val="008101C0"/>
    <w:rsid w:val="00810C3E"/>
    <w:rsid w:val="00810DE9"/>
    <w:rsid w:val="00810EAE"/>
    <w:rsid w:val="00811036"/>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DF1"/>
    <w:rsid w:val="008213A0"/>
    <w:rsid w:val="0082172C"/>
    <w:rsid w:val="008226FB"/>
    <w:rsid w:val="00823335"/>
    <w:rsid w:val="008237B2"/>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7E1"/>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8E6"/>
    <w:rsid w:val="008379A7"/>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F51"/>
    <w:rsid w:val="00845F6D"/>
    <w:rsid w:val="00846106"/>
    <w:rsid w:val="008461CB"/>
    <w:rsid w:val="008462E7"/>
    <w:rsid w:val="008463A3"/>
    <w:rsid w:val="008463DD"/>
    <w:rsid w:val="00846467"/>
    <w:rsid w:val="00846CC4"/>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2FBA"/>
    <w:rsid w:val="008531BF"/>
    <w:rsid w:val="00853570"/>
    <w:rsid w:val="00853818"/>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7BE"/>
    <w:rsid w:val="00857C34"/>
    <w:rsid w:val="00860156"/>
    <w:rsid w:val="00860203"/>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514"/>
    <w:rsid w:val="00863AA0"/>
    <w:rsid w:val="00864A9F"/>
    <w:rsid w:val="008650AB"/>
    <w:rsid w:val="00865696"/>
    <w:rsid w:val="00865D4C"/>
    <w:rsid w:val="00865DE1"/>
    <w:rsid w:val="00866024"/>
    <w:rsid w:val="00866453"/>
    <w:rsid w:val="00866769"/>
    <w:rsid w:val="00866781"/>
    <w:rsid w:val="00866D9B"/>
    <w:rsid w:val="008674CD"/>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666"/>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1AF"/>
    <w:rsid w:val="00887771"/>
    <w:rsid w:val="008878DF"/>
    <w:rsid w:val="00887E8B"/>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245D"/>
    <w:rsid w:val="00893024"/>
    <w:rsid w:val="00893676"/>
    <w:rsid w:val="00893747"/>
    <w:rsid w:val="008937C4"/>
    <w:rsid w:val="00893B3B"/>
    <w:rsid w:val="00894304"/>
    <w:rsid w:val="00894485"/>
    <w:rsid w:val="00895243"/>
    <w:rsid w:val="008953A0"/>
    <w:rsid w:val="00895A0C"/>
    <w:rsid w:val="00895AD0"/>
    <w:rsid w:val="00896831"/>
    <w:rsid w:val="00896A6F"/>
    <w:rsid w:val="00896BD7"/>
    <w:rsid w:val="00896D10"/>
    <w:rsid w:val="00896DF5"/>
    <w:rsid w:val="00897C07"/>
    <w:rsid w:val="00897CA2"/>
    <w:rsid w:val="008A0103"/>
    <w:rsid w:val="008A0173"/>
    <w:rsid w:val="008A0339"/>
    <w:rsid w:val="008A03A0"/>
    <w:rsid w:val="008A0473"/>
    <w:rsid w:val="008A04C7"/>
    <w:rsid w:val="008A0548"/>
    <w:rsid w:val="008A07AE"/>
    <w:rsid w:val="008A0F67"/>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4FB"/>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3A2"/>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3F8C"/>
    <w:rsid w:val="008C4188"/>
    <w:rsid w:val="008C4794"/>
    <w:rsid w:val="008C489B"/>
    <w:rsid w:val="008C4AED"/>
    <w:rsid w:val="008C4B47"/>
    <w:rsid w:val="008C5436"/>
    <w:rsid w:val="008C5728"/>
    <w:rsid w:val="008C59D5"/>
    <w:rsid w:val="008C5B10"/>
    <w:rsid w:val="008C6B81"/>
    <w:rsid w:val="008C6C7A"/>
    <w:rsid w:val="008C6F4F"/>
    <w:rsid w:val="008C74CC"/>
    <w:rsid w:val="008C7F77"/>
    <w:rsid w:val="008D02CB"/>
    <w:rsid w:val="008D035D"/>
    <w:rsid w:val="008D03AA"/>
    <w:rsid w:val="008D0459"/>
    <w:rsid w:val="008D05D2"/>
    <w:rsid w:val="008D0E41"/>
    <w:rsid w:val="008D0F7C"/>
    <w:rsid w:val="008D11DD"/>
    <w:rsid w:val="008D1363"/>
    <w:rsid w:val="008D13DC"/>
    <w:rsid w:val="008D149D"/>
    <w:rsid w:val="008D1E23"/>
    <w:rsid w:val="008D2461"/>
    <w:rsid w:val="008D2B43"/>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595"/>
    <w:rsid w:val="008F2B4B"/>
    <w:rsid w:val="008F3182"/>
    <w:rsid w:val="008F3D2D"/>
    <w:rsid w:val="008F3D7C"/>
    <w:rsid w:val="008F3DC9"/>
    <w:rsid w:val="008F4107"/>
    <w:rsid w:val="008F465B"/>
    <w:rsid w:val="008F473A"/>
    <w:rsid w:val="008F4BFE"/>
    <w:rsid w:val="008F4E3F"/>
    <w:rsid w:val="008F5184"/>
    <w:rsid w:val="008F54D0"/>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737"/>
    <w:rsid w:val="00903F59"/>
    <w:rsid w:val="009040F3"/>
    <w:rsid w:val="0090411E"/>
    <w:rsid w:val="00904234"/>
    <w:rsid w:val="009045C7"/>
    <w:rsid w:val="0090480E"/>
    <w:rsid w:val="00904A52"/>
    <w:rsid w:val="00904A62"/>
    <w:rsid w:val="00904B6D"/>
    <w:rsid w:val="00904CF8"/>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6EF"/>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57D9"/>
    <w:rsid w:val="0091610F"/>
    <w:rsid w:val="009161BA"/>
    <w:rsid w:val="00916827"/>
    <w:rsid w:val="009168AC"/>
    <w:rsid w:val="0091734E"/>
    <w:rsid w:val="00917446"/>
    <w:rsid w:val="009204A6"/>
    <w:rsid w:val="00920AFE"/>
    <w:rsid w:val="00920E6D"/>
    <w:rsid w:val="00920FE4"/>
    <w:rsid w:val="00921140"/>
    <w:rsid w:val="0092134A"/>
    <w:rsid w:val="009214D0"/>
    <w:rsid w:val="009215C2"/>
    <w:rsid w:val="00921619"/>
    <w:rsid w:val="009216BF"/>
    <w:rsid w:val="009218D2"/>
    <w:rsid w:val="00921A74"/>
    <w:rsid w:val="00921C9F"/>
    <w:rsid w:val="00921DE6"/>
    <w:rsid w:val="00921ED5"/>
    <w:rsid w:val="00921FA1"/>
    <w:rsid w:val="009225B6"/>
    <w:rsid w:val="0092286C"/>
    <w:rsid w:val="009229B7"/>
    <w:rsid w:val="0092300C"/>
    <w:rsid w:val="00923151"/>
    <w:rsid w:val="00923ABA"/>
    <w:rsid w:val="00923C18"/>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0F3"/>
    <w:rsid w:val="00930234"/>
    <w:rsid w:val="00930305"/>
    <w:rsid w:val="0093063D"/>
    <w:rsid w:val="0093135E"/>
    <w:rsid w:val="0093195D"/>
    <w:rsid w:val="00932109"/>
    <w:rsid w:val="009322AC"/>
    <w:rsid w:val="009324B1"/>
    <w:rsid w:val="009327B5"/>
    <w:rsid w:val="00932907"/>
    <w:rsid w:val="00932A16"/>
    <w:rsid w:val="00932A20"/>
    <w:rsid w:val="0093311E"/>
    <w:rsid w:val="009339BB"/>
    <w:rsid w:val="00933D61"/>
    <w:rsid w:val="00933DE4"/>
    <w:rsid w:val="0093457F"/>
    <w:rsid w:val="00934913"/>
    <w:rsid w:val="00934BD7"/>
    <w:rsid w:val="00935173"/>
    <w:rsid w:val="009352F8"/>
    <w:rsid w:val="009355F0"/>
    <w:rsid w:val="0093589E"/>
    <w:rsid w:val="00935B52"/>
    <w:rsid w:val="00936951"/>
    <w:rsid w:val="00936A90"/>
    <w:rsid w:val="00936B28"/>
    <w:rsid w:val="00936F28"/>
    <w:rsid w:val="009370A6"/>
    <w:rsid w:val="00937343"/>
    <w:rsid w:val="0093734E"/>
    <w:rsid w:val="00937AC7"/>
    <w:rsid w:val="00937C8C"/>
    <w:rsid w:val="00937D15"/>
    <w:rsid w:val="0094010D"/>
    <w:rsid w:val="009406F4"/>
    <w:rsid w:val="00940996"/>
    <w:rsid w:val="00940A5D"/>
    <w:rsid w:val="00940BCB"/>
    <w:rsid w:val="00940C48"/>
    <w:rsid w:val="00940D85"/>
    <w:rsid w:val="00940DF4"/>
    <w:rsid w:val="00940FB5"/>
    <w:rsid w:val="0094148B"/>
    <w:rsid w:val="00941813"/>
    <w:rsid w:val="00941A1C"/>
    <w:rsid w:val="00941AB3"/>
    <w:rsid w:val="00941B97"/>
    <w:rsid w:val="00941E70"/>
    <w:rsid w:val="0094208C"/>
    <w:rsid w:val="009423AD"/>
    <w:rsid w:val="009426B3"/>
    <w:rsid w:val="009427D6"/>
    <w:rsid w:val="00942A23"/>
    <w:rsid w:val="00942BB8"/>
    <w:rsid w:val="00943208"/>
    <w:rsid w:val="0094335F"/>
    <w:rsid w:val="00943D09"/>
    <w:rsid w:val="00943DA0"/>
    <w:rsid w:val="009440AC"/>
    <w:rsid w:val="00944137"/>
    <w:rsid w:val="00944202"/>
    <w:rsid w:val="00944335"/>
    <w:rsid w:val="00944710"/>
    <w:rsid w:val="009447DC"/>
    <w:rsid w:val="00944AF4"/>
    <w:rsid w:val="00944D54"/>
    <w:rsid w:val="00945E49"/>
    <w:rsid w:val="0094607E"/>
    <w:rsid w:val="009462D8"/>
    <w:rsid w:val="00946388"/>
    <w:rsid w:val="00946DA5"/>
    <w:rsid w:val="009478C0"/>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974"/>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7AF"/>
    <w:rsid w:val="00960941"/>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CAC"/>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6F2"/>
    <w:rsid w:val="0098172B"/>
    <w:rsid w:val="009817F9"/>
    <w:rsid w:val="0098183B"/>
    <w:rsid w:val="00981BDD"/>
    <w:rsid w:val="00981F37"/>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3A2"/>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B003C"/>
    <w:rsid w:val="009B0097"/>
    <w:rsid w:val="009B031F"/>
    <w:rsid w:val="009B035C"/>
    <w:rsid w:val="009B169B"/>
    <w:rsid w:val="009B28A7"/>
    <w:rsid w:val="009B29DA"/>
    <w:rsid w:val="009B3221"/>
    <w:rsid w:val="009B346F"/>
    <w:rsid w:val="009B35C7"/>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7EC"/>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2C91"/>
    <w:rsid w:val="009C3D88"/>
    <w:rsid w:val="009C3E09"/>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C81"/>
    <w:rsid w:val="009C7F47"/>
    <w:rsid w:val="009D0055"/>
    <w:rsid w:val="009D0361"/>
    <w:rsid w:val="009D0720"/>
    <w:rsid w:val="009D079F"/>
    <w:rsid w:val="009D0897"/>
    <w:rsid w:val="009D0AFE"/>
    <w:rsid w:val="009D0C30"/>
    <w:rsid w:val="009D1016"/>
    <w:rsid w:val="009D1745"/>
    <w:rsid w:val="009D2118"/>
    <w:rsid w:val="009D22EA"/>
    <w:rsid w:val="009D2C43"/>
    <w:rsid w:val="009D2C9B"/>
    <w:rsid w:val="009D3CC0"/>
    <w:rsid w:val="009D3D45"/>
    <w:rsid w:val="009D422C"/>
    <w:rsid w:val="009D4303"/>
    <w:rsid w:val="009D478C"/>
    <w:rsid w:val="009D49A4"/>
    <w:rsid w:val="009D4A8E"/>
    <w:rsid w:val="009D4DA3"/>
    <w:rsid w:val="009D5317"/>
    <w:rsid w:val="009D5B59"/>
    <w:rsid w:val="009D60AA"/>
    <w:rsid w:val="009D610C"/>
    <w:rsid w:val="009D62E7"/>
    <w:rsid w:val="009D6A37"/>
    <w:rsid w:val="009D70BA"/>
    <w:rsid w:val="009D75A4"/>
    <w:rsid w:val="009E0278"/>
    <w:rsid w:val="009E06E3"/>
    <w:rsid w:val="009E0C2A"/>
    <w:rsid w:val="009E0F55"/>
    <w:rsid w:val="009E11A9"/>
    <w:rsid w:val="009E167B"/>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1033"/>
    <w:rsid w:val="009F187B"/>
    <w:rsid w:val="009F1933"/>
    <w:rsid w:val="009F2E7E"/>
    <w:rsid w:val="009F2F1B"/>
    <w:rsid w:val="009F300E"/>
    <w:rsid w:val="009F3153"/>
    <w:rsid w:val="009F34E8"/>
    <w:rsid w:val="009F34FC"/>
    <w:rsid w:val="009F3A4B"/>
    <w:rsid w:val="009F3DA4"/>
    <w:rsid w:val="009F3FD2"/>
    <w:rsid w:val="009F41E1"/>
    <w:rsid w:val="009F4375"/>
    <w:rsid w:val="009F4477"/>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07F93"/>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1F"/>
    <w:rsid w:val="00A14743"/>
    <w:rsid w:val="00A14B5D"/>
    <w:rsid w:val="00A14DCD"/>
    <w:rsid w:val="00A152CD"/>
    <w:rsid w:val="00A1562F"/>
    <w:rsid w:val="00A157EC"/>
    <w:rsid w:val="00A16150"/>
    <w:rsid w:val="00A1630A"/>
    <w:rsid w:val="00A1637F"/>
    <w:rsid w:val="00A16A02"/>
    <w:rsid w:val="00A17345"/>
    <w:rsid w:val="00A1789B"/>
    <w:rsid w:val="00A1796B"/>
    <w:rsid w:val="00A20199"/>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D3F"/>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792"/>
    <w:rsid w:val="00A31C37"/>
    <w:rsid w:val="00A31E88"/>
    <w:rsid w:val="00A321EE"/>
    <w:rsid w:val="00A32456"/>
    <w:rsid w:val="00A325C2"/>
    <w:rsid w:val="00A325CC"/>
    <w:rsid w:val="00A327E2"/>
    <w:rsid w:val="00A32896"/>
    <w:rsid w:val="00A32C37"/>
    <w:rsid w:val="00A3393D"/>
    <w:rsid w:val="00A33C3D"/>
    <w:rsid w:val="00A33C9E"/>
    <w:rsid w:val="00A350AF"/>
    <w:rsid w:val="00A3521A"/>
    <w:rsid w:val="00A35735"/>
    <w:rsid w:val="00A35A0B"/>
    <w:rsid w:val="00A35C9C"/>
    <w:rsid w:val="00A35FCE"/>
    <w:rsid w:val="00A362CB"/>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385"/>
    <w:rsid w:val="00A42659"/>
    <w:rsid w:val="00A42721"/>
    <w:rsid w:val="00A42897"/>
    <w:rsid w:val="00A429DE"/>
    <w:rsid w:val="00A42C47"/>
    <w:rsid w:val="00A4339C"/>
    <w:rsid w:val="00A436C3"/>
    <w:rsid w:val="00A43814"/>
    <w:rsid w:val="00A442BF"/>
    <w:rsid w:val="00A44882"/>
    <w:rsid w:val="00A44AA5"/>
    <w:rsid w:val="00A44E28"/>
    <w:rsid w:val="00A45349"/>
    <w:rsid w:val="00A4566E"/>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E1E"/>
    <w:rsid w:val="00A610F5"/>
    <w:rsid w:val="00A615D2"/>
    <w:rsid w:val="00A61828"/>
    <w:rsid w:val="00A620AA"/>
    <w:rsid w:val="00A6219C"/>
    <w:rsid w:val="00A62537"/>
    <w:rsid w:val="00A62953"/>
    <w:rsid w:val="00A62961"/>
    <w:rsid w:val="00A62B70"/>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4A2"/>
    <w:rsid w:val="00A7457F"/>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C0E"/>
    <w:rsid w:val="00A8048F"/>
    <w:rsid w:val="00A804DB"/>
    <w:rsid w:val="00A806D6"/>
    <w:rsid w:val="00A806F7"/>
    <w:rsid w:val="00A80E52"/>
    <w:rsid w:val="00A8127A"/>
    <w:rsid w:val="00A8135C"/>
    <w:rsid w:val="00A81396"/>
    <w:rsid w:val="00A81633"/>
    <w:rsid w:val="00A8221B"/>
    <w:rsid w:val="00A82665"/>
    <w:rsid w:val="00A829EA"/>
    <w:rsid w:val="00A831F0"/>
    <w:rsid w:val="00A834EC"/>
    <w:rsid w:val="00A83BF1"/>
    <w:rsid w:val="00A83C06"/>
    <w:rsid w:val="00A84298"/>
    <w:rsid w:val="00A8480A"/>
    <w:rsid w:val="00A84FE9"/>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3E"/>
    <w:rsid w:val="00A96058"/>
    <w:rsid w:val="00A96206"/>
    <w:rsid w:val="00A96801"/>
    <w:rsid w:val="00A96871"/>
    <w:rsid w:val="00A9692B"/>
    <w:rsid w:val="00A96D7E"/>
    <w:rsid w:val="00A97052"/>
    <w:rsid w:val="00A9727C"/>
    <w:rsid w:val="00A97666"/>
    <w:rsid w:val="00A97B8C"/>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18"/>
    <w:rsid w:val="00AA5584"/>
    <w:rsid w:val="00AA5705"/>
    <w:rsid w:val="00AA596A"/>
    <w:rsid w:val="00AA6026"/>
    <w:rsid w:val="00AA6206"/>
    <w:rsid w:val="00AA629A"/>
    <w:rsid w:val="00AA630A"/>
    <w:rsid w:val="00AA69EF"/>
    <w:rsid w:val="00AA6A2D"/>
    <w:rsid w:val="00AA6B64"/>
    <w:rsid w:val="00AA6F9A"/>
    <w:rsid w:val="00AA70FE"/>
    <w:rsid w:val="00AA7542"/>
    <w:rsid w:val="00AA7A0B"/>
    <w:rsid w:val="00AA7C4F"/>
    <w:rsid w:val="00AA7C54"/>
    <w:rsid w:val="00AA7DBA"/>
    <w:rsid w:val="00AB001C"/>
    <w:rsid w:val="00AB02A2"/>
    <w:rsid w:val="00AB02C8"/>
    <w:rsid w:val="00AB06B8"/>
    <w:rsid w:val="00AB075C"/>
    <w:rsid w:val="00AB0ADE"/>
    <w:rsid w:val="00AB0CA0"/>
    <w:rsid w:val="00AB0DA5"/>
    <w:rsid w:val="00AB102D"/>
    <w:rsid w:val="00AB1118"/>
    <w:rsid w:val="00AB1A33"/>
    <w:rsid w:val="00AB1C99"/>
    <w:rsid w:val="00AB1F48"/>
    <w:rsid w:val="00AB23CE"/>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EC8"/>
    <w:rsid w:val="00AB6F8F"/>
    <w:rsid w:val="00AB7134"/>
    <w:rsid w:val="00AB76D5"/>
    <w:rsid w:val="00AB7787"/>
    <w:rsid w:val="00AB78AC"/>
    <w:rsid w:val="00AC1191"/>
    <w:rsid w:val="00AC1281"/>
    <w:rsid w:val="00AC168A"/>
    <w:rsid w:val="00AC190F"/>
    <w:rsid w:val="00AC1EC1"/>
    <w:rsid w:val="00AC1F52"/>
    <w:rsid w:val="00AC2270"/>
    <w:rsid w:val="00AC233C"/>
    <w:rsid w:val="00AC2D4E"/>
    <w:rsid w:val="00AC3084"/>
    <w:rsid w:val="00AC31BB"/>
    <w:rsid w:val="00AC3343"/>
    <w:rsid w:val="00AC3431"/>
    <w:rsid w:val="00AC38E9"/>
    <w:rsid w:val="00AC45D6"/>
    <w:rsid w:val="00AC4D53"/>
    <w:rsid w:val="00AC4E2E"/>
    <w:rsid w:val="00AC528F"/>
    <w:rsid w:val="00AC545B"/>
    <w:rsid w:val="00AC5A3B"/>
    <w:rsid w:val="00AC5B21"/>
    <w:rsid w:val="00AC611F"/>
    <w:rsid w:val="00AC61B3"/>
    <w:rsid w:val="00AC63F4"/>
    <w:rsid w:val="00AC6521"/>
    <w:rsid w:val="00AC690A"/>
    <w:rsid w:val="00AC6D0A"/>
    <w:rsid w:val="00AC730E"/>
    <w:rsid w:val="00AC7A0C"/>
    <w:rsid w:val="00AD07CA"/>
    <w:rsid w:val="00AD0E25"/>
    <w:rsid w:val="00AD11E4"/>
    <w:rsid w:val="00AD12BD"/>
    <w:rsid w:val="00AD13A0"/>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518"/>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C91"/>
    <w:rsid w:val="00AE6D12"/>
    <w:rsid w:val="00AE6EEB"/>
    <w:rsid w:val="00AE723D"/>
    <w:rsid w:val="00AE7492"/>
    <w:rsid w:val="00AE74E5"/>
    <w:rsid w:val="00AE7992"/>
    <w:rsid w:val="00AF0801"/>
    <w:rsid w:val="00AF0CB0"/>
    <w:rsid w:val="00AF1414"/>
    <w:rsid w:val="00AF16C1"/>
    <w:rsid w:val="00AF23E7"/>
    <w:rsid w:val="00AF28B0"/>
    <w:rsid w:val="00AF2DED"/>
    <w:rsid w:val="00AF36B0"/>
    <w:rsid w:val="00AF3A22"/>
    <w:rsid w:val="00AF3C80"/>
    <w:rsid w:val="00AF3C8C"/>
    <w:rsid w:val="00AF4086"/>
    <w:rsid w:val="00AF41FC"/>
    <w:rsid w:val="00AF443C"/>
    <w:rsid w:val="00AF457C"/>
    <w:rsid w:val="00AF4648"/>
    <w:rsid w:val="00AF5021"/>
    <w:rsid w:val="00AF5363"/>
    <w:rsid w:val="00AF5F78"/>
    <w:rsid w:val="00AF60BD"/>
    <w:rsid w:val="00AF6282"/>
    <w:rsid w:val="00AF63A9"/>
    <w:rsid w:val="00AF6591"/>
    <w:rsid w:val="00AF66F1"/>
    <w:rsid w:val="00AF6978"/>
    <w:rsid w:val="00AF6AE3"/>
    <w:rsid w:val="00AF6B1B"/>
    <w:rsid w:val="00AF7054"/>
    <w:rsid w:val="00AF72DF"/>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CFB"/>
    <w:rsid w:val="00B03D26"/>
    <w:rsid w:val="00B04D36"/>
    <w:rsid w:val="00B04F11"/>
    <w:rsid w:val="00B053EF"/>
    <w:rsid w:val="00B054CE"/>
    <w:rsid w:val="00B05576"/>
    <w:rsid w:val="00B05688"/>
    <w:rsid w:val="00B05B17"/>
    <w:rsid w:val="00B05F89"/>
    <w:rsid w:val="00B06006"/>
    <w:rsid w:val="00B06171"/>
    <w:rsid w:val="00B06AE6"/>
    <w:rsid w:val="00B06AF4"/>
    <w:rsid w:val="00B06C77"/>
    <w:rsid w:val="00B075EC"/>
    <w:rsid w:val="00B07CBE"/>
    <w:rsid w:val="00B07F35"/>
    <w:rsid w:val="00B10200"/>
    <w:rsid w:val="00B10408"/>
    <w:rsid w:val="00B104EE"/>
    <w:rsid w:val="00B1093D"/>
    <w:rsid w:val="00B10BD1"/>
    <w:rsid w:val="00B10CE4"/>
    <w:rsid w:val="00B111BF"/>
    <w:rsid w:val="00B114C4"/>
    <w:rsid w:val="00B1156E"/>
    <w:rsid w:val="00B116C5"/>
    <w:rsid w:val="00B11882"/>
    <w:rsid w:val="00B11C7A"/>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AD7"/>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BFF"/>
    <w:rsid w:val="00B24CD0"/>
    <w:rsid w:val="00B24F49"/>
    <w:rsid w:val="00B254EC"/>
    <w:rsid w:val="00B25585"/>
    <w:rsid w:val="00B25A3C"/>
    <w:rsid w:val="00B25A70"/>
    <w:rsid w:val="00B25BD8"/>
    <w:rsid w:val="00B25DE8"/>
    <w:rsid w:val="00B25E1D"/>
    <w:rsid w:val="00B25F9A"/>
    <w:rsid w:val="00B260C9"/>
    <w:rsid w:val="00B2613A"/>
    <w:rsid w:val="00B26462"/>
    <w:rsid w:val="00B269CE"/>
    <w:rsid w:val="00B26CE3"/>
    <w:rsid w:val="00B26E5B"/>
    <w:rsid w:val="00B2757B"/>
    <w:rsid w:val="00B27D54"/>
    <w:rsid w:val="00B3000F"/>
    <w:rsid w:val="00B301F5"/>
    <w:rsid w:val="00B3022E"/>
    <w:rsid w:val="00B30568"/>
    <w:rsid w:val="00B305C0"/>
    <w:rsid w:val="00B3146A"/>
    <w:rsid w:val="00B31E5F"/>
    <w:rsid w:val="00B32509"/>
    <w:rsid w:val="00B32607"/>
    <w:rsid w:val="00B326BE"/>
    <w:rsid w:val="00B32821"/>
    <w:rsid w:val="00B32CE3"/>
    <w:rsid w:val="00B32E87"/>
    <w:rsid w:val="00B33595"/>
    <w:rsid w:val="00B3396B"/>
    <w:rsid w:val="00B34886"/>
    <w:rsid w:val="00B3488B"/>
    <w:rsid w:val="00B3511C"/>
    <w:rsid w:val="00B3539A"/>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58F"/>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12"/>
    <w:rsid w:val="00B64398"/>
    <w:rsid w:val="00B64484"/>
    <w:rsid w:val="00B645EE"/>
    <w:rsid w:val="00B645F8"/>
    <w:rsid w:val="00B646A6"/>
    <w:rsid w:val="00B652B0"/>
    <w:rsid w:val="00B65530"/>
    <w:rsid w:val="00B657B5"/>
    <w:rsid w:val="00B65D1C"/>
    <w:rsid w:val="00B6626F"/>
    <w:rsid w:val="00B664EC"/>
    <w:rsid w:val="00B66801"/>
    <w:rsid w:val="00B67240"/>
    <w:rsid w:val="00B6796C"/>
    <w:rsid w:val="00B67B2B"/>
    <w:rsid w:val="00B7000B"/>
    <w:rsid w:val="00B70333"/>
    <w:rsid w:val="00B70A49"/>
    <w:rsid w:val="00B70EDB"/>
    <w:rsid w:val="00B71A5D"/>
    <w:rsid w:val="00B71BC5"/>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27A5"/>
    <w:rsid w:val="00B830F7"/>
    <w:rsid w:val="00B8321E"/>
    <w:rsid w:val="00B83364"/>
    <w:rsid w:val="00B83438"/>
    <w:rsid w:val="00B83AC3"/>
    <w:rsid w:val="00B83DF6"/>
    <w:rsid w:val="00B83F7C"/>
    <w:rsid w:val="00B83FFF"/>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9002F"/>
    <w:rsid w:val="00B90BBF"/>
    <w:rsid w:val="00B90DC8"/>
    <w:rsid w:val="00B91356"/>
    <w:rsid w:val="00B91E0F"/>
    <w:rsid w:val="00B9226B"/>
    <w:rsid w:val="00B923C7"/>
    <w:rsid w:val="00B92433"/>
    <w:rsid w:val="00B92521"/>
    <w:rsid w:val="00B926E0"/>
    <w:rsid w:val="00B9289D"/>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35"/>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47"/>
    <w:rsid w:val="00BA7EB0"/>
    <w:rsid w:val="00BB0528"/>
    <w:rsid w:val="00BB070E"/>
    <w:rsid w:val="00BB080F"/>
    <w:rsid w:val="00BB0952"/>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1B63"/>
    <w:rsid w:val="00BC201A"/>
    <w:rsid w:val="00BC2092"/>
    <w:rsid w:val="00BC2BC7"/>
    <w:rsid w:val="00BC2DB7"/>
    <w:rsid w:val="00BC2F45"/>
    <w:rsid w:val="00BC321B"/>
    <w:rsid w:val="00BC344E"/>
    <w:rsid w:val="00BC38B8"/>
    <w:rsid w:val="00BC3CF8"/>
    <w:rsid w:val="00BC3FE8"/>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FC4"/>
    <w:rsid w:val="00BD1009"/>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9C3"/>
    <w:rsid w:val="00BE1A06"/>
    <w:rsid w:val="00BE269D"/>
    <w:rsid w:val="00BE26A0"/>
    <w:rsid w:val="00BE271C"/>
    <w:rsid w:val="00BE28FE"/>
    <w:rsid w:val="00BE312F"/>
    <w:rsid w:val="00BE3327"/>
    <w:rsid w:val="00BE3399"/>
    <w:rsid w:val="00BE3D24"/>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FBF"/>
    <w:rsid w:val="00BF70A1"/>
    <w:rsid w:val="00BF70F8"/>
    <w:rsid w:val="00BF7250"/>
    <w:rsid w:val="00BF76B8"/>
    <w:rsid w:val="00BF7BC1"/>
    <w:rsid w:val="00BF7D39"/>
    <w:rsid w:val="00BF7D43"/>
    <w:rsid w:val="00C00DB2"/>
    <w:rsid w:val="00C00F1A"/>
    <w:rsid w:val="00C010F5"/>
    <w:rsid w:val="00C0150C"/>
    <w:rsid w:val="00C01835"/>
    <w:rsid w:val="00C02192"/>
    <w:rsid w:val="00C023FA"/>
    <w:rsid w:val="00C02CDE"/>
    <w:rsid w:val="00C038A7"/>
    <w:rsid w:val="00C039B6"/>
    <w:rsid w:val="00C03B7B"/>
    <w:rsid w:val="00C04123"/>
    <w:rsid w:val="00C04803"/>
    <w:rsid w:val="00C051ED"/>
    <w:rsid w:val="00C05567"/>
    <w:rsid w:val="00C057E0"/>
    <w:rsid w:val="00C05863"/>
    <w:rsid w:val="00C05C20"/>
    <w:rsid w:val="00C06066"/>
    <w:rsid w:val="00C06410"/>
    <w:rsid w:val="00C0648A"/>
    <w:rsid w:val="00C066D7"/>
    <w:rsid w:val="00C067A4"/>
    <w:rsid w:val="00C06ADF"/>
    <w:rsid w:val="00C06B4E"/>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41E"/>
    <w:rsid w:val="00C13504"/>
    <w:rsid w:val="00C13BDE"/>
    <w:rsid w:val="00C13C8A"/>
    <w:rsid w:val="00C13F22"/>
    <w:rsid w:val="00C13F33"/>
    <w:rsid w:val="00C140FE"/>
    <w:rsid w:val="00C15135"/>
    <w:rsid w:val="00C159ED"/>
    <w:rsid w:val="00C16502"/>
    <w:rsid w:val="00C1662C"/>
    <w:rsid w:val="00C16F31"/>
    <w:rsid w:val="00C17099"/>
    <w:rsid w:val="00C1733B"/>
    <w:rsid w:val="00C1741D"/>
    <w:rsid w:val="00C174EC"/>
    <w:rsid w:val="00C17593"/>
    <w:rsid w:val="00C17D7E"/>
    <w:rsid w:val="00C17D89"/>
    <w:rsid w:val="00C202D5"/>
    <w:rsid w:val="00C205E4"/>
    <w:rsid w:val="00C2068D"/>
    <w:rsid w:val="00C206C4"/>
    <w:rsid w:val="00C206EC"/>
    <w:rsid w:val="00C20D29"/>
    <w:rsid w:val="00C20F77"/>
    <w:rsid w:val="00C21B1D"/>
    <w:rsid w:val="00C21E35"/>
    <w:rsid w:val="00C222CF"/>
    <w:rsid w:val="00C22782"/>
    <w:rsid w:val="00C22FF4"/>
    <w:rsid w:val="00C232DD"/>
    <w:rsid w:val="00C239EA"/>
    <w:rsid w:val="00C2423A"/>
    <w:rsid w:val="00C24CA2"/>
    <w:rsid w:val="00C24EE5"/>
    <w:rsid w:val="00C24F74"/>
    <w:rsid w:val="00C250CF"/>
    <w:rsid w:val="00C2544D"/>
    <w:rsid w:val="00C25736"/>
    <w:rsid w:val="00C25AE0"/>
    <w:rsid w:val="00C25D3A"/>
    <w:rsid w:val="00C263AE"/>
    <w:rsid w:val="00C26871"/>
    <w:rsid w:val="00C2695A"/>
    <w:rsid w:val="00C274B0"/>
    <w:rsid w:val="00C274BE"/>
    <w:rsid w:val="00C27C05"/>
    <w:rsid w:val="00C27C3F"/>
    <w:rsid w:val="00C30037"/>
    <w:rsid w:val="00C300A4"/>
    <w:rsid w:val="00C302B9"/>
    <w:rsid w:val="00C307FA"/>
    <w:rsid w:val="00C30838"/>
    <w:rsid w:val="00C30A20"/>
    <w:rsid w:val="00C30D3F"/>
    <w:rsid w:val="00C30DAA"/>
    <w:rsid w:val="00C30F1F"/>
    <w:rsid w:val="00C30FB5"/>
    <w:rsid w:val="00C30FB7"/>
    <w:rsid w:val="00C31089"/>
    <w:rsid w:val="00C31237"/>
    <w:rsid w:val="00C314DF"/>
    <w:rsid w:val="00C3175A"/>
    <w:rsid w:val="00C319A2"/>
    <w:rsid w:val="00C31C22"/>
    <w:rsid w:val="00C3208A"/>
    <w:rsid w:val="00C322C1"/>
    <w:rsid w:val="00C32417"/>
    <w:rsid w:val="00C32432"/>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5EE8"/>
    <w:rsid w:val="00C36DAD"/>
    <w:rsid w:val="00C36F24"/>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152A"/>
    <w:rsid w:val="00C42130"/>
    <w:rsid w:val="00C4216A"/>
    <w:rsid w:val="00C4223B"/>
    <w:rsid w:val="00C42631"/>
    <w:rsid w:val="00C42784"/>
    <w:rsid w:val="00C429E1"/>
    <w:rsid w:val="00C43513"/>
    <w:rsid w:val="00C4374C"/>
    <w:rsid w:val="00C439F0"/>
    <w:rsid w:val="00C43CE7"/>
    <w:rsid w:val="00C44086"/>
    <w:rsid w:val="00C44189"/>
    <w:rsid w:val="00C4464F"/>
    <w:rsid w:val="00C4468E"/>
    <w:rsid w:val="00C4471E"/>
    <w:rsid w:val="00C44733"/>
    <w:rsid w:val="00C447FB"/>
    <w:rsid w:val="00C44ADA"/>
    <w:rsid w:val="00C44B44"/>
    <w:rsid w:val="00C45001"/>
    <w:rsid w:val="00C45682"/>
    <w:rsid w:val="00C45A9C"/>
    <w:rsid w:val="00C45F22"/>
    <w:rsid w:val="00C46235"/>
    <w:rsid w:val="00C46B53"/>
    <w:rsid w:val="00C470AA"/>
    <w:rsid w:val="00C47273"/>
    <w:rsid w:val="00C47AE8"/>
    <w:rsid w:val="00C47BDC"/>
    <w:rsid w:val="00C47C7A"/>
    <w:rsid w:val="00C50108"/>
    <w:rsid w:val="00C508B7"/>
    <w:rsid w:val="00C50DB9"/>
    <w:rsid w:val="00C51337"/>
    <w:rsid w:val="00C51531"/>
    <w:rsid w:val="00C51D11"/>
    <w:rsid w:val="00C5257E"/>
    <w:rsid w:val="00C530DF"/>
    <w:rsid w:val="00C531B4"/>
    <w:rsid w:val="00C532F9"/>
    <w:rsid w:val="00C534D1"/>
    <w:rsid w:val="00C536DD"/>
    <w:rsid w:val="00C53E12"/>
    <w:rsid w:val="00C53E22"/>
    <w:rsid w:val="00C545C6"/>
    <w:rsid w:val="00C54C62"/>
    <w:rsid w:val="00C55619"/>
    <w:rsid w:val="00C55ADC"/>
    <w:rsid w:val="00C5638E"/>
    <w:rsid w:val="00C56918"/>
    <w:rsid w:val="00C569CA"/>
    <w:rsid w:val="00C5707E"/>
    <w:rsid w:val="00C5759C"/>
    <w:rsid w:val="00C5772C"/>
    <w:rsid w:val="00C57A4D"/>
    <w:rsid w:val="00C57CC6"/>
    <w:rsid w:val="00C601EB"/>
    <w:rsid w:val="00C60EC1"/>
    <w:rsid w:val="00C61276"/>
    <w:rsid w:val="00C618B9"/>
    <w:rsid w:val="00C62027"/>
    <w:rsid w:val="00C62163"/>
    <w:rsid w:val="00C626C5"/>
    <w:rsid w:val="00C62997"/>
    <w:rsid w:val="00C62A8E"/>
    <w:rsid w:val="00C62BE7"/>
    <w:rsid w:val="00C62C31"/>
    <w:rsid w:val="00C633AB"/>
    <w:rsid w:val="00C633BD"/>
    <w:rsid w:val="00C6343A"/>
    <w:rsid w:val="00C6379D"/>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795"/>
    <w:rsid w:val="00C71DCC"/>
    <w:rsid w:val="00C71E03"/>
    <w:rsid w:val="00C723AF"/>
    <w:rsid w:val="00C724DF"/>
    <w:rsid w:val="00C72EF5"/>
    <w:rsid w:val="00C732C5"/>
    <w:rsid w:val="00C7357D"/>
    <w:rsid w:val="00C73B4A"/>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58B"/>
    <w:rsid w:val="00C777D9"/>
    <w:rsid w:val="00C7799E"/>
    <w:rsid w:val="00C77DF7"/>
    <w:rsid w:val="00C77F24"/>
    <w:rsid w:val="00C802D5"/>
    <w:rsid w:val="00C80547"/>
    <w:rsid w:val="00C80B5B"/>
    <w:rsid w:val="00C812B3"/>
    <w:rsid w:val="00C8172E"/>
    <w:rsid w:val="00C8198E"/>
    <w:rsid w:val="00C81B30"/>
    <w:rsid w:val="00C81FBF"/>
    <w:rsid w:val="00C82387"/>
    <w:rsid w:val="00C831AE"/>
    <w:rsid w:val="00C836E9"/>
    <w:rsid w:val="00C839C6"/>
    <w:rsid w:val="00C84ACC"/>
    <w:rsid w:val="00C84E61"/>
    <w:rsid w:val="00C8534D"/>
    <w:rsid w:val="00C8559C"/>
    <w:rsid w:val="00C86161"/>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799"/>
    <w:rsid w:val="00C95962"/>
    <w:rsid w:val="00C95A2D"/>
    <w:rsid w:val="00C95CD4"/>
    <w:rsid w:val="00C9653B"/>
    <w:rsid w:val="00C96A34"/>
    <w:rsid w:val="00C96FE0"/>
    <w:rsid w:val="00C97AF1"/>
    <w:rsid w:val="00CA09AA"/>
    <w:rsid w:val="00CA0BAF"/>
    <w:rsid w:val="00CA0F7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C40"/>
    <w:rsid w:val="00CA4FE7"/>
    <w:rsid w:val="00CA51A0"/>
    <w:rsid w:val="00CA57A1"/>
    <w:rsid w:val="00CA5F22"/>
    <w:rsid w:val="00CA6164"/>
    <w:rsid w:val="00CA6262"/>
    <w:rsid w:val="00CA73B2"/>
    <w:rsid w:val="00CA74E8"/>
    <w:rsid w:val="00CB047F"/>
    <w:rsid w:val="00CB0C2A"/>
    <w:rsid w:val="00CB11BD"/>
    <w:rsid w:val="00CB1229"/>
    <w:rsid w:val="00CB1368"/>
    <w:rsid w:val="00CB1598"/>
    <w:rsid w:val="00CB1F2A"/>
    <w:rsid w:val="00CB209E"/>
    <w:rsid w:val="00CB2836"/>
    <w:rsid w:val="00CB2B46"/>
    <w:rsid w:val="00CB2D7E"/>
    <w:rsid w:val="00CB3622"/>
    <w:rsid w:val="00CB4208"/>
    <w:rsid w:val="00CB464B"/>
    <w:rsid w:val="00CB480A"/>
    <w:rsid w:val="00CB4A37"/>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512"/>
    <w:rsid w:val="00CD0740"/>
    <w:rsid w:val="00CD0768"/>
    <w:rsid w:val="00CD0BA9"/>
    <w:rsid w:val="00CD13B0"/>
    <w:rsid w:val="00CD14CB"/>
    <w:rsid w:val="00CD179D"/>
    <w:rsid w:val="00CD1E74"/>
    <w:rsid w:val="00CD223B"/>
    <w:rsid w:val="00CD2585"/>
    <w:rsid w:val="00CD25A6"/>
    <w:rsid w:val="00CD283A"/>
    <w:rsid w:val="00CD309B"/>
    <w:rsid w:val="00CD3122"/>
    <w:rsid w:val="00CD315C"/>
    <w:rsid w:val="00CD325D"/>
    <w:rsid w:val="00CD37E8"/>
    <w:rsid w:val="00CD3D0C"/>
    <w:rsid w:val="00CD3D62"/>
    <w:rsid w:val="00CD3E10"/>
    <w:rsid w:val="00CD3F09"/>
    <w:rsid w:val="00CD3FAF"/>
    <w:rsid w:val="00CD492B"/>
    <w:rsid w:val="00CD5958"/>
    <w:rsid w:val="00CD5C02"/>
    <w:rsid w:val="00CD5E69"/>
    <w:rsid w:val="00CD61E3"/>
    <w:rsid w:val="00CD6814"/>
    <w:rsid w:val="00CD69DE"/>
    <w:rsid w:val="00CD6E0B"/>
    <w:rsid w:val="00CD6FC0"/>
    <w:rsid w:val="00CD787F"/>
    <w:rsid w:val="00CD7F4B"/>
    <w:rsid w:val="00CE025E"/>
    <w:rsid w:val="00CE030D"/>
    <w:rsid w:val="00CE03B6"/>
    <w:rsid w:val="00CE0486"/>
    <w:rsid w:val="00CE05F2"/>
    <w:rsid w:val="00CE0C47"/>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222"/>
    <w:rsid w:val="00CE3257"/>
    <w:rsid w:val="00CE34EB"/>
    <w:rsid w:val="00CE3894"/>
    <w:rsid w:val="00CE5A83"/>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26"/>
    <w:rsid w:val="00CF19A5"/>
    <w:rsid w:val="00CF1AA6"/>
    <w:rsid w:val="00CF20C8"/>
    <w:rsid w:val="00CF233B"/>
    <w:rsid w:val="00CF23D5"/>
    <w:rsid w:val="00CF2639"/>
    <w:rsid w:val="00CF277A"/>
    <w:rsid w:val="00CF2A8A"/>
    <w:rsid w:val="00CF2FBF"/>
    <w:rsid w:val="00CF3133"/>
    <w:rsid w:val="00CF33BA"/>
    <w:rsid w:val="00CF3F01"/>
    <w:rsid w:val="00CF46E1"/>
    <w:rsid w:val="00CF50A9"/>
    <w:rsid w:val="00CF56FA"/>
    <w:rsid w:val="00CF610B"/>
    <w:rsid w:val="00CF6131"/>
    <w:rsid w:val="00CF61A3"/>
    <w:rsid w:val="00CF6361"/>
    <w:rsid w:val="00CF66DE"/>
    <w:rsid w:val="00CF6848"/>
    <w:rsid w:val="00CF6AF3"/>
    <w:rsid w:val="00CF6C9A"/>
    <w:rsid w:val="00CF6F64"/>
    <w:rsid w:val="00CF7CCF"/>
    <w:rsid w:val="00D00522"/>
    <w:rsid w:val="00D0073D"/>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80D"/>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2BCD"/>
    <w:rsid w:val="00D13880"/>
    <w:rsid w:val="00D13BBC"/>
    <w:rsid w:val="00D13CCD"/>
    <w:rsid w:val="00D14204"/>
    <w:rsid w:val="00D14FF2"/>
    <w:rsid w:val="00D15D9D"/>
    <w:rsid w:val="00D15F77"/>
    <w:rsid w:val="00D15F91"/>
    <w:rsid w:val="00D1617E"/>
    <w:rsid w:val="00D1624D"/>
    <w:rsid w:val="00D163BA"/>
    <w:rsid w:val="00D167EA"/>
    <w:rsid w:val="00D16BA8"/>
    <w:rsid w:val="00D174E5"/>
    <w:rsid w:val="00D17F37"/>
    <w:rsid w:val="00D20171"/>
    <w:rsid w:val="00D202D3"/>
    <w:rsid w:val="00D20F77"/>
    <w:rsid w:val="00D2109E"/>
    <w:rsid w:val="00D213A2"/>
    <w:rsid w:val="00D215E6"/>
    <w:rsid w:val="00D2171B"/>
    <w:rsid w:val="00D217CE"/>
    <w:rsid w:val="00D218E5"/>
    <w:rsid w:val="00D21F46"/>
    <w:rsid w:val="00D22148"/>
    <w:rsid w:val="00D22192"/>
    <w:rsid w:val="00D22D2B"/>
    <w:rsid w:val="00D2300C"/>
    <w:rsid w:val="00D23272"/>
    <w:rsid w:val="00D233FE"/>
    <w:rsid w:val="00D23556"/>
    <w:rsid w:val="00D2390D"/>
    <w:rsid w:val="00D23B89"/>
    <w:rsid w:val="00D23CE2"/>
    <w:rsid w:val="00D23EAA"/>
    <w:rsid w:val="00D25A24"/>
    <w:rsid w:val="00D261FB"/>
    <w:rsid w:val="00D26283"/>
    <w:rsid w:val="00D263B5"/>
    <w:rsid w:val="00D26586"/>
    <w:rsid w:val="00D266CD"/>
    <w:rsid w:val="00D266EE"/>
    <w:rsid w:val="00D26DBE"/>
    <w:rsid w:val="00D27112"/>
    <w:rsid w:val="00D27526"/>
    <w:rsid w:val="00D27F01"/>
    <w:rsid w:val="00D27F25"/>
    <w:rsid w:val="00D30281"/>
    <w:rsid w:val="00D303CA"/>
    <w:rsid w:val="00D306A9"/>
    <w:rsid w:val="00D30C46"/>
    <w:rsid w:val="00D30C70"/>
    <w:rsid w:val="00D30FC7"/>
    <w:rsid w:val="00D31873"/>
    <w:rsid w:val="00D31B2C"/>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319"/>
    <w:rsid w:val="00D42868"/>
    <w:rsid w:val="00D429DA"/>
    <w:rsid w:val="00D42B71"/>
    <w:rsid w:val="00D42D56"/>
    <w:rsid w:val="00D43319"/>
    <w:rsid w:val="00D435FC"/>
    <w:rsid w:val="00D43613"/>
    <w:rsid w:val="00D43888"/>
    <w:rsid w:val="00D440D2"/>
    <w:rsid w:val="00D4429F"/>
    <w:rsid w:val="00D44336"/>
    <w:rsid w:val="00D44822"/>
    <w:rsid w:val="00D448BD"/>
    <w:rsid w:val="00D44A5C"/>
    <w:rsid w:val="00D44F9E"/>
    <w:rsid w:val="00D45581"/>
    <w:rsid w:val="00D45C69"/>
    <w:rsid w:val="00D462B3"/>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DFF"/>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CE"/>
    <w:rsid w:val="00D572B2"/>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5FEE"/>
    <w:rsid w:val="00D66022"/>
    <w:rsid w:val="00D66065"/>
    <w:rsid w:val="00D662E2"/>
    <w:rsid w:val="00D66DAA"/>
    <w:rsid w:val="00D671B4"/>
    <w:rsid w:val="00D679EF"/>
    <w:rsid w:val="00D7003A"/>
    <w:rsid w:val="00D7010A"/>
    <w:rsid w:val="00D7040B"/>
    <w:rsid w:val="00D7043F"/>
    <w:rsid w:val="00D70B22"/>
    <w:rsid w:val="00D70C64"/>
    <w:rsid w:val="00D70E0F"/>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70D"/>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632"/>
    <w:rsid w:val="00D77A16"/>
    <w:rsid w:val="00D77B6A"/>
    <w:rsid w:val="00D800A1"/>
    <w:rsid w:val="00D80161"/>
    <w:rsid w:val="00D8036A"/>
    <w:rsid w:val="00D80AB8"/>
    <w:rsid w:val="00D80C93"/>
    <w:rsid w:val="00D80CCB"/>
    <w:rsid w:val="00D81307"/>
    <w:rsid w:val="00D81581"/>
    <w:rsid w:val="00D817FD"/>
    <w:rsid w:val="00D81E9C"/>
    <w:rsid w:val="00D820F3"/>
    <w:rsid w:val="00D821CA"/>
    <w:rsid w:val="00D829AC"/>
    <w:rsid w:val="00D83401"/>
    <w:rsid w:val="00D84268"/>
    <w:rsid w:val="00D846C5"/>
    <w:rsid w:val="00D860B3"/>
    <w:rsid w:val="00D865D6"/>
    <w:rsid w:val="00D86B37"/>
    <w:rsid w:val="00D86ED1"/>
    <w:rsid w:val="00D87154"/>
    <w:rsid w:val="00D8746C"/>
    <w:rsid w:val="00D87527"/>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0B3"/>
    <w:rsid w:val="00D92183"/>
    <w:rsid w:val="00D92265"/>
    <w:rsid w:val="00D9230B"/>
    <w:rsid w:val="00D923B9"/>
    <w:rsid w:val="00D92558"/>
    <w:rsid w:val="00D92633"/>
    <w:rsid w:val="00D9278F"/>
    <w:rsid w:val="00D92CBC"/>
    <w:rsid w:val="00D92FD3"/>
    <w:rsid w:val="00D931F2"/>
    <w:rsid w:val="00D939D3"/>
    <w:rsid w:val="00D93BF6"/>
    <w:rsid w:val="00D94160"/>
    <w:rsid w:val="00D948A0"/>
    <w:rsid w:val="00D94BB0"/>
    <w:rsid w:val="00D94FF3"/>
    <w:rsid w:val="00D95267"/>
    <w:rsid w:val="00D9551D"/>
    <w:rsid w:val="00D95726"/>
    <w:rsid w:val="00D95783"/>
    <w:rsid w:val="00D957C0"/>
    <w:rsid w:val="00D9585B"/>
    <w:rsid w:val="00D95938"/>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AA6"/>
    <w:rsid w:val="00DA3B43"/>
    <w:rsid w:val="00DA3BE7"/>
    <w:rsid w:val="00DA3E94"/>
    <w:rsid w:val="00DA3F00"/>
    <w:rsid w:val="00DA43CA"/>
    <w:rsid w:val="00DA481D"/>
    <w:rsid w:val="00DA492A"/>
    <w:rsid w:val="00DA4D11"/>
    <w:rsid w:val="00DA55E6"/>
    <w:rsid w:val="00DA5A53"/>
    <w:rsid w:val="00DA5CA9"/>
    <w:rsid w:val="00DA5E7E"/>
    <w:rsid w:val="00DA6011"/>
    <w:rsid w:val="00DA62CE"/>
    <w:rsid w:val="00DA687E"/>
    <w:rsid w:val="00DA714A"/>
    <w:rsid w:val="00DA71AF"/>
    <w:rsid w:val="00DA727D"/>
    <w:rsid w:val="00DA73E4"/>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00D"/>
    <w:rsid w:val="00DC22B7"/>
    <w:rsid w:val="00DC257F"/>
    <w:rsid w:val="00DC2898"/>
    <w:rsid w:val="00DC28A6"/>
    <w:rsid w:val="00DC28EC"/>
    <w:rsid w:val="00DC29A4"/>
    <w:rsid w:val="00DC3CE5"/>
    <w:rsid w:val="00DC3E1F"/>
    <w:rsid w:val="00DC4422"/>
    <w:rsid w:val="00DC4B72"/>
    <w:rsid w:val="00DC4D82"/>
    <w:rsid w:val="00DC4E79"/>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82"/>
    <w:rsid w:val="00DD4686"/>
    <w:rsid w:val="00DD4699"/>
    <w:rsid w:val="00DD497E"/>
    <w:rsid w:val="00DD49D3"/>
    <w:rsid w:val="00DD584C"/>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174A"/>
    <w:rsid w:val="00DE21CF"/>
    <w:rsid w:val="00DE21DA"/>
    <w:rsid w:val="00DE22CF"/>
    <w:rsid w:val="00DE279F"/>
    <w:rsid w:val="00DE2839"/>
    <w:rsid w:val="00DE2A10"/>
    <w:rsid w:val="00DE2D4B"/>
    <w:rsid w:val="00DE3083"/>
    <w:rsid w:val="00DE31FE"/>
    <w:rsid w:val="00DE3493"/>
    <w:rsid w:val="00DE36C9"/>
    <w:rsid w:val="00DE3D0E"/>
    <w:rsid w:val="00DE3E7C"/>
    <w:rsid w:val="00DE43CA"/>
    <w:rsid w:val="00DE464E"/>
    <w:rsid w:val="00DE4664"/>
    <w:rsid w:val="00DE47CE"/>
    <w:rsid w:val="00DE480D"/>
    <w:rsid w:val="00DE4B0C"/>
    <w:rsid w:val="00DE4D74"/>
    <w:rsid w:val="00DE4E28"/>
    <w:rsid w:val="00DE4E2D"/>
    <w:rsid w:val="00DE516B"/>
    <w:rsid w:val="00DE6090"/>
    <w:rsid w:val="00DE61AA"/>
    <w:rsid w:val="00DE6AA0"/>
    <w:rsid w:val="00DE6E3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A2C"/>
    <w:rsid w:val="00DF2DDB"/>
    <w:rsid w:val="00DF2F23"/>
    <w:rsid w:val="00DF318A"/>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614"/>
    <w:rsid w:val="00E028E6"/>
    <w:rsid w:val="00E02C20"/>
    <w:rsid w:val="00E02D8C"/>
    <w:rsid w:val="00E02FD2"/>
    <w:rsid w:val="00E032C1"/>
    <w:rsid w:val="00E039C0"/>
    <w:rsid w:val="00E04353"/>
    <w:rsid w:val="00E04518"/>
    <w:rsid w:val="00E046C1"/>
    <w:rsid w:val="00E049EC"/>
    <w:rsid w:val="00E04EE6"/>
    <w:rsid w:val="00E053CB"/>
    <w:rsid w:val="00E05A43"/>
    <w:rsid w:val="00E05B03"/>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3FAD"/>
    <w:rsid w:val="00E2417E"/>
    <w:rsid w:val="00E2421B"/>
    <w:rsid w:val="00E2446F"/>
    <w:rsid w:val="00E2486E"/>
    <w:rsid w:val="00E24AAB"/>
    <w:rsid w:val="00E2507C"/>
    <w:rsid w:val="00E250DB"/>
    <w:rsid w:val="00E25B48"/>
    <w:rsid w:val="00E25F49"/>
    <w:rsid w:val="00E260E6"/>
    <w:rsid w:val="00E2617B"/>
    <w:rsid w:val="00E2690E"/>
    <w:rsid w:val="00E27009"/>
    <w:rsid w:val="00E272FE"/>
    <w:rsid w:val="00E273D3"/>
    <w:rsid w:val="00E27422"/>
    <w:rsid w:val="00E30517"/>
    <w:rsid w:val="00E3070A"/>
    <w:rsid w:val="00E30A72"/>
    <w:rsid w:val="00E31371"/>
    <w:rsid w:val="00E31506"/>
    <w:rsid w:val="00E3173B"/>
    <w:rsid w:val="00E327EE"/>
    <w:rsid w:val="00E328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75B2"/>
    <w:rsid w:val="00E377BF"/>
    <w:rsid w:val="00E37A69"/>
    <w:rsid w:val="00E37C25"/>
    <w:rsid w:val="00E400AB"/>
    <w:rsid w:val="00E4024F"/>
    <w:rsid w:val="00E40362"/>
    <w:rsid w:val="00E403AF"/>
    <w:rsid w:val="00E40B67"/>
    <w:rsid w:val="00E40D3A"/>
    <w:rsid w:val="00E40DAE"/>
    <w:rsid w:val="00E41932"/>
    <w:rsid w:val="00E41A3E"/>
    <w:rsid w:val="00E41D2F"/>
    <w:rsid w:val="00E42FF3"/>
    <w:rsid w:val="00E432AE"/>
    <w:rsid w:val="00E4356E"/>
    <w:rsid w:val="00E43F1E"/>
    <w:rsid w:val="00E43FBE"/>
    <w:rsid w:val="00E441C7"/>
    <w:rsid w:val="00E442A9"/>
    <w:rsid w:val="00E44461"/>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339"/>
    <w:rsid w:val="00E50C2F"/>
    <w:rsid w:val="00E51548"/>
    <w:rsid w:val="00E515A3"/>
    <w:rsid w:val="00E51D1B"/>
    <w:rsid w:val="00E51E23"/>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F9"/>
    <w:rsid w:val="00E62AF2"/>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76B"/>
    <w:rsid w:val="00E747B9"/>
    <w:rsid w:val="00E74B5A"/>
    <w:rsid w:val="00E74C3B"/>
    <w:rsid w:val="00E74CC2"/>
    <w:rsid w:val="00E74DDD"/>
    <w:rsid w:val="00E7524F"/>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75"/>
    <w:rsid w:val="00E810EC"/>
    <w:rsid w:val="00E8117B"/>
    <w:rsid w:val="00E81401"/>
    <w:rsid w:val="00E81490"/>
    <w:rsid w:val="00E816F4"/>
    <w:rsid w:val="00E8192C"/>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95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5CF5"/>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1A6"/>
    <w:rsid w:val="00EB42C8"/>
    <w:rsid w:val="00EB4319"/>
    <w:rsid w:val="00EB4A13"/>
    <w:rsid w:val="00EB534C"/>
    <w:rsid w:val="00EB55D2"/>
    <w:rsid w:val="00EB57E7"/>
    <w:rsid w:val="00EB5A89"/>
    <w:rsid w:val="00EB5CC3"/>
    <w:rsid w:val="00EB6440"/>
    <w:rsid w:val="00EB6698"/>
    <w:rsid w:val="00EB6C27"/>
    <w:rsid w:val="00EB6C53"/>
    <w:rsid w:val="00EB6FF6"/>
    <w:rsid w:val="00EB7832"/>
    <w:rsid w:val="00EB7B45"/>
    <w:rsid w:val="00EB7C50"/>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41A7"/>
    <w:rsid w:val="00ED4925"/>
    <w:rsid w:val="00ED5122"/>
    <w:rsid w:val="00ED517B"/>
    <w:rsid w:val="00ED54F7"/>
    <w:rsid w:val="00ED58F2"/>
    <w:rsid w:val="00ED5F48"/>
    <w:rsid w:val="00ED6F2E"/>
    <w:rsid w:val="00ED7B73"/>
    <w:rsid w:val="00ED7CAF"/>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6B7"/>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551"/>
    <w:rsid w:val="00F04891"/>
    <w:rsid w:val="00F04D51"/>
    <w:rsid w:val="00F04F3E"/>
    <w:rsid w:val="00F0522E"/>
    <w:rsid w:val="00F0543C"/>
    <w:rsid w:val="00F05687"/>
    <w:rsid w:val="00F05EED"/>
    <w:rsid w:val="00F067FD"/>
    <w:rsid w:val="00F06F02"/>
    <w:rsid w:val="00F07CBF"/>
    <w:rsid w:val="00F10437"/>
    <w:rsid w:val="00F10465"/>
    <w:rsid w:val="00F10864"/>
    <w:rsid w:val="00F108F5"/>
    <w:rsid w:val="00F10FF5"/>
    <w:rsid w:val="00F11512"/>
    <w:rsid w:val="00F1165E"/>
    <w:rsid w:val="00F11C81"/>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C4A"/>
    <w:rsid w:val="00F272BD"/>
    <w:rsid w:val="00F273FC"/>
    <w:rsid w:val="00F2767B"/>
    <w:rsid w:val="00F27E0C"/>
    <w:rsid w:val="00F3002F"/>
    <w:rsid w:val="00F30031"/>
    <w:rsid w:val="00F302B6"/>
    <w:rsid w:val="00F30353"/>
    <w:rsid w:val="00F308C0"/>
    <w:rsid w:val="00F318E7"/>
    <w:rsid w:val="00F319E4"/>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7AE"/>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807"/>
    <w:rsid w:val="00F51BB2"/>
    <w:rsid w:val="00F51D01"/>
    <w:rsid w:val="00F5215E"/>
    <w:rsid w:val="00F5223D"/>
    <w:rsid w:val="00F52735"/>
    <w:rsid w:val="00F52756"/>
    <w:rsid w:val="00F52A47"/>
    <w:rsid w:val="00F52A4B"/>
    <w:rsid w:val="00F52C6C"/>
    <w:rsid w:val="00F52FA8"/>
    <w:rsid w:val="00F52FF0"/>
    <w:rsid w:val="00F538CD"/>
    <w:rsid w:val="00F539C1"/>
    <w:rsid w:val="00F54192"/>
    <w:rsid w:val="00F542D8"/>
    <w:rsid w:val="00F548C8"/>
    <w:rsid w:val="00F55AC5"/>
    <w:rsid w:val="00F55EDF"/>
    <w:rsid w:val="00F568FF"/>
    <w:rsid w:val="00F56918"/>
    <w:rsid w:val="00F56B25"/>
    <w:rsid w:val="00F5765A"/>
    <w:rsid w:val="00F57704"/>
    <w:rsid w:val="00F577F9"/>
    <w:rsid w:val="00F57C72"/>
    <w:rsid w:val="00F6021A"/>
    <w:rsid w:val="00F6039D"/>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952"/>
    <w:rsid w:val="00F70C43"/>
    <w:rsid w:val="00F70FF9"/>
    <w:rsid w:val="00F70FFA"/>
    <w:rsid w:val="00F71026"/>
    <w:rsid w:val="00F71042"/>
    <w:rsid w:val="00F710A0"/>
    <w:rsid w:val="00F71894"/>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BB3"/>
    <w:rsid w:val="00F86C43"/>
    <w:rsid w:val="00F8718E"/>
    <w:rsid w:val="00F87201"/>
    <w:rsid w:val="00F87317"/>
    <w:rsid w:val="00F87680"/>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6EB"/>
    <w:rsid w:val="00F94737"/>
    <w:rsid w:val="00F9473D"/>
    <w:rsid w:val="00F9495D"/>
    <w:rsid w:val="00F94A80"/>
    <w:rsid w:val="00F94C26"/>
    <w:rsid w:val="00F94C7F"/>
    <w:rsid w:val="00F94D9F"/>
    <w:rsid w:val="00F95013"/>
    <w:rsid w:val="00F9506B"/>
    <w:rsid w:val="00F951BD"/>
    <w:rsid w:val="00F95BB3"/>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9DD"/>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CF3"/>
    <w:rsid w:val="00FB2F94"/>
    <w:rsid w:val="00FB33B0"/>
    <w:rsid w:val="00FB37C1"/>
    <w:rsid w:val="00FB3BA8"/>
    <w:rsid w:val="00FB3CD6"/>
    <w:rsid w:val="00FB4065"/>
    <w:rsid w:val="00FB42B9"/>
    <w:rsid w:val="00FB4760"/>
    <w:rsid w:val="00FB47B5"/>
    <w:rsid w:val="00FB4906"/>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5E1"/>
    <w:rsid w:val="00FC68D7"/>
    <w:rsid w:val="00FC6B41"/>
    <w:rsid w:val="00FC7308"/>
    <w:rsid w:val="00FC74FE"/>
    <w:rsid w:val="00FC7D51"/>
    <w:rsid w:val="00FC7F84"/>
    <w:rsid w:val="00FC7F93"/>
    <w:rsid w:val="00FD0BAB"/>
    <w:rsid w:val="00FD10D2"/>
    <w:rsid w:val="00FD111E"/>
    <w:rsid w:val="00FD14E4"/>
    <w:rsid w:val="00FD26FF"/>
    <w:rsid w:val="00FD2804"/>
    <w:rsid w:val="00FD282A"/>
    <w:rsid w:val="00FD2A71"/>
    <w:rsid w:val="00FD31DE"/>
    <w:rsid w:val="00FD3905"/>
    <w:rsid w:val="00FD409D"/>
    <w:rsid w:val="00FD4350"/>
    <w:rsid w:val="00FD4620"/>
    <w:rsid w:val="00FD48FE"/>
    <w:rsid w:val="00FD4CC0"/>
    <w:rsid w:val="00FD4E81"/>
    <w:rsid w:val="00FD5495"/>
    <w:rsid w:val="00FD6318"/>
    <w:rsid w:val="00FD6481"/>
    <w:rsid w:val="00FD6A3D"/>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6D8"/>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A06"/>
    <w:rsid w:val="00FF0BBB"/>
    <w:rsid w:val="00FF1455"/>
    <w:rsid w:val="00FF1716"/>
    <w:rsid w:val="00FF1862"/>
    <w:rsid w:val="00FF198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60C158F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2B22D81"/>
  <w15:docId w15:val="{42373604-52A3-48D8-AD68-6AFD2D3A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de-DE" w:eastAsia="de-D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Caption Char1 Char,cap Char Char1,Caption Char Char1 Char,cap Char2,Caption Char1,Caption Char2,Caption Char Char Char,Caption Char Char1,fig and tbl,fighead2,Table Caption,fighead21,fighead22,fighead23,条目"/>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aliases w:val="- Bullets,リスト段落,Lista1,?? ??,?????,????,列出段落1,中等深浅网格 1 - 着色 21,列表段落1,—ño’i—Ž,列表段落,¥¡¡¡¡ì¬º¥¹¥È¶ÎÂä,ÁÐ³ö¶ÎÂä,¥ê¥¹¥È¶ÎÂä,1st level - Bullet List Paragraph,Lettre d'introduction,Paragrafo elenco,Normal bullet 2,Bullet list,목록단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リスト段落 Char,Lista1 Char,?? ?? Char,????? Char,???? Char,列出段落1 Char,中等深浅网格 1 - 着色 21 Char,列表段落1 Char,—ño’i—Ž Char,列表段落 Char,¥¡¡¡¡ì¬º¥¹¥È¶ÎÂä Char,ÁÐ³ö¶ÎÂä Char,¥ê¥¹¥È¶ÎÂä Char,1st level - Bullet 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3,cap Char Char2,Caption Char1 Char Char1,cap Char Char1 Char1,Caption Char Char1 Char Char1,cap Char2 Char1,Caption Char1 Char2,Caption Char2 Char1,Caption Char Char Char Char1,Caption Char Char1 Char2,fig and tbl Char,条目 Char1"/>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rPr>
      <w:rFonts w:ascii="Times New Roman" w:eastAsia="Times New Roman" w:hAnsi="Times New Roman" w:cs="Batang"/>
      <w:lang w:val="en-GB" w:eastAsia="en-US"/>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条目 Char"/>
    <w:uiPriority w:val="99"/>
    <w:rsid w:val="00BE3D24"/>
    <w:rPr>
      <w:rFonts w:ascii="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573178">
      <w:bodyDiv w:val="1"/>
      <w:marLeft w:val="0"/>
      <w:marRight w:val="0"/>
      <w:marTop w:val="0"/>
      <w:marBottom w:val="0"/>
      <w:divBdr>
        <w:top w:val="none" w:sz="0" w:space="0" w:color="auto"/>
        <w:left w:val="none" w:sz="0" w:space="0" w:color="auto"/>
        <w:bottom w:val="none" w:sz="0" w:space="0" w:color="auto"/>
        <w:right w:val="none" w:sz="0" w:space="0" w:color="auto"/>
      </w:divBdr>
    </w:div>
    <w:div w:id="544682754">
      <w:bodyDiv w:val="1"/>
      <w:marLeft w:val="0"/>
      <w:marRight w:val="0"/>
      <w:marTop w:val="0"/>
      <w:marBottom w:val="0"/>
      <w:divBdr>
        <w:top w:val="none" w:sz="0" w:space="0" w:color="auto"/>
        <w:left w:val="none" w:sz="0" w:space="0" w:color="auto"/>
        <w:bottom w:val="none" w:sz="0" w:space="0" w:color="auto"/>
        <w:right w:val="none" w:sz="0" w:space="0" w:color="auto"/>
      </w:divBdr>
    </w:div>
    <w:div w:id="675110547">
      <w:bodyDiv w:val="1"/>
      <w:marLeft w:val="0"/>
      <w:marRight w:val="0"/>
      <w:marTop w:val="0"/>
      <w:marBottom w:val="0"/>
      <w:divBdr>
        <w:top w:val="none" w:sz="0" w:space="0" w:color="auto"/>
        <w:left w:val="none" w:sz="0" w:space="0" w:color="auto"/>
        <w:bottom w:val="none" w:sz="0" w:space="0" w:color="auto"/>
        <w:right w:val="none" w:sz="0" w:space="0" w:color="auto"/>
      </w:divBdr>
    </w:div>
    <w:div w:id="1043335330">
      <w:bodyDiv w:val="1"/>
      <w:marLeft w:val="0"/>
      <w:marRight w:val="0"/>
      <w:marTop w:val="0"/>
      <w:marBottom w:val="0"/>
      <w:divBdr>
        <w:top w:val="none" w:sz="0" w:space="0" w:color="auto"/>
        <w:left w:val="none" w:sz="0" w:space="0" w:color="auto"/>
        <w:bottom w:val="none" w:sz="0" w:space="0" w:color="auto"/>
        <w:right w:val="none" w:sz="0" w:space="0" w:color="auto"/>
      </w:divBdr>
    </w:div>
    <w:div w:id="1657688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7642.zip" TargetMode="External"/><Relationship Id="rId21" Type="http://schemas.openxmlformats.org/officeDocument/2006/relationships/image" Target="media/image5.png"/><Relationship Id="rId42" Type="http://schemas.openxmlformats.org/officeDocument/2006/relationships/hyperlink" Target="https://www.3gpp.org/ftp/tsg_ran/WG1_RL1/TSGR1_103-e/Docs/R1-2008872.zip" TargetMode="External"/><Relationship Id="rId47" Type="http://schemas.openxmlformats.org/officeDocument/2006/relationships/hyperlink" Target="https://www.3gpp.org/ftp/tsg_ran/WG1_RL1/TSGR1_103-e/Docs/R1-2008493.zip" TargetMode="External"/><Relationship Id="rId63" Type="http://schemas.openxmlformats.org/officeDocument/2006/relationships/hyperlink" Target="https://www.3gpp.org/ftp/tsg_ran/WG1_RL1/TSGR1_103-e/Docs/R1-2007884.zip" TargetMode="External"/><Relationship Id="rId68" Type="http://schemas.openxmlformats.org/officeDocument/2006/relationships/hyperlink" Target="https://www.3gpp.org/ftp/tsg_ran/WG1_RL1/TSGR1_103-e/Docs/R1-2008806.zip" TargetMode="External"/><Relationship Id="rId84" Type="http://schemas.openxmlformats.org/officeDocument/2006/relationships/hyperlink" Target="https://www.3gpp.org/ftp/tsg_ran/WG1_RL1/TSGR1_103-e/Docs/R1-2008770.zip" TargetMode="External"/><Relationship Id="rId89" Type="http://schemas.openxmlformats.org/officeDocument/2006/relationships/hyperlink" Target="https://www.3gpp.org/ftp/tsg_ran/WG1_RL1/TSGR1_103-e/Docs/R1-2007943.zip" TargetMode="External"/><Relationship Id="rId16" Type="http://schemas.microsoft.com/office/2011/relationships/commentsExtended" Target="commentsExtended.xml"/><Relationship Id="rId107" Type="http://schemas.openxmlformats.org/officeDocument/2006/relationships/fontTable" Target="fontTable.xml"/><Relationship Id="rId11" Type="http://schemas.openxmlformats.org/officeDocument/2006/relationships/settings" Target="settings.xml"/><Relationship Id="rId32" Type="http://schemas.openxmlformats.org/officeDocument/2006/relationships/hyperlink" Target="https://www.3gpp.org/ftp/tsg_ran/WG1_RL1/TSGR1_103-e/Docs/R1-2007926.zip" TargetMode="External"/><Relationship Id="rId37" Type="http://schemas.openxmlformats.org/officeDocument/2006/relationships/hyperlink" Target="https://www.3gpp.org/ftp/tsg_ran/WG1_RL1/TSGR1_103-e/Docs/R1-2007982.zip" TargetMode="External"/><Relationship Id="rId53" Type="http://schemas.openxmlformats.org/officeDocument/2006/relationships/hyperlink" Target="https://www.3gpp.org/ftp/tsg_ran/WG1_RL1/TSGR1_103-e/Docs/R1-2008726.zip" TargetMode="External"/><Relationship Id="rId58" Type="http://schemas.openxmlformats.org/officeDocument/2006/relationships/hyperlink" Target="https://www.3gpp.org/ftp/tsg_ran/WG1_RL1/TSGR1_103-e/Docs/R1-2007605.zip" TargetMode="External"/><Relationship Id="rId74" Type="http://schemas.openxmlformats.org/officeDocument/2006/relationships/hyperlink" Target="https://www.3gpp.org/ftp/tsg_ran/WG1_RL1/TSGR1_103-e/Docs/R1-2008251.zip" TargetMode="External"/><Relationship Id="rId79" Type="http://schemas.openxmlformats.org/officeDocument/2006/relationships/hyperlink" Target="https://www.3gpp.org/ftp/tsg_ran/WG1_RL1/TSGR1_103-e/Docs/R1-2008548.zip" TargetMode="External"/><Relationship Id="rId102" Type="http://schemas.openxmlformats.org/officeDocument/2006/relationships/hyperlink" Target="https://www.3gpp.org/ftp/tsg_ran/WG1_RL1/TSGR1_103-e/Docs/R1-2009610.zip" TargetMode="External"/><Relationship Id="rId5" Type="http://schemas.openxmlformats.org/officeDocument/2006/relationships/customXml" Target="../customXml/item5.xml"/><Relationship Id="rId90" Type="http://schemas.openxmlformats.org/officeDocument/2006/relationships/hyperlink" Target="https://www.3gpp.org/ftp/tsg_ran/WG1_RL1/TSGR1_103-e/Docs/R1-2009450.zip" TargetMode="External"/><Relationship Id="rId95" Type="http://schemas.openxmlformats.org/officeDocument/2006/relationships/hyperlink" Target="https://www.3gpp.org/ftp/tsg_ran/WG1_RL1/TSGR1_103-e/Docs/R1-2008158.zip" TargetMode="External"/><Relationship Id="rId22" Type="http://schemas.openxmlformats.org/officeDocument/2006/relationships/image" Target="media/image6.emf"/><Relationship Id="rId27" Type="http://schemas.openxmlformats.org/officeDocument/2006/relationships/hyperlink" Target="https://www.3gpp.org/ftp/tsg_ran/WG1_RL1/TSGR1_103-e/Docs/R1-2007652.zip" TargetMode="External"/><Relationship Id="rId43" Type="http://schemas.openxmlformats.org/officeDocument/2006/relationships/hyperlink" Target="https://www.3gpp.org/ftp/tsg_ran/WG1_RL1/TSGR1_103-e/Docs/R1-2008156.zip" TargetMode="External"/><Relationship Id="rId48" Type="http://schemas.openxmlformats.org/officeDocument/2006/relationships/hyperlink" Target="https://www.3gpp.org/ftp/tsg_ran/WG1_RL1/TSGR1_103-e/Docs/R1-2008501.zip" TargetMode="External"/><Relationship Id="rId64" Type="http://schemas.openxmlformats.org/officeDocument/2006/relationships/hyperlink" Target="https://www.3gpp.org/ftp/tsg_ran/WG1_RL1/TSGR1_103-e/Docs/R1-2007918.zip" TargetMode="External"/><Relationship Id="rId69" Type="http://schemas.openxmlformats.org/officeDocument/2006/relationships/hyperlink" Target="https://www.3gpp.org/ftp/tsg_ran/WG1_RL1/TSGR1_103-e/Docs/R1-2007966.zip" TargetMode="External"/><Relationship Id="rId80" Type="http://schemas.openxmlformats.org/officeDocument/2006/relationships/hyperlink" Target="https://www.3gpp.org/ftp/tsg_ran/WG1_RL1/TSGR1_103-e/Docs/R1-2008563.zip" TargetMode="External"/><Relationship Id="rId85" Type="http://schemas.openxmlformats.org/officeDocument/2006/relationships/hyperlink" Target="https://www.3gpp.org/ftp/tsg_ran/WG1_RL1/TSGR1_103-e/Docs/R1-2007560.zip" TargetMode="External"/><Relationship Id="rId12" Type="http://schemas.openxmlformats.org/officeDocument/2006/relationships/webSettings" Target="webSettings.xml"/><Relationship Id="rId17" Type="http://schemas.openxmlformats.org/officeDocument/2006/relationships/image" Target="media/image1.png"/><Relationship Id="rId33" Type="http://schemas.openxmlformats.org/officeDocument/2006/relationships/hyperlink" Target="https://www.3gpp.org/ftp/tsg_ran/WG1_RL1/TSGR1_103-e/Docs/R1-2007929.zip" TargetMode="External"/><Relationship Id="rId38" Type="http://schemas.openxmlformats.org/officeDocument/2006/relationships/hyperlink" Target="https://www.3gpp.org/ftp/tsg_ran/WG1_RL1/TSGR1_103-e/Docs/R1-2009653.zip" TargetMode="External"/><Relationship Id="rId59" Type="http://schemas.openxmlformats.org/officeDocument/2006/relationships/hyperlink" Target="https://www.3gpp.org/ftp/tsg_ran/WG1_RL1/TSGR1_103-e/Docs/R1-2007643.zip" TargetMode="External"/><Relationship Id="rId103" Type="http://schemas.openxmlformats.org/officeDocument/2006/relationships/hyperlink" Target="https://www.3gpp.org/ftp/tsg_ran/WG1_RL1/TSGR1_103-e/Docs/R1-2009459.zip" TargetMode="External"/><Relationship Id="rId108" Type="http://schemas.microsoft.com/office/2011/relationships/people" Target="people.xml"/><Relationship Id="rId54" Type="http://schemas.openxmlformats.org/officeDocument/2006/relationships/hyperlink" Target="https://www.3gpp.org/ftp/tsg_ran/WG1_RL1/TSGR1_103-e/Docs/R1-2008769.zip" TargetMode="External"/><Relationship Id="rId70" Type="http://schemas.openxmlformats.org/officeDocument/2006/relationships/hyperlink" Target="https://www.3gpp.org/ftp/tsg_ran/WG1_RL1/TSGR1_103-e/Docs/R1-2007983.zip" TargetMode="External"/><Relationship Id="rId75" Type="http://schemas.openxmlformats.org/officeDocument/2006/relationships/hyperlink" Target="https://www.3gpp.org/ftp/tsg_ran/WG1_RL1/TSGR1_103-e/Docs/R1-2008354.zip" TargetMode="External"/><Relationship Id="rId91" Type="http://schemas.openxmlformats.org/officeDocument/2006/relationships/hyperlink" Target="https://www.3gpp.org/ftp/tsg_ran/WG1_RL1/TSGR1_103-e/Docs/R1-2007967.zip" TargetMode="External"/><Relationship Id="rId96" Type="http://schemas.openxmlformats.org/officeDocument/2006/relationships/hyperlink" Target="https://www.3gpp.org/ftp/tsg_ran/WG1_RL1/TSGR1_103-e/Docs/R1-2009615.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omments" Target="comments.xml"/><Relationship Id="rId23" Type="http://schemas.openxmlformats.org/officeDocument/2006/relationships/hyperlink" Target="https://www.3gpp.org/ftp/tsg_ran/WG1_RL1/TSGR1_103-e/Docs/R1-2007549.zip" TargetMode="External"/><Relationship Id="rId28" Type="http://schemas.openxmlformats.org/officeDocument/2006/relationships/hyperlink" Target="https://www.3gpp.org/ftp/tsg_ran/WG1_RL1/TSGR1_103-e/Docs/R1-2007785.zip" TargetMode="External"/><Relationship Id="rId36" Type="http://schemas.openxmlformats.org/officeDocument/2006/relationships/hyperlink" Target="https://www.3gpp.org/ftp/tsg_ran/WG1_RL1/TSGR1_103-e/Docs/R1-2007965.zip" TargetMode="External"/><Relationship Id="rId49" Type="http://schemas.openxmlformats.org/officeDocument/2006/relationships/hyperlink" Target="https://www.3gpp.org/ftp/tsg_ran/WG1_RL1/TSGR1_103-e/Docs/R1-2008516.zip" TargetMode="External"/><Relationship Id="rId57" Type="http://schemas.openxmlformats.org/officeDocument/2006/relationships/hyperlink" Target="https://www.3gpp.org/ftp/tsg_ran/WG1_RL1/TSGR1_103-e/Docs/R1-2008976.zip" TargetMode="External"/><Relationship Id="rId106" Type="http://schemas.openxmlformats.org/officeDocument/2006/relationships/footer" Target="footer2.xml"/><Relationship Id="rId10" Type="http://schemas.openxmlformats.org/officeDocument/2006/relationships/styles" Target="styles.xml"/><Relationship Id="rId31" Type="http://schemas.openxmlformats.org/officeDocument/2006/relationships/hyperlink" Target="https://www.3gpp.org/ftp/tsg_ran/WG1_RL1/TSGR1_103-e/Docs/R1-2007883.zip" TargetMode="External"/><Relationship Id="rId44" Type="http://schemas.openxmlformats.org/officeDocument/2006/relationships/hyperlink" Target="https://www.3gpp.org/ftp/tsg_ran/WG1_RL1/TSGR1_103-e/Docs/R1-2008250.zip" TargetMode="External"/><Relationship Id="rId52" Type="http://schemas.openxmlformats.org/officeDocument/2006/relationships/hyperlink" Target="https://www.3gpp.org/ftp/tsg_ran/WG1_RL1/TSGR1_103-e/Docs/R1-2008615.zip" TargetMode="External"/><Relationship Id="rId60" Type="http://schemas.openxmlformats.org/officeDocument/2006/relationships/hyperlink" Target="https://www.3gpp.org/ftp/tsg_ran/WG1_RL1/TSGR1_103-e/Docs/R1-2007653.zip" TargetMode="External"/><Relationship Id="rId65" Type="http://schemas.openxmlformats.org/officeDocument/2006/relationships/hyperlink" Target="https://www.3gpp.org/ftp/tsg_ran/WG1_RL1/TSGR1_103-e/Docs/R1-2009312.zip" TargetMode="External"/><Relationship Id="rId73" Type="http://schemas.openxmlformats.org/officeDocument/2006/relationships/hyperlink" Target="https://www.3gpp.org/ftp/tsg_ran/WG1_RL1/TSGR1_103-e/Docs/R1-2008157.zip" TargetMode="External"/><Relationship Id="rId78" Type="http://schemas.openxmlformats.org/officeDocument/2006/relationships/hyperlink" Target="https://www.3gpp.org/ftp/tsg_ran/WG1_RL1/TSGR1_103-e/Docs/R1-2008517.zip" TargetMode="External"/><Relationship Id="rId81" Type="http://schemas.openxmlformats.org/officeDocument/2006/relationships/hyperlink" Target="https://www.3gpp.org/ftp/tsg_ran/WG1_RL1/TSGR1_103-e/Docs/R1-2009362.zip" TargetMode="External"/><Relationship Id="rId86" Type="http://schemas.openxmlformats.org/officeDocument/2006/relationships/hyperlink" Target="https://www.3gpp.org/ftp/tsg_ran/WG1_RL1/TSGR1_103-e/Docs/R1-2007654.zip" TargetMode="External"/><Relationship Id="rId94" Type="http://schemas.openxmlformats.org/officeDocument/2006/relationships/hyperlink" Target="https://www.3gpp.org/ftp/tsg_ran/WG1_RL1/TSGR1_103-e/Docs/R1-2008873.zip" TargetMode="External"/><Relationship Id="rId99" Type="http://schemas.openxmlformats.org/officeDocument/2006/relationships/hyperlink" Target="https://www.3gpp.org/ftp/tsg_ran/WG1_RL1/TSGR1_103-e/Docs/R1-2008549.zip" TargetMode="External"/><Relationship Id="rId101" Type="http://schemas.openxmlformats.org/officeDocument/2006/relationships/hyperlink" Target="https://www.3gpp.org/ftp/tsg_ran/WG1_RL1/TSGR1_103-e/Docs/R1-2008771.zip" TargetMode="External"/><Relationship Id="rId4" Type="http://schemas.openxmlformats.org/officeDocument/2006/relationships/customXml" Target="../customXml/item4.xml"/><Relationship Id="rId9"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image" Target="media/image2.tiff"/><Relationship Id="rId39" Type="http://schemas.openxmlformats.org/officeDocument/2006/relationships/hyperlink" Target="https://www.3gpp.org/ftp/tsg_ran/WG1_RL1/TSGR1_103-e/Docs/R1-2008045.zip" TargetMode="External"/><Relationship Id="rId109" Type="http://schemas.openxmlformats.org/officeDocument/2006/relationships/glossaryDocument" Target="glossary/document.xml"/><Relationship Id="rId34" Type="http://schemas.openxmlformats.org/officeDocument/2006/relationships/hyperlink" Target="https://www.3gpp.org/ftp/tsg_ran/WG1_RL1/TSGR1_103-e/Docs/R1-2009379.zip" TargetMode="External"/><Relationship Id="rId50" Type="http://schemas.openxmlformats.org/officeDocument/2006/relationships/hyperlink" Target="https://www.3gpp.org/ftp/tsg_ran/WG1_RL1/TSGR1_103-e/Docs/R1-2009062.zip" TargetMode="External"/><Relationship Id="rId55" Type="http://schemas.openxmlformats.org/officeDocument/2006/relationships/hyperlink" Target="https://www.3gpp.org/ftp/tsg_ran/WG1_RL1/TSGR1_103-e/Docs/R1-2007550.zip" TargetMode="External"/><Relationship Id="rId76" Type="http://schemas.openxmlformats.org/officeDocument/2006/relationships/hyperlink" Target="https://www.3gpp.org/ftp/tsg_ran/WG1_RL1/TSGR1_103-e/Docs/R1-2008458.zip" TargetMode="External"/><Relationship Id="rId97" Type="http://schemas.openxmlformats.org/officeDocument/2006/relationships/hyperlink" Target="https://www.3gpp.org/ftp/tsg_ran/WG1_RL1/TSGR1_103-e/Docs/R1-2008252.zip" TargetMode="External"/><Relationship Id="rId104" Type="http://schemas.openxmlformats.org/officeDocument/2006/relationships/header" Target="header1.xml"/><Relationship Id="rId7" Type="http://schemas.openxmlformats.org/officeDocument/2006/relationships/customXml" Target="../customXml/item7.xml"/><Relationship Id="rId71" Type="http://schemas.openxmlformats.org/officeDocument/2006/relationships/hyperlink" Target="https://www.3gpp.org/ftp/tsg_ran/WG1_RL1/TSGR1_103-e/Docs/R1-2008046.zip" TargetMode="External"/><Relationship Id="rId92" Type="http://schemas.openxmlformats.org/officeDocument/2006/relationships/hyperlink" Target="https://www.3gpp.org/ftp/tsg_ran/WG1_RL1/TSGR1_103-e/Docs/R1-2007984.zip" TargetMode="External"/><Relationship Id="rId2" Type="http://schemas.openxmlformats.org/officeDocument/2006/relationships/customXml" Target="../customXml/item2.xml"/><Relationship Id="rId29" Type="http://schemas.openxmlformats.org/officeDocument/2006/relationships/hyperlink" Target="https://www.3gpp.org/ftp/tsg_ran/WG1_RL1/TSGR1_103-e/Docs/R1-2007790.zip" TargetMode="External"/><Relationship Id="rId24" Type="http://schemas.openxmlformats.org/officeDocument/2006/relationships/hyperlink" Target="https://www.3gpp.org/ftp/tsg_ran/WG1_RL1/TSGR1_103-e/Docs/R1-2007558.zip" TargetMode="External"/><Relationship Id="rId40" Type="http://schemas.openxmlformats.org/officeDocument/2006/relationships/hyperlink" Target="https://www.3gpp.org/ftp/tsg_ran/WG1_RL1/TSGR1_103-e/Docs/R1-2008076.zip" TargetMode="External"/><Relationship Id="rId45" Type="http://schemas.openxmlformats.org/officeDocument/2006/relationships/hyperlink" Target="https://www.3gpp.org/ftp/tsg_ran/WG1_RL1/TSGR1_103-e/Docs/R1-2008353.zip" TargetMode="External"/><Relationship Id="rId66" Type="http://schemas.openxmlformats.org/officeDocument/2006/relationships/hyperlink" Target="https://www.3gpp.org/ftp/tsg_ran/WG1_RL1/TSGR1_103-e/Docs/R1-2007927.zip" TargetMode="External"/><Relationship Id="rId87" Type="http://schemas.openxmlformats.org/officeDocument/2006/relationships/hyperlink" Target="https://www.3gpp.org/ftp/tsg_ran/WG1_RL1/TSGR1_103-e/Docs/R1-2007792.zip" TargetMode="External"/><Relationship Id="rId110" Type="http://schemas.openxmlformats.org/officeDocument/2006/relationships/theme" Target="theme/theme1.xml"/><Relationship Id="rId61" Type="http://schemas.openxmlformats.org/officeDocument/2006/relationships/hyperlink" Target="https://www.3gpp.org/ftp/tsg_ran/WG1_RL1/TSGR1_103-e/Docs/R1-2007791.zip" TargetMode="External"/><Relationship Id="rId82" Type="http://schemas.openxmlformats.org/officeDocument/2006/relationships/hyperlink" Target="https://www.3gpp.org/ftp/tsg_ran/WG1_RL1/TSGR1_103-e/Docs/R1-2008630.zip" TargetMode="External"/><Relationship Id="rId19" Type="http://schemas.openxmlformats.org/officeDocument/2006/relationships/image" Target="media/image3.tiff"/><Relationship Id="rId14" Type="http://schemas.openxmlformats.org/officeDocument/2006/relationships/endnotes" Target="endnotes.xml"/><Relationship Id="rId30" Type="http://schemas.openxmlformats.org/officeDocument/2006/relationships/hyperlink" Target="https://www.3gpp.org/ftp/tsg_ran/WG1_RL1/TSGR1_103-e/Docs/R1-2007847.zip" TargetMode="External"/><Relationship Id="rId35" Type="http://schemas.openxmlformats.org/officeDocument/2006/relationships/hyperlink" Target="https://www.3gpp.org/ftp/tsg_ran/WG1_RL1/TSGR1_103-e/Docs/R1-2008805.zip" TargetMode="External"/><Relationship Id="rId56" Type="http://schemas.openxmlformats.org/officeDocument/2006/relationships/hyperlink" Target="https://www.3gpp.org/ftp/tsg_ran/WG1_RL1/TSGR1_103-e/Docs/R1-2007559.zip" TargetMode="External"/><Relationship Id="rId77" Type="http://schemas.openxmlformats.org/officeDocument/2006/relationships/hyperlink" Target="https://www.3gpp.org/ftp/tsg_ran/WG1_RL1/TSGR1_103-e/Docs/R1-2008494.zip" TargetMode="External"/><Relationship Id="rId100" Type="http://schemas.openxmlformats.org/officeDocument/2006/relationships/hyperlink" Target="https://www.3gpp.org/ftp/tsg_ran/WG1_RL1/TSGR1_103-e/Docs/R1-2009157.zip" TargetMode="External"/><Relationship Id="rId105" Type="http://schemas.openxmlformats.org/officeDocument/2006/relationships/footer" Target="footer1.xml"/><Relationship Id="rId8" Type="http://schemas.openxmlformats.org/officeDocument/2006/relationships/customXml" Target="../customXml/item8.xml"/><Relationship Id="rId51" Type="http://schemas.openxmlformats.org/officeDocument/2006/relationships/hyperlink" Target="https://www.3gpp.org/ftp/tsg_ran/WG1_RL1/TSGR1_103-e/Docs/R1-2008547.zip" TargetMode="External"/><Relationship Id="rId72" Type="http://schemas.openxmlformats.org/officeDocument/2006/relationships/hyperlink" Target="https://www.3gpp.org/ftp/tsg_ran/WG1_RL1/TSGR1_103-e/Docs/R1-2008091.zip" TargetMode="External"/><Relationship Id="rId93" Type="http://schemas.openxmlformats.org/officeDocument/2006/relationships/hyperlink" Target="https://www.3gpp.org/ftp/tsg_ran/WG1_RL1/TSGR1_103-e/Docs/R1-2008047.zip" TargetMode="External"/><Relationship Id="rId98" Type="http://schemas.openxmlformats.org/officeDocument/2006/relationships/hyperlink" Target="https://www.3gpp.org/ftp/tsg_ran/WG1_RL1/TSGR1_103-e/Docs/R1-2008459.zip" TargetMode="External"/><Relationship Id="rId3" Type="http://schemas.openxmlformats.org/officeDocument/2006/relationships/customXml" Target="../customXml/item3.xml"/><Relationship Id="rId25" Type="http://schemas.openxmlformats.org/officeDocument/2006/relationships/hyperlink" Target="https://www.3gpp.org/ftp/tsg_ran/WG1_RL1/TSGR1_103-e/Docs/R1-2007604.zip" TargetMode="External"/><Relationship Id="rId46" Type="http://schemas.openxmlformats.org/officeDocument/2006/relationships/hyperlink" Target="https://www.3gpp.org/ftp/tsg_ran/WG1_RL1/TSGR1_103-e/Docs/R1-2008457.zip" TargetMode="External"/><Relationship Id="rId67" Type="http://schemas.openxmlformats.org/officeDocument/2006/relationships/hyperlink" Target="https://www.3gpp.org/ftp/tsg_ran/WG1_RL1/TSGR1_103-e/Docs/R1-2009380.zip" TargetMode="External"/><Relationship Id="rId20" Type="http://schemas.openxmlformats.org/officeDocument/2006/relationships/image" Target="media/image4.tiff"/><Relationship Id="rId41" Type="http://schemas.openxmlformats.org/officeDocument/2006/relationships/hyperlink" Target="https://www.3gpp.org/ftp/tsg_ran/WG1_RL1/TSGR1_103-e/Docs/R1-2008082.zip" TargetMode="External"/><Relationship Id="rId62" Type="http://schemas.openxmlformats.org/officeDocument/2006/relationships/hyperlink" Target="https://www.3gpp.org/ftp/tsg_ran/WG1_RL1/TSGR1_103-e/Docs/R1-2007848.zip" TargetMode="External"/><Relationship Id="rId83" Type="http://schemas.openxmlformats.org/officeDocument/2006/relationships/hyperlink" Target="https://www.3gpp.org/ftp/tsg_ran/WG1_RL1/TSGR1_103-e/Docs/R1-2008717.zip" TargetMode="External"/><Relationship Id="rId88" Type="http://schemas.openxmlformats.org/officeDocument/2006/relationships/hyperlink" Target="https://www.3gpp.org/ftp/tsg_ran/WG1_RL1/TSGR1_103-e/Docs/R1-2007928.zip" TargetMode="External"/><Relationship Id="rId111"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7CB79106462489A8A3B50BA929CC978"/>
        <w:category>
          <w:name w:val="General"/>
          <w:gallery w:val="placeholder"/>
        </w:category>
        <w:types>
          <w:type w:val="bbPlcHdr"/>
        </w:types>
        <w:behaviors>
          <w:behavior w:val="content"/>
        </w:behaviors>
        <w:guid w:val="{2BFF72B3-3126-442D-8F99-C8F314324BD0}"/>
      </w:docPartPr>
      <w:docPartBody>
        <w:p w:rsidR="00E606AA" w:rsidRDefault="00E606AA">
          <w:pPr>
            <w:pStyle w:val="D7CB79106462489A8A3B50BA929CC978"/>
          </w:pPr>
          <w:r>
            <w:rPr>
              <w:rStyle w:val="PlaceholderText"/>
            </w:rPr>
            <w:t>[Title]</w:t>
          </w:r>
        </w:p>
      </w:docPartBody>
    </w:docPart>
    <w:docPart>
      <w:docPartPr>
        <w:name w:val="395999C097B8476297DC2A4C95048916"/>
        <w:category>
          <w:name w:val="General"/>
          <w:gallery w:val="placeholder"/>
        </w:category>
        <w:types>
          <w:type w:val="bbPlcHdr"/>
        </w:types>
        <w:behaviors>
          <w:behavior w:val="content"/>
        </w:behaviors>
        <w:guid w:val="{C9EEB2E5-AE84-4CEE-8A75-310111712B13}"/>
      </w:docPartPr>
      <w:docPartBody>
        <w:p w:rsidR="00E606AA" w:rsidRDefault="00E606AA">
          <w:pPr>
            <w:pStyle w:val="395999C097B8476297DC2A4C95048916"/>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00000000" w:usb1="69D77CFB" w:usb2="00000030" w:usb3="00000000" w:csb0="0008009F" w:csb1="00000000"/>
  </w:font>
  <w:font w:name="Yu Mincho">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moder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065F1"/>
    <w:rsid w:val="000274FA"/>
    <w:rsid w:val="00034292"/>
    <w:rsid w:val="000415BC"/>
    <w:rsid w:val="0007519A"/>
    <w:rsid w:val="00075BDC"/>
    <w:rsid w:val="000A2EA3"/>
    <w:rsid w:val="000A315F"/>
    <w:rsid w:val="000A3BCD"/>
    <w:rsid w:val="000E4A7C"/>
    <w:rsid w:val="000E5B23"/>
    <w:rsid w:val="00135A55"/>
    <w:rsid w:val="001530CB"/>
    <w:rsid w:val="00161CEF"/>
    <w:rsid w:val="00162D9A"/>
    <w:rsid w:val="001824B7"/>
    <w:rsid w:val="0018681A"/>
    <w:rsid w:val="001B264A"/>
    <w:rsid w:val="001C175A"/>
    <w:rsid w:val="001D00B3"/>
    <w:rsid w:val="001D3889"/>
    <w:rsid w:val="001D5C63"/>
    <w:rsid w:val="001E1B2F"/>
    <w:rsid w:val="001F38B9"/>
    <w:rsid w:val="00201DF1"/>
    <w:rsid w:val="00204AE7"/>
    <w:rsid w:val="00240136"/>
    <w:rsid w:val="0026106A"/>
    <w:rsid w:val="00283B6A"/>
    <w:rsid w:val="002904B9"/>
    <w:rsid w:val="002A43B7"/>
    <w:rsid w:val="002A7F29"/>
    <w:rsid w:val="002B05C2"/>
    <w:rsid w:val="002C1D0B"/>
    <w:rsid w:val="002C4BC4"/>
    <w:rsid w:val="002C4F4E"/>
    <w:rsid w:val="002E2970"/>
    <w:rsid w:val="002E7BF7"/>
    <w:rsid w:val="00311980"/>
    <w:rsid w:val="00316FFC"/>
    <w:rsid w:val="0033341A"/>
    <w:rsid w:val="003405C0"/>
    <w:rsid w:val="0034739A"/>
    <w:rsid w:val="00396561"/>
    <w:rsid w:val="003D43E2"/>
    <w:rsid w:val="003D54D0"/>
    <w:rsid w:val="003D76B6"/>
    <w:rsid w:val="003E0783"/>
    <w:rsid w:val="004128E2"/>
    <w:rsid w:val="00425D5D"/>
    <w:rsid w:val="00476631"/>
    <w:rsid w:val="00476B39"/>
    <w:rsid w:val="00482C3B"/>
    <w:rsid w:val="004904BB"/>
    <w:rsid w:val="00491BE5"/>
    <w:rsid w:val="004A0A74"/>
    <w:rsid w:val="004C1523"/>
    <w:rsid w:val="004C2D16"/>
    <w:rsid w:val="004E4AF9"/>
    <w:rsid w:val="004F0324"/>
    <w:rsid w:val="004F4315"/>
    <w:rsid w:val="004F7AC4"/>
    <w:rsid w:val="00507955"/>
    <w:rsid w:val="00522285"/>
    <w:rsid w:val="00523FCC"/>
    <w:rsid w:val="00524F8D"/>
    <w:rsid w:val="00536EE6"/>
    <w:rsid w:val="005431B8"/>
    <w:rsid w:val="0059242C"/>
    <w:rsid w:val="005955FF"/>
    <w:rsid w:val="00596657"/>
    <w:rsid w:val="005A0351"/>
    <w:rsid w:val="005A43B9"/>
    <w:rsid w:val="005B0F06"/>
    <w:rsid w:val="005D12BB"/>
    <w:rsid w:val="006001B2"/>
    <w:rsid w:val="00610B97"/>
    <w:rsid w:val="006227B3"/>
    <w:rsid w:val="0063237F"/>
    <w:rsid w:val="00640CC3"/>
    <w:rsid w:val="0064289C"/>
    <w:rsid w:val="00661261"/>
    <w:rsid w:val="00667A32"/>
    <w:rsid w:val="00667B87"/>
    <w:rsid w:val="00670540"/>
    <w:rsid w:val="0068518C"/>
    <w:rsid w:val="00693369"/>
    <w:rsid w:val="006C0FCD"/>
    <w:rsid w:val="006C170E"/>
    <w:rsid w:val="006C390A"/>
    <w:rsid w:val="006E10D5"/>
    <w:rsid w:val="00714A50"/>
    <w:rsid w:val="00722B55"/>
    <w:rsid w:val="007262A1"/>
    <w:rsid w:val="00760785"/>
    <w:rsid w:val="007A6F72"/>
    <w:rsid w:val="007B1FF8"/>
    <w:rsid w:val="007D0E02"/>
    <w:rsid w:val="007D1FCD"/>
    <w:rsid w:val="008447D3"/>
    <w:rsid w:val="008561E1"/>
    <w:rsid w:val="00896296"/>
    <w:rsid w:val="008A5DDA"/>
    <w:rsid w:val="008B1F9D"/>
    <w:rsid w:val="008E3038"/>
    <w:rsid w:val="008E5FCF"/>
    <w:rsid w:val="0090443B"/>
    <w:rsid w:val="0093396E"/>
    <w:rsid w:val="00936F79"/>
    <w:rsid w:val="00945C9D"/>
    <w:rsid w:val="009521E0"/>
    <w:rsid w:val="00956D8C"/>
    <w:rsid w:val="009701FC"/>
    <w:rsid w:val="009B1AB3"/>
    <w:rsid w:val="009B7F18"/>
    <w:rsid w:val="009D0351"/>
    <w:rsid w:val="009D0D1A"/>
    <w:rsid w:val="009D467E"/>
    <w:rsid w:val="009D7884"/>
    <w:rsid w:val="009F3E69"/>
    <w:rsid w:val="00A3768C"/>
    <w:rsid w:val="00A41425"/>
    <w:rsid w:val="00A5009F"/>
    <w:rsid w:val="00A53783"/>
    <w:rsid w:val="00A656AD"/>
    <w:rsid w:val="00A7611C"/>
    <w:rsid w:val="00A90AE3"/>
    <w:rsid w:val="00AA27DE"/>
    <w:rsid w:val="00AA311C"/>
    <w:rsid w:val="00AC1D4C"/>
    <w:rsid w:val="00B007C5"/>
    <w:rsid w:val="00B312BF"/>
    <w:rsid w:val="00B322F8"/>
    <w:rsid w:val="00B54239"/>
    <w:rsid w:val="00B6734D"/>
    <w:rsid w:val="00B74A67"/>
    <w:rsid w:val="00B848F4"/>
    <w:rsid w:val="00B87B87"/>
    <w:rsid w:val="00B93ADC"/>
    <w:rsid w:val="00BA3387"/>
    <w:rsid w:val="00BA5378"/>
    <w:rsid w:val="00BA7D4E"/>
    <w:rsid w:val="00BB0E8E"/>
    <w:rsid w:val="00BB0EF1"/>
    <w:rsid w:val="00BB13A1"/>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B6F16"/>
    <w:rsid w:val="00CC3F8C"/>
    <w:rsid w:val="00CD050A"/>
    <w:rsid w:val="00CE4511"/>
    <w:rsid w:val="00D031B5"/>
    <w:rsid w:val="00D06AD8"/>
    <w:rsid w:val="00D13E7D"/>
    <w:rsid w:val="00D17FE7"/>
    <w:rsid w:val="00D444BE"/>
    <w:rsid w:val="00D57D5D"/>
    <w:rsid w:val="00D63B64"/>
    <w:rsid w:val="00D81E96"/>
    <w:rsid w:val="00D92CE0"/>
    <w:rsid w:val="00DA68A9"/>
    <w:rsid w:val="00DA7A67"/>
    <w:rsid w:val="00DB5EBB"/>
    <w:rsid w:val="00DB6856"/>
    <w:rsid w:val="00DC6D93"/>
    <w:rsid w:val="00DE2F91"/>
    <w:rsid w:val="00DF5551"/>
    <w:rsid w:val="00E17CC8"/>
    <w:rsid w:val="00E2328C"/>
    <w:rsid w:val="00E34D14"/>
    <w:rsid w:val="00E47A16"/>
    <w:rsid w:val="00E565C1"/>
    <w:rsid w:val="00E606AA"/>
    <w:rsid w:val="00EA1780"/>
    <w:rsid w:val="00EC179F"/>
    <w:rsid w:val="00EF5F5C"/>
    <w:rsid w:val="00F1458A"/>
    <w:rsid w:val="00F57235"/>
    <w:rsid w:val="00F605D0"/>
    <w:rsid w:val="00F8765A"/>
    <w:rsid w:val="00F926E9"/>
    <w:rsid w:val="00FA2D93"/>
    <w:rsid w:val="00FC51D2"/>
    <w:rsid w:val="00FC5D6A"/>
    <w:rsid w:val="00FD579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D7CB79106462489A8A3B50BA929CC978">
    <w:name w:val="D7CB79106462489A8A3B50BA929CC978"/>
    <w:qFormat/>
    <w:pPr>
      <w:spacing w:after="200" w:line="276" w:lineRule="auto"/>
    </w:pPr>
    <w:rPr>
      <w:sz w:val="22"/>
      <w:szCs w:val="22"/>
      <w:lang w:val="en-US" w:eastAsia="zh-CN"/>
    </w:rPr>
  </w:style>
  <w:style w:type="paragraph" w:customStyle="1" w:styleId="395999C097B8476297DC2A4C95048916">
    <w:name w:val="395999C097B8476297DC2A4C95048916"/>
    <w:qFormat/>
    <w:pPr>
      <w:spacing w:after="200" w:line="276" w:lineRule="auto"/>
    </w:pPr>
    <w:rPr>
      <w:sz w:val="22"/>
      <w:szCs w:val="22"/>
      <w:lang w:val="en-US"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spe:Receivers xmlns:spe="http://schemas.microsoft.com/sharepoint/event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60C69-281E-48F8-A0A7-166C5B9754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9AE88DA2-04A7-449A-A260-D162732A4042}">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EAC64C65-7102-4212-8B3B-DA9E7398A4A5}">
  <ds:schemaRefs>
    <ds:schemaRef ds:uri="Microsoft.SharePoint.Taxonomy.ContentTypeSync"/>
  </ds:schemaRefs>
</ds:datastoreItem>
</file>

<file path=customXml/itemProps7.xml><?xml version="1.0" encoding="utf-8"?>
<ds:datastoreItem xmlns:ds="http://schemas.openxmlformats.org/officeDocument/2006/customXml" ds:itemID="{E103E752-847A-4A8B-8023-B8A4F3AE4B84}">
  <ds:schemaRefs>
    <ds:schemaRef ds:uri="http://schemas.openxmlformats.org/officeDocument/2006/bibliography"/>
  </ds:schemaRefs>
</ds:datastoreItem>
</file>

<file path=customXml/itemProps8.xml><?xml version="1.0" encoding="utf-8"?>
<ds:datastoreItem xmlns:ds="http://schemas.openxmlformats.org/officeDocument/2006/customXml" ds:itemID="{7D8CED3C-89AF-45B8-87D7-B37B4E2D7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80</Pages>
  <Words>32195</Words>
  <Characters>183517</Characters>
  <Application>Microsoft Office Word</Application>
  <DocSecurity>0</DocSecurity>
  <Lines>1529</Lines>
  <Paragraphs>430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Discussion summary #5 for [103-e-NR-52-71-Evaluations]</vt:lpstr>
      <vt:lpstr>Discussion summary #5 for [103-e-NR-52-71-Evaluations]</vt:lpstr>
      <vt:lpstr>Discussion summary #2 for [103-e-NR-52-71-Evaluations]</vt:lpstr>
    </vt:vector>
  </TitlesOfParts>
  <Company>Intel</Company>
  <LinksUpToDate>false</LinksUpToDate>
  <CharactersWithSpaces>215282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#5 for [103-e-NR-52-71-Evaluations]</dc:title>
  <dc:subject>R1-2004703</dc:subject>
  <dc:creator>vivo</dc:creator>
  <dc:description>e-Meeting, May 25 – June 05, 2020</dc:description>
  <cp:lastModifiedBy>vivo</cp:lastModifiedBy>
  <cp:revision>2</cp:revision>
  <cp:lastPrinted>2011-11-09T07:49:00Z</cp:lastPrinted>
  <dcterms:created xsi:type="dcterms:W3CDTF">2020-11-10T17:24:00Z</dcterms:created>
  <dcterms:modified xsi:type="dcterms:W3CDTF">2020-11-10T17:24:00Z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2052-10.8.2.6990</vt:lpwstr>
  </property>
  <property fmtid="{D5CDD505-2E9C-101B-9397-08002B2CF9AE}" pid="10" name="ContentTypeId">
    <vt:lpwstr>0x0101009AB7580F38B32B4992660A7BC2D6E51C</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1604886724</vt:lpwstr>
  </property>
</Properties>
</file>