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when derive the observations.</w:t>
      </w:r>
    </w:p>
    <w:p w14:paraId="43902EAF" w14:textId="77F76D59"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26366D" w:rsidRPr="00C73B4A">
        <w:rPr>
          <w:color w:val="FF0000"/>
        </w:rPr>
        <w:t>better</w:t>
      </w:r>
      <w:r w:rsidRPr="00C73B4A">
        <w:rPr>
          <w:color w:val="FF0000"/>
        </w:rPr>
        <w:t xml:space="preserve"> performance </w:t>
      </w:r>
      <w:r w:rsidR="0026366D" w:rsidRPr="00C73B4A">
        <w:rPr>
          <w:color w:val="FF0000"/>
        </w:rPr>
        <w:t>of 240 kHz</w:t>
      </w:r>
      <w:r w:rsidR="00036D9B">
        <w:t xml:space="preserve"> SCS in </w:t>
      </w:r>
      <w:r>
        <w:t xml:space="preserve">CDL-D. It also reported both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InterDigital])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05DCF9A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 xml:space="preserve">s </w:t>
      </w:r>
      <w:r w:rsidR="00805CC6">
        <w:rPr>
          <w:rFonts w:ascii="Times New Roman" w:hAnsi="Times New Roman"/>
          <w:szCs w:val="20"/>
          <w:lang w:eastAsia="zh-CN"/>
        </w:rPr>
        <w:t xml:space="preserve">are </w:t>
      </w:r>
      <w:r w:rsidR="00CD315C">
        <w:rPr>
          <w:rFonts w:ascii="Times New Roman" w:hAnsi="Times New Roman"/>
          <w:szCs w:val="20"/>
          <w:lang w:eastAsia="zh-CN"/>
        </w:rPr>
        <w:t>used</w:t>
      </w:r>
      <w:r>
        <w:rPr>
          <w:rFonts w:ascii="Times New Roman" w:hAnsi="Times New Roman"/>
          <w:szCs w:val="20"/>
          <w:lang w:eastAsia="zh-CN"/>
        </w:rPr>
        <w:t xml:space="preserv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[56, vivo], [60, ZTE], [21, Apple], [18, Samsung], [7, InterDigital]</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KHz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24C08E75"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InterDigital])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In all comparison, the difference is greater than 1 dB.</w:t>
      </w:r>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trPr>
          <w:trHeight w:val="339"/>
        </w:trPr>
        <w:tc>
          <w:tcPr>
            <w:tcW w:w="1760" w:type="dxa"/>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bl>
    <w:p w14:paraId="385A4730" w14:textId="63800B07"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6C1D5977" w14:textId="2A796F2E" w:rsidR="00525C4B" w:rsidRPr="00EF4625" w:rsidRDefault="00BB0952" w:rsidP="00525C4B">
      <w:pPr>
        <w:pStyle w:val="BodyText"/>
        <w:numPr>
          <w:ilvl w:val="0"/>
          <w:numId w:val="13"/>
        </w:numPr>
        <w:rPr>
          <w:lang w:eastAsia="zh-CN"/>
        </w:rPr>
      </w:pPr>
      <w:r>
        <w:rPr>
          <w:rFonts w:ascii="Times New Roman" w:hAnsi="Times New Roman"/>
          <w:szCs w:val="20"/>
          <w:lang w:eastAsia="zh-CN"/>
        </w:rPr>
        <w:t>When delay spread is not large (&lt; 40 ns in TDL-A), there is minor performance difference between normal and extended CP for SCS values up to 960 kHz</w:t>
      </w:r>
      <w:r w:rsidR="00525C4B">
        <w:rPr>
          <w:rFonts w:ascii="Times New Roman" w:hAnsi="Times New Roman"/>
          <w:szCs w:val="20"/>
          <w:lang w:eastAsia="zh-CN"/>
        </w:rPr>
        <w:t xml:space="preserve"> </w:t>
      </w:r>
      <w:r w:rsidR="00525C4B">
        <w:rPr>
          <w:color w:val="FF0000"/>
          <w:lang w:eastAsia="zh-CN"/>
        </w:rPr>
        <w:t>when compared on the basis of equal MCS (code rate). If comparing on the basis of equal TBS (equal throughput), the performance of ECP is degraded due to higher overhead of ECP.</w:t>
      </w:r>
      <w:r w:rsidR="00525C4B" w:rsidRPr="00EF4625">
        <w:rPr>
          <w:lang w:eastAsia="zh-CN"/>
        </w:rPr>
        <w:t xml:space="preserve"> </w:t>
      </w:r>
    </w:p>
    <w:p w14:paraId="12B35F9B" w14:textId="24B89AD0"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w:t>
      </w:r>
      <w:r w:rsidR="00D920B3">
        <w:rPr>
          <w:rFonts w:ascii="Times New Roman" w:hAnsi="Times New Roman"/>
          <w:szCs w:val="20"/>
          <w:lang w:eastAsia="zh-CN"/>
        </w:rPr>
        <w:t xml:space="preserve"> </w:t>
      </w:r>
      <w:r w:rsidR="00D920B3"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w:t>
      </w:r>
      <w:r w:rsidRPr="00405FFC">
        <w:rPr>
          <w:rFonts w:ascii="Times New Roman" w:hAnsi="Times New Roman"/>
          <w:szCs w:val="20"/>
          <w:lang w:eastAsia="zh-CN"/>
        </w:rPr>
        <w:lastRenderedPageBreak/>
        <w:t>MCS (16QAM), there is minor performance difference between different SCS values up to 960</w:t>
      </w:r>
      <w:r w:rsidR="00300CCC">
        <w:rPr>
          <w:rFonts w:ascii="Times New Roman" w:hAnsi="Times New Roman"/>
          <w:szCs w:val="20"/>
          <w:lang w:eastAsia="zh-CN"/>
        </w:rPr>
        <w:t>kHz for 10% BLER target</w:t>
      </w:r>
    </w:p>
    <w:p w14:paraId="0667689F" w14:textId="2CBC8EB6"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00525C4B"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3806E86F"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w:t>
      </w:r>
      <w:r w:rsidR="00D920B3">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07C9A967" w14:textId="77777777" w:rsidR="00D920B3"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 for large delay spread case</w:t>
      </w:r>
      <w:r w:rsidR="00D920B3">
        <w:rPr>
          <w:rFonts w:ascii="Times New Roman" w:hAnsi="Times New Roman"/>
          <w:szCs w:val="20"/>
          <w:lang w:eastAsia="zh-CN"/>
        </w:rPr>
        <w:t xml:space="preserve"> </w:t>
      </w:r>
      <w:r w:rsidR="00D920B3">
        <w:rPr>
          <w:color w:val="FF0000"/>
          <w:lang w:eastAsia="zh-CN"/>
        </w:rPr>
        <w:t>when compared on the basis of equal MCS (code rate)</w:t>
      </w:r>
      <w:r>
        <w:rPr>
          <w:rFonts w:ascii="Times New Roman" w:hAnsi="Times New Roman"/>
          <w:szCs w:val="20"/>
          <w:lang w:eastAsia="zh-CN"/>
        </w:rPr>
        <w:t xml:space="preserve">. </w:t>
      </w:r>
    </w:p>
    <w:p w14:paraId="407C516D" w14:textId="2BFFACE3" w:rsidR="00BB0952" w:rsidRPr="00FA29DD" w:rsidRDefault="00D920B3" w:rsidP="00BB0952">
      <w:pPr>
        <w:pStyle w:val="BodyText"/>
        <w:numPr>
          <w:ilvl w:val="1"/>
          <w:numId w:val="13"/>
        </w:numPr>
        <w:spacing w:after="0"/>
        <w:rPr>
          <w:rFonts w:ascii="Times New Roman" w:hAnsi="Times New Roman"/>
          <w:color w:val="FF0000"/>
          <w:szCs w:val="20"/>
          <w:lang w:eastAsia="zh-CN"/>
        </w:rPr>
      </w:pPr>
      <w:r w:rsidRPr="00FA29DD">
        <w:rPr>
          <w:color w:val="FF0000"/>
        </w:rPr>
        <w:t>3 sources (</w:t>
      </w:r>
      <w:r w:rsidRPr="00FA29DD">
        <w:rPr>
          <w:rFonts w:ascii="Times New Roman" w:hAnsi="Times New Roman"/>
          <w:color w:val="FF0000"/>
          <w:szCs w:val="20"/>
          <w:lang w:eastAsia="zh-CN"/>
        </w:rPr>
        <w:t xml:space="preserve">[14, Ericsson], [5, vivo], [2, 55, Lenovo]) </w:t>
      </w:r>
      <w:r w:rsidRPr="00FA29DD">
        <w:rPr>
          <w:color w:val="FF0000"/>
        </w:rPr>
        <w:t xml:space="preserve">compared throughput </w:t>
      </w:r>
      <w:r w:rsidR="001415AF" w:rsidRPr="00FA29DD">
        <w:rPr>
          <w:color w:val="FF0000"/>
        </w:rPr>
        <w:t xml:space="preserve">of normal CP and </w:t>
      </w:r>
      <w:r w:rsidRPr="00FA29DD">
        <w:rPr>
          <w:color w:val="FF0000"/>
        </w:rPr>
        <w:t>extended CP at least for 960 kHz SCS</w:t>
      </w:r>
      <w:r w:rsidRPr="00FA29DD">
        <w:rPr>
          <w:rFonts w:ascii="Times New Roman" w:hAnsi="Times New Roman"/>
          <w:color w:val="FF0000"/>
          <w:szCs w:val="20"/>
          <w:lang w:eastAsia="zh-CN"/>
        </w:rPr>
        <w:t xml:space="preserve"> with CPE compensation based on </w:t>
      </w:r>
      <w:r w:rsidRPr="00FA29DD">
        <w:rPr>
          <w:color w:val="FF0000"/>
        </w:rPr>
        <w:t>the existing Rel-15 NR PTRS structure</w:t>
      </w:r>
      <w:r w:rsidR="00BB0952" w:rsidRPr="00FA29DD">
        <w:rPr>
          <w:color w:val="FF0000"/>
          <w:lang w:eastAsia="zh-CN"/>
        </w:rPr>
        <w:t>.</w:t>
      </w:r>
      <w:r w:rsidR="00FA29DD" w:rsidRPr="00FA29DD">
        <w:rPr>
          <w:color w:val="FF0000"/>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w:t>
            </w:r>
            <w:r>
              <w:rPr>
                <w:color w:val="FF0000"/>
                <w:lang w:eastAsia="zh-CN"/>
              </w:rPr>
              <w:lastRenderedPageBreak/>
              <w:t>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lastRenderedPageBreak/>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2F7A5669" w:rsidR="00D218E5" w:rsidRDefault="00E23FAD">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w:t>
      </w:r>
      <w:r w:rsidR="007D432A" w:rsidRPr="00E23FAD">
        <w:rPr>
          <w:rFonts w:ascii="Times New Roman" w:hAnsi="Times New Roman"/>
          <w:color w:val="FF0000"/>
          <w:szCs w:val="20"/>
          <w:lang w:eastAsia="zh-CN"/>
        </w:rPr>
        <w:t>phase noise compensation</w:t>
      </w:r>
      <w:r w:rsidRPr="00E23FAD">
        <w:rPr>
          <w:rFonts w:ascii="Times New Roman" w:hAnsi="Times New Roman"/>
          <w:color w:val="FF0000"/>
          <w:szCs w:val="20"/>
          <w:lang w:eastAsia="zh-CN"/>
        </w:rPr>
        <w:t>, CPE compensation</w:t>
      </w:r>
      <w:r w:rsidR="007D432A" w:rsidRPr="00E23FAD">
        <w:rPr>
          <w:rFonts w:ascii="Times New Roman" w:hAnsi="Times New Roman"/>
          <w:color w:val="FF0000"/>
          <w:szCs w:val="20"/>
          <w:lang w:eastAsia="zh-CN"/>
        </w:rPr>
        <w:t xml:space="preserve"> </w:t>
      </w:r>
      <w:r w:rsidR="007D432A">
        <w:rPr>
          <w:rFonts w:ascii="Times New Roman" w:hAnsi="Times New Roman"/>
          <w:szCs w:val="20"/>
          <w:lang w:eastAsia="zh-CN"/>
        </w:rPr>
        <w:t>shows little gain at low and medium MCSs for all the evaluated SCS values</w:t>
      </w:r>
      <w:r>
        <w:rPr>
          <w:rFonts w:ascii="Times New Roman" w:hAnsi="Times New Roman"/>
          <w:szCs w:val="20"/>
          <w:lang w:eastAsia="zh-CN"/>
        </w:rPr>
        <w:t>;</w:t>
      </w:r>
      <w:r w:rsidR="007D432A">
        <w:rPr>
          <w:rFonts w:ascii="Times New Roman" w:hAnsi="Times New Roman"/>
          <w:szCs w:val="20"/>
          <w:lang w:eastAsia="zh-CN"/>
        </w:rPr>
        <w:t xml:space="preserve"> </w:t>
      </w:r>
      <w:r>
        <w:rPr>
          <w:rFonts w:ascii="Times New Roman" w:hAnsi="Times New Roman"/>
          <w:szCs w:val="20"/>
          <w:lang w:eastAsia="zh-CN"/>
        </w:rPr>
        <w:t>w</w:t>
      </w:r>
      <w:r w:rsidR="007D432A">
        <w:rPr>
          <w:rFonts w:ascii="Times New Roman" w:hAnsi="Times New Roman"/>
          <w:szCs w:val="20"/>
          <w:lang w:eastAsia="zh-CN"/>
        </w:rPr>
        <w:t>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6C0BACC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5673AA" w:rsidRDefault="000C6613" w:rsidP="000C6613">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 xml:space="preserve">One source ([10, Nokia]) </w:t>
      </w:r>
      <w:r w:rsidR="005673AA" w:rsidRPr="005673AA">
        <w:rPr>
          <w:rFonts w:ascii="Times New Roman" w:eastAsia="SimSun" w:hAnsi="Times New Roman"/>
          <w:color w:val="FF0000"/>
          <w:sz w:val="20"/>
          <w:szCs w:val="20"/>
        </w:rPr>
        <w:t>reported</w:t>
      </w:r>
      <w:r w:rsidRPr="005673AA">
        <w:rPr>
          <w:rFonts w:ascii="Times New Roman" w:eastAsia="SimSun" w:hAnsi="Times New Roman"/>
          <w:color w:val="FF0000"/>
          <w:sz w:val="20"/>
          <w:szCs w:val="20"/>
        </w:rPr>
        <w:t xml:space="preserve"> </w:t>
      </w:r>
      <w:r w:rsidR="005673AA" w:rsidRPr="005673AA">
        <w:rPr>
          <w:rFonts w:ascii="Times New Roman" w:eastAsia="SimSun" w:hAnsi="Times New Roman"/>
          <w:color w:val="FF0000"/>
          <w:sz w:val="20"/>
          <w:szCs w:val="20"/>
        </w:rPr>
        <w:t xml:space="preserve">performance gain of </w:t>
      </w:r>
      <w:r w:rsidRPr="005673AA">
        <w:rPr>
          <w:rFonts w:ascii="Times New Roman" w:eastAsia="SimSun" w:hAnsi="Times New Roman"/>
          <w:color w:val="FF0000"/>
          <w:sz w:val="20"/>
          <w:szCs w:val="20"/>
        </w:rPr>
        <w:t xml:space="preserve">ICI compensation </w:t>
      </w:r>
      <w:r w:rsidR="005673AA" w:rsidRPr="005673AA">
        <w:rPr>
          <w:rFonts w:ascii="Times New Roman" w:eastAsia="SimSun" w:hAnsi="Times New Roman"/>
          <w:color w:val="FF0000"/>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002E4080"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04550230"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w:t>
      </w:r>
      <w:r w:rsidR="00C57A4D" w:rsidRPr="00805CC6">
        <w:rPr>
          <w:rFonts w:ascii="Times New Roman" w:hAnsi="Times New Roman"/>
          <w:color w:val="FF0000"/>
          <w:szCs w:val="20"/>
          <w:lang w:eastAsia="zh-CN"/>
        </w:rPr>
        <w:t>and</w:t>
      </w:r>
      <w:r w:rsidR="00805CC6" w:rsidRPr="00805CC6">
        <w:rPr>
          <w:rFonts w:ascii="Times New Roman" w:hAnsi="Times New Roman"/>
          <w:color w:val="FF0000"/>
          <w:szCs w:val="20"/>
          <w:lang w:eastAsia="zh-CN"/>
        </w:rPr>
        <w:t>/or</w:t>
      </w:r>
      <w:r w:rsidR="00C57A4D" w:rsidRPr="00805CC6">
        <w:rPr>
          <w:rFonts w:ascii="Times New Roman" w:hAnsi="Times New Roman"/>
          <w:color w:val="FF0000"/>
          <w:szCs w:val="20"/>
          <w:lang w:eastAsia="zh-CN"/>
        </w:rPr>
        <w:t xml:space="preserve"> </w:t>
      </w:r>
      <w:r w:rsidR="00C57A4D">
        <w:rPr>
          <w:rFonts w:ascii="Times New Roman" w:hAnsi="Times New Roman"/>
          <w:szCs w:val="20"/>
          <w:lang w:eastAsia="zh-CN"/>
        </w:rPr>
        <w:t xml:space="preserve">480 kHz SCS to achieve comparable performance </w:t>
      </w:r>
      <w:r w:rsidR="00034D98" w:rsidRPr="00034D98">
        <w:rPr>
          <w:rFonts w:ascii="Times New Roman" w:hAnsi="Times New Roman"/>
          <w:color w:val="FF0000"/>
          <w:szCs w:val="20"/>
          <w:lang w:eastAsia="zh-CN"/>
        </w:rPr>
        <w:t xml:space="preserve">(&lt; 1 dB difference) </w:t>
      </w:r>
      <w:r w:rsidR="00C57A4D">
        <w:rPr>
          <w:rFonts w:ascii="Times New Roman" w:hAnsi="Times New Roman"/>
          <w:szCs w:val="20"/>
          <w:lang w:eastAsia="zh-CN"/>
        </w:rPr>
        <w:t xml:space="preserve">to </w:t>
      </w:r>
      <w:r w:rsidR="00C57A4D">
        <w:t>that</w:t>
      </w:r>
      <w:r w:rsidR="00592632">
        <w:t xml:space="preserve"> of 960 kHz SCS with CPE-only compensation</w:t>
      </w:r>
      <w:r w:rsidR="00C16F31">
        <w:t xml:space="preserve"> </w:t>
      </w:r>
      <w:r w:rsidR="00747225" w:rsidRPr="00747225">
        <w:rPr>
          <w:color w:val="FF0000"/>
        </w:rPr>
        <w:t>for 10% BLER target</w:t>
      </w:r>
      <w:r w:rsidR="00592632" w:rsidRPr="00747225">
        <w:rPr>
          <w:color w:val="FF0000"/>
        </w:rPr>
        <w:t xml:space="preserve"> </w:t>
      </w:r>
      <w:r w:rsidR="002F3DC4">
        <w:rPr>
          <w:color w:val="FF0000"/>
        </w:rPr>
        <w:t>when delay spread is not large</w:t>
      </w:r>
    </w:p>
    <w:p w14:paraId="17730E0E" w14:textId="1B597763"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D923F70" w14:textId="0657AC0D"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sidR="00805CC6">
        <w:rPr>
          <w:rFonts w:ascii="Times New Roman" w:hAnsi="Times New Roman"/>
          <w:szCs w:val="20"/>
          <w:lang w:eastAsia="zh-CN"/>
        </w:rPr>
        <w:t xml:space="preserve">, [64, OPPO], </w:t>
      </w:r>
      <w:r w:rsidR="00805CC6"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273E1E63"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Futurewei]) reported comparable performance </w:t>
      </w:r>
      <w:r>
        <w:rPr>
          <w:rFonts w:ascii="Times New Roman" w:hAnsi="Times New Roman"/>
          <w:szCs w:val="20"/>
          <w:lang w:eastAsia="zh-CN"/>
        </w:rPr>
        <w:t xml:space="preserve">of 480 kHz SCS with ICI compensation and 960 kHz SCS with </w:t>
      </w:r>
      <w:r w:rsidR="002E4080" w:rsidRPr="002E4080">
        <w:rPr>
          <w:rFonts w:ascii="Times New Roman" w:hAnsi="Times New Roman"/>
          <w:color w:val="FF0000"/>
          <w:szCs w:val="20"/>
          <w:lang w:eastAsia="zh-CN"/>
        </w:rPr>
        <w:t>CPE compensation</w:t>
      </w:r>
      <w:r w:rsidR="00805CC6">
        <w:rPr>
          <w:rFonts w:ascii="Times New Roman" w:hAnsi="Times New Roman"/>
          <w:color w:val="FF0000"/>
          <w:szCs w:val="20"/>
          <w:lang w:eastAsia="zh-CN"/>
        </w:rPr>
        <w:t xml:space="preserve"> in TDL-A 5 and 10ns as well as in CDL-D 30ns</w:t>
      </w:r>
      <w:bookmarkStart w:id="39" w:name="_GoBack"/>
      <w:bookmarkEnd w:id="39"/>
      <w:r w:rsidR="002E4080">
        <w:rPr>
          <w:rFonts w:ascii="Times New Roman" w:hAnsi="Times New Roman"/>
          <w:szCs w:val="20"/>
          <w:lang w:eastAsia="zh-CN"/>
        </w:rPr>
        <w:t>.</w:t>
      </w:r>
    </w:p>
    <w:p w14:paraId="7781F356" w14:textId="63E46148"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r w:rsidR="00AF6282">
        <w:rPr>
          <w:rFonts w:ascii="Times New Roman" w:hAnsi="Times New Roman"/>
          <w:szCs w:val="20"/>
          <w:lang w:eastAsia="zh-CN"/>
        </w:rPr>
        <w:t xml:space="preserve"> </w:t>
      </w:r>
      <w:r w:rsidR="00AF6282"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805C55A" w14:textId="5BDB3A36"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It is observed that while CPE technique work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31DD84BD" w:rsidR="000A283A" w:rsidRPr="00940C48"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w:t>
      </w:r>
      <w:r w:rsidR="00AF6282" w:rsidRPr="00AF6282">
        <w:rPr>
          <w:rFonts w:ascii="Times New Roman" w:hAnsi="Times New Roman"/>
          <w:color w:val="FF0000"/>
          <w:szCs w:val="20"/>
          <w:lang w:eastAsia="zh-CN"/>
        </w:rPr>
        <w:t>compared</w:t>
      </w:r>
      <w:r w:rsidRPr="00AF6282">
        <w:rPr>
          <w:rFonts w:ascii="Times New Roman" w:hAnsi="Times New Roman"/>
          <w:color w:val="FF0000"/>
          <w:szCs w:val="20"/>
          <w:lang w:eastAsia="zh-CN"/>
        </w:rPr>
        <w:t xml:space="preserve"> </w:t>
      </w:r>
      <w:r w:rsidR="00AF6282" w:rsidRPr="00AF6282">
        <w:rPr>
          <w:rFonts w:ascii="Times New Roman" w:hAnsi="Times New Roman"/>
          <w:color w:val="FF0000"/>
          <w:szCs w:val="20"/>
          <w:lang w:eastAsia="zh-CN"/>
        </w:rPr>
        <w:t>performance of smaller SCS (120, 240 and</w:t>
      </w:r>
      <w:r w:rsidR="00741C09">
        <w:rPr>
          <w:rFonts w:ascii="Times New Roman" w:hAnsi="Times New Roman"/>
          <w:color w:val="FF0000"/>
          <w:szCs w:val="20"/>
          <w:lang w:eastAsia="zh-CN"/>
        </w:rPr>
        <w:t>/or</w:t>
      </w:r>
      <w:r w:rsidR="00AF6282" w:rsidRPr="00AF6282">
        <w:rPr>
          <w:rFonts w:ascii="Times New Roman" w:hAnsi="Times New Roman"/>
          <w:color w:val="FF0000"/>
          <w:szCs w:val="20"/>
          <w:lang w:eastAsia="zh-CN"/>
        </w:rPr>
        <w:t xml:space="preserve"> 480 kHz) </w:t>
      </w:r>
      <w:r w:rsidRPr="00AF6282">
        <w:rPr>
          <w:rFonts w:ascii="Times New Roman" w:hAnsi="Times New Roman"/>
          <w:color w:val="FF0000"/>
          <w:szCs w:val="20"/>
          <w:lang w:eastAsia="zh-CN"/>
        </w:rPr>
        <w:t>with ICI compensation</w:t>
      </w:r>
      <w:r w:rsidR="00AF6282" w:rsidRPr="00AF6282">
        <w:rPr>
          <w:rFonts w:ascii="Times New Roman" w:hAnsi="Times New Roman"/>
          <w:color w:val="FF0000"/>
          <w:szCs w:val="20"/>
          <w:lang w:eastAsia="zh-CN"/>
        </w:rPr>
        <w:t xml:space="preserve"> to that of 960 kHz SCS with CPE compensation when delay spread is large (</w:t>
      </w:r>
      <w:r w:rsidR="00AF6282" w:rsidRPr="00AF6282">
        <w:rPr>
          <w:color w:val="FF0000"/>
          <w:lang w:eastAsia="zh-CN"/>
        </w:rPr>
        <w:t>TDL-A with 40 ns and/or</w:t>
      </w:r>
      <w:r w:rsidR="00AF6282" w:rsidRPr="00AF6282">
        <w:rPr>
          <w:rFonts w:ascii="Times New Roman" w:hAnsi="Times New Roman"/>
          <w:color w:val="FF0000"/>
          <w:szCs w:val="20"/>
          <w:lang w:eastAsia="zh-CN"/>
        </w:rPr>
        <w:t xml:space="preserve"> CDL-B with 50ns)</w:t>
      </w:r>
      <w:r w:rsidR="00940C48">
        <w:rPr>
          <w:rFonts w:ascii="Times New Roman" w:hAnsi="Times New Roman"/>
          <w:color w:val="FF0000"/>
          <w:szCs w:val="20"/>
          <w:lang w:eastAsia="zh-CN"/>
        </w:rPr>
        <w:t xml:space="preserve"> and reported worse performance </w:t>
      </w:r>
      <w:r w:rsidR="00EF36B7">
        <w:rPr>
          <w:rFonts w:ascii="Times New Roman" w:hAnsi="Times New Roman"/>
          <w:color w:val="FF0000"/>
          <w:szCs w:val="20"/>
          <w:lang w:eastAsia="zh-CN"/>
        </w:rPr>
        <w:t>of</w:t>
      </w:r>
      <w:r w:rsidR="00940C48">
        <w:rPr>
          <w:rFonts w:ascii="Times New Roman" w:hAnsi="Times New Roman"/>
          <w:color w:val="FF0000"/>
          <w:szCs w:val="20"/>
          <w:lang w:eastAsia="zh-CN"/>
        </w:rPr>
        <w:t xml:space="preserve"> </w:t>
      </w:r>
      <w:r w:rsidR="00EF36B7" w:rsidRPr="00AF6282">
        <w:rPr>
          <w:rFonts w:ascii="Times New Roman" w:hAnsi="Times New Roman"/>
          <w:color w:val="FF0000"/>
          <w:szCs w:val="20"/>
          <w:lang w:eastAsia="zh-CN"/>
        </w:rPr>
        <w:t>960 kHz SCS with CPE compensation</w:t>
      </w:r>
      <w:r w:rsidR="00940C48">
        <w:rPr>
          <w:rFonts w:ascii="Times New Roman" w:hAnsi="Times New Roman"/>
          <w:color w:val="FF0000"/>
          <w:szCs w:val="20"/>
          <w:lang w:eastAsia="zh-CN"/>
        </w:rPr>
        <w:t xml:space="preserve"> for 10% BLER target.</w:t>
      </w:r>
    </w:p>
    <w:p w14:paraId="688A8825" w14:textId="77777777"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0A8BB303" w14:textId="54E475B4"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w:t>
      </w:r>
      <w:r w:rsidR="00940C48" w:rsidRPr="00940C48">
        <w:rPr>
          <w:rFonts w:ascii="Times New Roman" w:hAnsi="Times New Roman"/>
          <w:color w:val="FF0000"/>
          <w:szCs w:val="20"/>
          <w:lang w:eastAsia="zh-CN"/>
        </w:rPr>
        <w:t xml:space="preserve">a </w:t>
      </w:r>
      <w:r w:rsidR="00940C48" w:rsidRPr="00940C48">
        <w:rPr>
          <w:bCs/>
          <w:color w:val="FF0000"/>
        </w:rPr>
        <w:t>performance gain of 5 dB in TDL-A 40ns and 0.3 dB in CDL-B 50ns for 480 kHz SCS with ICI compensation compared to 960 kHz SCS with CPE compensation</w:t>
      </w:r>
    </w:p>
    <w:p w14:paraId="2C5F258D" w14:textId="5E084A8C"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00940C48" w:rsidRPr="00940C48">
        <w:rPr>
          <w:rFonts w:ascii="Times New Roman" w:hAnsi="Times New Roman"/>
          <w:color w:val="FF0000"/>
          <w:szCs w:val="20"/>
          <w:lang w:eastAsia="zh-CN"/>
        </w:rPr>
        <w:t xml:space="preserve">reported a </w:t>
      </w:r>
      <w:r w:rsidR="00940C48" w:rsidRPr="00940C48">
        <w:rPr>
          <w:bCs/>
          <w:color w:val="FF0000"/>
        </w:rPr>
        <w:t xml:space="preserve">performance gain of </w:t>
      </w:r>
      <w:r w:rsidR="00940C48">
        <w:rPr>
          <w:bCs/>
          <w:color w:val="FF0000"/>
        </w:rPr>
        <w:t>2.6</w:t>
      </w:r>
      <w:r w:rsidR="00940C48" w:rsidRPr="00940C48">
        <w:rPr>
          <w:bCs/>
          <w:color w:val="FF0000"/>
        </w:rPr>
        <w:t xml:space="preserve"> dB in CDL-B 50ns for </w:t>
      </w:r>
      <w:r w:rsidR="00940C48">
        <w:rPr>
          <w:bCs/>
          <w:color w:val="FF0000"/>
        </w:rPr>
        <w:t>24</w:t>
      </w:r>
      <w:r w:rsidR="00940C48" w:rsidRPr="00940C48">
        <w:rPr>
          <w:bCs/>
          <w:color w:val="FF0000"/>
        </w:rPr>
        <w:t>0 kHz SCS with ICI compensation compared to 960 kHz SCS with CPE compensation</w:t>
      </w:r>
    </w:p>
    <w:p w14:paraId="342A7E48" w14:textId="1D9B0EBA"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00EF36B7" w:rsidRPr="00940C48">
        <w:rPr>
          <w:rFonts w:ascii="Times New Roman" w:hAnsi="Times New Roman"/>
          <w:color w:val="FF0000"/>
          <w:szCs w:val="20"/>
          <w:lang w:eastAsia="zh-CN"/>
        </w:rPr>
        <w:t xml:space="preserve">reported a </w:t>
      </w:r>
      <w:r w:rsidR="00EF36B7" w:rsidRPr="00940C48">
        <w:rPr>
          <w:bCs/>
          <w:color w:val="FF0000"/>
        </w:rPr>
        <w:t xml:space="preserve">performance gain of </w:t>
      </w:r>
      <w:r w:rsidR="00EF36B7">
        <w:rPr>
          <w:bCs/>
          <w:color w:val="FF0000"/>
        </w:rPr>
        <w:t>1</w:t>
      </w:r>
      <w:r w:rsidR="00EF36B7" w:rsidRPr="00940C48">
        <w:rPr>
          <w:bCs/>
          <w:color w:val="FF0000"/>
        </w:rPr>
        <w:t xml:space="preserve"> dB in CDL-B 50ns for </w:t>
      </w:r>
      <w:r w:rsidR="00EF36B7">
        <w:rPr>
          <w:bCs/>
          <w:color w:val="FF0000"/>
        </w:rPr>
        <w:t>48</w:t>
      </w:r>
      <w:r w:rsidR="00EF36B7" w:rsidRPr="00940C48">
        <w:rPr>
          <w:bCs/>
          <w:color w:val="FF0000"/>
        </w:rPr>
        <w:t>0 kHz SCS with ICI compensation compared to 960 kHz SCS with CPE compensation</w:t>
      </w:r>
      <w:r w:rsidR="00EF36B7">
        <w:rPr>
          <w:bCs/>
          <w:color w:val="FF0000"/>
        </w:rPr>
        <w:t>.</w:t>
      </w:r>
      <w:r>
        <w:rPr>
          <w:bCs/>
        </w:rPr>
        <w:t xml:space="preserve"> It also reported the performance of 120 kHz </w:t>
      </w:r>
      <w:r w:rsidR="00EF36B7">
        <w:rPr>
          <w:bCs/>
        </w:rPr>
        <w:t xml:space="preserve">with ICI compensation </w:t>
      </w:r>
      <w:r>
        <w:rPr>
          <w:bCs/>
        </w:rPr>
        <w:t>cannot meet the 10% BLER target.</w:t>
      </w:r>
    </w:p>
    <w:p w14:paraId="5930532F" w14:textId="2B229C43" w:rsidR="000A283A" w:rsidRPr="00EF36B7" w:rsidRDefault="000A283A" w:rsidP="00EF36B7">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report</w:t>
      </w:r>
      <w:r w:rsidR="00EF36B7" w:rsidRPr="00741C09">
        <w:rPr>
          <w:rFonts w:ascii="Times New Roman" w:hAnsi="Times New Roman"/>
          <w:color w:val="FF0000"/>
          <w:szCs w:val="20"/>
          <w:lang w:eastAsia="zh-CN"/>
        </w:rPr>
        <w:t>ed</w:t>
      </w:r>
      <w:r w:rsidRPr="00741C09">
        <w:rPr>
          <w:rFonts w:ascii="Times New Roman" w:hAnsi="Times New Roman"/>
          <w:color w:val="FF0000"/>
          <w:szCs w:val="20"/>
          <w:lang w:eastAsia="zh-CN"/>
        </w:rPr>
        <w:t xml:space="preserve"> </w:t>
      </w:r>
      <w:r w:rsidR="00EF36B7" w:rsidRPr="00741C09">
        <w:rPr>
          <w:bCs/>
          <w:color w:val="FF0000"/>
        </w:rPr>
        <w:t>the performance of 960 kHz SCS with CPE compensation cannot meet the 10% BLER target</w:t>
      </w:r>
      <w:r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It also reported that </w:t>
      </w:r>
      <w:r w:rsidR="00EF36B7" w:rsidRPr="00741C09">
        <w:rPr>
          <w:bCs/>
          <w:color w:val="FF0000"/>
        </w:rPr>
        <w:t>the performance of 480 kHz SCS with ICI compensation cannot meet the 10% BLER target</w:t>
      </w:r>
      <w:r w:rsidR="00EF36B7" w:rsidRPr="00741C09">
        <w:rPr>
          <w:rFonts w:ascii="Times New Roman" w:hAnsi="Times New Roman"/>
          <w:color w:val="FF0000"/>
          <w:szCs w:val="20"/>
          <w:lang w:eastAsia="zh-CN"/>
        </w:rPr>
        <w:t xml:space="preserve"> </w:t>
      </w:r>
      <w:r w:rsidR="00897CA2" w:rsidRPr="00741C09">
        <w:rPr>
          <w:rFonts w:ascii="Times New Roman" w:hAnsi="Times New Roman"/>
          <w:color w:val="FF0000"/>
          <w:szCs w:val="20"/>
          <w:lang w:eastAsia="zh-CN"/>
        </w:rPr>
        <w:t>in</w:t>
      </w:r>
      <w:r w:rsidR="00EF36B7" w:rsidRPr="00741C09">
        <w:rPr>
          <w:rFonts w:ascii="Times New Roman" w:hAnsi="Times New Roman"/>
          <w:color w:val="FF0000"/>
          <w:szCs w:val="20"/>
          <w:lang w:eastAsia="zh-CN"/>
        </w:rPr>
        <w:t xml:space="preserve"> TDL-A 40ns</w:t>
      </w:r>
      <w:r w:rsidR="00897CA2"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w:t>
      </w:r>
      <w:r w:rsidR="00741C09">
        <w:rPr>
          <w:bCs/>
          <w:color w:val="FF0000"/>
        </w:rPr>
        <w:t>W</w:t>
      </w:r>
      <w:r w:rsidR="00741C09" w:rsidRPr="00741C09">
        <w:rPr>
          <w:bCs/>
          <w:color w:val="FF0000"/>
        </w:rPr>
        <w:t>ith ICI compensation</w:t>
      </w:r>
      <w:r w:rsidR="00741C09">
        <w:rPr>
          <w:bCs/>
          <w:color w:val="FF0000"/>
        </w:rPr>
        <w:t>,</w:t>
      </w:r>
      <w:r w:rsidR="00741C09" w:rsidRPr="00741C09">
        <w:rPr>
          <w:bCs/>
          <w:color w:val="FF0000"/>
        </w:rPr>
        <w:t xml:space="preserve"> </w:t>
      </w:r>
      <w:r w:rsidR="00741C09">
        <w:rPr>
          <w:rFonts w:ascii="Times New Roman" w:hAnsi="Times New Roman"/>
          <w:color w:val="FF0000"/>
          <w:szCs w:val="20"/>
          <w:lang w:eastAsia="zh-CN"/>
        </w:rPr>
        <w:t>i</w:t>
      </w:r>
      <w:r w:rsidR="00741C09"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sidR="00741C09">
        <w:rPr>
          <w:rFonts w:ascii="Times New Roman" w:hAnsi="Times New Roman"/>
          <w:szCs w:val="20"/>
          <w:lang w:eastAsia="zh-CN"/>
        </w:rPr>
        <w:t xml:space="preserve">. </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t>
      </w:r>
      <w:r w:rsidR="00741C09">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633A02" w:rsidRDefault="00860203" w:rsidP="00860203">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6283AF49" w14:textId="39F3F320" w:rsidR="00860203" w:rsidRDefault="00860203" w:rsidP="0086020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1085"/>
              <w:gridCol w:w="1079"/>
              <w:gridCol w:w="1071"/>
            </w:tblGrid>
            <w:tr w:rsidR="00A1796B" w:rsidRPr="003E77D3" w14:paraId="1B0783CB" w14:textId="77777777" w:rsidTr="00805CC6">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805CC6">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bl>
    <w:p w14:paraId="1D927B39" w14:textId="1FDD0F7A"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lastRenderedPageBreak/>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805CC6">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805CC6">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805CC6">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805CC6">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805CC6">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805CC6">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805CC6">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805CC6">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805CC6">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805CC6">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805CC6">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805CC6">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805CC6">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805CC6">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805CC6">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805CC6">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805CC6">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805CC6">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805CC6">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805CC6">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805CC6">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805CC6">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805CC6">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805CC6">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805CC6">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805CC6">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805CC6">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805CC6">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805CC6">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805CC6">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805CC6">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805CC6">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805CC6">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805CC6">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805CC6">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805CC6">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805CC6">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805CC6">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805CC6">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805CC6">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805CC6">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805CC6">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805CC6">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805CC6">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805CC6">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805CC6">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805CC6">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805CC6">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805CC6">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805CC6">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805CC6">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805CC6">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805CC6">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805CC6">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805CC6">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805CC6">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805CC6">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805CC6">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805CC6">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805CC6">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805CC6">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805CC6">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805CC6">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805CC6">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805CC6">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805CC6">
      <w:pPr>
        <w:pStyle w:val="ListParagraph"/>
        <w:numPr>
          <w:ilvl w:val="0"/>
          <w:numId w:val="29"/>
        </w:numPr>
        <w:ind w:hanging="720"/>
        <w:rPr>
          <w:lang w:eastAsia="zh-CN"/>
        </w:rPr>
      </w:pPr>
      <w:hyperlink r:id="rId91"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Huawei, HiSilicon</w:t>
      </w:r>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805CC6" w:rsidRDefault="00805CC6">
      <w:pPr>
        <w:pStyle w:val="CommentText"/>
      </w:pPr>
      <w:r>
        <w:t>Seems a typo, should be 2000MHz based on Fig.2 in [2].</w:t>
      </w:r>
    </w:p>
  </w:comment>
  <w:comment w:id="21" w:author="Stephen Grant" w:date="2020-10-28T23:10:00Z" w:initials="SG">
    <w:p w14:paraId="11067D4A" w14:textId="77777777" w:rsidR="00805CC6" w:rsidRDefault="00805CC6">
      <w:pPr>
        <w:pStyle w:val="CommentText"/>
      </w:pPr>
      <w:r>
        <w:rPr>
          <w:rStyle w:val="CommentReference"/>
        </w:rPr>
        <w:annotationRef/>
      </w:r>
      <w:r>
        <w:t>Square brackets, b/c not all sources may have shown this comparison.</w:t>
      </w:r>
    </w:p>
    <w:p w14:paraId="41012C21" w14:textId="77777777" w:rsidR="00805CC6" w:rsidRDefault="00805CC6">
      <w:pPr>
        <w:pStyle w:val="CommentText"/>
      </w:pPr>
    </w:p>
    <w:p w14:paraId="6506BE92" w14:textId="77777777" w:rsidR="00805CC6" w:rsidRDefault="00805CC6">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62BC8" w14:textId="77777777" w:rsidR="00DE3D0E" w:rsidRDefault="00DE3D0E">
      <w:pPr>
        <w:spacing w:after="0" w:line="240" w:lineRule="auto"/>
      </w:pPr>
      <w:r>
        <w:separator/>
      </w:r>
    </w:p>
  </w:endnote>
  <w:endnote w:type="continuationSeparator" w:id="0">
    <w:p w14:paraId="3DFDA9D8" w14:textId="77777777" w:rsidR="00DE3D0E" w:rsidRDefault="00DE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805CC6" w:rsidRDefault="0080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805CC6" w:rsidRDefault="00805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805CC6" w:rsidRDefault="00805CC6">
    <w:pPr>
      <w:pStyle w:val="Footer"/>
      <w:ind w:right="360"/>
    </w:pPr>
    <w:r>
      <w:rPr>
        <w:rStyle w:val="PageNumber"/>
      </w:rPr>
      <w:fldChar w:fldCharType="begin"/>
    </w:r>
    <w:r>
      <w:rPr>
        <w:rStyle w:val="PageNumber"/>
      </w:rPr>
      <w:instrText xml:space="preserve"> PAGE </w:instrText>
    </w:r>
    <w:r>
      <w:rPr>
        <w:rStyle w:val="PageNumber"/>
      </w:rPr>
      <w:fldChar w:fldCharType="separate"/>
    </w:r>
    <w:r w:rsidR="004D20D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20DD">
      <w:rPr>
        <w:rStyle w:val="PageNumber"/>
        <w:noProof/>
      </w:rPr>
      <w:t>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A360B" w14:textId="77777777" w:rsidR="00DE3D0E" w:rsidRDefault="00DE3D0E">
      <w:pPr>
        <w:spacing w:after="0" w:line="240" w:lineRule="auto"/>
      </w:pPr>
      <w:r>
        <w:separator/>
      </w:r>
    </w:p>
  </w:footnote>
  <w:footnote w:type="continuationSeparator" w:id="0">
    <w:p w14:paraId="1731E6C8" w14:textId="77777777" w:rsidR="00DE3D0E" w:rsidRDefault="00DE3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805CC6" w:rsidRDefault="00805C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footer" Target="footer1.xm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8E5FCF"/>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C608A56-E337-47BB-8D85-16092C354245}">
  <ds:schemaRefs>
    <ds:schemaRef ds:uri="http://schemas.openxmlformats.org/officeDocument/2006/bibliography"/>
  </ds:schemaRefs>
</ds:datastoreItem>
</file>

<file path=customXml/itemProps6.xml><?xml version="1.0" encoding="utf-8"?>
<ds:datastoreItem xmlns:ds="http://schemas.openxmlformats.org/officeDocument/2006/customXml" ds:itemID="{6A918FE8-4AF4-4908-927E-68D905A3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50</Pages>
  <Words>19765</Words>
  <Characters>112662</Characters>
  <Application>Microsoft Office Word</Application>
  <DocSecurity>0</DocSecurity>
  <Lines>938</Lines>
  <Paragraphs>264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for [103-e-NR-52-71-Evaluations]</vt:lpstr>
      <vt:lpstr>Discussion summary #2 for [103-e-NR-52-71-Evaluations]</vt:lpstr>
    </vt:vector>
  </TitlesOfParts>
  <Company>Intel</Company>
  <LinksUpToDate>false</LinksUpToDate>
  <CharactersWithSpaces>132163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Moderator</cp:lastModifiedBy>
  <cp:revision>3</cp:revision>
  <cp:lastPrinted>2011-11-09T07:49:00Z</cp:lastPrinted>
  <dcterms:created xsi:type="dcterms:W3CDTF">2020-10-29T17:27:00Z</dcterms:created>
  <dcterms:modified xsi:type="dcterms:W3CDTF">2020-10-29T17:43:00Z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