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CA" w:rsidRDefault="00E23BA0">
      <w:pPr>
        <w:pStyle w:val="ad"/>
        <w:rPr>
          <w:rStyle w:val="BookTitle1"/>
          <w:i w:val="0"/>
          <w:iCs w:val="0"/>
        </w:rPr>
      </w:pPr>
      <w:r>
        <w:rPr>
          <w:rStyle w:val="BookTitle1"/>
          <w:i w:val="0"/>
          <w:iCs w:val="0"/>
          <w:position w:val="11"/>
        </w:rPr>
        <w:t>3GPP TSG RAN WG1 Meeting #103-e</w:t>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r>
      <w:r>
        <w:rPr>
          <w:rStyle w:val="BookTitle1"/>
          <w:i w:val="0"/>
          <w:iCs w:val="0"/>
          <w:position w:val="11"/>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E27BCA" w:rsidRDefault="00E23BA0">
      <w:pPr>
        <w:pBdr>
          <w:top w:val="single" w:sz="4" w:space="1" w:color="000000"/>
          <w:bottom w:val="single" w:sz="4" w:space="1" w:color="000000"/>
        </w:pBdr>
        <w:rPr>
          <w:rStyle w:val="af5"/>
        </w:rPr>
      </w:pPr>
      <w:r>
        <w:rPr>
          <w:rStyle w:val="BookTitle1"/>
        </w:rPr>
        <w:t>Agenda Item:</w:t>
      </w:r>
      <w:r>
        <w:rPr>
          <w:rStyle w:val="IntenseReference1"/>
        </w:rPr>
        <w:tab/>
      </w:r>
      <w:r>
        <w:rPr>
          <w:rStyle w:val="IntenseReference1"/>
        </w:rPr>
        <w:tab/>
      </w:r>
      <w:r>
        <w:rPr>
          <w:rStyle w:val="af5"/>
        </w:rPr>
        <w:t>8.10.2</w:t>
      </w:r>
    </w:p>
    <w:p w:rsidR="00E27BCA" w:rsidRDefault="00E23BA0">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f5"/>
        </w:rPr>
        <w:t>Moderator (Qualcomm Incorporated)</w:t>
      </w:r>
    </w:p>
    <w:p w:rsidR="00E27BCA" w:rsidRDefault="00E23BA0">
      <w:pPr>
        <w:pBdr>
          <w:top w:val="single" w:sz="4" w:space="1" w:color="000000"/>
          <w:bottom w:val="single" w:sz="4" w:space="1" w:color="000000"/>
        </w:pBdr>
        <w:ind w:left="1700" w:hanging="1700"/>
        <w:rPr>
          <w:rStyle w:val="af5"/>
        </w:rPr>
      </w:pPr>
      <w:r>
        <w:rPr>
          <w:rStyle w:val="BookTitle1"/>
        </w:rPr>
        <w:t xml:space="preserve">Title: </w:t>
      </w:r>
      <w:r>
        <w:rPr>
          <w:rStyle w:val="BookTitle1"/>
        </w:rPr>
        <w:tab/>
      </w:r>
      <w:r>
        <w:rPr>
          <w:rStyle w:val="IntenseReference1"/>
        </w:rPr>
        <w:tab/>
      </w:r>
      <w:r>
        <w:rPr>
          <w:rStyle w:val="af5"/>
        </w:rPr>
        <w:t>Summary #2 of [103-e-NR-eIAB-02]</w:t>
      </w:r>
    </w:p>
    <w:p w:rsidR="00E27BCA" w:rsidRDefault="00E23BA0">
      <w:pPr>
        <w:pBdr>
          <w:top w:val="single" w:sz="4" w:space="1" w:color="000000"/>
          <w:bottom w:val="single" w:sz="4" w:space="1" w:color="000000"/>
        </w:pBdr>
        <w:rPr>
          <w:rStyle w:val="af5"/>
        </w:rPr>
      </w:pPr>
      <w:r>
        <w:rPr>
          <w:rStyle w:val="BookTitle1"/>
        </w:rPr>
        <w:t>Document for:</w:t>
      </w:r>
      <w:r>
        <w:rPr>
          <w:rStyle w:val="IntenseReference1"/>
        </w:rPr>
        <w:tab/>
      </w:r>
      <w:r>
        <w:rPr>
          <w:rStyle w:val="IntenseReference1"/>
        </w:rPr>
        <w:tab/>
      </w:r>
      <w:r>
        <w:rPr>
          <w:rStyle w:val="af5"/>
        </w:rPr>
        <w:t>Discussion and decision</w:t>
      </w:r>
    </w:p>
    <w:p w:rsidR="00E27BCA" w:rsidRDefault="00E23BA0">
      <w:pPr>
        <w:pStyle w:val="3"/>
      </w:pPr>
      <w:r>
        <w:t>1 – Introduction</w:t>
      </w:r>
    </w:p>
    <w:p w:rsidR="00E27BCA" w:rsidRDefault="00E23BA0">
      <w:r>
        <w:t>This contribution provides a summary of the following email discussion:</w:t>
      </w:r>
    </w:p>
    <w:p w:rsidR="00E27BCA" w:rsidRDefault="00E23BA0">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E27BCA" w:rsidRDefault="00E23BA0">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E27BCA" w:rsidRDefault="00E23BA0">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E27BCA" w:rsidRDefault="00E23BA0">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E27BCA" w:rsidRDefault="00E27BCA"/>
    <w:p w:rsidR="00E27BCA" w:rsidRDefault="00E23BA0">
      <w:r>
        <w:t>There are three areas of discussion:</w:t>
      </w:r>
    </w:p>
    <w:p w:rsidR="00E27BCA" w:rsidRDefault="00E23BA0">
      <w:pPr>
        <w:pStyle w:val="aff0"/>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E27BCA" w:rsidRDefault="00E23BA0">
      <w:pPr>
        <w:pStyle w:val="aff0"/>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E27BCA" w:rsidRDefault="00E23BA0">
      <w:pPr>
        <w:pStyle w:val="aff0"/>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E27BCA" w:rsidRDefault="00E23BA0">
      <w:r>
        <w:t xml:space="preserve">Active discussion items where companies input is sought are </w:t>
      </w:r>
      <w:r>
        <w:rPr>
          <w:highlight w:val="yellow"/>
        </w:rPr>
        <w:t>yellow highlighted</w:t>
      </w:r>
      <w:r>
        <w:t>.</w:t>
      </w:r>
    </w:p>
    <w:p w:rsidR="00E27BCA" w:rsidRDefault="00E23BA0">
      <w:r>
        <w:t xml:space="preserve">FL agreements or conclusions from email discussion are </w:t>
      </w:r>
      <w:r>
        <w:rPr>
          <w:highlight w:val="green"/>
        </w:rPr>
        <w:t>green highlighted</w:t>
      </w:r>
      <w:r>
        <w:t>.</w:t>
      </w:r>
    </w:p>
    <w:p w:rsidR="00E27BCA" w:rsidRDefault="00E23BA0">
      <w:r>
        <w:t xml:space="preserve">FL proposals that have become obsolete because superseded by updated proposals based on feedback and discussion are </w:t>
      </w:r>
      <w:r>
        <w:rPr>
          <w:highlight w:val="lightGray"/>
        </w:rPr>
        <w:t>grey highlighted.</w:t>
      </w:r>
      <w:r>
        <w:t xml:space="preserve"> </w:t>
      </w:r>
    </w:p>
    <w:p w:rsidR="00E27BCA" w:rsidRDefault="00E27BCA"/>
    <w:p w:rsidR="00E27BCA" w:rsidRDefault="00E23BA0">
      <w:pPr>
        <w:pStyle w:val="3"/>
      </w:pPr>
      <w:r>
        <w:t>2 – Discussion on timing modes</w:t>
      </w:r>
    </w:p>
    <w:p w:rsidR="00E27BCA" w:rsidRDefault="00E23BA0">
      <w:pPr>
        <w:rPr>
          <w:b/>
          <w:bCs/>
          <w:sz w:val="24"/>
          <w:szCs w:val="24"/>
        </w:rPr>
      </w:pPr>
      <w:r>
        <w:rPr>
          <w:b/>
          <w:bCs/>
          <w:sz w:val="24"/>
          <w:szCs w:val="24"/>
        </w:rPr>
        <w:t>Topic 2.1</w:t>
      </w:r>
    </w:p>
    <w:p w:rsidR="00E27BCA" w:rsidRDefault="00E23BA0">
      <w:r>
        <w:t>This discussion topic relates to the discussion on Case 6 and Case 7 timing modes, which were agreed in RAN1#102-e to be supported.</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Huawei, HiSilicon</w:t>
            </w:r>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E27BCA" w:rsidRDefault="00E23BA0">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Fujitsu </w:t>
            </w:r>
          </w:p>
          <w:p w:rsidR="00E27BCA" w:rsidRDefault="00E23BA0">
            <w:pPr>
              <w:spacing w:after="0" w:line="240" w:lineRule="auto"/>
              <w:rPr>
                <w:rFonts w:ascii="CG Times (WN)" w:hAnsi="CG Times (WN)"/>
              </w:rPr>
            </w:pPr>
            <w:r>
              <w:rPr>
                <w:rFonts w:ascii="CG Times (WN)" w:hAnsi="CG Times (WN)"/>
              </w:rPr>
              <w:t>R1-2007786</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E27BCA" w:rsidRDefault="00E23BA0">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E27BCA" w:rsidRDefault="00E23BA0">
            <w:pPr>
              <w:pStyle w:val="aff0"/>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E27BCA" w:rsidRDefault="00E23BA0">
            <w:pPr>
              <w:pStyle w:val="aff0"/>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E27BCA" w:rsidRDefault="00E23BA0">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E27BCA" w:rsidRDefault="00E23BA0">
            <w:pPr>
              <w:spacing w:after="0"/>
              <w:jc w:val="both"/>
              <w:rPr>
                <w:rFonts w:eastAsia="宋体"/>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E27BCA" w:rsidRDefault="00E23BA0">
            <w:pPr>
              <w:pStyle w:val="aff0"/>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E27BCA" w:rsidRDefault="00E23BA0">
            <w:pPr>
              <w:pStyle w:val="aff0"/>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E27BCA" w:rsidRDefault="00E23BA0">
            <w:pPr>
              <w:pStyle w:val="aff0"/>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ZTE, Sanechips</w:t>
            </w:r>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E27BCA" w:rsidRDefault="00E23BA0">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E27BCA" w:rsidRDefault="00E23BA0">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E27BCA" w:rsidRDefault="00E23BA0">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E27BCA" w:rsidRDefault="00E23BA0">
            <w:pPr>
              <w:spacing w:after="0" w:line="240" w:lineRule="auto"/>
              <w:textAlignment w:val="auto"/>
              <w:rPr>
                <w:rFonts w:eastAsiaTheme="minorHAnsi"/>
                <w:b/>
                <w:bCs/>
                <w:i/>
                <w:iCs/>
                <w:lang w:val="en-US"/>
              </w:rPr>
            </w:pPr>
            <w:r>
              <w:rPr>
                <w:rFonts w:eastAsiaTheme="minorHAnsi"/>
                <w:b/>
                <w:bCs/>
                <w:i/>
                <w:iCs/>
                <w:lang w:val="en-US"/>
              </w:rPr>
              <w:t>be completely omitted.</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E27BCA" w:rsidRDefault="00E23BA0">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E27BCA" w:rsidRDefault="00E23BA0">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E27BCA" w:rsidRDefault="00E23BA0">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Nokia, Nokia Shanghai Bell</w:t>
            </w:r>
          </w:p>
          <w:p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ETRI</w:t>
            </w:r>
          </w:p>
          <w:p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Lenovo,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E27BCA" w:rsidRDefault="00E23BA0">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E27BCA" w:rsidRDefault="00E23BA0">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 For Case‐6, the UL reception of an IAB‐node is delayed due to the propagation delay of the child backhaul link and for Case‐7, the UL reception of an IAB‐node is delayed due to the propagation delay of the parent backhaul link.</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Observation 2 For both Case‐6 and Case‐7, a Rel‐15 UE can have a negative timing advance for certain link conditions.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Intel corporation</w:t>
            </w:r>
          </w:p>
          <w:p w:rsidR="00E27BCA" w:rsidRDefault="00E23BA0">
            <w:pPr>
              <w:spacing w:after="0" w:line="240" w:lineRule="auto"/>
              <w:rPr>
                <w:rFonts w:ascii="CG Times (WN)" w:hAnsi="CG Times (WN)"/>
              </w:rPr>
            </w:pPr>
            <w:r>
              <w:rPr>
                <w:rFonts w:ascii="CG Times (WN)" w:hAnsi="CG Times (WN)"/>
              </w:rPr>
              <w:t>R1-2008995</w:t>
            </w:r>
          </w:p>
        </w:tc>
        <w:tc>
          <w:tcPr>
            <w:tcW w:w="6753" w:type="dxa"/>
            <w:shd w:val="clear" w:color="auto" w:fill="auto"/>
          </w:tcPr>
          <w:p w:rsidR="00E27BCA" w:rsidRDefault="00E23BA0">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E27BCA" w:rsidRDefault="00E23BA0">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E27BCA" w:rsidRDefault="00E23BA0">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E27BCA" w:rsidRDefault="00E23BA0">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E27BCA" w:rsidRDefault="00E23BA0">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E27BCA" w:rsidRDefault="00E23BA0">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E27BCA" w:rsidRDefault="00E27BCA">
            <w:pPr>
              <w:spacing w:after="0" w:line="240" w:lineRule="auto"/>
              <w:textAlignment w:val="auto"/>
              <w:rPr>
                <w:rFonts w:ascii="Calibri-Bold" w:eastAsiaTheme="minorHAnsi" w:hAnsi="Calibri-Bold" w:cs="Calibri-Bold"/>
                <w:b/>
                <w:bCs/>
                <w:lang w:val="en-US"/>
              </w:rPr>
            </w:pPr>
          </w:p>
        </w:tc>
      </w:tr>
    </w:tbl>
    <w:p w:rsidR="00E27BCA" w:rsidRDefault="00E27BCA"/>
    <w:p w:rsidR="00E27BCA" w:rsidRDefault="00E27BCA"/>
    <w:p w:rsidR="00E27BCA" w:rsidRDefault="00E23BA0">
      <w:pPr>
        <w:rPr>
          <w:b/>
          <w:bCs/>
          <w:u w:val="single"/>
        </w:rPr>
      </w:pPr>
      <w:r>
        <w:rPr>
          <w:b/>
          <w:bCs/>
          <w:highlight w:val="lightGray"/>
          <w:u w:val="single"/>
        </w:rPr>
        <w:t>FL Proposal 2.1</w:t>
      </w:r>
    </w:p>
    <w:p w:rsidR="00E27BCA" w:rsidRDefault="00E23BA0">
      <w:pPr>
        <w:rPr>
          <w:rFonts w:ascii="Calibri" w:eastAsia="Calibri" w:hAnsi="Calibri"/>
          <w:b/>
          <w:bCs/>
        </w:rPr>
      </w:pPr>
      <w:r>
        <w:rPr>
          <w:rFonts w:ascii="Calibri" w:eastAsia="Calibri" w:hAnsi="Calibri"/>
          <w:b/>
          <w:bCs/>
        </w:rPr>
        <w:t>Case 7 timing is supported with at least symbol level alignment.</w:t>
      </w:r>
    </w:p>
    <w:p w:rsidR="00E27BCA" w:rsidRDefault="00E23BA0">
      <w:pPr>
        <w:pStyle w:val="aff0"/>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 xml:space="preserve">In our view, slot level alignment is beneficial to minimize interference and useful for certain implementations (including shared MT/DU panels). At the same time, since it requires new negative TA functionality it should be </w:t>
            </w:r>
            <w:r>
              <w:rPr>
                <w:rFonts w:ascii="CG Times (WN)" w:hAnsi="CG Times (WN)"/>
              </w:rPr>
              <w:lastRenderedPageBreak/>
              <w:t>limited to only resources multiplexing child and parent backhaul links</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rsidR="00E27BCA" w:rsidRDefault="00E23BA0">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E27BCA" w:rsidRDefault="00E23BA0">
            <w:pPr>
              <w:spacing w:after="0" w:line="240" w:lineRule="auto"/>
              <w:jc w:val="center"/>
              <w:rPr>
                <w:lang w:eastAsia="ko-KR"/>
              </w:rPr>
            </w:pPr>
            <w:r>
              <w:rPr>
                <w:rFonts w:ascii="CG Times (WN)" w:hAnsi="CG Times (WN)"/>
                <w:b/>
                <w:bCs/>
              </w:rPr>
              <w:t>Case 7 timing supports slot level misalignment with symbol level alignment.</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E27BCA">
        <w:tc>
          <w:tcPr>
            <w:tcW w:w="2245" w:type="dxa"/>
            <w:shd w:val="clear" w:color="auto" w:fill="auto"/>
          </w:tcPr>
          <w:p w:rsidR="00E27BCA" w:rsidRDefault="00E23BA0">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Fonts w:ascii="CG Times (WN)" w:hAnsi="CG Times (WN)"/>
              </w:rPr>
            </w:pP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 xml:space="preserve">Negative TA can be avoided in symbol-level alignment </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eastAsia="宋体" w:hAnsi="CG Times (WN)"/>
                <w:lang w:val="en-US" w:eastAsia="zh-CN"/>
              </w:rPr>
              <w:t>Yes</w:t>
            </w:r>
          </w:p>
        </w:tc>
        <w:tc>
          <w:tcPr>
            <w:tcW w:w="5403" w:type="dxa"/>
            <w:shd w:val="clear" w:color="auto" w:fill="auto"/>
          </w:tcPr>
          <w:p w:rsidR="00E27BCA" w:rsidRDefault="00E23BA0">
            <w:pPr>
              <w:spacing w:after="0" w:line="240" w:lineRule="auto"/>
              <w:jc w:val="both"/>
              <w:rPr>
                <w:rFonts w:ascii="CG Times (WN)" w:hAnsi="CG Times (WN)"/>
              </w:rPr>
            </w:pPr>
            <w:r>
              <w:rPr>
                <w:rFonts w:ascii="CG Times (WN)" w:eastAsia="宋体" w:hAnsi="CG Times (WN)"/>
                <w:lang w:val="en-US" w:eastAsia="zh-CN"/>
              </w:rPr>
              <w:t>Symbol level alignment has obvious benefit for avoiding negative TA.</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pPr>
            <w:r>
              <w:t>We prefer slot-level alignment with the solution of always transmitting Case#1 TA with an additional positive TA offset.</w:t>
            </w:r>
          </w:p>
          <w:p w:rsidR="00E27BCA" w:rsidRDefault="00E23BA0">
            <w:pPr>
              <w:spacing w:after="0" w:line="240" w:lineRule="auto"/>
            </w:pPr>
            <w:r>
              <w:t>Firstly we agree with AT&amp;T that “slot level alignment is beneficial to minimize interference and useful for certain implementations (including shared MT/DU panels)”.</w:t>
            </w:r>
          </w:p>
          <w:p w:rsidR="00E27BCA" w:rsidRDefault="00E23BA0">
            <w:pPr>
              <w:spacing w:after="0" w:line="240" w:lineRule="auto"/>
            </w:pPr>
            <w:r>
              <w:t xml:space="preserve">Secondly, there are three possible issues for Case#7 timing at an IAB node: </w:t>
            </w:r>
          </w:p>
          <w:p w:rsidR="00E27BCA" w:rsidRDefault="00E23BA0">
            <w:pPr>
              <w:pStyle w:val="aff0"/>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E27BCA" w:rsidRDefault="00E23BA0">
            <w:pPr>
              <w:pStyle w:val="aff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E27BCA" w:rsidRDefault="00E23BA0">
            <w:pPr>
              <w:pStyle w:val="aff0"/>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E27BCA" w:rsidRDefault="00E23BA0">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E27BCA" w:rsidRDefault="00E23BA0">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E27BCA">
        <w:tc>
          <w:tcPr>
            <w:tcW w:w="2245" w:type="dxa"/>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E27BCA">
        <w:tc>
          <w:tcPr>
            <w:tcW w:w="2245" w:type="dxa"/>
            <w:shd w:val="clear" w:color="auto" w:fill="auto"/>
          </w:tcPr>
          <w:p w:rsidR="00E27BCA" w:rsidRDefault="00E23BA0">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slot level alignment is beneficial to minimize interference and useful for certain implementations. It will also help reducing the number of unusable symbols or the guard period at least for out-of-band scenarios.</w:t>
            </w:r>
          </w:p>
        </w:tc>
      </w:tr>
      <w:tr w:rsidR="00E27BCA">
        <w:tc>
          <w:tcPr>
            <w:tcW w:w="2245"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No</w:t>
            </w:r>
          </w:p>
        </w:tc>
        <w:tc>
          <w:tcPr>
            <w:tcW w:w="5403" w:type="dxa"/>
            <w:tcBorders>
              <w:top w:val="nil"/>
            </w:tcBorders>
            <w:shd w:val="clear" w:color="auto" w:fill="auto"/>
          </w:tcPr>
          <w:p w:rsidR="00E27BCA" w:rsidRDefault="00E23BA0">
            <w:pPr>
              <w:spacing w:after="0" w:line="240" w:lineRule="auto"/>
              <w:jc w:val="center"/>
              <w:rPr>
                <w:rFonts w:ascii="CG Times (WN)" w:hAnsi="CG Times (WN)"/>
              </w:rPr>
            </w:pPr>
            <w:r>
              <w:rPr>
                <w:rFonts w:ascii="CG Times (WN)" w:hAnsi="CG Times (WN)"/>
              </w:rPr>
              <w:t xml:space="preserve">We have similar view as AT&amp;T. Slot level alignment has preference over symbol level alignment. Resource </w:t>
            </w:r>
            <w:r>
              <w:rPr>
                <w:rFonts w:ascii="CG Times (WN)" w:hAnsi="CG Times (WN)"/>
              </w:rPr>
              <w:lastRenderedPageBreak/>
              <w:t>partitioning limit simultaneous mode of operation to IAB nodes and handle the problem of negative TA.</w:t>
            </w:r>
          </w:p>
        </w:tc>
      </w:tr>
      <w:tr w:rsidR="00E27BCA">
        <w:tc>
          <w:tcPr>
            <w:tcW w:w="2245" w:type="dxa"/>
            <w:shd w:val="clear" w:color="auto" w:fill="auto"/>
          </w:tcPr>
          <w:p w:rsidR="00E27BCA" w:rsidRDefault="00E23BA0">
            <w:pPr>
              <w:spacing w:after="0" w:line="240" w:lineRule="auto"/>
              <w:jc w:val="center"/>
            </w:pPr>
            <w:r>
              <w:lastRenderedPageBreak/>
              <w:t>Intel2</w:t>
            </w:r>
          </w:p>
        </w:tc>
        <w:tc>
          <w:tcPr>
            <w:tcW w:w="1981" w:type="dxa"/>
            <w:shd w:val="clear" w:color="auto" w:fill="auto"/>
          </w:tcPr>
          <w:p w:rsidR="00E27BCA" w:rsidRDefault="00E23BA0">
            <w:pPr>
              <w:spacing w:after="0" w:line="240" w:lineRule="auto"/>
              <w:jc w:val="center"/>
            </w:pPr>
            <w:r>
              <w:t>No</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E27BCA" w:rsidRDefault="00E27BCA">
            <w:pPr>
              <w:spacing w:after="0" w:line="240" w:lineRule="auto"/>
              <w:rPr>
                <w:rFonts w:ascii="CG Times (WN)" w:hAnsi="CG Times (WN)"/>
              </w:rPr>
            </w:pPr>
          </w:p>
          <w:p w:rsidR="00E27BCA" w:rsidRDefault="00E23BA0">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E27BCA" w:rsidRDefault="00E27BCA"/>
    <w:p w:rsidR="00E27BCA" w:rsidRDefault="00E23BA0">
      <w:pPr>
        <w:rPr>
          <w:b/>
          <w:bCs/>
        </w:rPr>
      </w:pPr>
      <w:r>
        <w:rPr>
          <w:b/>
          <w:bCs/>
        </w:rPr>
        <w:t>FL response to feedback on FL Proposal 2.1:</w:t>
      </w:r>
    </w:p>
    <w:p w:rsidR="00E27BCA" w:rsidRDefault="00E23BA0">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E27BCA" w:rsidRDefault="00E23BA0">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rsidR="00E27BCA" w:rsidRDefault="00E23BA0">
      <w:pPr>
        <w:rPr>
          <w:b/>
          <w:bCs/>
          <w:u w:val="single"/>
        </w:rPr>
      </w:pPr>
      <w:r>
        <w:rPr>
          <w:b/>
          <w:bCs/>
          <w:highlight w:val="lightGray"/>
          <w:u w:val="single"/>
        </w:rPr>
        <w:t>FL Proposal 2.1.v2</w:t>
      </w:r>
    </w:p>
    <w:p w:rsidR="00E27BCA" w:rsidRDefault="00E23BA0">
      <w:pPr>
        <w:rPr>
          <w:rFonts w:eastAsia="Calibri"/>
          <w:b/>
          <w:bCs/>
          <w:color w:val="000000" w:themeColor="text1"/>
        </w:rPr>
      </w:pPr>
      <w:r>
        <w:rPr>
          <w:rFonts w:eastAsia="Calibri"/>
          <w:b/>
          <w:bCs/>
          <w:color w:val="000000" w:themeColor="text1"/>
        </w:rPr>
        <w:t>The following modes of operation are supported for Case 7 timing:</w:t>
      </w:r>
    </w:p>
    <w:p w:rsidR="00E27BCA" w:rsidRDefault="00E23BA0">
      <w:pPr>
        <w:pStyle w:val="aff0"/>
        <w:numPr>
          <w:ilvl w:val="0"/>
          <w:numId w:val="7"/>
        </w:numPr>
        <w:rPr>
          <w:rFonts w:ascii="Calibri" w:eastAsia="Calibri" w:hAnsi="Calibri"/>
          <w:b/>
          <w:bCs/>
        </w:rPr>
      </w:pPr>
      <w:r>
        <w:rPr>
          <w:rFonts w:eastAsia="Calibri"/>
          <w:b/>
          <w:bCs/>
        </w:rPr>
        <w:t>symbol level alignment without slot level alignment</w:t>
      </w:r>
    </w:p>
    <w:p w:rsidR="00E27BCA" w:rsidRDefault="00E23BA0">
      <w:pPr>
        <w:pStyle w:val="aff0"/>
        <w:numPr>
          <w:ilvl w:val="0"/>
          <w:numId w:val="7"/>
        </w:numPr>
        <w:rPr>
          <w:rFonts w:ascii="Calibri" w:eastAsia="Calibri" w:hAnsi="Calibri"/>
          <w:b/>
          <w:bCs/>
        </w:rPr>
      </w:pPr>
      <w:r>
        <w:rPr>
          <w:rFonts w:eastAsia="Calibri"/>
          <w:b/>
          <w:bCs/>
        </w:rPr>
        <w:t>slot level alignment</w:t>
      </w:r>
    </w:p>
    <w:p w:rsidR="00E27BCA" w:rsidRDefault="00E27BCA">
      <w:pPr>
        <w:rPr>
          <w:rFonts w:ascii="Calibri" w:eastAsia="Calibri" w:hAnsi="Calibri"/>
          <w:b/>
          <w:bCs/>
          <w:color w:val="000000" w:themeColor="text1"/>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2.1.v2?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7BCA">
            <w:pPr>
              <w:jc w:val="center"/>
            </w:pPr>
          </w:p>
        </w:tc>
        <w:tc>
          <w:tcPr>
            <w:tcW w:w="1981" w:type="dxa"/>
            <w:shd w:val="clear" w:color="auto" w:fill="auto"/>
          </w:tcPr>
          <w:p w:rsidR="00E27BCA" w:rsidRDefault="00E27BCA">
            <w:pPr>
              <w:jc w:val="center"/>
            </w:pPr>
          </w:p>
        </w:tc>
        <w:tc>
          <w:tcPr>
            <w:tcW w:w="5403" w:type="dxa"/>
            <w:shd w:val="clear" w:color="auto" w:fill="auto"/>
          </w:tcPr>
          <w:p w:rsidR="00E27BCA" w:rsidRDefault="00E27BCA">
            <w:pPr>
              <w:jc w:val="center"/>
            </w:pPr>
          </w:p>
        </w:tc>
      </w:tr>
      <w:tr w:rsidR="00E27BCA">
        <w:tc>
          <w:tcPr>
            <w:tcW w:w="2245" w:type="dxa"/>
            <w:shd w:val="clear" w:color="auto" w:fill="auto"/>
          </w:tcPr>
          <w:p w:rsidR="00E27BCA" w:rsidRDefault="00E27BCA">
            <w:pPr>
              <w:jc w:val="center"/>
              <w:rPr>
                <w:lang w:eastAsia="ko-KR"/>
              </w:rPr>
            </w:pP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7BCA">
            <w:pPr>
              <w:jc w:val="center"/>
              <w:rPr>
                <w:lang w:eastAsia="ko-KR"/>
              </w:rPr>
            </w:pP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7BCA">
            <w:pPr>
              <w:jc w:val="center"/>
              <w:rPr>
                <w:lang w:eastAsia="ko-KR"/>
              </w:rPr>
            </w:pPr>
          </w:p>
        </w:tc>
      </w:tr>
    </w:tbl>
    <w:p w:rsidR="00E27BCA" w:rsidRDefault="00E27BCA"/>
    <w:p w:rsidR="00E27BCA" w:rsidRDefault="00E23BA0">
      <w:r>
        <w:t>The following was agreed during the GTW session on November 4</w:t>
      </w:r>
      <w:r>
        <w:rPr>
          <w:vertAlign w:val="superscript"/>
        </w:rPr>
        <w:t>th</w:t>
      </w:r>
      <w:r>
        <w:t xml:space="preserve"> :</w:t>
      </w:r>
    </w:p>
    <w:p w:rsidR="00E27BCA" w:rsidRDefault="00E23BA0">
      <w:pPr>
        <w:rPr>
          <w:rFonts w:eastAsia="Calibri" w:cs="Times"/>
          <w:b/>
          <w:bCs/>
          <w:color w:val="000000"/>
          <w:highlight w:val="green"/>
        </w:rPr>
      </w:pPr>
      <w:r>
        <w:rPr>
          <w:rFonts w:eastAsia="Calibri" w:cs="Times"/>
          <w:b/>
          <w:bCs/>
          <w:color w:val="000000"/>
          <w:highlight w:val="green"/>
        </w:rPr>
        <w:t>Agreement</w:t>
      </w:r>
    </w:p>
    <w:p w:rsidR="00E27BCA" w:rsidRDefault="00E23BA0">
      <w:pPr>
        <w:rPr>
          <w:rFonts w:eastAsia="Calibri" w:cs="Times"/>
          <w:color w:val="000000"/>
        </w:rPr>
      </w:pPr>
      <w:r>
        <w:rPr>
          <w:rFonts w:eastAsia="Calibri" w:cs="Times"/>
          <w:color w:val="000000"/>
        </w:rPr>
        <w:t>Select one or both of the following modes of operation for Case 7 timing in RAN1#104-e:</w:t>
      </w:r>
    </w:p>
    <w:p w:rsidR="00E27BCA" w:rsidRDefault="00E23BA0">
      <w:pPr>
        <w:pStyle w:val="aff0"/>
        <w:numPr>
          <w:ilvl w:val="0"/>
          <w:numId w:val="8"/>
        </w:numPr>
        <w:spacing w:after="0" w:line="240" w:lineRule="auto"/>
        <w:rPr>
          <w:rFonts w:eastAsia="Calibri" w:cs="Times"/>
          <w:color w:val="000000"/>
          <w14:textFill>
            <w14:solidFill>
              <w14:srgbClr w14:val="000000">
                <w14:lumMod w14:val="65000"/>
                <w14:lumOff w14:val="35000"/>
              </w14:srgbClr>
            </w14:solidFill>
          </w14:textFill>
        </w:rPr>
      </w:pPr>
      <w:r>
        <w:rPr>
          <w:rFonts w:eastAsia="Calibri" w:cs="Times"/>
          <w:color w:val="000000"/>
          <w14:textFill>
            <w14:solidFill>
              <w14:srgbClr w14:val="000000">
                <w14:lumMod w14:val="65000"/>
                <w14:lumOff w14:val="35000"/>
              </w14:srgbClr>
            </w14:solidFill>
          </w14:textFill>
        </w:rPr>
        <w:t>symbol level alignment without slot level alignment</w:t>
      </w:r>
    </w:p>
    <w:p w:rsidR="00E27BCA" w:rsidRDefault="00E23BA0">
      <w:pPr>
        <w:pStyle w:val="aff0"/>
        <w:numPr>
          <w:ilvl w:val="0"/>
          <w:numId w:val="8"/>
        </w:numPr>
        <w:spacing w:after="0" w:line="240" w:lineRule="auto"/>
        <w:rPr>
          <w:rFonts w:cs="Times"/>
        </w:rPr>
      </w:pPr>
      <w:r>
        <w:rPr>
          <w:rFonts w:eastAsia="Calibri" w:cs="Times"/>
          <w:color w:val="000000"/>
          <w14:textFill>
            <w14:solidFill>
              <w14:srgbClr w14:val="000000">
                <w14:lumMod w14:val="65000"/>
                <w14:lumOff w14:val="35000"/>
              </w14:srgbClr>
            </w14:solidFill>
          </w14:textFill>
        </w:rPr>
        <w:t>slot level alignment</w:t>
      </w:r>
    </w:p>
    <w:p w:rsidR="00E27BCA" w:rsidRDefault="00E27BCA"/>
    <w:p w:rsidR="00E27BCA" w:rsidRDefault="00E23BA0">
      <w:r>
        <w:t xml:space="preserve">  </w:t>
      </w:r>
    </w:p>
    <w:p w:rsidR="00E27BCA" w:rsidRDefault="00E23BA0">
      <w:pPr>
        <w:rPr>
          <w:b/>
          <w:bCs/>
          <w:u w:val="single"/>
        </w:rPr>
      </w:pPr>
      <w:r>
        <w:rPr>
          <w:b/>
          <w:bCs/>
          <w:highlight w:val="lightGray"/>
          <w:u w:val="single"/>
        </w:rPr>
        <w:t>FL Proposal 2.2:</w:t>
      </w:r>
    </w:p>
    <w:p w:rsidR="00E27BCA" w:rsidRDefault="00E23BA0">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lastRenderedPageBreak/>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No</w:t>
            </w:r>
          </w:p>
        </w:tc>
        <w:tc>
          <w:tcPr>
            <w:tcW w:w="5403" w:type="dxa"/>
            <w:shd w:val="clear" w:color="auto" w:fill="auto"/>
          </w:tcPr>
          <w:p w:rsidR="00E27BCA" w:rsidRDefault="00E23BA0">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E27BCA" w:rsidRDefault="00E23BA0">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E27BCA" w:rsidRDefault="00E23BA0">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val="en-US"/>
              </w:rPr>
            </w:pPr>
            <w:r>
              <w:rPr>
                <w:rFonts w:ascii="CG Times (WN)" w:eastAsia="宋体" w:hAnsi="CG Times (WN)"/>
                <w:lang w:val="en-US" w:eastAsia="zh-CN"/>
              </w:rPr>
              <w:t>Not sure</w:t>
            </w:r>
          </w:p>
        </w:tc>
        <w:tc>
          <w:tcPr>
            <w:tcW w:w="5403" w:type="dxa"/>
            <w:shd w:val="clear" w:color="auto" w:fill="auto"/>
          </w:tcPr>
          <w:p w:rsidR="00E27BCA" w:rsidRDefault="00E23BA0">
            <w:pPr>
              <w:spacing w:after="0" w:line="240" w:lineRule="auto"/>
              <w:jc w:val="both"/>
              <w:rPr>
                <w:rFonts w:eastAsiaTheme="minorEastAsia"/>
              </w:rPr>
            </w:pPr>
            <w:r>
              <w:rPr>
                <w:rFonts w:ascii="CG Times (WN)" w:eastAsia="宋体" w:hAnsi="CG Times (WN)"/>
                <w:lang w:val="en-US" w:eastAsia="zh-CN"/>
              </w:rPr>
              <w:t xml:space="preserve">In our understanding, at least for Case 6 and Case 7 timing, they should be specifically designed for Case A and B. </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rPr>
            </w:pPr>
          </w:p>
        </w:tc>
        <w:tc>
          <w:tcPr>
            <w:tcW w:w="5403" w:type="dxa"/>
            <w:shd w:val="clear" w:color="auto" w:fill="auto"/>
          </w:tcPr>
          <w:p w:rsidR="00E27BCA" w:rsidRDefault="00E23BA0">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E27BCA" w:rsidRDefault="00E27BCA">
            <w:pPr>
              <w:spacing w:after="0" w:line="240" w:lineRule="auto"/>
              <w:rPr>
                <w:rStyle w:val="normaltextrun"/>
                <w:rFonts w:ascii="CG Times (WN)" w:hAnsi="CG Times (WN)"/>
              </w:rPr>
            </w:pPr>
          </w:p>
          <w:p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E27BCA" w:rsidRDefault="00E23BA0">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E27BCA">
        <w:tc>
          <w:tcPr>
            <w:tcW w:w="2245"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E27BCA">
        <w:tc>
          <w:tcPr>
            <w:tcW w:w="2245"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No</w:t>
            </w:r>
          </w:p>
        </w:tc>
        <w:tc>
          <w:tcPr>
            <w:tcW w:w="5403" w:type="dxa"/>
            <w:tcBorders>
              <w:top w:val="nil"/>
            </w:tcBorders>
            <w:shd w:val="clear" w:color="auto" w:fill="auto"/>
          </w:tcPr>
          <w:p w:rsidR="00E27BCA" w:rsidRDefault="00E23BA0">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E27BCA" w:rsidRDefault="00E27BCA">
      <w:pPr>
        <w:rPr>
          <w:rFonts w:ascii="Calibri" w:eastAsia="Calibri" w:hAnsi="Calibri"/>
          <w:b/>
          <w:bCs/>
        </w:rPr>
      </w:pPr>
    </w:p>
    <w:p w:rsidR="00E27BCA" w:rsidRDefault="00E23BA0">
      <w:pPr>
        <w:rPr>
          <w:b/>
          <w:bCs/>
        </w:rPr>
      </w:pPr>
      <w:r>
        <w:rPr>
          <w:b/>
          <w:bCs/>
        </w:rPr>
        <w:t>FL response to feedback on FL Proposal 2.2:</w:t>
      </w:r>
    </w:p>
    <w:p w:rsidR="00E27BCA" w:rsidRDefault="00E23BA0">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E27BCA" w:rsidRDefault="00E23BA0">
      <w:pPr>
        <w:rPr>
          <w:b/>
          <w:bCs/>
          <w:u w:val="single"/>
        </w:rPr>
      </w:pPr>
      <w:r>
        <w:rPr>
          <w:b/>
          <w:bCs/>
          <w:highlight w:val="lightGray"/>
          <w:u w:val="single"/>
        </w:rPr>
        <w:t>FL Proposal 2.2.v2:</w:t>
      </w:r>
    </w:p>
    <w:p w:rsidR="00E27BCA" w:rsidRDefault="00E23BA0">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2.2.v2?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MS Mincho"/>
                <w:lang w:eastAsia="ja-JP"/>
              </w:rPr>
            </w:pPr>
            <w:r>
              <w:rPr>
                <w:rFonts w:eastAsia="MS Mincho"/>
                <w:lang w:eastAsia="ja-JP"/>
              </w:rPr>
              <w:t>Huawei</w:t>
            </w:r>
          </w:p>
        </w:tc>
        <w:tc>
          <w:tcPr>
            <w:tcW w:w="1981" w:type="dxa"/>
            <w:shd w:val="clear" w:color="auto" w:fill="auto"/>
          </w:tcPr>
          <w:p w:rsidR="00E27BCA" w:rsidRDefault="00E23BA0">
            <w:pPr>
              <w:jc w:val="center"/>
            </w:pPr>
            <w:r>
              <w:t>Partially</w:t>
            </w:r>
          </w:p>
        </w:tc>
        <w:tc>
          <w:tcPr>
            <w:tcW w:w="5403" w:type="dxa"/>
            <w:shd w:val="clear" w:color="auto" w:fill="auto"/>
          </w:tcPr>
          <w:p w:rsidR="00E27BCA" w:rsidRDefault="00E23BA0">
            <w:pPr>
              <w:rPr>
                <w:rFonts w:eastAsia="MS Mincho"/>
                <w:lang w:eastAsia="ja-JP"/>
              </w:rPr>
            </w:pPr>
            <w:r>
              <w:rPr>
                <w:rFonts w:eastAsia="MS Mincho"/>
                <w:lang w:eastAsia="ja-JP"/>
              </w:rPr>
              <w:t>We agree with the intention. However, the current proposal is a bit misleading. Suggested change below</w:t>
            </w:r>
          </w:p>
          <w:p w:rsidR="00E27BCA" w:rsidRDefault="00E23BA0">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E27BCA">
        <w:tc>
          <w:tcPr>
            <w:tcW w:w="2245" w:type="dxa"/>
            <w:shd w:val="clear" w:color="auto" w:fill="auto"/>
          </w:tcPr>
          <w:p w:rsidR="00E27BCA" w:rsidRDefault="00E23BA0">
            <w:pPr>
              <w:jc w:val="center"/>
              <w:rPr>
                <w:lang w:eastAsia="ko-KR"/>
              </w:rPr>
            </w:pPr>
            <w:r>
              <w:rPr>
                <w:rFonts w:eastAsia="MS Mincho"/>
                <w:lang w:eastAsia="ja-JP"/>
              </w:rPr>
              <w:t>Ericsson</w:t>
            </w:r>
          </w:p>
        </w:tc>
        <w:tc>
          <w:tcPr>
            <w:tcW w:w="1981" w:type="dxa"/>
            <w:shd w:val="clear" w:color="auto" w:fill="auto"/>
          </w:tcPr>
          <w:p w:rsidR="00E27BCA" w:rsidRDefault="00E23BA0">
            <w:pPr>
              <w:jc w:val="center"/>
              <w:rPr>
                <w:lang w:eastAsia="ko-KR"/>
              </w:rPr>
            </w:pPr>
            <w:r>
              <w:t>No</w:t>
            </w:r>
          </w:p>
        </w:tc>
        <w:tc>
          <w:tcPr>
            <w:tcW w:w="5403" w:type="dxa"/>
            <w:shd w:val="clear" w:color="auto" w:fill="auto"/>
          </w:tcPr>
          <w:p w:rsidR="00E27BCA" w:rsidRDefault="00E23BA0">
            <w:pPr>
              <w:rPr>
                <w:lang w:eastAsia="ko-KR"/>
              </w:rPr>
            </w:pPr>
            <w:r>
              <w:rPr>
                <w:rFonts w:eastAsia="MS Mincho"/>
                <w:lang w:eastAsia="ja-JP"/>
              </w:rPr>
              <w:t xml:space="preserve">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t>
            </w:r>
            <w:r>
              <w:rPr>
                <w:rFonts w:eastAsia="MS Mincho"/>
                <w:lang w:eastAsia="ja-JP"/>
              </w:rPr>
              <w:lastRenderedPageBreak/>
              <w:t>we don’t think it needs to be discussed before we have agreed to give full duplex the same prioritization as half-duplex in Rel-17.</w:t>
            </w:r>
          </w:p>
        </w:tc>
      </w:tr>
      <w:tr w:rsidR="00E27BCA">
        <w:tc>
          <w:tcPr>
            <w:tcW w:w="2245" w:type="dxa"/>
            <w:shd w:val="clear" w:color="auto" w:fill="auto"/>
          </w:tcPr>
          <w:p w:rsidR="00E27BCA" w:rsidRDefault="00E23BA0">
            <w:pPr>
              <w:jc w:val="center"/>
              <w:rPr>
                <w:rFonts w:eastAsia="MS Mincho"/>
                <w:lang w:eastAsia="ja-JP"/>
              </w:rPr>
            </w:pPr>
            <w:r>
              <w:rPr>
                <w:rFonts w:ascii="CG Times (WN)" w:eastAsiaTheme="minorEastAsia" w:hAnsi="CG Times (WN)"/>
                <w:lang w:eastAsia="ko-KR"/>
              </w:rPr>
              <w:lastRenderedPageBreak/>
              <w:t>Samsung</w:t>
            </w:r>
          </w:p>
        </w:tc>
        <w:tc>
          <w:tcPr>
            <w:tcW w:w="1981" w:type="dxa"/>
            <w:shd w:val="clear" w:color="auto" w:fill="auto"/>
          </w:tcPr>
          <w:p w:rsidR="00E27BCA" w:rsidRDefault="00E23BA0">
            <w:pPr>
              <w:jc w:val="center"/>
            </w:pPr>
            <w:r>
              <w:rPr>
                <w:rFonts w:ascii="CG Times (WN)" w:eastAsiaTheme="minorEastAsia" w:hAnsi="CG Times (WN)"/>
                <w:lang w:eastAsia="ko-KR"/>
              </w:rPr>
              <w:t>No</w:t>
            </w:r>
          </w:p>
        </w:tc>
        <w:tc>
          <w:tcPr>
            <w:tcW w:w="5403" w:type="dxa"/>
            <w:shd w:val="clear" w:color="auto" w:fill="auto"/>
          </w:tcPr>
          <w:p w:rsidR="00E27BCA" w:rsidRDefault="00E23BA0">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E27BCA">
        <w:tc>
          <w:tcPr>
            <w:tcW w:w="2245" w:type="dxa"/>
            <w:shd w:val="clear" w:color="auto" w:fill="auto"/>
          </w:tcPr>
          <w:p w:rsidR="00E27BCA" w:rsidRDefault="00E23BA0">
            <w:pPr>
              <w:jc w:val="center"/>
              <w:rPr>
                <w:rFonts w:ascii="CG Times (WN)" w:eastAsiaTheme="minorEastAsia" w:hAnsi="CG Times (WN)"/>
                <w:lang w:eastAsia="ko-KR"/>
              </w:rPr>
            </w:pPr>
            <w:r>
              <w:rPr>
                <w:rFonts w:ascii="CG Times (WN)" w:eastAsia="宋体" w:hAnsi="CG Times (WN)"/>
                <w:lang w:val="en-US" w:eastAsia="zh-CN"/>
              </w:rPr>
              <w:t>ZTE, Sanechips</w:t>
            </w:r>
          </w:p>
        </w:tc>
        <w:tc>
          <w:tcPr>
            <w:tcW w:w="1981" w:type="dxa"/>
            <w:shd w:val="clear" w:color="auto" w:fill="auto"/>
          </w:tcPr>
          <w:p w:rsidR="00E27BCA" w:rsidRDefault="00E23BA0">
            <w:pPr>
              <w:jc w:val="center"/>
              <w:rPr>
                <w:rFonts w:ascii="CG Times (WN)" w:eastAsiaTheme="minorEastAsia" w:hAnsi="CG Times (WN)"/>
                <w:lang w:eastAsia="ko-KR"/>
              </w:rPr>
            </w:pPr>
            <w:r>
              <w:rPr>
                <w:rFonts w:eastAsia="宋体"/>
                <w:lang w:val="en-US" w:eastAsia="zh-CN"/>
              </w:rPr>
              <w:t>Yes(should be a conclusion)</w:t>
            </w:r>
          </w:p>
        </w:tc>
        <w:tc>
          <w:tcPr>
            <w:tcW w:w="5403" w:type="dxa"/>
            <w:shd w:val="clear" w:color="auto" w:fill="auto"/>
          </w:tcPr>
          <w:p w:rsidR="00E27BCA" w:rsidRDefault="00E23BA0">
            <w:pPr>
              <w:rPr>
                <w:rFonts w:ascii="CG Times (WN)" w:eastAsiaTheme="minorEastAsia" w:hAnsi="CG Times (WN)"/>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E27BCA">
        <w:tc>
          <w:tcPr>
            <w:tcW w:w="2245" w:type="dxa"/>
            <w:tcBorders>
              <w:top w:val="nil"/>
            </w:tcBorders>
            <w:shd w:val="clear" w:color="auto" w:fill="auto"/>
          </w:tcPr>
          <w:p w:rsidR="00E27BCA" w:rsidRDefault="00E23BA0">
            <w:pPr>
              <w:jc w:val="center"/>
            </w:pPr>
            <w:r>
              <w:t>CEWiT</w:t>
            </w:r>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7BCA"/>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shd w:val="clear" w:color="auto" w:fill="auto"/>
          </w:tcPr>
          <w:p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E27BCA" w:rsidRDefault="00E23BA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E27BCA" w:rsidRDefault="00E27BCA">
      <w:pPr>
        <w:rPr>
          <w:rFonts w:ascii="Calibri" w:eastAsia="Calibri" w:hAnsi="Calibri"/>
          <w:b/>
          <w:bCs/>
        </w:rPr>
      </w:pPr>
    </w:p>
    <w:p w:rsidR="00E27BCA" w:rsidRDefault="00E23BA0">
      <w:pPr>
        <w:rPr>
          <w:b/>
          <w:bCs/>
        </w:rPr>
      </w:pPr>
      <w:r>
        <w:rPr>
          <w:b/>
          <w:bCs/>
        </w:rPr>
        <w:t>FL response to feedback on FL Proposal 2.2b.v2:</w:t>
      </w:r>
    </w:p>
    <w:p w:rsidR="00E27BCA" w:rsidRDefault="00E23BA0">
      <w:pPr>
        <w:rPr>
          <w:rFonts w:ascii="Calibri" w:eastAsia="Calibri" w:hAnsi="Calibri"/>
          <w:b/>
          <w:bCs/>
        </w:rPr>
      </w:pPr>
      <w:r>
        <w:t>Based on the feedback this proposal is withdrawn.</w:t>
      </w:r>
    </w:p>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2.3</w:t>
      </w:r>
    </w:p>
    <w:p w:rsidR="00E27BCA" w:rsidRDefault="00E23BA0">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rsidR="00E27BCA" w:rsidRDefault="00E23BA0">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indicate to support Case </w:t>
            </w:r>
            <w:r>
              <w:rPr>
                <w:rFonts w:ascii="CG Times (WN)" w:eastAsiaTheme="minorEastAsia" w:hAnsi="CG Times (WN)"/>
                <w:lang w:eastAsia="ja-JP"/>
              </w:rPr>
              <w:lastRenderedPageBreak/>
              <w:t>1 and Case 6/7 at the same timing, we don’t see the necessity to support.</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lastRenderedPageBreak/>
              <w:t>Lenovo, Motorola Mobility</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E27BCA" w:rsidRDefault="00E23BA0">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E27BCA" w:rsidRDefault="00E23BA0">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E27BCA" w:rsidRDefault="00E23BA0">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E27BCA" w:rsidRDefault="00E23BA0">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E27BCA">
        <w:tc>
          <w:tcPr>
            <w:tcW w:w="2245" w:type="dxa"/>
            <w:shd w:val="clear" w:color="auto" w:fill="auto"/>
          </w:tcPr>
          <w:p w:rsidR="00E27BCA" w:rsidRDefault="00E23BA0">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E27BCA" w:rsidRDefault="00E27BCA">
            <w:pPr>
              <w:spacing w:after="0" w:line="240" w:lineRule="auto"/>
              <w:jc w:val="center"/>
              <w:rPr>
                <w:rFonts w:ascii="CG Times (WN)" w:eastAsiaTheme="minorEastAsia" w:hAnsi="CG Times (WN)"/>
                <w:lang w:eastAsia="ja-JP"/>
              </w:rPr>
            </w:pPr>
          </w:p>
        </w:tc>
        <w:tc>
          <w:tcPr>
            <w:tcW w:w="5403"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E27BCA">
        <w:tc>
          <w:tcPr>
            <w:tcW w:w="2245" w:type="dxa"/>
            <w:tcBorders>
              <w:top w:val="nil"/>
            </w:tcBorders>
            <w:shd w:val="clear" w:color="auto" w:fill="auto"/>
          </w:tcPr>
          <w:p w:rsidR="00E27BCA" w:rsidRDefault="00E23BA0">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E27BCA" w:rsidRDefault="00E23BA0">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rsidR="00E27BCA" w:rsidRDefault="00E27BCA">
            <w:pPr>
              <w:spacing w:after="0" w:line="240" w:lineRule="auto"/>
              <w:rPr>
                <w:rFonts w:ascii="CG Times (WN)" w:hAnsi="CG Times (WN)"/>
              </w:rPr>
            </w:pPr>
          </w:p>
        </w:tc>
      </w:tr>
    </w:tbl>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rPr>
      </w:pPr>
      <w:r>
        <w:rPr>
          <w:b/>
          <w:bCs/>
        </w:rPr>
        <w:t>FL response to feedback on FL Proposal 2.3:</w:t>
      </w:r>
    </w:p>
    <w:p w:rsidR="00E27BCA" w:rsidRDefault="00E23BA0">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2.3.v2</w:t>
      </w:r>
    </w:p>
    <w:p w:rsidR="00E27BCA" w:rsidRDefault="00E23BA0">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rsidR="00E27BCA" w:rsidRDefault="00E23BA0">
      <w:pPr>
        <w:pStyle w:val="aff0"/>
        <w:numPr>
          <w:ilvl w:val="0"/>
          <w:numId w:val="9"/>
        </w:numPr>
        <w:rPr>
          <w:rFonts w:ascii="Calibri" w:eastAsia="Calibri" w:hAnsi="Calibri"/>
          <w:b/>
          <w:bCs/>
        </w:rPr>
      </w:pPr>
      <w:r>
        <w:rPr>
          <w:rFonts w:eastAsia="Calibri"/>
          <w:b/>
          <w:bCs/>
        </w:rPr>
        <w:t>FFS any required change to the range of T_delta</w:t>
      </w:r>
    </w:p>
    <w:p w:rsidR="00E27BCA" w:rsidRDefault="00E27BCA">
      <w:pPr>
        <w:rPr>
          <w:rFonts w:ascii="Calibri" w:eastAsia="Calibri" w:hAnsi="Calibri"/>
          <w:b/>
          <w:bCs/>
          <w:color w:val="000000" w:themeColor="text1"/>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lastRenderedPageBreak/>
              <w:t>Company</w:t>
            </w:r>
          </w:p>
        </w:tc>
        <w:tc>
          <w:tcPr>
            <w:tcW w:w="1981" w:type="dxa"/>
            <w:shd w:val="clear" w:color="auto" w:fill="auto"/>
          </w:tcPr>
          <w:p w:rsidR="00E27BCA" w:rsidRDefault="00E23BA0">
            <w:pPr>
              <w:jc w:val="center"/>
              <w:rPr>
                <w:b/>
                <w:bCs/>
              </w:rPr>
            </w:pPr>
            <w:r>
              <w:rPr>
                <w:b/>
                <w:bCs/>
              </w:rPr>
              <w:t>Do you agree with FL Proposal 2.3.v2?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pPr>
            <w:r>
              <w:t>NTT DOCOMO</w:t>
            </w:r>
          </w:p>
        </w:tc>
        <w:tc>
          <w:tcPr>
            <w:tcW w:w="1981" w:type="dxa"/>
            <w:shd w:val="clear" w:color="auto" w:fill="auto"/>
          </w:tcPr>
          <w:p w:rsidR="00E27BCA" w:rsidRDefault="00E23BA0">
            <w:pPr>
              <w:jc w:val="center"/>
              <w:rPr>
                <w:rFonts w:eastAsia="MS Mincho"/>
                <w:lang w:eastAsia="ja-JP"/>
              </w:rPr>
            </w:pPr>
            <w:r>
              <w:rPr>
                <w:rFonts w:eastAsia="MS Mincho"/>
                <w:lang w:eastAsia="ja-JP"/>
              </w:rPr>
              <w:t>No</w:t>
            </w:r>
          </w:p>
        </w:tc>
        <w:tc>
          <w:tcPr>
            <w:tcW w:w="5403" w:type="dxa"/>
            <w:shd w:val="clear" w:color="auto" w:fill="auto"/>
          </w:tcPr>
          <w:p w:rsidR="00E27BCA" w:rsidRDefault="00E23BA0">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No</w:t>
            </w:r>
          </w:p>
        </w:tc>
        <w:tc>
          <w:tcPr>
            <w:tcW w:w="5403" w:type="dxa"/>
            <w:shd w:val="clear" w:color="auto" w:fill="auto"/>
          </w:tcPr>
          <w:p w:rsidR="00E27BCA" w:rsidRDefault="00E23BA0">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E27BCA" w:rsidRDefault="00E23BA0">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jc w:val="both"/>
              <w:rPr>
                <w:lang w:eastAsia="ko-KR"/>
              </w:rPr>
            </w:pPr>
            <w:r>
              <w:rPr>
                <w:lang w:eastAsia="ko-KR"/>
              </w:rPr>
              <w:t xml:space="preserve">For Case #6 support, we do not think that T-delta or TA is needed. </w:t>
            </w: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Agree with intention but not the formulation.</w:t>
            </w:r>
          </w:p>
        </w:tc>
        <w:tc>
          <w:tcPr>
            <w:tcW w:w="5403" w:type="dxa"/>
            <w:shd w:val="clear" w:color="auto" w:fill="auto"/>
          </w:tcPr>
          <w:p w:rsidR="00E27BCA" w:rsidRDefault="00E23BA0">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E27BCA" w:rsidRDefault="00E23BA0">
            <w:pPr>
              <w:jc w:val="both"/>
              <w:rPr>
                <w:lang w:eastAsia="ko-KR"/>
              </w:rPr>
            </w:pPr>
            <w:r>
              <w:rPr>
                <w:b/>
                <w:bCs/>
                <w:lang w:eastAsia="ko-KR"/>
              </w:rPr>
              <w:t>The OTA timing synchronization framework (based on TA and T_delta) is extended to include Case 6 timing.</w:t>
            </w:r>
          </w:p>
        </w:tc>
      </w:tr>
      <w:tr w:rsidR="00E27BCA">
        <w:tc>
          <w:tcPr>
            <w:tcW w:w="2245" w:type="dxa"/>
            <w:shd w:val="clear" w:color="auto" w:fill="auto"/>
          </w:tcPr>
          <w:p w:rsidR="00E27BCA" w:rsidRDefault="00E23BA0">
            <w:pPr>
              <w:jc w:val="center"/>
              <w:rPr>
                <w:lang w:eastAsia="ko-KR"/>
              </w:rPr>
            </w:pPr>
            <w:r>
              <w:rPr>
                <w:rFonts w:eastAsia="Malgun Gothic"/>
                <w:lang w:eastAsia="ko-KR"/>
              </w:rPr>
              <w:t>Samsung</w:t>
            </w: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3BA0">
            <w:pPr>
              <w:rPr>
                <w:lang w:eastAsia="ko-KR"/>
              </w:rPr>
            </w:pPr>
            <w:r>
              <w:rPr>
                <w:rFonts w:eastAsia="Malgun Gothic"/>
                <w:lang w:eastAsia="ko-KR"/>
              </w:rPr>
              <w:t>In our view, Case 1 is needed to align DL TX timing even when operating in Case 6 and Case 7. But, we don’t think some change on T_delta is needed.</w:t>
            </w:r>
          </w:p>
        </w:tc>
      </w:tr>
      <w:tr w:rsidR="00E27BCA">
        <w:tc>
          <w:tcPr>
            <w:tcW w:w="2245" w:type="dxa"/>
            <w:shd w:val="clear" w:color="auto" w:fill="auto"/>
          </w:tcPr>
          <w:p w:rsidR="00E27BCA" w:rsidRDefault="00E23BA0">
            <w:pPr>
              <w:jc w:val="center"/>
              <w:rPr>
                <w:rFonts w:eastAsia="Malgun Gothic"/>
                <w:lang w:eastAsia="ko-KR"/>
              </w:rPr>
            </w:pPr>
            <w:r>
              <w:rPr>
                <w:rFonts w:eastAsia="宋体"/>
                <w:lang w:val="en-US" w:eastAsia="zh-CN"/>
              </w:rPr>
              <w:t xml:space="preserve"> </w:t>
            </w:r>
            <w:r>
              <w:rPr>
                <w:rFonts w:ascii="CG Times (WN)" w:eastAsia="宋体" w:hAnsi="CG Times (WN)"/>
                <w:lang w:val="en-US" w:eastAsia="zh-CN"/>
              </w:rPr>
              <w:t>ZTE, Sanechips</w:t>
            </w:r>
          </w:p>
        </w:tc>
        <w:tc>
          <w:tcPr>
            <w:tcW w:w="1981" w:type="dxa"/>
            <w:shd w:val="clear" w:color="auto" w:fill="auto"/>
          </w:tcPr>
          <w:p w:rsidR="00E27BCA" w:rsidRDefault="00E23BA0">
            <w:pPr>
              <w:jc w:val="center"/>
              <w:rPr>
                <w:lang w:eastAsia="ko-KR"/>
              </w:rPr>
            </w:pPr>
            <w:r>
              <w:rPr>
                <w:rFonts w:eastAsia="宋体"/>
                <w:lang w:val="en-US" w:eastAsia="zh-CN"/>
              </w:rPr>
              <w:t>Yes(with comments)</w:t>
            </w:r>
          </w:p>
        </w:tc>
        <w:tc>
          <w:tcPr>
            <w:tcW w:w="5403" w:type="dxa"/>
            <w:shd w:val="clear" w:color="auto" w:fill="auto"/>
          </w:tcPr>
          <w:p w:rsidR="00E27BCA" w:rsidRDefault="00E23BA0">
            <w:pPr>
              <w:jc w:val="both"/>
              <w:rPr>
                <w:rFonts w:eastAsia="Malgun Gothic"/>
                <w:lang w:eastAsia="ko-KR"/>
              </w:rPr>
            </w:pPr>
            <w:r>
              <w:rPr>
                <w:rFonts w:eastAsia="宋体"/>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E27BCA">
        <w:tc>
          <w:tcPr>
            <w:tcW w:w="2245" w:type="dxa"/>
            <w:tcBorders>
              <w:top w:val="nil"/>
            </w:tcBorders>
            <w:shd w:val="clear" w:color="auto" w:fill="auto"/>
          </w:tcPr>
          <w:p w:rsidR="00E27BCA" w:rsidRDefault="00E23BA0">
            <w:pPr>
              <w:jc w:val="center"/>
            </w:pPr>
            <w:r>
              <w:t>CEWiT</w:t>
            </w:r>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3BA0">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rsidR="00E27BCA" w:rsidRDefault="00E27BCA">
            <w:pPr>
              <w:spacing w:after="0" w:line="240" w:lineRule="auto"/>
              <w:rPr>
                <w:rStyle w:val="normaltextrun"/>
                <w:rFonts w:eastAsiaTheme="minorEastAsia"/>
                <w:lang w:eastAsia="zh-CN"/>
              </w:rPr>
            </w:pPr>
          </w:p>
          <w:p w:rsidR="00E27BCA" w:rsidRDefault="00E23BA0">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E27BCA" w:rsidRDefault="00E27BCA">
      <w:pPr>
        <w:rPr>
          <w:rFonts w:ascii="Calibri" w:eastAsia="Calibri" w:hAnsi="Calibri"/>
          <w:b/>
          <w:bCs/>
        </w:rPr>
      </w:pPr>
    </w:p>
    <w:p w:rsidR="00E27BCA" w:rsidRDefault="00E23BA0">
      <w:pPr>
        <w:rPr>
          <w:b/>
          <w:bCs/>
        </w:rPr>
      </w:pPr>
      <w:r>
        <w:rPr>
          <w:b/>
          <w:bCs/>
        </w:rPr>
        <w:t>FL response to feedback on FL Proposal 2.3.v2:</w:t>
      </w:r>
    </w:p>
    <w:p w:rsidR="00E27BCA" w:rsidRDefault="00E23BA0">
      <w:pPr>
        <w:rPr>
          <w:rFonts w:ascii="Calibri" w:eastAsia="Calibri" w:hAnsi="Calibri"/>
          <w:b/>
          <w:bCs/>
        </w:rPr>
      </w:pPr>
      <w:r>
        <w:t>Based on the feedback the alternative proposal from Ericsson is found to more clearly represent the intent of the original proposal and it is hence proposed as the next revision:</w:t>
      </w:r>
    </w:p>
    <w:p w:rsidR="00E27BCA" w:rsidRDefault="00E23BA0">
      <w:pPr>
        <w:rPr>
          <w:b/>
          <w:bCs/>
          <w:u w:val="single"/>
        </w:rPr>
      </w:pPr>
      <w:r>
        <w:rPr>
          <w:b/>
          <w:bCs/>
          <w:highlight w:val="yellow"/>
          <w:u w:val="single"/>
        </w:rPr>
        <w:lastRenderedPageBreak/>
        <w:t>FL Proposal 2.3.v3</w:t>
      </w:r>
    </w:p>
    <w:p w:rsidR="00E27BCA" w:rsidRDefault="00E23BA0">
      <w:pPr>
        <w:rPr>
          <w:rFonts w:ascii="Calibri" w:eastAsia="Calibri" w:hAnsi="Calibri"/>
          <w:b/>
          <w:bCs/>
        </w:rPr>
      </w:pPr>
      <w:r>
        <w:rPr>
          <w:b/>
          <w:bCs/>
          <w:lang w:eastAsia="ko-KR"/>
        </w:rPr>
        <w:t>The OTA timing synchronization framework (based on TA and T_delta) is extended to include Case 6 timing.</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2.3.v3?</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ascii="CG Times (WN)" w:eastAsia="Malgun Gothic" w:hAnsi="CG Times (WN)"/>
                <w:lang w:eastAsia="ko-KR"/>
              </w:rPr>
            </w:pPr>
            <w:r>
              <w:rPr>
                <w:rStyle w:val="normaltextrun"/>
                <w:rFonts w:ascii="CG Times (WN)" w:eastAsia="Malgun Gothic" w:hAnsi="CG Times (WN)"/>
                <w:lang w:eastAsia="ko-KR"/>
              </w:rPr>
              <w:t>Partially</w:t>
            </w: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eastAsia="Malgun Gothic"/>
                <w:lang w:eastAsia="ko-KR"/>
              </w:rPr>
              <w:t xml:space="preserve">If single TA value is used even when multiple cases of timing mode are applied, it is expected that DL Tx timing can be set by using the OTA timing synchronization mechanism. But, if multiple TA values are used for each cases of timing mode, it needs to define a reference TA value for OTA timing synchronization mechanism. For example, Case 1 TA can be a reference TA value. </w:t>
            </w:r>
          </w:p>
        </w:tc>
      </w:tr>
      <w:tr w:rsidR="00E27BCA">
        <w:tc>
          <w:tcPr>
            <w:tcW w:w="2245" w:type="dxa"/>
            <w:shd w:val="clear" w:color="auto" w:fill="auto"/>
          </w:tcPr>
          <w:p w:rsidR="00E27BCA" w:rsidRDefault="00E23BA0">
            <w:pPr>
              <w:jc w:val="center"/>
              <w:rPr>
                <w:lang w:eastAsia="ko-KR"/>
              </w:rPr>
            </w:pPr>
            <w:r>
              <w:rPr>
                <w:lang w:eastAsia="ko-KR"/>
              </w:rPr>
              <w:t>vivo</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jc w:val="center"/>
              <w:rPr>
                <w:rFonts w:eastAsiaTheme="minorEastAsia"/>
                <w:lang w:eastAsia="zh-CN"/>
              </w:rPr>
            </w:pPr>
            <w:r>
              <w:rPr>
                <w:rFonts w:eastAsiaTheme="minorEastAsia"/>
                <w:lang w:eastAsia="zh-CN"/>
              </w:rPr>
              <w:t>TA should be case 1 TA as reference; No need to change T_delta.</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Ericsson</w:t>
            </w:r>
          </w:p>
        </w:tc>
        <w:tc>
          <w:tcPr>
            <w:tcW w:w="1981" w:type="dxa"/>
            <w:shd w:val="clear" w:color="auto" w:fill="auto"/>
          </w:tcPr>
          <w:p w:rsidR="00E27BCA" w:rsidRDefault="00E23BA0">
            <w:pPr>
              <w:jc w:val="center"/>
              <w:rPr>
                <w:lang w:eastAsia="ko-KR"/>
              </w:rPr>
            </w:pPr>
            <w:r>
              <w:rPr>
                <w:lang w:eastAsia="ko-KR"/>
              </w:rPr>
              <w:t>Yes</w:t>
            </w:r>
          </w:p>
        </w:tc>
        <w:tc>
          <w:tcPr>
            <w:tcW w:w="5403"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Huawei</w:t>
            </w:r>
          </w:p>
        </w:tc>
        <w:tc>
          <w:tcPr>
            <w:tcW w:w="1981" w:type="dxa"/>
            <w:shd w:val="clear" w:color="auto" w:fill="auto"/>
          </w:tcPr>
          <w:p w:rsidR="00E27BCA" w:rsidRDefault="00E23BA0">
            <w:pPr>
              <w:jc w:val="center"/>
              <w:rPr>
                <w:lang w:eastAsia="ko-KR"/>
              </w:rPr>
            </w:pPr>
            <w:r>
              <w:rPr>
                <w:lang w:eastAsia="ko-KR"/>
              </w:rPr>
              <w:t>No</w:t>
            </w:r>
          </w:p>
        </w:tc>
        <w:tc>
          <w:tcPr>
            <w:tcW w:w="5403" w:type="dxa"/>
            <w:shd w:val="clear" w:color="auto" w:fill="auto"/>
          </w:tcPr>
          <w:p w:rsidR="00E27BCA" w:rsidRDefault="00E23BA0">
            <w:pPr>
              <w:rPr>
                <w:lang w:eastAsia="ko-KR"/>
              </w:rPr>
            </w:pPr>
            <w:r>
              <w:rPr>
                <w:rFonts w:eastAsiaTheme="minorEastAsia"/>
                <w:lang w:eastAsia="zh-CN"/>
              </w:rPr>
              <w:t>We don't think the OTA</w:t>
            </w:r>
            <w:r>
              <w:t xml:space="preserve"> </w:t>
            </w:r>
            <w:r>
              <w:rPr>
                <w:rFonts w:eastAsiaTheme="minorEastAsia"/>
                <w:lang w:eastAsia="zh-CN"/>
              </w:rPr>
              <w:t>timing synchronization framework needs to be extended other than reusing the Rel-16 Case-1 scheme (based on TA and T_delta). Case 6 timing is about how to align MT UL Tx timing with DU Tx timing and it has nothing to do with how to set the DU DL Tx timing. Even in case the DU DL Tx timing synchronization is based GNSS or other solutions, Case 6 can still work. Hence, we fail to see the need to extend OTA</w:t>
            </w:r>
            <w:r>
              <w:t xml:space="preserve"> </w:t>
            </w:r>
            <w:r>
              <w:rPr>
                <w:rFonts w:eastAsiaTheme="minorEastAsia"/>
                <w:lang w:eastAsia="zh-CN"/>
              </w:rPr>
              <w:t>timing synchronization framework.</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Intel</w:t>
            </w:r>
          </w:p>
        </w:tc>
        <w:tc>
          <w:tcPr>
            <w:tcW w:w="1981" w:type="dxa"/>
            <w:shd w:val="clear" w:color="auto" w:fill="auto"/>
          </w:tcPr>
          <w:p w:rsidR="00E27BCA" w:rsidRDefault="00E23BA0">
            <w:pPr>
              <w:jc w:val="center"/>
              <w:rPr>
                <w:lang w:eastAsia="ko-KR"/>
              </w:rPr>
            </w:pPr>
            <w:r>
              <w:rPr>
                <w:lang w:eastAsia="ko-KR"/>
              </w:rPr>
              <w:t>Yes with comments</w:t>
            </w:r>
          </w:p>
        </w:tc>
        <w:tc>
          <w:tcPr>
            <w:tcW w:w="5403" w:type="dxa"/>
            <w:shd w:val="clear" w:color="auto" w:fill="auto"/>
          </w:tcPr>
          <w:p w:rsidR="00E27BCA" w:rsidRDefault="00E23BA0">
            <w:pPr>
              <w:rPr>
                <w:rFonts w:eastAsiaTheme="minorEastAsia"/>
                <w:lang w:eastAsia="zh-CN"/>
              </w:rPr>
            </w:pPr>
            <w:r>
              <w:rPr>
                <w:rFonts w:eastAsiaTheme="minorEastAsia"/>
                <w:lang w:eastAsia="zh-CN"/>
              </w:rPr>
              <w:t xml:space="preserve">We agree with LG and Vivo that Case 1 TA should be further specified. </w:t>
            </w:r>
          </w:p>
          <w:p w:rsidR="00E27BCA" w:rsidRDefault="00E23BA0">
            <w:pPr>
              <w:rPr>
                <w:rFonts w:ascii="Calibri" w:eastAsia="Calibri" w:hAnsi="Calibri"/>
                <w:b/>
                <w:bCs/>
              </w:rPr>
            </w:pPr>
            <w:r>
              <w:rPr>
                <w:b/>
                <w:bCs/>
                <w:lang w:eastAsia="ko-KR"/>
              </w:rPr>
              <w:t xml:space="preserve">The OTA timing synchronization framework (based on </w:t>
            </w:r>
            <w:r>
              <w:rPr>
                <w:b/>
                <w:bCs/>
                <w:color w:val="FF0000"/>
                <w:lang w:eastAsia="ko-KR"/>
              </w:rPr>
              <w:t xml:space="preserve">Case 1 TA </w:t>
            </w:r>
            <w:r>
              <w:rPr>
                <w:b/>
                <w:bCs/>
                <w:lang w:eastAsia="ko-KR"/>
              </w:rPr>
              <w:t>and T_delta) is extended to include Case 6 timing.</w:t>
            </w:r>
          </w:p>
          <w:p w:rsidR="00E27BCA" w:rsidRDefault="00E27BCA">
            <w:pPr>
              <w:rPr>
                <w:rFonts w:eastAsiaTheme="minorEastAsia"/>
                <w:lang w:eastAsia="zh-CN"/>
              </w:rPr>
            </w:pP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Samsung</w:t>
            </w:r>
          </w:p>
        </w:tc>
        <w:tc>
          <w:tcPr>
            <w:tcW w:w="1981" w:type="dxa"/>
            <w:shd w:val="clear" w:color="auto" w:fill="auto"/>
          </w:tcPr>
          <w:p w:rsidR="00E27BCA" w:rsidRDefault="00E27BCA">
            <w:pPr>
              <w:jc w:val="center"/>
              <w:rPr>
                <w:lang w:eastAsia="ko-KR"/>
              </w:rPr>
            </w:pPr>
          </w:p>
        </w:tc>
        <w:tc>
          <w:tcPr>
            <w:tcW w:w="5403" w:type="dxa"/>
            <w:shd w:val="clear" w:color="auto" w:fill="auto"/>
          </w:tcPr>
          <w:p w:rsidR="00E27BCA" w:rsidRDefault="00E23BA0">
            <w:pPr>
              <w:rPr>
                <w:rFonts w:eastAsiaTheme="minorEastAsia"/>
                <w:lang w:eastAsia="zh-CN"/>
              </w:rPr>
            </w:pPr>
            <w:r>
              <w:rPr>
                <w:rFonts w:eastAsiaTheme="minorEastAsia"/>
                <w:lang w:eastAsia="zh-CN"/>
              </w:rPr>
              <w:t>Similar view with HW.</w:t>
            </w:r>
            <w:r>
              <w:rPr>
                <w:rFonts w:eastAsia="Malgun Gothic"/>
                <w:lang w:eastAsia="ko-KR"/>
              </w:rPr>
              <w:t xml:space="preserve"> It is not clear whether there is a need to extend OTA</w:t>
            </w:r>
            <w:r>
              <w:t xml:space="preserve"> </w:t>
            </w:r>
            <w:r>
              <w:rPr>
                <w:rFonts w:eastAsiaTheme="minorEastAsia"/>
                <w:lang w:eastAsia="zh-CN"/>
              </w:rPr>
              <w:t>timing synchronization framework</w:t>
            </w:r>
            <w:r>
              <w:rPr>
                <w:rFonts w:ascii="Malgun Gothic" w:eastAsia="Malgun Gothic" w:hAnsi="Malgun Gothic"/>
                <w:lang w:eastAsia="ko-KR"/>
              </w:rPr>
              <w: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Not sure</w:t>
            </w:r>
          </w:p>
        </w:tc>
        <w:tc>
          <w:tcPr>
            <w:tcW w:w="5403" w:type="dxa"/>
            <w:shd w:val="clear" w:color="auto" w:fill="auto"/>
          </w:tcPr>
          <w:p w:rsidR="00E27BCA" w:rsidRDefault="00E23BA0">
            <w:pPr>
              <w:rPr>
                <w:rFonts w:eastAsiaTheme="minorEastAsia"/>
                <w:lang w:eastAsia="zh-CN"/>
              </w:rPr>
            </w:pPr>
            <w:r>
              <w:rPr>
                <w:rFonts w:eastAsiaTheme="minorEastAsia"/>
                <w:lang w:eastAsia="zh-CN"/>
              </w:rPr>
              <w:t>The proposal seems confused. In our view, the IAB nodes in the NW, no matter Case 6 or Case 7 timing is used, should align its DL Tx timing based on the OTA timing synchronization. However, we fail to see the relationship with Case 6/7 timing. We think maybe this proposal is not needed, or at least too early to be discussed in this stage.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 with comments</w:t>
            </w:r>
          </w:p>
        </w:tc>
        <w:tc>
          <w:tcPr>
            <w:tcW w:w="5403" w:type="dxa"/>
            <w:shd w:val="clear" w:color="auto" w:fill="auto"/>
          </w:tcPr>
          <w:p w:rsidR="00E27BCA" w:rsidRDefault="00E23BA0">
            <w:pPr>
              <w:rPr>
                <w:rFonts w:eastAsiaTheme="minor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val="en-US" w:eastAsia="zh-CN"/>
              </w:rPr>
              <w:t>ZTE, Sanechips</w:t>
            </w:r>
          </w:p>
        </w:tc>
        <w:tc>
          <w:tcPr>
            <w:tcW w:w="1981" w:type="dxa"/>
            <w:shd w:val="clear" w:color="auto" w:fill="auto"/>
          </w:tcPr>
          <w:p w:rsidR="00E27BCA" w:rsidRDefault="00E23BA0">
            <w:pPr>
              <w:jc w:val="center"/>
              <w:rPr>
                <w:rFonts w:eastAsiaTheme="minorEastAsia"/>
                <w:lang w:eastAsia="zh-CN"/>
              </w:rPr>
            </w:pPr>
            <w:r>
              <w:rPr>
                <w:rFonts w:eastAsiaTheme="minorEastAsia" w:hint="eastAsia"/>
                <w:lang w:val="en-US" w:eastAsia="zh-CN"/>
              </w:rPr>
              <w:t>No</w:t>
            </w:r>
          </w:p>
        </w:tc>
        <w:tc>
          <w:tcPr>
            <w:tcW w:w="5403" w:type="dxa"/>
            <w:shd w:val="clear" w:color="auto" w:fill="auto"/>
          </w:tcPr>
          <w:p w:rsidR="00E27BCA" w:rsidRDefault="00E23BA0">
            <w:pPr>
              <w:rPr>
                <w:rFonts w:eastAsiaTheme="minorEastAsia"/>
                <w:lang w:eastAsia="zh-CN"/>
              </w:rPr>
            </w:pPr>
            <w:r>
              <w:rPr>
                <w:rFonts w:eastAsiaTheme="minorEastAsia" w:hint="eastAsia"/>
                <w:lang w:val="en-US" w:eastAsia="zh-CN"/>
              </w:rPr>
              <w:t>Based on Rel-16 Case 1 timing, the DL Tx timing has been determined. In our opinion, for Case 6 timing, it means that the UL Tx timing should be its DL Tx timing. We don</w:t>
            </w:r>
            <w:r>
              <w:rPr>
                <w:rFonts w:eastAsiaTheme="minorEastAsia"/>
                <w:lang w:val="en-US" w:eastAsia="zh-CN"/>
              </w:rPr>
              <w:t>’</w:t>
            </w:r>
            <w:r>
              <w:rPr>
                <w:rFonts w:eastAsiaTheme="minorEastAsia" w:hint="eastAsia"/>
                <w:lang w:val="en-US" w:eastAsia="zh-CN"/>
              </w:rPr>
              <w:t xml:space="preserve">t think any enhancement on the OTA timing synchronization (Case 1 </w:t>
            </w:r>
            <w:r>
              <w:rPr>
                <w:rFonts w:eastAsiaTheme="minorEastAsia" w:hint="eastAsia"/>
                <w:lang w:val="en-US" w:eastAsia="ko-KR"/>
              </w:rPr>
              <w:t>TA and T_delta</w:t>
            </w:r>
            <w:r>
              <w:rPr>
                <w:rFonts w:eastAsiaTheme="minorEastAsia" w:hint="eastAsia"/>
                <w:lang w:val="en-US" w:eastAsia="zh-CN"/>
              </w:rPr>
              <w:t xml:space="preserve">) is necessary. </w:t>
            </w:r>
          </w:p>
        </w:tc>
      </w:tr>
      <w:tr w:rsidR="00716395">
        <w:tc>
          <w:tcPr>
            <w:tcW w:w="2245" w:type="dxa"/>
            <w:shd w:val="clear" w:color="auto" w:fill="auto"/>
          </w:tcPr>
          <w:p w:rsidR="00716395" w:rsidRPr="003A25B3" w:rsidRDefault="00716395" w:rsidP="00716395">
            <w:pPr>
              <w:jc w:val="center"/>
              <w:rPr>
                <w:rFonts w:eastAsiaTheme="minorEastAsia"/>
                <w:lang w:eastAsia="zh-CN"/>
              </w:rPr>
            </w:pPr>
            <w:r w:rsidRPr="003A25B3">
              <w:rPr>
                <w:rFonts w:eastAsiaTheme="minorEastAsia"/>
                <w:lang w:eastAsia="zh-CN"/>
              </w:rPr>
              <w:lastRenderedPageBreak/>
              <w:t>NTT DOCOMO</w:t>
            </w:r>
          </w:p>
        </w:tc>
        <w:tc>
          <w:tcPr>
            <w:tcW w:w="1981" w:type="dxa"/>
            <w:shd w:val="clear" w:color="auto" w:fill="auto"/>
          </w:tcPr>
          <w:p w:rsidR="00716395" w:rsidRPr="003A25B3" w:rsidRDefault="00716395" w:rsidP="00716395">
            <w:pPr>
              <w:jc w:val="center"/>
              <w:rPr>
                <w:rFonts w:eastAsiaTheme="minorEastAsia"/>
                <w:lang w:eastAsia="zh-CN"/>
              </w:rPr>
            </w:pPr>
          </w:p>
        </w:tc>
        <w:tc>
          <w:tcPr>
            <w:tcW w:w="5403" w:type="dxa"/>
            <w:shd w:val="clear" w:color="auto" w:fill="auto"/>
          </w:tcPr>
          <w:p w:rsidR="00716395" w:rsidRPr="003A25B3" w:rsidRDefault="00716395" w:rsidP="00716395">
            <w:pPr>
              <w:rPr>
                <w:rFonts w:eastAsia="MS Mincho"/>
                <w:lang w:eastAsia="ja-JP"/>
              </w:rPr>
            </w:pPr>
            <w:r w:rsidRPr="003A25B3">
              <w:rPr>
                <w:rFonts w:eastAsia="MS Mincho"/>
                <w:lang w:eastAsia="ja-JP"/>
              </w:rPr>
              <w:t xml:space="preserve">We need to clarify whether “TA” in the proposal refer to "case1 TA" or "case6 TA". If we specify “Case 1 TA” for the proposal, </w:t>
            </w:r>
            <w:r w:rsidRPr="003A25B3">
              <w:rPr>
                <w:rFonts w:eastAsia="MS Mincho" w:hint="eastAsia"/>
                <w:lang w:eastAsia="ja-JP"/>
              </w:rPr>
              <w:t xml:space="preserve">in our understanding, DU DL Tx timing is derived by </w:t>
            </w:r>
            <w:r w:rsidRPr="003A25B3">
              <w:rPr>
                <w:rFonts w:eastAsia="MS Mincho"/>
                <w:lang w:eastAsia="ja-JP"/>
              </w:rPr>
              <w:t>“Case 1 TA and T_delta”, and IAB may have the information of “Case 6 TA” for MT UL Tx timing derivation. And the Tx timing derived by “Case1 TA and T_delta” and “Case 6 TA” are the same. If IAB always receive two TA values, it seems fine, but does IAB always need to receive both TA values ? We prefer to consider both DU DL Tx and MT UL Tx derivations together</w:t>
            </w:r>
            <w:r>
              <w:rPr>
                <w:rFonts w:eastAsia="MS Mincho"/>
                <w:lang w:eastAsia="ja-JP"/>
              </w:rPr>
              <w:t>,</w:t>
            </w:r>
            <w:r w:rsidRPr="003A25B3">
              <w:rPr>
                <w:rFonts w:eastAsia="MS Mincho"/>
                <w:lang w:eastAsia="ja-JP"/>
              </w:rPr>
              <w:t xml:space="preserve"> with considering signalling overhead.</w:t>
            </w:r>
          </w:p>
        </w:tc>
      </w:tr>
    </w:tbl>
    <w:p w:rsidR="00E27BCA" w:rsidRDefault="00E27BCA">
      <w:pPr>
        <w:rPr>
          <w:rFonts w:ascii="Calibri" w:eastAsia="Calibri" w:hAnsi="Calibri"/>
          <w:b/>
          <w:bCs/>
        </w:rPr>
      </w:pPr>
    </w:p>
    <w:p w:rsidR="00E27BCA" w:rsidRDefault="00E27BCA">
      <w:pPr>
        <w:rPr>
          <w:rFonts w:ascii="Calibri" w:eastAsia="Calibri" w:hAnsi="Calibri"/>
          <w:b/>
          <w:bCs/>
        </w:rPr>
      </w:pPr>
    </w:p>
    <w:p w:rsidR="00E27BCA" w:rsidRDefault="00E23BA0">
      <w:pPr>
        <w:rPr>
          <w:b/>
          <w:bCs/>
          <w:u w:val="single"/>
        </w:rPr>
      </w:pPr>
      <w:r>
        <w:rPr>
          <w:b/>
          <w:bCs/>
          <w:highlight w:val="lightGray"/>
          <w:u w:val="single"/>
        </w:rPr>
        <w:t>FL Proposal 2.4</w:t>
      </w:r>
    </w:p>
    <w:p w:rsidR="00E27BCA" w:rsidRDefault="00E23BA0">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5"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E27BCA" w:rsidRDefault="00E23BA0">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E27BCA">
        <w:tc>
          <w:tcPr>
            <w:tcW w:w="2245" w:type="dxa"/>
            <w:shd w:val="clear" w:color="auto" w:fill="auto"/>
          </w:tcPr>
          <w:p w:rsidR="00E27BCA" w:rsidRDefault="00E23BA0">
            <w:pPr>
              <w:spacing w:after="0" w:line="240" w:lineRule="auto"/>
              <w:jc w:val="center"/>
              <w:rPr>
                <w:lang w:eastAsia="ko-KR"/>
              </w:rPr>
            </w:pPr>
            <w:r>
              <w:rPr>
                <w:rFonts w:ascii="CG Times (WN)" w:hAnsi="CG Times (WN)"/>
              </w:rPr>
              <w:t>Ericsson</w:t>
            </w:r>
          </w:p>
        </w:tc>
        <w:tc>
          <w:tcPr>
            <w:tcW w:w="1981" w:type="dxa"/>
            <w:shd w:val="clear" w:color="auto" w:fill="auto"/>
          </w:tcPr>
          <w:p w:rsidR="00E27BCA" w:rsidRDefault="00E23BA0">
            <w:pPr>
              <w:spacing w:after="0" w:line="240" w:lineRule="auto"/>
              <w:jc w:val="center"/>
              <w:rPr>
                <w:lang w:eastAsia="ko-KR"/>
              </w:rPr>
            </w:pPr>
            <w:r>
              <w:rPr>
                <w:rFonts w:ascii="CG Times (WN)" w:hAnsi="CG Times (WN)"/>
              </w:rPr>
              <w:t>Yes</w:t>
            </w:r>
          </w:p>
        </w:tc>
        <w:tc>
          <w:tcPr>
            <w:tcW w:w="5403" w:type="dxa"/>
            <w:shd w:val="clear" w:color="auto" w:fill="auto"/>
          </w:tcPr>
          <w:p w:rsidR="00E27BCA" w:rsidRDefault="00E27BCA">
            <w:pPr>
              <w:spacing w:after="0" w:line="240" w:lineRule="auto"/>
              <w:jc w:val="center"/>
              <w:rPr>
                <w:rFonts w:ascii="CG Times (WN)" w:hAnsi="CG Times (WN)"/>
                <w:lang w:eastAsia="ko-KR"/>
              </w:rPr>
            </w:pPr>
          </w:p>
        </w:tc>
      </w:tr>
      <w:tr w:rsidR="00E27BCA">
        <w:tc>
          <w:tcPr>
            <w:tcW w:w="2245" w:type="dxa"/>
            <w:shd w:val="clear" w:color="auto" w:fill="auto"/>
          </w:tcPr>
          <w:p w:rsidR="00E27BCA" w:rsidRDefault="00E23BA0">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E27BCA" w:rsidRDefault="00E23BA0">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E27BCA">
        <w:tc>
          <w:tcPr>
            <w:tcW w:w="2245"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E27BCA" w:rsidRDefault="00E27BCA">
            <w:pPr>
              <w:spacing w:after="0" w:line="240" w:lineRule="auto"/>
              <w:jc w:val="center"/>
              <w:rPr>
                <w:rStyle w:val="normaltextrun"/>
                <w:rFonts w:ascii="CG Times (WN)" w:hAnsi="CG Times (WN)"/>
              </w:rPr>
            </w:pPr>
          </w:p>
        </w:tc>
      </w:tr>
      <w:tr w:rsidR="00E27BCA">
        <w:tc>
          <w:tcPr>
            <w:tcW w:w="2245"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E27BCA">
        <w:tc>
          <w:tcPr>
            <w:tcW w:w="2245"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rsidR="00E27BCA" w:rsidRDefault="00E23BA0">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rsidR="00E27BCA" w:rsidRDefault="00E23BA0">
            <w:pPr>
              <w:spacing w:after="0" w:line="240" w:lineRule="auto"/>
              <w:jc w:val="both"/>
              <w:rPr>
                <w:lang w:eastAsia="zh-CN"/>
              </w:rPr>
            </w:pPr>
            <w:r>
              <w:rPr>
                <w:rFonts w:ascii="CG Times (WN)" w:eastAsia="宋体" w:hAnsi="CG Times (WN)"/>
                <w:lang w:val="en-US" w:eastAsia="zh-CN"/>
              </w:rPr>
              <w:t>In the perspective of parent receiving, the actual UL transmission timing of an IAB-node  should be known by its parent node.</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Style w:val="normaltextrun"/>
                <w:rFonts w:ascii="CG Times (WN)" w:hAnsi="CG Times (WN)"/>
              </w:rPr>
            </w:pPr>
          </w:p>
        </w:tc>
      </w:tr>
      <w:tr w:rsidR="00E27BCA">
        <w:tc>
          <w:tcPr>
            <w:tcW w:w="2245"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E27BCA">
        <w:tc>
          <w:tcPr>
            <w:tcW w:w="2245"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3"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If my understanding is correct, our common understanding is that when parent node allows for IAB-node MT to </w:t>
            </w:r>
            <w:r>
              <w:rPr>
                <w:rStyle w:val="normaltextrun"/>
                <w:rFonts w:ascii="CG Times (WN)" w:eastAsia="Malgun Gothic" w:hAnsi="CG Times (WN)"/>
                <w:lang w:eastAsia="ko-KR"/>
              </w:rPr>
              <w:lastRenderedPageBreak/>
              <w:t>operate Case 6 timing for UL transmission, Case 6 timing can be operated.</w:t>
            </w:r>
          </w:p>
        </w:tc>
      </w:tr>
      <w:tr w:rsidR="00E27BCA">
        <w:tc>
          <w:tcPr>
            <w:tcW w:w="2245"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E27BCA">
        <w:tc>
          <w:tcPr>
            <w:tcW w:w="2245"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3" w:type="dxa"/>
            <w:tcBorders>
              <w:top w:val="nil"/>
            </w:tcBorders>
            <w:shd w:val="clear" w:color="auto" w:fill="auto"/>
          </w:tcPr>
          <w:p w:rsidR="00E27BCA" w:rsidRDefault="00E27BCA">
            <w:pPr>
              <w:spacing w:after="0" w:line="240" w:lineRule="auto"/>
              <w:jc w:val="both"/>
            </w:pPr>
          </w:p>
        </w:tc>
      </w:tr>
    </w:tbl>
    <w:p w:rsidR="00E27BCA" w:rsidRDefault="00E27BCA"/>
    <w:p w:rsidR="00E27BCA" w:rsidRDefault="00E23BA0">
      <w:pPr>
        <w:rPr>
          <w:b/>
          <w:bCs/>
        </w:rPr>
      </w:pPr>
      <w:r>
        <w:rPr>
          <w:b/>
          <w:bCs/>
        </w:rPr>
        <w:t>FL response to feedback on FL Proposal 2.4:</w:t>
      </w:r>
    </w:p>
    <w:p w:rsidR="00E27BCA" w:rsidRDefault="00E23BA0">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E27BCA" w:rsidRDefault="00E27BCA"/>
    <w:p w:rsidR="00E27BCA" w:rsidRDefault="00E23BA0">
      <w:pPr>
        <w:rPr>
          <w:b/>
          <w:bCs/>
          <w:u w:val="single"/>
        </w:rPr>
      </w:pPr>
      <w:r>
        <w:rPr>
          <w:b/>
          <w:bCs/>
          <w:highlight w:val="lightGray"/>
          <w:u w:val="single"/>
        </w:rPr>
        <w:t>FL Proposal 2.4.v2</w:t>
      </w:r>
    </w:p>
    <w:p w:rsidR="00E27BCA" w:rsidRDefault="00E23BA0">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t>Company</w:t>
            </w:r>
          </w:p>
        </w:tc>
        <w:tc>
          <w:tcPr>
            <w:tcW w:w="1981" w:type="dxa"/>
            <w:shd w:val="clear" w:color="auto" w:fill="auto"/>
          </w:tcPr>
          <w:p w:rsidR="00E27BCA" w:rsidRDefault="00E23BA0">
            <w:pPr>
              <w:jc w:val="center"/>
              <w:rPr>
                <w:b/>
                <w:bCs/>
              </w:rPr>
            </w:pPr>
            <w:r>
              <w:rPr>
                <w:b/>
                <w:bCs/>
              </w:rPr>
              <w:t>Do you agree with FL Proposal 2.4.v2?</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MS Mincho"/>
                <w:lang w:eastAsia="ja-JP"/>
              </w:rPr>
            </w:pPr>
            <w:r>
              <w:rPr>
                <w:rFonts w:eastAsia="MS Mincho"/>
                <w:lang w:eastAsia="ja-JP"/>
              </w:rPr>
              <w:t>NTT DOCOMO</w:t>
            </w:r>
          </w:p>
        </w:tc>
        <w:tc>
          <w:tcPr>
            <w:tcW w:w="1981" w:type="dxa"/>
            <w:shd w:val="clear" w:color="auto" w:fill="auto"/>
          </w:tcPr>
          <w:p w:rsidR="00E27BCA" w:rsidRDefault="00E23BA0">
            <w:pPr>
              <w:jc w:val="center"/>
              <w:rPr>
                <w:rFonts w:eastAsia="MS Mincho"/>
                <w:lang w:eastAsia="ja-JP"/>
              </w:rPr>
            </w:pPr>
            <w:r>
              <w:rPr>
                <w:rFonts w:eastAsia="MS Mincho"/>
                <w:lang w:eastAsia="ja-JP"/>
              </w:rPr>
              <w:t>Yes</w:t>
            </w:r>
          </w:p>
        </w:tc>
        <w:tc>
          <w:tcPr>
            <w:tcW w:w="5403" w:type="dxa"/>
            <w:shd w:val="clear" w:color="auto" w:fill="auto"/>
          </w:tcPr>
          <w:p w:rsidR="00E27BCA" w:rsidRDefault="00E23BA0">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lang w:eastAsia="ko-KR"/>
              </w:rPr>
            </w:pPr>
            <w:r>
              <w:rPr>
                <w:lang w:eastAsia="ko-KR"/>
              </w:rPr>
              <w:t>Fine with proposal and further details on how to achieve Case 6 timing can be FFS</w:t>
            </w:r>
          </w:p>
        </w:tc>
      </w:tr>
      <w:tr w:rsidR="00E27BCA">
        <w:tc>
          <w:tcPr>
            <w:tcW w:w="2245" w:type="dxa"/>
            <w:shd w:val="clear" w:color="auto" w:fill="auto"/>
          </w:tcPr>
          <w:p w:rsidR="00E27BCA" w:rsidRDefault="00E23BA0">
            <w:pPr>
              <w:jc w:val="center"/>
              <w:rPr>
                <w:lang w:eastAsia="ko-KR"/>
              </w:rPr>
            </w:pPr>
            <w:r>
              <w:rPr>
                <w:lang w:eastAsia="ko-KR"/>
              </w:rPr>
              <w:t>Nokia</w:t>
            </w:r>
          </w:p>
        </w:tc>
        <w:tc>
          <w:tcPr>
            <w:tcW w:w="1981" w:type="dxa"/>
            <w:shd w:val="clear" w:color="auto" w:fill="auto"/>
          </w:tcPr>
          <w:p w:rsidR="00E27BCA" w:rsidRDefault="00E23BA0">
            <w:pPr>
              <w:jc w:val="center"/>
              <w:rPr>
                <w:lang w:eastAsia="ko-KR"/>
              </w:rPr>
            </w:pPr>
            <w:r>
              <w:rPr>
                <w:lang w:eastAsia="ko-KR"/>
              </w:rPr>
              <w:t>Yes, partly</w:t>
            </w:r>
          </w:p>
        </w:tc>
        <w:tc>
          <w:tcPr>
            <w:tcW w:w="5403" w:type="dxa"/>
            <w:shd w:val="clear" w:color="auto" w:fill="auto"/>
          </w:tcPr>
          <w:p w:rsidR="00E27BCA" w:rsidRDefault="00E23BA0">
            <w:pPr>
              <w:jc w:val="both"/>
              <w:rPr>
                <w:lang w:eastAsia="ko-KR"/>
              </w:rPr>
            </w:pPr>
            <w:r>
              <w:rPr>
                <w:lang w:eastAsia="ko-KR"/>
              </w:rPr>
              <w:t xml:space="preserve">Wording is not fully clear. Authorized means additional two way signalling ? </w:t>
            </w:r>
          </w:p>
          <w:p w:rsidR="00E27BCA" w:rsidRDefault="00E23BA0">
            <w:pPr>
              <w:jc w:val="both"/>
              <w:rPr>
                <w:lang w:eastAsia="ko-KR"/>
              </w:rPr>
            </w:pPr>
            <w:r>
              <w:rPr>
                <w:lang w:eastAsia="ko-KR"/>
              </w:rPr>
              <w:t xml:space="preserve">We could simply say the following, </w:t>
            </w:r>
          </w:p>
          <w:p w:rsidR="00E27BCA" w:rsidRDefault="00E23BA0">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rsidR="00E27BCA" w:rsidRDefault="00E23BA0">
            <w:pPr>
              <w:pStyle w:val="aff0"/>
              <w:numPr>
                <w:ilvl w:val="0"/>
                <w:numId w:val="9"/>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E27BCA" w:rsidRDefault="00E27BCA">
            <w:pPr>
              <w:jc w:val="both"/>
              <w:rPr>
                <w:lang w:eastAsia="ko-KR"/>
              </w:rPr>
            </w:pP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E27BCA" w:rsidRDefault="00E23BA0">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E27BCA">
        <w:tc>
          <w:tcPr>
            <w:tcW w:w="2245" w:type="dxa"/>
            <w:shd w:val="clear" w:color="auto" w:fill="auto"/>
          </w:tcPr>
          <w:p w:rsidR="00E27BCA" w:rsidRDefault="00E23BA0">
            <w:pPr>
              <w:jc w:val="center"/>
              <w:rPr>
                <w:lang w:eastAsia="ko-KR"/>
              </w:rPr>
            </w:pPr>
            <w:r>
              <w:rPr>
                <w:rFonts w:eastAsia="Malgun Gothic"/>
                <w:lang w:eastAsia="ko-KR"/>
              </w:rPr>
              <w:t>Samsung</w:t>
            </w:r>
          </w:p>
        </w:tc>
        <w:tc>
          <w:tcPr>
            <w:tcW w:w="1981" w:type="dxa"/>
            <w:shd w:val="clear" w:color="auto" w:fill="auto"/>
          </w:tcPr>
          <w:p w:rsidR="00E27BCA" w:rsidRDefault="00E23BA0">
            <w:pPr>
              <w:jc w:val="center"/>
              <w:rPr>
                <w:lang w:eastAsia="ko-KR"/>
              </w:rPr>
            </w:pPr>
            <w:r>
              <w:rPr>
                <w:rFonts w:eastAsia="Malgun Gothic"/>
                <w:lang w:eastAsia="ko-KR"/>
              </w:rPr>
              <w:t>Yes</w:t>
            </w:r>
          </w:p>
        </w:tc>
        <w:tc>
          <w:tcPr>
            <w:tcW w:w="5403" w:type="dxa"/>
            <w:shd w:val="clear" w:color="auto" w:fill="auto"/>
          </w:tcPr>
          <w:p w:rsidR="00E27BCA" w:rsidRDefault="00E27BCA">
            <w:pPr>
              <w:jc w:val="both"/>
              <w:rPr>
                <w:lang w:eastAsia="ko-KR"/>
              </w:rPr>
            </w:pPr>
          </w:p>
        </w:tc>
      </w:tr>
      <w:tr w:rsidR="00E27BCA">
        <w:tc>
          <w:tcPr>
            <w:tcW w:w="2245" w:type="dxa"/>
            <w:shd w:val="clear" w:color="auto" w:fill="auto"/>
          </w:tcPr>
          <w:p w:rsidR="00E27BCA" w:rsidRDefault="00E23BA0">
            <w:pPr>
              <w:jc w:val="center"/>
              <w:rPr>
                <w:rFonts w:eastAsia="Malgun Gothic"/>
                <w:lang w:eastAsia="ko-KR"/>
              </w:rPr>
            </w:pPr>
            <w:r>
              <w:rPr>
                <w:rFonts w:ascii="CG Times (WN)" w:eastAsia="宋体" w:hAnsi="CG Times (WN)"/>
                <w:lang w:val="en-US" w:eastAsia="zh-CN"/>
              </w:rPr>
              <w:t>ZTE, Sanechips</w:t>
            </w:r>
          </w:p>
        </w:tc>
        <w:tc>
          <w:tcPr>
            <w:tcW w:w="1981" w:type="dxa"/>
            <w:shd w:val="clear" w:color="auto" w:fill="auto"/>
          </w:tcPr>
          <w:p w:rsidR="00E27BCA" w:rsidRDefault="00E23BA0">
            <w:pPr>
              <w:jc w:val="center"/>
              <w:rPr>
                <w:rFonts w:eastAsia="Malgun Gothic"/>
                <w:lang w:eastAsia="ko-KR"/>
              </w:rPr>
            </w:pPr>
            <w:r>
              <w:rPr>
                <w:rFonts w:eastAsia="宋体"/>
                <w:lang w:val="en-US" w:eastAsia="zh-CN"/>
              </w:rPr>
              <w:t>Yes(prefer ‘control’)</w:t>
            </w:r>
          </w:p>
        </w:tc>
        <w:tc>
          <w:tcPr>
            <w:tcW w:w="5403" w:type="dxa"/>
            <w:shd w:val="clear" w:color="auto" w:fill="auto"/>
          </w:tcPr>
          <w:p w:rsidR="00E27BCA" w:rsidRDefault="00E23BA0">
            <w:pPr>
              <w:jc w:val="both"/>
              <w:rPr>
                <w:lang w:eastAsia="ko-KR"/>
              </w:rPr>
            </w:pPr>
            <w:r>
              <w:rPr>
                <w:rFonts w:eastAsia="宋体"/>
                <w:lang w:val="en-US" w:eastAsia="zh-CN"/>
              </w:rPr>
              <w:t>We share same views as Ericsson. Whether case  6 time is applied on a UL transmission should be under the control of parent node.</w:t>
            </w:r>
          </w:p>
        </w:tc>
      </w:tr>
      <w:tr w:rsidR="00E27BCA">
        <w:tc>
          <w:tcPr>
            <w:tcW w:w="2245" w:type="dxa"/>
            <w:tcBorders>
              <w:top w:val="nil"/>
            </w:tcBorders>
            <w:shd w:val="clear" w:color="auto" w:fill="auto"/>
          </w:tcPr>
          <w:p w:rsidR="00E27BCA" w:rsidRDefault="00E23BA0">
            <w:pPr>
              <w:jc w:val="center"/>
            </w:pPr>
            <w:r>
              <w:lastRenderedPageBreak/>
              <w:t>CEWiT</w:t>
            </w:r>
          </w:p>
        </w:tc>
        <w:tc>
          <w:tcPr>
            <w:tcW w:w="1981" w:type="dxa"/>
            <w:tcBorders>
              <w:top w:val="nil"/>
            </w:tcBorders>
            <w:shd w:val="clear" w:color="auto" w:fill="auto"/>
          </w:tcPr>
          <w:p w:rsidR="00E27BCA" w:rsidRDefault="00E23BA0">
            <w:pPr>
              <w:jc w:val="center"/>
            </w:pPr>
            <w:r>
              <w:t>Yes</w:t>
            </w:r>
          </w:p>
        </w:tc>
        <w:tc>
          <w:tcPr>
            <w:tcW w:w="5403" w:type="dxa"/>
            <w:tcBorders>
              <w:top w:val="nil"/>
            </w:tcBorders>
            <w:shd w:val="clear" w:color="auto" w:fill="auto"/>
          </w:tcPr>
          <w:p w:rsidR="00E27BCA" w:rsidRDefault="00E23BA0">
            <w:pPr>
              <w:jc w:val="center"/>
            </w:pPr>
            <w:r>
              <w:rPr>
                <w:lang w:eastAsia="ko-KR"/>
              </w:rPr>
              <w:t>We agree with Huawei regarding the FFS point</w:t>
            </w:r>
          </w:p>
        </w:tc>
      </w:tr>
      <w:tr w:rsidR="00E27BCA">
        <w:tc>
          <w:tcPr>
            <w:tcW w:w="2245"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E27BCA">
        <w:tc>
          <w:tcPr>
            <w:tcW w:w="2245"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shd w:val="clear" w:color="auto" w:fill="auto"/>
          </w:tcPr>
          <w:p w:rsidR="00E27BCA" w:rsidRDefault="00E27BCA">
            <w:pPr>
              <w:spacing w:after="0" w:line="240" w:lineRule="auto"/>
              <w:rPr>
                <w:rStyle w:val="normaltextrun"/>
                <w:rFonts w:ascii="CG Times (WN)" w:eastAsiaTheme="minorEastAsia" w:hAnsi="CG Times (WN)"/>
                <w:lang w:eastAsia="zh-CN"/>
              </w:rPr>
            </w:pPr>
          </w:p>
        </w:tc>
      </w:tr>
    </w:tbl>
    <w:p w:rsidR="00E27BCA" w:rsidRDefault="00E27BCA"/>
    <w:p w:rsidR="00E27BCA" w:rsidRDefault="00E23BA0">
      <w:pPr>
        <w:rPr>
          <w:b/>
          <w:bCs/>
        </w:rPr>
      </w:pPr>
      <w:r>
        <w:rPr>
          <w:b/>
          <w:bCs/>
        </w:rPr>
        <w:t>FL response to feedback on FL Proposal 2.4.v2:</w:t>
      </w:r>
    </w:p>
    <w:p w:rsidR="00E27BCA" w:rsidRDefault="00E23BA0">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E27BCA" w:rsidRDefault="00E23BA0">
      <w:r>
        <w:t>Given the large majority support from the other companies that have commented it is proposed to move the proposal into a tentative agreement:</w:t>
      </w:r>
    </w:p>
    <w:p w:rsidR="00E27BCA" w:rsidRDefault="00E27BCA"/>
    <w:p w:rsidR="00E27BCA" w:rsidRDefault="00E23BA0">
      <w:pPr>
        <w:rPr>
          <w:b/>
          <w:bCs/>
          <w:u w:val="single"/>
        </w:rPr>
      </w:pPr>
      <w:r>
        <w:rPr>
          <w:b/>
          <w:bCs/>
          <w:highlight w:val="yellow"/>
          <w:u w:val="single"/>
        </w:rPr>
        <w:t>FL Proposed Agreement 2.4</w:t>
      </w:r>
    </w:p>
    <w:p w:rsidR="00E27BCA" w:rsidRDefault="00E23BA0">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If you have a strong objection to FL Proposed Agreement 2.4 please 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Proposed agreement 2.4.</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 xml:space="preserve">Fine with the proposal </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eastAsia="zh-CN"/>
              </w:rPr>
            </w:pPr>
            <w:r>
              <w:rPr>
                <w:rFonts w:eastAsiaTheme="minorEastAsia"/>
                <w:lang w:eastAsia="zh-CN"/>
              </w:rPr>
              <w:t>We are fine with the proposal.</w:t>
            </w:r>
          </w:p>
        </w:tc>
      </w:tr>
    </w:tbl>
    <w:p w:rsidR="00E27BCA" w:rsidRDefault="00E27BCA"/>
    <w:p w:rsidR="00E27BCA" w:rsidRDefault="00E23BA0">
      <w:pPr>
        <w:pStyle w:val="3"/>
      </w:pPr>
      <w:r>
        <w:t>3 – Discussion on interference management</w:t>
      </w:r>
    </w:p>
    <w:p w:rsidR="00E27BCA" w:rsidRDefault="00E23BA0">
      <w:pPr>
        <w:rPr>
          <w:b/>
          <w:bCs/>
          <w:sz w:val="24"/>
          <w:szCs w:val="24"/>
        </w:rPr>
      </w:pPr>
      <w:r>
        <w:rPr>
          <w:b/>
          <w:bCs/>
          <w:sz w:val="24"/>
          <w:szCs w:val="24"/>
        </w:rPr>
        <w:t>Topic 3.1</w:t>
      </w:r>
    </w:p>
    <w:p w:rsidR="00E27BCA" w:rsidRDefault="00E23BA0">
      <w:r>
        <w:t>This discussion topic relates to the discussion on the relevant interference scenarios that should be further discussed.</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Huawei, HiSilicon</w:t>
            </w:r>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E27BCA" w:rsidRDefault="00E23BA0">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trPr>
          <w:trHeight w:val="1884"/>
        </w:trPr>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E27BCA" w:rsidRDefault="00E23BA0">
            <w:pPr>
              <w:pStyle w:val="aff0"/>
              <w:numPr>
                <w:ilvl w:val="0"/>
                <w:numId w:val="10"/>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CEWiT, Tejas Networks, Reliance Jio, IITM, Saankhya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E27BCA" w:rsidRDefault="00E23BA0">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3.5:</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E27BCA" w:rsidRDefault="00E27BCA">
      <w:pPr>
        <w:rPr>
          <w:b/>
          <w:bCs/>
        </w:rPr>
      </w:pPr>
    </w:p>
    <w:p w:rsidR="00E27BCA" w:rsidRDefault="00E23BA0">
      <w:pPr>
        <w:rPr>
          <w:rFonts w:eastAsia="Batang"/>
        </w:rPr>
      </w:pPr>
      <w:r>
        <w:rPr>
          <w:rFonts w:eastAsia="Batang"/>
        </w:rPr>
        <w:t>The majority view is that Rel-17 IAB should consider interference scenarios showing up among IAB-nodes (including MT-to-MT, DU-to-DU, MT-to-DU, DU-to-MT).</w:t>
      </w:r>
    </w:p>
    <w:p w:rsidR="00E27BCA" w:rsidRDefault="00E23BA0">
      <w:pPr>
        <w:rPr>
          <w:rFonts w:eastAsia="Batang"/>
        </w:rPr>
      </w:pPr>
      <w:r>
        <w:rPr>
          <w:rFonts w:eastAsia="Batang"/>
        </w:rPr>
        <w:t>Many companies also believe self-interference (intra-IAB-node) scenarios, showing up in multiplexing cases C and D, should be further discussed.</w:t>
      </w:r>
    </w:p>
    <w:p w:rsidR="00E27BCA" w:rsidRDefault="00E23BA0">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E27BCA" w:rsidRDefault="00E27BCA">
      <w:pPr>
        <w:rPr>
          <w:rFonts w:eastAsia="Batang"/>
        </w:rPr>
      </w:pPr>
    </w:p>
    <w:p w:rsidR="00E27BCA" w:rsidRDefault="00E23BA0">
      <w:pPr>
        <w:rPr>
          <w:b/>
          <w:bCs/>
          <w:u w:val="single"/>
        </w:rPr>
      </w:pPr>
      <w:r>
        <w:rPr>
          <w:b/>
          <w:bCs/>
          <w:highlight w:val="lightGray"/>
          <w:u w:val="single"/>
        </w:rPr>
        <w:t>FL Proposal 3.1:</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E27BCA" w:rsidRDefault="00E23BA0">
      <w:pPr>
        <w:rPr>
          <w:rFonts w:ascii="Calibri" w:eastAsia="Calibri" w:hAnsi="Calibri"/>
          <w:b/>
          <w:bCs/>
        </w:rPr>
      </w:pPr>
      <w:r>
        <w:rPr>
          <w:rFonts w:ascii="Calibri" w:eastAsia="Calibri" w:hAnsi="Calibri"/>
          <w:b/>
          <w:bCs/>
        </w:rPr>
        <w:t>Intra-IAB-node (self-interference) scenarios:</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E27BCA" w:rsidRDefault="00E27BCA">
      <w:pPr>
        <w:rPr>
          <w:rFonts w:eastAsia="Calibri"/>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E27BCA">
        <w:tc>
          <w:tcPr>
            <w:tcW w:w="2242" w:type="dxa"/>
            <w:shd w:val="clear" w:color="auto" w:fill="auto"/>
          </w:tcPr>
          <w:p w:rsidR="00E27BCA" w:rsidRDefault="00E23BA0">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E27BCA" w:rsidRDefault="00E23BA0">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tc>
          <w:tcPr>
            <w:tcW w:w="2242"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E27BCA" w:rsidRDefault="00E23BA0">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E27BCA" w:rsidRDefault="00E23BA0">
            <w:pPr>
              <w:pStyle w:val="a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E27BCA" w:rsidRDefault="00E23BA0">
            <w:pPr>
              <w:pStyle w:val="a8"/>
              <w:spacing w:after="0"/>
              <w:rPr>
                <w:rFonts w:eastAsiaTheme="minorEastAsia"/>
                <w:lang w:eastAsia="zh-CN"/>
              </w:rPr>
            </w:pPr>
            <w:r>
              <w:rPr>
                <w:rFonts w:ascii="Times New Roman" w:eastAsia="宋体" w:hAnsi="Times New Roman" w:cs="Times New Roman"/>
                <w:sz w:val="20"/>
                <w:szCs w:val="20"/>
                <w:lang w:val="en-US" w:eastAsia="zh-CN"/>
              </w:rPr>
              <w:t>For inta-IAB-node scenarios, the interference between DU and MT should be focus on multiplexing Case A and B.</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E27BCA" w:rsidRDefault="00E23BA0">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3BA0">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rsidR="00E27BCA" w:rsidRDefault="00E27BCA">
      <w:pPr>
        <w:rPr>
          <w:rFonts w:eastAsia="Calibri"/>
        </w:rPr>
      </w:pPr>
    </w:p>
    <w:p w:rsidR="00E27BCA" w:rsidRDefault="00E23BA0">
      <w:pPr>
        <w:rPr>
          <w:b/>
          <w:bCs/>
        </w:rPr>
      </w:pPr>
      <w:r>
        <w:rPr>
          <w:b/>
          <w:bCs/>
        </w:rPr>
        <w:t>FL response to feedback on FL Proposal 3.1:</w:t>
      </w:r>
    </w:p>
    <w:p w:rsidR="00E27BCA" w:rsidRDefault="00E23BA0">
      <w:r>
        <w:t xml:space="preserve">While most companies agreed (at least partially) with the proposal, the main concern from some companies seems to be about the self-interference (SI) scenario. </w:t>
      </w:r>
    </w:p>
    <w:p w:rsidR="00E27BCA" w:rsidRDefault="00E23BA0">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E27BCA" w:rsidRDefault="00E23BA0">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E27BCA" w:rsidRDefault="00E27BCA"/>
    <w:p w:rsidR="00E27BCA" w:rsidRDefault="00E23BA0">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E27BCA" w:rsidRDefault="00E23BA0">
      <w:r>
        <w:t>Ericsson’s comment about interference to outside IAB network is acknowledged and addressed in the updated FL proposal below.</w:t>
      </w:r>
    </w:p>
    <w:p w:rsidR="00E27BCA" w:rsidRDefault="00E27BCA"/>
    <w:p w:rsidR="00E27BCA" w:rsidRDefault="00E23BA0">
      <w:pPr>
        <w:rPr>
          <w:b/>
          <w:bCs/>
          <w:u w:val="single"/>
        </w:rPr>
      </w:pPr>
      <w:r>
        <w:rPr>
          <w:b/>
          <w:bCs/>
          <w:highlight w:val="lightGray"/>
          <w:u w:val="single"/>
        </w:rPr>
        <w:t>FL Proposal 3.1.v2:</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E27BCA" w:rsidRDefault="00E23BA0">
      <w:pPr>
        <w:rPr>
          <w:rFonts w:ascii="Calibri" w:eastAsia="Calibri" w:hAnsi="Calibri"/>
          <w:b/>
          <w:bCs/>
        </w:rPr>
      </w:pPr>
      <w:r>
        <w:rPr>
          <w:rFonts w:ascii="Calibri" w:eastAsia="Calibri" w:hAnsi="Calibri"/>
          <w:b/>
          <w:bCs/>
        </w:rPr>
        <w:t>Intra-IAB-node (self-interference) scenarios:</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E27BCA" w:rsidRDefault="00E23BA0">
      <w:pPr>
        <w:rPr>
          <w:rFonts w:ascii="Calibri" w:eastAsia="Calibri" w:hAnsi="Calibri"/>
          <w:b/>
          <w:bCs/>
        </w:rPr>
      </w:pPr>
      <w:r>
        <w:rPr>
          <w:rFonts w:ascii="Calibri" w:eastAsia="Calibri" w:hAnsi="Calibri"/>
          <w:b/>
          <w:bCs/>
        </w:rPr>
        <w:lastRenderedPageBreak/>
        <w:t>Interference to non-IAB nodes, including:</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E27BCA" w:rsidRDefault="00E27BCA"/>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still think SI may be handled by implementation, but fine for the discussion.</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eastAsia="Malgun Gothic" w:hAnsi="CG Times (WN)"/>
                <w:lang w:eastAsia="ko-KR"/>
              </w:rPr>
              <w:t>SI can be left to implementation</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hAnsi="CG Times (WN)"/>
              </w:rPr>
              <w:t>Partially</w:t>
            </w:r>
            <w:r>
              <w:rPr>
                <w:rFonts w:ascii="CG Times (WN)" w:eastAsia="宋体" w:hAnsi="CG Times (WN)"/>
                <w:lang w:val="en-US" w:eastAsia="zh-CN"/>
              </w:rPr>
              <w:t>.</w:t>
            </w:r>
          </w:p>
        </w:tc>
        <w:tc>
          <w:tcPr>
            <w:tcW w:w="5406" w:type="dxa"/>
            <w:shd w:val="clear" w:color="auto" w:fill="auto"/>
          </w:tcPr>
          <w:p w:rsidR="00E27BCA" w:rsidRDefault="00E23BA0">
            <w:pPr>
              <w:pStyle w:val="a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rsidR="00E27BCA" w:rsidRDefault="00E23BA0">
            <w:pPr>
              <w:pStyle w:val="a8"/>
              <w:spacing w:after="0"/>
              <w:rPr>
                <w:rFonts w:ascii="CG Times (WN)" w:eastAsia="Malgun Gothic" w:hAnsi="CG Times (WN)"/>
                <w:lang w:eastAsia="ko-KR"/>
              </w:rPr>
            </w:pPr>
            <w:r>
              <w:rPr>
                <w:rFonts w:ascii="Times New Roman" w:eastAsia="宋体" w:hAnsi="Times New Roman" w:cs="Times New Roman"/>
                <w:sz w:val="20"/>
                <w:szCs w:val="20"/>
                <w:lang w:val="en-US" w:eastAsia="zh-CN"/>
              </w:rPr>
              <w:t>For other scenarios, we don't see the need for enhancement on Rel-15/16 CLI, but we are okay to discuss.</w:t>
            </w: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a8"/>
              <w:spacing w:after="0"/>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E27BCA" w:rsidRDefault="00E23BA0">
            <w:pPr>
              <w:rPr>
                <w:rFonts w:ascii="Calibri" w:eastAsia="Calibri" w:hAnsi="Calibri"/>
                <w:b/>
                <w:bCs/>
              </w:rPr>
            </w:pPr>
            <w:r>
              <w:rPr>
                <w:rFonts w:ascii="Calibri" w:eastAsia="Calibri" w:hAnsi="Calibri"/>
                <w:b/>
                <w:bCs/>
              </w:rPr>
              <w:t>Intra-IAB-node (self-interference) scenarios:</w:t>
            </w:r>
          </w:p>
          <w:p w:rsidR="00E27BCA" w:rsidRDefault="00E23BA0">
            <w:pPr>
              <w:pStyle w:val="aff0"/>
              <w:numPr>
                <w:ilvl w:val="1"/>
                <w:numId w:val="13"/>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3BA0">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shd w:val="clear" w:color="auto" w:fill="auto"/>
          </w:tcPr>
          <w:p w:rsidR="00E27BCA" w:rsidRDefault="00E27BCA">
            <w:pPr>
              <w:spacing w:after="0" w:line="240" w:lineRule="auto"/>
              <w:rPr>
                <w:rStyle w:val="normaltextrun"/>
                <w:rFonts w:eastAsiaTheme="minorEastAsia"/>
                <w:lang w:eastAsia="zh-CN"/>
              </w:rPr>
            </w:pPr>
          </w:p>
        </w:tc>
      </w:tr>
    </w:tbl>
    <w:p w:rsidR="00E27BCA" w:rsidRDefault="00E27BCA"/>
    <w:p w:rsidR="00E27BCA" w:rsidRDefault="00E23BA0">
      <w:pPr>
        <w:rPr>
          <w:b/>
          <w:bCs/>
        </w:rPr>
      </w:pPr>
      <w:r>
        <w:rPr>
          <w:b/>
          <w:bCs/>
        </w:rPr>
        <w:t>FL response to feedback on FL Proposal 3.1.v2:</w:t>
      </w:r>
    </w:p>
    <w:p w:rsidR="00E27BCA" w:rsidRDefault="00E23BA0">
      <w:r>
        <w:t>Based on the feedback the proposal is amended to make the SI part FFS and to also include the IAB-MT UL transmission scenario as an interference source to the non-IAB network.</w:t>
      </w:r>
    </w:p>
    <w:p w:rsidR="00E27BCA" w:rsidRDefault="00E27BCA">
      <w:pPr>
        <w:rPr>
          <w:rFonts w:eastAsia="Calibri"/>
        </w:rPr>
      </w:pPr>
    </w:p>
    <w:p w:rsidR="00E27BCA" w:rsidRDefault="00E23BA0">
      <w:pPr>
        <w:rPr>
          <w:b/>
          <w:bCs/>
          <w:u w:val="single"/>
        </w:rPr>
      </w:pPr>
      <w:r>
        <w:rPr>
          <w:b/>
          <w:bCs/>
          <w:highlight w:val="yellow"/>
          <w:u w:val="single"/>
        </w:rPr>
        <w:t>FL Proposal 3.1.v3:</w:t>
      </w:r>
    </w:p>
    <w:p w:rsidR="00E27BCA" w:rsidRDefault="00E23BA0">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27BCA" w:rsidRDefault="00E23BA0">
      <w:pPr>
        <w:rPr>
          <w:rFonts w:ascii="Calibri" w:eastAsia="Calibri" w:hAnsi="Calibri"/>
          <w:b/>
          <w:bCs/>
        </w:rPr>
      </w:pPr>
      <w:r>
        <w:rPr>
          <w:rFonts w:ascii="Calibri" w:eastAsia="Calibri" w:hAnsi="Calibri"/>
          <w:b/>
          <w:bCs/>
        </w:rPr>
        <w:t xml:space="preserve">Inter-IAB scenarios, including: </w:t>
      </w:r>
    </w:p>
    <w:p w:rsidR="00E27BCA" w:rsidRDefault="00E23BA0">
      <w:pPr>
        <w:pStyle w:val="aff0"/>
        <w:numPr>
          <w:ilvl w:val="1"/>
          <w:numId w:val="11"/>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E27BCA" w:rsidRDefault="00E23BA0">
      <w:pPr>
        <w:rPr>
          <w:rFonts w:ascii="Calibri" w:eastAsia="Calibri" w:hAnsi="Calibri"/>
          <w:b/>
          <w:bCs/>
        </w:rPr>
      </w:pPr>
      <w:r>
        <w:rPr>
          <w:rFonts w:ascii="Calibri" w:eastAsia="Calibri" w:hAnsi="Calibri"/>
          <w:b/>
          <w:bCs/>
        </w:rPr>
        <w:t>Interference to non-IAB nodes, including:</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E27BCA" w:rsidRDefault="00E23BA0">
      <w:pPr>
        <w:pStyle w:val="aff0"/>
        <w:numPr>
          <w:ilvl w:val="0"/>
          <w:numId w:val="12"/>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E27BCA" w:rsidRDefault="00E23BA0">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 of an IAB-node).</w:t>
      </w:r>
    </w:p>
    <w:tbl>
      <w:tblPr>
        <w:tblStyle w:val="af0"/>
        <w:tblW w:w="9629" w:type="dxa"/>
        <w:tblLook w:val="04A0" w:firstRow="1" w:lastRow="0" w:firstColumn="1" w:lastColumn="0" w:noHBand="0" w:noVBand="1"/>
      </w:tblPr>
      <w:tblGrid>
        <w:gridCol w:w="2245"/>
        <w:gridCol w:w="1981"/>
        <w:gridCol w:w="5403"/>
      </w:tblGrid>
      <w:tr w:rsidR="00E27BCA">
        <w:tc>
          <w:tcPr>
            <w:tcW w:w="2245" w:type="dxa"/>
            <w:shd w:val="clear" w:color="auto" w:fill="auto"/>
          </w:tcPr>
          <w:p w:rsidR="00E27BCA" w:rsidRDefault="00E23BA0">
            <w:pPr>
              <w:jc w:val="center"/>
              <w:rPr>
                <w:b/>
                <w:bCs/>
              </w:rPr>
            </w:pPr>
            <w:r>
              <w:rPr>
                <w:b/>
                <w:bCs/>
              </w:rPr>
              <w:lastRenderedPageBreak/>
              <w:t>Company</w:t>
            </w:r>
          </w:p>
        </w:tc>
        <w:tc>
          <w:tcPr>
            <w:tcW w:w="1981" w:type="dxa"/>
            <w:shd w:val="clear" w:color="auto" w:fill="auto"/>
          </w:tcPr>
          <w:p w:rsidR="00E27BCA" w:rsidRDefault="00E23BA0">
            <w:pPr>
              <w:jc w:val="center"/>
              <w:rPr>
                <w:b/>
                <w:bCs/>
              </w:rPr>
            </w:pPr>
            <w:r>
              <w:rPr>
                <w:b/>
                <w:bCs/>
              </w:rPr>
              <w:t>Do you agree with FL Proposal 3.1.v3?</w:t>
            </w:r>
          </w:p>
        </w:tc>
        <w:tc>
          <w:tcPr>
            <w:tcW w:w="5403"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LG</w:t>
            </w:r>
          </w:p>
        </w:tc>
        <w:tc>
          <w:tcPr>
            <w:tcW w:w="1981" w:type="dxa"/>
            <w:shd w:val="clear" w:color="auto" w:fill="auto"/>
          </w:tcPr>
          <w:p w:rsidR="00E27BCA" w:rsidRDefault="00E23BA0">
            <w:pPr>
              <w:jc w:val="center"/>
              <w:rPr>
                <w:rFonts w:eastAsia="Malgun Gothic"/>
                <w:lang w:eastAsia="ko-KR"/>
              </w:rPr>
            </w:pPr>
            <w:r>
              <w:rPr>
                <w:rFonts w:eastAsia="Malgun Gothic"/>
                <w:lang w:eastAsia="ko-KR"/>
              </w:rPr>
              <w:t>Partially Yes</w:t>
            </w:r>
          </w:p>
        </w:tc>
        <w:tc>
          <w:tcPr>
            <w:tcW w:w="5403" w:type="dxa"/>
            <w:shd w:val="clear" w:color="auto" w:fill="auto"/>
          </w:tcPr>
          <w:p w:rsidR="00E27BCA" w:rsidRDefault="00E23BA0">
            <w:pPr>
              <w:rPr>
                <w:rFonts w:eastAsia="Malgun Gothic"/>
                <w:lang w:eastAsia="ko-KR"/>
              </w:rPr>
            </w:pPr>
            <w:r>
              <w:rPr>
                <w:rFonts w:eastAsia="Malgun Gothic"/>
                <w:lang w:eastAsia="ko-KR"/>
              </w:rPr>
              <w:t>For inter-IAB scenario, it is not clear to include DU to MT and MT to DU.</w:t>
            </w:r>
          </w:p>
          <w:p w:rsidR="00E27BCA" w:rsidRDefault="00E23BA0">
            <w:pPr>
              <w:rPr>
                <w:rFonts w:eastAsia="Malgun Gothic"/>
                <w:lang w:eastAsia="ko-KR"/>
              </w:rPr>
            </w:pPr>
            <w:r>
              <w:rPr>
                <w:rFonts w:eastAsia="Malgun Gothic"/>
                <w:lang w:eastAsia="ko-KR"/>
              </w:rPr>
              <w:t xml:space="preserve">For intra-IAB node scenario, SI measurement is very importance work for operation. Also, we should discuss how to measure SI and/or whether the SI measurement can be operated by implementation or not. Hence, we suggest to delete FFS. </w:t>
            </w:r>
          </w:p>
          <w:p w:rsidR="00E27BCA" w:rsidRDefault="00E23BA0">
            <w:pPr>
              <w:rPr>
                <w:rFonts w:eastAsia="Malgun Gothic"/>
                <w:lang w:eastAsia="ko-KR"/>
              </w:rPr>
            </w:pPr>
            <w:r>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 xml:space="preserve">No </w:t>
            </w:r>
          </w:p>
        </w:tc>
        <w:tc>
          <w:tcPr>
            <w:tcW w:w="5403" w:type="dxa"/>
            <w:shd w:val="clear" w:color="auto" w:fill="auto"/>
          </w:tcPr>
          <w:p w:rsidR="00E27BCA" w:rsidRDefault="00E23BA0">
            <w:pPr>
              <w:rPr>
                <w:rFonts w:eastAsia="Malgun Gothic"/>
                <w:lang w:eastAsia="ko-KR"/>
              </w:rPr>
            </w:pPr>
            <w:r>
              <w:rPr>
                <w:rFonts w:eastAsia="Malgun Gothic"/>
                <w:lang w:eastAsia="ko-KR"/>
              </w:rPr>
              <w:t xml:space="preserve">Self-interference scenario should be listed. We have agreed that the dynamic ability of IAB simultaneous operation. Such dynamic ability is highly depends on the SI for case C/D. </w:t>
            </w:r>
          </w:p>
          <w:p w:rsidR="00E27BCA" w:rsidRDefault="00E23BA0">
            <w:pPr>
              <w:rPr>
                <w:rFonts w:eastAsia="Malgun Gothic"/>
                <w:lang w:eastAsia="ko-KR"/>
              </w:rPr>
            </w:pPr>
            <w:r>
              <w:rPr>
                <w:rFonts w:eastAsia="Malgun Gothic"/>
                <w:lang w:eastAsia="ko-KR"/>
              </w:rPr>
              <w:t>We understand the intention is to encourage companies to input enh. points for further discussion, before detailed technical discussion it is not fair to preclude any scenario. It is noted that case C/D is still in scope, if the objection is to deprioritize case C/D, it should be discussed in AI 8.10.1.</w:t>
            </w:r>
          </w:p>
        </w:tc>
      </w:tr>
      <w:tr w:rsidR="00E27BCA">
        <w:tc>
          <w:tcPr>
            <w:tcW w:w="2245" w:type="dxa"/>
            <w:shd w:val="clear" w:color="auto" w:fill="auto"/>
          </w:tcPr>
          <w:p w:rsidR="00E27BCA" w:rsidRDefault="00E23BA0">
            <w:pPr>
              <w:jc w:val="center"/>
              <w:rPr>
                <w:lang w:eastAsia="ko-KR"/>
              </w:rPr>
            </w:pPr>
            <w:r>
              <w:rPr>
                <w:lang w:eastAsia="ko-KR"/>
              </w:rPr>
              <w:t>Ericsson</w:t>
            </w:r>
          </w:p>
        </w:tc>
        <w:tc>
          <w:tcPr>
            <w:tcW w:w="1981" w:type="dxa"/>
            <w:shd w:val="clear" w:color="auto" w:fill="auto"/>
          </w:tcPr>
          <w:p w:rsidR="00E27BCA" w:rsidRDefault="00E23BA0">
            <w:pPr>
              <w:jc w:val="center"/>
              <w:rPr>
                <w:lang w:eastAsia="ko-KR"/>
              </w:rPr>
            </w:pPr>
            <w:r>
              <w:rPr>
                <w:lang w:eastAsia="ko-KR"/>
              </w:rPr>
              <w:t>Yes</w:t>
            </w:r>
          </w:p>
        </w:tc>
        <w:tc>
          <w:tcPr>
            <w:tcW w:w="5403" w:type="dxa"/>
            <w:shd w:val="clear" w:color="auto" w:fill="auto"/>
          </w:tcPr>
          <w:p w:rsidR="00E27BCA" w:rsidRDefault="00E23BA0">
            <w:pPr>
              <w:rPr>
                <w:lang w:eastAsia="ko-KR"/>
              </w:rPr>
            </w:pPr>
            <w:r>
              <w:rPr>
                <w:lang w:eastAsia="ko-KR"/>
              </w:rPr>
              <w:t>We think self-interference can be left for implementation.</w:t>
            </w:r>
          </w:p>
        </w:tc>
      </w:tr>
      <w:tr w:rsidR="00E27BCA">
        <w:tc>
          <w:tcPr>
            <w:tcW w:w="2245" w:type="dxa"/>
            <w:shd w:val="clear" w:color="auto" w:fill="auto"/>
          </w:tcPr>
          <w:p w:rsidR="00E27BCA" w:rsidRDefault="00E23BA0">
            <w:pPr>
              <w:jc w:val="center"/>
              <w:rPr>
                <w:lang w:eastAsia="ko-KR"/>
              </w:rPr>
            </w:pPr>
            <w:r>
              <w:rPr>
                <w:rFonts w:eastAsiaTheme="minorEastAsia"/>
                <w:lang w:eastAsia="zh-CN"/>
              </w:rPr>
              <w:t>Huawei</w:t>
            </w:r>
          </w:p>
        </w:tc>
        <w:tc>
          <w:tcPr>
            <w:tcW w:w="1981" w:type="dxa"/>
            <w:shd w:val="clear" w:color="auto" w:fill="auto"/>
          </w:tcPr>
          <w:p w:rsidR="00E27BCA" w:rsidRDefault="00E23BA0">
            <w:pPr>
              <w:jc w:val="center"/>
              <w:rPr>
                <w:lang w:eastAsia="ko-KR"/>
              </w:rPr>
            </w:pPr>
            <w:r>
              <w:rPr>
                <w:rFonts w:eastAsiaTheme="minorEastAsia"/>
                <w:lang w:eastAsia="zh-CN"/>
              </w:rPr>
              <w:t>Partially</w:t>
            </w:r>
          </w:p>
        </w:tc>
        <w:tc>
          <w:tcPr>
            <w:tcW w:w="5403" w:type="dxa"/>
            <w:shd w:val="clear" w:color="auto" w:fill="auto"/>
          </w:tcPr>
          <w:p w:rsidR="00E27BCA" w:rsidRDefault="00E23BA0">
            <w:pPr>
              <w:rPr>
                <w:lang w:eastAsia="ko-KR"/>
              </w:rPr>
            </w:pPr>
            <w:r>
              <w:rPr>
                <w:rFonts w:eastAsiaTheme="minorEastAsia"/>
                <w:lang w:eastAsia="zh-CN"/>
              </w:rPr>
              <w:t>We prefer to the FL Proposal 3.1.v2 without FFS for “Intra-IAB-node (self-interference) scenarios”.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 xml:space="preserve">We agree with Ericsson that self-interference can be left for implementation. </w:t>
            </w:r>
          </w:p>
        </w:tc>
      </w:tr>
      <w:tr w:rsidR="00E27BCA">
        <w:tc>
          <w:tcPr>
            <w:tcW w:w="2245" w:type="dxa"/>
            <w:shd w:val="clear" w:color="auto" w:fill="auto"/>
          </w:tcPr>
          <w:p w:rsidR="00E27BCA" w:rsidRDefault="00E23BA0">
            <w:pPr>
              <w:jc w:val="center"/>
              <w:rPr>
                <w:lang w:eastAsia="ko-KR"/>
              </w:rPr>
            </w:pPr>
            <w:r>
              <w:rPr>
                <w:lang w:eastAsia="ko-KR"/>
              </w:rPr>
              <w:t>Samsung</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Partially</w:t>
            </w:r>
          </w:p>
        </w:tc>
        <w:tc>
          <w:tcPr>
            <w:tcW w:w="5403" w:type="dxa"/>
            <w:shd w:val="clear" w:color="auto" w:fill="auto"/>
          </w:tcPr>
          <w:p w:rsidR="00E27BCA" w:rsidRDefault="00E23BA0">
            <w:pPr>
              <w:rPr>
                <w:rFonts w:eastAsiaTheme="minorEastAsia"/>
                <w:lang w:eastAsia="zh-CN"/>
              </w:rPr>
            </w:pPr>
            <w:r>
              <w:rPr>
                <w:lang w:eastAsia="ko-KR"/>
              </w:rPr>
              <w:t>Prefer removing the last bullet since it is still controversial</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As per FL’s response that “</w:t>
            </w:r>
            <w:r>
              <w:t xml:space="preserve">We note that multiplexing modes C &amp; D, that would potentially lead to SI, are already supported by the Rel-17 IAB WID”, we believe intra-IAB-node </w:t>
            </w:r>
            <w:r>
              <w:rPr>
                <w:rFonts w:eastAsiaTheme="minorEastAsia"/>
                <w:lang w:eastAsia="zh-CN"/>
              </w:rPr>
              <w:t>(self-interference) scenarios should be carefully considered. To make progress, we are OK to leave it as FFS here, we can further study whether it is up to implementation, or solved by solutions with spec impact.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1981"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403" w:type="dxa"/>
            <w:shd w:val="clear" w:color="auto" w:fill="auto"/>
          </w:tcPr>
          <w:p w:rsidR="00E27BCA" w:rsidRDefault="00E23BA0">
            <w:pPr>
              <w:rPr>
                <w:rFonts w:eastAsiaTheme="minorEastAsia"/>
                <w:lang w:eastAsia="zh-CN"/>
              </w:rPr>
            </w:pPr>
            <w:r>
              <w:rPr>
                <w:rFonts w:eastAsiaTheme="minorEastAsia"/>
                <w:lang w:eastAsia="zh-CN"/>
              </w:rPr>
              <w:t>It is not clear whether SI can be addressed by implementation only. We propose to keep the FFS.</w:t>
            </w:r>
          </w:p>
        </w:tc>
      </w:tr>
      <w:tr w:rsidR="00E27BCA">
        <w:tc>
          <w:tcPr>
            <w:tcW w:w="2245" w:type="dxa"/>
            <w:tcBorders>
              <w:top w:val="nil"/>
              <w:bottom w:val="nil"/>
            </w:tcBorders>
            <w:shd w:val="clear" w:color="auto" w:fill="auto"/>
          </w:tcPr>
          <w:p w:rsidR="00E27BCA" w:rsidRDefault="00E23BA0">
            <w:pPr>
              <w:jc w:val="center"/>
            </w:pPr>
            <w:r>
              <w:t>CEWiT</w:t>
            </w:r>
          </w:p>
        </w:tc>
        <w:tc>
          <w:tcPr>
            <w:tcW w:w="1981" w:type="dxa"/>
            <w:tcBorders>
              <w:top w:val="nil"/>
              <w:bottom w:val="nil"/>
            </w:tcBorders>
            <w:shd w:val="clear" w:color="auto" w:fill="auto"/>
          </w:tcPr>
          <w:p w:rsidR="00E27BCA" w:rsidRDefault="00E23BA0">
            <w:pPr>
              <w:jc w:val="center"/>
            </w:pPr>
            <w:r>
              <w:t>Partially yes</w:t>
            </w:r>
          </w:p>
        </w:tc>
        <w:tc>
          <w:tcPr>
            <w:tcW w:w="5403" w:type="dxa"/>
            <w:tcBorders>
              <w:top w:val="nil"/>
              <w:bottom w:val="nil"/>
            </w:tcBorders>
            <w:shd w:val="clear" w:color="auto" w:fill="auto"/>
          </w:tcPr>
          <w:p w:rsidR="00E27BCA" w:rsidRDefault="00E23BA0">
            <w:r>
              <w:t>Same view as LG on intra-IAB scenario</w:t>
            </w:r>
          </w:p>
        </w:tc>
      </w:tr>
      <w:tr w:rsidR="00E27BCA">
        <w:tc>
          <w:tcPr>
            <w:tcW w:w="2245" w:type="dxa"/>
            <w:tcBorders>
              <w:top w:val="nil"/>
              <w:bottom w:val="single" w:sz="4" w:space="0" w:color="auto"/>
            </w:tcBorders>
            <w:shd w:val="clear" w:color="auto" w:fill="auto"/>
          </w:tcPr>
          <w:p w:rsidR="00E27BCA" w:rsidRDefault="00E27BCA">
            <w:pPr>
              <w:jc w:val="center"/>
            </w:pPr>
          </w:p>
        </w:tc>
        <w:tc>
          <w:tcPr>
            <w:tcW w:w="1981" w:type="dxa"/>
            <w:tcBorders>
              <w:top w:val="nil"/>
              <w:bottom w:val="single" w:sz="4" w:space="0" w:color="auto"/>
            </w:tcBorders>
            <w:shd w:val="clear" w:color="auto" w:fill="auto"/>
          </w:tcPr>
          <w:p w:rsidR="00E27BCA" w:rsidRDefault="00E27BCA">
            <w:pPr>
              <w:jc w:val="center"/>
            </w:pPr>
          </w:p>
        </w:tc>
        <w:tc>
          <w:tcPr>
            <w:tcW w:w="5403" w:type="dxa"/>
            <w:tcBorders>
              <w:top w:val="nil"/>
              <w:bottom w:val="single" w:sz="4" w:space="0" w:color="auto"/>
            </w:tcBorders>
            <w:shd w:val="clear" w:color="auto" w:fill="auto"/>
          </w:tcPr>
          <w:p w:rsidR="00E27BCA" w:rsidRDefault="00E27BCA"/>
        </w:tc>
      </w:tr>
      <w:tr w:rsidR="00E27BCA" w:rsidTr="00A746F1">
        <w:tc>
          <w:tcPr>
            <w:tcW w:w="2245" w:type="dxa"/>
            <w:tcBorders>
              <w:top w:val="single" w:sz="4" w:space="0" w:color="auto"/>
              <w:bottom w:val="single" w:sz="4" w:space="0" w:color="auto"/>
            </w:tcBorders>
            <w:shd w:val="clear" w:color="auto" w:fill="auto"/>
          </w:tcPr>
          <w:p w:rsidR="00E27BCA" w:rsidRDefault="00E23BA0">
            <w:pPr>
              <w:jc w:val="center"/>
            </w:pPr>
            <w:r>
              <w:rPr>
                <w:rFonts w:eastAsiaTheme="minorEastAsia" w:hint="eastAsia"/>
                <w:lang w:eastAsia="zh-CN"/>
              </w:rPr>
              <w:t>ZTE, Sanechips</w:t>
            </w:r>
          </w:p>
        </w:tc>
        <w:tc>
          <w:tcPr>
            <w:tcW w:w="1981" w:type="dxa"/>
            <w:tcBorders>
              <w:top w:val="single" w:sz="4" w:space="0" w:color="auto"/>
              <w:bottom w:val="single" w:sz="4" w:space="0" w:color="auto"/>
            </w:tcBorders>
            <w:shd w:val="clear" w:color="auto" w:fill="auto"/>
          </w:tcPr>
          <w:p w:rsidR="00E27BCA" w:rsidRDefault="00E23BA0">
            <w:pPr>
              <w:jc w:val="center"/>
            </w:pPr>
            <w:r>
              <w:rPr>
                <w:rFonts w:eastAsiaTheme="minorEastAsia" w:hint="eastAsia"/>
                <w:lang w:val="en-US" w:eastAsia="zh-CN"/>
              </w:rPr>
              <w:t>Yes</w:t>
            </w:r>
          </w:p>
        </w:tc>
        <w:tc>
          <w:tcPr>
            <w:tcW w:w="5403" w:type="dxa"/>
            <w:tcBorders>
              <w:top w:val="single" w:sz="4" w:space="0" w:color="auto"/>
              <w:bottom w:val="single" w:sz="4" w:space="0" w:color="auto"/>
            </w:tcBorders>
            <w:shd w:val="clear" w:color="auto" w:fill="auto"/>
          </w:tcPr>
          <w:p w:rsidR="00E27BCA" w:rsidRDefault="00E23BA0">
            <w:r>
              <w:rPr>
                <w:rFonts w:eastAsia="宋体" w:hint="eastAsia"/>
                <w:lang w:val="en-US" w:eastAsia="zh-CN"/>
              </w:rPr>
              <w:t xml:space="preserve">We can agree with Ericsson that </w:t>
            </w:r>
            <w:r>
              <w:rPr>
                <w:lang w:eastAsia="ko-KR"/>
              </w:rPr>
              <w:t>self-interference</w:t>
            </w:r>
            <w:r>
              <w:rPr>
                <w:rFonts w:eastAsia="宋体" w:hint="eastAsia"/>
                <w:lang w:val="en-US" w:eastAsia="zh-CN"/>
              </w:rPr>
              <w:t xml:space="preserve"> for multiplexing case C and case D </w:t>
            </w:r>
            <w:r>
              <w:rPr>
                <w:lang w:eastAsia="ko-KR"/>
              </w:rPr>
              <w:t>can be left for implementation</w:t>
            </w:r>
            <w:r>
              <w:rPr>
                <w:rFonts w:eastAsia="宋体" w:hint="eastAsia"/>
                <w:lang w:val="en-US" w:eastAsia="zh-CN"/>
              </w:rPr>
              <w:t>.</w:t>
            </w:r>
          </w:p>
        </w:tc>
      </w:tr>
      <w:tr w:rsidR="00A746F1">
        <w:tc>
          <w:tcPr>
            <w:tcW w:w="2245" w:type="dxa"/>
            <w:tcBorders>
              <w:top w:val="single" w:sz="4" w:space="0" w:color="auto"/>
            </w:tcBorders>
            <w:shd w:val="clear" w:color="auto" w:fill="auto"/>
          </w:tcPr>
          <w:p w:rsidR="00A746F1" w:rsidRPr="00A746F1" w:rsidRDefault="00A746F1">
            <w:pPr>
              <w:jc w:val="center"/>
              <w:rPr>
                <w:rFonts w:eastAsia="MS Mincho"/>
                <w:lang w:eastAsia="ja-JP"/>
              </w:rPr>
            </w:pPr>
            <w:r>
              <w:rPr>
                <w:rFonts w:eastAsia="MS Mincho" w:hint="eastAsia"/>
                <w:lang w:eastAsia="ja-JP"/>
              </w:rPr>
              <w:t>F</w:t>
            </w:r>
            <w:r>
              <w:rPr>
                <w:rFonts w:eastAsia="MS Mincho"/>
                <w:lang w:eastAsia="ja-JP"/>
              </w:rPr>
              <w:t>ujitsu</w:t>
            </w:r>
          </w:p>
        </w:tc>
        <w:tc>
          <w:tcPr>
            <w:tcW w:w="1981" w:type="dxa"/>
            <w:tcBorders>
              <w:top w:val="single" w:sz="4" w:space="0" w:color="auto"/>
            </w:tcBorders>
            <w:shd w:val="clear" w:color="auto" w:fill="auto"/>
          </w:tcPr>
          <w:p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403" w:type="dxa"/>
            <w:tcBorders>
              <w:top w:val="single" w:sz="4" w:space="0" w:color="auto"/>
            </w:tcBorders>
            <w:shd w:val="clear" w:color="auto" w:fill="auto"/>
          </w:tcPr>
          <w:p w:rsidR="00A746F1" w:rsidRPr="00A746F1" w:rsidRDefault="00A746F1">
            <w:pPr>
              <w:rPr>
                <w:rFonts w:eastAsia="MS Mincho"/>
                <w:lang w:val="en-US" w:eastAsia="ja-JP"/>
              </w:rPr>
            </w:pPr>
            <w:r>
              <w:rPr>
                <w:rFonts w:eastAsia="MS Mincho" w:hint="eastAsia"/>
                <w:lang w:val="en-US" w:eastAsia="ja-JP"/>
              </w:rPr>
              <w:t>W</w:t>
            </w:r>
            <w:r>
              <w:rPr>
                <w:rFonts w:eastAsia="MS Mincho"/>
                <w:lang w:val="en-US" w:eastAsia="ja-JP"/>
              </w:rPr>
              <w:t>e are fine to further discuss self-interference.</w:t>
            </w:r>
          </w:p>
        </w:tc>
      </w:tr>
    </w:tbl>
    <w:p w:rsidR="00E27BCA" w:rsidRDefault="00E27BCA">
      <w:pPr>
        <w:rPr>
          <w:rFonts w:eastAsia="Calibri"/>
        </w:rPr>
      </w:pPr>
    </w:p>
    <w:p w:rsidR="00E27BCA" w:rsidRDefault="00E23BA0">
      <w:pPr>
        <w:rPr>
          <w:b/>
          <w:bCs/>
          <w:sz w:val="24"/>
          <w:szCs w:val="24"/>
        </w:rPr>
      </w:pPr>
      <w:r>
        <w:rPr>
          <w:b/>
          <w:bCs/>
          <w:sz w:val="24"/>
          <w:szCs w:val="24"/>
        </w:rPr>
        <w:t>Topic 3.2</w:t>
      </w:r>
    </w:p>
    <w:p w:rsidR="00E27BCA" w:rsidRDefault="00E23BA0">
      <w:r>
        <w:lastRenderedPageBreak/>
        <w:t>This discussion topic relates to the discussion on the interference management (measurement and mitigation) solutions for the relevant interference scenarios.</w:t>
      </w:r>
    </w:p>
    <w:p w:rsidR="00E27BCA" w:rsidRDefault="00E23BA0">
      <w:pPr>
        <w:rPr>
          <w:rFonts w:eastAsia="Calibri"/>
        </w:rPr>
      </w:pPr>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Huawei, HiSilicon</w:t>
            </w:r>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E27BCA" w:rsidRDefault="00E23BA0">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E27BCA" w:rsidRDefault="00E23BA0">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E27BCA" w:rsidRDefault="00E23BA0">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E27BCA" w:rsidRDefault="00E23BA0">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E27BCA" w:rsidRDefault="00E23BA0">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CMCC</w:t>
            </w:r>
          </w:p>
          <w:p w:rsidR="00E27BCA" w:rsidRDefault="00E23BA0">
            <w:pPr>
              <w:spacing w:after="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eastAsia="Calibri"/>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E27BCA" w:rsidRDefault="00E23BA0">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E27BCA" w:rsidRDefault="00E23BA0">
            <w:pPr>
              <w:pStyle w:val="aff0"/>
              <w:numPr>
                <w:ilvl w:val="0"/>
                <w:numId w:val="14"/>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E27BCA" w:rsidRDefault="00E23BA0">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CEWiT, Tejas Networks, Reliance Jio, IITM, Saankhya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E27BCA" w:rsidRDefault="00E23BA0">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ZTE, Sanechips</w:t>
            </w:r>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E27BCA" w:rsidRDefault="00E23BA0">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Nokia, Nokia Shanghai Bell</w:t>
            </w:r>
          </w:p>
          <w:p w:rsidR="00E27BCA" w:rsidRDefault="00E23BA0">
            <w:pPr>
              <w:spacing w:after="0" w:line="240" w:lineRule="auto"/>
              <w:rPr>
                <w:rFonts w:ascii="CG Times (WN)" w:hAnsi="CG Times (WN)"/>
              </w:rPr>
            </w:pPr>
            <w:r>
              <w:rPr>
                <w:rFonts w:ascii="CG Times (WN)" w:hAnsi="CG Times (WN)"/>
              </w:rPr>
              <w:t>R1-2008864</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Lenovo,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E27BCA" w:rsidRDefault="00E23BA0">
            <w:pPr>
              <w:pStyle w:val="aff0"/>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E27BCA" w:rsidRDefault="00E23BA0">
            <w:pPr>
              <w:pStyle w:val="aff0"/>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E27BCA" w:rsidRDefault="00E23BA0">
            <w:pPr>
              <w:pStyle w:val="aff0"/>
              <w:numPr>
                <w:ilvl w:val="1"/>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E27BCA" w:rsidRDefault="00E23BA0">
            <w:pPr>
              <w:pStyle w:val="aff0"/>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Rel-16 CLI framework does not support coordination across CUs to indicate the SRS configurations for UEs/IAB-MT’s CLI measurement.</w:t>
            </w:r>
          </w:p>
          <w:p w:rsidR="00E27BCA" w:rsidRDefault="00E23BA0">
            <w:pPr>
              <w:pStyle w:val="aff0"/>
              <w:numPr>
                <w:ilvl w:val="0"/>
                <w:numId w:val="15"/>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E27BCA" w:rsidRDefault="00E23BA0">
            <w:pPr>
              <w:pStyle w:val="aff0"/>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E27BCA" w:rsidRDefault="00E23BA0">
            <w:pPr>
              <w:pStyle w:val="aff0"/>
              <w:numPr>
                <w:ilvl w:val="0"/>
                <w:numId w:val="16"/>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E27BCA" w:rsidRDefault="00E27BCA">
      <w:pPr>
        <w:rPr>
          <w:rFonts w:eastAsia="Calibri"/>
        </w:rPr>
      </w:pPr>
    </w:p>
    <w:p w:rsidR="00E27BCA" w:rsidRDefault="00E23BA0">
      <w:pPr>
        <w:rPr>
          <w:rFonts w:eastAsia="Calibri"/>
        </w:rPr>
      </w:pPr>
      <w:r>
        <w:rPr>
          <w:rFonts w:eastAsia="Calibri"/>
        </w:rPr>
        <w:t>The majority view is to extend the Rel-16 CLI to handle inter-IAB interference scenarios. Companies propose various ideas to extend Rel-16 CLI:</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E27BCA" w:rsidRDefault="00E23BA0">
      <w:pPr>
        <w:rPr>
          <w:rFonts w:eastAsia="Calibri"/>
        </w:rPr>
      </w:pPr>
      <w:r>
        <w:rPr>
          <w:rFonts w:eastAsia="Calibri"/>
        </w:rPr>
        <w:t>To handle intra-IAB interference (self-interference):</w:t>
      </w:r>
    </w:p>
    <w:p w:rsidR="00E27BCA" w:rsidRDefault="00E23BA0">
      <w:pPr>
        <w:pStyle w:val="aff0"/>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E27BCA" w:rsidRDefault="00E23BA0">
      <w:pPr>
        <w:pStyle w:val="aff0"/>
        <w:numPr>
          <w:ilvl w:val="0"/>
          <w:numId w:val="11"/>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E27BCA" w:rsidRDefault="00E23BA0">
      <w:pPr>
        <w:rPr>
          <w:rFonts w:eastAsia="Calibri"/>
        </w:rPr>
      </w:pPr>
      <w:r>
        <w:rPr>
          <w:rFonts w:eastAsia="Calibri"/>
        </w:rPr>
        <w:t>To further mitigate the interference, in various scenarios, companies also propose:</w:t>
      </w:r>
    </w:p>
    <w:p w:rsidR="00E27BCA" w:rsidRDefault="00E23BA0">
      <w:pPr>
        <w:pStyle w:val="aff0"/>
        <w:numPr>
          <w:ilvl w:val="0"/>
          <w:numId w:val="11"/>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E27BCA" w:rsidRDefault="00E23BA0">
      <w:pPr>
        <w:pStyle w:val="aff0"/>
        <w:numPr>
          <w:ilvl w:val="0"/>
          <w:numId w:val="11"/>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E27BCA" w:rsidRDefault="00E27BCA">
      <w:pPr>
        <w:rPr>
          <w:b/>
          <w:bCs/>
        </w:rPr>
      </w:pPr>
    </w:p>
    <w:p w:rsidR="00E27BCA" w:rsidRDefault="00E23BA0">
      <w:pPr>
        <w:rPr>
          <w:b/>
          <w:bCs/>
          <w:u w:val="single"/>
        </w:rPr>
      </w:pPr>
      <w:r>
        <w:rPr>
          <w:b/>
          <w:bCs/>
          <w:highlight w:val="lightGray"/>
          <w:u w:val="single"/>
        </w:rPr>
        <w:t>FL Proposal 3.2a:</w:t>
      </w:r>
    </w:p>
    <w:p w:rsidR="00E27BCA" w:rsidRDefault="00E23BA0">
      <w:pPr>
        <w:rPr>
          <w:rFonts w:ascii="Calibri" w:eastAsia="Calibri" w:hAnsi="Calibri"/>
          <w:b/>
          <w:bCs/>
        </w:rPr>
      </w:pPr>
      <w:r>
        <w:rPr>
          <w:rFonts w:ascii="Calibri" w:eastAsia="Calibri" w:hAnsi="Calibri"/>
          <w:b/>
          <w:bCs/>
        </w:rPr>
        <w:t>Extend the Rel-16 CLI framework to handle inter-IAB interference scenarios.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E27BCA" w:rsidRDefault="00E23BA0">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E27BCA" w:rsidRDefault="00E23BA0">
            <w:pPr>
              <w:spacing w:after="0" w:line="240" w:lineRule="auto"/>
            </w:pPr>
            <w:r>
              <w:t>So we would prefer a bit more generic wording of the proposal:</w:t>
            </w:r>
          </w:p>
          <w:p w:rsidR="00E27BCA" w:rsidRDefault="00E23BA0">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E27BCA">
        <w:trPr>
          <w:trHeight w:val="149"/>
        </w:trPr>
        <w:tc>
          <w:tcPr>
            <w:tcW w:w="2242" w:type="dxa"/>
            <w:shd w:val="clear" w:color="auto" w:fill="auto"/>
          </w:tcPr>
          <w:p w:rsidR="00E27BCA" w:rsidRDefault="00E23BA0">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E27BCA" w:rsidRDefault="00E23BA0">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E27BCA" w:rsidRDefault="00E23BA0">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E27BCA" w:rsidRDefault="00E23BA0">
            <w:pPr>
              <w:pStyle w:val="paragraph"/>
              <w:numPr>
                <w:ilvl w:val="0"/>
                <w:numId w:val="17"/>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E27BCA" w:rsidRDefault="00E23BA0">
            <w:pPr>
              <w:pStyle w:val="paragraph"/>
              <w:numPr>
                <w:ilvl w:val="0"/>
                <w:numId w:val="17"/>
              </w:numPr>
              <w:tabs>
                <w:tab w:val="clear" w:pos="720"/>
              </w:tabs>
              <w:spacing w:before="280" w:after="0"/>
              <w:ind w:left="771" w:hanging="283"/>
              <w:textAlignment w:val="baseline"/>
              <w:rPr>
                <w:rFonts w:eastAsia="等线"/>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E27BCA">
        <w:trPr>
          <w:trHeight w:val="149"/>
        </w:trPr>
        <w:tc>
          <w:tcPr>
            <w:tcW w:w="2242" w:type="dxa"/>
            <w:shd w:val="clear" w:color="auto" w:fill="auto"/>
          </w:tcPr>
          <w:p w:rsidR="00E27BCA" w:rsidRDefault="00E23BA0">
            <w:pPr>
              <w:spacing w:after="0" w:line="240" w:lineRule="auto"/>
              <w:jc w:val="center"/>
              <w:rPr>
                <w:rStyle w:val="normaltextrun"/>
              </w:rPr>
            </w:pPr>
            <w:r>
              <w:rPr>
                <w:rFonts w:ascii="CG Times (WN)" w:hAnsi="CG Times (WN)"/>
              </w:rPr>
              <w:t>Samsung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E27BCA">
        <w:trPr>
          <w:trHeight w:val="149"/>
        </w:trPr>
        <w:tc>
          <w:tcPr>
            <w:tcW w:w="2242" w:type="dxa"/>
            <w:shd w:val="clear" w:color="auto" w:fill="auto"/>
          </w:tcPr>
          <w:p w:rsidR="00E27BCA" w:rsidRDefault="00E23BA0">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lastRenderedPageBreak/>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E27BCA">
        <w:trPr>
          <w:trHeight w:val="149"/>
        </w:trPr>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A</w:t>
            </w:r>
            <w:r>
              <w:rPr>
                <w:rFonts w:ascii="CG Times (WN)" w:hAnsi="CG Times (WN)"/>
              </w:rPr>
              <w:t>gree in principle</w:t>
            </w:r>
          </w:p>
        </w:tc>
        <w:tc>
          <w:tcPr>
            <w:tcW w:w="5406" w:type="dxa"/>
            <w:shd w:val="clear" w:color="auto" w:fill="auto"/>
          </w:tcPr>
          <w:p w:rsidR="00E27BCA" w:rsidRDefault="00E23BA0">
            <w:pPr>
              <w:pStyle w:val="a8"/>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E27BCA">
        <w:trPr>
          <w:trHeight w:val="149"/>
        </w:trPr>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rsidR="00E27BCA" w:rsidRDefault="00E23BA0">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E27BCA">
        <w:trPr>
          <w:trHeight w:val="149"/>
        </w:trPr>
        <w:tc>
          <w:tcPr>
            <w:tcW w:w="2242"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rPr>
          <w:trHeight w:val="149"/>
        </w:trPr>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paragraph"/>
              <w:spacing w:before="280" w:after="0"/>
              <w:textAlignment w:val="baseline"/>
              <w:rPr>
                <w:rFonts w:eastAsiaTheme="minorEastAsia"/>
                <w:sz w:val="20"/>
                <w:lang w:eastAsia="zh-CN"/>
              </w:rPr>
            </w:pPr>
          </w:p>
        </w:tc>
      </w:tr>
    </w:tbl>
    <w:p w:rsidR="00E27BCA" w:rsidRDefault="00E27BCA">
      <w:pPr>
        <w:rPr>
          <w:b/>
          <w:bCs/>
          <w:u w:val="single"/>
        </w:rPr>
      </w:pPr>
    </w:p>
    <w:p w:rsidR="00E27BCA" w:rsidRDefault="00E23BA0">
      <w:pPr>
        <w:rPr>
          <w:b/>
          <w:bCs/>
        </w:rPr>
      </w:pPr>
      <w:r>
        <w:rPr>
          <w:b/>
          <w:bCs/>
        </w:rPr>
        <w:t>FL response to feedback on FL Proposal 3.2a:</w:t>
      </w:r>
    </w:p>
    <w:p w:rsidR="00E27BCA" w:rsidRDefault="00E23BA0">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E27BCA" w:rsidRDefault="00E23BA0">
      <w:r>
        <w:t xml:space="preserve">Also, some (at least 2) companies suggested to discuss enhanced solutions for MT-to-DU and DU-to-MT scenarios. </w:t>
      </w:r>
    </w:p>
    <w:p w:rsidR="00E27BCA" w:rsidRDefault="00E23BA0">
      <w:r>
        <w:t>Note that FL proposal 3.1.v2 lists the relevant IAB interference scenarios, including MT-to-DU and DU-to-MT, and the updated proposal below allows for discussion on enhancements that might be needed for these scenarios.</w:t>
      </w:r>
    </w:p>
    <w:p w:rsidR="00E27BCA" w:rsidRDefault="00E27BCA"/>
    <w:p w:rsidR="00E27BCA" w:rsidRDefault="00E23BA0">
      <w:pPr>
        <w:rPr>
          <w:b/>
          <w:bCs/>
          <w:u w:val="single"/>
        </w:rPr>
      </w:pPr>
      <w:r>
        <w:rPr>
          <w:b/>
          <w:bCs/>
          <w:highlight w:val="lightGray"/>
          <w:u w:val="single"/>
        </w:rPr>
        <w:t>FL Proposal 3.2a.v2:</w:t>
      </w:r>
    </w:p>
    <w:p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E27BCA" w:rsidRDefault="00E23BA0">
      <w:pPr>
        <w:pStyle w:val="aff0"/>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E27BCA" w:rsidRDefault="00E27BCA">
      <w:pPr>
        <w:rPr>
          <w:rFonts w:eastAsia="Calibri"/>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Yes</w:t>
            </w:r>
          </w:p>
        </w:tc>
        <w:tc>
          <w:tcPr>
            <w:tcW w:w="5406" w:type="dxa"/>
            <w:shd w:val="clear" w:color="auto" w:fill="auto"/>
          </w:tcPr>
          <w:p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Yes</w:t>
            </w:r>
          </w:p>
        </w:tc>
        <w:tc>
          <w:tcPr>
            <w:tcW w:w="5406" w:type="dxa"/>
            <w:shd w:val="clear" w:color="auto" w:fill="auto"/>
          </w:tcPr>
          <w:p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[Editorial] Referencing to another proposal may cause problems in future references.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Yes</w:t>
            </w:r>
          </w:p>
        </w:tc>
        <w:tc>
          <w:tcPr>
            <w:tcW w:w="5406" w:type="dxa"/>
            <w:shd w:val="clear" w:color="auto" w:fill="auto"/>
          </w:tcPr>
          <w:p w:rsidR="00E27BCA" w:rsidRDefault="00E27BCA">
            <w:pPr>
              <w:spacing w:after="0" w:line="240" w:lineRule="auto"/>
              <w:rPr>
                <w:rFonts w:ascii="CG Times (WN)" w:hAnsi="CG Times (WN)"/>
              </w:rPr>
            </w:pP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rPr>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bl>
    <w:p w:rsidR="00E27BCA" w:rsidRDefault="00E27BCA"/>
    <w:p w:rsidR="00E27BCA" w:rsidRDefault="00E23BA0">
      <w:pPr>
        <w:rPr>
          <w:b/>
          <w:bCs/>
        </w:rPr>
      </w:pPr>
      <w:r>
        <w:rPr>
          <w:b/>
          <w:bCs/>
        </w:rPr>
        <w:t>FL response to feedback on FL Proposal 3.2a.v2:</w:t>
      </w:r>
    </w:p>
    <w:p w:rsidR="00E27BCA" w:rsidRDefault="00E23BA0">
      <w:r>
        <w:t>Given the support from the companies that have commented it is proposed to move the proposal into a tentative agreement:</w:t>
      </w:r>
    </w:p>
    <w:p w:rsidR="00E27BCA" w:rsidRDefault="00E27BCA"/>
    <w:p w:rsidR="00E27BCA" w:rsidRDefault="00E27BCA"/>
    <w:p w:rsidR="00E27BCA" w:rsidRDefault="00E23BA0">
      <w:pPr>
        <w:rPr>
          <w:b/>
          <w:bCs/>
          <w:u w:val="single"/>
        </w:rPr>
      </w:pPr>
      <w:r>
        <w:rPr>
          <w:b/>
          <w:bCs/>
          <w:highlight w:val="yellow"/>
          <w:u w:val="single"/>
        </w:rPr>
        <w:t>FL Tentative Agreement 3.2a:</w:t>
      </w:r>
    </w:p>
    <w:p w:rsidR="00E27BCA" w:rsidRDefault="00E23BA0">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E27BCA" w:rsidRDefault="00E23BA0">
      <w:pPr>
        <w:pStyle w:val="aff0"/>
        <w:numPr>
          <w:ilvl w:val="0"/>
          <w:numId w:val="18"/>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E27BCA" w:rsidRDefault="00E23BA0">
      <w:pPr>
        <w:pStyle w:val="aff0"/>
        <w:numPr>
          <w:ilvl w:val="0"/>
          <w:numId w:val="18"/>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If you have a strong objection to FL Proposed Agreement 3.2a please 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Tentative Agreement 3.2a.</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 xml:space="preserve">Fine with the proposal </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agreement.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agreement.</w:t>
            </w:r>
          </w:p>
        </w:tc>
      </w:tr>
    </w:tbl>
    <w:p w:rsidR="00E27BCA" w:rsidRDefault="00E27BCA">
      <w:pPr>
        <w:rPr>
          <w:b/>
          <w:bCs/>
          <w:u w:val="single"/>
        </w:rPr>
      </w:pPr>
    </w:p>
    <w:p w:rsidR="00E27BCA" w:rsidRDefault="00E27BCA">
      <w:pPr>
        <w:rPr>
          <w:b/>
          <w:bCs/>
          <w:u w:val="single"/>
        </w:rPr>
      </w:pPr>
    </w:p>
    <w:p w:rsidR="00E27BCA" w:rsidRDefault="00E27BCA">
      <w:pPr>
        <w:rPr>
          <w:b/>
          <w:bCs/>
          <w:u w:val="single"/>
        </w:rPr>
      </w:pPr>
    </w:p>
    <w:p w:rsidR="00E27BCA" w:rsidRDefault="00E23BA0">
      <w:pPr>
        <w:rPr>
          <w:b/>
          <w:bCs/>
          <w:u w:val="single"/>
        </w:rPr>
      </w:pPr>
      <w:r>
        <w:rPr>
          <w:b/>
          <w:bCs/>
          <w:highlight w:val="lightGray"/>
          <w:u w:val="single"/>
        </w:rPr>
        <w:t>FL Proposal 3.2b:</w:t>
      </w:r>
    </w:p>
    <w:p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E27BCA" w:rsidRDefault="00E23BA0">
      <w:pPr>
        <w:pStyle w:val="aff0"/>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But see our response to Proposal 3.2a.</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E27BCA">
        <w:tc>
          <w:tcPr>
            <w:tcW w:w="2242" w:type="dxa"/>
            <w:shd w:val="clear" w:color="auto" w:fill="auto"/>
          </w:tcPr>
          <w:p w:rsidR="00E27BCA" w:rsidRDefault="00E23BA0">
            <w:pPr>
              <w:spacing w:after="0" w:line="240" w:lineRule="auto"/>
              <w:jc w:val="center"/>
              <w:rPr>
                <w:rFonts w:eastAsia="等线"/>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等线"/>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E27BCA" w:rsidRDefault="00E23BA0">
            <w:pPr>
              <w:spacing w:after="0" w:line="240" w:lineRule="auto"/>
              <w:jc w:val="both"/>
              <w:rPr>
                <w:rFonts w:eastAsia="等线"/>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E27BCA" w:rsidRDefault="00E27BCA">
            <w:pPr>
              <w:spacing w:after="0" w:line="240" w:lineRule="auto"/>
              <w:jc w:val="center"/>
              <w:rPr>
                <w:rStyle w:val="normaltextrun"/>
                <w:rFonts w:ascii="CG Times (WN)" w:hAnsi="CG Times (WN)"/>
              </w:rPr>
            </w:pPr>
          </w:p>
        </w:tc>
        <w:tc>
          <w:tcPr>
            <w:tcW w:w="5406" w:type="dxa"/>
            <w:shd w:val="clear" w:color="auto" w:fill="auto"/>
          </w:tcPr>
          <w:p w:rsidR="00E27BCA" w:rsidRDefault="00E23BA0">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E27BCA" w:rsidRDefault="00E23BA0">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jc w:val="both"/>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jc w:val="both"/>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E27BCA" w:rsidRDefault="00E23BA0">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宋体" w:hAnsi="CG Times (WN)"/>
                <w:lang w:val="en-US" w:eastAsia="zh-CN"/>
              </w:rPr>
              <w:t>Agree in principle.</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Fonts w:ascii="CG Times (WN)" w:eastAsia="宋体" w:hAnsi="CG Times (WN)"/>
                <w:lang w:val="en-US" w:eastAsia="zh-CN"/>
              </w:rPr>
              <w:t>We think IAB-node can evaluate the multiplexing capability of  Case C (MT-Rx/DU-Tx) and/or Case D (MT-Tx/DU-Rx) by itself, so the SI measurement can be left to implementation.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E27BCA" w:rsidRDefault="00E23BA0">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7BCA">
            <w:pPr>
              <w:spacing w:after="0" w:line="240" w:lineRule="auto"/>
              <w:jc w:val="both"/>
              <w:rPr>
                <w:rFonts w:ascii="CG Times (WN)" w:eastAsia="宋体" w:hAnsi="CG Times (WN)"/>
                <w:lang w:val="en-US" w:eastAsia="zh-CN"/>
              </w:rPr>
            </w:pP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jc w:val="both"/>
              <w:rPr>
                <w:rFonts w:ascii="CG Times (WN)" w:eastAsia="宋体" w:hAnsi="CG Times (WN)"/>
                <w:lang w:val="en-US" w:eastAsia="zh-CN"/>
              </w:rPr>
            </w:pPr>
          </w:p>
        </w:tc>
      </w:tr>
    </w:tbl>
    <w:p w:rsidR="00E27BCA" w:rsidRDefault="00E27BCA">
      <w:pPr>
        <w:rPr>
          <w:rFonts w:ascii="Calibri" w:eastAsia="Calibri" w:hAnsi="Calibri"/>
          <w:b/>
          <w:bCs/>
        </w:rPr>
      </w:pPr>
    </w:p>
    <w:p w:rsidR="00E27BCA" w:rsidRDefault="00E23BA0">
      <w:pPr>
        <w:rPr>
          <w:b/>
          <w:bCs/>
        </w:rPr>
      </w:pPr>
      <w:r>
        <w:rPr>
          <w:b/>
          <w:bCs/>
        </w:rPr>
        <w:t>FL response to feedback on FL Proposal 3.2b:</w:t>
      </w:r>
    </w:p>
    <w:p w:rsidR="00E27BCA" w:rsidRDefault="00E23BA0">
      <w:r>
        <w:t xml:space="preserve">We first note that multiplexing modes C &amp; D, that would potentially lead to SI, are already supported by the Rel-17 IAB WID. </w:t>
      </w:r>
    </w:p>
    <w:p w:rsidR="00E27BCA" w:rsidRDefault="00E23BA0">
      <w:r>
        <w:t xml:space="preserve">Most (at least 9) companies suggested they are open to discuss SI. Moreover, the majority view is that the SI measurement may be done in an implementation-specific way. </w:t>
      </w:r>
    </w:p>
    <w:p w:rsidR="00E27BCA" w:rsidRDefault="00E27BCA"/>
    <w:p w:rsidR="00E27BCA" w:rsidRDefault="00E23BA0">
      <w:pPr>
        <w:rPr>
          <w:b/>
          <w:bCs/>
          <w:u w:val="single"/>
        </w:rPr>
      </w:pPr>
      <w:r>
        <w:rPr>
          <w:b/>
          <w:bCs/>
          <w:highlight w:val="lightGray"/>
          <w:u w:val="single"/>
        </w:rPr>
        <w:t>FL Proposal 3.2b.v2:</w:t>
      </w:r>
    </w:p>
    <w:p w:rsidR="00E27BCA" w:rsidRDefault="00E23BA0">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E27BCA" w:rsidRDefault="00E23BA0">
      <w:pPr>
        <w:pStyle w:val="aff0"/>
        <w:numPr>
          <w:ilvl w:val="1"/>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E27BCA" w:rsidRDefault="00E23BA0">
      <w:pPr>
        <w:pStyle w:val="aff0"/>
        <w:numPr>
          <w:ilvl w:val="0"/>
          <w:numId w:val="11"/>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MS Mincho" w:hAnsi="CG Times (WN)"/>
                <w:lang w:eastAsia="ja-JP"/>
              </w:rPr>
            </w:pPr>
            <w:r>
              <w:rPr>
                <w:rFonts w:ascii="CG Times (WN)" w:eastAsia="MS Mincho" w:hAnsi="CG Times (WN)"/>
                <w:lang w:eastAsia="ja-JP"/>
              </w:rPr>
              <w:t>NTT DOCOMO</w:t>
            </w:r>
          </w:p>
        </w:tc>
        <w:tc>
          <w:tcPr>
            <w:tcW w:w="1981" w:type="dxa"/>
            <w:shd w:val="clear" w:color="auto" w:fill="auto"/>
          </w:tcPr>
          <w:p w:rsidR="00E27BCA" w:rsidRDefault="00E27BCA">
            <w:pPr>
              <w:spacing w:after="0" w:line="240" w:lineRule="auto"/>
              <w:jc w:val="center"/>
              <w:rPr>
                <w:rFonts w:ascii="CG Times (WN)" w:eastAsia="MS Mincho" w:hAnsi="CG Times (WN)"/>
                <w:lang w:eastAsia="ja-JP"/>
              </w:rPr>
            </w:pPr>
          </w:p>
        </w:tc>
        <w:tc>
          <w:tcPr>
            <w:tcW w:w="5406" w:type="dxa"/>
            <w:shd w:val="clear" w:color="auto" w:fill="auto"/>
          </w:tcPr>
          <w:p w:rsidR="00E27BCA" w:rsidRDefault="00E23BA0">
            <w:pPr>
              <w:spacing w:after="0" w:line="240" w:lineRule="auto"/>
              <w:rPr>
                <w:rFonts w:ascii="CG Times (WN)" w:eastAsia="MS Mincho" w:hAnsi="CG Times (WN)"/>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Okay</w:t>
            </w:r>
          </w:p>
        </w:tc>
        <w:tc>
          <w:tcPr>
            <w:tcW w:w="5406" w:type="dxa"/>
            <w:shd w:val="clear" w:color="auto" w:fill="auto"/>
          </w:tcPr>
          <w:p w:rsidR="00E27BCA" w:rsidRDefault="00E23BA0">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 xml:space="preserve">We do not think this is needs Ran1 time.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No</w:t>
            </w:r>
          </w:p>
        </w:tc>
        <w:tc>
          <w:tcPr>
            <w:tcW w:w="5406" w:type="dxa"/>
            <w:shd w:val="clear" w:color="auto" w:fill="auto"/>
          </w:tcPr>
          <w:p w:rsidR="00E27BCA" w:rsidRDefault="00E23BA0">
            <w:pPr>
              <w:spacing w:after="0" w:line="240" w:lineRule="auto"/>
              <w:jc w:val="both"/>
              <w:rPr>
                <w:rFonts w:ascii="CG Times (WN)" w:eastAsiaTheme="minorEastAsia" w:hAnsi="CG Times (WN)"/>
                <w:lang w:eastAsia="ko-KR"/>
              </w:rPr>
            </w:pPr>
            <w:r>
              <w:rPr>
                <w:rFonts w:ascii="CG Times (WN)" w:eastAsia="宋体" w:hAnsi="CG Times (WN)"/>
                <w:lang w:val="en-US" w:eastAsia="zh-CN"/>
              </w:rPr>
              <w:t>Based on the first round discussion, we agree not to discuss it in RAN1.</w:t>
            </w:r>
          </w:p>
        </w:tc>
      </w:tr>
      <w:tr w:rsidR="00E27BCA">
        <w:tc>
          <w:tcPr>
            <w:tcW w:w="2242" w:type="dxa"/>
            <w:tcBorders>
              <w:top w:val="nil"/>
            </w:tcBorders>
            <w:shd w:val="clear" w:color="auto" w:fill="auto"/>
          </w:tcPr>
          <w:p w:rsidR="00E27BCA" w:rsidRDefault="00E23BA0">
            <w:pPr>
              <w:spacing w:after="0" w:line="240" w:lineRule="auto"/>
              <w:jc w:val="center"/>
            </w:pPr>
            <w:r>
              <w:lastRenderedPageBreak/>
              <w:t>CEWiT</w:t>
            </w:r>
          </w:p>
        </w:tc>
        <w:tc>
          <w:tcPr>
            <w:tcW w:w="1981" w:type="dxa"/>
            <w:tcBorders>
              <w:top w:val="nil"/>
            </w:tcBorders>
            <w:shd w:val="clear" w:color="auto" w:fill="auto"/>
          </w:tcPr>
          <w:p w:rsidR="00E27BCA" w:rsidRDefault="00E27BCA">
            <w:pPr>
              <w:spacing w:after="0" w:line="240" w:lineRule="auto"/>
              <w:jc w:val="center"/>
            </w:pPr>
          </w:p>
        </w:tc>
        <w:tc>
          <w:tcPr>
            <w:tcW w:w="5406" w:type="dxa"/>
            <w:tcBorders>
              <w:top w:val="nil"/>
            </w:tcBorders>
            <w:shd w:val="clear" w:color="auto" w:fill="auto"/>
          </w:tcPr>
          <w:p w:rsidR="00E27BCA" w:rsidRDefault="00E23BA0">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E27BCA" w:rsidRDefault="00E23BA0">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shd w:val="clear" w:color="auto" w:fill="auto"/>
          </w:tcPr>
          <w:p w:rsidR="00E27BCA" w:rsidRDefault="00E23BA0">
            <w:pPr>
              <w:spacing w:after="0" w:line="240" w:lineRule="auto"/>
              <w:jc w:val="both"/>
            </w:pPr>
            <w:r>
              <w:rPr>
                <w:rFonts w:ascii="CG Times (WN)" w:hAnsi="CG Times (WN)"/>
              </w:rPr>
              <w:t>W</w:t>
            </w:r>
            <w:r>
              <w:t>e agree with the main proposal.</w:t>
            </w:r>
          </w:p>
          <w:p w:rsidR="00E27BCA" w:rsidRDefault="00E23BA0">
            <w:pPr>
              <w:spacing w:after="0" w:line="240" w:lineRule="auto"/>
              <w:jc w:val="both"/>
              <w:rPr>
                <w:rFonts w:ascii="CG Times (WN)" w:hAnsi="CG Times (WN)"/>
              </w:rPr>
            </w:pPr>
            <w:r>
              <w:t>The first bullet and its sub-bullet are contradicting. We will agree with the three bullets if they are all FFS.</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 xml:space="preserve">We think this is a big jump from further discussion on   </w:t>
            </w:r>
            <w:r>
              <w:rPr>
                <w:b/>
                <w:bCs/>
                <w:u w:val="single"/>
              </w:rPr>
              <w:t xml:space="preserve">FL Proposal 3.1.v2 </w:t>
            </w:r>
            <w:r>
              <w:t xml:space="preserve">, No further agreement on SI should be made beyond FL Proposal 3.1.v2.  </w:t>
            </w:r>
            <w:r>
              <w:rPr>
                <w:b/>
                <w:bCs/>
                <w:u w:val="single"/>
              </w:rPr>
              <w:t xml:space="preserve">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E27BCA" w:rsidRDefault="00E27BCA"/>
    <w:p w:rsidR="00E27BCA" w:rsidRDefault="00E23BA0">
      <w:pPr>
        <w:rPr>
          <w:b/>
          <w:bCs/>
        </w:rPr>
      </w:pPr>
      <w:r>
        <w:rPr>
          <w:b/>
          <w:bCs/>
        </w:rPr>
        <w:t>FL response to feedback on FL Proposal 3.2b.v2:</w:t>
      </w:r>
    </w:p>
    <w:p w:rsidR="00E27BCA" w:rsidRDefault="00E23BA0">
      <w:pPr>
        <w:rPr>
          <w:rFonts w:ascii="Calibri" w:eastAsia="Calibri" w:hAnsi="Calibri"/>
          <w:b/>
          <w:bCs/>
        </w:rPr>
      </w:pPr>
      <w:r>
        <w:t>Based on the feedback this proposal is withdrawn.</w:t>
      </w:r>
    </w:p>
    <w:p w:rsidR="00E27BCA" w:rsidRDefault="00E27BCA">
      <w:pPr>
        <w:rPr>
          <w:rFonts w:ascii="Calibri" w:eastAsia="Calibri" w:hAnsi="Calibri"/>
          <w:b/>
          <w:bCs/>
        </w:rPr>
      </w:pPr>
    </w:p>
    <w:p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w:t>
      </w:r>
    </w:p>
    <w:p w:rsidR="00E27BCA" w:rsidRDefault="00E23BA0">
      <w:pPr>
        <w:rPr>
          <w:rFonts w:eastAsia="Calibri"/>
          <w:b/>
          <w:bCs/>
        </w:rPr>
      </w:pPr>
      <w:r>
        <w:rPr>
          <w:rFonts w:eastAsia="Calibri"/>
          <w:b/>
          <w:bCs/>
        </w:rPr>
        <w:t>Consider resource and beam coordination techniques to mitigate/avoid interference.</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E27BCA">
        <w:tc>
          <w:tcPr>
            <w:tcW w:w="2242" w:type="dxa"/>
            <w:shd w:val="clear" w:color="auto" w:fill="auto"/>
          </w:tcPr>
          <w:p w:rsidR="00E27BCA" w:rsidRDefault="00E23BA0">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E27BCA" w:rsidRDefault="00E23BA0">
            <w:pPr>
              <w:spacing w:after="0" w:line="240" w:lineRule="auto"/>
              <w:jc w:val="both"/>
              <w:rPr>
                <w:rFonts w:eastAsia="等线"/>
                <w:lang w:eastAsia="zh-CN"/>
              </w:rPr>
            </w:pPr>
            <w:r>
              <w:rPr>
                <w:rStyle w:val="normaltextrun"/>
                <w:rFonts w:ascii="CG Times (WN)" w:hAnsi="CG Times (WN)"/>
              </w:rPr>
              <w:t>We are open to discuss issues within this. </w:t>
            </w:r>
            <w:r>
              <w:rPr>
                <w:rStyle w:val="eop"/>
                <w:rFonts w:ascii="CG Times (WN)" w:hAnsi="CG Times (WN)"/>
              </w:rPr>
              <w:t> </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E27BCA" w:rsidRDefault="00E23BA0">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E27BCA" w:rsidRDefault="00E23BA0">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lastRenderedPageBreak/>
              <w:t>ZTE, Sanechips</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宋体" w:hAnsi="CG Times (WN)"/>
                <w:lang w:val="en-US" w:eastAsia="zh-CN"/>
              </w:rPr>
              <w:t>Agree in principle.</w:t>
            </w:r>
          </w:p>
        </w:tc>
        <w:tc>
          <w:tcPr>
            <w:tcW w:w="5406" w:type="dxa"/>
            <w:shd w:val="clear" w:color="auto" w:fill="auto"/>
          </w:tcPr>
          <w:p w:rsidR="00E27BCA" w:rsidRDefault="00E23BA0">
            <w:pPr>
              <w:spacing w:after="0" w:line="240" w:lineRule="auto"/>
              <w:jc w:val="both"/>
              <w:rPr>
                <w:rFonts w:eastAsiaTheme="minorEastAsia"/>
                <w:lang w:eastAsia="zh-CN"/>
              </w:rPr>
            </w:pPr>
            <w:r>
              <w:rPr>
                <w:rFonts w:ascii="CG Times (WN)" w:eastAsia="宋体" w:hAnsi="CG Times (WN)"/>
                <w:lang w:val="en-US" w:eastAsia="zh-CN"/>
              </w:rPr>
              <w:t>For the first FFS part, we don’t think the limitation that IAB-node UL and DL transmissions should be on DL slots is necessary, so it is expected to be removed.</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lang w:eastAsia="ko-KR"/>
              </w:rPr>
            </w:pP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E27BCA" w:rsidRDefault="00E23BA0">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E27BCA">
        <w:tc>
          <w:tcPr>
            <w:tcW w:w="2242"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E27BCA" w:rsidRDefault="00E27BCA">
            <w:pPr>
              <w:spacing w:after="0" w:line="240" w:lineRule="auto"/>
              <w:rPr>
                <w:rFonts w:ascii="CG Times (WN)" w:eastAsia="Malgun Gothic" w:hAnsi="CG Times (WN)"/>
                <w:lang w:eastAsia="ko-KR"/>
              </w:rPr>
            </w:pPr>
          </w:p>
        </w:tc>
      </w:tr>
    </w:tbl>
    <w:p w:rsidR="00E27BCA" w:rsidRDefault="00E27BCA"/>
    <w:p w:rsidR="00E27BCA" w:rsidRDefault="00E23BA0">
      <w:pPr>
        <w:rPr>
          <w:b/>
          <w:bCs/>
        </w:rPr>
      </w:pPr>
      <w:r>
        <w:rPr>
          <w:b/>
          <w:bCs/>
        </w:rPr>
        <w:t>FL response to feedback on FL Proposal 3.2c:</w:t>
      </w:r>
    </w:p>
    <w:p w:rsidR="00E27BCA" w:rsidRDefault="00E23BA0">
      <w:r>
        <w:t>All responding companies agreed to this proposal. Two companies had concerns about the first FFS item, which can be addressed as part of the FFS discussion.</w:t>
      </w:r>
    </w:p>
    <w:p w:rsidR="00E27BCA" w:rsidRDefault="00E23BA0">
      <w:r>
        <w:t>A slightly modified proposal is provided.</w:t>
      </w:r>
    </w:p>
    <w:p w:rsidR="00E27BCA" w:rsidRDefault="00E27BCA"/>
    <w:p w:rsidR="00E27BCA" w:rsidRDefault="00E23BA0">
      <w:pPr>
        <w:rPr>
          <w:rFonts w:asciiTheme="majorBidi" w:eastAsia="Calibri" w:hAnsiTheme="majorBidi" w:cstheme="majorBidi"/>
          <w:b/>
          <w:bCs/>
          <w:u w:val="single"/>
        </w:rPr>
      </w:pPr>
      <w:r>
        <w:rPr>
          <w:rFonts w:eastAsia="Calibri" w:cstheme="majorBidi"/>
          <w:b/>
          <w:bCs/>
          <w:highlight w:val="lightGray"/>
          <w:u w:val="single"/>
        </w:rPr>
        <w:t>FL Proposal 3.2c.v2:</w:t>
      </w:r>
    </w:p>
    <w:p w:rsidR="00E27BCA" w:rsidRDefault="00E23BA0">
      <w:pPr>
        <w:rPr>
          <w:rFonts w:eastAsia="Calibri"/>
          <w:b/>
          <w:bCs/>
        </w:rPr>
      </w:pPr>
      <w:r>
        <w:rPr>
          <w:rFonts w:eastAsia="Calibri"/>
          <w:b/>
          <w:bCs/>
        </w:rPr>
        <w:t>Consider resource and beam coordination techniques to mitigate/avoid interference.</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E27BCA" w:rsidRDefault="00E27BCA">
      <w:pPr>
        <w:rPr>
          <w:rFonts w:ascii="Calibri" w:eastAsia="Calibri" w:hAnsi="Calibri"/>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 xml:space="preserve">Agree with HW that first sub-bullet is not required. </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Malgun Gothic" w:hAnsi="CG Times (WN)"/>
                <w:lang w:eastAsia="ko-KR"/>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E27BCA">
        <w:tc>
          <w:tcPr>
            <w:tcW w:w="2242"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ascii="CG Times (WN)" w:eastAsia="Malgun Gothic" w:hAnsi="CG Times (WN)"/>
                <w:lang w:eastAsia="ko-KR"/>
              </w:rPr>
            </w:pPr>
            <w:r>
              <w:rPr>
                <w:rFonts w:ascii="CG Times (WN)" w:eastAsiaTheme="minorEastAsia" w:hAnsi="CG Times (WN)"/>
                <w:lang w:eastAsia="zh-CN"/>
              </w:rPr>
              <w:t>Partially</w:t>
            </w:r>
          </w:p>
        </w:tc>
        <w:tc>
          <w:tcPr>
            <w:tcW w:w="5406" w:type="dxa"/>
            <w:shd w:val="clear" w:color="auto" w:fill="auto"/>
          </w:tcPr>
          <w:p w:rsidR="00E27BCA" w:rsidRDefault="00E23BA0">
            <w:pPr>
              <w:spacing w:after="0" w:line="240" w:lineRule="auto"/>
              <w:rPr>
                <w:rFonts w:ascii="CG Times (WN)" w:eastAsia="Malgun Gothic" w:hAnsi="CG Times (WN)"/>
                <w:lang w:eastAsia="ko-KR"/>
              </w:rPr>
            </w:pPr>
            <w:r>
              <w:rPr>
                <w:rFonts w:ascii="CG Times (WN)" w:eastAsia="宋体" w:hAnsi="CG Times (WN)"/>
                <w:lang w:val="en-US" w:eastAsia="zh-CN"/>
              </w:rPr>
              <w:t>It’s not clear to us whether IAB-node transmissions on UL/Flexible slots are feasible or not. We prefer to remove the first FFS bullet.</w:t>
            </w: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pP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E27BCA" w:rsidRDefault="00E23BA0">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shd w:val="clear" w:color="auto" w:fill="auto"/>
          </w:tcPr>
          <w:p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r w:rsidR="00E27BCA">
        <w:tc>
          <w:tcPr>
            <w:tcW w:w="2242"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shd w:val="clear" w:color="auto" w:fill="auto"/>
          </w:tcPr>
          <w:p w:rsidR="00E27BCA" w:rsidRDefault="00E23BA0">
            <w:pPr>
              <w:spacing w:after="0" w:line="240" w:lineRule="auto"/>
              <w:rPr>
                <w:rFonts w:ascii="CG Times (WN)" w:eastAsiaTheme="minorEastAsia" w:hAnsi="CG Times (WN)"/>
                <w:lang w:eastAsia="ko-KR"/>
              </w:rPr>
            </w:pPr>
            <w:r>
              <w:rPr>
                <w:rFonts w:ascii="CG Times (WN)" w:eastAsiaTheme="minorEastAsia" w:hAnsi="CG Times (WN)"/>
                <w:lang w:eastAsia="ko-KR"/>
              </w:rPr>
              <w:t>But agree with Huawei that the first subbullet may not be the only solution and may not be a mandatory condition</w:t>
            </w:r>
          </w:p>
        </w:tc>
      </w:tr>
    </w:tbl>
    <w:p w:rsidR="00E27BCA" w:rsidRDefault="00E27BCA"/>
    <w:p w:rsidR="00E27BCA" w:rsidRDefault="00E23BA0">
      <w:pPr>
        <w:rPr>
          <w:b/>
          <w:bCs/>
        </w:rPr>
      </w:pPr>
      <w:r>
        <w:rPr>
          <w:b/>
          <w:bCs/>
        </w:rPr>
        <w:t>FL response to feedback on FL Proposal 3.2c.v2:</w:t>
      </w:r>
    </w:p>
    <w:p w:rsidR="00E27BCA" w:rsidRDefault="00E23BA0">
      <w:r>
        <w:t>Based on the feedback the first FFS bullet is modified to be more specific on what RAN1 should discuss. For the second discussion point, if, through the discussion, it is determined some enhancements to the resource management framework are needed for interference management, the corresponding enhancements will be discussed under 8.10.1.</w:t>
      </w:r>
    </w:p>
    <w:p w:rsidR="00E27BCA" w:rsidRDefault="00E23BA0">
      <w:pPr>
        <w:rPr>
          <w:rFonts w:asciiTheme="majorBidi" w:eastAsia="Calibri" w:hAnsiTheme="majorBidi" w:cstheme="majorBidi"/>
          <w:b/>
          <w:bCs/>
          <w:u w:val="single"/>
        </w:rPr>
      </w:pPr>
      <w:r>
        <w:rPr>
          <w:rFonts w:eastAsia="Calibri" w:cstheme="majorBidi"/>
          <w:b/>
          <w:bCs/>
          <w:highlight w:val="yellow"/>
          <w:u w:val="single"/>
        </w:rPr>
        <w:t>FL Proposal 3.2c.v3:</w:t>
      </w:r>
    </w:p>
    <w:p w:rsidR="00E27BCA" w:rsidRDefault="00E23BA0">
      <w:pPr>
        <w:rPr>
          <w:rFonts w:eastAsia="Calibri"/>
          <w:b/>
          <w:bCs/>
        </w:rPr>
      </w:pPr>
      <w:r>
        <w:rPr>
          <w:rFonts w:eastAsia="Calibri"/>
          <w:b/>
          <w:bCs/>
        </w:rPr>
        <w:t>Consider resource and beam coordination techniques to mitigate/avoid interference, including (not an exhaustive list):</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whether </w:t>
      </w:r>
      <w:r>
        <w:rPr>
          <w:rFonts w:eastAsia="Calibri"/>
          <w:b/>
          <w:bCs/>
          <w:color w:val="000000"/>
          <w:sz w:val="20"/>
          <w:szCs w:val="20"/>
          <w:lang w:val="en-US"/>
          <w14:textFill>
            <w14:solidFill>
              <w14:srgbClr w14:val="000000">
                <w14:lumMod w14:val="65000"/>
                <w14:lumOff w14:val="35000"/>
              </w14:srgbClr>
            </w14:solidFill>
          </w14:textFill>
        </w:rPr>
        <w:t>limiting IAB‐node (DU and MT) transmissions to DL access slots has RAN1 impact or it can be handled by implementation.</w:t>
      </w:r>
    </w:p>
    <w:p w:rsidR="00E27BCA" w:rsidRDefault="00E23BA0">
      <w:pPr>
        <w:pStyle w:val="aff0"/>
        <w:numPr>
          <w:ilvl w:val="0"/>
          <w:numId w:val="11"/>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tbl>
      <w:tblPr>
        <w:tblStyle w:val="af0"/>
        <w:tblW w:w="9629" w:type="dxa"/>
        <w:tblLook w:val="04A0" w:firstRow="1" w:lastRow="0" w:firstColumn="1" w:lastColumn="0" w:noHBand="0" w:noVBand="1"/>
      </w:tblPr>
      <w:tblGrid>
        <w:gridCol w:w="2245"/>
        <w:gridCol w:w="2070"/>
        <w:gridCol w:w="5314"/>
      </w:tblGrid>
      <w:tr w:rsidR="00E27BCA">
        <w:tc>
          <w:tcPr>
            <w:tcW w:w="2245" w:type="dxa"/>
            <w:shd w:val="clear" w:color="auto" w:fill="auto"/>
          </w:tcPr>
          <w:p w:rsidR="00E27BCA" w:rsidRDefault="00E23BA0">
            <w:pPr>
              <w:jc w:val="center"/>
              <w:rPr>
                <w:b/>
                <w:bCs/>
              </w:rPr>
            </w:pPr>
            <w:r>
              <w:rPr>
                <w:b/>
                <w:bCs/>
              </w:rPr>
              <w:t>Company</w:t>
            </w:r>
          </w:p>
        </w:tc>
        <w:tc>
          <w:tcPr>
            <w:tcW w:w="2070" w:type="dxa"/>
            <w:shd w:val="clear" w:color="auto" w:fill="auto"/>
          </w:tcPr>
          <w:p w:rsidR="00E27BCA" w:rsidRDefault="00E23BA0">
            <w:pPr>
              <w:jc w:val="center"/>
              <w:rPr>
                <w:b/>
                <w:bCs/>
              </w:rPr>
            </w:pPr>
            <w:r>
              <w:rPr>
                <w:b/>
                <w:bCs/>
              </w:rPr>
              <w:t>Do you agree with FL Proposal 3.2c.v3?</w:t>
            </w:r>
          </w:p>
        </w:tc>
        <w:tc>
          <w:tcPr>
            <w:tcW w:w="5314" w:type="dxa"/>
            <w:shd w:val="clear" w:color="auto" w:fill="auto"/>
          </w:tcPr>
          <w:p w:rsidR="00E27BCA" w:rsidRDefault="00E23BA0">
            <w:pPr>
              <w:jc w:val="center"/>
              <w:rPr>
                <w:b/>
                <w:bCs/>
              </w:rPr>
            </w:pPr>
            <w:r>
              <w:rPr>
                <w:b/>
                <w:bCs/>
              </w:rPr>
              <w:t>Comments</w:t>
            </w:r>
          </w:p>
        </w:tc>
      </w:tr>
      <w:tr w:rsidR="00E27BCA">
        <w:tc>
          <w:tcPr>
            <w:tcW w:w="2245" w:type="dxa"/>
            <w:shd w:val="clear" w:color="auto" w:fill="auto"/>
          </w:tcPr>
          <w:p w:rsidR="00E27BCA" w:rsidRDefault="00E23BA0">
            <w:pPr>
              <w:jc w:val="center"/>
              <w:rPr>
                <w:rFonts w:eastAsia="Malgun Gothic"/>
                <w:lang w:eastAsia="ko-KR"/>
              </w:rPr>
            </w:pPr>
            <w:r>
              <w:rPr>
                <w:rFonts w:eastAsia="Malgun Gothic"/>
                <w:lang w:eastAsia="ko-KR"/>
              </w:rPr>
              <w:t>LG</w:t>
            </w:r>
          </w:p>
        </w:tc>
        <w:tc>
          <w:tcPr>
            <w:tcW w:w="2070" w:type="dxa"/>
            <w:shd w:val="clear" w:color="auto" w:fill="auto"/>
          </w:tcPr>
          <w:p w:rsidR="00E27BCA" w:rsidRDefault="00E23BA0">
            <w:pPr>
              <w:jc w:val="center"/>
              <w:rPr>
                <w:rFonts w:eastAsia="Malgun Gothic"/>
                <w:lang w:eastAsia="ko-KR"/>
              </w:rPr>
            </w:pPr>
            <w:r>
              <w:rPr>
                <w:rFonts w:eastAsia="Malgun Gothic"/>
                <w:lang w:eastAsia="ko-KR"/>
              </w:rPr>
              <w:t>Yes</w:t>
            </w:r>
          </w:p>
        </w:tc>
        <w:tc>
          <w:tcPr>
            <w:tcW w:w="5314" w:type="dxa"/>
            <w:shd w:val="clear" w:color="auto" w:fill="auto"/>
          </w:tcPr>
          <w:p w:rsidR="00E27BCA" w:rsidRDefault="00E23BA0">
            <w:pPr>
              <w:rPr>
                <w:rFonts w:eastAsia="Malgun Gothic"/>
                <w:lang w:eastAsia="ko-KR"/>
              </w:rPr>
            </w:pPr>
            <w:r>
              <w:rPr>
                <w:rFonts w:eastAsia="Malgun Gothic"/>
                <w:lang w:eastAsia="ko-KR"/>
              </w:rPr>
              <w:t>We are fine to discuss resource and beam coordination techniques to mitigate/avoid interference.</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lang w:eastAsia="ko-KR"/>
              </w:rPr>
            </w:pPr>
            <w:r>
              <w:rPr>
                <w:lang w:eastAsia="ko-KR"/>
              </w:rPr>
              <w:t>Ericsson</w:t>
            </w:r>
          </w:p>
        </w:tc>
        <w:tc>
          <w:tcPr>
            <w:tcW w:w="2070" w:type="dxa"/>
            <w:shd w:val="clear" w:color="auto" w:fill="auto"/>
          </w:tcPr>
          <w:p w:rsidR="00E27BCA" w:rsidRDefault="00E23BA0">
            <w:pPr>
              <w:jc w:val="center"/>
              <w:rPr>
                <w:lang w:eastAsia="ko-KR"/>
              </w:rPr>
            </w:pPr>
            <w:r>
              <w:rPr>
                <w:lang w:eastAsia="ko-KR"/>
              </w:rPr>
              <w:t>Yes</w:t>
            </w:r>
          </w:p>
        </w:tc>
        <w:tc>
          <w:tcPr>
            <w:tcW w:w="5314" w:type="dxa"/>
            <w:shd w:val="clear" w:color="auto" w:fill="auto"/>
          </w:tcPr>
          <w:p w:rsidR="00E27BCA" w:rsidRDefault="00E27BCA">
            <w:pPr>
              <w:jc w:val="center"/>
              <w:rPr>
                <w:lang w:eastAsia="ko-KR"/>
              </w:rPr>
            </w:pPr>
          </w:p>
        </w:tc>
      </w:tr>
      <w:tr w:rsidR="00E27BCA">
        <w:tc>
          <w:tcPr>
            <w:tcW w:w="2245" w:type="dxa"/>
            <w:shd w:val="clear" w:color="auto" w:fill="auto"/>
          </w:tcPr>
          <w:p w:rsidR="00E27BCA" w:rsidRDefault="00E23BA0">
            <w:pPr>
              <w:jc w:val="center"/>
              <w:rPr>
                <w:lang w:eastAsia="ko-KR"/>
              </w:rPr>
            </w:pPr>
            <w:r>
              <w:rPr>
                <w:rFonts w:eastAsiaTheme="minorEastAsia"/>
                <w:lang w:eastAsia="zh-CN"/>
              </w:rPr>
              <w:t>Huawei</w:t>
            </w:r>
          </w:p>
        </w:tc>
        <w:tc>
          <w:tcPr>
            <w:tcW w:w="2070" w:type="dxa"/>
            <w:shd w:val="clear" w:color="auto" w:fill="auto"/>
          </w:tcPr>
          <w:p w:rsidR="00E27BCA" w:rsidRDefault="00E23BA0">
            <w:pPr>
              <w:jc w:val="center"/>
              <w:rPr>
                <w:lang w:eastAsia="ko-KR"/>
              </w:rPr>
            </w:pPr>
            <w:r>
              <w:rPr>
                <w:rFonts w:eastAsiaTheme="minorEastAsia"/>
                <w:lang w:eastAsia="zh-CN"/>
              </w:rPr>
              <w:t>Partially</w:t>
            </w:r>
          </w:p>
        </w:tc>
        <w:tc>
          <w:tcPr>
            <w:tcW w:w="5314" w:type="dxa"/>
            <w:shd w:val="clear" w:color="auto" w:fill="auto"/>
          </w:tcPr>
          <w:p w:rsidR="00E27BCA" w:rsidRDefault="00E23BA0">
            <w:pPr>
              <w:jc w:val="center"/>
              <w:rPr>
                <w:lang w:eastAsia="ko-KR"/>
              </w:rPr>
            </w:pPr>
            <w:r>
              <w:rPr>
                <w:rFonts w:eastAsiaTheme="minorEastAsia"/>
                <w:lang w:eastAsia="zh-CN"/>
              </w:rPr>
              <w:t>We hold the view that the first FFS bullet is an implementation issue hence will not have any impact on specification. On the other hand, this issue was also discussed in 8.10.1 hence there is no need to repeat the discussion in 8.10.2.</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pPr>
              <w:jc w:val="center"/>
              <w:rPr>
                <w:rFonts w:eastAsiaTheme="minorEastAsia"/>
                <w:lang w:eastAsia="zh-CN"/>
              </w:rPr>
            </w:pP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Ericsson 2</w:t>
            </w:r>
          </w:p>
        </w:tc>
        <w:tc>
          <w:tcPr>
            <w:tcW w:w="2070" w:type="dxa"/>
            <w:shd w:val="clear" w:color="auto" w:fill="auto"/>
          </w:tcPr>
          <w:p w:rsidR="00E27BCA" w:rsidRDefault="00E27BCA">
            <w:pPr>
              <w:jc w:val="center"/>
              <w:rPr>
                <w:rFonts w:eastAsiaTheme="minorEastAsia"/>
                <w:lang w:eastAsia="zh-CN"/>
              </w:rPr>
            </w:pPr>
          </w:p>
        </w:tc>
        <w:tc>
          <w:tcPr>
            <w:tcW w:w="5314" w:type="dxa"/>
            <w:shd w:val="clear" w:color="auto" w:fill="auto"/>
          </w:tcPr>
          <w:p w:rsidR="00E27BCA" w:rsidRDefault="00E23BA0">
            <w:pPr>
              <w:rPr>
                <w:rFonts w:eastAsiaTheme="minorEastAsia"/>
                <w:lang w:eastAsia="zh-CN"/>
              </w:rPr>
            </w:pPr>
            <w:r>
              <w:rPr>
                <w:rFonts w:eastAsiaTheme="minorEastAsia"/>
                <w:lang w:eastAsia="zh-CN"/>
              </w:rPr>
              <w:t>Reply to Huawei’s comment:</w:t>
            </w:r>
          </w:p>
          <w:p w:rsidR="00E27BCA" w:rsidRDefault="00E23BA0">
            <w:pPr>
              <w:rPr>
                <w:rFonts w:eastAsiaTheme="minorEastAsia"/>
                <w:lang w:eastAsia="zh-CN"/>
              </w:rPr>
            </w:pPr>
            <w:r>
              <w:rPr>
                <w:rFonts w:eastAsiaTheme="minorEastAsia"/>
                <w:lang w:eastAsia="zh-CN"/>
              </w:rPr>
              <w:t>We do think that restricting backhaul operations to DL slots is a relevant topic FFS (and it is only an FFS). As we present in out contribution, both interference and management, timing and power control may be substantially simplified if backhaul is restricted to DL slots. For example, one of the worst interference cases (next to a DU transmission in an UL slot), IAB-MT interference into an IAB-DU (or into another IAB or non-IAB network node) receiving an UE UL transmission,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Samsung</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3BA0">
            <w:pPr>
              <w:rPr>
                <w:rFonts w:eastAsiaTheme="minorEastAsia"/>
                <w:lang w:eastAsia="zh-CN"/>
              </w:rPr>
            </w:pPr>
            <w:r>
              <w:rPr>
                <w:rFonts w:eastAsiaTheme="minorEastAsia"/>
                <w:lang w:eastAsia="zh-CN"/>
              </w:rPr>
              <w:t>Share similar view with HW about the first FFS. The interference impacts on access link in a UL slot is not much different from dynamic TDD in Rel-16. But, open to further discuss.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CMCC</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3BA0">
            <w:pPr>
              <w:rPr>
                <w:rFonts w:eastAsiaTheme="minorEastAsia"/>
                <w:lang w:eastAsia="zh-CN"/>
              </w:rPr>
            </w:pPr>
            <w:r>
              <w:rPr>
                <w:rFonts w:eastAsiaTheme="minorEastAsia"/>
                <w:lang w:eastAsia="zh-CN"/>
              </w:rPr>
              <w:t>We are open to study both resource and beam coordination mechanisms, since the bullets are FFS, we think the current proposal is fine to us.</w:t>
            </w:r>
          </w:p>
        </w:tc>
      </w:tr>
      <w:tr w:rsidR="00E27BCA">
        <w:tc>
          <w:tcPr>
            <w:tcW w:w="2245" w:type="dxa"/>
            <w:shd w:val="clear" w:color="auto" w:fill="auto"/>
          </w:tcPr>
          <w:p w:rsidR="00E27BCA" w:rsidRDefault="00E23BA0">
            <w:pPr>
              <w:jc w:val="center"/>
              <w:rPr>
                <w:rFonts w:eastAsiaTheme="minorEastAsia"/>
                <w:lang w:eastAsia="zh-CN"/>
              </w:rPr>
            </w:pPr>
            <w:r>
              <w:rPr>
                <w:rFonts w:eastAsiaTheme="minorEastAsia"/>
                <w:lang w:eastAsia="zh-CN"/>
              </w:rPr>
              <w:t>Lenovo, Motorola Mobility</w:t>
            </w:r>
          </w:p>
        </w:tc>
        <w:tc>
          <w:tcPr>
            <w:tcW w:w="2070" w:type="dxa"/>
            <w:shd w:val="clear" w:color="auto" w:fill="auto"/>
          </w:tcPr>
          <w:p w:rsidR="00E27BCA" w:rsidRDefault="00E23BA0">
            <w:pPr>
              <w:jc w:val="center"/>
              <w:rPr>
                <w:rFonts w:eastAsiaTheme="minorEastAsia"/>
                <w:lang w:eastAsia="zh-CN"/>
              </w:rPr>
            </w:pPr>
            <w:r>
              <w:rPr>
                <w:rFonts w:eastAsiaTheme="minorEastAsia"/>
                <w:lang w:eastAsia="zh-CN"/>
              </w:rPr>
              <w:t>Yes</w:t>
            </w:r>
          </w:p>
        </w:tc>
        <w:tc>
          <w:tcPr>
            <w:tcW w:w="5314" w:type="dxa"/>
            <w:shd w:val="clear" w:color="auto" w:fill="auto"/>
          </w:tcPr>
          <w:p w:rsidR="00E27BCA" w:rsidRDefault="00E27BCA"/>
        </w:tc>
      </w:tr>
      <w:tr w:rsidR="00E27BCA">
        <w:tc>
          <w:tcPr>
            <w:tcW w:w="2245" w:type="dxa"/>
            <w:tcBorders>
              <w:top w:val="nil"/>
              <w:bottom w:val="single" w:sz="4" w:space="0" w:color="auto"/>
            </w:tcBorders>
            <w:shd w:val="clear" w:color="auto" w:fill="auto"/>
          </w:tcPr>
          <w:p w:rsidR="00E27BCA" w:rsidRDefault="00E23BA0">
            <w:pPr>
              <w:jc w:val="center"/>
            </w:pPr>
            <w:r>
              <w:t>CEWiT</w:t>
            </w:r>
          </w:p>
        </w:tc>
        <w:tc>
          <w:tcPr>
            <w:tcW w:w="2070" w:type="dxa"/>
            <w:tcBorders>
              <w:top w:val="nil"/>
              <w:bottom w:val="single" w:sz="4" w:space="0" w:color="auto"/>
            </w:tcBorders>
            <w:shd w:val="clear" w:color="auto" w:fill="auto"/>
          </w:tcPr>
          <w:p w:rsidR="00E27BCA" w:rsidRDefault="00E23BA0">
            <w:pPr>
              <w:jc w:val="center"/>
            </w:pPr>
            <w:r>
              <w:t>Yes</w:t>
            </w:r>
          </w:p>
        </w:tc>
        <w:tc>
          <w:tcPr>
            <w:tcW w:w="5314" w:type="dxa"/>
            <w:tcBorders>
              <w:top w:val="nil"/>
              <w:bottom w:val="single" w:sz="4" w:space="0" w:color="auto"/>
            </w:tcBorders>
            <w:shd w:val="clear" w:color="auto" w:fill="auto"/>
          </w:tcPr>
          <w:p w:rsidR="00E27BCA" w:rsidRDefault="00E27BCA"/>
        </w:tc>
      </w:tr>
      <w:tr w:rsidR="00E27BCA" w:rsidTr="00A746F1">
        <w:tc>
          <w:tcPr>
            <w:tcW w:w="2245" w:type="dxa"/>
            <w:tcBorders>
              <w:top w:val="single" w:sz="4" w:space="0" w:color="auto"/>
              <w:bottom w:val="single" w:sz="4" w:space="0" w:color="auto"/>
            </w:tcBorders>
            <w:shd w:val="clear" w:color="auto" w:fill="auto"/>
          </w:tcPr>
          <w:p w:rsidR="00E27BCA" w:rsidRDefault="00E23BA0">
            <w:pPr>
              <w:jc w:val="center"/>
            </w:pPr>
            <w:r>
              <w:rPr>
                <w:rFonts w:eastAsiaTheme="minorEastAsia" w:hint="eastAsia"/>
                <w:lang w:val="en-US" w:eastAsia="zh-CN"/>
              </w:rPr>
              <w:t>ZTE, Sanechips</w:t>
            </w:r>
          </w:p>
        </w:tc>
        <w:tc>
          <w:tcPr>
            <w:tcW w:w="2070" w:type="dxa"/>
            <w:tcBorders>
              <w:top w:val="single" w:sz="4" w:space="0" w:color="auto"/>
              <w:bottom w:val="single" w:sz="4" w:space="0" w:color="auto"/>
            </w:tcBorders>
            <w:shd w:val="clear" w:color="auto" w:fill="auto"/>
          </w:tcPr>
          <w:p w:rsidR="00E27BCA" w:rsidRDefault="00E23BA0">
            <w:pPr>
              <w:jc w:val="center"/>
            </w:pPr>
            <w:r>
              <w:rPr>
                <w:rFonts w:eastAsiaTheme="minorEastAsia" w:hint="eastAsia"/>
                <w:lang w:val="en-US" w:eastAsia="zh-CN"/>
              </w:rPr>
              <w:t>Yes</w:t>
            </w:r>
          </w:p>
        </w:tc>
        <w:tc>
          <w:tcPr>
            <w:tcW w:w="5314" w:type="dxa"/>
            <w:tcBorders>
              <w:top w:val="single" w:sz="4" w:space="0" w:color="auto"/>
              <w:bottom w:val="single" w:sz="4" w:space="0" w:color="auto"/>
            </w:tcBorders>
            <w:shd w:val="clear" w:color="auto" w:fill="auto"/>
          </w:tcPr>
          <w:p w:rsidR="00E27BCA" w:rsidRDefault="00E27BCA">
            <w:pPr>
              <w:jc w:val="center"/>
            </w:pPr>
          </w:p>
        </w:tc>
      </w:tr>
      <w:tr w:rsidR="00A746F1" w:rsidTr="0018431D">
        <w:tc>
          <w:tcPr>
            <w:tcW w:w="2245" w:type="dxa"/>
            <w:tcBorders>
              <w:top w:val="single" w:sz="4" w:space="0" w:color="auto"/>
              <w:bottom w:val="single" w:sz="4" w:space="0" w:color="auto"/>
            </w:tcBorders>
            <w:shd w:val="clear" w:color="auto" w:fill="auto"/>
          </w:tcPr>
          <w:p w:rsidR="00A746F1" w:rsidRPr="00A746F1" w:rsidRDefault="00A746F1">
            <w:pPr>
              <w:jc w:val="center"/>
              <w:rPr>
                <w:rFonts w:eastAsia="MS Mincho"/>
                <w:lang w:val="en-US" w:eastAsia="ja-JP"/>
              </w:rPr>
            </w:pPr>
            <w:r>
              <w:rPr>
                <w:rFonts w:eastAsia="MS Mincho" w:hint="eastAsia"/>
                <w:lang w:val="en-US" w:eastAsia="ja-JP"/>
              </w:rPr>
              <w:t>F</w:t>
            </w:r>
            <w:r>
              <w:rPr>
                <w:rFonts w:eastAsia="MS Mincho"/>
                <w:lang w:val="en-US" w:eastAsia="ja-JP"/>
              </w:rPr>
              <w:t>ujitsu</w:t>
            </w:r>
          </w:p>
        </w:tc>
        <w:tc>
          <w:tcPr>
            <w:tcW w:w="2070" w:type="dxa"/>
            <w:tcBorders>
              <w:top w:val="single" w:sz="4" w:space="0" w:color="auto"/>
              <w:bottom w:val="single" w:sz="4" w:space="0" w:color="auto"/>
            </w:tcBorders>
            <w:shd w:val="clear" w:color="auto" w:fill="auto"/>
          </w:tcPr>
          <w:p w:rsidR="00A746F1" w:rsidRPr="00A746F1" w:rsidRDefault="00A746F1">
            <w:pPr>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5314" w:type="dxa"/>
            <w:tcBorders>
              <w:top w:val="single" w:sz="4" w:space="0" w:color="auto"/>
              <w:bottom w:val="single" w:sz="4" w:space="0" w:color="auto"/>
            </w:tcBorders>
            <w:shd w:val="clear" w:color="auto" w:fill="auto"/>
          </w:tcPr>
          <w:p w:rsidR="00A746F1" w:rsidRDefault="00A746F1">
            <w:pPr>
              <w:jc w:val="center"/>
            </w:pPr>
          </w:p>
        </w:tc>
      </w:tr>
      <w:tr w:rsidR="0018431D">
        <w:tc>
          <w:tcPr>
            <w:tcW w:w="2245" w:type="dxa"/>
            <w:tcBorders>
              <w:top w:val="single" w:sz="4" w:space="0" w:color="auto"/>
            </w:tcBorders>
            <w:shd w:val="clear" w:color="auto" w:fill="auto"/>
          </w:tcPr>
          <w:p w:rsidR="0018431D" w:rsidRDefault="0018431D" w:rsidP="0018431D">
            <w:pPr>
              <w:jc w:val="center"/>
            </w:pPr>
            <w:r>
              <w:t>Huawei</w:t>
            </w:r>
          </w:p>
        </w:tc>
        <w:tc>
          <w:tcPr>
            <w:tcW w:w="2070" w:type="dxa"/>
            <w:tcBorders>
              <w:top w:val="single" w:sz="4" w:space="0" w:color="auto"/>
            </w:tcBorders>
            <w:shd w:val="clear" w:color="auto" w:fill="auto"/>
          </w:tcPr>
          <w:p w:rsidR="0018431D" w:rsidRDefault="0018431D" w:rsidP="0018431D">
            <w:pPr>
              <w:jc w:val="center"/>
            </w:pPr>
          </w:p>
        </w:tc>
        <w:tc>
          <w:tcPr>
            <w:tcW w:w="5314" w:type="dxa"/>
            <w:tcBorders>
              <w:top w:val="single" w:sz="4" w:space="0" w:color="auto"/>
            </w:tcBorders>
            <w:shd w:val="clear" w:color="auto" w:fill="auto"/>
          </w:tcPr>
          <w:p w:rsidR="0018431D" w:rsidRDefault="0018431D" w:rsidP="0018431D">
            <w:pPr>
              <w:rPr>
                <w:rFonts w:eastAsiaTheme="minorEastAsia"/>
                <w:lang w:eastAsia="zh-CN"/>
              </w:rPr>
            </w:pPr>
            <w:r>
              <w:rPr>
                <w:rFonts w:eastAsiaTheme="minorEastAsia" w:hint="eastAsia"/>
                <w:lang w:eastAsia="zh-CN"/>
              </w:rPr>
              <w:t>R</w:t>
            </w:r>
            <w:r>
              <w:rPr>
                <w:rFonts w:eastAsiaTheme="minorEastAsia"/>
                <w:lang w:eastAsia="zh-CN"/>
              </w:rPr>
              <w:t>eply to Ericsson’s comment:</w:t>
            </w:r>
          </w:p>
          <w:p w:rsidR="0018431D" w:rsidRPr="001D52ED" w:rsidRDefault="0018431D" w:rsidP="0018431D">
            <w:pPr>
              <w:rPr>
                <w:rFonts w:eastAsia="Calibri"/>
                <w:bCs/>
                <w:lang w:val="en-US"/>
              </w:rPr>
            </w:pPr>
            <w:r>
              <w:rPr>
                <w:rFonts w:eastAsiaTheme="minorEastAsia"/>
                <w:lang w:eastAsia="zh-CN"/>
              </w:rPr>
              <w:lastRenderedPageBreak/>
              <w:t xml:space="preserve">Our understanding is that there is no fundamental difference with respect to interference types no matter whether </w:t>
            </w:r>
            <w:r w:rsidRPr="001D52ED">
              <w:rPr>
                <w:rFonts w:eastAsia="Calibri"/>
                <w:bCs/>
                <w:lang w:val="en-US"/>
              </w:rPr>
              <w:t xml:space="preserve">IAB‐node transmissions </w:t>
            </w:r>
            <w:r>
              <w:rPr>
                <w:rFonts w:eastAsia="Calibri"/>
                <w:bCs/>
                <w:lang w:val="en-US"/>
              </w:rPr>
              <w:t>are limited</w:t>
            </w:r>
            <w:r w:rsidRPr="001D52ED">
              <w:rPr>
                <w:rFonts w:eastAsia="Calibri"/>
                <w:bCs/>
                <w:lang w:val="en-US"/>
              </w:rPr>
              <w:t xml:space="preserve"> DL access slots</w:t>
            </w:r>
            <w:r>
              <w:rPr>
                <w:rFonts w:eastAsia="Calibri"/>
                <w:bCs/>
                <w:lang w:val="en-US"/>
              </w:rPr>
              <w:t xml:space="preserve"> or not, i.e. the interference types include DU-to-DU</w:t>
            </w:r>
            <w:r>
              <w:rPr>
                <w:rFonts w:eastAsiaTheme="minorEastAsia" w:hint="eastAsia"/>
                <w:bCs/>
                <w:lang w:val="en-US" w:eastAsia="zh-CN"/>
              </w:rPr>
              <w:t>,</w:t>
            </w:r>
            <w:r>
              <w:rPr>
                <w:rFonts w:eastAsiaTheme="minorEastAsia"/>
                <w:bCs/>
                <w:lang w:val="en-US" w:eastAsia="zh-CN"/>
              </w:rPr>
              <w:t xml:space="preserve"> DU-to-MT, MT-to-DU, MT-to-MT, etc</w:t>
            </w:r>
            <w:r>
              <w:rPr>
                <w:rFonts w:eastAsia="Calibri"/>
                <w:bCs/>
                <w:lang w:val="en-US"/>
              </w:rPr>
              <w:t xml:space="preserve">. Regarding timing and power control, </w:t>
            </w:r>
            <w:r>
              <w:rPr>
                <w:rFonts w:eastAsiaTheme="minorEastAsia" w:hint="eastAsia"/>
                <w:bCs/>
                <w:lang w:val="en-US" w:eastAsia="zh-CN"/>
              </w:rPr>
              <w:t>w</w:t>
            </w:r>
            <w:r>
              <w:rPr>
                <w:rFonts w:eastAsiaTheme="minorEastAsia"/>
                <w:bCs/>
                <w:lang w:val="en-US" w:eastAsia="zh-CN"/>
              </w:rPr>
              <w:t>e believe the same mechanisms can be used regardless such as the parent node can indicate the timing mode or power control parameters</w:t>
            </w:r>
            <w:bookmarkStart w:id="1" w:name="_GoBack"/>
            <w:bookmarkEnd w:id="1"/>
            <w:r>
              <w:rPr>
                <w:rFonts w:eastAsiaTheme="minorEastAsia"/>
                <w:bCs/>
                <w:lang w:val="en-US" w:eastAsia="zh-CN"/>
              </w:rPr>
              <w:t xml:space="preserve"> that should be used at the IAB-MT at a given time. So it is still not clear why there is RAN1 impact here. But since it is anyway an FFS. We can live with it. </w:t>
            </w:r>
          </w:p>
        </w:tc>
      </w:tr>
    </w:tbl>
    <w:p w:rsidR="00E27BCA" w:rsidRDefault="00E27BCA"/>
    <w:p w:rsidR="00E27BCA" w:rsidRDefault="00E27BCA"/>
    <w:p w:rsidR="00E27BCA" w:rsidRDefault="00E23BA0">
      <w:pPr>
        <w:pStyle w:val="3"/>
      </w:pPr>
      <w:r>
        <w:t>4 – Discussion on power control</w:t>
      </w:r>
    </w:p>
    <w:p w:rsidR="00E27BCA" w:rsidRDefault="00E23BA0">
      <w:pPr>
        <w:rPr>
          <w:b/>
          <w:bCs/>
          <w:sz w:val="24"/>
          <w:szCs w:val="24"/>
        </w:rPr>
      </w:pPr>
      <w:r>
        <w:rPr>
          <w:b/>
          <w:bCs/>
          <w:sz w:val="24"/>
          <w:szCs w:val="24"/>
        </w:rPr>
        <w:t>Topic 4.1</w:t>
      </w:r>
    </w:p>
    <w:p w:rsidR="00E27BCA" w:rsidRDefault="00E23BA0">
      <w:r>
        <w:t>This discussion topic relates to the discussion on the need for enhanced power control and the related solutions.</w:t>
      </w:r>
    </w:p>
    <w:p w:rsidR="00E27BCA" w:rsidRDefault="00E23BA0">
      <w:r>
        <w:t>Related input from contributions:</w:t>
      </w:r>
    </w:p>
    <w:tbl>
      <w:tblPr>
        <w:tblStyle w:val="af0"/>
        <w:tblW w:w="9629" w:type="dxa"/>
        <w:tblLook w:val="04A0" w:firstRow="1" w:lastRow="0" w:firstColumn="1" w:lastColumn="0" w:noHBand="0" w:noVBand="1"/>
      </w:tblPr>
      <w:tblGrid>
        <w:gridCol w:w="2875"/>
        <w:gridCol w:w="6754"/>
      </w:tblGrid>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Huawei, HiSilicon</w:t>
            </w:r>
          </w:p>
          <w:p w:rsidR="00E27BCA" w:rsidRDefault="00E23BA0">
            <w:pPr>
              <w:spacing w:after="0" w:line="240" w:lineRule="auto"/>
              <w:rPr>
                <w:rFonts w:ascii="CG Times (WN)" w:hAnsi="CG Times (WN)"/>
              </w:rPr>
            </w:pPr>
            <w:r>
              <w:rPr>
                <w:rFonts w:ascii="CG Times (WN)" w:hAnsi="CG Times (WN)"/>
              </w:rPr>
              <w:t>R1-2007595</w:t>
            </w:r>
          </w:p>
        </w:tc>
        <w:tc>
          <w:tcPr>
            <w:tcW w:w="6753" w:type="dxa"/>
            <w:shd w:val="clear" w:color="auto" w:fill="auto"/>
          </w:tcPr>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E27BCA" w:rsidRDefault="00E23BA0">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E27BCA" w:rsidRDefault="00E23BA0">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vivo</w:t>
            </w:r>
          </w:p>
          <w:p w:rsidR="00E27BCA" w:rsidRDefault="00E23BA0">
            <w:pPr>
              <w:spacing w:after="0" w:line="240" w:lineRule="auto"/>
              <w:rPr>
                <w:rFonts w:ascii="CG Times (WN)" w:hAnsi="CG Times (WN)"/>
              </w:rPr>
            </w:pPr>
            <w:r>
              <w:rPr>
                <w:rFonts w:ascii="CG Times (WN)" w:hAnsi="CG Times (WN)"/>
              </w:rPr>
              <w:t>R1-2007685</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E27BCA" w:rsidRDefault="00E23BA0">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CMCC</w:t>
            </w:r>
          </w:p>
          <w:p w:rsidR="00E27BCA" w:rsidRDefault="00E23BA0">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E27BCA" w:rsidRDefault="00E23BA0">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E27BCA" w:rsidRDefault="00E23BA0">
            <w:pPr>
              <w:spacing w:after="120"/>
              <w:jc w:val="both"/>
              <w:rPr>
                <w:bCs/>
                <w:lang w:eastAsia="zh-CN"/>
              </w:rPr>
            </w:pPr>
            <w:r>
              <w:rPr>
                <w:rFonts w:ascii="Arial-BoldMT" w:eastAsiaTheme="minorHAnsi" w:hAnsi="Arial-BoldMT" w:cs="Arial-BoldMT"/>
                <w:b/>
                <w:bCs/>
                <w:lang w:val="en-US"/>
              </w:rPr>
              <w:t>transmission and reception.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Samsung</w:t>
            </w:r>
          </w:p>
          <w:p w:rsidR="00E27BCA" w:rsidRDefault="00E23BA0">
            <w:pPr>
              <w:spacing w:after="0" w:line="240" w:lineRule="auto"/>
              <w:rPr>
                <w:rFonts w:ascii="CG Times (WN)" w:hAnsi="CG Times (WN)"/>
              </w:rPr>
            </w:pPr>
            <w:r>
              <w:rPr>
                <w:rFonts w:ascii="CG Times (WN)" w:hAnsi="CG Times (WN)"/>
              </w:rPr>
              <w:t>R1-2008185</w:t>
            </w:r>
          </w:p>
        </w:tc>
        <w:tc>
          <w:tcPr>
            <w:tcW w:w="6753" w:type="dxa"/>
            <w:shd w:val="clear" w:color="auto" w:fill="auto"/>
          </w:tcPr>
          <w:p w:rsidR="00E27BCA" w:rsidRDefault="00E23BA0">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AT&amp;T</w:t>
            </w:r>
          </w:p>
          <w:p w:rsidR="00E27BCA" w:rsidRDefault="00E23BA0">
            <w:pPr>
              <w:spacing w:after="0" w:line="240" w:lineRule="auto"/>
              <w:rPr>
                <w:rFonts w:ascii="CG Times (WN)" w:hAnsi="CG Times (WN)"/>
              </w:rPr>
            </w:pPr>
            <w:r>
              <w:rPr>
                <w:rFonts w:ascii="CG Times (WN)" w:hAnsi="CG Times (WN)"/>
              </w:rPr>
              <w:t>R1-2008313</w:t>
            </w:r>
          </w:p>
        </w:tc>
        <w:tc>
          <w:tcPr>
            <w:tcW w:w="6753" w:type="dxa"/>
            <w:shd w:val="clear" w:color="auto" w:fill="auto"/>
          </w:tcPr>
          <w:p w:rsidR="00E27BCA" w:rsidRDefault="00E23BA0">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LG Electronics</w:t>
            </w:r>
          </w:p>
          <w:p w:rsidR="00E27BCA" w:rsidRDefault="00E23BA0">
            <w:pPr>
              <w:spacing w:after="0" w:line="240" w:lineRule="auto"/>
              <w:rPr>
                <w:rFonts w:ascii="CG Times (WN)" w:hAnsi="CG Times (WN)"/>
              </w:rPr>
            </w:pPr>
            <w:r>
              <w:rPr>
                <w:rFonts w:ascii="CG Times (WN)" w:hAnsi="CG Times (WN)"/>
              </w:rPr>
              <w:t>R1-2008407</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E27BCA" w:rsidRDefault="00E23BA0">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E27BCA" w:rsidRDefault="00E23BA0">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E27BCA" w:rsidRDefault="00E23BA0">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E27BCA" w:rsidRDefault="00E23BA0">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CEWiT, Tejas Networks, Reliance Jio, IITM, Saankhya Labs, IITH</w:t>
            </w:r>
          </w:p>
          <w:p w:rsidR="00E27BCA" w:rsidRDefault="00E23BA0">
            <w:pPr>
              <w:spacing w:after="0" w:line="240" w:lineRule="auto"/>
              <w:rPr>
                <w:rFonts w:ascii="CG Times (WN)" w:hAnsi="CG Times (WN)"/>
              </w:rPr>
            </w:pPr>
            <w:r>
              <w:rPr>
                <w:rFonts w:ascii="CG Times (WN)" w:hAnsi="CG Times (WN)"/>
              </w:rPr>
              <w:t>R1-2008816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E27BCA" w:rsidRDefault="00E23BA0">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ZTE, Sanechips</w:t>
            </w:r>
          </w:p>
          <w:p w:rsidR="00E27BCA" w:rsidRDefault="00E23BA0">
            <w:pPr>
              <w:spacing w:after="0" w:line="240" w:lineRule="auto"/>
              <w:rPr>
                <w:rFonts w:ascii="CG Times (WN)" w:hAnsi="CG Times (WN)"/>
              </w:rPr>
            </w:pPr>
            <w:r>
              <w:rPr>
                <w:rFonts w:ascii="CG Times (WN)" w:hAnsi="CG Times (WN)"/>
              </w:rPr>
              <w:t>R1-2008859</w:t>
            </w:r>
          </w:p>
        </w:tc>
        <w:tc>
          <w:tcPr>
            <w:tcW w:w="6753" w:type="dxa"/>
            <w:shd w:val="clear" w:color="auto" w:fill="auto"/>
          </w:tcPr>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E27BCA" w:rsidRDefault="00E23BA0">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Intel corporation</w:t>
            </w:r>
          </w:p>
          <w:p w:rsidR="00E27BCA" w:rsidRDefault="00E23BA0">
            <w:pPr>
              <w:spacing w:after="0" w:line="240" w:lineRule="auto"/>
              <w:rPr>
                <w:rFonts w:ascii="CG Times (WN)" w:hAnsi="CG Times (WN)"/>
              </w:rPr>
            </w:pPr>
            <w:r>
              <w:rPr>
                <w:rFonts w:ascii="CG Times (WN)" w:hAnsi="CG Times (WN)"/>
              </w:rPr>
              <w:t>R1-2008996</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ETRI</w:t>
            </w:r>
          </w:p>
          <w:p w:rsidR="00E27BCA" w:rsidRDefault="00E23BA0">
            <w:pPr>
              <w:spacing w:after="0" w:line="240" w:lineRule="auto"/>
              <w:rPr>
                <w:rFonts w:ascii="CG Times (WN)" w:hAnsi="CG Times (WN)"/>
              </w:rPr>
            </w:pPr>
            <w:r>
              <w:rPr>
                <w:rFonts w:ascii="CG Times (WN)" w:hAnsi="CG Times (WN)"/>
              </w:rPr>
              <w:t>R1-2009019</w:t>
            </w:r>
          </w:p>
        </w:tc>
        <w:tc>
          <w:tcPr>
            <w:tcW w:w="6753" w:type="dxa"/>
            <w:shd w:val="clear" w:color="auto" w:fill="auto"/>
          </w:tcPr>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E27BCA" w:rsidRDefault="00E23BA0">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Lenovo, Motorola Mobility </w:t>
            </w:r>
          </w:p>
          <w:p w:rsidR="00E27BCA" w:rsidRDefault="00E23BA0">
            <w:pPr>
              <w:spacing w:after="0" w:line="240" w:lineRule="auto"/>
              <w:rPr>
                <w:rFonts w:ascii="CG Times (WN)" w:hAnsi="CG Times (WN)"/>
              </w:rPr>
            </w:pPr>
            <w:r>
              <w:rPr>
                <w:rFonts w:ascii="CG Times (WN)" w:hAnsi="CG Times (WN)"/>
              </w:rPr>
              <w:t>R1-2009109</w:t>
            </w:r>
          </w:p>
        </w:tc>
        <w:tc>
          <w:tcPr>
            <w:tcW w:w="6753" w:type="dxa"/>
            <w:shd w:val="clear" w:color="auto" w:fill="auto"/>
          </w:tcPr>
          <w:p w:rsidR="00E27BCA" w:rsidRDefault="00E23BA0">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 xml:space="preserve">Sharp </w:t>
            </w:r>
          </w:p>
          <w:p w:rsidR="00E27BCA" w:rsidRDefault="00E23BA0">
            <w:pPr>
              <w:spacing w:after="0" w:line="240" w:lineRule="auto"/>
              <w:rPr>
                <w:rFonts w:ascii="CG Times (WN)" w:hAnsi="CG Times (WN)"/>
              </w:rPr>
            </w:pPr>
            <w:r>
              <w:rPr>
                <w:rFonts w:ascii="CG Times (WN)" w:hAnsi="CG Times (WN)"/>
              </w:rPr>
              <w:t>R1-2009137</w:t>
            </w:r>
          </w:p>
        </w:tc>
        <w:tc>
          <w:tcPr>
            <w:tcW w:w="6753" w:type="dxa"/>
            <w:shd w:val="clear" w:color="auto" w:fill="auto"/>
          </w:tcPr>
          <w:p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E27BCA" w:rsidRDefault="00E23BA0">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lastRenderedPageBreak/>
              <w:t>The scope of the power control enhancements should consider MT/DU power transmit requirements and capabilities dependent on the RF parameters involved, duplex capability, etc. We do not see this as in conflict with FL proposal 5.1 from RAN1 #102-e.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E27BCA" w:rsidRDefault="00E23BA0">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lastRenderedPageBreak/>
              <w:t>NTT DOCOMO, INC.</w:t>
            </w:r>
          </w:p>
          <w:p w:rsidR="00E27BCA" w:rsidRDefault="00E23BA0">
            <w:pPr>
              <w:spacing w:after="0" w:line="240" w:lineRule="auto"/>
              <w:rPr>
                <w:rFonts w:ascii="CG Times (WN)" w:hAnsi="CG Times (WN)"/>
              </w:rPr>
            </w:pPr>
            <w:r>
              <w:rPr>
                <w:rFonts w:ascii="CG Times (WN)" w:hAnsi="CG Times (WN)"/>
              </w:rPr>
              <w:t>R1-2009191</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E27BCA" w:rsidRDefault="00E23BA0">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Qualcomm Incorporated</w:t>
            </w:r>
          </w:p>
          <w:p w:rsidR="00E27BCA" w:rsidRDefault="00E23BA0">
            <w:pPr>
              <w:spacing w:after="0" w:line="240" w:lineRule="auto"/>
              <w:rPr>
                <w:rFonts w:ascii="CG Times (WN)" w:hAnsi="CG Times (WN)"/>
              </w:rPr>
            </w:pPr>
            <w:r>
              <w:rPr>
                <w:rFonts w:ascii="CG Times (WN)" w:hAnsi="CG Times (WN)"/>
              </w:rPr>
              <w:t>R1-2009270</w:t>
            </w:r>
          </w:p>
        </w:tc>
        <w:tc>
          <w:tcPr>
            <w:tcW w:w="6753" w:type="dxa"/>
            <w:shd w:val="clear" w:color="auto" w:fill="auto"/>
          </w:tcPr>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E27BCA" w:rsidRDefault="00E23BA0">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E27BCA" w:rsidRDefault="00E23BA0">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E27BCA">
        <w:tc>
          <w:tcPr>
            <w:tcW w:w="2875" w:type="dxa"/>
            <w:shd w:val="clear" w:color="auto" w:fill="auto"/>
          </w:tcPr>
          <w:p w:rsidR="00E27BCA" w:rsidRDefault="00E23BA0">
            <w:pPr>
              <w:spacing w:after="0" w:line="240" w:lineRule="auto"/>
              <w:rPr>
                <w:rFonts w:ascii="CG Times (WN)" w:hAnsi="CG Times (WN)"/>
              </w:rPr>
            </w:pPr>
            <w:r>
              <w:rPr>
                <w:rFonts w:ascii="CG Times (WN)" w:hAnsi="CG Times (WN)"/>
              </w:rPr>
              <w:t>Ericsson</w:t>
            </w:r>
          </w:p>
          <w:p w:rsidR="00E27BCA" w:rsidRDefault="00E23BA0">
            <w:pPr>
              <w:spacing w:after="0" w:line="240" w:lineRule="auto"/>
              <w:rPr>
                <w:rFonts w:ascii="CG Times (WN)" w:hAnsi="CG Times (WN)"/>
              </w:rPr>
            </w:pPr>
            <w:r>
              <w:rPr>
                <w:rFonts w:ascii="CG Times (WN)" w:hAnsi="CG Times (WN)"/>
              </w:rPr>
              <w:t>R1-2009302</w:t>
            </w:r>
          </w:p>
        </w:tc>
        <w:tc>
          <w:tcPr>
            <w:tcW w:w="6753" w:type="dxa"/>
            <w:shd w:val="clear" w:color="auto" w:fill="auto"/>
          </w:tcPr>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E27BCA" w:rsidRDefault="00E23BA0">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E27BCA" w:rsidRDefault="00E23BA0">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E27BCA" w:rsidRDefault="00E27BCA">
      <w:pPr>
        <w:rPr>
          <w:b/>
          <w:bCs/>
        </w:rPr>
      </w:pPr>
    </w:p>
    <w:p w:rsidR="00E27BCA" w:rsidRDefault="00E23BA0">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E27BCA" w:rsidRDefault="00E23BA0">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E27BCA" w:rsidRDefault="00E23BA0">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E27BCA" w:rsidRDefault="00E27BCA">
      <w:pPr>
        <w:rPr>
          <w:rFonts w:eastAsia="MS PGothic"/>
          <w:lang w:eastAsia="ja-JP"/>
        </w:rPr>
      </w:pPr>
    </w:p>
    <w:p w:rsidR="00E27BCA" w:rsidRDefault="00E23BA0">
      <w:pPr>
        <w:rPr>
          <w:b/>
          <w:bCs/>
          <w:u w:val="single"/>
        </w:rPr>
      </w:pPr>
      <w:r>
        <w:rPr>
          <w:b/>
          <w:bCs/>
          <w:highlight w:val="lightGray"/>
          <w:u w:val="single"/>
        </w:rPr>
        <w:t>FL Proposal 4.1:</w:t>
      </w:r>
    </w:p>
    <w:p w:rsidR="00E27BCA" w:rsidRDefault="00E23BA0">
      <w:pPr>
        <w:rPr>
          <w:b/>
          <w:bCs/>
        </w:rPr>
      </w:pPr>
      <w:r>
        <w:rPr>
          <w:b/>
          <w:bCs/>
        </w:rPr>
        <w:t>Introduce enhanced DL and UL Tx power control mechanism.</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FFS: DL/UL power 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E27BCA" w:rsidRDefault="00E23BA0">
      <w:pPr>
        <w:rPr>
          <w:b/>
          <w:bCs/>
        </w:rPr>
      </w:pPr>
      <w:r>
        <w:rPr>
          <w:b/>
          <w:bCs/>
        </w:rPr>
        <w:t>Any power control mechanism should consider: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E27BCA" w:rsidRDefault="00E27BCA">
      <w:pPr>
        <w:rPr>
          <w:rFonts w:eastAsia="MS PGothic"/>
          <w:lang w:eastAsia="ja-JP"/>
        </w:rPr>
      </w:pPr>
    </w:p>
    <w:p w:rsidR="00E27BCA" w:rsidRDefault="00E27BCA">
      <w:pPr>
        <w:rPr>
          <w:b/>
          <w:bCs/>
        </w:rPr>
      </w:pP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b/>
                <w:bCs/>
              </w:rPr>
            </w:pPr>
            <w:r>
              <w:rPr>
                <w:rFonts w:ascii="CG Times (WN)" w:hAnsi="CG Times (WN)"/>
                <w:b/>
                <w:bCs/>
              </w:rPr>
              <w:t>Company</w:t>
            </w:r>
          </w:p>
        </w:tc>
        <w:tc>
          <w:tcPr>
            <w:tcW w:w="1981" w:type="dxa"/>
            <w:shd w:val="clear" w:color="auto" w:fill="auto"/>
          </w:tcPr>
          <w:p w:rsidR="00E27BCA" w:rsidRDefault="00E23BA0">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E27BCA" w:rsidRDefault="00E23BA0">
            <w:pPr>
              <w:spacing w:after="0" w:line="240" w:lineRule="auto"/>
              <w:jc w:val="center"/>
              <w:rPr>
                <w:b/>
                <w:bCs/>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Yes</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E27BCA" w:rsidRDefault="00E23BA0">
            <w:pPr>
              <w:spacing w:after="0" w:line="240" w:lineRule="auto"/>
              <w:rPr>
                <w:b/>
                <w:bCs/>
              </w:rPr>
            </w:pPr>
            <w:r>
              <w:rPr>
                <w:rFonts w:ascii="CG Times (WN)" w:hAnsi="CG Times (WN)"/>
                <w:b/>
                <w:bCs/>
              </w:rPr>
              <w:t>FFS: Coexistence of different power control mechanisms within an IAB node and in the network</w:t>
            </w:r>
          </w:p>
        </w:tc>
      </w:tr>
      <w:tr w:rsidR="00E27BCA">
        <w:tc>
          <w:tcPr>
            <w:tcW w:w="2242" w:type="dxa"/>
            <w:shd w:val="clear" w:color="auto" w:fill="auto"/>
          </w:tcPr>
          <w:p w:rsidR="00E27BCA" w:rsidRDefault="00E23BA0">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E27BCA" w:rsidRDefault="00E23BA0">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E27BCA" w:rsidRDefault="00E23BA0">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E27BCA" w:rsidRDefault="00E23BA0">
            <w:pPr>
              <w:pStyle w:val="paragraph"/>
              <w:spacing w:before="280" w:after="0"/>
              <w:textAlignment w:val="baseline"/>
            </w:pPr>
            <w:r>
              <w:rPr>
                <w:rStyle w:val="normaltextrun"/>
                <w:sz w:val="20"/>
              </w:rPr>
              <w:t>It is not clear what we introduce when all sub-bullets are FFS. </w:t>
            </w:r>
            <w:r>
              <w:rPr>
                <w:rStyle w:val="eop"/>
                <w:sz w:val="20"/>
              </w:rPr>
              <w:t> </w:t>
            </w:r>
          </w:p>
          <w:p w:rsidR="00E27BCA" w:rsidRDefault="00E23BA0">
            <w:pPr>
              <w:pStyle w:val="paragraph"/>
              <w:spacing w:before="280" w:after="0"/>
              <w:textAlignment w:val="baseline"/>
            </w:pPr>
            <w:r>
              <w:rPr>
                <w:rStyle w:val="normaltextrun"/>
                <w:sz w:val="20"/>
              </w:rPr>
              <w:t>We are ok to further study these, so wording should be changed. </w:t>
            </w:r>
            <w:r>
              <w:rPr>
                <w:rStyle w:val="eop"/>
                <w:sz w:val="20"/>
              </w:rPr>
              <w:t> </w:t>
            </w:r>
          </w:p>
          <w:p w:rsidR="00E27BCA" w:rsidRDefault="00E23BA0">
            <w:pPr>
              <w:pStyle w:val="paragraph"/>
              <w:spacing w:before="280" w:after="0"/>
              <w:jc w:val="both"/>
              <w:textAlignment w:val="baseline"/>
            </w:pPr>
            <w:r>
              <w:rPr>
                <w:rStyle w:val="normaltextrun"/>
                <w:sz w:val="20"/>
              </w:rPr>
              <w:t>FL Proposal 4.1:</w:t>
            </w:r>
            <w:r>
              <w:rPr>
                <w:rStyle w:val="eop"/>
                <w:sz w:val="20"/>
              </w:rPr>
              <w:t> </w:t>
            </w:r>
          </w:p>
          <w:p w:rsidR="00E27BCA" w:rsidRDefault="00E23BA0">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E27BCA" w:rsidRDefault="00E23BA0">
            <w:pPr>
              <w:pStyle w:val="paragraph"/>
              <w:numPr>
                <w:ilvl w:val="0"/>
                <w:numId w:val="21"/>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E27BCA" w:rsidRDefault="00E23BA0">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E27BCA" w:rsidRDefault="00E23BA0">
            <w:pPr>
              <w:pStyle w:val="paragraph"/>
              <w:numPr>
                <w:ilvl w:val="0"/>
                <w:numId w:val="22"/>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E27BCA" w:rsidRDefault="00E23BA0">
            <w:pPr>
              <w:pStyle w:val="paragraph"/>
              <w:numPr>
                <w:ilvl w:val="0"/>
                <w:numId w:val="22"/>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E27BCA">
        <w:tc>
          <w:tcPr>
            <w:tcW w:w="2242" w:type="dxa"/>
            <w:shd w:val="clear" w:color="auto" w:fill="auto"/>
          </w:tcPr>
          <w:p w:rsidR="00E27BCA" w:rsidRDefault="00E23BA0">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E27BCA" w:rsidRDefault="00E23BA0">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E27BCA" w:rsidRDefault="00E23BA0">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E27BCA">
        <w:tc>
          <w:tcPr>
            <w:tcW w:w="2242"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rsidR="00E27BCA" w:rsidRDefault="00E23BA0">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E27BCA" w:rsidRDefault="00E23BA0">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E27BCA">
        <w:tc>
          <w:tcPr>
            <w:tcW w:w="2242"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E27BCA" w:rsidRDefault="00E23BA0">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E27BCA" w:rsidRDefault="00E27BCA">
            <w:pPr>
              <w:pStyle w:val="paragraph"/>
              <w:spacing w:before="280" w:after="0"/>
              <w:textAlignment w:val="baseline"/>
              <w:rPr>
                <w:rFonts w:ascii="CG Times (WN)" w:eastAsiaTheme="minorEastAsia" w:hAnsi="CG Times (WN)"/>
                <w:sz w:val="20"/>
                <w:lang w:eastAsia="ko-KR"/>
              </w:rPr>
            </w:pPr>
          </w:p>
        </w:tc>
      </w:tr>
      <w:tr w:rsidR="00E27BCA">
        <w:tc>
          <w:tcPr>
            <w:tcW w:w="2242"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E27BCA" w:rsidRDefault="00E23BA0">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E27BCA" w:rsidRDefault="00E27BCA">
            <w:pPr>
              <w:pStyle w:val="paragraph"/>
              <w:spacing w:before="280" w:after="0"/>
              <w:textAlignment w:val="baseline"/>
              <w:rPr>
                <w:rStyle w:val="normaltextrun"/>
                <w:rFonts w:ascii="CG Times (WN)" w:hAnsi="CG Times (W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Fonts w:eastAsiaTheme="minorEastAsia"/>
                <w:lang w:eastAsia="zh-CN"/>
              </w:rPr>
            </w:pPr>
            <w:r>
              <w:rPr>
                <w:rFonts w:ascii="CG Times (WN)" w:eastAsia="宋体" w:hAnsi="CG Times (WN)"/>
                <w:lang w:val="en-US" w:eastAsia="zh-CN"/>
              </w:rPr>
              <w:t>Yes.</w:t>
            </w:r>
          </w:p>
        </w:tc>
        <w:tc>
          <w:tcPr>
            <w:tcW w:w="5406" w:type="dxa"/>
            <w:shd w:val="clear" w:color="auto" w:fill="auto"/>
          </w:tcPr>
          <w:p w:rsidR="00E27BCA" w:rsidRDefault="00E23BA0">
            <w:pPr>
              <w:spacing w:after="0" w:line="240" w:lineRule="auto"/>
              <w:jc w:val="both"/>
              <w:rPr>
                <w:rStyle w:val="normaltextrun"/>
                <w:rFonts w:eastAsiaTheme="minorEastAsia"/>
                <w:lang w:eastAsia="zh-CN"/>
              </w:rPr>
            </w:pPr>
            <w:r>
              <w:rPr>
                <w:rFonts w:ascii="CG Times (WN)" w:eastAsia="宋体" w:hAnsi="CG Times (WN)"/>
                <w:lang w:val="en-US" w:eastAsia="zh-CN"/>
              </w:rPr>
              <w:t>For both FDM/SDM in each multiplexing case, DL and UL Tx power control should be considered.</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E27BCA">
        <w:tc>
          <w:tcPr>
            <w:tcW w:w="2242" w:type="dxa"/>
            <w:shd w:val="clear" w:color="auto" w:fill="auto"/>
          </w:tcPr>
          <w:p w:rsidR="00E27BCA" w:rsidRDefault="00E23BA0">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E27BCA" w:rsidRDefault="00E27BCA">
            <w:pPr>
              <w:spacing w:after="0" w:line="240" w:lineRule="auto"/>
              <w:jc w:val="center"/>
              <w:rPr>
                <w:rFonts w:ascii="CG Times (WN)" w:eastAsiaTheme="minorEastAsia" w:hAnsi="CG Times (WN)"/>
                <w:lang w:eastAsia="zh-CN"/>
              </w:rPr>
            </w:pPr>
          </w:p>
        </w:tc>
        <w:tc>
          <w:tcPr>
            <w:tcW w:w="5406" w:type="dxa"/>
            <w:shd w:val="clear" w:color="auto" w:fill="auto"/>
          </w:tcPr>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E27BCA">
        <w:tc>
          <w:tcPr>
            <w:tcW w:w="2242" w:type="dxa"/>
            <w:shd w:val="clear" w:color="auto" w:fill="auto"/>
          </w:tcPr>
          <w:p w:rsidR="00E27BCA" w:rsidRDefault="00E23BA0">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E27BCA" w:rsidRDefault="00E23BA0">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rsidR="00E27BCA" w:rsidRDefault="00E23BA0">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lastRenderedPageBreak/>
              <w:t xml:space="preserve"> </w:t>
            </w:r>
            <w:r>
              <w:rPr>
                <w:rStyle w:val="normaltextrun"/>
                <w:rFonts w:ascii="CG Times (WN)" w:eastAsiaTheme="minorEastAsia" w:hAnsi="CG Times (WN)"/>
                <w:b/>
                <w:sz w:val="20"/>
                <w:lang w:eastAsia="zh-CN"/>
              </w:rPr>
              <w:t>Network constraints in regard to transmitted reference signals.</w:t>
            </w:r>
          </w:p>
          <w:p w:rsidR="00E27BCA" w:rsidRDefault="00E23BA0">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E27BCA">
        <w:tc>
          <w:tcPr>
            <w:tcW w:w="2242"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E27BCA" w:rsidRDefault="00E23BA0">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pStyle w:val="paragraph"/>
              <w:spacing w:before="280" w:after="0"/>
              <w:textAlignment w:val="baseline"/>
            </w:pPr>
          </w:p>
        </w:tc>
      </w:tr>
    </w:tbl>
    <w:p w:rsidR="00E27BCA" w:rsidRDefault="00E27BCA">
      <w:pPr>
        <w:rPr>
          <w:rFonts w:eastAsia="MS PGothic"/>
          <w:lang w:eastAsia="ja-JP"/>
        </w:rPr>
      </w:pPr>
    </w:p>
    <w:p w:rsidR="00E27BCA" w:rsidRDefault="00E23BA0">
      <w:pPr>
        <w:rPr>
          <w:b/>
          <w:bCs/>
        </w:rPr>
      </w:pPr>
      <w:r>
        <w:rPr>
          <w:b/>
          <w:bCs/>
        </w:rPr>
        <w:t>FL response to feedback on FL Proposal 4.1:</w:t>
      </w:r>
    </w:p>
    <w:p w:rsidR="00E27BCA" w:rsidRDefault="00E23BA0">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E27BCA" w:rsidRDefault="00E27BCA"/>
    <w:p w:rsidR="00E27BCA" w:rsidRDefault="00E23BA0">
      <w:pPr>
        <w:rPr>
          <w:b/>
          <w:bCs/>
          <w:u w:val="single"/>
        </w:rPr>
      </w:pPr>
      <w:r>
        <w:rPr>
          <w:b/>
          <w:bCs/>
          <w:highlight w:val="lightGray"/>
          <w:u w:val="single"/>
        </w:rPr>
        <w:t>FL Proposal 4.1.v2:</w:t>
      </w:r>
    </w:p>
    <w:p w:rsidR="00E27BCA" w:rsidRDefault="00E23BA0">
      <w:pPr>
        <w:rPr>
          <w:rStyle w:val="normaltextrun"/>
          <w:b/>
          <w:bCs/>
        </w:rPr>
      </w:pPr>
      <w:r>
        <w:rPr>
          <w:rStyle w:val="normaltextrun"/>
          <w:b/>
          <w:bCs/>
        </w:rPr>
        <w:t>Further study requirement of enhanced DL and UL Tx power control mechanism considering the following: </w:t>
      </w:r>
    </w:p>
    <w:p w:rsidR="00E27BCA" w:rsidRDefault="00E23BA0">
      <w:pPr>
        <w:pStyle w:val="aff0"/>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E27BCA" w:rsidRDefault="00E23BA0">
      <w:pPr>
        <w:rPr>
          <w:b/>
          <w:bCs/>
        </w:rPr>
      </w:pPr>
      <w:r>
        <w:rPr>
          <w:b/>
          <w:bCs/>
        </w:rPr>
        <w:t xml:space="preserve">Note. Any power control mechanism should consider </w:t>
      </w:r>
      <w:r>
        <w:rPr>
          <w:rStyle w:val="normaltextrun"/>
          <w:b/>
          <w:bCs/>
        </w:rPr>
        <w:t>the following aspects</w:t>
      </w:r>
      <w:r>
        <w:rPr>
          <w:b/>
          <w:bCs/>
        </w:rPr>
        <w:t>:</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0"/>
        <w:tblW w:w="9629" w:type="dxa"/>
        <w:tblLook w:val="04A0" w:firstRow="1" w:lastRow="0" w:firstColumn="1" w:lastColumn="0" w:noHBand="0" w:noVBand="1"/>
      </w:tblPr>
      <w:tblGrid>
        <w:gridCol w:w="2242"/>
        <w:gridCol w:w="1981"/>
        <w:gridCol w:w="5406"/>
      </w:tblGrid>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E27BCA" w:rsidRDefault="00E23BA0">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E27BCA" w:rsidRDefault="00E23BA0">
            <w:pPr>
              <w:spacing w:after="0" w:line="240" w:lineRule="auto"/>
              <w:jc w:val="center"/>
              <w:rPr>
                <w:rFonts w:ascii="CG Times (WN)" w:eastAsiaTheme="minorEastAsia" w:hAnsi="CG Times (WN)"/>
                <w:lang w:eastAsia="zh-CN"/>
              </w:rPr>
            </w:pPr>
            <w:r>
              <w:rPr>
                <w:rFonts w:ascii="CG Times (WN)" w:hAnsi="CG Times (WN)"/>
                <w:b/>
                <w:bCs/>
              </w:rPr>
              <w:t>Comments</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E27BCA" w:rsidRDefault="00E23BA0">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E27BCA" w:rsidRDefault="00E23BA0">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E27BCA" w:rsidRDefault="00E27BCA">
            <w:pPr>
              <w:spacing w:after="0" w:line="240" w:lineRule="auto"/>
              <w:rPr>
                <w:rFonts w:ascii="CG Times (WN)" w:eastAsiaTheme="minorEastAsia" w:hAnsi="CG Times (WN)"/>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E27BCA" w:rsidRDefault="00E27BCA">
            <w:pPr>
              <w:spacing w:after="0" w:line="240" w:lineRule="auto"/>
              <w:rPr>
                <w:rFonts w:ascii="CG Times (WN)" w:eastAsiaTheme="minorEastAsia" w:hAnsi="CG Times (WN)"/>
                <w:lang w:eastAsia="zh-CN"/>
              </w:rPr>
            </w:pPr>
          </w:p>
        </w:tc>
      </w:tr>
      <w:tr w:rsidR="00E27BCA">
        <w:tc>
          <w:tcPr>
            <w:tcW w:w="2242" w:type="dxa"/>
            <w:shd w:val="clear" w:color="auto" w:fill="auto"/>
          </w:tcPr>
          <w:p w:rsidR="00E27BCA" w:rsidRDefault="00E23BA0">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E27BCA" w:rsidRDefault="00E27BCA">
            <w:pPr>
              <w:spacing w:after="0" w:line="240" w:lineRule="auto"/>
              <w:rPr>
                <w:rFonts w:ascii="CG Times (WN)" w:eastAsiaTheme="minorEastAsia" w:hAnsi="CG Times (WN)"/>
                <w:lang w:eastAsia="zh-CN"/>
              </w:rPr>
            </w:pPr>
          </w:p>
        </w:tc>
      </w:tr>
      <w:tr w:rsidR="00E27BCA">
        <w:tc>
          <w:tcPr>
            <w:tcW w:w="2242" w:type="dxa"/>
            <w:tcBorders>
              <w:top w:val="nil"/>
            </w:tcBorders>
            <w:shd w:val="clear" w:color="auto" w:fill="auto"/>
          </w:tcPr>
          <w:p w:rsidR="00E27BCA" w:rsidRDefault="00E23BA0">
            <w:pPr>
              <w:spacing w:after="0" w:line="240" w:lineRule="auto"/>
              <w:jc w:val="center"/>
            </w:pPr>
            <w:r>
              <w:t>CEWiT</w:t>
            </w:r>
          </w:p>
        </w:tc>
        <w:tc>
          <w:tcPr>
            <w:tcW w:w="1981" w:type="dxa"/>
            <w:tcBorders>
              <w:top w:val="nil"/>
            </w:tcBorders>
            <w:shd w:val="clear" w:color="auto" w:fill="auto"/>
          </w:tcPr>
          <w:p w:rsidR="00E27BCA" w:rsidRDefault="00E23BA0">
            <w:pPr>
              <w:spacing w:after="0" w:line="240" w:lineRule="auto"/>
              <w:jc w:val="center"/>
            </w:pPr>
            <w:r>
              <w:t>Yes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lang w:eastAsia="zh-CN"/>
              </w:rPr>
            </w:pP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rsidR="00E27BCA" w:rsidRDefault="00E23BA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lang w:eastAsia="zh-CN"/>
              </w:rPr>
            </w:pP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E27BCA" w:rsidRDefault="00E23BA0">
            <w:pPr>
              <w:spacing w:after="0" w:line="240" w:lineRule="auto"/>
              <w:rPr>
                <w:rFonts w:ascii="CG Times (WN)" w:eastAsiaTheme="minorEastAsia" w:hAnsi="CG Times (WN)"/>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E27BCA">
        <w:tc>
          <w:tcPr>
            <w:tcW w:w="2242"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E27BCA" w:rsidRDefault="00E23BA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E27BCA" w:rsidRDefault="00E27BCA">
            <w:pPr>
              <w:spacing w:after="0" w:line="240" w:lineRule="auto"/>
              <w:rPr>
                <w:rFonts w:ascii="CG Times (WN)" w:eastAsiaTheme="minorEastAsia" w:hAnsi="CG Times (WN)"/>
                <w:lang w:eastAsia="zh-CN"/>
              </w:rPr>
            </w:pPr>
          </w:p>
        </w:tc>
      </w:tr>
    </w:tbl>
    <w:p w:rsidR="00E27BCA" w:rsidRDefault="00E27BCA"/>
    <w:p w:rsidR="00E27BCA" w:rsidRDefault="00E23BA0">
      <w:pPr>
        <w:rPr>
          <w:b/>
          <w:bCs/>
        </w:rPr>
      </w:pPr>
      <w:r>
        <w:rPr>
          <w:b/>
          <w:bCs/>
        </w:rPr>
        <w:t>FL response to feedback on FL Proposal 4.1.v2:</w:t>
      </w:r>
    </w:p>
    <w:p w:rsidR="00E27BCA" w:rsidRDefault="00E23BA0">
      <w:r>
        <w:lastRenderedPageBreak/>
        <w:t>Given the support from the companies that have commented it is proposed to move the proposal into a tentative agreement:</w:t>
      </w:r>
    </w:p>
    <w:p w:rsidR="00E27BCA" w:rsidRDefault="00E23BA0">
      <w:pPr>
        <w:rPr>
          <w:b/>
          <w:bCs/>
          <w:u w:val="single"/>
        </w:rPr>
      </w:pPr>
      <w:r>
        <w:rPr>
          <w:b/>
          <w:bCs/>
          <w:highlight w:val="yellow"/>
          <w:u w:val="single"/>
        </w:rPr>
        <w:t>FL Tentative Agreement 4.1:</w:t>
      </w:r>
    </w:p>
    <w:p w:rsidR="00E27BCA" w:rsidRDefault="00E23BA0">
      <w:pPr>
        <w:rPr>
          <w:rStyle w:val="normaltextrun"/>
          <w:b/>
          <w:bCs/>
        </w:rPr>
      </w:pPr>
      <w:r>
        <w:rPr>
          <w:rStyle w:val="normaltextrun"/>
          <w:b/>
          <w:bCs/>
        </w:rPr>
        <w:t>Further study requirement of enhanced DL and UL Tx power control mechanism considering the following: </w:t>
      </w:r>
    </w:p>
    <w:p w:rsidR="00E27BCA" w:rsidRDefault="00E23BA0">
      <w:pPr>
        <w:pStyle w:val="aff0"/>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E27BCA" w:rsidRDefault="00E23BA0">
      <w:pPr>
        <w:pStyle w:val="aff0"/>
        <w:numPr>
          <w:ilvl w:val="0"/>
          <w:numId w:val="19"/>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E27BCA" w:rsidRDefault="00E23BA0">
      <w:pPr>
        <w:rPr>
          <w:b/>
          <w:bCs/>
        </w:rPr>
      </w:pPr>
      <w:r>
        <w:rPr>
          <w:b/>
          <w:bCs/>
        </w:rPr>
        <w:t xml:space="preserve">Note. Any power control mechanism should consider </w:t>
      </w:r>
      <w:r>
        <w:rPr>
          <w:rStyle w:val="normaltextrun"/>
          <w:b/>
          <w:bCs/>
        </w:rPr>
        <w:t>the following aspects</w:t>
      </w:r>
      <w:r>
        <w:rPr>
          <w:b/>
          <w:bCs/>
        </w:rPr>
        <w:t>:</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E27BCA" w:rsidRDefault="00E23BA0">
      <w:pPr>
        <w:pStyle w:val="aff0"/>
        <w:numPr>
          <w:ilvl w:val="0"/>
          <w:numId w:val="20"/>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0"/>
        <w:tblW w:w="9625" w:type="dxa"/>
        <w:tblLook w:val="04A0" w:firstRow="1" w:lastRow="0" w:firstColumn="1" w:lastColumn="0" w:noHBand="0" w:noVBand="1"/>
      </w:tblPr>
      <w:tblGrid>
        <w:gridCol w:w="2244"/>
        <w:gridCol w:w="7381"/>
      </w:tblGrid>
      <w:tr w:rsidR="00E27BCA">
        <w:tc>
          <w:tcPr>
            <w:tcW w:w="2244" w:type="dxa"/>
            <w:shd w:val="clear" w:color="auto" w:fill="auto"/>
          </w:tcPr>
          <w:p w:rsidR="00E27BCA" w:rsidRDefault="00E23BA0">
            <w:pPr>
              <w:jc w:val="center"/>
              <w:rPr>
                <w:b/>
                <w:bCs/>
              </w:rPr>
            </w:pPr>
            <w:r>
              <w:rPr>
                <w:b/>
                <w:bCs/>
              </w:rPr>
              <w:t>Company</w:t>
            </w:r>
          </w:p>
        </w:tc>
        <w:tc>
          <w:tcPr>
            <w:tcW w:w="7380" w:type="dxa"/>
            <w:shd w:val="clear" w:color="auto" w:fill="auto"/>
          </w:tcPr>
          <w:p w:rsidR="00E27BCA" w:rsidRDefault="00E23BA0">
            <w:pPr>
              <w:jc w:val="center"/>
              <w:rPr>
                <w:b/>
                <w:bCs/>
              </w:rPr>
            </w:pPr>
            <w:r>
              <w:rPr>
                <w:b/>
                <w:bCs/>
              </w:rPr>
              <w:t>If you have a strong objection to FL Proposed Agreement 4.1 please elaborate:</w:t>
            </w:r>
          </w:p>
        </w:tc>
      </w:tr>
      <w:tr w:rsidR="00E27BCA">
        <w:tc>
          <w:tcPr>
            <w:tcW w:w="2244" w:type="dxa"/>
            <w:shd w:val="clear" w:color="auto" w:fill="auto"/>
          </w:tcPr>
          <w:p w:rsidR="00E27BCA" w:rsidRDefault="00E23BA0">
            <w:pPr>
              <w:jc w:val="center"/>
              <w:rPr>
                <w:rFonts w:eastAsia="Malgun Gothic"/>
                <w:lang w:eastAsia="ko-KR"/>
              </w:rPr>
            </w:pPr>
            <w:r>
              <w:rPr>
                <w:rFonts w:eastAsia="Malgun Gothic"/>
                <w:lang w:eastAsia="ko-KR"/>
              </w:rPr>
              <w:t>LG</w:t>
            </w:r>
          </w:p>
        </w:tc>
        <w:tc>
          <w:tcPr>
            <w:tcW w:w="7380" w:type="dxa"/>
            <w:shd w:val="clear" w:color="auto" w:fill="auto"/>
          </w:tcPr>
          <w:p w:rsidR="00E27BCA" w:rsidRDefault="00E23BA0">
            <w:pPr>
              <w:rPr>
                <w:rFonts w:eastAsia="Malgun Gothic"/>
                <w:lang w:eastAsia="ko-KR"/>
              </w:rPr>
            </w:pPr>
            <w:r>
              <w:rPr>
                <w:rFonts w:eastAsia="Malgun Gothic"/>
                <w:lang w:eastAsia="ko-KR"/>
              </w:rPr>
              <w:t>We are fine with FL Tentative Agreement 4.1.</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vivo</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Ericsson</w:t>
            </w:r>
          </w:p>
        </w:tc>
        <w:tc>
          <w:tcPr>
            <w:tcW w:w="7380" w:type="dxa"/>
            <w:shd w:val="clear" w:color="auto" w:fill="auto"/>
          </w:tcPr>
          <w:p w:rsidR="00E27BCA" w:rsidRDefault="00E23BA0">
            <w:pPr>
              <w:rPr>
                <w:rFonts w:eastAsiaTheme="minorEastAsia"/>
                <w:lang w:eastAsia="zh-CN"/>
              </w:rPr>
            </w:pPr>
            <w:r>
              <w:rPr>
                <w:rFonts w:eastAsiaTheme="minorEastAsia"/>
                <w:lang w:eastAsia="zh-CN"/>
              </w:rPr>
              <w:t>We support it.</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Huawei</w:t>
            </w:r>
          </w:p>
        </w:tc>
        <w:tc>
          <w:tcPr>
            <w:tcW w:w="7380" w:type="dxa"/>
            <w:shd w:val="clear" w:color="auto" w:fill="auto"/>
          </w:tcPr>
          <w:p w:rsidR="00E27BCA" w:rsidRDefault="00E23BA0">
            <w:pPr>
              <w:rPr>
                <w:rFonts w:eastAsiaTheme="minorEastAsia"/>
                <w:lang w:eastAsia="zh-CN"/>
              </w:rPr>
            </w:pPr>
            <w:r>
              <w:rPr>
                <w:rFonts w:eastAsiaTheme="minorEastAsia"/>
                <w:lang w:eastAsia="zh-CN"/>
              </w:rPr>
              <w:t>Fine with the proposal</w:t>
            </w:r>
          </w:p>
        </w:tc>
      </w:tr>
      <w:tr w:rsidR="00E27BCA">
        <w:tc>
          <w:tcPr>
            <w:tcW w:w="2244" w:type="dxa"/>
            <w:shd w:val="clear" w:color="auto" w:fill="auto"/>
          </w:tcPr>
          <w:p w:rsidR="00E27BCA" w:rsidRDefault="00E23BA0">
            <w:pPr>
              <w:jc w:val="center"/>
              <w:rPr>
                <w:rFonts w:eastAsiaTheme="minorEastAsia"/>
                <w:lang w:eastAsia="zh-CN"/>
              </w:rPr>
            </w:pPr>
            <w:r>
              <w:rPr>
                <w:rFonts w:eastAsiaTheme="minorEastAsia"/>
                <w:lang w:eastAsia="zh-CN"/>
              </w:rPr>
              <w:t>Intel</w:t>
            </w:r>
          </w:p>
        </w:tc>
        <w:tc>
          <w:tcPr>
            <w:tcW w:w="7380" w:type="dxa"/>
            <w:shd w:val="clear" w:color="auto" w:fill="auto"/>
          </w:tcPr>
          <w:p w:rsidR="00E27BCA" w:rsidRDefault="00E23BA0">
            <w:pPr>
              <w:rPr>
                <w:rFonts w:eastAsiaTheme="minorEastAsia"/>
                <w:lang w:val="en-US" w:eastAsia="zh-CN"/>
              </w:rPr>
            </w:pPr>
            <w:r>
              <w:rPr>
                <w:rFonts w:eastAsiaTheme="minorEastAsia"/>
                <w:lang w:eastAsia="zh-CN"/>
              </w:rPr>
              <w:t>Fine with the proposal</w:t>
            </w:r>
          </w:p>
        </w:tc>
      </w:tr>
    </w:tbl>
    <w:p w:rsidR="00E27BCA" w:rsidRDefault="00E27BCA"/>
    <w:sectPr w:rsidR="00E27BCA">
      <w:pgSz w:w="11906" w:h="16838"/>
      <w:pgMar w:top="1418" w:right="1134" w:bottom="1134" w:left="1134" w:header="0" w:footer="0" w:gutter="0"/>
      <w:cols w:space="720"/>
      <w:formProt w:val="0"/>
      <w:docGrid w:linePitch="1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4A4" w:rsidRDefault="00ED24A4" w:rsidP="00716395">
      <w:pPr>
        <w:spacing w:after="0" w:line="240" w:lineRule="auto"/>
      </w:pPr>
      <w:r>
        <w:separator/>
      </w:r>
    </w:p>
  </w:endnote>
  <w:endnote w:type="continuationSeparator" w:id="0">
    <w:p w:rsidR="00ED24A4" w:rsidRDefault="00ED24A4" w:rsidP="0071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BoldMT">
    <w:altName w:val="Times New Roman"/>
    <w:charset w:val="01"/>
    <w:family w:val="roman"/>
    <w:pitch w:val="variable"/>
  </w:font>
  <w:font w:name="Arial-BoldMT">
    <w:altName w:val="Times New Roman"/>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Calibri-Bold">
    <w:altName w:val="Times New Roman"/>
    <w:charset w:val="01"/>
    <w:family w:val="roman"/>
    <w:pitch w:val="variable"/>
  </w:font>
  <w:font w:name="ArialMT">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4A4" w:rsidRDefault="00ED24A4" w:rsidP="00716395">
      <w:pPr>
        <w:spacing w:after="0" w:line="240" w:lineRule="auto"/>
      </w:pPr>
      <w:r>
        <w:separator/>
      </w:r>
    </w:p>
  </w:footnote>
  <w:footnote w:type="continuationSeparator" w:id="0">
    <w:p w:rsidR="00ED24A4" w:rsidRDefault="00ED24A4" w:rsidP="007163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5EC3C5"/>
    <w:multiLevelType w:val="multilevel"/>
    <w:tmpl w:val="825EC3C5"/>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883B3669"/>
    <w:multiLevelType w:val="multilevel"/>
    <w:tmpl w:val="883B366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98CD717A"/>
    <w:multiLevelType w:val="multilevel"/>
    <w:tmpl w:val="98CD717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9C11E984"/>
    <w:multiLevelType w:val="multilevel"/>
    <w:tmpl w:val="9C11E98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9F81B9F9"/>
    <w:multiLevelType w:val="multilevel"/>
    <w:tmpl w:val="9F81B9F9"/>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A9AC3AA7"/>
    <w:multiLevelType w:val="multilevel"/>
    <w:tmpl w:val="A9AC3AA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BF50FE6B"/>
    <w:multiLevelType w:val="multilevel"/>
    <w:tmpl w:val="BF50FE6B"/>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C90D1B09"/>
    <w:multiLevelType w:val="multilevel"/>
    <w:tmpl w:val="C90D1B09"/>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E0294EC7"/>
    <w:multiLevelType w:val="multilevel"/>
    <w:tmpl w:val="E0294EC7"/>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F3A33954"/>
    <w:multiLevelType w:val="multilevel"/>
    <w:tmpl w:val="F3A33954"/>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F4A942FE"/>
    <w:multiLevelType w:val="multilevel"/>
    <w:tmpl w:val="F4A942F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F585BF25"/>
    <w:multiLevelType w:val="multilevel"/>
    <w:tmpl w:val="F585BF2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1836A6D"/>
    <w:multiLevelType w:val="multilevel"/>
    <w:tmpl w:val="01836A6D"/>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03C240C0"/>
    <w:multiLevelType w:val="multilevel"/>
    <w:tmpl w:val="03C240C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0D591E5"/>
    <w:multiLevelType w:val="multilevel"/>
    <w:tmpl w:val="10D591E5"/>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AD50295"/>
    <w:multiLevelType w:val="multilevel"/>
    <w:tmpl w:val="1AD50295"/>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1B3B1B1"/>
    <w:multiLevelType w:val="multilevel"/>
    <w:tmpl w:val="21B3B1B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A51D704"/>
    <w:multiLevelType w:val="multilevel"/>
    <w:tmpl w:val="4A51D70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CD1E351"/>
    <w:multiLevelType w:val="multilevel"/>
    <w:tmpl w:val="4CD1E351"/>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4701CA1"/>
    <w:multiLevelType w:val="multilevel"/>
    <w:tmpl w:val="54701CA1"/>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CE4367"/>
    <w:multiLevelType w:val="multilevel"/>
    <w:tmpl w:val="5FCE436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610EFE5C"/>
    <w:multiLevelType w:val="multilevel"/>
    <w:tmpl w:val="610EFE5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1"/>
  </w:num>
  <w:num w:numId="2">
    <w:abstractNumId w:val="18"/>
  </w:num>
  <w:num w:numId="3">
    <w:abstractNumId w:val="14"/>
  </w:num>
  <w:num w:numId="4">
    <w:abstractNumId w:val="3"/>
  </w:num>
  <w:num w:numId="5">
    <w:abstractNumId w:val="8"/>
  </w:num>
  <w:num w:numId="6">
    <w:abstractNumId w:val="15"/>
  </w:num>
  <w:num w:numId="7">
    <w:abstractNumId w:val="17"/>
  </w:num>
  <w:num w:numId="8">
    <w:abstractNumId w:val="5"/>
  </w:num>
  <w:num w:numId="9">
    <w:abstractNumId w:val="21"/>
  </w:num>
  <w:num w:numId="10">
    <w:abstractNumId w:val="0"/>
  </w:num>
  <w:num w:numId="11">
    <w:abstractNumId w:val="1"/>
  </w:num>
  <w:num w:numId="12">
    <w:abstractNumId w:val="12"/>
  </w:num>
  <w:num w:numId="13">
    <w:abstractNumId w:val="4"/>
  </w:num>
  <w:num w:numId="14">
    <w:abstractNumId w:val="6"/>
  </w:num>
  <w:num w:numId="15">
    <w:abstractNumId w:val="7"/>
  </w:num>
  <w:num w:numId="16">
    <w:abstractNumId w:val="10"/>
  </w:num>
  <w:num w:numId="17">
    <w:abstractNumId w:val="20"/>
  </w:num>
  <w:num w:numId="18">
    <w:abstractNumId w:val="9"/>
  </w:num>
  <w:num w:numId="19">
    <w:abstractNumId w:val="19"/>
  </w:num>
  <w:num w:numId="20">
    <w:abstractNumId w:val="16"/>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CA"/>
    <w:rsid w:val="0018431D"/>
    <w:rsid w:val="00716395"/>
    <w:rsid w:val="00A746F1"/>
    <w:rsid w:val="00E23BA0"/>
    <w:rsid w:val="00E27BCA"/>
    <w:rsid w:val="00ED24A4"/>
    <w:rsid w:val="78B94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193E2D-701B-45F2-AC4E-B67568EE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a"/>
    <w:next w:val="a"/>
    <w:qFormat/>
    <w:pPr>
      <w:widowControl w:val="0"/>
      <w:spacing w:after="200"/>
      <w:outlineLvl w:val="5"/>
    </w:pPr>
  </w:style>
  <w:style w:type="paragraph" w:styleId="7">
    <w:name w:val="heading 7"/>
    <w:basedOn w:val="a"/>
    <w:next w:val="a"/>
    <w:qFormat/>
    <w:pPr>
      <w:widowControl w:val="0"/>
      <w:spacing w:after="200"/>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3"/>
    <w:semiHidden/>
    <w:qFormat/>
    <w:pPr>
      <w:ind w:left="851"/>
    </w:pPr>
  </w:style>
  <w:style w:type="paragraph" w:styleId="a3">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unhideWhenUsed/>
    <w:qFormat/>
    <w:pPr>
      <w:spacing w:after="200"/>
    </w:pPr>
    <w:rPr>
      <w:rFonts w:ascii="Times" w:eastAsiaTheme="minorHAnsi" w:hAnsi="Times" w:cstheme="minorBidi"/>
      <w:sz w:val="22"/>
      <w:szCs w:val="24"/>
      <w:lang w:val="en-US"/>
    </w:rPr>
  </w:style>
  <w:style w:type="paragraph" w:styleId="a6">
    <w:name w:val="List Bullet"/>
    <w:basedOn w:val="a4"/>
    <w:semiHidden/>
    <w:qFormat/>
  </w:style>
  <w:style w:type="paragraph" w:styleId="a7">
    <w:name w:val="Document Map"/>
    <w:basedOn w:val="a"/>
    <w:semiHidden/>
    <w:unhideWhenUsed/>
    <w:qFormat/>
    <w:pPr>
      <w:spacing w:after="0"/>
    </w:pPr>
    <w:rPr>
      <w:rFonts w:cstheme="minorBidi"/>
      <w:i/>
      <w:iCs/>
      <w:color w:val="44546A" w:themeColor="text2"/>
      <w:sz w:val="18"/>
      <w:szCs w:val="18"/>
    </w:rPr>
  </w:style>
  <w:style w:type="paragraph" w:styleId="a8">
    <w:name w:val="annotation text"/>
    <w:basedOn w:val="a"/>
    <w:uiPriority w:val="99"/>
    <w:semiHidden/>
    <w:unhideWhenUsed/>
    <w:qFormat/>
    <w:pPr>
      <w:spacing w:line="240" w:lineRule="auto"/>
    </w:pPr>
    <w:rPr>
      <w:rFonts w:ascii="Tahoma" w:hAnsi="Tahoma" w:cs="Tahoma"/>
      <w:sz w:val="16"/>
      <w:szCs w:val="16"/>
    </w:rPr>
  </w:style>
  <w:style w:type="paragraph" w:styleId="a9">
    <w:name w:val="Body Text"/>
    <w:basedOn w:val="a"/>
    <w:uiPriority w:val="99"/>
    <w:qFormat/>
    <w:pPr>
      <w:spacing w:after="120"/>
      <w:jc w:val="both"/>
      <w:textAlignment w:val="auto"/>
    </w:pPr>
    <w:rPr>
      <w:rFonts w:ascii="Segoe UI" w:eastAsiaTheme="minorHAnsi" w:hAnsi="Segoe UI" w:cs="Segoe UI"/>
      <w:sz w:val="18"/>
      <w:szCs w:val="18"/>
    </w:rPr>
  </w:style>
  <w:style w:type="paragraph" w:styleId="22">
    <w:name w:val="List Bullet 2"/>
    <w:basedOn w:val="a6"/>
    <w:semiHidden/>
    <w:qFormat/>
    <w:pPr>
      <w:ind w:left="851" w:firstLine="0"/>
    </w:pPr>
  </w:style>
  <w:style w:type="paragraph" w:styleId="80">
    <w:name w:val="toc 8"/>
    <w:basedOn w:val="10"/>
    <w:next w:val="a"/>
    <w:semiHidden/>
    <w:qFormat/>
    <w:pPr>
      <w:spacing w:before="180"/>
      <w:ind w:left="2693" w:hanging="2693"/>
    </w:pPr>
    <w:rPr>
      <w:b/>
    </w:rPr>
  </w:style>
  <w:style w:type="paragraph" w:styleId="aa">
    <w:name w:val="Balloon Text"/>
    <w:basedOn w:val="a"/>
    <w:uiPriority w:val="34"/>
    <w:semiHidden/>
    <w:unhideWhenUsed/>
    <w:qFormat/>
    <w:pPr>
      <w:spacing w:after="0"/>
    </w:pPr>
    <w:rPr>
      <w:rFonts w:eastAsiaTheme="minorHAnsi" w:cstheme="minorBidi"/>
      <w:sz w:val="22"/>
      <w:szCs w:val="22"/>
    </w:rPr>
  </w:style>
  <w:style w:type="paragraph" w:styleId="ab">
    <w:name w:val="footer"/>
    <w:basedOn w:val="ac"/>
    <w:semiHidden/>
    <w:qFormat/>
    <w:pPr>
      <w:jc w:val="center"/>
    </w:pPr>
    <w:rPr>
      <w:i/>
    </w:rPr>
  </w:style>
  <w:style w:type="paragraph" w:styleId="ac">
    <w:name w:val="header"/>
    <w:basedOn w:val="a"/>
    <w:semiHidden/>
    <w:qFormat/>
    <w:pPr>
      <w:widowControl w:val="0"/>
    </w:pPr>
    <w:rPr>
      <w:rFonts w:ascii="Arial" w:hAnsi="Arial"/>
      <w:b/>
      <w:sz w:val="18"/>
    </w:rPr>
  </w:style>
  <w:style w:type="paragraph" w:styleId="ad">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e">
    <w:name w:val="footnote text"/>
    <w:basedOn w:val="a"/>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Emphasis"/>
    <w:basedOn w:val="a0"/>
    <w:uiPriority w:val="20"/>
    <w:qFormat/>
    <w:rPr>
      <w:i/>
      <w:iCs/>
    </w:rPr>
  </w:style>
  <w:style w:type="character" w:styleId="af3">
    <w:name w:val="annotation reference"/>
    <w:basedOn w:val="a0"/>
    <w:uiPriority w:val="99"/>
    <w:semiHidden/>
    <w:unhideWhenUsed/>
    <w:qFormat/>
    <w:rPr>
      <w:sz w:val="16"/>
      <w:szCs w:val="16"/>
    </w:rPr>
  </w:style>
  <w:style w:type="character" w:customStyle="1" w:styleId="12">
    <w:name w:val="見出し 1 (文字)"/>
    <w:basedOn w:val="a0"/>
    <w:qFormat/>
    <w:rPr>
      <w:rFonts w:ascii="Arial" w:eastAsia="Times New Roman" w:hAnsi="Arial" w:cs="Times New Roman"/>
      <w:sz w:val="36"/>
      <w:szCs w:val="20"/>
      <w:lang w:val="en-GB"/>
    </w:rPr>
  </w:style>
  <w:style w:type="character" w:customStyle="1" w:styleId="24">
    <w:name w:val="見出し 2 (文字)"/>
    <w:basedOn w:val="a0"/>
    <w:qFormat/>
    <w:rPr>
      <w:rFonts w:ascii="Arial" w:eastAsia="Times New Roman" w:hAnsi="Arial" w:cs="Times New Roman"/>
      <w:sz w:val="32"/>
      <w:szCs w:val="20"/>
      <w:lang w:val="en-GB"/>
    </w:rPr>
  </w:style>
  <w:style w:type="character" w:customStyle="1" w:styleId="32">
    <w:name w:val="見出し 3 (文字)"/>
    <w:basedOn w:val="a0"/>
    <w:qFormat/>
    <w:rPr>
      <w:rFonts w:ascii="Arial" w:eastAsia="Times New Roman" w:hAnsi="Arial" w:cs="Times New Roman"/>
      <w:sz w:val="28"/>
      <w:szCs w:val="20"/>
      <w:lang w:val="en-GB"/>
    </w:rPr>
  </w:style>
  <w:style w:type="character" w:customStyle="1" w:styleId="42">
    <w:name w:val="見出し 4 (文字)"/>
    <w:basedOn w:val="a0"/>
    <w:qFormat/>
    <w:rPr>
      <w:rFonts w:ascii="Arial" w:eastAsia="Times New Roman" w:hAnsi="Arial" w:cs="Times New Roman"/>
      <w:sz w:val="24"/>
      <w:szCs w:val="20"/>
      <w:lang w:val="en-GB"/>
    </w:rPr>
  </w:style>
  <w:style w:type="character" w:customStyle="1" w:styleId="52">
    <w:name w:val="見出し 5 (文字)"/>
    <w:basedOn w:val="a0"/>
    <w:qFormat/>
    <w:rPr>
      <w:rFonts w:ascii="Arial" w:eastAsia="Times New Roman" w:hAnsi="Arial" w:cs="Times New Roman"/>
      <w:szCs w:val="20"/>
      <w:lang w:val="en-GB"/>
    </w:rPr>
  </w:style>
  <w:style w:type="character" w:customStyle="1" w:styleId="61">
    <w:name w:val="見出し 6 (文字)"/>
    <w:basedOn w:val="a0"/>
    <w:qFormat/>
    <w:rPr>
      <w:rFonts w:ascii="Times New Roman" w:eastAsia="Times New Roman" w:hAnsi="Times New Roman" w:cs="Times New Roman"/>
      <w:sz w:val="20"/>
      <w:szCs w:val="20"/>
      <w:lang w:val="en-GB"/>
    </w:rPr>
  </w:style>
  <w:style w:type="character" w:customStyle="1" w:styleId="71">
    <w:name w:val="見出し 7 (文字)"/>
    <w:basedOn w:val="a0"/>
    <w:qFormat/>
    <w:rPr>
      <w:rFonts w:ascii="Times New Roman" w:eastAsia="Times New Roman" w:hAnsi="Times New Roman" w:cs="Times New Roman"/>
      <w:sz w:val="20"/>
      <w:szCs w:val="20"/>
      <w:lang w:val="en-GB"/>
    </w:rPr>
  </w:style>
  <w:style w:type="character" w:customStyle="1" w:styleId="81">
    <w:name w:val="見出し 8 (文字)"/>
    <w:basedOn w:val="a0"/>
    <w:qFormat/>
    <w:rPr>
      <w:rFonts w:ascii="Arial" w:eastAsia="Times New Roman" w:hAnsi="Arial" w:cs="Times New Roman"/>
      <w:sz w:val="36"/>
      <w:szCs w:val="20"/>
      <w:lang w:val="en-GB"/>
    </w:rPr>
  </w:style>
  <w:style w:type="character" w:customStyle="1" w:styleId="91">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f4">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f5">
    <w:name w:val="リスト段落 (文字)"/>
    <w:basedOn w:val="a0"/>
    <w:uiPriority w:val="34"/>
    <w:qFormat/>
    <w:rPr>
      <w:rFonts w:eastAsiaTheme="minorEastAsia"/>
      <w:color w:val="595959" w:themeColor="text1" w:themeTint="A6"/>
      <w:spacing w:val="15"/>
      <w:lang w:val="en-GB"/>
    </w:rPr>
  </w:style>
  <w:style w:type="character" w:styleId="af6">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f7">
    <w:name w:val="吹き出し (文字)"/>
    <w:uiPriority w:val="34"/>
    <w:semiHidden/>
    <w:qFormat/>
    <w:rPr>
      <w:rFonts w:ascii="Times New Roman" w:hAnsi="Times New Roman"/>
      <w:lang w:val="en-GB"/>
    </w:rPr>
  </w:style>
  <w:style w:type="character" w:customStyle="1" w:styleId="af8">
    <w:name w:val="本文 (文字)"/>
    <w:basedOn w:val="a0"/>
    <w:uiPriority w:val="99"/>
    <w:qFormat/>
    <w:rPr>
      <w:rFonts w:ascii="Segoe UI" w:hAnsi="Segoe UI" w:cs="Segoe UI"/>
      <w:sz w:val="18"/>
      <w:szCs w:val="18"/>
      <w:lang w:val="en-GB"/>
    </w:rPr>
  </w:style>
  <w:style w:type="character" w:customStyle="1" w:styleId="af9">
    <w:name w:val="図表番号 (文字)"/>
    <w:basedOn w:val="a0"/>
    <w:qFormat/>
    <w:rPr>
      <w:rFonts w:ascii="Times" w:hAnsi="Times"/>
      <w:szCs w:val="24"/>
    </w:rPr>
  </w:style>
  <w:style w:type="character" w:customStyle="1" w:styleId="afa">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fb">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fc">
    <w:name w:val="ヘッダー (文字)"/>
    <w:basedOn w:val="a0"/>
    <w:semiHidden/>
    <w:qFormat/>
    <w:rPr>
      <w:rFonts w:ascii="Arial" w:eastAsia="Times New Roman" w:hAnsi="Arial" w:cs="Times New Roman"/>
      <w:b/>
      <w:sz w:val="18"/>
      <w:szCs w:val="20"/>
      <w:lang w:val="en-GB"/>
    </w:rPr>
  </w:style>
  <w:style w:type="character" w:customStyle="1" w:styleId="afd">
    <w:name w:val="脚注文字列 (文字)"/>
    <w:basedOn w:val="a0"/>
    <w:semiHidden/>
    <w:qFormat/>
    <w:rPr>
      <w:rFonts w:ascii="Times New Roman" w:eastAsia="Times New Roman" w:hAnsi="Times New Roman" w:cs="Times New Roman"/>
      <w:sz w:val="16"/>
      <w:szCs w:val="20"/>
      <w:lang w:val="en-GB"/>
    </w:rPr>
  </w:style>
  <w:style w:type="character" w:customStyle="1" w:styleId="afe">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f">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Char0">
    <w:name w:val="列出段落 Char"/>
    <w:link w:val="aff0"/>
    <w:uiPriority w:val="34"/>
    <w:qFormat/>
    <w:rPr>
      <w:rFonts w:eastAsiaTheme="minorEastAsia"/>
      <w:color w:val="595959" w:themeColor="text1" w:themeTint="A6"/>
      <w:spacing w:val="15"/>
      <w:sz w:val="22"/>
      <w:szCs w:val="22"/>
      <w:lang w:val="en-GB" w:eastAsia="en-US" w:bidi="ar-SA"/>
    </w:rPr>
  </w:style>
  <w:style w:type="paragraph" w:styleId="aff0">
    <w:name w:val="List Paragraph"/>
    <w:basedOn w:val="a"/>
    <w:link w:val="Char0"/>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Times New Roman"/>
      <w:sz w:val="20"/>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ascii="Arial-BoldMT" w:hAnsi="Arial-BoldMT" w:cs="Symbol"/>
      <w:b/>
      <w:sz w:val="20"/>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ascii="TimesNewRomanPSMT" w:hAnsi="TimesNewRomanPSMT" w:cs="Symbol"/>
      <w:sz w:val="20"/>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Calibri" w:hAnsi="Calibri" w:cs="Symbol"/>
      <w:b/>
      <w:sz w:val="20"/>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ascii="Times New Roman" w:hAnsi="Times New Roman" w:cs="Symbol"/>
      <w:b/>
      <w:sz w:val="18"/>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ascii="Calibri" w:hAnsi="Calibri" w:cs="Symbol"/>
      <w:b/>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ascii="Calibri" w:hAnsi="Calibri" w:cs="Symbol"/>
      <w:b/>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ascii="TimesNewRomanPSMT" w:hAnsi="TimesNewRomanPSMT" w:cs="Symbol"/>
      <w:sz w:val="20"/>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ascii="Calibri" w:hAnsi="Calibri" w:cs="Arial"/>
      <w:b/>
      <w:sz w:val="20"/>
    </w:rPr>
  </w:style>
  <w:style w:type="character" w:customStyle="1" w:styleId="ListLabel564">
    <w:name w:val="ListLabel 564"/>
    <w:qFormat/>
    <w:rPr>
      <w:rFonts w:ascii="Calibri" w:hAnsi="Calibri" w:cs="Wingdings"/>
      <w:b/>
      <w:sz w:val="20"/>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cs="Wingdings"/>
    </w:rPr>
  </w:style>
  <w:style w:type="character" w:customStyle="1" w:styleId="ListLabel571">
    <w:name w:val="ListLabel 571"/>
    <w:qFormat/>
    <w:rPr>
      <w:rFonts w:cs="Wingdings"/>
    </w:rPr>
  </w:style>
  <w:style w:type="character" w:customStyle="1" w:styleId="ListLabel572">
    <w:name w:val="ListLabel 572"/>
    <w:qFormat/>
    <w:rPr>
      <w:rFonts w:cs="Symbol"/>
      <w:b/>
      <w:sz w:val="20"/>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ascii="TimesNewRomanPS-BoldMT" w:hAnsi="TimesNewRomanPS-BoldMT" w:cs="Symbol"/>
      <w:b/>
      <w:sz w:val="19"/>
    </w:rPr>
  </w:style>
  <w:style w:type="character" w:customStyle="1" w:styleId="ListLabel582">
    <w:name w:val="ListLabel 582"/>
    <w:qFormat/>
    <w:rPr>
      <w:rFonts w:ascii="TimesNewRomanPS-BoldMT" w:hAnsi="TimesNewRomanPS-BoldMT" w:cs="Courier New"/>
      <w:b/>
      <w:sz w:val="19"/>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ascii="TimesNewRomanPS-BoldMT" w:hAnsi="TimesNewRomanPS-BoldMT" w:cs="Symbol"/>
      <w:b/>
      <w:sz w:val="19"/>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ascii="TimesNewRomanPS-BoldMT" w:hAnsi="TimesNewRomanPS-BoldMT" w:cs="Symbol"/>
      <w:b/>
      <w:sz w:val="19"/>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sz w:val="20"/>
    </w:rPr>
  </w:style>
  <w:style w:type="character" w:customStyle="1" w:styleId="ListLabel609">
    <w:name w:val="ListLabel 609"/>
    <w:qFormat/>
    <w:rPr>
      <w:rFonts w:cs="Courier New"/>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cs="Wingdings"/>
      <w:sz w:val="20"/>
    </w:rPr>
  </w:style>
  <w:style w:type="character" w:customStyle="1" w:styleId="ListLabel614">
    <w:name w:val="ListLabel 614"/>
    <w:qFormat/>
    <w:rPr>
      <w:rFonts w:cs="Wingdings"/>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Symbol"/>
      <w:b/>
      <w:sz w:val="20"/>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Wingdings"/>
      <w:b/>
      <w:sz w:val="20"/>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Wingdings"/>
      <w:b/>
      <w:sz w:val="20"/>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ascii="Calibri" w:hAnsi="Calibri" w:cs="Symbol"/>
      <w:sz w:val="20"/>
    </w:rPr>
  </w:style>
  <w:style w:type="character" w:customStyle="1" w:styleId="ListLabel645">
    <w:name w:val="ListLabel 645"/>
    <w:qFormat/>
    <w:rPr>
      <w:rFonts w:cs="Courier New"/>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Wingdings"/>
      <w:sz w:val="20"/>
    </w:rPr>
  </w:style>
  <w:style w:type="character" w:customStyle="1" w:styleId="ListLabel650">
    <w:name w:val="ListLabel 650"/>
    <w:qFormat/>
    <w:rPr>
      <w:rFonts w:cs="Wingdings"/>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ascii="Calibri" w:hAnsi="Calibri" w:cs="Symbol"/>
      <w:sz w:val="20"/>
    </w:rPr>
  </w:style>
  <w:style w:type="character" w:customStyle="1" w:styleId="ListLabel654">
    <w:name w:val="ListLabel 654"/>
    <w:qFormat/>
    <w:rPr>
      <w:rFonts w:cs="Courier New"/>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Wingdings"/>
      <w:sz w:val="20"/>
    </w:rPr>
  </w:style>
  <w:style w:type="character" w:customStyle="1" w:styleId="ListLabel659">
    <w:name w:val="ListLabel 659"/>
    <w:qFormat/>
    <w:rPr>
      <w:rFonts w:cs="Wingdings"/>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Arial"/>
      <w:b/>
      <w:sz w:val="20"/>
    </w:rPr>
  </w:style>
  <w:style w:type="character" w:customStyle="1" w:styleId="ListLabel663">
    <w:name w:val="ListLabel 663"/>
    <w:qFormat/>
    <w:rPr>
      <w:rFonts w:ascii="Calibri" w:hAnsi="Calibri" w:cs="Wingdings"/>
      <w:b/>
      <w:sz w:val="20"/>
    </w:rPr>
  </w:style>
  <w:style w:type="character" w:customStyle="1" w:styleId="ListLabel664">
    <w:name w:val="ListLabel 664"/>
    <w:qFormat/>
    <w:rPr>
      <w:rFonts w:cs="Wingdings"/>
    </w:rPr>
  </w:style>
  <w:style w:type="character" w:customStyle="1" w:styleId="ListLabel665">
    <w:name w:val="ListLabel 665"/>
    <w:qFormat/>
    <w:rPr>
      <w:rFonts w:cs="Wingdings"/>
    </w:rPr>
  </w:style>
  <w:style w:type="character" w:customStyle="1" w:styleId="ListLabel666">
    <w:name w:val="ListLabel 666"/>
    <w:qFormat/>
    <w:rPr>
      <w:rFonts w:cs="Wingdings"/>
    </w:rPr>
  </w:style>
  <w:style w:type="character" w:customStyle="1" w:styleId="ListLabel667">
    <w:name w:val="ListLabel 667"/>
    <w:qFormat/>
    <w:rPr>
      <w:rFonts w:cs="Wingdings"/>
    </w:rPr>
  </w:style>
  <w:style w:type="character" w:customStyle="1" w:styleId="ListLabel668">
    <w:name w:val="ListLabel 668"/>
    <w:qFormat/>
    <w:rPr>
      <w:rFonts w:cs="Wingdings"/>
    </w:rPr>
  </w:style>
  <w:style w:type="character" w:customStyle="1" w:styleId="ListLabel669">
    <w:name w:val="ListLabel 669"/>
    <w:qFormat/>
    <w:rPr>
      <w:rFonts w:cs="Wingdings"/>
    </w:rPr>
  </w:style>
  <w:style w:type="character" w:customStyle="1" w:styleId="ListLabel670">
    <w:name w:val="ListLabel 670"/>
    <w:qFormat/>
    <w:rPr>
      <w:rFonts w:cs="Wingdings"/>
    </w:rPr>
  </w:style>
  <w:style w:type="character" w:customStyle="1" w:styleId="ListLabel671">
    <w:name w:val="ListLabel 671"/>
    <w:qFormat/>
    <w:rPr>
      <w:rFonts w:cs="Courier New"/>
    </w:rPr>
  </w:style>
  <w:style w:type="character" w:customStyle="1" w:styleId="ListLabel672">
    <w:name w:val="ListLabel 672"/>
    <w:qFormat/>
    <w:rPr>
      <w:rFonts w:cs="Courier New"/>
    </w:rPr>
  </w:style>
  <w:style w:type="character" w:customStyle="1" w:styleId="ListLabel673">
    <w:name w:val="ListLabel 673"/>
    <w:qFormat/>
    <w:rPr>
      <w:rFonts w:cs="Courier New"/>
    </w:rPr>
  </w:style>
  <w:style w:type="paragraph" w:customStyle="1" w:styleId="Heading">
    <w:name w:val="Heading"/>
    <w:basedOn w:val="a"/>
    <w:next w:val="a9"/>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3"/>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14757</Words>
  <Characters>84116</Characters>
  <Application>Microsoft Office Word</Application>
  <DocSecurity>0</DocSecurity>
  <Lines>700</Lines>
  <Paragraphs>197</Paragraphs>
  <ScaleCrop>false</ScaleCrop>
  <Company/>
  <LinksUpToDate>false</LinksUpToDate>
  <CharactersWithSpaces>98676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Huawei</cp:lastModifiedBy>
  <cp:revision>8</cp:revision>
  <dcterms:created xsi:type="dcterms:W3CDTF">2020-11-10T02:33:00Z</dcterms:created>
  <dcterms:modified xsi:type="dcterms:W3CDTF">2020-11-10T08:38:00Z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