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DDB9C" w14:textId="77777777" w:rsidR="00563730" w:rsidRDefault="004855E9">
      <w:pPr>
        <w:pStyle w:val="afc"/>
        <w:rPr>
          <w:rStyle w:val="BookTitle1"/>
          <w:i w:val="0"/>
          <w:iCs w:val="0"/>
        </w:rPr>
      </w:pPr>
      <w:r>
        <w:rPr>
          <w:rStyle w:val="BookTitle1"/>
          <w:i w:val="0"/>
          <w:iCs w:val="0"/>
          <w:position w:val="9"/>
        </w:rPr>
        <w:t>3GPP TSG RAN WG1 Meeting #103-e</w:t>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14:paraId="0FDEE5C3" w14:textId="77777777" w:rsidR="00563730" w:rsidRDefault="004855E9">
      <w:pPr>
        <w:pBdr>
          <w:top w:val="single" w:sz="4" w:space="1" w:color="000000"/>
          <w:bottom w:val="single" w:sz="4" w:space="1" w:color="000000"/>
        </w:pBdr>
        <w:rPr>
          <w:rStyle w:val="a7"/>
        </w:rPr>
      </w:pPr>
      <w:r>
        <w:rPr>
          <w:rStyle w:val="BookTitle1"/>
        </w:rPr>
        <w:t>Agenda Item:</w:t>
      </w:r>
      <w:r>
        <w:rPr>
          <w:rStyle w:val="IntenseReference1"/>
        </w:rPr>
        <w:tab/>
      </w:r>
      <w:r>
        <w:rPr>
          <w:rStyle w:val="IntenseReference1"/>
        </w:rPr>
        <w:tab/>
      </w:r>
      <w:r>
        <w:rPr>
          <w:rStyle w:val="a7"/>
        </w:rPr>
        <w:t>8.10.2</w:t>
      </w:r>
    </w:p>
    <w:p w14:paraId="75212781" w14:textId="77777777" w:rsidR="00563730" w:rsidRDefault="004855E9">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7"/>
        </w:rPr>
        <w:t>Moderator (Qualcomm Incorporated)</w:t>
      </w:r>
    </w:p>
    <w:p w14:paraId="13F56C83" w14:textId="77777777" w:rsidR="00563730" w:rsidRDefault="004855E9">
      <w:pPr>
        <w:pBdr>
          <w:top w:val="single" w:sz="4" w:space="1" w:color="000000"/>
          <w:bottom w:val="single" w:sz="4" w:space="1" w:color="000000"/>
        </w:pBdr>
        <w:ind w:left="1700" w:hanging="1700"/>
        <w:rPr>
          <w:rStyle w:val="a7"/>
        </w:rPr>
      </w:pPr>
      <w:r>
        <w:rPr>
          <w:rStyle w:val="BookTitle1"/>
        </w:rPr>
        <w:t xml:space="preserve">Title: </w:t>
      </w:r>
      <w:r>
        <w:rPr>
          <w:rStyle w:val="BookTitle1"/>
        </w:rPr>
        <w:tab/>
      </w:r>
      <w:r>
        <w:rPr>
          <w:rStyle w:val="IntenseReference1"/>
        </w:rPr>
        <w:tab/>
      </w:r>
      <w:r>
        <w:rPr>
          <w:rStyle w:val="a7"/>
        </w:rPr>
        <w:t>Summary #1 of [103-e-NR-eIAB-02]</w:t>
      </w:r>
    </w:p>
    <w:p w14:paraId="49509FC0" w14:textId="77777777" w:rsidR="00563730" w:rsidRDefault="004855E9">
      <w:pPr>
        <w:pBdr>
          <w:top w:val="single" w:sz="4" w:space="1" w:color="000000"/>
          <w:bottom w:val="single" w:sz="4" w:space="1" w:color="000000"/>
        </w:pBdr>
        <w:rPr>
          <w:rStyle w:val="a7"/>
        </w:rPr>
      </w:pPr>
      <w:r>
        <w:rPr>
          <w:rStyle w:val="BookTitle1"/>
        </w:rPr>
        <w:t>Document for:</w:t>
      </w:r>
      <w:r>
        <w:rPr>
          <w:rStyle w:val="IntenseReference1"/>
        </w:rPr>
        <w:tab/>
      </w:r>
      <w:r>
        <w:rPr>
          <w:rStyle w:val="IntenseReference1"/>
        </w:rPr>
        <w:tab/>
      </w:r>
      <w:r>
        <w:rPr>
          <w:rStyle w:val="a7"/>
        </w:rPr>
        <w:t>Discussion and decision</w:t>
      </w:r>
    </w:p>
    <w:p w14:paraId="350D7180" w14:textId="77777777" w:rsidR="00563730" w:rsidRDefault="004855E9">
      <w:pPr>
        <w:pStyle w:val="3"/>
      </w:pPr>
      <w:r>
        <w:t>1 – Introduction</w:t>
      </w:r>
    </w:p>
    <w:p w14:paraId="5FC812CA" w14:textId="77777777" w:rsidR="00563730" w:rsidRDefault="004855E9">
      <w:r>
        <w:t>This contribution provides a summary of the following email discussion:</w:t>
      </w:r>
    </w:p>
    <w:p w14:paraId="1985C0AD" w14:textId="77777777" w:rsidR="00563730" w:rsidRDefault="004855E9">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14:paraId="3B3D78E7" w14:textId="77777777" w:rsidR="00563730" w:rsidRDefault="004855E9">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4053F768" w14:textId="77777777" w:rsidR="00563730" w:rsidRDefault="004855E9">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7047212D" w14:textId="77777777" w:rsidR="00563730" w:rsidRDefault="004855E9">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14:paraId="73D0B7BA" w14:textId="77777777" w:rsidR="00563730" w:rsidRDefault="00563730"/>
    <w:p w14:paraId="2925487E" w14:textId="77777777" w:rsidR="00563730" w:rsidRDefault="004855E9">
      <w:r>
        <w:t>There are three areas of discussion:</w:t>
      </w:r>
    </w:p>
    <w:p w14:paraId="165ACF3C" w14:textId="77777777" w:rsidR="00563730" w:rsidRDefault="004855E9">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14:paraId="34CCF2E2" w14:textId="77777777" w:rsidR="00563730" w:rsidRDefault="004855E9">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14:paraId="358EA9E2" w14:textId="77777777" w:rsidR="00563730" w:rsidRDefault="004855E9">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14:paraId="3D181E84" w14:textId="77777777" w:rsidR="00563730" w:rsidRDefault="004855E9">
      <w:r>
        <w:t xml:space="preserve">Active discussion items where companies input is sought are </w:t>
      </w:r>
      <w:r>
        <w:rPr>
          <w:highlight w:val="yellow"/>
        </w:rPr>
        <w:t>yellow highlighted</w:t>
      </w:r>
      <w:r>
        <w:t>.</w:t>
      </w:r>
    </w:p>
    <w:p w14:paraId="61577881" w14:textId="77777777" w:rsidR="00563730" w:rsidRDefault="004855E9">
      <w:r>
        <w:t xml:space="preserve">FL agreements or conclusions from email discussion are </w:t>
      </w:r>
      <w:r>
        <w:rPr>
          <w:highlight w:val="green"/>
        </w:rPr>
        <w:t>green highlighted</w:t>
      </w:r>
      <w:r>
        <w:t>.</w:t>
      </w:r>
    </w:p>
    <w:p w14:paraId="73B6E2CC" w14:textId="77777777" w:rsidR="00131C28" w:rsidRDefault="00131C28">
      <w:r>
        <w:t xml:space="preserve">FL proposals that have become obsolete because superseded by updated proposals based on feedback and discussion are </w:t>
      </w:r>
      <w:r w:rsidRPr="00131C28">
        <w:rPr>
          <w:highlight w:val="lightGray"/>
        </w:rPr>
        <w:t>grey highlighted.</w:t>
      </w:r>
      <w:r>
        <w:t xml:space="preserve"> </w:t>
      </w:r>
    </w:p>
    <w:p w14:paraId="4A27A891" w14:textId="77777777" w:rsidR="00172C27" w:rsidRDefault="00172C27"/>
    <w:p w14:paraId="6E7A9146" w14:textId="77777777" w:rsidR="00563730" w:rsidRDefault="004855E9">
      <w:pPr>
        <w:pStyle w:val="3"/>
      </w:pPr>
      <w:r>
        <w:t>2 – Discussion on timing modes</w:t>
      </w:r>
    </w:p>
    <w:p w14:paraId="6F241905" w14:textId="77777777" w:rsidR="00563730" w:rsidRDefault="004855E9">
      <w:pPr>
        <w:rPr>
          <w:b/>
          <w:bCs/>
          <w:sz w:val="24"/>
          <w:szCs w:val="24"/>
        </w:rPr>
      </w:pPr>
      <w:r>
        <w:rPr>
          <w:b/>
          <w:bCs/>
          <w:sz w:val="24"/>
          <w:szCs w:val="24"/>
        </w:rPr>
        <w:t>Topic 2.1</w:t>
      </w:r>
    </w:p>
    <w:p w14:paraId="56E0D8EA" w14:textId="77777777" w:rsidR="00563730" w:rsidRDefault="004855E9">
      <w:r>
        <w:t>This discussion topic relates to the discussion on Case 6 and Case 7 timing modes, which were agreed in RAN1#102-e to be supported.</w:t>
      </w:r>
    </w:p>
    <w:p w14:paraId="0AEE6BD7" w14:textId="77777777" w:rsidR="00563730" w:rsidRDefault="004855E9">
      <w:r>
        <w:t>Related input from contributions:</w:t>
      </w:r>
    </w:p>
    <w:tbl>
      <w:tblPr>
        <w:tblStyle w:val="aff0"/>
        <w:tblW w:w="9629" w:type="dxa"/>
        <w:tblLook w:val="04A0" w:firstRow="1" w:lastRow="0" w:firstColumn="1" w:lastColumn="0" w:noHBand="0" w:noVBand="1"/>
      </w:tblPr>
      <w:tblGrid>
        <w:gridCol w:w="2875"/>
        <w:gridCol w:w="6754"/>
      </w:tblGrid>
      <w:tr w:rsidR="00563730" w14:paraId="3032AB96" w14:textId="77777777" w:rsidTr="00B54F5B">
        <w:tc>
          <w:tcPr>
            <w:tcW w:w="2875" w:type="dxa"/>
            <w:shd w:val="clear" w:color="auto" w:fill="auto"/>
          </w:tcPr>
          <w:p w14:paraId="77ABE0FB" w14:textId="77777777" w:rsidR="00563730" w:rsidRDefault="004855E9">
            <w:pPr>
              <w:spacing w:after="0" w:line="240" w:lineRule="auto"/>
              <w:rPr>
                <w:rFonts w:ascii="CG Times (WN)" w:hAnsi="CG Times (WN)"/>
              </w:rPr>
            </w:pPr>
            <w:r>
              <w:rPr>
                <w:rFonts w:ascii="CG Times (WN)" w:hAnsi="CG Times (WN)"/>
              </w:rPr>
              <w:t>Huawei, HiSilicon</w:t>
            </w:r>
          </w:p>
          <w:p w14:paraId="17E30123" w14:textId="77777777" w:rsidR="00563730" w:rsidRDefault="004855E9">
            <w:pPr>
              <w:spacing w:after="0" w:line="240" w:lineRule="auto"/>
              <w:rPr>
                <w:rFonts w:ascii="CG Times (WN)" w:hAnsi="CG Times (WN)"/>
              </w:rPr>
            </w:pPr>
            <w:r>
              <w:rPr>
                <w:rFonts w:ascii="CG Times (WN)" w:hAnsi="CG Times (WN)"/>
              </w:rPr>
              <w:t>R1-2007595</w:t>
            </w:r>
          </w:p>
        </w:tc>
        <w:tc>
          <w:tcPr>
            <w:tcW w:w="6754" w:type="dxa"/>
            <w:shd w:val="clear" w:color="auto" w:fill="auto"/>
          </w:tcPr>
          <w:p w14:paraId="7AAF4A3E"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14:paraId="31C02502"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14:paraId="33589A90"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14:paraId="692E622C"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To achieve Case 6 timing, IAB MT can determine its Tx timing by referring to co-located DU Tx timing.</w:t>
            </w:r>
          </w:p>
          <w:p w14:paraId="33792659"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14:paraId="49C1018B"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14:paraId="0C6509D7"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14:paraId="1B373681" w14:textId="77777777" w:rsidR="00563730" w:rsidRDefault="004855E9">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563730" w14:paraId="48F6008E" w14:textId="77777777" w:rsidTr="00B54F5B">
        <w:tc>
          <w:tcPr>
            <w:tcW w:w="2875" w:type="dxa"/>
            <w:shd w:val="clear" w:color="auto" w:fill="auto"/>
          </w:tcPr>
          <w:p w14:paraId="22ED603A" w14:textId="77777777" w:rsidR="00563730" w:rsidRDefault="004855E9">
            <w:pPr>
              <w:spacing w:after="0" w:line="240" w:lineRule="auto"/>
              <w:rPr>
                <w:rFonts w:ascii="CG Times (WN)" w:hAnsi="CG Times (WN)"/>
              </w:rPr>
            </w:pPr>
            <w:r>
              <w:rPr>
                <w:rFonts w:ascii="CG Times (WN)" w:hAnsi="CG Times (WN)"/>
              </w:rPr>
              <w:lastRenderedPageBreak/>
              <w:t>vivo</w:t>
            </w:r>
          </w:p>
          <w:p w14:paraId="07915688" w14:textId="77777777" w:rsidR="00563730" w:rsidRDefault="004855E9">
            <w:pPr>
              <w:spacing w:after="0" w:line="240" w:lineRule="auto"/>
              <w:rPr>
                <w:rFonts w:ascii="CG Times (WN)" w:hAnsi="CG Times (WN)"/>
              </w:rPr>
            </w:pPr>
            <w:r>
              <w:rPr>
                <w:rFonts w:ascii="CG Times (WN)" w:hAnsi="CG Times (WN)"/>
              </w:rPr>
              <w:t>R1-2007685</w:t>
            </w:r>
          </w:p>
        </w:tc>
        <w:tc>
          <w:tcPr>
            <w:tcW w:w="6754" w:type="dxa"/>
            <w:shd w:val="clear" w:color="auto" w:fill="auto"/>
          </w:tcPr>
          <w:p w14:paraId="6DB1617E" w14:textId="77777777" w:rsidR="00563730" w:rsidRDefault="004855E9">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563730" w14:paraId="3F54F46B" w14:textId="77777777" w:rsidTr="00B54F5B">
        <w:tc>
          <w:tcPr>
            <w:tcW w:w="2875" w:type="dxa"/>
            <w:shd w:val="clear" w:color="auto" w:fill="auto"/>
          </w:tcPr>
          <w:p w14:paraId="20802313" w14:textId="77777777" w:rsidR="00563730" w:rsidRDefault="004855E9">
            <w:pPr>
              <w:spacing w:after="0" w:line="240" w:lineRule="auto"/>
              <w:rPr>
                <w:rFonts w:ascii="CG Times (WN)" w:hAnsi="CG Times (WN)"/>
              </w:rPr>
            </w:pPr>
            <w:r>
              <w:rPr>
                <w:rFonts w:ascii="CG Times (WN)" w:hAnsi="CG Times (WN)"/>
              </w:rPr>
              <w:t xml:space="preserve">Fujitsu </w:t>
            </w:r>
          </w:p>
          <w:p w14:paraId="6ECE616C" w14:textId="77777777" w:rsidR="00563730" w:rsidRDefault="004855E9">
            <w:pPr>
              <w:spacing w:after="0" w:line="240" w:lineRule="auto"/>
              <w:rPr>
                <w:rFonts w:ascii="CG Times (WN)" w:hAnsi="CG Times (WN)"/>
              </w:rPr>
            </w:pPr>
            <w:r>
              <w:rPr>
                <w:rFonts w:ascii="CG Times (WN)" w:hAnsi="CG Times (WN)"/>
              </w:rPr>
              <w:t>R1-2007786</w:t>
            </w:r>
          </w:p>
        </w:tc>
        <w:tc>
          <w:tcPr>
            <w:tcW w:w="6754" w:type="dxa"/>
            <w:shd w:val="clear" w:color="auto" w:fill="auto"/>
          </w:tcPr>
          <w:p w14:paraId="7E7C5E0C"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14:paraId="0430EF45"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14:paraId="6457D5BF"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14:paraId="18AFFC9F"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14:paraId="327B1962"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In a scenario where simultaneous TX is operated by using a single panel, UL TX timing is not adjusted by the TA.</w:t>
            </w:r>
          </w:p>
          <w:p w14:paraId="3789923A"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14:paraId="33BB9BCE" w14:textId="77777777" w:rsidR="00563730" w:rsidRDefault="004855E9">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563730" w14:paraId="62EEE5FD" w14:textId="77777777" w:rsidTr="00B54F5B">
        <w:tc>
          <w:tcPr>
            <w:tcW w:w="2875" w:type="dxa"/>
            <w:shd w:val="clear" w:color="auto" w:fill="auto"/>
          </w:tcPr>
          <w:p w14:paraId="39318AC2" w14:textId="77777777" w:rsidR="00563730" w:rsidRDefault="004855E9">
            <w:pPr>
              <w:spacing w:after="0" w:line="240" w:lineRule="auto"/>
              <w:rPr>
                <w:rFonts w:ascii="CG Times (WN)" w:hAnsi="CG Times (WN)"/>
              </w:rPr>
            </w:pPr>
            <w:r>
              <w:rPr>
                <w:rFonts w:ascii="CG Times (WN)" w:hAnsi="CG Times (WN)"/>
              </w:rPr>
              <w:t>CMCC</w:t>
            </w:r>
          </w:p>
          <w:p w14:paraId="3CA4FECE" w14:textId="77777777" w:rsidR="00563730" w:rsidRDefault="004855E9">
            <w:pPr>
              <w:spacing w:after="0" w:line="240" w:lineRule="auto"/>
              <w:rPr>
                <w:rFonts w:ascii="CG Times (WN)" w:hAnsi="CG Times (WN)"/>
              </w:rPr>
            </w:pPr>
            <w:r>
              <w:rPr>
                <w:rFonts w:ascii="CG Times (WN)" w:hAnsi="CG Times (WN)"/>
              </w:rPr>
              <w:t>R1-2008030</w:t>
            </w:r>
          </w:p>
        </w:tc>
        <w:tc>
          <w:tcPr>
            <w:tcW w:w="6754" w:type="dxa"/>
            <w:shd w:val="clear" w:color="auto" w:fill="auto"/>
          </w:tcPr>
          <w:p w14:paraId="20D005DF" w14:textId="77777777"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14:paraId="677DF81A" w14:textId="77777777"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14:paraId="66A3F135" w14:textId="77777777"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14:paraId="3A697072" w14:textId="77777777"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14:paraId="7A0B985B" w14:textId="77777777"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14:paraId="29E0DE2F" w14:textId="77777777"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14:paraId="32B8861E" w14:textId="77777777"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14:paraId="6BFE0CF4" w14:textId="77777777" w:rsidR="00563730" w:rsidRDefault="004855E9">
            <w:pPr>
              <w:pStyle w:val="aff"/>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14:paraId="0C43E79A" w14:textId="77777777" w:rsidR="00563730" w:rsidRDefault="004855E9">
            <w:pPr>
              <w:pStyle w:val="aff"/>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14:paraId="2418B545" w14:textId="77777777" w:rsidR="00563730" w:rsidRDefault="004855E9">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563730" w14:paraId="4DD732F5" w14:textId="77777777" w:rsidTr="00B54F5B">
        <w:tc>
          <w:tcPr>
            <w:tcW w:w="2875" w:type="dxa"/>
            <w:shd w:val="clear" w:color="auto" w:fill="auto"/>
          </w:tcPr>
          <w:p w14:paraId="01FA1785" w14:textId="77777777" w:rsidR="00563730" w:rsidRDefault="004855E9">
            <w:pPr>
              <w:spacing w:after="0" w:line="240" w:lineRule="auto"/>
              <w:rPr>
                <w:rFonts w:ascii="CG Times (WN)" w:hAnsi="CG Times (WN)"/>
              </w:rPr>
            </w:pPr>
            <w:r>
              <w:rPr>
                <w:rFonts w:ascii="CG Times (WN)" w:hAnsi="CG Times (WN)"/>
              </w:rPr>
              <w:t>Samsung</w:t>
            </w:r>
          </w:p>
          <w:p w14:paraId="7264FF69" w14:textId="77777777" w:rsidR="00563730" w:rsidRDefault="004855E9">
            <w:pPr>
              <w:spacing w:after="0" w:line="240" w:lineRule="auto"/>
              <w:rPr>
                <w:rFonts w:ascii="CG Times (WN)" w:hAnsi="CG Times (WN)"/>
              </w:rPr>
            </w:pPr>
            <w:r>
              <w:rPr>
                <w:rFonts w:ascii="CG Times (WN)" w:hAnsi="CG Times (WN)"/>
              </w:rPr>
              <w:t>R1-2008185</w:t>
            </w:r>
          </w:p>
        </w:tc>
        <w:tc>
          <w:tcPr>
            <w:tcW w:w="6754" w:type="dxa"/>
            <w:shd w:val="clear" w:color="auto" w:fill="auto"/>
          </w:tcPr>
          <w:p w14:paraId="27A764E5" w14:textId="77777777"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14:paraId="5BD6786F" w14:textId="77777777" w:rsidR="00563730" w:rsidRDefault="004855E9">
            <w:pPr>
              <w:spacing w:after="0"/>
              <w:jc w:val="both"/>
              <w:rPr>
                <w:rFonts w:eastAsia="SimSun"/>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563730" w14:paraId="64826FA4" w14:textId="77777777" w:rsidTr="00B54F5B">
        <w:tc>
          <w:tcPr>
            <w:tcW w:w="2875" w:type="dxa"/>
            <w:shd w:val="clear" w:color="auto" w:fill="auto"/>
          </w:tcPr>
          <w:p w14:paraId="53CACBC7" w14:textId="77777777" w:rsidR="00563730" w:rsidRDefault="004855E9">
            <w:pPr>
              <w:spacing w:after="0" w:line="240" w:lineRule="auto"/>
              <w:rPr>
                <w:rFonts w:ascii="CG Times (WN)" w:hAnsi="CG Times (WN)"/>
              </w:rPr>
            </w:pPr>
            <w:r>
              <w:rPr>
                <w:rFonts w:ascii="CG Times (WN)" w:hAnsi="CG Times (WN)"/>
              </w:rPr>
              <w:t>AT&amp;T</w:t>
            </w:r>
          </w:p>
          <w:p w14:paraId="25F864EA" w14:textId="77777777" w:rsidR="00563730" w:rsidRDefault="004855E9">
            <w:pPr>
              <w:spacing w:after="0" w:line="240" w:lineRule="auto"/>
              <w:rPr>
                <w:rFonts w:ascii="CG Times (WN)" w:hAnsi="CG Times (WN)"/>
              </w:rPr>
            </w:pPr>
            <w:r>
              <w:rPr>
                <w:rFonts w:ascii="CG Times (WN)" w:hAnsi="CG Times (WN)"/>
              </w:rPr>
              <w:t>R1-2008313</w:t>
            </w:r>
          </w:p>
        </w:tc>
        <w:tc>
          <w:tcPr>
            <w:tcW w:w="6754" w:type="dxa"/>
            <w:shd w:val="clear" w:color="auto" w:fill="auto"/>
          </w:tcPr>
          <w:p w14:paraId="454433C2" w14:textId="77777777" w:rsidR="00563730" w:rsidRDefault="004855E9">
            <w:pPr>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563730" w14:paraId="6DB85D97" w14:textId="77777777" w:rsidTr="00B54F5B">
        <w:tc>
          <w:tcPr>
            <w:tcW w:w="2875" w:type="dxa"/>
            <w:shd w:val="clear" w:color="auto" w:fill="auto"/>
          </w:tcPr>
          <w:p w14:paraId="7B01E26E" w14:textId="77777777" w:rsidR="00563730" w:rsidRDefault="004855E9">
            <w:pPr>
              <w:spacing w:after="0" w:line="240" w:lineRule="auto"/>
              <w:rPr>
                <w:rFonts w:ascii="CG Times (WN)" w:hAnsi="CG Times (WN)"/>
              </w:rPr>
            </w:pPr>
            <w:r>
              <w:rPr>
                <w:rFonts w:ascii="CG Times (WN)" w:hAnsi="CG Times (WN)"/>
              </w:rPr>
              <w:lastRenderedPageBreak/>
              <w:t>LG Electronics</w:t>
            </w:r>
          </w:p>
          <w:p w14:paraId="12589FD5" w14:textId="77777777" w:rsidR="00563730" w:rsidRDefault="004855E9">
            <w:pPr>
              <w:spacing w:after="0" w:line="240" w:lineRule="auto"/>
              <w:rPr>
                <w:rFonts w:ascii="CG Times (WN)" w:hAnsi="CG Times (WN)"/>
              </w:rPr>
            </w:pPr>
            <w:r>
              <w:rPr>
                <w:rFonts w:ascii="CG Times (WN)" w:hAnsi="CG Times (WN)"/>
              </w:rPr>
              <w:t>R1-2008407</w:t>
            </w:r>
          </w:p>
        </w:tc>
        <w:tc>
          <w:tcPr>
            <w:tcW w:w="6754" w:type="dxa"/>
            <w:shd w:val="clear" w:color="auto" w:fill="auto"/>
          </w:tcPr>
          <w:p w14:paraId="6CF86A3F"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14:paraId="1110D1C0"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14:paraId="4D4B64BA"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14:paraId="60641354"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14:paraId="7A465C99" w14:textId="77777777" w:rsidR="00563730" w:rsidRDefault="004855E9">
            <w:pPr>
              <w:pStyle w:val="aff"/>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14:paraId="785B46AD" w14:textId="77777777" w:rsidR="00563730" w:rsidRDefault="004855E9">
            <w:pPr>
              <w:pStyle w:val="aff"/>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14:paraId="60B346AB"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14:paraId="58AAF6A5"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14:paraId="31C500B1" w14:textId="77777777" w:rsidR="00563730" w:rsidRDefault="004855E9">
            <w:pPr>
              <w:pStyle w:val="aff"/>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rsidR="00563730" w14:paraId="0F783D33" w14:textId="77777777" w:rsidTr="00B54F5B">
        <w:tc>
          <w:tcPr>
            <w:tcW w:w="2875" w:type="dxa"/>
            <w:shd w:val="clear" w:color="auto" w:fill="auto"/>
          </w:tcPr>
          <w:p w14:paraId="54EB5B25" w14:textId="77777777" w:rsidR="00563730" w:rsidRDefault="004855E9">
            <w:pPr>
              <w:spacing w:after="0" w:line="240" w:lineRule="auto"/>
              <w:rPr>
                <w:rFonts w:ascii="CG Times (WN)" w:hAnsi="CG Times (WN)"/>
              </w:rPr>
            </w:pPr>
            <w:r>
              <w:rPr>
                <w:rFonts w:ascii="CG Times (WN)" w:hAnsi="CG Times (WN)"/>
              </w:rPr>
              <w:t>ZTE, Sanechips</w:t>
            </w:r>
          </w:p>
          <w:p w14:paraId="64148CDB" w14:textId="77777777" w:rsidR="00563730" w:rsidRDefault="004855E9">
            <w:pPr>
              <w:spacing w:after="0" w:line="240" w:lineRule="auto"/>
              <w:rPr>
                <w:rFonts w:ascii="CG Times (WN)" w:hAnsi="CG Times (WN)"/>
              </w:rPr>
            </w:pPr>
            <w:r>
              <w:rPr>
                <w:rFonts w:ascii="CG Times (WN)" w:hAnsi="CG Times (WN)"/>
              </w:rPr>
              <w:t>R1-2008859</w:t>
            </w:r>
          </w:p>
        </w:tc>
        <w:tc>
          <w:tcPr>
            <w:tcW w:w="6754" w:type="dxa"/>
            <w:shd w:val="clear" w:color="auto" w:fill="auto"/>
          </w:tcPr>
          <w:p w14:paraId="036C956A"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14:paraId="77ACAD8A"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14:paraId="368A8384"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14:paraId="7AE42682"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14:paraId="1DA634FA"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14:paraId="0C4B1618"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14:paraId="379B3DD5"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14:paraId="599FE72C"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14:paraId="6674782C"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be completely omitted.</w:t>
            </w:r>
          </w:p>
          <w:p w14:paraId="1D330D1F"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14:paraId="4A8B2FA2"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 reaction:</w:t>
            </w:r>
          </w:p>
          <w:p w14:paraId="58AF3DBB" w14:textId="77777777" w:rsidR="00563730" w:rsidRDefault="004855E9">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The time offset between UL-Rx timing and DL-Tx timing (i.e., Tdelta) would be increased as IAB node’s hopping number increases.</w:t>
            </w:r>
          </w:p>
          <w:p w14:paraId="55E00DA4" w14:textId="77777777" w:rsidR="00563730" w:rsidRDefault="004855E9">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563730" w14:paraId="2B0D6BBA" w14:textId="77777777" w:rsidTr="00B54F5B">
        <w:tc>
          <w:tcPr>
            <w:tcW w:w="2875" w:type="dxa"/>
            <w:shd w:val="clear" w:color="auto" w:fill="auto"/>
          </w:tcPr>
          <w:p w14:paraId="12D0813B" w14:textId="77777777" w:rsidR="00563730" w:rsidRDefault="004855E9">
            <w:pPr>
              <w:spacing w:after="0" w:line="240" w:lineRule="auto"/>
              <w:rPr>
                <w:rFonts w:ascii="CG Times (WN)" w:hAnsi="CG Times (WN)"/>
              </w:rPr>
            </w:pPr>
            <w:r>
              <w:rPr>
                <w:rFonts w:ascii="CG Times (WN)" w:hAnsi="CG Times (WN)"/>
              </w:rPr>
              <w:t>Nokia, Nokia Shanghai Bell</w:t>
            </w:r>
          </w:p>
          <w:p w14:paraId="63FA74A5" w14:textId="77777777" w:rsidR="00563730" w:rsidRDefault="004855E9">
            <w:pPr>
              <w:spacing w:after="0" w:line="240" w:lineRule="auto"/>
              <w:rPr>
                <w:rFonts w:ascii="CG Times (WN)" w:hAnsi="CG Times (WN)"/>
              </w:rPr>
            </w:pPr>
            <w:r>
              <w:rPr>
                <w:rFonts w:ascii="CG Times (WN)" w:hAnsi="CG Times (WN)"/>
              </w:rPr>
              <w:t>R1-2008864</w:t>
            </w:r>
          </w:p>
        </w:tc>
        <w:tc>
          <w:tcPr>
            <w:tcW w:w="6754" w:type="dxa"/>
            <w:shd w:val="clear" w:color="auto" w:fill="auto"/>
          </w:tcPr>
          <w:p w14:paraId="1A59D155"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spec impact when introducing new timing information to support Case #6 timing mode is minimal as most of the design and signalling of Case #1 can be reused.</w:t>
            </w:r>
          </w:p>
          <w:p w14:paraId="02C0793B"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14:paraId="2CF78D9F"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14:paraId="3000E7A7"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14:paraId="2DC3C8D0"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FFS: Required range and granularity for the time difference of the DL Tx and UL Rx timing at the parent node.</w:t>
            </w:r>
          </w:p>
          <w:p w14:paraId="4AFB908E"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Case#7 timing can apply the same principles as Case#1 with the exception to consider possible negative values of TA. This could be compensated with proper TA control on the child link(s) to reach symbol</w:t>
            </w:r>
          </w:p>
          <w:p w14:paraId="2FE56BE2"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14:paraId="0F687DD8"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Rel.17 T_delta signalling and its value range can be used with Case#7 timing.</w:t>
            </w:r>
          </w:p>
          <w:p w14:paraId="36B0788C" w14:textId="77777777" w:rsidR="00563730" w:rsidRDefault="004855E9">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563730" w14:paraId="0EBB220A" w14:textId="77777777" w:rsidTr="00B54F5B">
        <w:tc>
          <w:tcPr>
            <w:tcW w:w="2875" w:type="dxa"/>
            <w:shd w:val="clear" w:color="auto" w:fill="auto"/>
          </w:tcPr>
          <w:p w14:paraId="3CEA8262" w14:textId="77777777" w:rsidR="00563730" w:rsidRDefault="004855E9">
            <w:pPr>
              <w:spacing w:after="0" w:line="240" w:lineRule="auto"/>
              <w:rPr>
                <w:rFonts w:ascii="CG Times (WN)" w:hAnsi="CG Times (WN)"/>
              </w:rPr>
            </w:pPr>
            <w:r>
              <w:rPr>
                <w:rFonts w:ascii="CG Times (WN)" w:hAnsi="CG Times (WN)"/>
              </w:rPr>
              <w:lastRenderedPageBreak/>
              <w:t>ETRI</w:t>
            </w:r>
          </w:p>
          <w:p w14:paraId="0B98ABD7" w14:textId="77777777" w:rsidR="00563730" w:rsidRDefault="004855E9">
            <w:pPr>
              <w:spacing w:after="0" w:line="240" w:lineRule="auto"/>
              <w:rPr>
                <w:rFonts w:ascii="CG Times (WN)" w:hAnsi="CG Times (WN)"/>
              </w:rPr>
            </w:pPr>
            <w:r>
              <w:rPr>
                <w:rFonts w:ascii="CG Times (WN)" w:hAnsi="CG Times (WN)"/>
              </w:rPr>
              <w:t>R1-2009019</w:t>
            </w:r>
          </w:p>
        </w:tc>
        <w:tc>
          <w:tcPr>
            <w:tcW w:w="6754" w:type="dxa"/>
            <w:shd w:val="clear" w:color="auto" w:fill="auto"/>
          </w:tcPr>
          <w:p w14:paraId="7B052075" w14:textId="77777777" w:rsidR="00563730" w:rsidRDefault="004855E9">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563730" w14:paraId="55CBC9FD" w14:textId="77777777" w:rsidTr="00B54F5B">
        <w:tc>
          <w:tcPr>
            <w:tcW w:w="2875" w:type="dxa"/>
            <w:shd w:val="clear" w:color="auto" w:fill="auto"/>
          </w:tcPr>
          <w:p w14:paraId="3C15A516" w14:textId="77777777" w:rsidR="00563730" w:rsidRDefault="004855E9">
            <w:pPr>
              <w:spacing w:after="0" w:line="240" w:lineRule="auto"/>
              <w:rPr>
                <w:rFonts w:ascii="CG Times (WN)" w:hAnsi="CG Times (WN)"/>
              </w:rPr>
            </w:pPr>
            <w:r>
              <w:rPr>
                <w:rFonts w:ascii="CG Times (WN)" w:hAnsi="CG Times (WN)"/>
              </w:rPr>
              <w:t xml:space="preserve">Lenovo, Motorola Mobility </w:t>
            </w:r>
          </w:p>
          <w:p w14:paraId="256B1376" w14:textId="77777777" w:rsidR="00563730" w:rsidRDefault="004855E9">
            <w:pPr>
              <w:spacing w:after="0" w:line="240" w:lineRule="auto"/>
              <w:rPr>
                <w:rFonts w:ascii="CG Times (WN)" w:hAnsi="CG Times (WN)"/>
              </w:rPr>
            </w:pPr>
            <w:r>
              <w:rPr>
                <w:rFonts w:ascii="CG Times (WN)" w:hAnsi="CG Times (WN)"/>
              </w:rPr>
              <w:t>R1-2009109</w:t>
            </w:r>
          </w:p>
        </w:tc>
        <w:tc>
          <w:tcPr>
            <w:tcW w:w="6754" w:type="dxa"/>
            <w:shd w:val="clear" w:color="auto" w:fill="auto"/>
          </w:tcPr>
          <w:p w14:paraId="17D660E0"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14:paraId="164F1E09"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14:paraId="743FFCA2" w14:textId="77777777" w:rsidR="00563730" w:rsidRDefault="004855E9">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563730" w14:paraId="3E21052B" w14:textId="77777777" w:rsidTr="00B54F5B">
        <w:tc>
          <w:tcPr>
            <w:tcW w:w="2875" w:type="dxa"/>
            <w:shd w:val="clear" w:color="auto" w:fill="auto"/>
          </w:tcPr>
          <w:p w14:paraId="0610C18F" w14:textId="77777777" w:rsidR="00563730" w:rsidRDefault="004855E9">
            <w:pPr>
              <w:spacing w:after="0" w:line="240" w:lineRule="auto"/>
              <w:rPr>
                <w:rFonts w:ascii="CG Times (WN)" w:hAnsi="CG Times (WN)"/>
              </w:rPr>
            </w:pPr>
            <w:r>
              <w:rPr>
                <w:rFonts w:ascii="CG Times (WN)" w:hAnsi="CG Times (WN)"/>
              </w:rPr>
              <w:t>NTT DOCOMO, INC.</w:t>
            </w:r>
          </w:p>
          <w:p w14:paraId="4BDE4BD6" w14:textId="77777777" w:rsidR="00563730" w:rsidRDefault="004855E9">
            <w:pPr>
              <w:spacing w:after="0" w:line="240" w:lineRule="auto"/>
              <w:rPr>
                <w:rFonts w:ascii="CG Times (WN)" w:hAnsi="CG Times (WN)"/>
              </w:rPr>
            </w:pPr>
            <w:r>
              <w:rPr>
                <w:rFonts w:ascii="CG Times (WN)" w:hAnsi="CG Times (WN)"/>
              </w:rPr>
              <w:t>R1-2009191</w:t>
            </w:r>
          </w:p>
        </w:tc>
        <w:tc>
          <w:tcPr>
            <w:tcW w:w="6754" w:type="dxa"/>
            <w:shd w:val="clear" w:color="auto" w:fill="auto"/>
          </w:tcPr>
          <w:p w14:paraId="2A10361F"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14:paraId="4AF913E2"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14:paraId="507CB006"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14:paraId="5A79B7BC"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IAB node should set its DL Tx timing ahead of its DL Rx timing by TA/2 + T1/2 for case #7 timing mode. T1 is signalled from the parent node, which is the offset between parent DU Tx and DU Rx.</w:t>
            </w:r>
          </w:p>
          <w:p w14:paraId="0A8A942C"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14:paraId="01630C8B"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14:paraId="4FE4D895"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Detailed signalling design for negative TA in MAC RAR should be specified and following alternatives can be considered.</w:t>
            </w:r>
          </w:p>
          <w:p w14:paraId="1955ACCA"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14:paraId="06D28C77"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14:paraId="566364DB" w14:textId="77777777" w:rsidR="00563730" w:rsidRDefault="004855E9">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r>
              <w:rPr>
                <w:rFonts w:ascii="Cambria" w:eastAsia="Cambria" w:hAnsi="Cambria" w:cs="Cambria"/>
                <w:lang w:val="en-US"/>
              </w:rPr>
              <w:t>=(</w:t>
            </w:r>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563730" w14:paraId="77503C36" w14:textId="77777777" w:rsidTr="00B54F5B">
        <w:tc>
          <w:tcPr>
            <w:tcW w:w="2875" w:type="dxa"/>
            <w:shd w:val="clear" w:color="auto" w:fill="auto"/>
          </w:tcPr>
          <w:p w14:paraId="13D013C5" w14:textId="77777777" w:rsidR="00563730" w:rsidRDefault="004855E9">
            <w:pPr>
              <w:spacing w:after="0" w:line="240" w:lineRule="auto"/>
              <w:rPr>
                <w:rFonts w:ascii="CG Times (WN)" w:hAnsi="CG Times (WN)"/>
              </w:rPr>
            </w:pPr>
            <w:r>
              <w:rPr>
                <w:rFonts w:ascii="CG Times (WN)" w:hAnsi="CG Times (WN)"/>
              </w:rPr>
              <w:t>Qualcomm Incorporated</w:t>
            </w:r>
          </w:p>
          <w:p w14:paraId="30933B8B" w14:textId="77777777" w:rsidR="00563730" w:rsidRDefault="004855E9">
            <w:pPr>
              <w:spacing w:after="0" w:line="240" w:lineRule="auto"/>
              <w:rPr>
                <w:rFonts w:ascii="CG Times (WN)" w:hAnsi="CG Times (WN)"/>
              </w:rPr>
            </w:pPr>
            <w:r>
              <w:rPr>
                <w:rFonts w:ascii="CG Times (WN)" w:hAnsi="CG Times (WN)"/>
              </w:rPr>
              <w:t>R1-2009270</w:t>
            </w:r>
          </w:p>
        </w:tc>
        <w:tc>
          <w:tcPr>
            <w:tcW w:w="6754" w:type="dxa"/>
            <w:shd w:val="clear" w:color="auto" w:fill="auto"/>
          </w:tcPr>
          <w:p w14:paraId="1B600835"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14:paraId="4E27A262"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14:paraId="618D6E3B"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14:paraId="09CAA51A"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14:paraId="3E2C9DDA"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14:paraId="50B09201"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14:paraId="20DE1A17"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14:paraId="039BA326"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14:paraId="04CEA487"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14:paraId="068A799B"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14:paraId="0967E962"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7 timing mode may require in some conditions a negative effective TA on the uplink transmission timing. Specifically, this would occur when the one way delay to the parent node is larger than the</w:t>
            </w:r>
          </w:p>
          <w:p w14:paraId="7270FF4F"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14:paraId="73FF6811"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14:paraId="28484372"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563730" w14:paraId="1BFBA3EA" w14:textId="77777777" w:rsidTr="00B54F5B">
        <w:tc>
          <w:tcPr>
            <w:tcW w:w="2875" w:type="dxa"/>
            <w:shd w:val="clear" w:color="auto" w:fill="auto"/>
          </w:tcPr>
          <w:p w14:paraId="5C22CE9D" w14:textId="77777777" w:rsidR="00563730" w:rsidRDefault="004855E9">
            <w:pPr>
              <w:spacing w:after="0" w:line="240" w:lineRule="auto"/>
              <w:rPr>
                <w:rFonts w:ascii="CG Times (WN)" w:hAnsi="CG Times (WN)"/>
              </w:rPr>
            </w:pPr>
            <w:r>
              <w:rPr>
                <w:rFonts w:ascii="CG Times (WN)" w:hAnsi="CG Times (WN)"/>
              </w:rPr>
              <w:t>Ericsson</w:t>
            </w:r>
          </w:p>
          <w:p w14:paraId="3E5D4590" w14:textId="77777777" w:rsidR="00563730" w:rsidRDefault="004855E9">
            <w:pPr>
              <w:spacing w:after="0" w:line="240" w:lineRule="auto"/>
              <w:rPr>
                <w:rFonts w:ascii="CG Times (WN)" w:hAnsi="CG Times (WN)"/>
              </w:rPr>
            </w:pPr>
            <w:r>
              <w:rPr>
                <w:rFonts w:ascii="CG Times (WN)" w:hAnsi="CG Times (WN)"/>
              </w:rPr>
              <w:t>R1-2009302</w:t>
            </w:r>
          </w:p>
        </w:tc>
        <w:tc>
          <w:tcPr>
            <w:tcW w:w="6754" w:type="dxa"/>
            <w:shd w:val="clear" w:color="auto" w:fill="auto"/>
          </w:tcPr>
          <w:p w14:paraId="1B4267B4"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14:paraId="5D911551"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14:paraId="21EBB5B8"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14:paraId="6AA71FE5"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14:paraId="287F7C0B"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14:paraId="3DC68265"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14:paraId="038532B7"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6 In Case‐6, a T_delta‐based OTA timing alignment does not require any principal change of method and signaling type compared to Case‐1, only a new range specification.</w:t>
            </w:r>
          </w:p>
          <w:p w14:paraId="27F737AD"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14:paraId="521FAD3B"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14:paraId="244591EB"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Proposal 3 Adapt T_delta based Rel‐16 Case‐1 timing alignment as baseline for Case‐6 timing synchronization.</w:t>
            </w:r>
          </w:p>
        </w:tc>
      </w:tr>
      <w:tr w:rsidR="00B54F5B" w14:paraId="6EBC1BC3" w14:textId="77777777" w:rsidTr="00B54F5B">
        <w:tc>
          <w:tcPr>
            <w:tcW w:w="2875" w:type="dxa"/>
            <w:shd w:val="clear" w:color="auto" w:fill="auto"/>
          </w:tcPr>
          <w:p w14:paraId="1FCBFCAF" w14:textId="77777777" w:rsidR="00B54F5B" w:rsidRDefault="00B54F5B" w:rsidP="00B54F5B">
            <w:pPr>
              <w:spacing w:after="0" w:line="240" w:lineRule="auto"/>
              <w:rPr>
                <w:rFonts w:ascii="CG Times (WN)" w:hAnsi="CG Times (WN)"/>
              </w:rPr>
            </w:pPr>
            <w:r>
              <w:rPr>
                <w:rFonts w:ascii="CG Times (WN)" w:hAnsi="CG Times (WN)"/>
              </w:rPr>
              <w:lastRenderedPageBreak/>
              <w:t>Intel corporation</w:t>
            </w:r>
          </w:p>
          <w:p w14:paraId="6FA993A6" w14:textId="77777777" w:rsidR="00B54F5B" w:rsidRDefault="00B54F5B" w:rsidP="00B54F5B">
            <w:pPr>
              <w:spacing w:after="0" w:line="240" w:lineRule="auto"/>
              <w:rPr>
                <w:rFonts w:ascii="CG Times (WN)" w:hAnsi="CG Times (WN)"/>
              </w:rPr>
            </w:pPr>
            <w:r>
              <w:rPr>
                <w:rFonts w:ascii="CG Times (WN)" w:hAnsi="CG Times (WN)"/>
              </w:rPr>
              <w:t>R1-2008995</w:t>
            </w:r>
          </w:p>
        </w:tc>
        <w:tc>
          <w:tcPr>
            <w:tcW w:w="6754" w:type="dxa"/>
            <w:shd w:val="clear" w:color="auto" w:fill="auto"/>
          </w:tcPr>
          <w:p w14:paraId="57922B7C" w14:textId="77777777" w:rsidR="00B54F5B" w:rsidRDefault="00B54F5B" w:rsidP="00B54F5B">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14:paraId="1D9B0858" w14:textId="77777777" w:rsidR="00B54F5B" w:rsidRDefault="00B54F5B" w:rsidP="00B54F5B">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14:paraId="5F9BD8B5" w14:textId="77777777" w:rsidR="00B54F5B" w:rsidRDefault="00B54F5B" w:rsidP="00B54F5B">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14:paraId="78D56F31" w14:textId="77777777" w:rsidR="00B54F5B" w:rsidRPr="001B7F05" w:rsidRDefault="00B54F5B" w:rsidP="00B54F5B">
            <w:pPr>
              <w:jc w:val="both"/>
              <w:rPr>
                <w:color w:val="000000"/>
                <w:lang w:eastAsia="zh-CN"/>
              </w:rPr>
            </w:pPr>
            <w:r>
              <w:rPr>
                <w:b/>
                <w:lang w:eastAsia="zh-CN"/>
              </w:rPr>
              <w:t xml:space="preserve">Proposal 7: </w:t>
            </w:r>
            <w:r w:rsidRPr="000F46E5">
              <w:rPr>
                <w:bCs/>
                <w:lang w:eastAsia="zh-CN"/>
              </w:rPr>
              <w:t xml:space="preserve">For </w:t>
            </w:r>
            <w:r>
              <w:rPr>
                <w:bCs/>
                <w:lang w:eastAsia="zh-CN"/>
              </w:rPr>
              <w:t>enabling dual-connectivity</w:t>
            </w:r>
            <w:r w:rsidRPr="000F46E5">
              <w:rPr>
                <w:bCs/>
                <w:lang w:eastAsia="zh-CN"/>
              </w:rPr>
              <w:t xml:space="preserve"> in IAB,</w:t>
            </w:r>
            <w:r>
              <w:rPr>
                <w:b/>
                <w:lang w:eastAsia="zh-CN"/>
              </w:rPr>
              <w:t xml:space="preserve"> </w:t>
            </w:r>
            <w:r>
              <w:rPr>
                <w:bCs/>
                <w:lang w:eastAsia="zh-CN"/>
              </w:rPr>
              <w:t>o</w:t>
            </w:r>
            <w:r w:rsidRPr="000F46E5">
              <w:rPr>
                <w:bCs/>
                <w:lang w:eastAsia="zh-CN"/>
              </w:rPr>
              <w:t xml:space="preserve">nly inter-carrier </w:t>
            </w:r>
            <w:r>
              <w:rPr>
                <w:bCs/>
                <w:lang w:eastAsia="zh-CN"/>
              </w:rPr>
              <w:t>DC</w:t>
            </w:r>
            <w:r w:rsidRPr="000F46E5">
              <w:rPr>
                <w:bCs/>
                <w:lang w:eastAsia="zh-CN"/>
              </w:rPr>
              <w:t xml:space="preserve"> is supported in</w:t>
            </w:r>
            <w:r>
              <w:rPr>
                <w:b/>
                <w:lang w:eastAsia="zh-CN"/>
              </w:rPr>
              <w:t xml:space="preserve"> </w:t>
            </w:r>
            <w:r>
              <w:rPr>
                <w:color w:val="000000"/>
                <w:lang w:eastAsia="zh-CN"/>
              </w:rPr>
              <w:t>Rel-17.</w:t>
            </w:r>
          </w:p>
          <w:p w14:paraId="2F17AA08" w14:textId="77777777" w:rsidR="00B54F5B" w:rsidRDefault="00B54F5B" w:rsidP="00B54F5B">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r w:rsidRPr="00E97DF3">
              <w:rPr>
                <w:color w:val="000000"/>
                <w:lang w:eastAsia="zh-CN"/>
              </w:rPr>
              <w:t xml:space="preserve"> </w:t>
            </w:r>
          </w:p>
          <w:p w14:paraId="39E2B8DE" w14:textId="77777777" w:rsidR="00B54F5B" w:rsidRDefault="00B54F5B" w:rsidP="00B54F5B">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r w:rsidRPr="00E97DF3">
              <w:rPr>
                <w:color w:val="000000"/>
                <w:lang w:eastAsia="zh-CN"/>
              </w:rPr>
              <w:t xml:space="preserve"> </w:t>
            </w:r>
          </w:p>
          <w:p w14:paraId="49DAECD2" w14:textId="77777777" w:rsidR="00B54F5B" w:rsidRDefault="00B54F5B" w:rsidP="00B54F5B">
            <w:pPr>
              <w:spacing w:after="0" w:line="240" w:lineRule="auto"/>
              <w:textAlignment w:val="auto"/>
              <w:rPr>
                <w:rFonts w:ascii="Calibri-Bold" w:eastAsiaTheme="minorHAnsi" w:hAnsi="Calibri-Bold" w:cs="Calibri-Bold"/>
                <w:b/>
                <w:bCs/>
                <w:lang w:val="en-US"/>
              </w:rPr>
            </w:pPr>
          </w:p>
        </w:tc>
      </w:tr>
    </w:tbl>
    <w:p w14:paraId="4182021F" w14:textId="77777777" w:rsidR="00563730" w:rsidRDefault="00563730"/>
    <w:p w14:paraId="339849E3" w14:textId="77777777" w:rsidR="00563730" w:rsidRDefault="00563730"/>
    <w:p w14:paraId="74574F25" w14:textId="77777777" w:rsidR="00563730" w:rsidRDefault="004855E9">
      <w:pPr>
        <w:rPr>
          <w:b/>
          <w:bCs/>
          <w:u w:val="single"/>
        </w:rPr>
      </w:pPr>
      <w:r w:rsidRPr="00FD7924">
        <w:rPr>
          <w:b/>
          <w:bCs/>
          <w:highlight w:val="lightGray"/>
          <w:u w:val="single"/>
        </w:rPr>
        <w:t>FL Proposal 2.1</w:t>
      </w:r>
    </w:p>
    <w:p w14:paraId="54843BCC" w14:textId="77777777" w:rsidR="00563730" w:rsidRDefault="004855E9">
      <w:pPr>
        <w:rPr>
          <w:rFonts w:ascii="Calibri" w:eastAsia="Calibri" w:hAnsi="Calibri"/>
          <w:b/>
          <w:bCs/>
        </w:rPr>
      </w:pPr>
      <w:r>
        <w:rPr>
          <w:rFonts w:ascii="Calibri" w:eastAsia="Calibri" w:hAnsi="Calibri"/>
          <w:b/>
          <w:bCs/>
        </w:rPr>
        <w:t>Case 7 timing is supported with at least symbol level alignment.</w:t>
      </w:r>
    </w:p>
    <w:p w14:paraId="6FF6D69A" w14:textId="77777777" w:rsidR="00563730" w:rsidRDefault="004855E9">
      <w:pPr>
        <w:pStyle w:val="aff"/>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aff0"/>
        <w:tblW w:w="9629" w:type="dxa"/>
        <w:tblLook w:val="04A0" w:firstRow="1" w:lastRow="0" w:firstColumn="1" w:lastColumn="0" w:noHBand="0" w:noVBand="1"/>
      </w:tblPr>
      <w:tblGrid>
        <w:gridCol w:w="2245"/>
        <w:gridCol w:w="1981"/>
        <w:gridCol w:w="5403"/>
      </w:tblGrid>
      <w:tr w:rsidR="00563730" w14:paraId="7A66E88D" w14:textId="77777777">
        <w:tc>
          <w:tcPr>
            <w:tcW w:w="2245" w:type="dxa"/>
            <w:shd w:val="clear" w:color="auto" w:fill="auto"/>
          </w:tcPr>
          <w:p w14:paraId="6B93B573"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1CA4DF03" w14:textId="77777777" w:rsidR="00563730" w:rsidRDefault="004855E9">
            <w:pPr>
              <w:spacing w:after="0" w:line="240" w:lineRule="auto"/>
              <w:jc w:val="center"/>
              <w:rPr>
                <w:b/>
                <w:bCs/>
              </w:rPr>
            </w:pPr>
            <w:r>
              <w:rPr>
                <w:rFonts w:ascii="CG Times (WN)" w:hAnsi="CG Times (WN)"/>
                <w:b/>
                <w:bCs/>
              </w:rPr>
              <w:t>Do you agree with FL Proposal 2.1?</w:t>
            </w:r>
          </w:p>
        </w:tc>
        <w:tc>
          <w:tcPr>
            <w:tcW w:w="5403" w:type="dxa"/>
            <w:shd w:val="clear" w:color="auto" w:fill="auto"/>
          </w:tcPr>
          <w:p w14:paraId="7C0C2EA8" w14:textId="77777777" w:rsidR="00563730" w:rsidRDefault="004855E9">
            <w:pPr>
              <w:spacing w:after="0" w:line="240" w:lineRule="auto"/>
              <w:jc w:val="center"/>
              <w:rPr>
                <w:b/>
                <w:bCs/>
              </w:rPr>
            </w:pPr>
            <w:r>
              <w:rPr>
                <w:rFonts w:ascii="CG Times (WN)" w:hAnsi="CG Times (WN)"/>
                <w:b/>
                <w:bCs/>
              </w:rPr>
              <w:t>Comments</w:t>
            </w:r>
          </w:p>
        </w:tc>
      </w:tr>
      <w:tr w:rsidR="00563730" w14:paraId="64BBBC2D" w14:textId="77777777">
        <w:tc>
          <w:tcPr>
            <w:tcW w:w="2245" w:type="dxa"/>
            <w:shd w:val="clear" w:color="auto" w:fill="auto"/>
          </w:tcPr>
          <w:p w14:paraId="58F45D6F" w14:textId="77777777" w:rsidR="00563730" w:rsidRDefault="004855E9">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14:paraId="31B1610A" w14:textId="77777777" w:rsidR="00563730" w:rsidRDefault="004855E9">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7CE47DD1" w14:textId="77777777" w:rsidR="00563730" w:rsidRDefault="004855E9">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563730" w14:paraId="0A3AEE9E" w14:textId="77777777">
        <w:tc>
          <w:tcPr>
            <w:tcW w:w="2245" w:type="dxa"/>
            <w:shd w:val="clear" w:color="auto" w:fill="auto"/>
          </w:tcPr>
          <w:p w14:paraId="112EF0ED" w14:textId="77777777" w:rsidR="00563730" w:rsidRDefault="004855E9">
            <w:pPr>
              <w:spacing w:after="0" w:line="240" w:lineRule="auto"/>
              <w:jc w:val="center"/>
              <w:rPr>
                <w:lang w:eastAsia="ko-KR"/>
              </w:rPr>
            </w:pPr>
            <w:r>
              <w:rPr>
                <w:rFonts w:ascii="CG Times (WN)" w:hAnsi="CG Times (WN)"/>
              </w:rPr>
              <w:t>Ericsson</w:t>
            </w:r>
          </w:p>
        </w:tc>
        <w:tc>
          <w:tcPr>
            <w:tcW w:w="1981" w:type="dxa"/>
            <w:shd w:val="clear" w:color="auto" w:fill="auto"/>
          </w:tcPr>
          <w:p w14:paraId="50DD8120" w14:textId="77777777" w:rsidR="00563730" w:rsidRDefault="004855E9">
            <w:pPr>
              <w:spacing w:after="0" w:line="240" w:lineRule="auto"/>
              <w:jc w:val="center"/>
              <w:rPr>
                <w:lang w:eastAsia="ko-KR"/>
              </w:rPr>
            </w:pPr>
            <w:r>
              <w:rPr>
                <w:rFonts w:ascii="CG Times (WN)" w:hAnsi="CG Times (WN)"/>
              </w:rPr>
              <w:t>No</w:t>
            </w:r>
          </w:p>
        </w:tc>
        <w:tc>
          <w:tcPr>
            <w:tcW w:w="5403" w:type="dxa"/>
            <w:shd w:val="clear" w:color="auto" w:fill="auto"/>
          </w:tcPr>
          <w:p w14:paraId="5CAF77F9" w14:textId="77777777" w:rsidR="00563730" w:rsidRDefault="004855E9">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14:paraId="529A7302" w14:textId="77777777" w:rsidR="00563730" w:rsidRDefault="004855E9">
            <w:pPr>
              <w:spacing w:after="0" w:line="240" w:lineRule="auto"/>
              <w:jc w:val="center"/>
              <w:rPr>
                <w:lang w:eastAsia="ko-KR"/>
              </w:rPr>
            </w:pPr>
            <w:r>
              <w:rPr>
                <w:rFonts w:ascii="CG Times (WN)" w:hAnsi="CG Times (WN)"/>
                <w:b/>
                <w:bCs/>
              </w:rPr>
              <w:t>Case 7 timing supports slot level misalignment with symbol level alignment.</w:t>
            </w:r>
          </w:p>
        </w:tc>
      </w:tr>
      <w:tr w:rsidR="00563730" w14:paraId="1F716065" w14:textId="77777777">
        <w:tc>
          <w:tcPr>
            <w:tcW w:w="2245" w:type="dxa"/>
            <w:shd w:val="clear" w:color="auto" w:fill="auto"/>
          </w:tcPr>
          <w:p w14:paraId="11E0E38A" w14:textId="77777777" w:rsidR="00563730" w:rsidRDefault="004855E9">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7B85EB30" w14:textId="77777777" w:rsidR="00563730" w:rsidRDefault="004855E9">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5B9C8A45" w14:textId="77777777" w:rsidR="00563730" w:rsidRDefault="004855E9">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563730" w14:paraId="1E4BC487" w14:textId="77777777">
        <w:tc>
          <w:tcPr>
            <w:tcW w:w="2245" w:type="dxa"/>
            <w:shd w:val="clear" w:color="auto" w:fill="auto"/>
          </w:tcPr>
          <w:p w14:paraId="5B8BC8AC" w14:textId="77777777"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1C9E615A" w14:textId="77777777"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03097EA2" w14:textId="77777777" w:rsidR="00563730" w:rsidRDefault="004855E9">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563730" w14:paraId="1CAE3860" w14:textId="77777777">
        <w:tc>
          <w:tcPr>
            <w:tcW w:w="2245" w:type="dxa"/>
            <w:shd w:val="clear" w:color="auto" w:fill="auto"/>
          </w:tcPr>
          <w:p w14:paraId="5BBF20F2" w14:textId="77777777" w:rsidR="00563730" w:rsidRDefault="004855E9">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14:paraId="4E5FD3B5" w14:textId="77777777"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14:paraId="4D49A0E4" w14:textId="77777777"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We support slot level alignment, since it’s beneficial for interference and resource handlings. And also we concern the impact for the implementations if we use the symbol level aliment which is newly installed for the NR system.</w:t>
            </w:r>
          </w:p>
        </w:tc>
      </w:tr>
      <w:tr w:rsidR="00563730" w14:paraId="5D5E4D59" w14:textId="77777777">
        <w:tc>
          <w:tcPr>
            <w:tcW w:w="2245" w:type="dxa"/>
            <w:shd w:val="clear" w:color="auto" w:fill="auto"/>
          </w:tcPr>
          <w:p w14:paraId="62B583C7" w14:textId="77777777" w:rsidR="00563730" w:rsidRDefault="004855E9">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14:paraId="688D5F61" w14:textId="77777777" w:rsidR="00563730" w:rsidRDefault="004855E9">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14:paraId="1290F045" w14:textId="77777777" w:rsidR="00563730" w:rsidRDefault="004855E9">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563730" w14:paraId="626330CB" w14:textId="77777777">
        <w:tc>
          <w:tcPr>
            <w:tcW w:w="2245" w:type="dxa"/>
            <w:shd w:val="clear" w:color="auto" w:fill="auto"/>
          </w:tcPr>
          <w:p w14:paraId="05CA37B6"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9C7F591"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47249B36" w14:textId="77777777" w:rsidR="00563730" w:rsidRDefault="00563730">
            <w:pPr>
              <w:spacing w:after="0" w:line="240" w:lineRule="auto"/>
              <w:rPr>
                <w:rFonts w:ascii="CG Times (WN)" w:hAnsi="CG Times (WN)"/>
              </w:rPr>
            </w:pPr>
          </w:p>
        </w:tc>
      </w:tr>
      <w:tr w:rsidR="00563730" w14:paraId="3A1B2D19" w14:textId="77777777">
        <w:tc>
          <w:tcPr>
            <w:tcW w:w="2245" w:type="dxa"/>
            <w:shd w:val="clear" w:color="auto" w:fill="auto"/>
          </w:tcPr>
          <w:p w14:paraId="1253D535" w14:textId="77777777" w:rsidR="00563730" w:rsidRDefault="004855E9">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14:paraId="35271697" w14:textId="77777777" w:rsidR="00563730" w:rsidRDefault="004855E9">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14:paraId="379A6B82" w14:textId="77777777" w:rsidR="00563730" w:rsidRDefault="004855E9">
            <w:pPr>
              <w:spacing w:after="0" w:line="240" w:lineRule="auto"/>
              <w:rPr>
                <w:rFonts w:ascii="CG Times (WN)" w:hAnsi="CG Times (WN)"/>
              </w:rPr>
            </w:pPr>
            <w:r>
              <w:rPr>
                <w:rFonts w:ascii="CG Times (WN)" w:hAnsi="CG Times (WN)"/>
              </w:rPr>
              <w:t xml:space="preserve">Negative TA can be avoided in symbol-level alignment </w:t>
            </w:r>
          </w:p>
        </w:tc>
      </w:tr>
      <w:tr w:rsidR="00563730" w14:paraId="3CAE6A43" w14:textId="77777777">
        <w:tc>
          <w:tcPr>
            <w:tcW w:w="2245" w:type="dxa"/>
            <w:shd w:val="clear" w:color="auto" w:fill="auto"/>
          </w:tcPr>
          <w:p w14:paraId="3F9DEDE0" w14:textId="77777777" w:rsidR="00563730" w:rsidRDefault="004855E9">
            <w:pPr>
              <w:spacing w:after="0" w:line="240" w:lineRule="auto"/>
              <w:jc w:val="center"/>
              <w:rPr>
                <w:rFonts w:ascii="CG Times (WN)" w:hAnsi="CG Times (WN)"/>
              </w:rPr>
            </w:pPr>
            <w:r>
              <w:rPr>
                <w:rFonts w:ascii="CG Times (WN)" w:eastAsia="SimSun" w:hAnsi="CG Times (WN)"/>
                <w:lang w:val="en-US" w:eastAsia="zh-CN"/>
              </w:rPr>
              <w:t>ZTE, Sanechips</w:t>
            </w:r>
          </w:p>
        </w:tc>
        <w:tc>
          <w:tcPr>
            <w:tcW w:w="1981" w:type="dxa"/>
            <w:shd w:val="clear" w:color="auto" w:fill="auto"/>
          </w:tcPr>
          <w:p w14:paraId="28BB8364" w14:textId="77777777" w:rsidR="00563730" w:rsidRDefault="004855E9">
            <w:pPr>
              <w:spacing w:after="0" w:line="240" w:lineRule="auto"/>
              <w:jc w:val="center"/>
              <w:rPr>
                <w:rFonts w:ascii="CG Times (WN)" w:hAnsi="CG Times (WN)"/>
              </w:rPr>
            </w:pPr>
            <w:r>
              <w:rPr>
                <w:rFonts w:ascii="CG Times (WN)" w:eastAsia="SimSun" w:hAnsi="CG Times (WN)"/>
                <w:lang w:val="en-US" w:eastAsia="zh-CN"/>
              </w:rPr>
              <w:t>Yes</w:t>
            </w:r>
          </w:p>
        </w:tc>
        <w:tc>
          <w:tcPr>
            <w:tcW w:w="5403" w:type="dxa"/>
            <w:shd w:val="clear" w:color="auto" w:fill="auto"/>
          </w:tcPr>
          <w:p w14:paraId="3CAC6513" w14:textId="77777777" w:rsidR="00563730" w:rsidRDefault="004855E9">
            <w:pPr>
              <w:spacing w:after="0" w:line="240" w:lineRule="auto"/>
              <w:jc w:val="both"/>
              <w:rPr>
                <w:rFonts w:ascii="CG Times (WN)" w:hAnsi="CG Times (WN)"/>
              </w:rPr>
            </w:pPr>
            <w:r>
              <w:rPr>
                <w:rFonts w:ascii="CG Times (WN)" w:eastAsia="SimSun" w:hAnsi="CG Times (WN)"/>
                <w:lang w:val="en-US" w:eastAsia="zh-CN"/>
              </w:rPr>
              <w:t>Symbol level alignment has obvious benefit for avoiding negative TA.</w:t>
            </w:r>
          </w:p>
        </w:tc>
      </w:tr>
      <w:tr w:rsidR="00563730" w14:paraId="65F66B62" w14:textId="77777777">
        <w:tc>
          <w:tcPr>
            <w:tcW w:w="2245" w:type="dxa"/>
            <w:shd w:val="clear" w:color="auto" w:fill="auto"/>
          </w:tcPr>
          <w:p w14:paraId="0A2F5673"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55141F8A"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000ADFF5" w14:textId="77777777" w:rsidR="00563730" w:rsidRDefault="004855E9">
            <w:pPr>
              <w:spacing w:after="0" w:line="240" w:lineRule="auto"/>
            </w:pPr>
            <w:r>
              <w:t>We prefer slot-level alignment with the solution of always transmitting Case#1 TA with an additional positive TA offset.</w:t>
            </w:r>
          </w:p>
          <w:p w14:paraId="3C3E5FEB" w14:textId="77777777" w:rsidR="00563730" w:rsidRDefault="004855E9">
            <w:pPr>
              <w:spacing w:after="0" w:line="240" w:lineRule="auto"/>
            </w:pPr>
            <w:r>
              <w:t>Firstly we agree with AT&amp;T that “slot level alignment is beneficial to minimize interference and useful for certain implementations (including shared MT/DU panels)”.</w:t>
            </w:r>
          </w:p>
          <w:p w14:paraId="3FF290C4" w14:textId="77777777" w:rsidR="00563730" w:rsidRDefault="004855E9">
            <w:pPr>
              <w:spacing w:after="0" w:line="240" w:lineRule="auto"/>
            </w:pPr>
            <w:r>
              <w:t xml:space="preserve">Secondly, there are three possible issues for Case#7 timing at an IAB node: </w:t>
            </w:r>
          </w:p>
          <w:p w14:paraId="57A880E0" w14:textId="77777777" w:rsidR="00563730" w:rsidRDefault="004855E9">
            <w:pPr>
              <w:pStyle w:val="aff"/>
              <w:numPr>
                <w:ilvl w:val="0"/>
                <w:numId w:val="1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14:paraId="7664EAC3" w14:textId="77777777" w:rsidR="00563730" w:rsidRDefault="004855E9">
            <w:pPr>
              <w:pStyle w:val="aff"/>
              <w:numPr>
                <w:ilvl w:val="0"/>
                <w:numId w:val="1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14:paraId="188F2F6E" w14:textId="77777777" w:rsidR="00563730" w:rsidRDefault="004855E9">
            <w:pPr>
              <w:pStyle w:val="aff"/>
              <w:numPr>
                <w:ilvl w:val="0"/>
                <w:numId w:val="1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14:paraId="481B5AB7" w14:textId="77777777" w:rsidR="00563730" w:rsidRDefault="004855E9">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14:paraId="5C73EA75" w14:textId="77777777" w:rsidR="00563730" w:rsidRDefault="004855E9">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563730" w14:paraId="66EAB73A" w14:textId="77777777">
        <w:tc>
          <w:tcPr>
            <w:tcW w:w="2245" w:type="dxa"/>
            <w:shd w:val="clear" w:color="auto" w:fill="auto"/>
          </w:tcPr>
          <w:p w14:paraId="3982897C" w14:textId="77777777" w:rsidR="00563730" w:rsidRDefault="004855E9">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14:paraId="5FE12FB0" w14:textId="77777777" w:rsidR="00563730" w:rsidRDefault="004855E9">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14:paraId="5CEF6461" w14:textId="77777777" w:rsidR="00563730" w:rsidRDefault="004855E9">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563730" w14:paraId="6F5E80C3" w14:textId="77777777">
        <w:tc>
          <w:tcPr>
            <w:tcW w:w="2245" w:type="dxa"/>
            <w:shd w:val="clear" w:color="auto" w:fill="auto"/>
          </w:tcPr>
          <w:p w14:paraId="55840BAE" w14:textId="77777777" w:rsidR="00563730" w:rsidRDefault="004855E9">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LG</w:t>
            </w:r>
          </w:p>
        </w:tc>
        <w:tc>
          <w:tcPr>
            <w:tcW w:w="1981" w:type="dxa"/>
            <w:shd w:val="clear" w:color="auto" w:fill="auto"/>
          </w:tcPr>
          <w:p w14:paraId="45C0E35C" w14:textId="77777777" w:rsidR="00563730" w:rsidRDefault="004855E9">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Yes</w:t>
            </w:r>
          </w:p>
        </w:tc>
        <w:tc>
          <w:tcPr>
            <w:tcW w:w="5403" w:type="dxa"/>
            <w:shd w:val="clear" w:color="auto" w:fill="auto"/>
          </w:tcPr>
          <w:p w14:paraId="13DF0F66" w14:textId="77777777" w:rsidR="00563730" w:rsidRDefault="004855E9">
            <w:pPr>
              <w:spacing w:after="0" w:line="240" w:lineRule="auto"/>
              <w:rPr>
                <w:rFonts w:eastAsia="맑은 고딕"/>
                <w:lang w:eastAsia="ko-KR"/>
              </w:rPr>
            </w:pPr>
            <w:r>
              <w:rPr>
                <w:rFonts w:ascii="CG Times (WN)" w:eastAsia="맑은 고딕" w:hAnsi="CG Times (WN)"/>
                <w:lang w:eastAsia="ko-KR"/>
              </w:rPr>
              <w:t>We are fine to support slot level misalignment with symbol level alignment for Case 7 timing.</w:t>
            </w:r>
          </w:p>
        </w:tc>
      </w:tr>
      <w:tr w:rsidR="00563730" w14:paraId="74CE93BF" w14:textId="77777777">
        <w:tc>
          <w:tcPr>
            <w:tcW w:w="2245" w:type="dxa"/>
            <w:shd w:val="clear" w:color="auto" w:fill="auto"/>
          </w:tcPr>
          <w:p w14:paraId="177EA856" w14:textId="77777777" w:rsidR="00563730" w:rsidRDefault="004855E9">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14:paraId="710CA981"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14:paraId="0DCFB7E5" w14:textId="77777777" w:rsidR="00563730" w:rsidRDefault="004855E9">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xml:space="preserve">, slot level alignment is beneficial to minimize interference and useful for certain implementations. It will also help reducing the number of </w:t>
            </w:r>
            <w:r>
              <w:rPr>
                <w:rStyle w:val="normaltextrun"/>
                <w:rFonts w:ascii="CG Times (WN)" w:eastAsia="MS Mincho" w:hAnsi="CG Times (WN)"/>
                <w:lang w:eastAsia="ja-JP"/>
              </w:rPr>
              <w:lastRenderedPageBreak/>
              <w:t>unusable symbols or the guard period at least for out-of-band scenarios.</w:t>
            </w:r>
          </w:p>
        </w:tc>
      </w:tr>
      <w:tr w:rsidR="00563730" w14:paraId="3216A0FA" w14:textId="77777777" w:rsidTr="00533398">
        <w:tc>
          <w:tcPr>
            <w:tcW w:w="2245" w:type="dxa"/>
            <w:tcBorders>
              <w:top w:val="nil"/>
              <w:bottom w:val="nil"/>
            </w:tcBorders>
            <w:shd w:val="clear" w:color="auto" w:fill="auto"/>
          </w:tcPr>
          <w:p w14:paraId="3406F222" w14:textId="77777777" w:rsidR="00563730" w:rsidRDefault="004855E9">
            <w:pPr>
              <w:spacing w:after="0" w:line="240" w:lineRule="auto"/>
              <w:jc w:val="center"/>
            </w:pPr>
            <w:r>
              <w:lastRenderedPageBreak/>
              <w:t>CEWiT</w:t>
            </w:r>
          </w:p>
        </w:tc>
        <w:tc>
          <w:tcPr>
            <w:tcW w:w="1981" w:type="dxa"/>
            <w:tcBorders>
              <w:top w:val="nil"/>
              <w:bottom w:val="nil"/>
            </w:tcBorders>
            <w:shd w:val="clear" w:color="auto" w:fill="auto"/>
          </w:tcPr>
          <w:p w14:paraId="0983E3FD" w14:textId="77777777" w:rsidR="00563730" w:rsidRDefault="004855E9">
            <w:pPr>
              <w:spacing w:after="0" w:line="240" w:lineRule="auto"/>
              <w:jc w:val="center"/>
            </w:pPr>
            <w:r>
              <w:t>No</w:t>
            </w:r>
          </w:p>
        </w:tc>
        <w:tc>
          <w:tcPr>
            <w:tcW w:w="5403" w:type="dxa"/>
            <w:tcBorders>
              <w:top w:val="nil"/>
              <w:bottom w:val="nil"/>
            </w:tcBorders>
            <w:shd w:val="clear" w:color="auto" w:fill="auto"/>
          </w:tcPr>
          <w:p w14:paraId="23CE0806" w14:textId="77777777" w:rsidR="00563730" w:rsidRDefault="004855E9">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533398" w14:paraId="0D87F238" w14:textId="77777777">
        <w:tc>
          <w:tcPr>
            <w:tcW w:w="2245" w:type="dxa"/>
            <w:tcBorders>
              <w:top w:val="nil"/>
            </w:tcBorders>
            <w:shd w:val="clear" w:color="auto" w:fill="auto"/>
          </w:tcPr>
          <w:p w14:paraId="292A65A6" w14:textId="77777777" w:rsidR="00533398" w:rsidRDefault="00533398" w:rsidP="00533398">
            <w:pPr>
              <w:spacing w:after="0" w:line="240" w:lineRule="auto"/>
              <w:jc w:val="center"/>
            </w:pPr>
            <w:r>
              <w:t>Intel2</w:t>
            </w:r>
          </w:p>
        </w:tc>
        <w:tc>
          <w:tcPr>
            <w:tcW w:w="1981" w:type="dxa"/>
            <w:tcBorders>
              <w:top w:val="nil"/>
            </w:tcBorders>
            <w:shd w:val="clear" w:color="auto" w:fill="auto"/>
          </w:tcPr>
          <w:p w14:paraId="5A8A4813" w14:textId="77777777" w:rsidR="00533398" w:rsidRDefault="00533398" w:rsidP="00533398">
            <w:pPr>
              <w:spacing w:after="0" w:line="240" w:lineRule="auto"/>
              <w:jc w:val="center"/>
            </w:pPr>
            <w:r>
              <w:t>No</w:t>
            </w:r>
          </w:p>
        </w:tc>
        <w:tc>
          <w:tcPr>
            <w:tcW w:w="5403" w:type="dxa"/>
            <w:tcBorders>
              <w:top w:val="nil"/>
            </w:tcBorders>
            <w:shd w:val="clear" w:color="auto" w:fill="auto"/>
          </w:tcPr>
          <w:p w14:paraId="05FBF8A4" w14:textId="77777777" w:rsidR="00533398" w:rsidRDefault="00533398" w:rsidP="00533398">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14:paraId="2E7E6918" w14:textId="77777777" w:rsidR="00533398" w:rsidRDefault="00533398" w:rsidP="00533398">
            <w:pPr>
              <w:spacing w:after="0" w:line="240" w:lineRule="auto"/>
              <w:rPr>
                <w:rFonts w:ascii="CG Times (WN)" w:hAnsi="CG Times (WN)"/>
              </w:rPr>
            </w:pPr>
          </w:p>
          <w:p w14:paraId="42929C6E" w14:textId="77777777" w:rsidR="00533398" w:rsidRDefault="00533398" w:rsidP="00533398">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14:paraId="3364020C" w14:textId="77777777" w:rsidR="00563730" w:rsidRDefault="00563730"/>
    <w:p w14:paraId="1EAF4693" w14:textId="77777777" w:rsidR="004855E9" w:rsidRPr="00E12911" w:rsidRDefault="004855E9">
      <w:pPr>
        <w:rPr>
          <w:b/>
          <w:bCs/>
        </w:rPr>
      </w:pPr>
      <w:r w:rsidRPr="00E12911">
        <w:rPr>
          <w:b/>
          <w:bCs/>
        </w:rPr>
        <w:t>FL response to feedback on FL Proposal 2.1:</w:t>
      </w:r>
    </w:p>
    <w:p w14:paraId="4533426E" w14:textId="77777777" w:rsidR="004855E9" w:rsidRDefault="004855E9">
      <w:r>
        <w:t xml:space="preserve">The intent of the </w:t>
      </w:r>
      <w:r w:rsidR="00F83104">
        <w:t>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w:t>
      </w:r>
      <w:r w:rsidR="00752DE8">
        <w:t xml:space="preserve"> </w:t>
      </w:r>
    </w:p>
    <w:p w14:paraId="5A88454F" w14:textId="77777777" w:rsidR="00D624EC" w:rsidRDefault="00752DE8">
      <w:r>
        <w:t xml:space="preserve">The alternative proposal would be to strictly require slot level alignment and preclude all of of the other 12 </w:t>
      </w:r>
      <w:r w:rsidR="0027716B">
        <w:t xml:space="preserve">combinations with symbol alignment and slot misalignment. This may be too restrictive as companies have indicated potential issues for certain configurations. As a result, </w:t>
      </w:r>
      <w:r w:rsidR="00D624EC">
        <w:t>perhaps both alignment options should be allowed. So the proposal is amended as follows</w:t>
      </w:r>
    </w:p>
    <w:p w14:paraId="38D7CF40" w14:textId="77777777" w:rsidR="00D624EC" w:rsidRDefault="00D624EC" w:rsidP="00D624EC">
      <w:pPr>
        <w:rPr>
          <w:b/>
          <w:bCs/>
          <w:u w:val="single"/>
        </w:rPr>
      </w:pPr>
      <w:r>
        <w:rPr>
          <w:b/>
          <w:bCs/>
          <w:highlight w:val="yellow"/>
          <w:u w:val="single"/>
        </w:rPr>
        <w:t>FL Proposal 2.1</w:t>
      </w:r>
      <w:r w:rsidRPr="00D624EC">
        <w:rPr>
          <w:b/>
          <w:bCs/>
          <w:highlight w:val="yellow"/>
          <w:u w:val="single"/>
        </w:rPr>
        <w:t>.v2</w:t>
      </w:r>
    </w:p>
    <w:p w14:paraId="4A36A523" w14:textId="77777777" w:rsidR="00BE471F" w:rsidRDefault="00BE471F" w:rsidP="00FD7924">
      <w:pPr>
        <w:rPr>
          <w:rFonts w:eastAsia="Calibri"/>
          <w:b/>
          <w:bCs/>
          <w:color w:val="000000" w:themeColor="text1"/>
        </w:rPr>
      </w:pPr>
      <w:r>
        <w:rPr>
          <w:rFonts w:eastAsia="Calibri"/>
          <w:b/>
          <w:bCs/>
          <w:color w:val="000000" w:themeColor="text1"/>
        </w:rPr>
        <w:t>The following modes of operation are supported for Case 7 timing:</w:t>
      </w:r>
    </w:p>
    <w:p w14:paraId="2D6A1638" w14:textId="77777777" w:rsidR="00BE471F" w:rsidRPr="00BE471F" w:rsidRDefault="00BE471F" w:rsidP="00BE471F">
      <w:pPr>
        <w:pStyle w:val="aff"/>
        <w:numPr>
          <w:ilvl w:val="0"/>
          <w:numId w:val="19"/>
        </w:numPr>
        <w:rPr>
          <w:rFonts w:ascii="Calibri" w:eastAsia="Calibri" w:hAnsi="Calibri"/>
          <w:b/>
          <w:bCs/>
          <w:color w:val="000000" w:themeColor="text1"/>
        </w:rPr>
      </w:pPr>
      <w:r w:rsidRPr="00BE471F">
        <w:rPr>
          <w:rFonts w:ascii="Calibri" w:eastAsia="Calibri" w:hAnsi="Calibri"/>
          <w:b/>
          <w:bCs/>
          <w:color w:val="000000" w:themeColor="text1"/>
        </w:rPr>
        <w:t>symbol level alignment without slot level alignment</w:t>
      </w:r>
    </w:p>
    <w:p w14:paraId="59E32867" w14:textId="77777777" w:rsidR="00BE471F" w:rsidRPr="00BE471F" w:rsidRDefault="00BE471F" w:rsidP="00BE471F">
      <w:pPr>
        <w:pStyle w:val="aff"/>
        <w:numPr>
          <w:ilvl w:val="0"/>
          <w:numId w:val="19"/>
        </w:numPr>
        <w:rPr>
          <w:rFonts w:ascii="Calibri" w:eastAsia="Calibri" w:hAnsi="Calibri"/>
          <w:b/>
          <w:bCs/>
          <w:color w:val="000000" w:themeColor="text1"/>
        </w:rPr>
      </w:pPr>
      <w:r w:rsidRPr="00BE471F">
        <w:rPr>
          <w:rFonts w:eastAsia="Calibri"/>
          <w:b/>
          <w:bCs/>
          <w:color w:val="000000" w:themeColor="text1"/>
        </w:rPr>
        <w:t>slot level alignment</w:t>
      </w:r>
    </w:p>
    <w:p w14:paraId="7A91CAE3" w14:textId="77777777" w:rsidR="00BE471F" w:rsidRPr="00BE471F" w:rsidRDefault="00BE471F" w:rsidP="00BE471F">
      <w:pPr>
        <w:rPr>
          <w:rFonts w:ascii="Calibri" w:eastAsia="Calibri" w:hAnsi="Calibri"/>
          <w:b/>
          <w:bCs/>
          <w:color w:val="000000" w:themeColor="text1"/>
        </w:rPr>
      </w:pPr>
    </w:p>
    <w:tbl>
      <w:tblPr>
        <w:tblStyle w:val="aff0"/>
        <w:tblW w:w="9629" w:type="dxa"/>
        <w:tblLook w:val="04A0" w:firstRow="1" w:lastRow="0" w:firstColumn="1" w:lastColumn="0" w:noHBand="0" w:noVBand="1"/>
      </w:tblPr>
      <w:tblGrid>
        <w:gridCol w:w="2245"/>
        <w:gridCol w:w="1981"/>
        <w:gridCol w:w="5403"/>
      </w:tblGrid>
      <w:tr w:rsidR="00FD7924" w14:paraId="10B09B1C" w14:textId="77777777" w:rsidTr="00172C27">
        <w:tc>
          <w:tcPr>
            <w:tcW w:w="2245" w:type="dxa"/>
            <w:shd w:val="clear" w:color="auto" w:fill="auto"/>
          </w:tcPr>
          <w:p w14:paraId="46214DA4" w14:textId="77777777" w:rsidR="00FD7924" w:rsidRDefault="00FD7924" w:rsidP="00172C27">
            <w:pPr>
              <w:jc w:val="center"/>
              <w:rPr>
                <w:b/>
                <w:bCs/>
              </w:rPr>
            </w:pPr>
            <w:r>
              <w:rPr>
                <w:b/>
                <w:bCs/>
              </w:rPr>
              <w:t>Company</w:t>
            </w:r>
          </w:p>
        </w:tc>
        <w:tc>
          <w:tcPr>
            <w:tcW w:w="1981" w:type="dxa"/>
            <w:shd w:val="clear" w:color="auto" w:fill="auto"/>
          </w:tcPr>
          <w:p w14:paraId="06AC6B11" w14:textId="77777777" w:rsidR="00FD7924" w:rsidRDefault="00FD7924" w:rsidP="00172C27">
            <w:pPr>
              <w:jc w:val="center"/>
              <w:rPr>
                <w:b/>
                <w:bCs/>
              </w:rPr>
            </w:pPr>
            <w:r>
              <w:rPr>
                <w:b/>
                <w:bCs/>
              </w:rPr>
              <w:t>Do you agree with FL Proposal 2.1.v2?</w:t>
            </w:r>
          </w:p>
        </w:tc>
        <w:tc>
          <w:tcPr>
            <w:tcW w:w="5403" w:type="dxa"/>
            <w:shd w:val="clear" w:color="auto" w:fill="auto"/>
          </w:tcPr>
          <w:p w14:paraId="1F942087" w14:textId="77777777" w:rsidR="00FD7924" w:rsidRDefault="00FD7924" w:rsidP="00172C27">
            <w:pPr>
              <w:jc w:val="center"/>
              <w:rPr>
                <w:b/>
                <w:bCs/>
              </w:rPr>
            </w:pPr>
            <w:r>
              <w:rPr>
                <w:b/>
                <w:bCs/>
              </w:rPr>
              <w:t>Comments</w:t>
            </w:r>
          </w:p>
        </w:tc>
      </w:tr>
      <w:tr w:rsidR="00FD7924" w14:paraId="2E7D8246" w14:textId="77777777" w:rsidTr="00172C27">
        <w:tc>
          <w:tcPr>
            <w:tcW w:w="2245" w:type="dxa"/>
            <w:shd w:val="clear" w:color="auto" w:fill="auto"/>
          </w:tcPr>
          <w:p w14:paraId="623B4042" w14:textId="77777777" w:rsidR="00FD7924" w:rsidRDefault="00FD7924" w:rsidP="00172C27">
            <w:pPr>
              <w:jc w:val="center"/>
            </w:pPr>
          </w:p>
        </w:tc>
        <w:tc>
          <w:tcPr>
            <w:tcW w:w="1981" w:type="dxa"/>
            <w:shd w:val="clear" w:color="auto" w:fill="auto"/>
          </w:tcPr>
          <w:p w14:paraId="161D21EF" w14:textId="77777777" w:rsidR="00FD7924" w:rsidRDefault="00FD7924" w:rsidP="00172C27">
            <w:pPr>
              <w:jc w:val="center"/>
            </w:pPr>
          </w:p>
        </w:tc>
        <w:tc>
          <w:tcPr>
            <w:tcW w:w="5403" w:type="dxa"/>
            <w:shd w:val="clear" w:color="auto" w:fill="auto"/>
          </w:tcPr>
          <w:p w14:paraId="76AB8E42" w14:textId="77777777" w:rsidR="00FD7924" w:rsidRDefault="00FD7924" w:rsidP="00172C27">
            <w:pPr>
              <w:jc w:val="center"/>
            </w:pPr>
          </w:p>
        </w:tc>
      </w:tr>
      <w:tr w:rsidR="00FD7924" w14:paraId="0CD4BC4F" w14:textId="77777777" w:rsidTr="00172C27">
        <w:tc>
          <w:tcPr>
            <w:tcW w:w="2245" w:type="dxa"/>
            <w:shd w:val="clear" w:color="auto" w:fill="auto"/>
          </w:tcPr>
          <w:p w14:paraId="1FFB7A7E" w14:textId="77777777" w:rsidR="00FD7924" w:rsidRDefault="00FD7924" w:rsidP="00172C27">
            <w:pPr>
              <w:jc w:val="center"/>
              <w:rPr>
                <w:lang w:eastAsia="ko-KR"/>
              </w:rPr>
            </w:pPr>
          </w:p>
        </w:tc>
        <w:tc>
          <w:tcPr>
            <w:tcW w:w="1981" w:type="dxa"/>
            <w:shd w:val="clear" w:color="auto" w:fill="auto"/>
          </w:tcPr>
          <w:p w14:paraId="0D96FD0F" w14:textId="77777777" w:rsidR="00FD7924" w:rsidRDefault="00FD7924" w:rsidP="00172C27">
            <w:pPr>
              <w:jc w:val="center"/>
              <w:rPr>
                <w:lang w:eastAsia="ko-KR"/>
              </w:rPr>
            </w:pPr>
          </w:p>
        </w:tc>
        <w:tc>
          <w:tcPr>
            <w:tcW w:w="5403" w:type="dxa"/>
            <w:shd w:val="clear" w:color="auto" w:fill="auto"/>
          </w:tcPr>
          <w:p w14:paraId="7476CE49" w14:textId="77777777" w:rsidR="00FD7924" w:rsidRDefault="00FD7924" w:rsidP="00172C27">
            <w:pPr>
              <w:jc w:val="center"/>
              <w:rPr>
                <w:lang w:eastAsia="ko-KR"/>
              </w:rPr>
            </w:pPr>
          </w:p>
        </w:tc>
      </w:tr>
      <w:tr w:rsidR="00FD7924" w14:paraId="284A0A72" w14:textId="77777777" w:rsidTr="00172C27">
        <w:tc>
          <w:tcPr>
            <w:tcW w:w="2245" w:type="dxa"/>
            <w:shd w:val="clear" w:color="auto" w:fill="auto"/>
          </w:tcPr>
          <w:p w14:paraId="5848EADB" w14:textId="77777777" w:rsidR="00FD7924" w:rsidRDefault="00FD7924" w:rsidP="00172C27">
            <w:pPr>
              <w:jc w:val="center"/>
              <w:rPr>
                <w:lang w:eastAsia="ko-KR"/>
              </w:rPr>
            </w:pPr>
          </w:p>
        </w:tc>
        <w:tc>
          <w:tcPr>
            <w:tcW w:w="1981" w:type="dxa"/>
            <w:shd w:val="clear" w:color="auto" w:fill="auto"/>
          </w:tcPr>
          <w:p w14:paraId="0066AA54" w14:textId="77777777" w:rsidR="00FD7924" w:rsidRDefault="00FD7924" w:rsidP="00172C27">
            <w:pPr>
              <w:jc w:val="center"/>
              <w:rPr>
                <w:lang w:eastAsia="ko-KR"/>
              </w:rPr>
            </w:pPr>
          </w:p>
        </w:tc>
        <w:tc>
          <w:tcPr>
            <w:tcW w:w="5403" w:type="dxa"/>
            <w:shd w:val="clear" w:color="auto" w:fill="auto"/>
          </w:tcPr>
          <w:p w14:paraId="7DA11907" w14:textId="77777777" w:rsidR="00FD7924" w:rsidRDefault="00FD7924" w:rsidP="00172C27">
            <w:pPr>
              <w:jc w:val="center"/>
              <w:rPr>
                <w:lang w:eastAsia="ko-KR"/>
              </w:rPr>
            </w:pPr>
          </w:p>
        </w:tc>
      </w:tr>
    </w:tbl>
    <w:p w14:paraId="3B7F84AA" w14:textId="77777777" w:rsidR="00FD7924" w:rsidRDefault="00FD7924"/>
    <w:p w14:paraId="26115204" w14:textId="77777777" w:rsidR="00FD7924" w:rsidRDefault="00FD7924"/>
    <w:p w14:paraId="01841848" w14:textId="77777777" w:rsidR="00F83104" w:rsidRDefault="00D624EC">
      <w:r>
        <w:t xml:space="preserve"> </w:t>
      </w:r>
      <w:r w:rsidR="0027716B">
        <w:t xml:space="preserve"> </w:t>
      </w:r>
    </w:p>
    <w:p w14:paraId="43A437CE" w14:textId="77777777" w:rsidR="00563730" w:rsidRDefault="004855E9">
      <w:pPr>
        <w:rPr>
          <w:b/>
          <w:bCs/>
          <w:u w:val="single"/>
        </w:rPr>
      </w:pPr>
      <w:r w:rsidRPr="00986861">
        <w:rPr>
          <w:b/>
          <w:bCs/>
          <w:highlight w:val="lightGray"/>
          <w:u w:val="single"/>
        </w:rPr>
        <w:t>FL Proposal 2.2:</w:t>
      </w:r>
    </w:p>
    <w:p w14:paraId="0DFDB5C7" w14:textId="77777777" w:rsidR="00563730" w:rsidRDefault="004855E9">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aff0"/>
        <w:tblW w:w="9629" w:type="dxa"/>
        <w:tblLook w:val="04A0" w:firstRow="1" w:lastRow="0" w:firstColumn="1" w:lastColumn="0" w:noHBand="0" w:noVBand="1"/>
      </w:tblPr>
      <w:tblGrid>
        <w:gridCol w:w="2245"/>
        <w:gridCol w:w="1981"/>
        <w:gridCol w:w="5403"/>
      </w:tblGrid>
      <w:tr w:rsidR="00563730" w14:paraId="5612174A" w14:textId="77777777">
        <w:tc>
          <w:tcPr>
            <w:tcW w:w="2245" w:type="dxa"/>
            <w:shd w:val="clear" w:color="auto" w:fill="auto"/>
          </w:tcPr>
          <w:p w14:paraId="59334D5C"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202BB9DC" w14:textId="77777777" w:rsidR="00563730" w:rsidRDefault="004855E9">
            <w:pPr>
              <w:spacing w:after="0" w:line="240" w:lineRule="auto"/>
              <w:jc w:val="center"/>
              <w:rPr>
                <w:b/>
                <w:bCs/>
              </w:rPr>
            </w:pPr>
            <w:r>
              <w:rPr>
                <w:rFonts w:ascii="CG Times (WN)" w:hAnsi="CG Times (WN)"/>
                <w:b/>
                <w:bCs/>
              </w:rPr>
              <w:t>Do you agree with FL Proposal 2.2?</w:t>
            </w:r>
          </w:p>
        </w:tc>
        <w:tc>
          <w:tcPr>
            <w:tcW w:w="5403" w:type="dxa"/>
            <w:shd w:val="clear" w:color="auto" w:fill="auto"/>
          </w:tcPr>
          <w:p w14:paraId="4885F4EE" w14:textId="77777777" w:rsidR="00563730" w:rsidRDefault="004855E9">
            <w:pPr>
              <w:spacing w:after="0" w:line="240" w:lineRule="auto"/>
              <w:jc w:val="center"/>
              <w:rPr>
                <w:b/>
                <w:bCs/>
              </w:rPr>
            </w:pPr>
            <w:r>
              <w:rPr>
                <w:rFonts w:ascii="CG Times (WN)" w:hAnsi="CG Times (WN)"/>
                <w:b/>
                <w:bCs/>
              </w:rPr>
              <w:t>Comments</w:t>
            </w:r>
          </w:p>
        </w:tc>
      </w:tr>
      <w:tr w:rsidR="00563730" w14:paraId="3ADF37CD" w14:textId="77777777">
        <w:tc>
          <w:tcPr>
            <w:tcW w:w="2245" w:type="dxa"/>
            <w:shd w:val="clear" w:color="auto" w:fill="auto"/>
          </w:tcPr>
          <w:p w14:paraId="0F146101" w14:textId="77777777" w:rsidR="00563730" w:rsidRDefault="004855E9">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14:paraId="1BDA2527" w14:textId="77777777" w:rsidR="00563730" w:rsidRDefault="004855E9">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1AD00F14" w14:textId="77777777" w:rsidR="00563730" w:rsidRDefault="004855E9">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563730" w14:paraId="1CDC50D2" w14:textId="77777777">
        <w:tc>
          <w:tcPr>
            <w:tcW w:w="2245" w:type="dxa"/>
            <w:shd w:val="clear" w:color="auto" w:fill="auto"/>
          </w:tcPr>
          <w:p w14:paraId="206C7C88" w14:textId="77777777" w:rsidR="00563730" w:rsidRDefault="004855E9">
            <w:pPr>
              <w:spacing w:after="0" w:line="240" w:lineRule="auto"/>
              <w:jc w:val="center"/>
              <w:rPr>
                <w:lang w:eastAsia="ko-KR"/>
              </w:rPr>
            </w:pPr>
            <w:r>
              <w:rPr>
                <w:rFonts w:ascii="CG Times (WN)" w:hAnsi="CG Times (WN)"/>
              </w:rPr>
              <w:t>Ericsson</w:t>
            </w:r>
          </w:p>
        </w:tc>
        <w:tc>
          <w:tcPr>
            <w:tcW w:w="1981" w:type="dxa"/>
            <w:shd w:val="clear" w:color="auto" w:fill="auto"/>
          </w:tcPr>
          <w:p w14:paraId="7CF224B3" w14:textId="77777777" w:rsidR="00563730" w:rsidRDefault="004855E9">
            <w:pPr>
              <w:spacing w:after="0" w:line="240" w:lineRule="auto"/>
              <w:jc w:val="center"/>
              <w:rPr>
                <w:lang w:eastAsia="ko-KR"/>
              </w:rPr>
            </w:pPr>
            <w:r>
              <w:rPr>
                <w:rFonts w:ascii="CG Times (WN)" w:hAnsi="CG Times (WN)"/>
              </w:rPr>
              <w:t>No</w:t>
            </w:r>
          </w:p>
        </w:tc>
        <w:tc>
          <w:tcPr>
            <w:tcW w:w="5403" w:type="dxa"/>
            <w:shd w:val="clear" w:color="auto" w:fill="auto"/>
          </w:tcPr>
          <w:p w14:paraId="7076E92D" w14:textId="77777777" w:rsidR="00563730" w:rsidRDefault="004855E9">
            <w:pPr>
              <w:spacing w:after="0" w:line="240" w:lineRule="auto"/>
              <w:jc w:val="center"/>
              <w:rPr>
                <w:lang w:eastAsia="ko-KR"/>
              </w:rPr>
            </w:pPr>
            <w:r>
              <w:rPr>
                <w:rFonts w:ascii="CG Times (WN)" w:hAnsi="CG Times (WN)"/>
              </w:rPr>
              <w:t>It is our understanding that Case 6 timing is associated with Case A MUXing and Case 7 timing is associated with Case B MUXing and would prefer a more concrete proposal for timing and multiplexing combinations.</w:t>
            </w:r>
          </w:p>
        </w:tc>
      </w:tr>
      <w:tr w:rsidR="00563730" w14:paraId="56A94DC4" w14:textId="77777777">
        <w:tc>
          <w:tcPr>
            <w:tcW w:w="2245" w:type="dxa"/>
            <w:shd w:val="clear" w:color="auto" w:fill="auto"/>
          </w:tcPr>
          <w:p w14:paraId="4B154A4D" w14:textId="77777777" w:rsidR="00563730" w:rsidRDefault="004855E9">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0AD046CA" w14:textId="77777777" w:rsidR="00563730" w:rsidRDefault="004855E9">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73386C8D" w14:textId="77777777" w:rsidR="00563730" w:rsidRDefault="004855E9">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563730" w14:paraId="3E993BF9" w14:textId="77777777">
        <w:tc>
          <w:tcPr>
            <w:tcW w:w="2245" w:type="dxa"/>
            <w:shd w:val="clear" w:color="auto" w:fill="auto"/>
          </w:tcPr>
          <w:p w14:paraId="38192B73" w14:textId="77777777"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38A4AD0D" w14:textId="77777777" w:rsidR="00563730" w:rsidRDefault="004855E9">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14:paraId="208F9022" w14:textId="77777777" w:rsidR="00563730" w:rsidRDefault="004855E9">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563730" w14:paraId="358F3C13" w14:textId="77777777">
        <w:tc>
          <w:tcPr>
            <w:tcW w:w="2245" w:type="dxa"/>
            <w:shd w:val="clear" w:color="auto" w:fill="auto"/>
          </w:tcPr>
          <w:p w14:paraId="179E8E36"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38C25D6C"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14:paraId="1386CDBB"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563730" w14:paraId="28313C06" w14:textId="77777777">
        <w:tc>
          <w:tcPr>
            <w:tcW w:w="2245" w:type="dxa"/>
            <w:shd w:val="clear" w:color="auto" w:fill="auto"/>
          </w:tcPr>
          <w:p w14:paraId="53008722" w14:textId="77777777"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564D0236" w14:textId="77777777"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14:paraId="635AA9CE" w14:textId="77777777"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563730" w14:paraId="73F2DC60" w14:textId="77777777">
        <w:tc>
          <w:tcPr>
            <w:tcW w:w="2245" w:type="dxa"/>
            <w:shd w:val="clear" w:color="auto" w:fill="auto"/>
          </w:tcPr>
          <w:p w14:paraId="03D87326"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21C6186D"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47A3DA19" w14:textId="77777777"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563730" w14:paraId="42F416A2" w14:textId="77777777">
        <w:tc>
          <w:tcPr>
            <w:tcW w:w="2245" w:type="dxa"/>
            <w:shd w:val="clear" w:color="auto" w:fill="auto"/>
          </w:tcPr>
          <w:p w14:paraId="46FD5346"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7F707CC4"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14:paraId="196F7154" w14:textId="77777777" w:rsidR="00563730" w:rsidRDefault="004855E9">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14:paraId="635B5C62" w14:textId="77777777" w:rsidR="00563730" w:rsidRDefault="004855E9">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563730" w14:paraId="6834D76A" w14:textId="77777777">
        <w:tc>
          <w:tcPr>
            <w:tcW w:w="2245" w:type="dxa"/>
            <w:shd w:val="clear" w:color="auto" w:fill="auto"/>
          </w:tcPr>
          <w:p w14:paraId="2915286F"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14:paraId="2BBCED29" w14:textId="77777777" w:rsidR="00563730" w:rsidRDefault="004855E9">
            <w:pPr>
              <w:spacing w:after="0" w:line="240" w:lineRule="auto"/>
              <w:jc w:val="center"/>
              <w:rPr>
                <w:rFonts w:eastAsiaTheme="minorEastAsia"/>
                <w:lang w:val="en-US"/>
              </w:rPr>
            </w:pPr>
            <w:r>
              <w:rPr>
                <w:rFonts w:ascii="CG Times (WN)" w:eastAsia="SimSun" w:hAnsi="CG Times (WN)"/>
                <w:lang w:val="en-US" w:eastAsia="zh-CN"/>
              </w:rPr>
              <w:t>Not sure</w:t>
            </w:r>
          </w:p>
        </w:tc>
        <w:tc>
          <w:tcPr>
            <w:tcW w:w="5403" w:type="dxa"/>
            <w:shd w:val="clear" w:color="auto" w:fill="auto"/>
          </w:tcPr>
          <w:p w14:paraId="09E318A3" w14:textId="77777777" w:rsidR="00563730" w:rsidRDefault="004855E9">
            <w:pPr>
              <w:spacing w:after="0" w:line="240" w:lineRule="auto"/>
              <w:jc w:val="both"/>
              <w:rPr>
                <w:rFonts w:eastAsiaTheme="minorEastAsia"/>
              </w:rPr>
            </w:pPr>
            <w:r>
              <w:rPr>
                <w:rFonts w:ascii="CG Times (WN)" w:eastAsia="SimSun" w:hAnsi="CG Times (WN)"/>
                <w:lang w:val="en-US" w:eastAsia="zh-CN"/>
              </w:rPr>
              <w:t xml:space="preserve">In our understanding, at least for Case 6 and Case 7 timing, they should be specifically designed for Case A and B. </w:t>
            </w:r>
          </w:p>
        </w:tc>
      </w:tr>
      <w:tr w:rsidR="00563730" w14:paraId="0C9A2102" w14:textId="77777777">
        <w:tc>
          <w:tcPr>
            <w:tcW w:w="2245" w:type="dxa"/>
            <w:shd w:val="clear" w:color="auto" w:fill="auto"/>
          </w:tcPr>
          <w:p w14:paraId="4E38F22C"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79AF54B4"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56516B9C" w14:textId="77777777"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563730" w14:paraId="3B1AF88C" w14:textId="77777777">
        <w:tc>
          <w:tcPr>
            <w:tcW w:w="2245" w:type="dxa"/>
            <w:shd w:val="clear" w:color="auto" w:fill="auto"/>
          </w:tcPr>
          <w:p w14:paraId="0FF0FB55" w14:textId="77777777"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2AE6A8CC" w14:textId="77777777" w:rsidR="00563730" w:rsidRDefault="00563730">
            <w:pPr>
              <w:spacing w:after="0" w:line="240" w:lineRule="auto"/>
              <w:jc w:val="center"/>
              <w:rPr>
                <w:rFonts w:ascii="CG Times (WN)" w:eastAsiaTheme="minorEastAsia" w:hAnsi="CG Times (WN)"/>
              </w:rPr>
            </w:pPr>
          </w:p>
        </w:tc>
        <w:tc>
          <w:tcPr>
            <w:tcW w:w="5403" w:type="dxa"/>
            <w:shd w:val="clear" w:color="auto" w:fill="auto"/>
          </w:tcPr>
          <w:p w14:paraId="6DE6676F" w14:textId="77777777" w:rsidR="00563730" w:rsidRDefault="004855E9">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563730" w14:paraId="2246C509" w14:textId="77777777">
        <w:tc>
          <w:tcPr>
            <w:tcW w:w="2245" w:type="dxa"/>
            <w:shd w:val="clear" w:color="auto" w:fill="auto"/>
          </w:tcPr>
          <w:p w14:paraId="14BDEA01" w14:textId="77777777" w:rsidR="00563730" w:rsidRDefault="004855E9">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LG</w:t>
            </w:r>
          </w:p>
        </w:tc>
        <w:tc>
          <w:tcPr>
            <w:tcW w:w="1981" w:type="dxa"/>
            <w:shd w:val="clear" w:color="auto" w:fill="auto"/>
          </w:tcPr>
          <w:p w14:paraId="54C6E55B" w14:textId="77777777" w:rsidR="00563730" w:rsidRDefault="00563730">
            <w:pPr>
              <w:spacing w:after="0" w:line="240" w:lineRule="auto"/>
              <w:jc w:val="center"/>
              <w:rPr>
                <w:rStyle w:val="normaltextrun"/>
                <w:rFonts w:ascii="CG Times (WN)" w:hAnsi="CG Times (WN)"/>
              </w:rPr>
            </w:pPr>
          </w:p>
        </w:tc>
        <w:tc>
          <w:tcPr>
            <w:tcW w:w="5403" w:type="dxa"/>
            <w:shd w:val="clear" w:color="auto" w:fill="auto"/>
          </w:tcPr>
          <w:p w14:paraId="6D59A85A" w14:textId="77777777" w:rsidR="00563730" w:rsidRDefault="004855E9">
            <w:pPr>
              <w:spacing w:after="0" w:line="240" w:lineRule="auto"/>
              <w:rPr>
                <w:rStyle w:val="normaltextrun"/>
                <w:rFonts w:eastAsia="맑은 고딕"/>
                <w:lang w:eastAsia="ko-KR"/>
              </w:rPr>
            </w:pPr>
            <w:r>
              <w:rPr>
                <w:rStyle w:val="normaltextrun"/>
                <w:rFonts w:ascii="CG Times (WN)" w:eastAsia="맑은 고딕" w:hAnsi="CG Times (WN)"/>
                <w:lang w:eastAsia="ko-KR"/>
              </w:rPr>
              <w:t>For multiplexing mode A, Case 1 and/or Case 6 can be applied.</w:t>
            </w:r>
          </w:p>
          <w:p w14:paraId="239C6BCC" w14:textId="77777777" w:rsidR="00563730" w:rsidRDefault="004855E9">
            <w:pPr>
              <w:spacing w:after="0" w:line="240" w:lineRule="auto"/>
              <w:rPr>
                <w:rStyle w:val="normaltextrun"/>
                <w:rFonts w:eastAsia="맑은 고딕"/>
                <w:lang w:eastAsia="ko-KR"/>
              </w:rPr>
            </w:pPr>
            <w:r>
              <w:rPr>
                <w:rStyle w:val="normaltextrun"/>
                <w:rFonts w:ascii="CG Times (WN)" w:eastAsia="맑은 고딕" w:hAnsi="CG Times (WN)"/>
                <w:lang w:eastAsia="ko-KR"/>
              </w:rPr>
              <w:t>For multiplexing mode B, Case 1 and/or Case 7 can be applied.</w:t>
            </w:r>
          </w:p>
          <w:p w14:paraId="42E0488D" w14:textId="77777777" w:rsidR="00563730" w:rsidRDefault="004855E9">
            <w:pPr>
              <w:spacing w:after="0" w:line="240" w:lineRule="auto"/>
              <w:rPr>
                <w:rStyle w:val="normaltextrun"/>
                <w:rFonts w:eastAsia="맑은 고딕"/>
                <w:lang w:eastAsia="ko-KR"/>
              </w:rPr>
            </w:pPr>
            <w:r>
              <w:rPr>
                <w:rStyle w:val="normaltextrun"/>
                <w:rFonts w:ascii="CG Times (WN)" w:eastAsia="맑은 고딕" w:hAnsi="CG Times (WN)"/>
                <w:lang w:eastAsia="ko-KR"/>
              </w:rPr>
              <w:t>For multiplexing mode C, Case 1 can be applied.</w:t>
            </w:r>
          </w:p>
          <w:p w14:paraId="314C2217" w14:textId="77777777" w:rsidR="00563730" w:rsidRDefault="004855E9">
            <w:pPr>
              <w:spacing w:after="0" w:line="240" w:lineRule="auto"/>
              <w:rPr>
                <w:rStyle w:val="normaltextrun"/>
                <w:rFonts w:eastAsia="맑은 고딕"/>
                <w:lang w:eastAsia="ko-KR"/>
              </w:rPr>
            </w:pPr>
            <w:r>
              <w:rPr>
                <w:rStyle w:val="normaltextrun"/>
                <w:rFonts w:ascii="CG Times (WN)" w:eastAsia="맑은 고딕" w:hAnsi="CG Times (WN)"/>
                <w:lang w:eastAsia="ko-KR"/>
              </w:rPr>
              <w:t>For multiplexing mode D, Case 1 and/or Case 7 (or Case 7 like) can be applied.</w:t>
            </w:r>
          </w:p>
          <w:p w14:paraId="50C4902A" w14:textId="77777777" w:rsidR="00563730" w:rsidRDefault="00563730">
            <w:pPr>
              <w:spacing w:after="0" w:line="240" w:lineRule="auto"/>
              <w:rPr>
                <w:rStyle w:val="normaltextrun"/>
                <w:rFonts w:ascii="CG Times (WN)" w:hAnsi="CG Times (WN)"/>
              </w:rPr>
            </w:pPr>
          </w:p>
          <w:p w14:paraId="1FDB83DC" w14:textId="77777777" w:rsidR="00563730" w:rsidRDefault="004855E9">
            <w:pPr>
              <w:spacing w:after="0"/>
              <w:rPr>
                <w:rStyle w:val="normaltextrun"/>
                <w:rFonts w:eastAsia="맑은 고딕"/>
                <w:lang w:eastAsia="ko-KR"/>
              </w:rPr>
            </w:pPr>
            <w:r>
              <w:rPr>
                <w:rStyle w:val="normaltextrun"/>
                <w:rFonts w:ascii="CG Times (WN)" w:eastAsia="맑은 고딕" w:hAnsi="CG Times (WN)"/>
                <w:lang w:eastAsia="ko-KR"/>
              </w:rPr>
              <w:lastRenderedPageBreak/>
              <w:t>So far, we are understanding that timing case 1 can be applied for all of multiplexing modes. On the other hand, some timing case (i.e., Case 6) can be applied for only multiplexing mode A, other timing case (i.e., Case 7) can be applied for multiplexing mode B (and mode D).</w:t>
            </w:r>
          </w:p>
          <w:p w14:paraId="435E5847" w14:textId="77777777" w:rsidR="00563730" w:rsidRDefault="004855E9">
            <w:pPr>
              <w:spacing w:after="0"/>
              <w:rPr>
                <w:rStyle w:val="normaltextrun"/>
                <w:rFonts w:eastAsia="맑은 고딕"/>
                <w:lang w:eastAsia="ko-KR"/>
              </w:rPr>
            </w:pPr>
            <w:r>
              <w:rPr>
                <w:rStyle w:val="normaltextrun"/>
                <w:rFonts w:ascii="CG Times (WN)" w:eastAsia="맑은 고딕" w:hAnsi="CG Times (WN)"/>
                <w:lang w:eastAsia="ko-KR"/>
              </w:rPr>
              <w:t>In this sense, the proposal could be allowable at least for timing case 1, and timing case 7 (if case 7 can be applicable for multiplexing mode D). But, the timing case 6 may be applicable for only multiplexing mode A.</w:t>
            </w:r>
          </w:p>
          <w:p w14:paraId="156D6EF7" w14:textId="77777777" w:rsidR="00563730" w:rsidRDefault="004855E9">
            <w:pPr>
              <w:spacing w:after="0"/>
              <w:rPr>
                <w:rStyle w:val="normaltextrun"/>
                <w:rFonts w:eastAsia="맑은 고딕"/>
                <w:lang w:eastAsia="ko-KR"/>
              </w:rPr>
            </w:pPr>
            <w:r>
              <w:rPr>
                <w:rStyle w:val="normaltextrun"/>
                <w:rFonts w:ascii="CG Times (WN)" w:eastAsia="맑은 고딕" w:hAnsi="CG Times (WN)"/>
                <w:lang w:eastAsia="ko-KR"/>
              </w:rPr>
              <w:t>But, it is hard to catch the motivation or intention of the FL proposal 2.2. Could you clarify the motivation or intention of the FL proposal 2.2?</w:t>
            </w:r>
          </w:p>
        </w:tc>
      </w:tr>
      <w:tr w:rsidR="00563730" w14:paraId="00A39150" w14:textId="77777777">
        <w:tc>
          <w:tcPr>
            <w:tcW w:w="2245" w:type="dxa"/>
            <w:shd w:val="clear" w:color="auto" w:fill="auto"/>
          </w:tcPr>
          <w:p w14:paraId="1001B2CE"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2C3535B8"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14:paraId="105AA61E"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563730" w14:paraId="062E1A9E" w14:textId="77777777">
        <w:tc>
          <w:tcPr>
            <w:tcW w:w="2245" w:type="dxa"/>
            <w:tcBorders>
              <w:top w:val="nil"/>
            </w:tcBorders>
            <w:shd w:val="clear" w:color="auto" w:fill="auto"/>
          </w:tcPr>
          <w:p w14:paraId="1E0A5752" w14:textId="77777777" w:rsidR="00563730" w:rsidRDefault="004855E9">
            <w:pPr>
              <w:spacing w:after="0" w:line="240" w:lineRule="auto"/>
              <w:jc w:val="center"/>
            </w:pPr>
            <w:r>
              <w:t>CEWiT</w:t>
            </w:r>
          </w:p>
        </w:tc>
        <w:tc>
          <w:tcPr>
            <w:tcW w:w="1981" w:type="dxa"/>
            <w:tcBorders>
              <w:top w:val="nil"/>
            </w:tcBorders>
            <w:shd w:val="clear" w:color="auto" w:fill="auto"/>
          </w:tcPr>
          <w:p w14:paraId="0DC4B38B" w14:textId="77777777" w:rsidR="00563730" w:rsidRDefault="004855E9">
            <w:pPr>
              <w:spacing w:after="0" w:line="240" w:lineRule="auto"/>
              <w:jc w:val="center"/>
            </w:pPr>
            <w:r>
              <w:t>No</w:t>
            </w:r>
          </w:p>
        </w:tc>
        <w:tc>
          <w:tcPr>
            <w:tcW w:w="5403" w:type="dxa"/>
            <w:tcBorders>
              <w:top w:val="nil"/>
            </w:tcBorders>
            <w:shd w:val="clear" w:color="auto" w:fill="auto"/>
          </w:tcPr>
          <w:p w14:paraId="4E2896CD" w14:textId="77777777" w:rsidR="00563730" w:rsidRDefault="004855E9">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14:paraId="31BFDCFE" w14:textId="77777777" w:rsidR="00563730" w:rsidRDefault="00563730">
      <w:pPr>
        <w:rPr>
          <w:rFonts w:ascii="Calibri" w:eastAsia="Calibri" w:hAnsi="Calibri"/>
          <w:b/>
          <w:bCs/>
        </w:rPr>
      </w:pPr>
    </w:p>
    <w:p w14:paraId="288DBB97" w14:textId="77777777" w:rsidR="00E12911" w:rsidRPr="00E12911" w:rsidRDefault="00E12911" w:rsidP="00E12911">
      <w:pPr>
        <w:rPr>
          <w:b/>
          <w:bCs/>
        </w:rPr>
      </w:pPr>
      <w:r w:rsidRPr="00E12911">
        <w:rPr>
          <w:b/>
          <w:bCs/>
        </w:rPr>
        <w:t>FL response to feedback on FL Proposal 2.</w:t>
      </w:r>
      <w:r w:rsidR="00025433">
        <w:rPr>
          <w:b/>
          <w:bCs/>
        </w:rPr>
        <w:t>2</w:t>
      </w:r>
      <w:r w:rsidRPr="00E12911">
        <w:rPr>
          <w:b/>
          <w:bCs/>
        </w:rPr>
        <w:t>:</w:t>
      </w:r>
    </w:p>
    <w:p w14:paraId="606255FD" w14:textId="77777777" w:rsidR="00E12911" w:rsidRDefault="00E12911" w:rsidP="00E12911">
      <w:r>
        <w:t xml:space="preserve">The intent of the proposal was to avoid complex discussions and specifications to enforce applicability of timing modes to specific modes of operation without a strong justification. It is understood that certain </w:t>
      </w:r>
      <w:r w:rsidR="00A90E2B">
        <w:t>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is provided:</w:t>
      </w:r>
    </w:p>
    <w:p w14:paraId="3789A559" w14:textId="77777777" w:rsidR="00A90E2B" w:rsidRDefault="00A90E2B" w:rsidP="00A90E2B">
      <w:pPr>
        <w:rPr>
          <w:b/>
          <w:bCs/>
          <w:u w:val="single"/>
        </w:rPr>
      </w:pPr>
      <w:r>
        <w:rPr>
          <w:b/>
          <w:bCs/>
          <w:highlight w:val="yellow"/>
          <w:u w:val="single"/>
        </w:rPr>
        <w:t>FL Proposal 2.2.v2:</w:t>
      </w:r>
    </w:p>
    <w:p w14:paraId="36992A63" w14:textId="77777777" w:rsidR="00A90E2B" w:rsidRDefault="00A90E2B" w:rsidP="00A90E2B">
      <w:pPr>
        <w:rPr>
          <w:rFonts w:ascii="Calibri" w:eastAsia="Calibri" w:hAnsi="Calibri"/>
          <w:b/>
          <w:bCs/>
        </w:rPr>
      </w:pPr>
      <w:r>
        <w:rPr>
          <w:rFonts w:ascii="Calibri" w:eastAsia="Calibri" w:hAnsi="Calibri"/>
          <w:b/>
          <w:bCs/>
        </w:rPr>
        <w:t xml:space="preserve">Case 1, Case 6 and Case 7 timing modes are not restricted to </w:t>
      </w:r>
      <w:r w:rsidR="00986861">
        <w:rPr>
          <w:rFonts w:ascii="Calibri" w:eastAsia="Calibri" w:hAnsi="Calibri"/>
          <w:b/>
          <w:bCs/>
        </w:rPr>
        <w:t>specific</w:t>
      </w:r>
      <w:r>
        <w:rPr>
          <w:rFonts w:ascii="Calibri" w:eastAsia="Calibri" w:hAnsi="Calibri"/>
          <w:b/>
          <w:bCs/>
        </w:rPr>
        <w:t xml:space="preserve"> multiplexing modes supported in Rel-17.</w:t>
      </w:r>
    </w:p>
    <w:tbl>
      <w:tblPr>
        <w:tblStyle w:val="aff0"/>
        <w:tblW w:w="9629" w:type="dxa"/>
        <w:tblLook w:val="04A0" w:firstRow="1" w:lastRow="0" w:firstColumn="1" w:lastColumn="0" w:noHBand="0" w:noVBand="1"/>
      </w:tblPr>
      <w:tblGrid>
        <w:gridCol w:w="2245"/>
        <w:gridCol w:w="1981"/>
        <w:gridCol w:w="5403"/>
      </w:tblGrid>
      <w:tr w:rsidR="00986861" w14:paraId="5A789201" w14:textId="77777777" w:rsidTr="00172C27">
        <w:tc>
          <w:tcPr>
            <w:tcW w:w="2245" w:type="dxa"/>
            <w:shd w:val="clear" w:color="auto" w:fill="auto"/>
          </w:tcPr>
          <w:p w14:paraId="2CFBF6C0" w14:textId="77777777" w:rsidR="00986861" w:rsidRDefault="00986861" w:rsidP="00172C27">
            <w:pPr>
              <w:jc w:val="center"/>
              <w:rPr>
                <w:b/>
                <w:bCs/>
              </w:rPr>
            </w:pPr>
            <w:r>
              <w:rPr>
                <w:b/>
                <w:bCs/>
              </w:rPr>
              <w:t>Company</w:t>
            </w:r>
          </w:p>
        </w:tc>
        <w:tc>
          <w:tcPr>
            <w:tcW w:w="1981" w:type="dxa"/>
            <w:shd w:val="clear" w:color="auto" w:fill="auto"/>
          </w:tcPr>
          <w:p w14:paraId="5935F4F9" w14:textId="77777777" w:rsidR="00986861" w:rsidRDefault="00986861" w:rsidP="00172C27">
            <w:pPr>
              <w:jc w:val="center"/>
              <w:rPr>
                <w:b/>
                <w:bCs/>
              </w:rPr>
            </w:pPr>
            <w:r>
              <w:rPr>
                <w:b/>
                <w:bCs/>
              </w:rPr>
              <w:t>Do you agree with FL Proposal 2.2.v2?</w:t>
            </w:r>
          </w:p>
        </w:tc>
        <w:tc>
          <w:tcPr>
            <w:tcW w:w="5403" w:type="dxa"/>
            <w:shd w:val="clear" w:color="auto" w:fill="auto"/>
          </w:tcPr>
          <w:p w14:paraId="0603CA67" w14:textId="77777777" w:rsidR="00986861" w:rsidRDefault="00986861" w:rsidP="00172C27">
            <w:pPr>
              <w:jc w:val="center"/>
              <w:rPr>
                <w:b/>
                <w:bCs/>
              </w:rPr>
            </w:pPr>
            <w:r>
              <w:rPr>
                <w:b/>
                <w:bCs/>
              </w:rPr>
              <w:t>Comments</w:t>
            </w:r>
          </w:p>
        </w:tc>
      </w:tr>
      <w:tr w:rsidR="00986861" w14:paraId="1714E5A3" w14:textId="77777777" w:rsidTr="00172C27">
        <w:tc>
          <w:tcPr>
            <w:tcW w:w="2245" w:type="dxa"/>
            <w:shd w:val="clear" w:color="auto" w:fill="auto"/>
          </w:tcPr>
          <w:p w14:paraId="5E86203B" w14:textId="77777777" w:rsidR="00986861" w:rsidRPr="001A3290" w:rsidRDefault="006A2451" w:rsidP="00172C27">
            <w:pPr>
              <w:jc w:val="center"/>
              <w:rPr>
                <w:rFonts w:eastAsia="MS Mincho"/>
                <w:lang w:eastAsia="ja-JP"/>
              </w:rPr>
            </w:pPr>
            <w:r>
              <w:rPr>
                <w:rFonts w:eastAsia="MS Mincho"/>
                <w:lang w:eastAsia="ja-JP"/>
              </w:rPr>
              <w:t>Huawei</w:t>
            </w:r>
          </w:p>
        </w:tc>
        <w:tc>
          <w:tcPr>
            <w:tcW w:w="1981" w:type="dxa"/>
            <w:shd w:val="clear" w:color="auto" w:fill="auto"/>
          </w:tcPr>
          <w:p w14:paraId="5A8F588A" w14:textId="77777777" w:rsidR="00986861" w:rsidRDefault="006A2451" w:rsidP="00172C27">
            <w:pPr>
              <w:jc w:val="center"/>
            </w:pPr>
            <w:r>
              <w:t>Partially</w:t>
            </w:r>
          </w:p>
        </w:tc>
        <w:tc>
          <w:tcPr>
            <w:tcW w:w="5403" w:type="dxa"/>
            <w:shd w:val="clear" w:color="auto" w:fill="auto"/>
          </w:tcPr>
          <w:p w14:paraId="48448F8F" w14:textId="77777777" w:rsidR="00986861" w:rsidRDefault="006A2451" w:rsidP="006A2451">
            <w:pPr>
              <w:rPr>
                <w:rFonts w:eastAsia="MS Mincho"/>
                <w:lang w:eastAsia="ja-JP"/>
              </w:rPr>
            </w:pPr>
            <w:r>
              <w:rPr>
                <w:rFonts w:eastAsia="MS Mincho"/>
                <w:lang w:eastAsia="ja-JP"/>
              </w:rPr>
              <w:t>We agree with the intention. However, the current proposal is a bit misleading. Suggested change below</w:t>
            </w:r>
          </w:p>
          <w:p w14:paraId="09442A3C" w14:textId="77777777" w:rsidR="006A2451" w:rsidRPr="00F66EF7" w:rsidRDefault="006A2451" w:rsidP="006A2451">
            <w:pPr>
              <w:rPr>
                <w:rFonts w:eastAsia="MS Mincho"/>
                <w:lang w:eastAsia="ja-JP"/>
              </w:rPr>
            </w:pPr>
            <w:r w:rsidRPr="006A2451">
              <w:rPr>
                <w:rFonts w:ascii="Calibri" w:eastAsia="Calibri" w:hAnsi="Calibri"/>
                <w:b/>
                <w:bCs/>
                <w:color w:val="FF0000"/>
              </w:rPr>
              <w:t xml:space="preserve">Dynamic switching </w:t>
            </w:r>
            <w:r>
              <w:rPr>
                <w:rFonts w:ascii="Calibri" w:eastAsia="Calibri" w:hAnsi="Calibri"/>
                <w:b/>
                <w:bCs/>
                <w:color w:val="FF0000"/>
              </w:rPr>
              <w:t>among</w:t>
            </w:r>
            <w:r>
              <w:rPr>
                <w:rFonts w:ascii="Calibri" w:eastAsia="Calibri" w:hAnsi="Calibri"/>
                <w:b/>
                <w:bCs/>
              </w:rPr>
              <w:t xml:space="preserve"> Case 1, Case 6 and Case 7 timing modes are </w:t>
            </w:r>
            <w:r w:rsidRPr="006A2451">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986861" w14:paraId="4BB6F7B0" w14:textId="77777777" w:rsidTr="00172C27">
        <w:tc>
          <w:tcPr>
            <w:tcW w:w="2245" w:type="dxa"/>
            <w:shd w:val="clear" w:color="auto" w:fill="auto"/>
          </w:tcPr>
          <w:p w14:paraId="17BA6DA4" w14:textId="4C207AAB" w:rsidR="00986861" w:rsidRDefault="000A56D9" w:rsidP="00172C27">
            <w:pPr>
              <w:jc w:val="center"/>
              <w:rPr>
                <w:lang w:eastAsia="ko-KR"/>
              </w:rPr>
            </w:pPr>
            <w:r>
              <w:rPr>
                <w:lang w:eastAsia="ko-KR"/>
              </w:rPr>
              <w:t>Nokia</w:t>
            </w:r>
          </w:p>
        </w:tc>
        <w:tc>
          <w:tcPr>
            <w:tcW w:w="1981" w:type="dxa"/>
            <w:shd w:val="clear" w:color="auto" w:fill="auto"/>
          </w:tcPr>
          <w:p w14:paraId="660CF4BB" w14:textId="2132C97E" w:rsidR="00986861" w:rsidRDefault="000A56D9" w:rsidP="00172C27">
            <w:pPr>
              <w:jc w:val="center"/>
              <w:rPr>
                <w:lang w:eastAsia="ko-KR"/>
              </w:rPr>
            </w:pPr>
            <w:r>
              <w:rPr>
                <w:lang w:eastAsia="ko-KR"/>
              </w:rPr>
              <w:t>No</w:t>
            </w:r>
          </w:p>
        </w:tc>
        <w:tc>
          <w:tcPr>
            <w:tcW w:w="5403" w:type="dxa"/>
            <w:shd w:val="clear" w:color="auto" w:fill="auto"/>
          </w:tcPr>
          <w:p w14:paraId="1A15A711" w14:textId="25A708E7" w:rsidR="00986861" w:rsidRDefault="000A56D9" w:rsidP="000A56D9">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6C097A" w14:paraId="5AC5743E" w14:textId="77777777" w:rsidTr="00172C27">
        <w:tc>
          <w:tcPr>
            <w:tcW w:w="2245" w:type="dxa"/>
            <w:shd w:val="clear" w:color="auto" w:fill="auto"/>
          </w:tcPr>
          <w:p w14:paraId="454903D6" w14:textId="6EE54009" w:rsidR="006C097A" w:rsidRDefault="006C097A" w:rsidP="006C097A">
            <w:pPr>
              <w:jc w:val="center"/>
              <w:rPr>
                <w:lang w:eastAsia="ko-KR"/>
              </w:rPr>
            </w:pPr>
            <w:r>
              <w:rPr>
                <w:rFonts w:eastAsia="MS Mincho"/>
                <w:lang w:eastAsia="ja-JP"/>
              </w:rPr>
              <w:t>Ericsson</w:t>
            </w:r>
          </w:p>
        </w:tc>
        <w:tc>
          <w:tcPr>
            <w:tcW w:w="1981" w:type="dxa"/>
            <w:shd w:val="clear" w:color="auto" w:fill="auto"/>
          </w:tcPr>
          <w:p w14:paraId="1D250DF9" w14:textId="6BD67C66" w:rsidR="006C097A" w:rsidRDefault="006C097A" w:rsidP="006C097A">
            <w:pPr>
              <w:jc w:val="center"/>
              <w:rPr>
                <w:lang w:eastAsia="ko-KR"/>
              </w:rPr>
            </w:pPr>
            <w:r>
              <w:t>No</w:t>
            </w:r>
          </w:p>
        </w:tc>
        <w:tc>
          <w:tcPr>
            <w:tcW w:w="5403" w:type="dxa"/>
            <w:shd w:val="clear" w:color="auto" w:fill="auto"/>
          </w:tcPr>
          <w:p w14:paraId="3195CC25" w14:textId="1E6F3AE2" w:rsidR="006C097A" w:rsidRDefault="006C097A" w:rsidP="006C097A">
            <w:pPr>
              <w:rPr>
                <w:lang w:eastAsia="ko-KR"/>
              </w:rPr>
            </w:pPr>
            <w:r>
              <w:rPr>
                <w:rFonts w:eastAsia="MS Mincho"/>
                <w:lang w:eastAsia="ja-JP"/>
              </w:rPr>
              <w:t xml:space="preserve">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t>
            </w:r>
            <w:r>
              <w:rPr>
                <w:rFonts w:eastAsia="MS Mincho"/>
                <w:lang w:eastAsia="ja-JP"/>
              </w:rPr>
              <w:lastRenderedPageBreak/>
              <w:t>we don’t think it needs to be discussed before we have agreed to give full duplex the same prioritization as half-duplex in Rel-17.</w:t>
            </w:r>
          </w:p>
        </w:tc>
      </w:tr>
      <w:tr w:rsidR="00D3764B" w14:paraId="07A9E50F" w14:textId="77777777" w:rsidTr="00172C27">
        <w:tc>
          <w:tcPr>
            <w:tcW w:w="2245" w:type="dxa"/>
            <w:shd w:val="clear" w:color="auto" w:fill="auto"/>
          </w:tcPr>
          <w:p w14:paraId="1333D8E3" w14:textId="6C490A0E" w:rsidR="00D3764B" w:rsidRDefault="00D3764B" w:rsidP="00D3764B">
            <w:pPr>
              <w:jc w:val="center"/>
              <w:rPr>
                <w:rFonts w:eastAsia="MS Mincho"/>
                <w:lang w:eastAsia="ja-JP"/>
              </w:rPr>
            </w:pPr>
            <w:r>
              <w:rPr>
                <w:rFonts w:ascii="CG Times (WN)" w:eastAsiaTheme="minorEastAsia" w:hAnsi="CG Times (WN)"/>
                <w:lang w:eastAsia="ko-KR"/>
              </w:rPr>
              <w:lastRenderedPageBreak/>
              <w:t>Samsung</w:t>
            </w:r>
          </w:p>
        </w:tc>
        <w:tc>
          <w:tcPr>
            <w:tcW w:w="1981" w:type="dxa"/>
            <w:shd w:val="clear" w:color="auto" w:fill="auto"/>
          </w:tcPr>
          <w:p w14:paraId="47143782" w14:textId="4913BE83" w:rsidR="00D3764B" w:rsidRDefault="00D3764B" w:rsidP="00D3764B">
            <w:pPr>
              <w:jc w:val="center"/>
            </w:pPr>
            <w:r>
              <w:rPr>
                <w:rFonts w:ascii="CG Times (WN)" w:eastAsiaTheme="minorEastAsia" w:hAnsi="CG Times (WN)"/>
                <w:lang w:eastAsia="ko-KR"/>
              </w:rPr>
              <w:t>No</w:t>
            </w:r>
          </w:p>
        </w:tc>
        <w:tc>
          <w:tcPr>
            <w:tcW w:w="5403" w:type="dxa"/>
            <w:shd w:val="clear" w:color="auto" w:fill="auto"/>
          </w:tcPr>
          <w:p w14:paraId="6DA25529" w14:textId="15807225" w:rsidR="00D3764B" w:rsidRDefault="00D3764B" w:rsidP="00D3764B">
            <w:pPr>
              <w:rPr>
                <w:rFonts w:eastAsia="MS Mincho"/>
                <w:lang w:eastAsia="ja-JP"/>
              </w:rPr>
            </w:pPr>
            <w:r>
              <w:rPr>
                <w:rFonts w:ascii="CG Times (WN)" w:eastAsiaTheme="minorEastAsia" w:hAnsi="CG Times (WN)"/>
                <w:lang w:eastAsia="ko-KR"/>
              </w:rPr>
              <w:t>We think at least Case #6 and #7 timing mode are tied with multiplexing mode (e.g., Case A and Case B). In addition to that, whether a timing mode is also applied for other multiplexing mode(s) may be up to implementation.</w:t>
            </w:r>
          </w:p>
        </w:tc>
      </w:tr>
    </w:tbl>
    <w:p w14:paraId="64094F54" w14:textId="77777777" w:rsidR="00A90E2B" w:rsidRDefault="00A90E2B" w:rsidP="00E12911">
      <w:pPr>
        <w:rPr>
          <w:rFonts w:ascii="Calibri" w:eastAsia="Calibri" w:hAnsi="Calibri"/>
          <w:b/>
          <w:bCs/>
        </w:rPr>
      </w:pPr>
    </w:p>
    <w:p w14:paraId="54353D6E" w14:textId="77777777" w:rsidR="00E12911" w:rsidRDefault="00E12911">
      <w:pPr>
        <w:rPr>
          <w:rFonts w:ascii="Calibri" w:eastAsia="Calibri" w:hAnsi="Calibri"/>
          <w:b/>
          <w:bCs/>
        </w:rPr>
      </w:pPr>
    </w:p>
    <w:p w14:paraId="19827EBA" w14:textId="77777777" w:rsidR="00E12911" w:rsidRDefault="00E12911">
      <w:pPr>
        <w:rPr>
          <w:rFonts w:ascii="Calibri" w:eastAsia="Calibri" w:hAnsi="Calibri"/>
          <w:b/>
          <w:bCs/>
        </w:rPr>
      </w:pPr>
    </w:p>
    <w:p w14:paraId="3E447046" w14:textId="77777777" w:rsidR="00563730" w:rsidRDefault="004855E9">
      <w:pPr>
        <w:rPr>
          <w:b/>
          <w:bCs/>
          <w:u w:val="single"/>
        </w:rPr>
      </w:pPr>
      <w:r w:rsidRPr="00025433">
        <w:rPr>
          <w:b/>
          <w:bCs/>
          <w:highlight w:val="lightGray"/>
          <w:u w:val="single"/>
        </w:rPr>
        <w:t>FL Proposal 2.3</w:t>
      </w:r>
    </w:p>
    <w:p w14:paraId="62940AF0" w14:textId="77777777" w:rsidR="00563730" w:rsidRDefault="004855E9">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aff0"/>
        <w:tblW w:w="9629" w:type="dxa"/>
        <w:tblLook w:val="04A0" w:firstRow="1" w:lastRow="0" w:firstColumn="1" w:lastColumn="0" w:noHBand="0" w:noVBand="1"/>
      </w:tblPr>
      <w:tblGrid>
        <w:gridCol w:w="2245"/>
        <w:gridCol w:w="1981"/>
        <w:gridCol w:w="5403"/>
      </w:tblGrid>
      <w:tr w:rsidR="00563730" w14:paraId="72043A1C" w14:textId="77777777">
        <w:tc>
          <w:tcPr>
            <w:tcW w:w="2245" w:type="dxa"/>
            <w:shd w:val="clear" w:color="auto" w:fill="auto"/>
          </w:tcPr>
          <w:p w14:paraId="64748D66"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666177B1" w14:textId="77777777" w:rsidR="00563730" w:rsidRDefault="004855E9">
            <w:pPr>
              <w:spacing w:after="0" w:line="240" w:lineRule="auto"/>
              <w:jc w:val="center"/>
              <w:rPr>
                <w:b/>
                <w:bCs/>
              </w:rPr>
            </w:pPr>
            <w:r>
              <w:rPr>
                <w:rFonts w:ascii="CG Times (WN)" w:hAnsi="CG Times (WN)"/>
                <w:b/>
                <w:bCs/>
              </w:rPr>
              <w:t>Do you agree with FL Proposal 2.3?</w:t>
            </w:r>
          </w:p>
        </w:tc>
        <w:tc>
          <w:tcPr>
            <w:tcW w:w="5403" w:type="dxa"/>
            <w:shd w:val="clear" w:color="auto" w:fill="auto"/>
          </w:tcPr>
          <w:p w14:paraId="4439A1E2" w14:textId="77777777" w:rsidR="00563730" w:rsidRDefault="004855E9">
            <w:pPr>
              <w:spacing w:after="0" w:line="240" w:lineRule="auto"/>
              <w:jc w:val="center"/>
              <w:rPr>
                <w:b/>
                <w:bCs/>
              </w:rPr>
            </w:pPr>
            <w:r>
              <w:rPr>
                <w:rFonts w:ascii="CG Times (WN)" w:hAnsi="CG Times (WN)"/>
                <w:b/>
                <w:bCs/>
              </w:rPr>
              <w:t>Comments</w:t>
            </w:r>
          </w:p>
        </w:tc>
      </w:tr>
      <w:tr w:rsidR="00563730" w14:paraId="4D50F4CD" w14:textId="77777777">
        <w:tc>
          <w:tcPr>
            <w:tcW w:w="2245" w:type="dxa"/>
            <w:shd w:val="clear" w:color="auto" w:fill="auto"/>
          </w:tcPr>
          <w:p w14:paraId="27362A4D" w14:textId="77777777"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640195A0" w14:textId="77777777" w:rsidR="00563730" w:rsidRDefault="004855E9">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2BD60A2C" w14:textId="77777777" w:rsidR="00563730" w:rsidRDefault="004855E9">
            <w:pPr>
              <w:spacing w:after="0" w:line="240" w:lineRule="auto"/>
              <w:rPr>
                <w:rFonts w:ascii="CG Times (WN)" w:hAnsi="CG Times (WN)"/>
              </w:rPr>
            </w:pPr>
            <w:r>
              <w:rPr>
                <w:rFonts w:ascii="CG Times (WN)" w:hAnsi="CG Times (WN)"/>
              </w:rP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rsidR="00563730" w14:paraId="52431858" w14:textId="77777777">
        <w:tc>
          <w:tcPr>
            <w:tcW w:w="2245" w:type="dxa"/>
            <w:shd w:val="clear" w:color="auto" w:fill="auto"/>
          </w:tcPr>
          <w:p w14:paraId="35CC4CDE" w14:textId="77777777" w:rsidR="00563730" w:rsidRDefault="004855E9">
            <w:pPr>
              <w:spacing w:after="0" w:line="240" w:lineRule="auto"/>
              <w:jc w:val="center"/>
              <w:rPr>
                <w:lang w:eastAsia="ko-KR"/>
              </w:rPr>
            </w:pPr>
            <w:r>
              <w:rPr>
                <w:rFonts w:ascii="CG Times (WN)" w:hAnsi="CG Times (WN)"/>
              </w:rPr>
              <w:t>Ericsson</w:t>
            </w:r>
          </w:p>
        </w:tc>
        <w:tc>
          <w:tcPr>
            <w:tcW w:w="1981" w:type="dxa"/>
            <w:shd w:val="clear" w:color="auto" w:fill="auto"/>
          </w:tcPr>
          <w:p w14:paraId="79ADA5CE" w14:textId="77777777" w:rsidR="00563730" w:rsidRDefault="004855E9">
            <w:pPr>
              <w:spacing w:after="0" w:line="240" w:lineRule="auto"/>
              <w:jc w:val="center"/>
              <w:rPr>
                <w:lang w:eastAsia="ko-KR"/>
              </w:rPr>
            </w:pPr>
            <w:r>
              <w:rPr>
                <w:rFonts w:ascii="CG Times (WN)" w:hAnsi="CG Times (WN)"/>
              </w:rPr>
              <w:t>Yes</w:t>
            </w:r>
          </w:p>
        </w:tc>
        <w:tc>
          <w:tcPr>
            <w:tcW w:w="5403" w:type="dxa"/>
            <w:shd w:val="clear" w:color="auto" w:fill="auto"/>
          </w:tcPr>
          <w:p w14:paraId="15BEC2C7" w14:textId="77777777" w:rsidR="00563730" w:rsidRDefault="004855E9">
            <w:pPr>
              <w:spacing w:after="0" w:line="240" w:lineRule="auto"/>
              <w:jc w:val="center"/>
              <w:rPr>
                <w:lang w:eastAsia="ko-KR"/>
              </w:rPr>
            </w:pPr>
            <w:r>
              <w:rPr>
                <w:rFonts w:ascii="CG Times (WN)" w:hAnsi="CG Times (WN)"/>
              </w:rPr>
              <w:t>A new range for T_delta will likely be needed, but this can likely be comprised within the existing signalling format.</w:t>
            </w:r>
          </w:p>
        </w:tc>
      </w:tr>
      <w:tr w:rsidR="00563730" w14:paraId="0F26326F" w14:textId="77777777">
        <w:tc>
          <w:tcPr>
            <w:tcW w:w="2245" w:type="dxa"/>
            <w:shd w:val="clear" w:color="auto" w:fill="auto"/>
          </w:tcPr>
          <w:p w14:paraId="7309CFD1" w14:textId="77777777" w:rsidR="00563730" w:rsidRDefault="004855E9">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5A767BB0" w14:textId="77777777" w:rsidR="00563730" w:rsidRDefault="004855E9">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14:paraId="0E73E509" w14:textId="77777777" w:rsidR="00563730" w:rsidRDefault="004855E9">
            <w:pPr>
              <w:spacing w:after="0" w:line="240" w:lineRule="auto"/>
              <w:jc w:val="center"/>
              <w:rPr>
                <w:lang w:eastAsia="ko-KR"/>
              </w:rPr>
            </w:pPr>
            <w:r>
              <w:rPr>
                <w:rStyle w:val="normaltextrun"/>
                <w:rFonts w:ascii="CG Times (WN)" w:hAnsi="CG Times (WN)"/>
              </w:rPr>
              <w:t>The intention of the proposal is not clear to us. What is meant by Rel-16 OTA time synchronization here ? is that T_delta that is needed defined for Case #1, or include any other aspects. For Case #6, it is not required to have Case #1 timing. </w:t>
            </w:r>
            <w:r>
              <w:rPr>
                <w:rStyle w:val="eop"/>
                <w:rFonts w:ascii="CG Times (WN)" w:hAnsi="CG Times (WN)"/>
              </w:rPr>
              <w:t> </w:t>
            </w:r>
          </w:p>
        </w:tc>
      </w:tr>
      <w:tr w:rsidR="00563730" w14:paraId="77E587E9" w14:textId="77777777">
        <w:tc>
          <w:tcPr>
            <w:tcW w:w="2245" w:type="dxa"/>
            <w:shd w:val="clear" w:color="auto" w:fill="auto"/>
          </w:tcPr>
          <w:p w14:paraId="47698D96" w14:textId="77777777"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37699559" w14:textId="77777777"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689359B6" w14:textId="77777777" w:rsidR="00563730" w:rsidRDefault="004855E9">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563730" w14:paraId="61129FF6" w14:textId="77777777">
        <w:tc>
          <w:tcPr>
            <w:tcW w:w="2245" w:type="dxa"/>
            <w:shd w:val="clear" w:color="auto" w:fill="auto"/>
          </w:tcPr>
          <w:p w14:paraId="3B9BEBF5"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67B7E8A6"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15650F8F"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If the proposal indicates that 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rsidR="00563730" w14:paraId="5318E5A9" w14:textId="77777777">
        <w:tc>
          <w:tcPr>
            <w:tcW w:w="2245" w:type="dxa"/>
            <w:shd w:val="clear" w:color="auto" w:fill="auto"/>
          </w:tcPr>
          <w:p w14:paraId="228F975B" w14:textId="77777777" w:rsidR="00563730" w:rsidRDefault="004855E9">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14:paraId="79AE429D" w14:textId="77777777" w:rsidR="00563730" w:rsidRDefault="004855E9">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2D3E88F5" w14:textId="77777777" w:rsidR="00563730" w:rsidRDefault="004855E9">
            <w:pPr>
              <w:spacing w:after="0" w:line="240" w:lineRule="auto"/>
              <w:rPr>
                <w:rFonts w:eastAsiaTheme="minorEastAsia"/>
                <w:lang w:eastAsia="ja-JP"/>
              </w:rPr>
            </w:pPr>
            <w:r>
              <w:rPr>
                <w:rFonts w:ascii="CG Times (WN)" w:eastAsiaTheme="minorEastAsia" w:hAnsi="CG Times (WN)"/>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rsidR="00563730" w14:paraId="250C76D1" w14:textId="77777777">
        <w:tc>
          <w:tcPr>
            <w:tcW w:w="2245" w:type="dxa"/>
            <w:shd w:val="clear" w:color="auto" w:fill="auto"/>
          </w:tcPr>
          <w:p w14:paraId="7D2F693F" w14:textId="77777777" w:rsidR="00563730" w:rsidRDefault="004855E9">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14:paraId="1EE58276" w14:textId="77777777" w:rsidR="00563730" w:rsidRDefault="004855E9">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14:paraId="65CAA3FC" w14:textId="77777777" w:rsidR="00563730" w:rsidRDefault="004855E9">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14:paraId="2A01E073" w14:textId="77777777" w:rsidR="00563730" w:rsidRDefault="004855E9">
            <w:pPr>
              <w:spacing w:after="0" w:line="240" w:lineRule="auto"/>
              <w:rPr>
                <w:rFonts w:eastAsiaTheme="minorEastAsia"/>
                <w:lang w:eastAsia="ja-JP"/>
              </w:rPr>
            </w:pPr>
            <w:r>
              <w:rPr>
                <w:rFonts w:ascii="CG Times (WN)" w:eastAsiaTheme="minorEastAsia" w:hAnsi="CG Times (WN)"/>
                <w:lang w:eastAsia="zh-CN"/>
              </w:rPr>
              <w:t>In addition, IAB-MT should always have maintain a legacy uplink TA to support TDM mode, and it can switch among the legacy TA and Case #6/#7 in different slots. In this case, there is no need to introduce new T_delta range for Case #6/#7 because the IAB node can perform OTA based on the legacy TA.</w:t>
            </w:r>
          </w:p>
        </w:tc>
      </w:tr>
      <w:tr w:rsidR="00563730" w14:paraId="1FA05C99" w14:textId="77777777">
        <w:tc>
          <w:tcPr>
            <w:tcW w:w="2245" w:type="dxa"/>
            <w:shd w:val="clear" w:color="auto" w:fill="auto"/>
          </w:tcPr>
          <w:p w14:paraId="6A36FE00"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14:paraId="5ABB2A2E"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14:paraId="594DFAEE" w14:textId="77777777" w:rsidR="00563730" w:rsidRDefault="004855E9">
            <w:pPr>
              <w:spacing w:after="0" w:line="240" w:lineRule="auto"/>
              <w:jc w:val="both"/>
              <w:rPr>
                <w:rFonts w:eastAsiaTheme="minorEastAsia"/>
                <w:lang w:eastAsia="zh-CN"/>
              </w:rPr>
            </w:pPr>
            <w:r>
              <w:rPr>
                <w:rFonts w:ascii="CG Times (WN)" w:eastAsiaTheme="minorEastAsia" w:hAnsi="CG Times (WN)"/>
                <w:lang w:val="en-US" w:eastAsia="zh-CN"/>
              </w:rPr>
              <w:t>To align DL Tx timing in Case 6/7, Rel-16 OTA time synchronization(Case  1) should be used as baseline.</w:t>
            </w:r>
          </w:p>
        </w:tc>
      </w:tr>
      <w:tr w:rsidR="00563730" w14:paraId="49DA698E" w14:textId="77777777">
        <w:tc>
          <w:tcPr>
            <w:tcW w:w="2245" w:type="dxa"/>
            <w:shd w:val="clear" w:color="auto" w:fill="auto"/>
          </w:tcPr>
          <w:p w14:paraId="660D0EC7" w14:textId="77777777" w:rsidR="00563730" w:rsidRDefault="004855E9">
            <w:pPr>
              <w:spacing w:after="0" w:line="240" w:lineRule="auto"/>
              <w:jc w:val="center"/>
              <w:rPr>
                <w:rFonts w:eastAsiaTheme="minorEastAsia"/>
                <w:lang w:eastAsia="ja-JP"/>
              </w:rPr>
            </w:pPr>
            <w:r>
              <w:rPr>
                <w:rFonts w:ascii="CG Times (WN)" w:eastAsiaTheme="minorEastAsia" w:hAnsi="CG Times (WN)"/>
                <w:lang w:eastAsia="ja-JP"/>
              </w:rPr>
              <w:lastRenderedPageBreak/>
              <w:t>Intel</w:t>
            </w:r>
          </w:p>
        </w:tc>
        <w:tc>
          <w:tcPr>
            <w:tcW w:w="1981" w:type="dxa"/>
            <w:shd w:val="clear" w:color="auto" w:fill="auto"/>
          </w:tcPr>
          <w:p w14:paraId="1DFCE726" w14:textId="77777777" w:rsidR="00563730" w:rsidRDefault="004855E9">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0A3C6424" w14:textId="77777777" w:rsidR="00563730" w:rsidRDefault="004855E9">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563730" w14:paraId="6CF269DE" w14:textId="77777777">
        <w:tc>
          <w:tcPr>
            <w:tcW w:w="2245" w:type="dxa"/>
            <w:shd w:val="clear" w:color="auto" w:fill="auto"/>
          </w:tcPr>
          <w:p w14:paraId="5B105A6E" w14:textId="77777777" w:rsidR="00563730" w:rsidRDefault="004855E9">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14:paraId="1D6A12BE" w14:textId="77777777" w:rsidR="00563730" w:rsidRDefault="004855E9">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14:paraId="095DC244" w14:textId="77777777" w:rsidR="00563730" w:rsidRDefault="004855E9">
            <w:pPr>
              <w:spacing w:after="0" w:line="240" w:lineRule="auto"/>
              <w:jc w:val="center"/>
              <w:rPr>
                <w:rFonts w:eastAsiaTheme="minorEastAsia"/>
                <w:lang w:eastAsia="zh-CN"/>
              </w:rPr>
            </w:pPr>
            <w:r>
              <w:rPr>
                <w:rFonts w:ascii="CG Times (WN)" w:eastAsiaTheme="minorEastAsia" w:hAnsi="CG Times (WN)"/>
                <w:lang w:eastAsia="zh-CN"/>
              </w:rPr>
              <w:t>Case #6/7 timing mode requires DU DL TX timing alignment, it should not be the intention of the proposal. If the intention is to support case 1 timing and case 6/7 timing in TDMed manner, we can support the proposal. The reason is that, even we support simultaneous operation, it does not means the simultaneous operation is always enabled, sometimes it needs to fallback to TDMed operation, i.e., case 1 timing.</w:t>
            </w:r>
          </w:p>
        </w:tc>
      </w:tr>
      <w:tr w:rsidR="00563730" w14:paraId="2967C599" w14:textId="77777777">
        <w:tc>
          <w:tcPr>
            <w:tcW w:w="2245" w:type="dxa"/>
            <w:shd w:val="clear" w:color="auto" w:fill="auto"/>
          </w:tcPr>
          <w:p w14:paraId="2AD44836" w14:textId="77777777" w:rsidR="00563730" w:rsidRDefault="004855E9">
            <w:pPr>
              <w:spacing w:after="0" w:line="240" w:lineRule="auto"/>
              <w:jc w:val="center"/>
              <w:rPr>
                <w:rFonts w:eastAsia="맑은 고딕"/>
                <w:lang w:eastAsia="ko-KR"/>
              </w:rPr>
            </w:pPr>
            <w:r>
              <w:rPr>
                <w:rFonts w:ascii="CG Times (WN)" w:eastAsia="맑은 고딕" w:hAnsi="CG Times (WN)"/>
                <w:lang w:eastAsia="ko-KR"/>
              </w:rPr>
              <w:t>LG</w:t>
            </w:r>
          </w:p>
        </w:tc>
        <w:tc>
          <w:tcPr>
            <w:tcW w:w="1981" w:type="dxa"/>
            <w:shd w:val="clear" w:color="auto" w:fill="auto"/>
          </w:tcPr>
          <w:p w14:paraId="2CE2FC16" w14:textId="77777777" w:rsidR="00563730" w:rsidRDefault="00563730">
            <w:pPr>
              <w:spacing w:after="0" w:line="240" w:lineRule="auto"/>
              <w:jc w:val="center"/>
              <w:rPr>
                <w:rFonts w:ascii="CG Times (WN)" w:eastAsiaTheme="minorEastAsia" w:hAnsi="CG Times (WN)"/>
                <w:lang w:eastAsia="ja-JP"/>
              </w:rPr>
            </w:pPr>
          </w:p>
        </w:tc>
        <w:tc>
          <w:tcPr>
            <w:tcW w:w="5403" w:type="dxa"/>
            <w:shd w:val="clear" w:color="auto" w:fill="auto"/>
          </w:tcPr>
          <w:p w14:paraId="1AEDA1E0" w14:textId="77777777" w:rsidR="00563730" w:rsidRDefault="004855E9">
            <w:pPr>
              <w:spacing w:after="0" w:line="240" w:lineRule="auto"/>
              <w:rPr>
                <w:rFonts w:eastAsia="맑은 고딕"/>
                <w:lang w:eastAsia="ko-KR"/>
              </w:rPr>
            </w:pPr>
            <w:r>
              <w:rPr>
                <w:rFonts w:ascii="CG Times (WN)" w:eastAsia="맑은 고딕" w:hAnsi="CG Times (WN)"/>
                <w:lang w:eastAsia="ko-KR"/>
              </w:rPr>
              <w:t>It is hard to catch the intention of FL proposal 2.3. Could you elaborate the intention and motivation of FL proposal 2.3?</w:t>
            </w:r>
          </w:p>
        </w:tc>
      </w:tr>
      <w:tr w:rsidR="00563730" w14:paraId="10B25821" w14:textId="77777777">
        <w:tc>
          <w:tcPr>
            <w:tcW w:w="2245" w:type="dxa"/>
            <w:tcBorders>
              <w:top w:val="nil"/>
            </w:tcBorders>
            <w:shd w:val="clear" w:color="auto" w:fill="auto"/>
          </w:tcPr>
          <w:p w14:paraId="0D145367" w14:textId="77777777" w:rsidR="00563730" w:rsidRDefault="004855E9">
            <w:pPr>
              <w:spacing w:after="0" w:line="240" w:lineRule="auto"/>
              <w:jc w:val="center"/>
              <w:rPr>
                <w:rFonts w:ascii="CG Times (WN)" w:hAnsi="CG Times (WN)"/>
              </w:rPr>
            </w:pPr>
            <w:r>
              <w:rPr>
                <w:rFonts w:ascii="CG Times (WN)" w:hAnsi="CG Times (WN)"/>
              </w:rPr>
              <w:t>CEWiT</w:t>
            </w:r>
          </w:p>
        </w:tc>
        <w:tc>
          <w:tcPr>
            <w:tcW w:w="1981" w:type="dxa"/>
            <w:tcBorders>
              <w:top w:val="nil"/>
            </w:tcBorders>
            <w:shd w:val="clear" w:color="auto" w:fill="auto"/>
          </w:tcPr>
          <w:p w14:paraId="5FD06192" w14:textId="77777777" w:rsidR="00563730" w:rsidRDefault="004855E9">
            <w:pPr>
              <w:spacing w:after="0" w:line="240" w:lineRule="auto"/>
              <w:jc w:val="center"/>
              <w:rPr>
                <w:rFonts w:ascii="CG Times (WN)" w:eastAsiaTheme="minorEastAsia" w:hAnsi="CG Times (WN)"/>
                <w:lang w:eastAsia="ja-JP"/>
              </w:rPr>
            </w:pPr>
            <w:r>
              <w:rPr>
                <w:rFonts w:ascii="CG Times (WN)" w:eastAsiaTheme="minorEastAsia" w:hAnsi="CG Times (WN)"/>
                <w:lang w:eastAsia="ja-JP"/>
              </w:rPr>
              <w:t>Yes</w:t>
            </w:r>
          </w:p>
        </w:tc>
        <w:tc>
          <w:tcPr>
            <w:tcW w:w="5403" w:type="dxa"/>
            <w:tcBorders>
              <w:top w:val="nil"/>
            </w:tcBorders>
            <w:shd w:val="clear" w:color="auto" w:fill="auto"/>
          </w:tcPr>
          <w:p w14:paraId="583BFEFF" w14:textId="77777777" w:rsidR="00563730" w:rsidRDefault="00563730">
            <w:pPr>
              <w:spacing w:after="0" w:line="240" w:lineRule="auto"/>
              <w:rPr>
                <w:rFonts w:ascii="CG Times (WN)" w:hAnsi="CG Times (WN)"/>
              </w:rPr>
            </w:pPr>
          </w:p>
        </w:tc>
      </w:tr>
    </w:tbl>
    <w:p w14:paraId="24EB9526" w14:textId="77777777" w:rsidR="00563730" w:rsidRDefault="00563730">
      <w:pPr>
        <w:rPr>
          <w:rFonts w:ascii="Calibri" w:eastAsia="Calibri" w:hAnsi="Calibri"/>
          <w:b/>
          <w:bCs/>
        </w:rPr>
      </w:pPr>
    </w:p>
    <w:p w14:paraId="7CC59E41" w14:textId="77777777" w:rsidR="00457C28" w:rsidRDefault="00457C28">
      <w:pPr>
        <w:rPr>
          <w:rFonts w:ascii="Calibri" w:eastAsia="Calibri" w:hAnsi="Calibri"/>
          <w:b/>
          <w:bCs/>
        </w:rPr>
      </w:pPr>
    </w:p>
    <w:p w14:paraId="44552072" w14:textId="77777777" w:rsidR="00025433" w:rsidRPr="00E12911" w:rsidRDefault="00025433" w:rsidP="00025433">
      <w:pPr>
        <w:rPr>
          <w:b/>
          <w:bCs/>
        </w:rPr>
      </w:pPr>
      <w:r w:rsidRPr="00E12911">
        <w:rPr>
          <w:b/>
          <w:bCs/>
        </w:rPr>
        <w:t>FL response to feedback on FL Proposal 2.</w:t>
      </w:r>
      <w:r>
        <w:rPr>
          <w:b/>
          <w:bCs/>
        </w:rPr>
        <w:t>3</w:t>
      </w:r>
      <w:r w:rsidRPr="00E12911">
        <w:rPr>
          <w:b/>
          <w:bCs/>
        </w:rPr>
        <w:t>:</w:t>
      </w:r>
    </w:p>
    <w:p w14:paraId="10CA8092" w14:textId="77777777" w:rsidR="00025433" w:rsidRDefault="00025433" w:rsidP="00025433">
      <w:r>
        <w:t>The intent of the proposal wa</w:t>
      </w:r>
      <w:r w:rsidR="007B31F5">
        <w:t>s to specify that, regardless of the Case 1, Case 6, Case 7 timing mode, an IAB-node can rely on the OTA timing synchronization mechanism defined in Rel-16 (based on TA and T_delta) to set its DL Tx timing. The rationale is that all these timing modes share the same overall DL Tx timing alignment requirement across IAB-nodes with overlapping coverage, hence it is desirable for the OTA timing synchronization mechanism to be available for all the timing modes.</w:t>
      </w:r>
      <w:r w:rsidR="00047D2F">
        <w:t xml:space="preserve"> As a result the proposal is clarified as follows:</w:t>
      </w:r>
    </w:p>
    <w:p w14:paraId="43B31BA2" w14:textId="77777777" w:rsidR="00457C28" w:rsidRDefault="00457C28" w:rsidP="00025433">
      <w:pPr>
        <w:rPr>
          <w:rFonts w:ascii="Calibri" w:eastAsia="Calibri" w:hAnsi="Calibri"/>
          <w:b/>
          <w:bCs/>
        </w:rPr>
      </w:pPr>
    </w:p>
    <w:p w14:paraId="4937F157" w14:textId="77777777" w:rsidR="00457C28" w:rsidRDefault="00457C28" w:rsidP="00457C28">
      <w:pPr>
        <w:rPr>
          <w:b/>
          <w:bCs/>
          <w:u w:val="single"/>
        </w:rPr>
      </w:pPr>
      <w:r w:rsidRPr="00457C28">
        <w:rPr>
          <w:b/>
          <w:bCs/>
          <w:highlight w:val="yellow"/>
          <w:u w:val="single"/>
        </w:rPr>
        <w:t>FL Proposal 2.3.v2</w:t>
      </w:r>
    </w:p>
    <w:p w14:paraId="02326822" w14:textId="77777777" w:rsidR="00025433" w:rsidRDefault="00457C28" w:rsidP="00457C28">
      <w:pPr>
        <w:rPr>
          <w:rFonts w:ascii="Calibri" w:eastAsia="Calibri" w:hAnsi="Calibri"/>
          <w:b/>
          <w:bCs/>
        </w:rPr>
      </w:pPr>
      <w:r>
        <w:rPr>
          <w:rFonts w:ascii="Calibri" w:eastAsia="Calibri" w:hAnsi="Calibri"/>
          <w:b/>
          <w:bCs/>
        </w:rPr>
        <w:t>An IAB-node operating in Case 6 or Case 7 t</w:t>
      </w:r>
      <w:r w:rsidR="00307BDA">
        <w:rPr>
          <w:rFonts w:ascii="Calibri" w:eastAsia="Calibri" w:hAnsi="Calibri"/>
          <w:b/>
          <w:bCs/>
        </w:rPr>
        <w:t xml:space="preserve">iming modes </w:t>
      </w:r>
      <w:r w:rsidR="00327BA0">
        <w:rPr>
          <w:rFonts w:ascii="Calibri" w:eastAsia="Calibri" w:hAnsi="Calibri"/>
          <w:b/>
          <w:bCs/>
        </w:rPr>
        <w:t>can</w:t>
      </w:r>
      <w:r>
        <w:rPr>
          <w:rFonts w:ascii="Calibri" w:eastAsia="Calibri" w:hAnsi="Calibri"/>
          <w:b/>
          <w:bCs/>
        </w:rPr>
        <w:t xml:space="preserve"> rely on the OTA </w:t>
      </w:r>
      <w:r w:rsidR="005C5F60">
        <w:rPr>
          <w:rFonts w:ascii="Calibri" w:eastAsia="Calibri" w:hAnsi="Calibri"/>
          <w:b/>
          <w:bCs/>
        </w:rPr>
        <w:t xml:space="preserve">timing </w:t>
      </w:r>
      <w:r>
        <w:rPr>
          <w:rFonts w:ascii="Calibri" w:eastAsia="Calibri" w:hAnsi="Calibri"/>
          <w:b/>
          <w:bCs/>
        </w:rPr>
        <w:t xml:space="preserve">synchronization mechanism </w:t>
      </w:r>
      <w:r w:rsidR="005C5F60">
        <w:rPr>
          <w:rFonts w:ascii="Calibri" w:eastAsia="Calibri" w:hAnsi="Calibri"/>
          <w:b/>
          <w:bCs/>
        </w:rPr>
        <w:t xml:space="preserve"> </w:t>
      </w:r>
      <w:r w:rsidR="00307BDA">
        <w:rPr>
          <w:rFonts w:ascii="Calibri" w:eastAsia="Calibri" w:hAnsi="Calibri"/>
          <w:b/>
          <w:bCs/>
        </w:rPr>
        <w:t xml:space="preserve">defined in </w:t>
      </w:r>
      <w:r>
        <w:rPr>
          <w:rFonts w:ascii="Calibri" w:eastAsia="Calibri" w:hAnsi="Calibri"/>
          <w:b/>
          <w:bCs/>
        </w:rPr>
        <w:t xml:space="preserve">Rel-16 </w:t>
      </w:r>
      <w:r w:rsidR="005C5F60">
        <w:rPr>
          <w:rFonts w:ascii="Calibri" w:eastAsia="Calibri" w:hAnsi="Calibri"/>
          <w:b/>
          <w:bCs/>
        </w:rPr>
        <w:t xml:space="preserve">(based on TA and T_delta) </w:t>
      </w:r>
      <w:r w:rsidR="00307BDA">
        <w:rPr>
          <w:rFonts w:ascii="Calibri" w:eastAsia="Calibri" w:hAnsi="Calibri"/>
          <w:b/>
          <w:bCs/>
        </w:rPr>
        <w:t>to set its DL Tx timing.</w:t>
      </w:r>
    </w:p>
    <w:p w14:paraId="62D18570" w14:textId="77777777" w:rsidR="005C5F60" w:rsidRDefault="005C5F60" w:rsidP="005C5F60">
      <w:pPr>
        <w:pStyle w:val="aff"/>
        <w:numPr>
          <w:ilvl w:val="0"/>
          <w:numId w:val="20"/>
        </w:numPr>
        <w:rPr>
          <w:rFonts w:ascii="Calibri" w:eastAsia="Calibri" w:hAnsi="Calibri"/>
          <w:b/>
          <w:bCs/>
          <w:color w:val="000000" w:themeColor="text1"/>
        </w:rPr>
      </w:pPr>
      <w:r w:rsidRPr="005C5F60">
        <w:rPr>
          <w:rFonts w:ascii="Calibri" w:eastAsia="Calibri" w:hAnsi="Calibri"/>
          <w:b/>
          <w:bCs/>
          <w:color w:val="000000" w:themeColor="text1"/>
        </w:rPr>
        <w:t xml:space="preserve">FFS </w:t>
      </w:r>
      <w:r>
        <w:rPr>
          <w:rFonts w:ascii="Calibri" w:eastAsia="Calibri" w:hAnsi="Calibri"/>
          <w:b/>
          <w:bCs/>
          <w:color w:val="000000" w:themeColor="text1"/>
        </w:rPr>
        <w:t xml:space="preserve">any required change to the </w:t>
      </w:r>
      <w:r w:rsidRPr="005C5F60">
        <w:rPr>
          <w:rFonts w:ascii="Calibri" w:eastAsia="Calibri" w:hAnsi="Calibri"/>
          <w:b/>
          <w:bCs/>
          <w:color w:val="000000" w:themeColor="text1"/>
        </w:rPr>
        <w:t>range of T_delta</w:t>
      </w:r>
    </w:p>
    <w:p w14:paraId="1AF91686" w14:textId="77777777" w:rsidR="00BA7C27" w:rsidRPr="00BA7C27" w:rsidRDefault="00BA7C27" w:rsidP="00BA7C27">
      <w:pPr>
        <w:rPr>
          <w:rFonts w:ascii="Calibri" w:eastAsia="Calibri" w:hAnsi="Calibri"/>
          <w:b/>
          <w:bCs/>
          <w:color w:val="000000" w:themeColor="text1"/>
        </w:rPr>
      </w:pPr>
    </w:p>
    <w:tbl>
      <w:tblPr>
        <w:tblStyle w:val="aff0"/>
        <w:tblW w:w="9629" w:type="dxa"/>
        <w:tblLook w:val="04A0" w:firstRow="1" w:lastRow="0" w:firstColumn="1" w:lastColumn="0" w:noHBand="0" w:noVBand="1"/>
      </w:tblPr>
      <w:tblGrid>
        <w:gridCol w:w="2245"/>
        <w:gridCol w:w="1981"/>
        <w:gridCol w:w="5403"/>
      </w:tblGrid>
      <w:tr w:rsidR="00BA7C27" w14:paraId="37DB807C" w14:textId="77777777" w:rsidTr="00172C27">
        <w:tc>
          <w:tcPr>
            <w:tcW w:w="2245" w:type="dxa"/>
            <w:shd w:val="clear" w:color="auto" w:fill="auto"/>
          </w:tcPr>
          <w:p w14:paraId="60E1CE52" w14:textId="77777777" w:rsidR="00BA7C27" w:rsidRDefault="00BA7C27" w:rsidP="00172C27">
            <w:pPr>
              <w:jc w:val="center"/>
              <w:rPr>
                <w:b/>
                <w:bCs/>
              </w:rPr>
            </w:pPr>
            <w:r>
              <w:rPr>
                <w:b/>
                <w:bCs/>
              </w:rPr>
              <w:t>Company</w:t>
            </w:r>
          </w:p>
        </w:tc>
        <w:tc>
          <w:tcPr>
            <w:tcW w:w="1981" w:type="dxa"/>
            <w:shd w:val="clear" w:color="auto" w:fill="auto"/>
          </w:tcPr>
          <w:p w14:paraId="51B5101B" w14:textId="77777777" w:rsidR="00BA7C27" w:rsidRDefault="00BA7C27" w:rsidP="00172C27">
            <w:pPr>
              <w:jc w:val="center"/>
              <w:rPr>
                <w:b/>
                <w:bCs/>
              </w:rPr>
            </w:pPr>
            <w:r>
              <w:rPr>
                <w:b/>
                <w:bCs/>
              </w:rPr>
              <w:t>Do you agree with FL Proposal 2.3.v2?</w:t>
            </w:r>
          </w:p>
        </w:tc>
        <w:tc>
          <w:tcPr>
            <w:tcW w:w="5403" w:type="dxa"/>
            <w:shd w:val="clear" w:color="auto" w:fill="auto"/>
          </w:tcPr>
          <w:p w14:paraId="2A37C05D" w14:textId="77777777" w:rsidR="00BA7C27" w:rsidRDefault="00BA7C27" w:rsidP="00172C27">
            <w:pPr>
              <w:jc w:val="center"/>
              <w:rPr>
                <w:b/>
                <w:bCs/>
              </w:rPr>
            </w:pPr>
            <w:r>
              <w:rPr>
                <w:b/>
                <w:bCs/>
              </w:rPr>
              <w:t>Comments</w:t>
            </w:r>
          </w:p>
        </w:tc>
      </w:tr>
      <w:tr w:rsidR="00BA7C27" w14:paraId="6A4B472C" w14:textId="77777777" w:rsidTr="00172C27">
        <w:tc>
          <w:tcPr>
            <w:tcW w:w="2245" w:type="dxa"/>
            <w:shd w:val="clear" w:color="auto" w:fill="auto"/>
          </w:tcPr>
          <w:p w14:paraId="7ADCE092" w14:textId="77777777" w:rsidR="00BA7C27" w:rsidRDefault="00675994" w:rsidP="00172C27">
            <w:pPr>
              <w:jc w:val="center"/>
            </w:pPr>
            <w:r>
              <w:t>NTT DOCOMO</w:t>
            </w:r>
          </w:p>
        </w:tc>
        <w:tc>
          <w:tcPr>
            <w:tcW w:w="1981" w:type="dxa"/>
            <w:shd w:val="clear" w:color="auto" w:fill="auto"/>
          </w:tcPr>
          <w:p w14:paraId="06A044D7" w14:textId="77777777" w:rsidR="00BA7C27" w:rsidRPr="00675994" w:rsidRDefault="00675994" w:rsidP="00172C27">
            <w:pPr>
              <w:jc w:val="center"/>
              <w:rPr>
                <w:rFonts w:eastAsia="MS Mincho"/>
                <w:lang w:eastAsia="ja-JP"/>
              </w:rPr>
            </w:pPr>
            <w:r>
              <w:rPr>
                <w:rFonts w:eastAsia="MS Mincho" w:hint="eastAsia"/>
                <w:lang w:eastAsia="ja-JP"/>
              </w:rPr>
              <w:t>No</w:t>
            </w:r>
          </w:p>
        </w:tc>
        <w:tc>
          <w:tcPr>
            <w:tcW w:w="5403" w:type="dxa"/>
            <w:shd w:val="clear" w:color="auto" w:fill="auto"/>
          </w:tcPr>
          <w:p w14:paraId="4D7DB310" w14:textId="77777777" w:rsidR="00BA7C27" w:rsidRPr="00675994" w:rsidRDefault="00675994" w:rsidP="00675994">
            <w:pPr>
              <w:rPr>
                <w:rFonts w:eastAsia="MS Mincho"/>
                <w:lang w:eastAsia="ja-JP"/>
              </w:rPr>
            </w:pPr>
            <w:r>
              <w:rPr>
                <w:rFonts w:eastAsia="MS Mincho" w:hint="eastAsia"/>
                <w:lang w:eastAsia="ja-JP"/>
              </w:rPr>
              <w:t xml:space="preserve">We concern how to derive IAB-MT UL Tx timing. </w:t>
            </w:r>
            <w:r>
              <w:rPr>
                <w:rFonts w:eastAsia="MS Mincho"/>
                <w:lang w:eastAsia="ja-JP"/>
              </w:rPr>
              <w:t xml:space="preserve">Based on the agreement, IAB-MT UL Tx timing is derived by IAB-DU Tx timing (TA + T_delta), so that it doesn’t follow Rel-15/16 UE mechanism (UL timing is controlled by TA) and it may a large impact for IAB-MT </w:t>
            </w:r>
            <w:r w:rsidR="00F66EF7">
              <w:rPr>
                <w:rFonts w:eastAsia="MS Mincho"/>
                <w:lang w:eastAsia="ja-JP"/>
              </w:rPr>
              <w:t>behaviour</w:t>
            </w:r>
            <w:r>
              <w:rPr>
                <w:rFonts w:eastAsia="MS Mincho"/>
                <w:lang w:eastAsia="ja-JP"/>
              </w:rPr>
              <w:t>.</w:t>
            </w:r>
          </w:p>
        </w:tc>
      </w:tr>
      <w:tr w:rsidR="00BA7C27" w14:paraId="743CD5F4" w14:textId="77777777" w:rsidTr="00172C27">
        <w:tc>
          <w:tcPr>
            <w:tcW w:w="2245" w:type="dxa"/>
            <w:shd w:val="clear" w:color="auto" w:fill="auto"/>
          </w:tcPr>
          <w:p w14:paraId="64F6656F" w14:textId="77777777" w:rsidR="00BA7C27" w:rsidRPr="006A2451" w:rsidRDefault="006A2451" w:rsidP="00172C27">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14:paraId="5B9E363A" w14:textId="77777777" w:rsidR="00BA7C27" w:rsidRPr="006A2451" w:rsidRDefault="006A2451" w:rsidP="00172C27">
            <w:pPr>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403" w:type="dxa"/>
            <w:shd w:val="clear" w:color="auto" w:fill="auto"/>
          </w:tcPr>
          <w:p w14:paraId="5F934648" w14:textId="77777777" w:rsidR="00A47383" w:rsidRDefault="00A47383" w:rsidP="006A2451">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14:paraId="2FFC119F" w14:textId="77777777" w:rsidR="00BA7C27" w:rsidRPr="006A2451" w:rsidRDefault="006A2451" w:rsidP="00A47383">
            <w:pPr>
              <w:rPr>
                <w:rFonts w:eastAsiaTheme="minorEastAsia"/>
                <w:lang w:eastAsia="zh-CN"/>
              </w:rPr>
            </w:pPr>
            <w:r>
              <w:rPr>
                <w:rFonts w:eastAsiaTheme="minorEastAsia" w:hint="eastAsia"/>
                <w:lang w:eastAsia="zh-CN"/>
              </w:rPr>
              <w:t>W</w:t>
            </w:r>
            <w:r>
              <w:rPr>
                <w:rFonts w:eastAsiaTheme="minorEastAsia"/>
                <w:lang w:eastAsia="zh-CN"/>
              </w:rPr>
              <w:t xml:space="preserve">e don't think the FFS bullet is needed since there is no need to </w:t>
            </w:r>
            <w:r w:rsidR="00A47383">
              <w:rPr>
                <w:rFonts w:eastAsiaTheme="minorEastAsia"/>
                <w:lang w:eastAsia="zh-CN"/>
              </w:rPr>
              <w:t xml:space="preserve">enhance </w:t>
            </w:r>
            <w:r>
              <w:rPr>
                <w:rFonts w:eastAsiaTheme="minorEastAsia"/>
                <w:lang w:eastAsia="zh-CN"/>
              </w:rPr>
              <w:t>Case 1 DL Tx timing synchronization.</w:t>
            </w:r>
          </w:p>
        </w:tc>
      </w:tr>
      <w:tr w:rsidR="00BA7C27" w14:paraId="774293B2" w14:textId="77777777" w:rsidTr="00172C27">
        <w:tc>
          <w:tcPr>
            <w:tcW w:w="2245" w:type="dxa"/>
            <w:shd w:val="clear" w:color="auto" w:fill="auto"/>
          </w:tcPr>
          <w:p w14:paraId="5CE8DFA2" w14:textId="1E9C79A2" w:rsidR="00BA7C27" w:rsidRPr="00A47383" w:rsidRDefault="000A56D9" w:rsidP="00172C27">
            <w:pPr>
              <w:jc w:val="center"/>
              <w:rPr>
                <w:lang w:eastAsia="ko-KR"/>
              </w:rPr>
            </w:pPr>
            <w:r>
              <w:rPr>
                <w:lang w:eastAsia="ko-KR"/>
              </w:rPr>
              <w:t>Nokia</w:t>
            </w:r>
          </w:p>
        </w:tc>
        <w:tc>
          <w:tcPr>
            <w:tcW w:w="1981" w:type="dxa"/>
            <w:shd w:val="clear" w:color="auto" w:fill="auto"/>
          </w:tcPr>
          <w:p w14:paraId="6CD83C90" w14:textId="4CAB7A78" w:rsidR="00BA7C27" w:rsidRDefault="000A56D9" w:rsidP="00172C27">
            <w:pPr>
              <w:jc w:val="center"/>
              <w:rPr>
                <w:lang w:eastAsia="ko-KR"/>
              </w:rPr>
            </w:pPr>
            <w:r>
              <w:rPr>
                <w:lang w:eastAsia="ko-KR"/>
              </w:rPr>
              <w:t>No</w:t>
            </w:r>
          </w:p>
        </w:tc>
        <w:tc>
          <w:tcPr>
            <w:tcW w:w="5403" w:type="dxa"/>
            <w:shd w:val="clear" w:color="auto" w:fill="auto"/>
          </w:tcPr>
          <w:p w14:paraId="3E986409" w14:textId="23D306B1" w:rsidR="00BA7C27" w:rsidRDefault="000A56D9" w:rsidP="000A56D9">
            <w:pPr>
              <w:jc w:val="both"/>
              <w:rPr>
                <w:lang w:eastAsia="ko-KR"/>
              </w:rPr>
            </w:pPr>
            <w:r>
              <w:rPr>
                <w:lang w:eastAsia="ko-KR"/>
              </w:rPr>
              <w:t xml:space="preserve">For Case #6 support, we do not think that T-delta or TA is needed. </w:t>
            </w:r>
          </w:p>
        </w:tc>
      </w:tr>
      <w:tr w:rsidR="006C097A" w14:paraId="44F9F092" w14:textId="77777777" w:rsidTr="00172C27">
        <w:tc>
          <w:tcPr>
            <w:tcW w:w="2245" w:type="dxa"/>
            <w:shd w:val="clear" w:color="auto" w:fill="auto"/>
          </w:tcPr>
          <w:p w14:paraId="0DFC711D" w14:textId="202DBF09" w:rsidR="006C097A" w:rsidRDefault="006C097A" w:rsidP="006C097A">
            <w:pPr>
              <w:jc w:val="center"/>
              <w:rPr>
                <w:lang w:eastAsia="ko-KR"/>
              </w:rPr>
            </w:pPr>
            <w:r>
              <w:rPr>
                <w:lang w:eastAsia="ko-KR"/>
              </w:rPr>
              <w:t>Ericsson</w:t>
            </w:r>
          </w:p>
        </w:tc>
        <w:tc>
          <w:tcPr>
            <w:tcW w:w="1981" w:type="dxa"/>
            <w:shd w:val="clear" w:color="auto" w:fill="auto"/>
          </w:tcPr>
          <w:p w14:paraId="288C0FDF" w14:textId="160683FB" w:rsidR="006C097A" w:rsidRDefault="006C097A" w:rsidP="006C097A">
            <w:pPr>
              <w:jc w:val="center"/>
              <w:rPr>
                <w:lang w:eastAsia="ko-KR"/>
              </w:rPr>
            </w:pPr>
            <w:r>
              <w:rPr>
                <w:lang w:eastAsia="ko-KR"/>
              </w:rPr>
              <w:t>Agree with intention but not the formulation.</w:t>
            </w:r>
          </w:p>
        </w:tc>
        <w:tc>
          <w:tcPr>
            <w:tcW w:w="5403" w:type="dxa"/>
            <w:shd w:val="clear" w:color="auto" w:fill="auto"/>
          </w:tcPr>
          <w:p w14:paraId="1301E125" w14:textId="77777777" w:rsidR="006C097A" w:rsidRDefault="006C097A" w:rsidP="006C097A">
            <w:pPr>
              <w:rPr>
                <w:lang w:eastAsia="ko-KR"/>
              </w:rPr>
            </w:pPr>
            <w:r>
              <w:rPr>
                <w:lang w:eastAsia="ko-KR"/>
              </w:rPr>
              <w:t xml:space="preserve">We base our comments on the outcome of the online session. OTA is optional in Rel-16. As the FL proposal is formulated in the session notes, it can be interpreted as OTA is mandatory </w:t>
            </w:r>
            <w:r>
              <w:rPr>
                <w:lang w:eastAsia="ko-KR"/>
              </w:rPr>
              <w:lastRenderedPageBreak/>
              <w:t>which we agreed in the online session is not the intention with the formulation. Instead, we propose the following:</w:t>
            </w:r>
          </w:p>
          <w:p w14:paraId="2049A98B" w14:textId="4A26FB51" w:rsidR="006C097A" w:rsidRDefault="006C097A" w:rsidP="006C097A">
            <w:pPr>
              <w:jc w:val="both"/>
              <w:rPr>
                <w:lang w:eastAsia="ko-KR"/>
              </w:rPr>
            </w:pPr>
            <w:r w:rsidRPr="00C01272">
              <w:rPr>
                <w:b/>
                <w:bCs/>
                <w:lang w:eastAsia="ko-KR"/>
              </w:rPr>
              <w:t>The OTA timing synchronization framework</w:t>
            </w:r>
            <w:r>
              <w:rPr>
                <w:b/>
                <w:bCs/>
                <w:lang w:eastAsia="ko-KR"/>
              </w:rPr>
              <w:t xml:space="preserve"> (based on TA and T_delta)</w:t>
            </w:r>
            <w:r w:rsidRPr="00C01272">
              <w:rPr>
                <w:b/>
                <w:bCs/>
                <w:lang w:eastAsia="ko-KR"/>
              </w:rPr>
              <w:t xml:space="preserve"> is extended to include Case 6 timing.</w:t>
            </w:r>
          </w:p>
        </w:tc>
      </w:tr>
      <w:tr w:rsidR="00D3764B" w14:paraId="3D213D4E" w14:textId="77777777" w:rsidTr="00172C27">
        <w:tc>
          <w:tcPr>
            <w:tcW w:w="2245" w:type="dxa"/>
            <w:shd w:val="clear" w:color="auto" w:fill="auto"/>
          </w:tcPr>
          <w:p w14:paraId="4B4AA934" w14:textId="5E897771" w:rsidR="00D3764B" w:rsidRDefault="00D3764B" w:rsidP="00D3764B">
            <w:pPr>
              <w:jc w:val="center"/>
              <w:rPr>
                <w:lang w:eastAsia="ko-KR"/>
              </w:rPr>
            </w:pPr>
            <w:r>
              <w:rPr>
                <w:rFonts w:eastAsia="맑은 고딕" w:hint="eastAsia"/>
                <w:lang w:eastAsia="ko-KR"/>
              </w:rPr>
              <w:lastRenderedPageBreak/>
              <w:t>Samsung</w:t>
            </w:r>
          </w:p>
        </w:tc>
        <w:tc>
          <w:tcPr>
            <w:tcW w:w="1981" w:type="dxa"/>
            <w:shd w:val="clear" w:color="auto" w:fill="auto"/>
          </w:tcPr>
          <w:p w14:paraId="0A4A1E90" w14:textId="77777777" w:rsidR="00D3764B" w:rsidRDefault="00D3764B" w:rsidP="00D3764B">
            <w:pPr>
              <w:jc w:val="center"/>
              <w:rPr>
                <w:lang w:eastAsia="ko-KR"/>
              </w:rPr>
            </w:pPr>
          </w:p>
        </w:tc>
        <w:tc>
          <w:tcPr>
            <w:tcW w:w="5403" w:type="dxa"/>
            <w:shd w:val="clear" w:color="auto" w:fill="auto"/>
          </w:tcPr>
          <w:p w14:paraId="588338A7" w14:textId="5AB816B2" w:rsidR="00D3764B" w:rsidRDefault="00D3764B" w:rsidP="00D3764B">
            <w:pPr>
              <w:rPr>
                <w:lang w:eastAsia="ko-KR"/>
              </w:rPr>
            </w:pPr>
            <w:r>
              <w:rPr>
                <w:rFonts w:eastAsia="맑은 고딕"/>
                <w:lang w:eastAsia="ko-KR"/>
              </w:rPr>
              <w:t xml:space="preserve">In our view, </w:t>
            </w:r>
            <w:r w:rsidRPr="00F64212">
              <w:rPr>
                <w:rFonts w:eastAsia="맑은 고딕"/>
                <w:lang w:eastAsia="ko-KR"/>
              </w:rPr>
              <w:t>Case 1 is needed to align DL TX timing even when operating in Case 6 and Case 7.</w:t>
            </w:r>
            <w:r>
              <w:rPr>
                <w:rFonts w:eastAsia="맑은 고딕"/>
                <w:lang w:eastAsia="ko-KR"/>
              </w:rPr>
              <w:t xml:space="preserve"> But, we don’t think some change on T_delta is needed.</w:t>
            </w:r>
          </w:p>
        </w:tc>
      </w:tr>
    </w:tbl>
    <w:p w14:paraId="5028F91E" w14:textId="77777777" w:rsidR="00457C28" w:rsidRDefault="00457C28">
      <w:pPr>
        <w:rPr>
          <w:rFonts w:ascii="Calibri" w:eastAsia="Calibri" w:hAnsi="Calibri"/>
          <w:b/>
          <w:bCs/>
        </w:rPr>
      </w:pPr>
    </w:p>
    <w:p w14:paraId="4EE9CBA4" w14:textId="77777777" w:rsidR="00457C28" w:rsidRDefault="00457C28">
      <w:pPr>
        <w:rPr>
          <w:rFonts w:ascii="Calibri" w:eastAsia="Calibri" w:hAnsi="Calibri"/>
          <w:b/>
          <w:bCs/>
        </w:rPr>
      </w:pPr>
    </w:p>
    <w:p w14:paraId="7A3620F3" w14:textId="77777777" w:rsidR="00563730" w:rsidRDefault="004855E9">
      <w:pPr>
        <w:rPr>
          <w:b/>
          <w:bCs/>
          <w:u w:val="single"/>
        </w:rPr>
      </w:pPr>
      <w:r w:rsidRPr="00457C28">
        <w:rPr>
          <w:b/>
          <w:bCs/>
          <w:highlight w:val="lightGray"/>
          <w:u w:val="single"/>
        </w:rPr>
        <w:t>FL Proposal 2.4</w:t>
      </w:r>
    </w:p>
    <w:p w14:paraId="099B0A55" w14:textId="77777777" w:rsidR="00563730" w:rsidRDefault="004855E9">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aff0"/>
        <w:tblW w:w="9629" w:type="dxa"/>
        <w:tblLook w:val="04A0" w:firstRow="1" w:lastRow="0" w:firstColumn="1" w:lastColumn="0" w:noHBand="0" w:noVBand="1"/>
      </w:tblPr>
      <w:tblGrid>
        <w:gridCol w:w="2245"/>
        <w:gridCol w:w="1981"/>
        <w:gridCol w:w="5403"/>
      </w:tblGrid>
      <w:tr w:rsidR="00563730" w14:paraId="6409FB94" w14:textId="77777777">
        <w:tc>
          <w:tcPr>
            <w:tcW w:w="2245" w:type="dxa"/>
            <w:shd w:val="clear" w:color="auto" w:fill="auto"/>
          </w:tcPr>
          <w:p w14:paraId="1BE822B1"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3387A28A" w14:textId="77777777" w:rsidR="00563730" w:rsidRDefault="004855E9">
            <w:pPr>
              <w:spacing w:after="0" w:line="240" w:lineRule="auto"/>
              <w:jc w:val="center"/>
              <w:rPr>
                <w:b/>
                <w:bCs/>
              </w:rPr>
            </w:pPr>
            <w:r>
              <w:rPr>
                <w:rFonts w:ascii="CG Times (WN)" w:hAnsi="CG Times (WN)"/>
                <w:b/>
                <w:bCs/>
              </w:rPr>
              <w:t>Do you agree with FL Proposal 2.4?</w:t>
            </w:r>
          </w:p>
        </w:tc>
        <w:tc>
          <w:tcPr>
            <w:tcW w:w="5403" w:type="dxa"/>
            <w:shd w:val="clear" w:color="auto" w:fill="auto"/>
          </w:tcPr>
          <w:p w14:paraId="7573517C" w14:textId="77777777" w:rsidR="00563730" w:rsidRDefault="004855E9">
            <w:pPr>
              <w:spacing w:after="0" w:line="240" w:lineRule="auto"/>
              <w:jc w:val="center"/>
              <w:rPr>
                <w:b/>
                <w:bCs/>
              </w:rPr>
            </w:pPr>
            <w:r>
              <w:rPr>
                <w:rFonts w:ascii="CG Times (WN)" w:hAnsi="CG Times (WN)"/>
                <w:b/>
                <w:bCs/>
              </w:rPr>
              <w:t>Comments</w:t>
            </w:r>
          </w:p>
        </w:tc>
      </w:tr>
      <w:tr w:rsidR="00563730" w14:paraId="741B6540" w14:textId="77777777">
        <w:tc>
          <w:tcPr>
            <w:tcW w:w="2245" w:type="dxa"/>
            <w:shd w:val="clear" w:color="auto" w:fill="auto"/>
          </w:tcPr>
          <w:p w14:paraId="6E054E94" w14:textId="77777777"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5CA48098" w14:textId="77777777" w:rsidR="00563730" w:rsidRDefault="004855E9">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2DE638BD" w14:textId="77777777" w:rsidR="00563730" w:rsidRDefault="004855E9">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563730" w14:paraId="6F629437" w14:textId="77777777">
        <w:tc>
          <w:tcPr>
            <w:tcW w:w="2245" w:type="dxa"/>
            <w:shd w:val="clear" w:color="auto" w:fill="auto"/>
          </w:tcPr>
          <w:p w14:paraId="5A084A19" w14:textId="77777777" w:rsidR="00563730" w:rsidRDefault="004855E9">
            <w:pPr>
              <w:spacing w:after="0" w:line="240" w:lineRule="auto"/>
              <w:jc w:val="center"/>
              <w:rPr>
                <w:lang w:eastAsia="ko-KR"/>
              </w:rPr>
            </w:pPr>
            <w:r>
              <w:rPr>
                <w:rFonts w:ascii="CG Times (WN)" w:hAnsi="CG Times (WN)"/>
              </w:rPr>
              <w:t>Ericsson</w:t>
            </w:r>
          </w:p>
        </w:tc>
        <w:tc>
          <w:tcPr>
            <w:tcW w:w="1981" w:type="dxa"/>
            <w:shd w:val="clear" w:color="auto" w:fill="auto"/>
          </w:tcPr>
          <w:p w14:paraId="0B0F990C" w14:textId="77777777" w:rsidR="00563730" w:rsidRDefault="004855E9">
            <w:pPr>
              <w:spacing w:after="0" w:line="240" w:lineRule="auto"/>
              <w:jc w:val="center"/>
              <w:rPr>
                <w:lang w:eastAsia="ko-KR"/>
              </w:rPr>
            </w:pPr>
            <w:r>
              <w:rPr>
                <w:rFonts w:ascii="CG Times (WN)" w:hAnsi="CG Times (WN)"/>
              </w:rPr>
              <w:t>Yes</w:t>
            </w:r>
          </w:p>
        </w:tc>
        <w:tc>
          <w:tcPr>
            <w:tcW w:w="5403" w:type="dxa"/>
            <w:shd w:val="clear" w:color="auto" w:fill="auto"/>
          </w:tcPr>
          <w:p w14:paraId="706F0D6A" w14:textId="77777777" w:rsidR="00563730" w:rsidRDefault="00563730">
            <w:pPr>
              <w:spacing w:after="0" w:line="240" w:lineRule="auto"/>
              <w:jc w:val="center"/>
              <w:rPr>
                <w:rFonts w:ascii="CG Times (WN)" w:hAnsi="CG Times (WN)"/>
                <w:lang w:eastAsia="ko-KR"/>
              </w:rPr>
            </w:pPr>
          </w:p>
        </w:tc>
      </w:tr>
      <w:tr w:rsidR="00563730" w14:paraId="78FA4179" w14:textId="77777777">
        <w:tc>
          <w:tcPr>
            <w:tcW w:w="2245" w:type="dxa"/>
            <w:shd w:val="clear" w:color="auto" w:fill="auto"/>
          </w:tcPr>
          <w:p w14:paraId="33DCF3CC" w14:textId="77777777" w:rsidR="00563730" w:rsidRDefault="004855E9">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E81AFA7" w14:textId="77777777" w:rsidR="00563730" w:rsidRDefault="004855E9">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14:paraId="103C6BA5" w14:textId="77777777" w:rsidR="00563730" w:rsidRDefault="004855E9">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563730" w14:paraId="1C90EB2F" w14:textId="77777777">
        <w:tc>
          <w:tcPr>
            <w:tcW w:w="2245" w:type="dxa"/>
            <w:shd w:val="clear" w:color="auto" w:fill="auto"/>
          </w:tcPr>
          <w:p w14:paraId="33AEC96D" w14:textId="77777777"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537227D9" w14:textId="77777777"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5D6F9416" w14:textId="77777777" w:rsidR="00563730" w:rsidRDefault="00563730">
            <w:pPr>
              <w:spacing w:after="0" w:line="240" w:lineRule="auto"/>
              <w:jc w:val="center"/>
              <w:rPr>
                <w:rStyle w:val="normaltextrun"/>
                <w:rFonts w:ascii="CG Times (WN)" w:hAnsi="CG Times (WN)"/>
              </w:rPr>
            </w:pPr>
          </w:p>
        </w:tc>
      </w:tr>
      <w:tr w:rsidR="00563730" w14:paraId="5529ED1B" w14:textId="77777777">
        <w:tc>
          <w:tcPr>
            <w:tcW w:w="2245" w:type="dxa"/>
            <w:shd w:val="clear" w:color="auto" w:fill="auto"/>
          </w:tcPr>
          <w:p w14:paraId="7E9B1FB8"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201CD825"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0D9CD87D" w14:textId="77777777" w:rsidR="00563730" w:rsidRDefault="004855E9">
            <w:pPr>
              <w:spacing w:after="0" w:line="240" w:lineRule="auto"/>
              <w:jc w:val="center"/>
              <w:rPr>
                <w:rStyle w:val="normaltextrun"/>
              </w:rPr>
            </w:pPr>
            <w:r>
              <w:rPr>
                <w:rFonts w:ascii="CG Times (WN)" w:eastAsiaTheme="minorEastAsia" w:hAnsi="CG Times (WN)"/>
                <w:lang w:eastAsia="ja-JP"/>
              </w:rPr>
              <w:t>We support that the parent node control the UL transmission timing of IAB-MT.</w:t>
            </w:r>
          </w:p>
        </w:tc>
      </w:tr>
      <w:tr w:rsidR="00563730" w14:paraId="3F74F6A6" w14:textId="77777777">
        <w:tc>
          <w:tcPr>
            <w:tcW w:w="2245" w:type="dxa"/>
            <w:shd w:val="clear" w:color="auto" w:fill="auto"/>
          </w:tcPr>
          <w:p w14:paraId="4479F967" w14:textId="77777777"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1661C108" w14:textId="77777777"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14:paraId="3F3716DD" w14:textId="77777777"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563730" w14:paraId="003E0269" w14:textId="77777777">
        <w:tc>
          <w:tcPr>
            <w:tcW w:w="2245" w:type="dxa"/>
            <w:shd w:val="clear" w:color="auto" w:fill="auto"/>
          </w:tcPr>
          <w:p w14:paraId="05271A65"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482C513C"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14:paraId="67353BA4" w14:textId="77777777"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Similar to our comment on FL Proposal 2.2, it seems too early to have this discussion. We need to raise this matter once we have progress on specifying enhanced duplexing, how each duplexing case is configured or signalled, etc.</w:t>
            </w:r>
          </w:p>
        </w:tc>
      </w:tr>
      <w:tr w:rsidR="00563730" w14:paraId="178F84A4" w14:textId="77777777">
        <w:tc>
          <w:tcPr>
            <w:tcW w:w="2245" w:type="dxa"/>
            <w:shd w:val="clear" w:color="auto" w:fill="auto"/>
          </w:tcPr>
          <w:p w14:paraId="65EF24F9"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226A5275"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14:paraId="63EA06E0" w14:textId="77777777" w:rsidR="00563730" w:rsidRDefault="004855E9">
            <w:pPr>
              <w:spacing w:after="0" w:line="240" w:lineRule="auto"/>
              <w:rPr>
                <w:rFonts w:eastAsiaTheme="minorEastAsia"/>
                <w:lang w:eastAsia="zh-CN"/>
              </w:rPr>
            </w:pPr>
            <w:r>
              <w:rPr>
                <w:rFonts w:ascii="CG Times (WN)" w:eastAsiaTheme="minorEastAsia" w:hAnsi="CG Times (WN)"/>
                <w:lang w:eastAsia="zh-CN"/>
              </w:rPr>
              <w:t>This principle was agreed during the SI phase and maybe it is beneficial to further clarify what “control” means again. Our understanding is that gNB should be in charge when Case 6 timing should be applied by IAB-MT. This can be done via a trigger/indication from the gNB etc.</w:t>
            </w:r>
          </w:p>
          <w:p w14:paraId="2416BE4E" w14:textId="77777777" w:rsidR="00563730" w:rsidRDefault="004855E9">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563730" w14:paraId="76EC6F8E" w14:textId="77777777">
        <w:tc>
          <w:tcPr>
            <w:tcW w:w="2245" w:type="dxa"/>
            <w:shd w:val="clear" w:color="auto" w:fill="auto"/>
          </w:tcPr>
          <w:p w14:paraId="77E033EF"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14:paraId="6F35460B"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14:paraId="69CCF553" w14:textId="77777777" w:rsidR="00563730" w:rsidRDefault="004855E9">
            <w:pPr>
              <w:spacing w:after="0" w:line="240" w:lineRule="auto"/>
              <w:jc w:val="both"/>
              <w:rPr>
                <w:lang w:eastAsia="zh-CN"/>
              </w:rPr>
            </w:pPr>
            <w:r>
              <w:rPr>
                <w:rFonts w:ascii="CG Times (WN)" w:eastAsia="SimSun" w:hAnsi="CG Times (WN)"/>
                <w:lang w:val="en-US" w:eastAsia="zh-CN"/>
              </w:rPr>
              <w:t>In the perspective of parent receiving, the actual UL transmission timing of an IAB-node  should be known by its parent node.</w:t>
            </w:r>
          </w:p>
        </w:tc>
      </w:tr>
      <w:tr w:rsidR="00563730" w14:paraId="775119EA" w14:textId="77777777">
        <w:tc>
          <w:tcPr>
            <w:tcW w:w="2245" w:type="dxa"/>
            <w:shd w:val="clear" w:color="auto" w:fill="auto"/>
          </w:tcPr>
          <w:p w14:paraId="678084D5"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4874CF19"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4439C541" w14:textId="77777777" w:rsidR="00563730" w:rsidRDefault="00563730">
            <w:pPr>
              <w:spacing w:after="0" w:line="240" w:lineRule="auto"/>
              <w:rPr>
                <w:rStyle w:val="normaltextrun"/>
                <w:rFonts w:ascii="CG Times (WN)" w:hAnsi="CG Times (WN)"/>
              </w:rPr>
            </w:pPr>
          </w:p>
        </w:tc>
      </w:tr>
      <w:tr w:rsidR="00563730" w14:paraId="537CABB0" w14:textId="77777777">
        <w:tc>
          <w:tcPr>
            <w:tcW w:w="2245" w:type="dxa"/>
            <w:shd w:val="clear" w:color="auto" w:fill="auto"/>
          </w:tcPr>
          <w:p w14:paraId="7D5C14E6" w14:textId="77777777"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509AB52A" w14:textId="77777777"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14:paraId="5A24DE9A" w14:textId="77777777" w:rsidR="00563730" w:rsidRDefault="004855E9">
            <w:pPr>
              <w:spacing w:after="0" w:line="240" w:lineRule="auto"/>
              <w:rPr>
                <w:rFonts w:eastAsiaTheme="minorEastAsia"/>
                <w:lang w:eastAsia="zh-CN"/>
              </w:rPr>
            </w:pPr>
            <w:r>
              <w:rPr>
                <w:rStyle w:val="normaltextrun"/>
                <w:rFonts w:ascii="CG Times (WN)" w:eastAsiaTheme="minorEastAsia" w:hAnsi="CG Times (WN)"/>
                <w:lang w:eastAsia="zh-CN"/>
              </w:rPr>
              <w:t>Parent node can control TDMed operation between multiplexing cases, by using case 1 and case 6/7.</w:t>
            </w:r>
          </w:p>
        </w:tc>
      </w:tr>
      <w:tr w:rsidR="00563730" w14:paraId="608B3394" w14:textId="77777777">
        <w:tc>
          <w:tcPr>
            <w:tcW w:w="2245" w:type="dxa"/>
            <w:shd w:val="clear" w:color="auto" w:fill="auto"/>
          </w:tcPr>
          <w:p w14:paraId="70D34E6F" w14:textId="77777777" w:rsidR="00563730" w:rsidRDefault="004855E9">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LG</w:t>
            </w:r>
          </w:p>
        </w:tc>
        <w:tc>
          <w:tcPr>
            <w:tcW w:w="1981" w:type="dxa"/>
            <w:shd w:val="clear" w:color="auto" w:fill="auto"/>
          </w:tcPr>
          <w:p w14:paraId="7574EDCF" w14:textId="77777777" w:rsidR="00563730" w:rsidRDefault="00563730">
            <w:pPr>
              <w:spacing w:after="0" w:line="240" w:lineRule="auto"/>
              <w:jc w:val="center"/>
              <w:rPr>
                <w:rStyle w:val="normaltextrun"/>
                <w:rFonts w:ascii="CG Times (WN)" w:hAnsi="CG Times (WN)"/>
              </w:rPr>
            </w:pPr>
          </w:p>
        </w:tc>
        <w:tc>
          <w:tcPr>
            <w:tcW w:w="5403" w:type="dxa"/>
            <w:shd w:val="clear" w:color="auto" w:fill="auto"/>
          </w:tcPr>
          <w:p w14:paraId="21D41736" w14:textId="77777777" w:rsidR="00563730" w:rsidRDefault="004855E9">
            <w:pPr>
              <w:spacing w:after="0" w:line="240" w:lineRule="auto"/>
              <w:rPr>
                <w:rStyle w:val="normaltextrun"/>
                <w:rFonts w:eastAsia="맑은 고딕"/>
                <w:lang w:eastAsia="ko-KR"/>
              </w:rPr>
            </w:pPr>
            <w:r>
              <w:rPr>
                <w:rStyle w:val="normaltextrun"/>
                <w:rFonts w:ascii="CG Times (WN)" w:eastAsia="맑은 고딕" w:hAnsi="CG Times (WN)"/>
                <w:lang w:eastAsia="ko-KR"/>
              </w:rPr>
              <w:t>If my understanding is correct, our common understanding is that when parent node allows for IAB-node MT to operate Case 6 timing for UL transmission, Case 6 timing can be operated.</w:t>
            </w:r>
          </w:p>
        </w:tc>
      </w:tr>
      <w:tr w:rsidR="00563730" w14:paraId="26597EB6" w14:textId="77777777">
        <w:tc>
          <w:tcPr>
            <w:tcW w:w="2245" w:type="dxa"/>
            <w:shd w:val="clear" w:color="auto" w:fill="auto"/>
          </w:tcPr>
          <w:p w14:paraId="5746A11C"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4B9FA209"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14:paraId="46181E91" w14:textId="77777777" w:rsidR="00563730" w:rsidRDefault="004855E9">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563730" w14:paraId="555B8D20" w14:textId="77777777">
        <w:tc>
          <w:tcPr>
            <w:tcW w:w="2245" w:type="dxa"/>
            <w:tcBorders>
              <w:top w:val="nil"/>
            </w:tcBorders>
            <w:shd w:val="clear" w:color="auto" w:fill="auto"/>
          </w:tcPr>
          <w:p w14:paraId="525EE462" w14:textId="77777777" w:rsidR="00563730" w:rsidRDefault="004855E9">
            <w:pPr>
              <w:spacing w:after="0" w:line="240" w:lineRule="auto"/>
              <w:jc w:val="center"/>
            </w:pPr>
            <w:r>
              <w:t>CEWiT</w:t>
            </w:r>
          </w:p>
        </w:tc>
        <w:tc>
          <w:tcPr>
            <w:tcW w:w="1981" w:type="dxa"/>
            <w:tcBorders>
              <w:top w:val="nil"/>
            </w:tcBorders>
            <w:shd w:val="clear" w:color="auto" w:fill="auto"/>
          </w:tcPr>
          <w:p w14:paraId="1D6C5C65" w14:textId="77777777" w:rsidR="00563730" w:rsidRDefault="004855E9">
            <w:pPr>
              <w:spacing w:after="0" w:line="240" w:lineRule="auto"/>
              <w:jc w:val="center"/>
            </w:pPr>
            <w:r>
              <w:t>Yes</w:t>
            </w:r>
          </w:p>
        </w:tc>
        <w:tc>
          <w:tcPr>
            <w:tcW w:w="5403" w:type="dxa"/>
            <w:tcBorders>
              <w:top w:val="nil"/>
            </w:tcBorders>
            <w:shd w:val="clear" w:color="auto" w:fill="auto"/>
          </w:tcPr>
          <w:p w14:paraId="61214B88" w14:textId="77777777" w:rsidR="00563730" w:rsidRDefault="00563730">
            <w:pPr>
              <w:spacing w:after="0" w:line="240" w:lineRule="auto"/>
              <w:jc w:val="both"/>
            </w:pPr>
          </w:p>
        </w:tc>
      </w:tr>
    </w:tbl>
    <w:p w14:paraId="3441F3F8" w14:textId="77777777" w:rsidR="00563730" w:rsidRDefault="00563730"/>
    <w:p w14:paraId="613947C9" w14:textId="77777777" w:rsidR="00457C28" w:rsidRPr="00E12911" w:rsidRDefault="00457C28" w:rsidP="00457C28">
      <w:pPr>
        <w:rPr>
          <w:b/>
          <w:bCs/>
        </w:rPr>
      </w:pPr>
      <w:r w:rsidRPr="00E12911">
        <w:rPr>
          <w:b/>
          <w:bCs/>
        </w:rPr>
        <w:t>FL response to feedback on FL Proposal 2.</w:t>
      </w:r>
      <w:r>
        <w:rPr>
          <w:b/>
          <w:bCs/>
        </w:rPr>
        <w:t>4</w:t>
      </w:r>
      <w:r w:rsidRPr="00E12911">
        <w:rPr>
          <w:b/>
          <w:bCs/>
        </w:rPr>
        <w:t>:</w:t>
      </w:r>
    </w:p>
    <w:p w14:paraId="6D83C9ED" w14:textId="77777777" w:rsidR="00457C28" w:rsidRDefault="00457C28" w:rsidP="00457C28">
      <w:pPr>
        <w:rPr>
          <w:rFonts w:ascii="Calibri" w:eastAsia="Calibri" w:hAnsi="Calibri"/>
          <w:b/>
          <w:bCs/>
        </w:rPr>
      </w:pPr>
      <w:r>
        <w:t>The intent of the proposal was</w:t>
      </w:r>
      <w:r w:rsidR="006D47D1">
        <w:t xml:space="preserve">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14:paraId="73E6761E" w14:textId="77777777" w:rsidR="00457C28" w:rsidRDefault="00457C28"/>
    <w:p w14:paraId="6B4E41D3" w14:textId="77777777" w:rsidR="00025433" w:rsidRDefault="00025433" w:rsidP="00025433">
      <w:pPr>
        <w:rPr>
          <w:b/>
          <w:bCs/>
          <w:u w:val="single"/>
        </w:rPr>
      </w:pPr>
      <w:r>
        <w:rPr>
          <w:b/>
          <w:bCs/>
          <w:highlight w:val="yellow"/>
          <w:u w:val="single"/>
        </w:rPr>
        <w:t>FL Proposal 2.4</w:t>
      </w:r>
      <w:r w:rsidRPr="00025433">
        <w:rPr>
          <w:b/>
          <w:bCs/>
          <w:highlight w:val="yellow"/>
          <w:u w:val="single"/>
        </w:rPr>
        <w:t>.v2</w:t>
      </w:r>
    </w:p>
    <w:p w14:paraId="34402F45" w14:textId="77777777" w:rsidR="00025433" w:rsidRDefault="00025433" w:rsidP="00025433">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14:paraId="1D622809" w14:textId="77777777" w:rsidR="00BA7C27" w:rsidRDefault="00BA7C27" w:rsidP="00025433">
      <w:pPr>
        <w:rPr>
          <w:rFonts w:ascii="Calibri" w:eastAsia="Calibri" w:hAnsi="Calibri"/>
          <w:b/>
          <w:bCs/>
        </w:rPr>
      </w:pPr>
    </w:p>
    <w:tbl>
      <w:tblPr>
        <w:tblStyle w:val="aff0"/>
        <w:tblW w:w="9629" w:type="dxa"/>
        <w:tblLook w:val="04A0" w:firstRow="1" w:lastRow="0" w:firstColumn="1" w:lastColumn="0" w:noHBand="0" w:noVBand="1"/>
      </w:tblPr>
      <w:tblGrid>
        <w:gridCol w:w="2245"/>
        <w:gridCol w:w="1981"/>
        <w:gridCol w:w="5403"/>
      </w:tblGrid>
      <w:tr w:rsidR="00BA7C27" w14:paraId="362721D7" w14:textId="77777777" w:rsidTr="00172C27">
        <w:tc>
          <w:tcPr>
            <w:tcW w:w="2245" w:type="dxa"/>
            <w:shd w:val="clear" w:color="auto" w:fill="auto"/>
          </w:tcPr>
          <w:p w14:paraId="59A69D10" w14:textId="77777777" w:rsidR="00BA7C27" w:rsidRDefault="00BA7C27" w:rsidP="00172C27">
            <w:pPr>
              <w:jc w:val="center"/>
              <w:rPr>
                <w:b/>
                <w:bCs/>
              </w:rPr>
            </w:pPr>
            <w:r>
              <w:rPr>
                <w:b/>
                <w:bCs/>
              </w:rPr>
              <w:t>Company</w:t>
            </w:r>
          </w:p>
        </w:tc>
        <w:tc>
          <w:tcPr>
            <w:tcW w:w="1981" w:type="dxa"/>
            <w:shd w:val="clear" w:color="auto" w:fill="auto"/>
          </w:tcPr>
          <w:p w14:paraId="67E446B4" w14:textId="77777777" w:rsidR="00BA7C27" w:rsidRDefault="00BA7C27" w:rsidP="00172C27">
            <w:pPr>
              <w:jc w:val="center"/>
              <w:rPr>
                <w:b/>
                <w:bCs/>
              </w:rPr>
            </w:pPr>
            <w:r>
              <w:rPr>
                <w:b/>
                <w:bCs/>
              </w:rPr>
              <w:t>Do you agree with FL Proposal 2.4.v2?</w:t>
            </w:r>
          </w:p>
        </w:tc>
        <w:tc>
          <w:tcPr>
            <w:tcW w:w="5403" w:type="dxa"/>
            <w:shd w:val="clear" w:color="auto" w:fill="auto"/>
          </w:tcPr>
          <w:p w14:paraId="3B7943B4" w14:textId="77777777" w:rsidR="00BA7C27" w:rsidRDefault="00BA7C27" w:rsidP="00172C27">
            <w:pPr>
              <w:jc w:val="center"/>
              <w:rPr>
                <w:b/>
                <w:bCs/>
              </w:rPr>
            </w:pPr>
            <w:r>
              <w:rPr>
                <w:b/>
                <w:bCs/>
              </w:rPr>
              <w:t>Comments</w:t>
            </w:r>
          </w:p>
        </w:tc>
      </w:tr>
      <w:tr w:rsidR="00BA7C27" w14:paraId="1ECD4C8A" w14:textId="77777777" w:rsidTr="00172C27">
        <w:tc>
          <w:tcPr>
            <w:tcW w:w="2245" w:type="dxa"/>
            <w:shd w:val="clear" w:color="auto" w:fill="auto"/>
          </w:tcPr>
          <w:p w14:paraId="1649F998" w14:textId="77777777" w:rsidR="00BA7C27" w:rsidRPr="001A3290" w:rsidRDefault="001A3290" w:rsidP="00172C27">
            <w:pPr>
              <w:jc w:val="center"/>
              <w:rPr>
                <w:rFonts w:eastAsia="MS Mincho"/>
                <w:lang w:eastAsia="ja-JP"/>
              </w:rPr>
            </w:pPr>
            <w:r>
              <w:rPr>
                <w:rFonts w:eastAsia="MS Mincho" w:hint="eastAsia"/>
                <w:lang w:eastAsia="ja-JP"/>
              </w:rPr>
              <w:t>NTT DOCOMO</w:t>
            </w:r>
          </w:p>
        </w:tc>
        <w:tc>
          <w:tcPr>
            <w:tcW w:w="1981" w:type="dxa"/>
            <w:shd w:val="clear" w:color="auto" w:fill="auto"/>
          </w:tcPr>
          <w:p w14:paraId="2EF8F072" w14:textId="77777777" w:rsidR="00BA7C27" w:rsidRPr="001A3290" w:rsidRDefault="001A3290" w:rsidP="00172C27">
            <w:pPr>
              <w:jc w:val="center"/>
              <w:rPr>
                <w:rFonts w:eastAsia="MS Mincho"/>
                <w:lang w:eastAsia="ja-JP"/>
              </w:rPr>
            </w:pPr>
            <w:r>
              <w:rPr>
                <w:rFonts w:eastAsia="MS Mincho" w:hint="eastAsia"/>
                <w:lang w:eastAsia="ja-JP"/>
              </w:rPr>
              <w:t>Yes</w:t>
            </w:r>
          </w:p>
        </w:tc>
        <w:tc>
          <w:tcPr>
            <w:tcW w:w="5403" w:type="dxa"/>
            <w:shd w:val="clear" w:color="auto" w:fill="auto"/>
          </w:tcPr>
          <w:p w14:paraId="1F2D100C" w14:textId="77777777" w:rsidR="00BA7C27" w:rsidRPr="001A3290" w:rsidRDefault="001A3290" w:rsidP="00172C27">
            <w:pPr>
              <w:jc w:val="center"/>
              <w:rPr>
                <w:rFonts w:eastAsia="MS Mincho"/>
                <w:lang w:eastAsia="ja-JP"/>
              </w:rPr>
            </w:pPr>
            <w:r>
              <w:rPr>
                <w:rFonts w:eastAsia="MS Mincho" w:hint="eastAsia"/>
                <w:lang w:eastAsia="ja-JP"/>
              </w:rPr>
              <w:t xml:space="preserve">We also </w:t>
            </w:r>
            <w:r>
              <w:rPr>
                <w:rFonts w:eastAsia="MS Mincho"/>
                <w:lang w:eastAsia="ja-JP"/>
              </w:rPr>
              <w:t>support</w:t>
            </w:r>
            <w:r>
              <w:rPr>
                <w:rFonts w:eastAsia="MS Mincho" w:hint="eastAsia"/>
                <w:lang w:eastAsia="ja-JP"/>
              </w:rPr>
              <w:t xml:space="preserve"> </w:t>
            </w:r>
            <w:r>
              <w:rPr>
                <w:rFonts w:eastAsia="MS Mincho"/>
                <w:lang w:eastAsia="ja-JP"/>
              </w:rPr>
              <w:t>that the UL transmission timing of IAB-MT is controlled by TA for Case 6 timing mode with following Rel-15/16 UE mechanism. And also support the dynamic switching between Case 1 and Case 6, and timing mode needs to be indicated by a parent node or IAB-CU.</w:t>
            </w:r>
          </w:p>
        </w:tc>
      </w:tr>
      <w:tr w:rsidR="00BA7C27" w14:paraId="332C922D" w14:textId="77777777" w:rsidTr="00172C27">
        <w:tc>
          <w:tcPr>
            <w:tcW w:w="2245" w:type="dxa"/>
            <w:shd w:val="clear" w:color="auto" w:fill="auto"/>
          </w:tcPr>
          <w:p w14:paraId="44FE1C1B" w14:textId="77777777" w:rsidR="00BA7C27" w:rsidRPr="00541300" w:rsidRDefault="00541300" w:rsidP="00172C27">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14:paraId="638906B5" w14:textId="77777777" w:rsidR="00BA7C27" w:rsidRPr="00541300" w:rsidRDefault="00541300" w:rsidP="00172C27">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403" w:type="dxa"/>
            <w:shd w:val="clear" w:color="auto" w:fill="auto"/>
          </w:tcPr>
          <w:p w14:paraId="1AD331DC" w14:textId="77777777" w:rsidR="00BA7C27" w:rsidRDefault="00541300" w:rsidP="00A47383">
            <w:pPr>
              <w:rPr>
                <w:lang w:eastAsia="ko-KR"/>
              </w:rPr>
            </w:pPr>
            <w:r>
              <w:rPr>
                <w:lang w:eastAsia="ko-KR"/>
              </w:rPr>
              <w:t>Fine with proposal and further details on how to achieve Case 6 timing can be FFS</w:t>
            </w:r>
          </w:p>
        </w:tc>
      </w:tr>
      <w:tr w:rsidR="00BA7C27" w14:paraId="03F50AE9" w14:textId="77777777" w:rsidTr="00172C27">
        <w:tc>
          <w:tcPr>
            <w:tcW w:w="2245" w:type="dxa"/>
            <w:shd w:val="clear" w:color="auto" w:fill="auto"/>
          </w:tcPr>
          <w:p w14:paraId="4FF0863D" w14:textId="3B50D9C9" w:rsidR="00BA7C27" w:rsidRDefault="000A56D9" w:rsidP="00172C27">
            <w:pPr>
              <w:jc w:val="center"/>
              <w:rPr>
                <w:lang w:eastAsia="ko-KR"/>
              </w:rPr>
            </w:pPr>
            <w:r>
              <w:rPr>
                <w:lang w:eastAsia="ko-KR"/>
              </w:rPr>
              <w:t>Nokia</w:t>
            </w:r>
          </w:p>
        </w:tc>
        <w:tc>
          <w:tcPr>
            <w:tcW w:w="1981" w:type="dxa"/>
            <w:shd w:val="clear" w:color="auto" w:fill="auto"/>
          </w:tcPr>
          <w:p w14:paraId="595AAD59" w14:textId="23CE4CA9" w:rsidR="00BA7C27" w:rsidRDefault="000A56D9" w:rsidP="00172C27">
            <w:pPr>
              <w:jc w:val="center"/>
              <w:rPr>
                <w:lang w:eastAsia="ko-KR"/>
              </w:rPr>
            </w:pPr>
            <w:r>
              <w:rPr>
                <w:lang w:eastAsia="ko-KR"/>
              </w:rPr>
              <w:t>Yes</w:t>
            </w:r>
            <w:r w:rsidR="00AC1C8F">
              <w:rPr>
                <w:lang w:eastAsia="ko-KR"/>
              </w:rPr>
              <w:t>, partly</w:t>
            </w:r>
          </w:p>
        </w:tc>
        <w:tc>
          <w:tcPr>
            <w:tcW w:w="5403" w:type="dxa"/>
            <w:shd w:val="clear" w:color="auto" w:fill="auto"/>
          </w:tcPr>
          <w:p w14:paraId="3792D296" w14:textId="77777777" w:rsidR="00BA7C27" w:rsidRDefault="00AC1C8F" w:rsidP="00AC1C8F">
            <w:pPr>
              <w:jc w:val="both"/>
              <w:rPr>
                <w:lang w:eastAsia="ko-KR"/>
              </w:rPr>
            </w:pPr>
            <w:r>
              <w:rPr>
                <w:lang w:eastAsia="ko-KR"/>
              </w:rPr>
              <w:t xml:space="preserve">Wording is not fully clear. Authorized means additional two way signalling ? </w:t>
            </w:r>
          </w:p>
          <w:p w14:paraId="163B6D64" w14:textId="77777777" w:rsidR="00AC1C8F" w:rsidRDefault="00AC1C8F" w:rsidP="00AC1C8F">
            <w:pPr>
              <w:jc w:val="both"/>
              <w:rPr>
                <w:lang w:eastAsia="ko-KR"/>
              </w:rPr>
            </w:pPr>
            <w:r>
              <w:rPr>
                <w:lang w:eastAsia="ko-KR"/>
              </w:rPr>
              <w:t xml:space="preserve">We could simply say the following, </w:t>
            </w:r>
          </w:p>
          <w:p w14:paraId="4B6429A1" w14:textId="55A52032" w:rsidR="00AC1C8F" w:rsidRDefault="00AC1C8F" w:rsidP="00AC1C8F">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confiugres/indicates the possibility of using Case 6 timing mode in UL. </w:t>
            </w:r>
            <w:r w:rsidRPr="00AC1C8F">
              <w:rPr>
                <w:rFonts w:ascii="Calibri" w:eastAsia="Calibri" w:hAnsi="Calibri"/>
                <w:b/>
                <w:bCs/>
                <w:strike/>
              </w:rPr>
              <w:t>is authorized by the parent node to which the UL transmission is intended for.</w:t>
            </w:r>
          </w:p>
          <w:p w14:paraId="48932788" w14:textId="355B1C34" w:rsidR="00AC1C8F" w:rsidRPr="00AC1C8F" w:rsidRDefault="00AC1C8F" w:rsidP="00AC1C8F">
            <w:pPr>
              <w:pStyle w:val="aff"/>
              <w:numPr>
                <w:ilvl w:val="0"/>
                <w:numId w:val="20"/>
              </w:numPr>
              <w:jc w:val="both"/>
              <w:rPr>
                <w:rFonts w:ascii="Calibri" w:eastAsia="Calibri" w:hAnsi="Calibri"/>
                <w:b/>
                <w:bCs/>
                <w:color w:val="FF0000"/>
              </w:rPr>
            </w:pPr>
            <w:r w:rsidRPr="00AC1C8F">
              <w:rPr>
                <w:rFonts w:ascii="Calibri" w:eastAsia="Calibri" w:hAnsi="Calibri"/>
                <w:b/>
                <w:bCs/>
                <w:color w:val="FF0000"/>
              </w:rPr>
              <w:t>FFS: details of configurations/indication.</w:t>
            </w:r>
          </w:p>
          <w:p w14:paraId="06B90B59" w14:textId="751DE086" w:rsidR="00AC1C8F" w:rsidRDefault="00AC1C8F" w:rsidP="00AC1C8F">
            <w:pPr>
              <w:jc w:val="both"/>
              <w:rPr>
                <w:lang w:eastAsia="ko-KR"/>
              </w:rPr>
            </w:pPr>
          </w:p>
        </w:tc>
      </w:tr>
      <w:tr w:rsidR="006C097A" w14:paraId="4F59502E" w14:textId="77777777" w:rsidTr="00172C27">
        <w:tc>
          <w:tcPr>
            <w:tcW w:w="2245" w:type="dxa"/>
            <w:shd w:val="clear" w:color="auto" w:fill="auto"/>
          </w:tcPr>
          <w:p w14:paraId="3DD2A425" w14:textId="19D5BC01" w:rsidR="006C097A" w:rsidRDefault="006C097A" w:rsidP="006C097A">
            <w:pPr>
              <w:jc w:val="center"/>
              <w:rPr>
                <w:lang w:eastAsia="ko-KR"/>
              </w:rPr>
            </w:pPr>
            <w:r>
              <w:rPr>
                <w:lang w:eastAsia="ko-KR"/>
              </w:rPr>
              <w:t>Ericsson</w:t>
            </w:r>
          </w:p>
        </w:tc>
        <w:tc>
          <w:tcPr>
            <w:tcW w:w="1981" w:type="dxa"/>
            <w:shd w:val="clear" w:color="auto" w:fill="auto"/>
          </w:tcPr>
          <w:p w14:paraId="54EFEFD7" w14:textId="7A90F595" w:rsidR="006C097A" w:rsidRDefault="002013F1" w:rsidP="006C097A">
            <w:pPr>
              <w:jc w:val="center"/>
              <w:rPr>
                <w:lang w:eastAsia="ko-KR"/>
              </w:rPr>
            </w:pPr>
            <w:r>
              <w:rPr>
                <w:lang w:eastAsia="ko-KR"/>
              </w:rPr>
              <w:t xml:space="preserve">Prefer </w:t>
            </w:r>
            <w:r w:rsidRPr="002013F1">
              <w:rPr>
                <w:i/>
                <w:iCs/>
                <w:lang w:eastAsia="ko-KR"/>
              </w:rPr>
              <w:t>control</w:t>
            </w:r>
            <w:r>
              <w:rPr>
                <w:lang w:eastAsia="ko-KR"/>
              </w:rPr>
              <w:t xml:space="preserve"> to </w:t>
            </w:r>
            <w:r w:rsidRPr="002013F1">
              <w:rPr>
                <w:i/>
                <w:iCs/>
                <w:lang w:eastAsia="ko-KR"/>
              </w:rPr>
              <w:t>authorize</w:t>
            </w:r>
          </w:p>
        </w:tc>
        <w:tc>
          <w:tcPr>
            <w:tcW w:w="5403" w:type="dxa"/>
            <w:shd w:val="clear" w:color="auto" w:fill="auto"/>
          </w:tcPr>
          <w:p w14:paraId="13D0E120" w14:textId="313728EE" w:rsidR="006C097A" w:rsidRDefault="006C097A" w:rsidP="006C097A">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D3764B" w14:paraId="36D8A263" w14:textId="77777777" w:rsidTr="00172C27">
        <w:tc>
          <w:tcPr>
            <w:tcW w:w="2245" w:type="dxa"/>
            <w:shd w:val="clear" w:color="auto" w:fill="auto"/>
          </w:tcPr>
          <w:p w14:paraId="1EFF9D7B" w14:textId="1FB8EFC0" w:rsidR="00D3764B" w:rsidRDefault="00D3764B" w:rsidP="00D3764B">
            <w:pPr>
              <w:jc w:val="center"/>
              <w:rPr>
                <w:lang w:eastAsia="ko-KR"/>
              </w:rPr>
            </w:pPr>
            <w:r>
              <w:rPr>
                <w:rFonts w:eastAsia="맑은 고딕" w:hint="eastAsia"/>
                <w:lang w:eastAsia="ko-KR"/>
              </w:rPr>
              <w:t>Samsung</w:t>
            </w:r>
          </w:p>
        </w:tc>
        <w:tc>
          <w:tcPr>
            <w:tcW w:w="1981" w:type="dxa"/>
            <w:shd w:val="clear" w:color="auto" w:fill="auto"/>
          </w:tcPr>
          <w:p w14:paraId="4F493D71" w14:textId="14D25BAA" w:rsidR="00D3764B" w:rsidRDefault="00D3764B" w:rsidP="00D3764B">
            <w:pPr>
              <w:jc w:val="center"/>
              <w:rPr>
                <w:lang w:eastAsia="ko-KR"/>
              </w:rPr>
            </w:pPr>
            <w:r>
              <w:rPr>
                <w:rFonts w:eastAsia="맑은 고딕" w:hint="eastAsia"/>
                <w:lang w:eastAsia="ko-KR"/>
              </w:rPr>
              <w:t>Yes</w:t>
            </w:r>
          </w:p>
        </w:tc>
        <w:tc>
          <w:tcPr>
            <w:tcW w:w="5403" w:type="dxa"/>
            <w:shd w:val="clear" w:color="auto" w:fill="auto"/>
          </w:tcPr>
          <w:p w14:paraId="47C6F603" w14:textId="6CF246AB" w:rsidR="00D3764B" w:rsidRDefault="00D3764B" w:rsidP="00D3764B">
            <w:pPr>
              <w:jc w:val="both"/>
              <w:rPr>
                <w:lang w:eastAsia="ko-KR"/>
              </w:rPr>
            </w:pPr>
          </w:p>
        </w:tc>
      </w:tr>
    </w:tbl>
    <w:p w14:paraId="6AB03B3F" w14:textId="77777777" w:rsidR="00563730" w:rsidRDefault="00563730"/>
    <w:p w14:paraId="05DDDF58" w14:textId="77777777" w:rsidR="00563730" w:rsidRDefault="00563730"/>
    <w:p w14:paraId="2BCDE552" w14:textId="77777777" w:rsidR="00563730" w:rsidRDefault="004855E9">
      <w:pPr>
        <w:pStyle w:val="3"/>
      </w:pPr>
      <w:r>
        <w:lastRenderedPageBreak/>
        <w:t>3 – Discussion on interference management</w:t>
      </w:r>
    </w:p>
    <w:p w14:paraId="14E35707" w14:textId="77777777" w:rsidR="00563730" w:rsidRDefault="004855E9">
      <w:pPr>
        <w:rPr>
          <w:b/>
          <w:bCs/>
          <w:sz w:val="24"/>
          <w:szCs w:val="24"/>
        </w:rPr>
      </w:pPr>
      <w:r>
        <w:rPr>
          <w:b/>
          <w:bCs/>
          <w:sz w:val="24"/>
          <w:szCs w:val="24"/>
        </w:rPr>
        <w:t>Topic 3.1</w:t>
      </w:r>
    </w:p>
    <w:p w14:paraId="708E7205" w14:textId="77777777" w:rsidR="00563730" w:rsidRDefault="004855E9">
      <w:r>
        <w:t>This discussion topic relates to the discussion on the relevant interference scenarios that should be further discussed.</w:t>
      </w:r>
    </w:p>
    <w:p w14:paraId="23B918CA" w14:textId="77777777" w:rsidR="00563730" w:rsidRDefault="004855E9">
      <w:r>
        <w:t>Related input from contributions:</w:t>
      </w:r>
    </w:p>
    <w:tbl>
      <w:tblPr>
        <w:tblStyle w:val="aff0"/>
        <w:tblW w:w="9629" w:type="dxa"/>
        <w:tblLook w:val="04A0" w:firstRow="1" w:lastRow="0" w:firstColumn="1" w:lastColumn="0" w:noHBand="0" w:noVBand="1"/>
      </w:tblPr>
      <w:tblGrid>
        <w:gridCol w:w="2875"/>
        <w:gridCol w:w="6754"/>
      </w:tblGrid>
      <w:tr w:rsidR="00563730" w14:paraId="45E9785C" w14:textId="77777777">
        <w:tc>
          <w:tcPr>
            <w:tcW w:w="2875" w:type="dxa"/>
            <w:shd w:val="clear" w:color="auto" w:fill="auto"/>
          </w:tcPr>
          <w:p w14:paraId="0EF8B150" w14:textId="77777777" w:rsidR="00563730" w:rsidRDefault="004855E9">
            <w:pPr>
              <w:spacing w:after="0" w:line="240" w:lineRule="auto"/>
              <w:rPr>
                <w:rFonts w:ascii="CG Times (WN)" w:hAnsi="CG Times (WN)"/>
              </w:rPr>
            </w:pPr>
            <w:r>
              <w:rPr>
                <w:rFonts w:ascii="CG Times (WN)" w:hAnsi="CG Times (WN)"/>
              </w:rPr>
              <w:t>Huawei, HiSilicon</w:t>
            </w:r>
          </w:p>
          <w:p w14:paraId="75B6F8D1" w14:textId="77777777" w:rsidR="00563730" w:rsidRDefault="004855E9">
            <w:pPr>
              <w:spacing w:after="0" w:line="240" w:lineRule="auto"/>
              <w:rPr>
                <w:rFonts w:ascii="CG Times (WN)" w:hAnsi="CG Times (WN)"/>
              </w:rPr>
            </w:pPr>
            <w:r>
              <w:rPr>
                <w:rFonts w:ascii="CG Times (WN)" w:hAnsi="CG Times (WN)"/>
              </w:rPr>
              <w:t>R1-2007595</w:t>
            </w:r>
          </w:p>
        </w:tc>
        <w:tc>
          <w:tcPr>
            <w:tcW w:w="6753" w:type="dxa"/>
            <w:shd w:val="clear" w:color="auto" w:fill="auto"/>
          </w:tcPr>
          <w:p w14:paraId="077450F5"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14527131"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39CD2264"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14:paraId="0DAD3C02"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14:paraId="49E3DEDC" w14:textId="77777777" w:rsidR="00563730" w:rsidRDefault="004855E9">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563730" w14:paraId="25E32BAD" w14:textId="77777777">
        <w:tc>
          <w:tcPr>
            <w:tcW w:w="2875" w:type="dxa"/>
            <w:shd w:val="clear" w:color="auto" w:fill="auto"/>
          </w:tcPr>
          <w:p w14:paraId="28BB447B" w14:textId="77777777" w:rsidR="00563730" w:rsidRDefault="004855E9">
            <w:pPr>
              <w:spacing w:after="0" w:line="240" w:lineRule="auto"/>
              <w:rPr>
                <w:rFonts w:ascii="CG Times (WN)" w:hAnsi="CG Times (WN)"/>
              </w:rPr>
            </w:pPr>
            <w:r>
              <w:rPr>
                <w:rFonts w:ascii="CG Times (WN)" w:hAnsi="CG Times (WN)"/>
              </w:rPr>
              <w:t>vivo</w:t>
            </w:r>
          </w:p>
          <w:p w14:paraId="333EDB1B" w14:textId="77777777" w:rsidR="00563730" w:rsidRDefault="004855E9">
            <w:pPr>
              <w:spacing w:after="0" w:line="240" w:lineRule="auto"/>
              <w:rPr>
                <w:rFonts w:ascii="CG Times (WN)" w:hAnsi="CG Times (WN)"/>
              </w:rPr>
            </w:pPr>
            <w:r>
              <w:rPr>
                <w:rFonts w:ascii="CG Times (WN)" w:hAnsi="CG Times (WN)"/>
              </w:rPr>
              <w:t>R1-2007685</w:t>
            </w:r>
          </w:p>
        </w:tc>
        <w:tc>
          <w:tcPr>
            <w:tcW w:w="6753" w:type="dxa"/>
            <w:shd w:val="clear" w:color="auto" w:fill="auto"/>
          </w:tcPr>
          <w:p w14:paraId="0D686C09"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14:paraId="7A0544D9"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372F1FC9" w14:textId="77777777" w:rsidR="00563730" w:rsidRDefault="004855E9">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563730" w14:paraId="6DB7F99A" w14:textId="77777777">
        <w:tc>
          <w:tcPr>
            <w:tcW w:w="2875" w:type="dxa"/>
            <w:shd w:val="clear" w:color="auto" w:fill="auto"/>
          </w:tcPr>
          <w:p w14:paraId="170F5488" w14:textId="77777777" w:rsidR="00563730" w:rsidRDefault="004855E9">
            <w:pPr>
              <w:spacing w:after="0" w:line="240" w:lineRule="auto"/>
              <w:rPr>
                <w:rFonts w:ascii="CG Times (WN)" w:hAnsi="CG Times (WN)"/>
              </w:rPr>
            </w:pPr>
            <w:r>
              <w:rPr>
                <w:rFonts w:ascii="CG Times (WN)" w:hAnsi="CG Times (WN)"/>
              </w:rPr>
              <w:t>CMCC</w:t>
            </w:r>
          </w:p>
          <w:p w14:paraId="422AA03A" w14:textId="77777777" w:rsidR="00563730" w:rsidRDefault="004855E9">
            <w:pPr>
              <w:spacing w:after="0" w:line="240" w:lineRule="auto"/>
              <w:rPr>
                <w:rFonts w:ascii="CG Times (WN)" w:hAnsi="CG Times (WN)"/>
              </w:rPr>
            </w:pPr>
            <w:r>
              <w:rPr>
                <w:rFonts w:ascii="CG Times (WN)" w:hAnsi="CG Times (WN)"/>
              </w:rPr>
              <w:t>R1-2008030</w:t>
            </w:r>
          </w:p>
        </w:tc>
        <w:tc>
          <w:tcPr>
            <w:tcW w:w="6753" w:type="dxa"/>
            <w:shd w:val="clear" w:color="auto" w:fill="auto"/>
          </w:tcPr>
          <w:p w14:paraId="78519B19" w14:textId="77777777" w:rsidR="00563730" w:rsidRDefault="004855E9">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563730" w14:paraId="5321DF8C" w14:textId="77777777">
        <w:tc>
          <w:tcPr>
            <w:tcW w:w="2875" w:type="dxa"/>
            <w:shd w:val="clear" w:color="auto" w:fill="auto"/>
          </w:tcPr>
          <w:p w14:paraId="45EF7BF6" w14:textId="77777777" w:rsidR="00563730" w:rsidRDefault="004855E9">
            <w:pPr>
              <w:spacing w:after="0" w:line="240" w:lineRule="auto"/>
              <w:rPr>
                <w:rFonts w:ascii="CG Times (WN)" w:hAnsi="CG Times (WN)"/>
              </w:rPr>
            </w:pPr>
            <w:r>
              <w:rPr>
                <w:rFonts w:ascii="CG Times (WN)" w:hAnsi="CG Times (WN)"/>
              </w:rPr>
              <w:t>Samsung</w:t>
            </w:r>
          </w:p>
          <w:p w14:paraId="0F735F51" w14:textId="77777777" w:rsidR="00563730" w:rsidRDefault="004855E9">
            <w:pPr>
              <w:spacing w:after="0" w:line="240" w:lineRule="auto"/>
              <w:rPr>
                <w:rFonts w:ascii="CG Times (WN)" w:hAnsi="CG Times (WN)"/>
              </w:rPr>
            </w:pPr>
            <w:r>
              <w:rPr>
                <w:rFonts w:ascii="CG Times (WN)" w:hAnsi="CG Times (WN)"/>
              </w:rPr>
              <w:t>R1-2008185</w:t>
            </w:r>
          </w:p>
        </w:tc>
        <w:tc>
          <w:tcPr>
            <w:tcW w:w="6753" w:type="dxa"/>
            <w:shd w:val="clear" w:color="auto" w:fill="auto"/>
          </w:tcPr>
          <w:p w14:paraId="581C5CD3" w14:textId="77777777" w:rsidR="00563730" w:rsidRDefault="004855E9">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563730" w14:paraId="35E52E5B" w14:textId="77777777">
        <w:trPr>
          <w:trHeight w:val="1884"/>
        </w:trPr>
        <w:tc>
          <w:tcPr>
            <w:tcW w:w="2875" w:type="dxa"/>
            <w:shd w:val="clear" w:color="auto" w:fill="auto"/>
          </w:tcPr>
          <w:p w14:paraId="5589CFFB" w14:textId="77777777" w:rsidR="00563730" w:rsidRDefault="004855E9">
            <w:pPr>
              <w:spacing w:after="0" w:line="240" w:lineRule="auto"/>
              <w:rPr>
                <w:rFonts w:ascii="CG Times (WN)" w:hAnsi="CG Times (WN)"/>
              </w:rPr>
            </w:pPr>
            <w:r>
              <w:rPr>
                <w:rFonts w:ascii="CG Times (WN)" w:hAnsi="CG Times (WN)"/>
              </w:rPr>
              <w:t>AT&amp;T</w:t>
            </w:r>
          </w:p>
          <w:p w14:paraId="22FCAD06" w14:textId="77777777" w:rsidR="00563730" w:rsidRDefault="004855E9">
            <w:pPr>
              <w:spacing w:after="0" w:line="240" w:lineRule="auto"/>
              <w:rPr>
                <w:rFonts w:eastAsia="Calibri"/>
              </w:rPr>
            </w:pPr>
            <w:r>
              <w:rPr>
                <w:rFonts w:ascii="CG Times (WN)" w:hAnsi="CG Times (WN)"/>
              </w:rPr>
              <w:t>R1-2008313</w:t>
            </w:r>
          </w:p>
        </w:tc>
        <w:tc>
          <w:tcPr>
            <w:tcW w:w="6753" w:type="dxa"/>
            <w:shd w:val="clear" w:color="auto" w:fill="auto"/>
          </w:tcPr>
          <w:p w14:paraId="528674AD"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14:paraId="0B370537"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14:paraId="58CFC5D4" w14:textId="77777777" w:rsidR="00563730" w:rsidRDefault="004855E9">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563730" w14:paraId="7BEDC119" w14:textId="77777777">
        <w:tc>
          <w:tcPr>
            <w:tcW w:w="2875" w:type="dxa"/>
            <w:shd w:val="clear" w:color="auto" w:fill="auto"/>
          </w:tcPr>
          <w:p w14:paraId="343038D1" w14:textId="77777777" w:rsidR="00563730" w:rsidRDefault="004855E9">
            <w:pPr>
              <w:spacing w:after="0" w:line="240" w:lineRule="auto"/>
              <w:rPr>
                <w:rFonts w:ascii="CG Times (WN)" w:hAnsi="CG Times (WN)"/>
              </w:rPr>
            </w:pPr>
            <w:r>
              <w:rPr>
                <w:rFonts w:ascii="CG Times (WN)" w:hAnsi="CG Times (WN)"/>
              </w:rPr>
              <w:t>LG Electronics</w:t>
            </w:r>
          </w:p>
          <w:p w14:paraId="39008903" w14:textId="77777777" w:rsidR="00563730" w:rsidRDefault="004855E9">
            <w:pPr>
              <w:spacing w:after="0" w:line="240" w:lineRule="auto"/>
              <w:rPr>
                <w:rFonts w:ascii="CG Times (WN)" w:hAnsi="CG Times (WN)"/>
              </w:rPr>
            </w:pPr>
            <w:r>
              <w:rPr>
                <w:rFonts w:ascii="CG Times (WN)" w:hAnsi="CG Times (WN)"/>
              </w:rPr>
              <w:t>R1-2008407</w:t>
            </w:r>
          </w:p>
        </w:tc>
        <w:tc>
          <w:tcPr>
            <w:tcW w:w="6753" w:type="dxa"/>
            <w:shd w:val="clear" w:color="auto" w:fill="auto"/>
          </w:tcPr>
          <w:p w14:paraId="6494FED2"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Discuss which cases of inter-IAB-node interference scenario is/are targeted for Rel-17 eIAB.</w:t>
            </w:r>
          </w:p>
          <w:p w14:paraId="4300AA1C" w14:textId="77777777" w:rsidR="00563730" w:rsidRDefault="004855E9">
            <w:pPr>
              <w:pStyle w:val="aff"/>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1: Victim IAB-node is receiving in DL via its MT, interfering IAB-node is transmitting in ULvia its MT;</w:t>
            </w:r>
          </w:p>
          <w:p w14:paraId="0B8ADCA0" w14:textId="77777777" w:rsidR="00563730" w:rsidRDefault="004855E9">
            <w:pPr>
              <w:pStyle w:val="aff"/>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2: Victim IAB-node is receiving in DL via its MT, interfering IAB-node is transmitting in DLvia its DU;</w:t>
            </w:r>
          </w:p>
          <w:p w14:paraId="693EA18A" w14:textId="77777777" w:rsidR="00563730" w:rsidRDefault="004855E9">
            <w:pPr>
              <w:pStyle w:val="aff"/>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14:paraId="22C82CE9" w14:textId="77777777" w:rsidR="00563730" w:rsidRDefault="004855E9">
            <w:pPr>
              <w:pStyle w:val="aff"/>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14:paraId="746FB132" w14:textId="77777777" w:rsidR="00563730" w:rsidRDefault="004855E9">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563730" w14:paraId="47BD1CA6" w14:textId="77777777">
        <w:tc>
          <w:tcPr>
            <w:tcW w:w="2875" w:type="dxa"/>
            <w:shd w:val="clear" w:color="auto" w:fill="auto"/>
          </w:tcPr>
          <w:p w14:paraId="6B15D8AF" w14:textId="77777777" w:rsidR="00563730" w:rsidRDefault="004855E9">
            <w:pPr>
              <w:spacing w:after="0" w:line="240" w:lineRule="auto"/>
              <w:rPr>
                <w:rFonts w:ascii="CG Times (WN)" w:hAnsi="CG Times (WN)"/>
              </w:rPr>
            </w:pPr>
            <w:r>
              <w:rPr>
                <w:rFonts w:ascii="CG Times (WN)" w:hAnsi="CG Times (WN)"/>
              </w:rPr>
              <w:lastRenderedPageBreak/>
              <w:t>CEWiT, Tejas Networks, Reliance Jio, IITM, Saankhya Labs, IITH</w:t>
            </w:r>
          </w:p>
          <w:p w14:paraId="4026B479" w14:textId="77777777" w:rsidR="00563730" w:rsidRDefault="004855E9">
            <w:pPr>
              <w:spacing w:after="0" w:line="240" w:lineRule="auto"/>
              <w:rPr>
                <w:rFonts w:ascii="CG Times (WN)" w:hAnsi="CG Times (WN)"/>
              </w:rPr>
            </w:pPr>
            <w:r>
              <w:rPr>
                <w:rFonts w:ascii="CG Times (WN)" w:hAnsi="CG Times (WN)"/>
              </w:rPr>
              <w:t>R1-2008816</w:t>
            </w:r>
          </w:p>
        </w:tc>
        <w:tc>
          <w:tcPr>
            <w:tcW w:w="6753" w:type="dxa"/>
            <w:shd w:val="clear" w:color="auto" w:fill="auto"/>
          </w:tcPr>
          <w:p w14:paraId="27E66C63"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14:paraId="4DD8D10E" w14:textId="77777777" w:rsidR="00563730" w:rsidRDefault="004855E9">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14:paraId="11D8DDAE" w14:textId="77777777" w:rsidR="00563730" w:rsidRDefault="004855E9">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tc>
      </w:tr>
      <w:tr w:rsidR="00563730" w14:paraId="0BAF783A" w14:textId="77777777">
        <w:tc>
          <w:tcPr>
            <w:tcW w:w="2875" w:type="dxa"/>
            <w:shd w:val="clear" w:color="auto" w:fill="auto"/>
          </w:tcPr>
          <w:p w14:paraId="3D00EE3D" w14:textId="77777777" w:rsidR="00563730" w:rsidRDefault="004855E9">
            <w:pPr>
              <w:spacing w:after="0" w:line="240" w:lineRule="auto"/>
              <w:rPr>
                <w:rFonts w:ascii="CG Times (WN)" w:hAnsi="CG Times (WN)"/>
              </w:rPr>
            </w:pPr>
            <w:r>
              <w:rPr>
                <w:rFonts w:ascii="CG Times (WN)" w:hAnsi="CG Times (WN)"/>
              </w:rPr>
              <w:t>NTT DOCOMO, INC.</w:t>
            </w:r>
          </w:p>
          <w:p w14:paraId="67C05D25" w14:textId="77777777" w:rsidR="00563730" w:rsidRDefault="004855E9">
            <w:pPr>
              <w:spacing w:after="0" w:line="240" w:lineRule="auto"/>
              <w:rPr>
                <w:rFonts w:ascii="CG Times (WN)" w:hAnsi="CG Times (WN)"/>
              </w:rPr>
            </w:pPr>
            <w:r>
              <w:rPr>
                <w:rFonts w:ascii="CG Times (WN)" w:hAnsi="CG Times (WN)"/>
              </w:rPr>
              <w:t>R1-2009191</w:t>
            </w:r>
          </w:p>
        </w:tc>
        <w:tc>
          <w:tcPr>
            <w:tcW w:w="6753" w:type="dxa"/>
            <w:shd w:val="clear" w:color="auto" w:fill="auto"/>
          </w:tcPr>
          <w:p w14:paraId="59C23D1D"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563730" w14:paraId="566BCBD0" w14:textId="77777777">
        <w:tc>
          <w:tcPr>
            <w:tcW w:w="2875" w:type="dxa"/>
            <w:shd w:val="clear" w:color="auto" w:fill="auto"/>
          </w:tcPr>
          <w:p w14:paraId="65A3F1C1" w14:textId="77777777" w:rsidR="00563730" w:rsidRDefault="004855E9">
            <w:pPr>
              <w:spacing w:after="0" w:line="240" w:lineRule="auto"/>
              <w:rPr>
                <w:rFonts w:ascii="CG Times (WN)" w:hAnsi="CG Times (WN)"/>
              </w:rPr>
            </w:pPr>
            <w:r>
              <w:rPr>
                <w:rFonts w:ascii="CG Times (WN)" w:hAnsi="CG Times (WN)"/>
              </w:rPr>
              <w:t>Qualcomm Incorporated</w:t>
            </w:r>
          </w:p>
          <w:p w14:paraId="5D7E6B27" w14:textId="77777777" w:rsidR="00563730" w:rsidRDefault="004855E9">
            <w:pPr>
              <w:spacing w:after="0" w:line="240" w:lineRule="auto"/>
              <w:rPr>
                <w:rFonts w:ascii="CG Times (WN)" w:hAnsi="CG Times (WN)"/>
              </w:rPr>
            </w:pPr>
            <w:r>
              <w:rPr>
                <w:rFonts w:ascii="CG Times (WN)" w:hAnsi="CG Times (WN)"/>
              </w:rPr>
              <w:t>R1-2009270</w:t>
            </w:r>
          </w:p>
        </w:tc>
        <w:tc>
          <w:tcPr>
            <w:tcW w:w="6753" w:type="dxa"/>
            <w:shd w:val="clear" w:color="auto" w:fill="auto"/>
          </w:tcPr>
          <w:p w14:paraId="55E1A28A"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14:paraId="4C256D23"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14:paraId="52D8ABDC"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14:paraId="5D45F016" w14:textId="77777777" w:rsidR="00563730" w:rsidRDefault="004855E9">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14:paraId="5F185BAD"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14:paraId="4481D3F7"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14:paraId="43AD7595"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14:paraId="7084C093"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14:paraId="2FDCB360"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14:paraId="40DA39F9"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14:paraId="0EEEE5F8"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14:paraId="7DF90CC5"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563730" w14:paraId="43DD8BBF" w14:textId="77777777">
        <w:tc>
          <w:tcPr>
            <w:tcW w:w="2875" w:type="dxa"/>
            <w:shd w:val="clear" w:color="auto" w:fill="auto"/>
          </w:tcPr>
          <w:p w14:paraId="0076DA49" w14:textId="77777777" w:rsidR="00563730" w:rsidRDefault="004855E9">
            <w:pPr>
              <w:spacing w:after="0" w:line="240" w:lineRule="auto"/>
              <w:rPr>
                <w:rFonts w:ascii="CG Times (WN)" w:hAnsi="CG Times (WN)"/>
              </w:rPr>
            </w:pPr>
            <w:r>
              <w:rPr>
                <w:rFonts w:ascii="CG Times (WN)" w:hAnsi="CG Times (WN)"/>
              </w:rPr>
              <w:t>Ericsson</w:t>
            </w:r>
          </w:p>
          <w:p w14:paraId="6AA0CF53" w14:textId="77777777" w:rsidR="00563730" w:rsidRDefault="004855E9">
            <w:pPr>
              <w:spacing w:after="0" w:line="240" w:lineRule="auto"/>
              <w:rPr>
                <w:rFonts w:ascii="CG Times (WN)" w:hAnsi="CG Times (WN)"/>
              </w:rPr>
            </w:pPr>
            <w:r>
              <w:rPr>
                <w:rFonts w:ascii="CG Times (WN)" w:hAnsi="CG Times (WN)"/>
              </w:rPr>
              <w:t>R1-2009302</w:t>
            </w:r>
          </w:p>
        </w:tc>
        <w:tc>
          <w:tcPr>
            <w:tcW w:w="6753" w:type="dxa"/>
            <w:shd w:val="clear" w:color="auto" w:fill="auto"/>
          </w:tcPr>
          <w:p w14:paraId="363E94D2"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14:paraId="19E01049"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4 Interference caused by operation of IAB‐nodes is assessed in relation to the interference if the IAB‐node was an ordinary gNB.</w:t>
            </w:r>
          </w:p>
        </w:tc>
      </w:tr>
    </w:tbl>
    <w:p w14:paraId="25470650" w14:textId="77777777" w:rsidR="00563730" w:rsidRDefault="00563730">
      <w:pPr>
        <w:rPr>
          <w:b/>
          <w:bCs/>
        </w:rPr>
      </w:pPr>
    </w:p>
    <w:p w14:paraId="30CA026E" w14:textId="77777777" w:rsidR="00563730" w:rsidRDefault="004855E9">
      <w:pPr>
        <w:rPr>
          <w:rFonts w:eastAsia="바탕"/>
        </w:rPr>
      </w:pPr>
      <w:r>
        <w:rPr>
          <w:rFonts w:eastAsia="바탕"/>
        </w:rPr>
        <w:t>The majority view is that Rel-17 IAB should consider interference scenarios showing up among IAB-nodes (including MT-to-MT, DU-to-DU, MT-to-DU, DU-to-MT).</w:t>
      </w:r>
    </w:p>
    <w:p w14:paraId="50CC07DB" w14:textId="77777777" w:rsidR="00563730" w:rsidRDefault="004855E9">
      <w:pPr>
        <w:rPr>
          <w:rFonts w:eastAsia="바탕"/>
        </w:rPr>
      </w:pPr>
      <w:r>
        <w:rPr>
          <w:rFonts w:eastAsia="바탕"/>
        </w:rPr>
        <w:t>Many companies also believe self-interference (intra-IAB-node) scenarios, showing up in multiplexing cases C and D, should be further discussed.</w:t>
      </w:r>
    </w:p>
    <w:p w14:paraId="3E564ADA" w14:textId="77777777" w:rsidR="00563730" w:rsidRDefault="004855E9">
      <w:pPr>
        <w:rPr>
          <w:rFonts w:eastAsia="바탕"/>
        </w:rPr>
      </w:pPr>
      <w:r>
        <w:rPr>
          <w:rFonts w:eastAsia="바탕"/>
        </w:rPr>
        <w:t xml:space="preserve">A few companies suggest considering the interference between IAB-nodes and non-IAB nodes (e.g. interference between MTs and UEs, or interference between IAB-DUs and non-IAB DUs). Also, only two companies propose to further consider UE-to-UE interference. </w:t>
      </w:r>
    </w:p>
    <w:p w14:paraId="0F82756D" w14:textId="77777777" w:rsidR="00563730" w:rsidRDefault="00563730">
      <w:pPr>
        <w:rPr>
          <w:rFonts w:eastAsia="바탕"/>
        </w:rPr>
      </w:pPr>
    </w:p>
    <w:p w14:paraId="1ADF7D1D" w14:textId="77777777" w:rsidR="00563730" w:rsidRDefault="004855E9">
      <w:pPr>
        <w:rPr>
          <w:b/>
          <w:bCs/>
          <w:u w:val="single"/>
        </w:rPr>
      </w:pPr>
      <w:r w:rsidRPr="00BA7C27">
        <w:rPr>
          <w:b/>
          <w:bCs/>
          <w:highlight w:val="lightGray"/>
          <w:u w:val="single"/>
        </w:rPr>
        <w:t>FL Proposal 3.1:</w:t>
      </w:r>
    </w:p>
    <w:p w14:paraId="0ACF82F3" w14:textId="77777777" w:rsidR="00563730" w:rsidRDefault="004855E9">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55DF6DB5" w14:textId="77777777" w:rsidR="00563730" w:rsidRDefault="004855E9">
      <w:pPr>
        <w:rPr>
          <w:rFonts w:ascii="Calibri" w:eastAsia="Calibri" w:hAnsi="Calibri"/>
          <w:b/>
          <w:bCs/>
        </w:rPr>
      </w:pPr>
      <w:r>
        <w:rPr>
          <w:rFonts w:ascii="Calibri" w:eastAsia="Calibri" w:hAnsi="Calibri"/>
          <w:b/>
          <w:bCs/>
        </w:rPr>
        <w:t xml:space="preserve">Inter-IAB scenarios including: </w:t>
      </w:r>
    </w:p>
    <w:p w14:paraId="778092E4" w14:textId="77777777" w:rsidR="00563730" w:rsidRDefault="004855E9">
      <w:pPr>
        <w:pStyle w:val="aff"/>
        <w:numPr>
          <w:ilvl w:val="1"/>
          <w:numId w:val="7"/>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14:paraId="1A902260" w14:textId="77777777" w:rsidR="00563730" w:rsidRDefault="004855E9">
      <w:pPr>
        <w:rPr>
          <w:rFonts w:ascii="Calibri" w:eastAsia="Calibri" w:hAnsi="Calibri"/>
          <w:b/>
          <w:bCs/>
        </w:rPr>
      </w:pPr>
      <w:r>
        <w:rPr>
          <w:rFonts w:ascii="Calibri" w:eastAsia="Calibri" w:hAnsi="Calibri"/>
          <w:b/>
          <w:bCs/>
        </w:rPr>
        <w:t>Intra-IAB-node (self-interference) scenarios:</w:t>
      </w:r>
    </w:p>
    <w:p w14:paraId="268385EF" w14:textId="77777777" w:rsidR="00563730" w:rsidRDefault="004855E9">
      <w:pPr>
        <w:pStyle w:val="aff"/>
        <w:numPr>
          <w:ilvl w:val="1"/>
          <w:numId w:val="7"/>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1EB5D920" w14:textId="77777777" w:rsidR="00563730" w:rsidRDefault="00563730">
      <w:pPr>
        <w:rPr>
          <w:rFonts w:eastAsia="Calibri"/>
        </w:rPr>
      </w:pPr>
    </w:p>
    <w:tbl>
      <w:tblPr>
        <w:tblStyle w:val="aff0"/>
        <w:tblW w:w="9629" w:type="dxa"/>
        <w:tblLook w:val="04A0" w:firstRow="1" w:lastRow="0" w:firstColumn="1" w:lastColumn="0" w:noHBand="0" w:noVBand="1"/>
      </w:tblPr>
      <w:tblGrid>
        <w:gridCol w:w="2242"/>
        <w:gridCol w:w="1981"/>
        <w:gridCol w:w="5406"/>
      </w:tblGrid>
      <w:tr w:rsidR="00563730" w14:paraId="35C45561" w14:textId="77777777">
        <w:tc>
          <w:tcPr>
            <w:tcW w:w="2242" w:type="dxa"/>
            <w:shd w:val="clear" w:color="auto" w:fill="auto"/>
          </w:tcPr>
          <w:p w14:paraId="4157560D" w14:textId="77777777" w:rsidR="00563730" w:rsidRDefault="004855E9">
            <w:pPr>
              <w:spacing w:after="0" w:line="240" w:lineRule="auto"/>
              <w:jc w:val="center"/>
              <w:rPr>
                <w:b/>
                <w:bCs/>
              </w:rPr>
            </w:pPr>
            <w:r>
              <w:rPr>
                <w:rFonts w:ascii="CG Times (WN)" w:hAnsi="CG Times (WN)"/>
                <w:b/>
                <w:bCs/>
              </w:rPr>
              <w:lastRenderedPageBreak/>
              <w:t>Company</w:t>
            </w:r>
          </w:p>
        </w:tc>
        <w:tc>
          <w:tcPr>
            <w:tcW w:w="1981" w:type="dxa"/>
            <w:shd w:val="clear" w:color="auto" w:fill="auto"/>
          </w:tcPr>
          <w:p w14:paraId="4E8CF7C1" w14:textId="77777777" w:rsidR="00563730" w:rsidRDefault="004855E9">
            <w:pPr>
              <w:spacing w:after="0" w:line="240" w:lineRule="auto"/>
              <w:jc w:val="center"/>
              <w:rPr>
                <w:b/>
                <w:bCs/>
              </w:rPr>
            </w:pPr>
            <w:r>
              <w:rPr>
                <w:rFonts w:ascii="CG Times (WN)" w:hAnsi="CG Times (WN)"/>
                <w:b/>
                <w:bCs/>
              </w:rPr>
              <w:t>Do you agree with FL Proposal 3.1?</w:t>
            </w:r>
          </w:p>
        </w:tc>
        <w:tc>
          <w:tcPr>
            <w:tcW w:w="5406" w:type="dxa"/>
            <w:shd w:val="clear" w:color="auto" w:fill="auto"/>
          </w:tcPr>
          <w:p w14:paraId="11098873" w14:textId="77777777" w:rsidR="00563730" w:rsidRDefault="004855E9">
            <w:pPr>
              <w:spacing w:after="0" w:line="240" w:lineRule="auto"/>
              <w:jc w:val="center"/>
              <w:rPr>
                <w:b/>
                <w:bCs/>
              </w:rPr>
            </w:pPr>
            <w:r>
              <w:rPr>
                <w:rFonts w:ascii="CG Times (WN)" w:hAnsi="CG Times (WN)"/>
                <w:b/>
                <w:bCs/>
              </w:rPr>
              <w:t>Comments</w:t>
            </w:r>
          </w:p>
        </w:tc>
      </w:tr>
      <w:tr w:rsidR="00563730" w14:paraId="7FA5A989" w14:textId="77777777">
        <w:tc>
          <w:tcPr>
            <w:tcW w:w="2242" w:type="dxa"/>
            <w:shd w:val="clear" w:color="auto" w:fill="auto"/>
          </w:tcPr>
          <w:p w14:paraId="480C4D85" w14:textId="77777777"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1B06B4A5" w14:textId="77777777"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B4CE2CC" w14:textId="77777777" w:rsidR="00563730" w:rsidRDefault="004855E9">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563730" w14:paraId="308A15A8" w14:textId="77777777">
        <w:tc>
          <w:tcPr>
            <w:tcW w:w="2242" w:type="dxa"/>
            <w:shd w:val="clear" w:color="auto" w:fill="auto"/>
          </w:tcPr>
          <w:p w14:paraId="1165EFAC" w14:textId="77777777" w:rsidR="00563730" w:rsidRDefault="004855E9">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0EA8598D" w14:textId="77777777" w:rsidR="00563730" w:rsidRDefault="004855E9">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6B80354F" w14:textId="77777777" w:rsidR="00563730" w:rsidRDefault="004855E9">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rsidR="00563730" w14:paraId="2582D66C" w14:textId="77777777">
        <w:tc>
          <w:tcPr>
            <w:tcW w:w="2242" w:type="dxa"/>
            <w:shd w:val="clear" w:color="auto" w:fill="auto"/>
          </w:tcPr>
          <w:p w14:paraId="3C6D8E8C" w14:textId="77777777" w:rsidR="00563730" w:rsidRDefault="004855E9">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14:paraId="52025365" w14:textId="77777777" w:rsidR="00563730" w:rsidRDefault="004855E9">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3E462EEC" w14:textId="77777777" w:rsidR="00563730" w:rsidRDefault="004855E9">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563730" w14:paraId="318A73C4" w14:textId="77777777">
        <w:tc>
          <w:tcPr>
            <w:tcW w:w="2242" w:type="dxa"/>
            <w:shd w:val="clear" w:color="auto" w:fill="auto"/>
          </w:tcPr>
          <w:p w14:paraId="2768BA0A" w14:textId="77777777"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77B5CC13" w14:textId="77777777"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1462E8D2" w14:textId="77777777" w:rsidR="00563730" w:rsidRDefault="004855E9">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563730" w14:paraId="0170ADB8" w14:textId="77777777">
        <w:tc>
          <w:tcPr>
            <w:tcW w:w="2242" w:type="dxa"/>
            <w:shd w:val="clear" w:color="auto" w:fill="auto"/>
          </w:tcPr>
          <w:p w14:paraId="2787F7E0" w14:textId="77777777"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263D25C4" w14:textId="77777777"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Yes for inter-IAB</w:t>
            </w:r>
          </w:p>
        </w:tc>
        <w:tc>
          <w:tcPr>
            <w:tcW w:w="5406" w:type="dxa"/>
            <w:shd w:val="clear" w:color="auto" w:fill="auto"/>
          </w:tcPr>
          <w:p w14:paraId="12DE9E6E" w14:textId="77777777"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563730" w14:paraId="64A6BEE7" w14:textId="77777777">
        <w:tc>
          <w:tcPr>
            <w:tcW w:w="2242" w:type="dxa"/>
            <w:shd w:val="clear" w:color="auto" w:fill="auto"/>
          </w:tcPr>
          <w:p w14:paraId="5AC51175" w14:textId="77777777" w:rsidR="00563730" w:rsidRDefault="004855E9">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553B9663" w14:textId="77777777" w:rsidR="00563730" w:rsidRDefault="004855E9">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14:paraId="6A0533F2" w14:textId="77777777" w:rsidR="00563730" w:rsidRDefault="004855E9">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rsidR="00563730" w14:paraId="7295D2DB" w14:textId="77777777">
        <w:tc>
          <w:tcPr>
            <w:tcW w:w="2242" w:type="dxa"/>
            <w:shd w:val="clear" w:color="auto" w:fill="auto"/>
          </w:tcPr>
          <w:p w14:paraId="6BF684A6"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6B4BC140"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54419249" w14:textId="77777777"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563730" w14:paraId="796EEE57" w14:textId="77777777">
        <w:tc>
          <w:tcPr>
            <w:tcW w:w="2242" w:type="dxa"/>
            <w:shd w:val="clear" w:color="auto" w:fill="auto"/>
          </w:tcPr>
          <w:p w14:paraId="78C721AD"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0A63EF73"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14:paraId="36E5BD29" w14:textId="77777777" w:rsidR="00563730" w:rsidRDefault="004855E9">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14:paraId="26969215" w14:textId="77777777" w:rsidR="00563730" w:rsidRDefault="004855E9">
            <w:pPr>
              <w:spacing w:after="0" w:line="240" w:lineRule="auto"/>
              <w:rPr>
                <w:rStyle w:val="normaltextrun"/>
                <w:rFonts w:eastAsiaTheme="minorEastAsia"/>
                <w:lang w:eastAsia="zh-CN"/>
              </w:rPr>
            </w:pPr>
            <w:r>
              <w:rPr>
                <w:rFonts w:ascii="CG Times (WN)" w:eastAsiaTheme="minorEastAsia" w:hAnsi="CG Times (WN)"/>
                <w:lang w:eastAsia="zh-CN"/>
              </w:rPr>
              <w:t>We suggest to remove Self-interference from “Intra-IAB-node (self-interference) scenarios”.</w:t>
            </w:r>
          </w:p>
        </w:tc>
      </w:tr>
      <w:tr w:rsidR="00563730" w14:paraId="5B113CF7" w14:textId="77777777">
        <w:tc>
          <w:tcPr>
            <w:tcW w:w="2242" w:type="dxa"/>
            <w:shd w:val="clear" w:color="auto" w:fill="auto"/>
          </w:tcPr>
          <w:p w14:paraId="2FBA8115"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14:paraId="20F6D7AD" w14:textId="77777777" w:rsidR="00563730" w:rsidRDefault="004855E9">
            <w:pPr>
              <w:spacing w:after="0" w:line="240" w:lineRule="auto"/>
              <w:jc w:val="center"/>
              <w:rPr>
                <w:rFonts w:eastAsiaTheme="minorEastAsia"/>
              </w:rPr>
            </w:pPr>
            <w:r>
              <w:rPr>
                <w:rFonts w:ascii="CG Times (WN)" w:hAnsi="CG Times (WN)"/>
              </w:rPr>
              <w:t>Partially</w:t>
            </w:r>
            <w:r>
              <w:rPr>
                <w:rFonts w:ascii="CG Times (WN)" w:eastAsia="SimSun" w:hAnsi="CG Times (WN)"/>
                <w:lang w:val="en-US" w:eastAsia="zh-CN"/>
              </w:rPr>
              <w:t>.</w:t>
            </w:r>
          </w:p>
        </w:tc>
        <w:tc>
          <w:tcPr>
            <w:tcW w:w="5406" w:type="dxa"/>
            <w:shd w:val="clear" w:color="auto" w:fill="auto"/>
          </w:tcPr>
          <w:p w14:paraId="38BCC18B" w14:textId="77777777" w:rsidR="00563730" w:rsidRDefault="004855E9">
            <w:pPr>
              <w:pStyle w:val="af8"/>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For inter-IAB scenarios, from our point of view, inter IAB node CLI is similar as inter gNB CLI in Rel-15, so it can be handled by the CLI schemes introduced so far in RAN1.</w:t>
            </w:r>
          </w:p>
          <w:p w14:paraId="3C59C617" w14:textId="77777777" w:rsidR="00563730" w:rsidRDefault="004855E9">
            <w:pPr>
              <w:pStyle w:val="af8"/>
              <w:spacing w:after="0"/>
              <w:rPr>
                <w:rFonts w:eastAsiaTheme="minorEastAsia"/>
                <w:lang w:eastAsia="zh-CN"/>
              </w:rPr>
            </w:pPr>
            <w:r>
              <w:rPr>
                <w:rFonts w:ascii="Times New Roman" w:eastAsia="SimSun" w:hAnsi="Times New Roman" w:cs="Times New Roman"/>
                <w:sz w:val="20"/>
                <w:szCs w:val="20"/>
                <w:lang w:val="en-US" w:eastAsia="zh-CN"/>
              </w:rPr>
              <w:t>For inta-IAB-node scenarios, the interference between DU and MT should be focus on multiplexing Case A and B.</w:t>
            </w:r>
          </w:p>
        </w:tc>
      </w:tr>
      <w:tr w:rsidR="00563730" w14:paraId="6C4E102B" w14:textId="77777777">
        <w:tc>
          <w:tcPr>
            <w:tcW w:w="2242" w:type="dxa"/>
            <w:shd w:val="clear" w:color="auto" w:fill="auto"/>
          </w:tcPr>
          <w:p w14:paraId="3F5CBD0D"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63CD7616"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5C380614" w14:textId="77777777"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full-duplex becomes agreed or self-interference can left to implementation. </w:t>
            </w:r>
          </w:p>
        </w:tc>
      </w:tr>
      <w:tr w:rsidR="00563730" w14:paraId="7A102E6D" w14:textId="77777777">
        <w:tc>
          <w:tcPr>
            <w:tcW w:w="2242" w:type="dxa"/>
            <w:shd w:val="clear" w:color="auto" w:fill="auto"/>
          </w:tcPr>
          <w:p w14:paraId="09CF38D6" w14:textId="77777777"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6DC41CEA" w14:textId="77777777" w:rsidR="00563730" w:rsidRDefault="004855E9">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14:paraId="17963F89" w14:textId="77777777" w:rsidR="00563730" w:rsidRDefault="004855E9">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563730" w14:paraId="074AE49F" w14:textId="77777777">
        <w:tc>
          <w:tcPr>
            <w:tcW w:w="2242" w:type="dxa"/>
            <w:shd w:val="clear" w:color="auto" w:fill="auto"/>
          </w:tcPr>
          <w:p w14:paraId="59D20C9F" w14:textId="77777777" w:rsidR="00563730" w:rsidRDefault="004855E9">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LG</w:t>
            </w:r>
          </w:p>
        </w:tc>
        <w:tc>
          <w:tcPr>
            <w:tcW w:w="1981" w:type="dxa"/>
            <w:shd w:val="clear" w:color="auto" w:fill="auto"/>
          </w:tcPr>
          <w:p w14:paraId="6A3B27DF" w14:textId="77777777" w:rsidR="00563730" w:rsidRDefault="004855E9">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Yes</w:t>
            </w:r>
          </w:p>
        </w:tc>
        <w:tc>
          <w:tcPr>
            <w:tcW w:w="5406" w:type="dxa"/>
            <w:shd w:val="clear" w:color="auto" w:fill="auto"/>
          </w:tcPr>
          <w:p w14:paraId="7A75765E" w14:textId="77777777" w:rsidR="00563730" w:rsidRDefault="004855E9">
            <w:pPr>
              <w:spacing w:after="0" w:line="240" w:lineRule="auto"/>
              <w:rPr>
                <w:rStyle w:val="normaltextrun"/>
                <w:rFonts w:eastAsia="맑은 고딕"/>
                <w:lang w:eastAsia="ko-KR"/>
              </w:rPr>
            </w:pPr>
            <w:r>
              <w:rPr>
                <w:rStyle w:val="normaltextrun"/>
                <w:rFonts w:ascii="CG Times (WN)" w:eastAsia="맑은 고딕" w:hAnsi="CG Times (WN)"/>
                <w:lang w:eastAsia="ko-KR"/>
              </w:rPr>
              <w:t>We are fine with the FL proposal 3.1 to discuss Interference management for both Inter-IAB scenarios and Intra-IAB-node (self-interference) scenarios.</w:t>
            </w:r>
          </w:p>
        </w:tc>
      </w:tr>
      <w:tr w:rsidR="00563730" w14:paraId="7871A6E3" w14:textId="77777777">
        <w:tc>
          <w:tcPr>
            <w:tcW w:w="2242" w:type="dxa"/>
            <w:shd w:val="clear" w:color="auto" w:fill="auto"/>
          </w:tcPr>
          <w:p w14:paraId="5F314D99" w14:textId="77777777" w:rsidR="00563730" w:rsidRDefault="00563730">
            <w:pPr>
              <w:spacing w:after="0" w:line="240" w:lineRule="auto"/>
              <w:jc w:val="center"/>
              <w:rPr>
                <w:rStyle w:val="normaltextrun"/>
                <w:rFonts w:ascii="CG Times (WN)" w:hAnsi="CG Times (WN)"/>
              </w:rPr>
            </w:pPr>
          </w:p>
        </w:tc>
        <w:tc>
          <w:tcPr>
            <w:tcW w:w="1981" w:type="dxa"/>
            <w:shd w:val="clear" w:color="auto" w:fill="auto"/>
          </w:tcPr>
          <w:p w14:paraId="017ADC60" w14:textId="77777777" w:rsidR="00563730" w:rsidRDefault="00563730">
            <w:pPr>
              <w:spacing w:after="0" w:line="240" w:lineRule="auto"/>
              <w:jc w:val="center"/>
              <w:rPr>
                <w:rStyle w:val="normaltextrun"/>
                <w:rFonts w:ascii="CG Times (WN)" w:hAnsi="CG Times (WN)"/>
              </w:rPr>
            </w:pPr>
          </w:p>
        </w:tc>
        <w:tc>
          <w:tcPr>
            <w:tcW w:w="5406" w:type="dxa"/>
            <w:shd w:val="clear" w:color="auto" w:fill="auto"/>
          </w:tcPr>
          <w:p w14:paraId="6164F0AA" w14:textId="77777777" w:rsidR="00563730" w:rsidRDefault="00563730">
            <w:pPr>
              <w:spacing w:after="0" w:line="240" w:lineRule="auto"/>
              <w:rPr>
                <w:rStyle w:val="normaltextrun"/>
                <w:rFonts w:ascii="CG Times (WN)" w:hAnsi="CG Times (WN)"/>
              </w:rPr>
            </w:pPr>
          </w:p>
        </w:tc>
      </w:tr>
    </w:tbl>
    <w:p w14:paraId="3B1C44CE" w14:textId="77777777" w:rsidR="00563730" w:rsidRDefault="00563730">
      <w:pPr>
        <w:rPr>
          <w:rFonts w:eastAsia="Calibri"/>
        </w:rPr>
      </w:pPr>
    </w:p>
    <w:p w14:paraId="468873DE" w14:textId="77777777" w:rsidR="00BA7C27" w:rsidRPr="00E12911" w:rsidRDefault="00BA7C27" w:rsidP="00BA7C27">
      <w:pPr>
        <w:rPr>
          <w:b/>
          <w:bCs/>
        </w:rPr>
      </w:pPr>
      <w:r w:rsidRPr="00E12911">
        <w:rPr>
          <w:b/>
          <w:bCs/>
        </w:rPr>
        <w:t xml:space="preserve">FL response to feedback on FL Proposal </w:t>
      </w:r>
      <w:r>
        <w:rPr>
          <w:b/>
          <w:bCs/>
        </w:rPr>
        <w:t>3</w:t>
      </w:r>
      <w:r w:rsidRPr="00E12911">
        <w:rPr>
          <w:b/>
          <w:bCs/>
        </w:rPr>
        <w:t>.</w:t>
      </w:r>
      <w:r>
        <w:rPr>
          <w:b/>
          <w:bCs/>
        </w:rPr>
        <w:t>1</w:t>
      </w:r>
      <w:r w:rsidRPr="00E12911">
        <w:rPr>
          <w:b/>
          <w:bCs/>
        </w:rPr>
        <w:t>:</w:t>
      </w:r>
    </w:p>
    <w:p w14:paraId="7BD1EE1A" w14:textId="77777777" w:rsidR="00BA7C27" w:rsidRDefault="00BA7C27" w:rsidP="00BA7C27">
      <w:r>
        <w:t xml:space="preserve">While most companies agreed (at least partially) with the proposal, the main concern from some companies seems to be about the self-interference (SI) scenario. </w:t>
      </w:r>
    </w:p>
    <w:p w14:paraId="3FA84F36" w14:textId="77777777" w:rsidR="00BA7C27" w:rsidRDefault="00BA7C27" w:rsidP="00BA7C27">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14:paraId="36F39685" w14:textId="77777777" w:rsidR="00BA7C27" w:rsidRDefault="00BA7C27" w:rsidP="00BA7C27">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14:paraId="39E2463B" w14:textId="77777777" w:rsidR="00BA7C27" w:rsidRDefault="00BA7C27" w:rsidP="00BA7C27"/>
    <w:p w14:paraId="38AD1E13" w14:textId="77777777" w:rsidR="00BA7C27" w:rsidRDefault="00BA7C27" w:rsidP="00BA7C27">
      <w:r>
        <w:lastRenderedPageBreak/>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14:paraId="6467942B" w14:textId="77777777" w:rsidR="00563730" w:rsidRDefault="00BA7C27" w:rsidP="00BA7C27">
      <w:r>
        <w:t>Ericsson’s comment about interference to outside IAB network is acknowledged and addressed in the updated FL proposal below.</w:t>
      </w:r>
    </w:p>
    <w:p w14:paraId="74AC2A95" w14:textId="77777777" w:rsidR="00BA7C27" w:rsidRDefault="00BA7C27" w:rsidP="00BA7C27"/>
    <w:p w14:paraId="0BEA84BA" w14:textId="77777777" w:rsidR="00BA7C27" w:rsidRDefault="00BA7C27" w:rsidP="00BA7C27">
      <w:pPr>
        <w:rPr>
          <w:b/>
          <w:bCs/>
          <w:u w:val="single"/>
        </w:rPr>
      </w:pPr>
      <w:r>
        <w:rPr>
          <w:b/>
          <w:bCs/>
          <w:highlight w:val="yellow"/>
          <w:u w:val="single"/>
        </w:rPr>
        <w:t>FL Proposal 3.1.v2:</w:t>
      </w:r>
    </w:p>
    <w:p w14:paraId="3EF28AF1" w14:textId="77777777" w:rsidR="00BA7C27" w:rsidRPr="00BA7C27" w:rsidRDefault="00BA7C27" w:rsidP="00BA7C27">
      <w:pPr>
        <w:rPr>
          <w:rFonts w:ascii="Calibri" w:eastAsia="Calibri" w:hAnsi="Calibri"/>
          <w:b/>
          <w:bCs/>
        </w:rPr>
      </w:pPr>
      <w:r w:rsidRPr="00BA7C27">
        <w:rPr>
          <w:rFonts w:ascii="Calibri" w:eastAsia="Calibri" w:hAnsi="Calibri"/>
          <w:b/>
          <w:bCs/>
        </w:rPr>
        <w:t xml:space="preserve">Interference management for the following IAB interference scenarios should be discussed: </w:t>
      </w:r>
    </w:p>
    <w:p w14:paraId="79C9224E" w14:textId="77777777" w:rsidR="00BA7C27" w:rsidRPr="00BA7C27" w:rsidRDefault="00BA7C27" w:rsidP="00BA7C27">
      <w:pPr>
        <w:rPr>
          <w:rFonts w:ascii="Calibri" w:eastAsia="Calibri" w:hAnsi="Calibri"/>
          <w:b/>
          <w:bCs/>
        </w:rPr>
      </w:pPr>
      <w:r w:rsidRPr="00BA7C27">
        <w:rPr>
          <w:rFonts w:ascii="Calibri" w:eastAsia="Calibri" w:hAnsi="Calibri"/>
          <w:b/>
          <w:bCs/>
        </w:rPr>
        <w:t xml:space="preserve">Inter-IAB scenarios, including: </w:t>
      </w:r>
    </w:p>
    <w:p w14:paraId="3435F39C" w14:textId="77777777" w:rsidR="00BA7C27" w:rsidRPr="00BA7C27" w:rsidRDefault="00BA7C27" w:rsidP="00BA7C27">
      <w:pPr>
        <w:pStyle w:val="aff"/>
        <w:numPr>
          <w:ilvl w:val="1"/>
          <w:numId w:val="7"/>
        </w:numPr>
        <w:rPr>
          <w:rFonts w:ascii="Calibri" w:eastAsia="Calibri" w:hAnsi="Calibri"/>
          <w:b/>
          <w:bCs/>
          <w:color w:val="auto"/>
          <w:sz w:val="20"/>
          <w:szCs w:val="20"/>
        </w:rPr>
      </w:pPr>
      <w:r w:rsidRPr="00BA7C27">
        <w:rPr>
          <w:rFonts w:eastAsia="Calibri"/>
          <w:b/>
          <w:bCs/>
          <w:color w:val="auto"/>
          <w:sz w:val="20"/>
          <w:szCs w:val="20"/>
        </w:rPr>
        <w:t>MT to MT, DU to DU, DU to MT, and MT to DU.</w:t>
      </w:r>
    </w:p>
    <w:p w14:paraId="14CF8975" w14:textId="77777777" w:rsidR="00BA7C27" w:rsidRPr="00BA7C27" w:rsidRDefault="00BA7C27" w:rsidP="00BA7C27">
      <w:pPr>
        <w:rPr>
          <w:rFonts w:ascii="Calibri" w:eastAsia="Calibri" w:hAnsi="Calibri"/>
          <w:b/>
          <w:bCs/>
        </w:rPr>
      </w:pPr>
      <w:r w:rsidRPr="00BA7C27">
        <w:rPr>
          <w:rFonts w:ascii="Calibri" w:eastAsia="Calibri" w:hAnsi="Calibri"/>
          <w:b/>
          <w:bCs/>
        </w:rPr>
        <w:t>Intra-IAB-node (self-interference) scenarios:</w:t>
      </w:r>
    </w:p>
    <w:p w14:paraId="78D9028D" w14:textId="77777777" w:rsidR="00BA7C27" w:rsidRPr="00BA7C27" w:rsidRDefault="00BA7C27" w:rsidP="00BA7C27">
      <w:pPr>
        <w:pStyle w:val="aff"/>
        <w:numPr>
          <w:ilvl w:val="1"/>
          <w:numId w:val="7"/>
        </w:numPr>
        <w:rPr>
          <w:rFonts w:ascii="Calibri" w:eastAsia="Calibri" w:hAnsi="Calibri"/>
          <w:b/>
          <w:bCs/>
          <w:color w:val="auto"/>
          <w:sz w:val="20"/>
          <w:szCs w:val="20"/>
        </w:rPr>
      </w:pPr>
      <w:r w:rsidRPr="00BA7C27">
        <w:rPr>
          <w:rFonts w:eastAsia="Calibri"/>
          <w:b/>
          <w:bCs/>
          <w:color w:val="auto"/>
          <w:sz w:val="20"/>
          <w:szCs w:val="20"/>
        </w:rPr>
        <w:t>Interference between a collocated DU and MT.</w:t>
      </w:r>
    </w:p>
    <w:p w14:paraId="3843CC24" w14:textId="77777777" w:rsidR="00BA7C27" w:rsidRPr="00BA7C27" w:rsidRDefault="00BA7C27" w:rsidP="00BA7C27">
      <w:pPr>
        <w:rPr>
          <w:rFonts w:ascii="Calibri" w:eastAsia="Calibri" w:hAnsi="Calibri"/>
          <w:b/>
          <w:bCs/>
        </w:rPr>
      </w:pPr>
      <w:r w:rsidRPr="00BA7C27">
        <w:rPr>
          <w:rFonts w:ascii="Calibri" w:eastAsia="Calibri" w:hAnsi="Calibri"/>
          <w:b/>
          <w:bCs/>
        </w:rPr>
        <w:t>Interference to non-IAB nodes, including:</w:t>
      </w:r>
    </w:p>
    <w:p w14:paraId="1BFB50BB" w14:textId="77777777" w:rsidR="00BA7C27" w:rsidRPr="00BA7C27" w:rsidRDefault="00BA7C27" w:rsidP="00BA7C27">
      <w:pPr>
        <w:pStyle w:val="aff"/>
        <w:numPr>
          <w:ilvl w:val="0"/>
          <w:numId w:val="21"/>
        </w:numPr>
        <w:rPr>
          <w:rFonts w:eastAsia="Calibri"/>
          <w:b/>
          <w:bCs/>
          <w:color w:val="auto"/>
        </w:rPr>
      </w:pPr>
      <w:r w:rsidRPr="00BA7C27">
        <w:rPr>
          <w:rFonts w:eastAsia="Calibri"/>
          <w:b/>
          <w:bCs/>
          <w:color w:val="auto"/>
        </w:rPr>
        <w:t>IAB-DU to non</w:t>
      </w:r>
      <w:r>
        <w:rPr>
          <w:rFonts w:eastAsia="Calibri"/>
          <w:b/>
          <w:bCs/>
          <w:color w:val="auto"/>
        </w:rPr>
        <w:t>-</w:t>
      </w:r>
      <w:r w:rsidRPr="00BA7C27">
        <w:rPr>
          <w:rFonts w:eastAsia="Calibri"/>
          <w:b/>
          <w:bCs/>
          <w:color w:val="auto"/>
        </w:rPr>
        <w:t>IAB-DU</w:t>
      </w:r>
    </w:p>
    <w:p w14:paraId="1354CCA2" w14:textId="77777777" w:rsidR="00BA7C27" w:rsidRDefault="00BA7C27" w:rsidP="00BA7C27"/>
    <w:tbl>
      <w:tblPr>
        <w:tblStyle w:val="aff0"/>
        <w:tblW w:w="9629" w:type="dxa"/>
        <w:tblLook w:val="04A0" w:firstRow="1" w:lastRow="0" w:firstColumn="1" w:lastColumn="0" w:noHBand="0" w:noVBand="1"/>
      </w:tblPr>
      <w:tblGrid>
        <w:gridCol w:w="2242"/>
        <w:gridCol w:w="1981"/>
        <w:gridCol w:w="5406"/>
      </w:tblGrid>
      <w:tr w:rsidR="00BA7C27" w14:paraId="5C3A295C" w14:textId="77777777" w:rsidTr="00172C27">
        <w:tc>
          <w:tcPr>
            <w:tcW w:w="2242" w:type="dxa"/>
            <w:shd w:val="clear" w:color="auto" w:fill="auto"/>
          </w:tcPr>
          <w:p w14:paraId="373B2D42" w14:textId="77777777" w:rsidR="00BA7C27" w:rsidRDefault="00BA7C27" w:rsidP="00172C27">
            <w:pPr>
              <w:spacing w:after="0" w:line="240" w:lineRule="auto"/>
              <w:jc w:val="center"/>
              <w:rPr>
                <w:b/>
                <w:bCs/>
              </w:rPr>
            </w:pPr>
            <w:r>
              <w:rPr>
                <w:rFonts w:ascii="CG Times (WN)" w:hAnsi="CG Times (WN)"/>
                <w:b/>
                <w:bCs/>
              </w:rPr>
              <w:t>Company</w:t>
            </w:r>
          </w:p>
        </w:tc>
        <w:tc>
          <w:tcPr>
            <w:tcW w:w="1981" w:type="dxa"/>
            <w:shd w:val="clear" w:color="auto" w:fill="auto"/>
          </w:tcPr>
          <w:p w14:paraId="7443FE9C" w14:textId="77777777" w:rsidR="00BA7C27" w:rsidRDefault="00BA7C27" w:rsidP="00172C27">
            <w:pPr>
              <w:spacing w:after="0" w:line="240" w:lineRule="auto"/>
              <w:jc w:val="center"/>
              <w:rPr>
                <w:b/>
                <w:bCs/>
              </w:rPr>
            </w:pPr>
            <w:r>
              <w:rPr>
                <w:rFonts w:ascii="CG Times (WN)" w:hAnsi="CG Times (WN)"/>
                <w:b/>
                <w:bCs/>
              </w:rPr>
              <w:t>Do you agree with FL Proposal 3.1.v2?</w:t>
            </w:r>
          </w:p>
        </w:tc>
        <w:tc>
          <w:tcPr>
            <w:tcW w:w="5406" w:type="dxa"/>
            <w:shd w:val="clear" w:color="auto" w:fill="auto"/>
          </w:tcPr>
          <w:p w14:paraId="6F8BAB5E" w14:textId="77777777" w:rsidR="00BA7C27" w:rsidRDefault="00BA7C27" w:rsidP="00172C27">
            <w:pPr>
              <w:spacing w:after="0" w:line="240" w:lineRule="auto"/>
              <w:jc w:val="center"/>
              <w:rPr>
                <w:b/>
                <w:bCs/>
              </w:rPr>
            </w:pPr>
            <w:r>
              <w:rPr>
                <w:rFonts w:ascii="CG Times (WN)" w:hAnsi="CG Times (WN)"/>
                <w:b/>
                <w:bCs/>
              </w:rPr>
              <w:t>Comments</w:t>
            </w:r>
          </w:p>
        </w:tc>
      </w:tr>
      <w:tr w:rsidR="00BA7C27" w14:paraId="7E56C856" w14:textId="77777777" w:rsidTr="00172C27">
        <w:tc>
          <w:tcPr>
            <w:tcW w:w="2242" w:type="dxa"/>
            <w:shd w:val="clear" w:color="auto" w:fill="auto"/>
          </w:tcPr>
          <w:p w14:paraId="3E51A422" w14:textId="77777777" w:rsidR="00BA7C27" w:rsidRPr="001A3290" w:rsidRDefault="001A3290" w:rsidP="00172C27">
            <w:pPr>
              <w:spacing w:after="0" w:line="240" w:lineRule="auto"/>
              <w:jc w:val="center"/>
              <w:rPr>
                <w:rFonts w:ascii="CG Times (WN)" w:eastAsia="MS Mincho" w:hAnsi="CG Times (WN)"/>
                <w:lang w:eastAsia="ja-JP"/>
              </w:rPr>
            </w:pPr>
            <w:r>
              <w:rPr>
                <w:rFonts w:ascii="CG Times (WN)" w:eastAsia="MS Mincho" w:hAnsi="CG Times (WN)" w:hint="eastAsia"/>
                <w:lang w:eastAsia="ja-JP"/>
              </w:rPr>
              <w:t>NTT DOCOMO</w:t>
            </w:r>
          </w:p>
        </w:tc>
        <w:tc>
          <w:tcPr>
            <w:tcW w:w="1981" w:type="dxa"/>
            <w:shd w:val="clear" w:color="auto" w:fill="auto"/>
          </w:tcPr>
          <w:p w14:paraId="5D1293E7" w14:textId="77777777" w:rsidR="00BA7C27" w:rsidRPr="001A3290" w:rsidRDefault="001A3290" w:rsidP="00172C27">
            <w:pPr>
              <w:spacing w:after="0" w:line="240" w:lineRule="auto"/>
              <w:jc w:val="center"/>
              <w:rPr>
                <w:rFonts w:ascii="CG Times (WN)" w:eastAsia="MS Mincho" w:hAnsi="CG Times (WN)"/>
                <w:lang w:eastAsia="ja-JP"/>
              </w:rPr>
            </w:pPr>
            <w:r>
              <w:rPr>
                <w:rFonts w:ascii="CG Times (WN)" w:eastAsia="MS Mincho" w:hAnsi="CG Times (WN)" w:hint="eastAsia"/>
                <w:lang w:eastAsia="ja-JP"/>
              </w:rPr>
              <w:t>Yes</w:t>
            </w:r>
          </w:p>
        </w:tc>
        <w:tc>
          <w:tcPr>
            <w:tcW w:w="5406" w:type="dxa"/>
            <w:shd w:val="clear" w:color="auto" w:fill="auto"/>
          </w:tcPr>
          <w:p w14:paraId="2CC0DFCF" w14:textId="77777777" w:rsidR="00BA7C27" w:rsidRPr="001A3290" w:rsidRDefault="001A3290" w:rsidP="00172C27">
            <w:pPr>
              <w:spacing w:after="0" w:line="240" w:lineRule="auto"/>
              <w:rPr>
                <w:rFonts w:ascii="CG Times (WN)" w:eastAsia="MS Mincho" w:hAnsi="CG Times (WN)"/>
                <w:lang w:eastAsia="ja-JP"/>
              </w:rPr>
            </w:pPr>
            <w:r>
              <w:rPr>
                <w:rFonts w:ascii="CG Times (WN)" w:eastAsia="MS Mincho" w:hAnsi="CG Times (WN)" w:hint="eastAsia"/>
                <w:lang w:eastAsia="ja-JP"/>
              </w:rPr>
              <w:t>We still think SI may be handled by implementation, but fine for the discussion.</w:t>
            </w:r>
          </w:p>
        </w:tc>
      </w:tr>
      <w:tr w:rsidR="00BA7C27" w14:paraId="7D3AB92F" w14:textId="77777777" w:rsidTr="00172C27">
        <w:tc>
          <w:tcPr>
            <w:tcW w:w="2242" w:type="dxa"/>
            <w:shd w:val="clear" w:color="auto" w:fill="auto"/>
          </w:tcPr>
          <w:p w14:paraId="625077A9" w14:textId="77777777" w:rsidR="00BA7C27" w:rsidRPr="001F494D" w:rsidRDefault="001F494D" w:rsidP="00172C27">
            <w:pPr>
              <w:spacing w:after="0" w:line="240" w:lineRule="auto"/>
              <w:jc w:val="center"/>
              <w:rPr>
                <w:rFonts w:ascii="CG Times (WN)" w:eastAsiaTheme="minorEastAsia" w:hAnsi="CG Times (WN)"/>
                <w:lang w:eastAsia="zh-CN"/>
              </w:rPr>
            </w:pPr>
            <w:r>
              <w:rPr>
                <w:rFonts w:ascii="CG Times (WN)" w:eastAsiaTheme="minorEastAsia" w:hAnsi="CG Times (WN)" w:hint="eastAsia"/>
                <w:lang w:eastAsia="zh-CN"/>
              </w:rPr>
              <w:t>H</w:t>
            </w:r>
            <w:r>
              <w:rPr>
                <w:rFonts w:ascii="CG Times (WN)" w:eastAsiaTheme="minorEastAsia" w:hAnsi="CG Times (WN)"/>
                <w:lang w:eastAsia="zh-CN"/>
              </w:rPr>
              <w:t>uawei</w:t>
            </w:r>
          </w:p>
        </w:tc>
        <w:tc>
          <w:tcPr>
            <w:tcW w:w="1981" w:type="dxa"/>
            <w:shd w:val="clear" w:color="auto" w:fill="auto"/>
          </w:tcPr>
          <w:p w14:paraId="440B884E" w14:textId="77777777" w:rsidR="00BA7C27" w:rsidRPr="001F494D" w:rsidRDefault="001F494D" w:rsidP="00172C27">
            <w:pPr>
              <w:spacing w:after="0" w:line="240" w:lineRule="auto"/>
              <w:jc w:val="center"/>
              <w:rPr>
                <w:rFonts w:ascii="CG Times (WN)" w:eastAsiaTheme="minorEastAsia" w:hAnsi="CG Times (WN)"/>
                <w:lang w:eastAsia="zh-CN"/>
              </w:rPr>
            </w:pPr>
            <w:r>
              <w:rPr>
                <w:rFonts w:ascii="CG Times (WN)" w:eastAsiaTheme="minorEastAsia" w:hAnsi="CG Times (WN)" w:hint="eastAsia"/>
                <w:lang w:eastAsia="zh-CN"/>
              </w:rPr>
              <w:t>Y</w:t>
            </w:r>
            <w:r>
              <w:rPr>
                <w:rFonts w:ascii="CG Times (WN)" w:eastAsiaTheme="minorEastAsia" w:hAnsi="CG Times (WN)"/>
                <w:lang w:eastAsia="zh-CN"/>
              </w:rPr>
              <w:t>es</w:t>
            </w:r>
          </w:p>
        </w:tc>
        <w:tc>
          <w:tcPr>
            <w:tcW w:w="5406" w:type="dxa"/>
            <w:shd w:val="clear" w:color="auto" w:fill="auto"/>
          </w:tcPr>
          <w:p w14:paraId="0978E01F" w14:textId="77777777" w:rsidR="00BA7C27" w:rsidRPr="00A47383" w:rsidRDefault="00A47383" w:rsidP="00172C27">
            <w:pPr>
              <w:spacing w:after="0" w:line="240" w:lineRule="auto"/>
              <w:rPr>
                <w:rFonts w:ascii="CG Times (WN)" w:eastAsiaTheme="minorEastAsia" w:hAnsi="CG Times (WN)"/>
                <w:lang w:eastAsia="zh-CN"/>
              </w:rPr>
            </w:pPr>
            <w:r>
              <w:rPr>
                <w:rFonts w:ascii="CG Times (WN)" w:eastAsiaTheme="minorEastAsia" w:hAnsi="CG Times (WN)"/>
                <w:lang w:eastAsia="zh-CN"/>
              </w:rPr>
              <w:t>Fine with the scenarios.</w:t>
            </w:r>
          </w:p>
        </w:tc>
      </w:tr>
      <w:tr w:rsidR="00BA7C27" w14:paraId="537E3836" w14:textId="77777777" w:rsidTr="00172C27">
        <w:tc>
          <w:tcPr>
            <w:tcW w:w="2242" w:type="dxa"/>
            <w:shd w:val="clear" w:color="auto" w:fill="auto"/>
          </w:tcPr>
          <w:p w14:paraId="50DF3B8E" w14:textId="17219293" w:rsidR="00BA7C27" w:rsidRDefault="00AC1C8F" w:rsidP="00172C27">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1EFC9D9D" w14:textId="1A9165F2" w:rsidR="00BA7C27" w:rsidRDefault="00AC1C8F" w:rsidP="00172C27">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5C376082" w14:textId="1A4F23F8" w:rsidR="00BA7C27" w:rsidRDefault="00AC1C8F" w:rsidP="00172C27">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2013F1" w14:paraId="6ABACE12" w14:textId="77777777" w:rsidTr="00172C27">
        <w:tc>
          <w:tcPr>
            <w:tcW w:w="2242" w:type="dxa"/>
            <w:shd w:val="clear" w:color="auto" w:fill="auto"/>
          </w:tcPr>
          <w:p w14:paraId="2C3F596B" w14:textId="538C88E8" w:rsidR="002013F1" w:rsidRDefault="002013F1" w:rsidP="002013F1">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155623A2" w14:textId="516D0D50" w:rsidR="002013F1" w:rsidRDefault="002013F1" w:rsidP="002013F1">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24A1B573" w14:textId="5FA49884" w:rsidR="002013F1" w:rsidRDefault="002013F1" w:rsidP="002013F1">
            <w:pPr>
              <w:spacing w:after="0" w:line="240" w:lineRule="auto"/>
              <w:rPr>
                <w:rFonts w:ascii="CG Times (WN)" w:hAnsi="CG Times (WN)"/>
              </w:rPr>
            </w:pPr>
            <w:r>
              <w:rPr>
                <w:rFonts w:ascii="CG Times (WN)" w:hAnsi="CG Times (WN)"/>
              </w:rPr>
              <w:t xml:space="preserve">We think the major interference to outside networks is </w:t>
            </w:r>
            <w:r w:rsidRPr="002013F1">
              <w:rPr>
                <w:rFonts w:ascii="CG Times (WN)" w:hAnsi="CG Times (WN)"/>
                <w:b/>
                <w:bCs/>
              </w:rPr>
              <w:t>IAB-MT transmissions in UL</w:t>
            </w:r>
            <w:r>
              <w:rPr>
                <w:rFonts w:ascii="CG Times (WN)" w:hAnsi="CG Times (WN)"/>
              </w:rPr>
              <w:t>. For self-interference our position hasn’t changed, and we also agree with Intel’s view in the matter.</w:t>
            </w:r>
          </w:p>
        </w:tc>
      </w:tr>
      <w:tr w:rsidR="00D3764B" w14:paraId="4750A40A" w14:textId="77777777" w:rsidTr="00172C27">
        <w:tc>
          <w:tcPr>
            <w:tcW w:w="2242" w:type="dxa"/>
            <w:shd w:val="clear" w:color="auto" w:fill="auto"/>
          </w:tcPr>
          <w:p w14:paraId="693168C2" w14:textId="539A752F" w:rsidR="00D3764B" w:rsidRDefault="00D3764B" w:rsidP="00D3764B">
            <w:pPr>
              <w:spacing w:after="0" w:line="240" w:lineRule="auto"/>
              <w:jc w:val="center"/>
              <w:rPr>
                <w:rFonts w:ascii="CG Times (WN)" w:hAnsi="CG Times (WN)"/>
              </w:rPr>
            </w:pPr>
            <w:r>
              <w:rPr>
                <w:rFonts w:ascii="CG Times (WN)" w:eastAsia="맑은 고딕" w:hAnsi="CG Times (WN)" w:hint="eastAsia"/>
                <w:lang w:eastAsia="ko-KR"/>
              </w:rPr>
              <w:t>Samsung</w:t>
            </w:r>
          </w:p>
        </w:tc>
        <w:tc>
          <w:tcPr>
            <w:tcW w:w="1981" w:type="dxa"/>
            <w:shd w:val="clear" w:color="auto" w:fill="auto"/>
          </w:tcPr>
          <w:p w14:paraId="278CDA4E" w14:textId="6407C92D" w:rsidR="00D3764B" w:rsidRPr="00D3764B" w:rsidRDefault="00D3764B" w:rsidP="00D3764B">
            <w:pPr>
              <w:spacing w:after="0" w:line="240" w:lineRule="auto"/>
              <w:jc w:val="center"/>
              <w:rPr>
                <w:rFonts w:ascii="CG Times (WN)" w:eastAsia="맑은 고딕" w:hAnsi="CG Times (WN)" w:hint="eastAsia"/>
                <w:lang w:eastAsia="ko-KR"/>
              </w:rPr>
            </w:pPr>
            <w:r>
              <w:rPr>
                <w:rFonts w:ascii="CG Times (WN)" w:eastAsia="맑은 고딕" w:hAnsi="CG Times (WN)" w:hint="eastAsia"/>
                <w:lang w:eastAsia="ko-KR"/>
              </w:rPr>
              <w:t>Partially</w:t>
            </w:r>
          </w:p>
        </w:tc>
        <w:tc>
          <w:tcPr>
            <w:tcW w:w="5406" w:type="dxa"/>
            <w:shd w:val="clear" w:color="auto" w:fill="auto"/>
          </w:tcPr>
          <w:p w14:paraId="619FB787" w14:textId="678E6FE0" w:rsidR="00D3764B" w:rsidRDefault="00D3764B" w:rsidP="00D3764B">
            <w:pPr>
              <w:spacing w:after="0" w:line="240" w:lineRule="auto"/>
              <w:rPr>
                <w:rFonts w:ascii="CG Times (WN)" w:hAnsi="CG Times (WN)"/>
              </w:rPr>
            </w:pPr>
            <w:r>
              <w:rPr>
                <w:rFonts w:ascii="CG Times (WN)" w:eastAsia="맑은 고딕" w:hAnsi="CG Times (WN)" w:hint="eastAsia"/>
                <w:lang w:eastAsia="ko-KR"/>
              </w:rPr>
              <w:t>SI</w:t>
            </w:r>
            <w:r>
              <w:rPr>
                <w:rFonts w:ascii="CG Times (WN)" w:eastAsia="맑은 고딕" w:hAnsi="CG Times (WN)"/>
                <w:lang w:eastAsia="ko-KR"/>
              </w:rPr>
              <w:t xml:space="preserve"> can be left to implementation</w:t>
            </w:r>
          </w:p>
        </w:tc>
      </w:tr>
    </w:tbl>
    <w:p w14:paraId="1B808BD1" w14:textId="77777777" w:rsidR="00BA7C27" w:rsidRDefault="00BA7C27" w:rsidP="00BA7C27"/>
    <w:p w14:paraId="2D808D65" w14:textId="77777777" w:rsidR="00BA7C27" w:rsidRDefault="00BA7C27" w:rsidP="00BA7C27">
      <w:pPr>
        <w:rPr>
          <w:rFonts w:eastAsia="Calibri"/>
        </w:rPr>
      </w:pPr>
    </w:p>
    <w:p w14:paraId="37BD2592" w14:textId="77777777" w:rsidR="00563730" w:rsidRDefault="004855E9">
      <w:pPr>
        <w:rPr>
          <w:b/>
          <w:bCs/>
          <w:sz w:val="24"/>
          <w:szCs w:val="24"/>
        </w:rPr>
      </w:pPr>
      <w:r>
        <w:rPr>
          <w:b/>
          <w:bCs/>
          <w:sz w:val="24"/>
          <w:szCs w:val="24"/>
        </w:rPr>
        <w:t>Topic 3.2</w:t>
      </w:r>
    </w:p>
    <w:p w14:paraId="6E572F9F" w14:textId="77777777" w:rsidR="00563730" w:rsidRDefault="004855E9">
      <w:r>
        <w:t>This discussion topic relates to the discussion on the interference management (measurement and mitigation) solutions for the relevant interference scenarios.</w:t>
      </w:r>
    </w:p>
    <w:p w14:paraId="21CAE1F2" w14:textId="77777777" w:rsidR="00563730" w:rsidRDefault="004855E9">
      <w:pPr>
        <w:rPr>
          <w:rFonts w:eastAsia="Calibri"/>
        </w:rPr>
      </w:pPr>
      <w:r>
        <w:t>Related input from contributions:</w:t>
      </w:r>
    </w:p>
    <w:tbl>
      <w:tblPr>
        <w:tblStyle w:val="aff0"/>
        <w:tblW w:w="9629" w:type="dxa"/>
        <w:tblLook w:val="04A0" w:firstRow="1" w:lastRow="0" w:firstColumn="1" w:lastColumn="0" w:noHBand="0" w:noVBand="1"/>
      </w:tblPr>
      <w:tblGrid>
        <w:gridCol w:w="2875"/>
        <w:gridCol w:w="6754"/>
      </w:tblGrid>
      <w:tr w:rsidR="00563730" w14:paraId="548449BC" w14:textId="77777777">
        <w:tc>
          <w:tcPr>
            <w:tcW w:w="2875" w:type="dxa"/>
            <w:shd w:val="clear" w:color="auto" w:fill="auto"/>
          </w:tcPr>
          <w:p w14:paraId="7F4ACC10" w14:textId="77777777" w:rsidR="00563730" w:rsidRDefault="004855E9">
            <w:pPr>
              <w:spacing w:after="0" w:line="240" w:lineRule="auto"/>
              <w:rPr>
                <w:rFonts w:ascii="CG Times (WN)" w:hAnsi="CG Times (WN)"/>
              </w:rPr>
            </w:pPr>
            <w:r>
              <w:rPr>
                <w:rFonts w:ascii="CG Times (WN)" w:hAnsi="CG Times (WN)"/>
              </w:rPr>
              <w:t>Huawei, HiSilicon</w:t>
            </w:r>
          </w:p>
          <w:p w14:paraId="73838921" w14:textId="77777777" w:rsidR="00563730" w:rsidRDefault="004855E9">
            <w:pPr>
              <w:spacing w:after="0" w:line="240" w:lineRule="auto"/>
              <w:rPr>
                <w:rFonts w:ascii="CG Times (WN)" w:hAnsi="CG Times (WN)"/>
              </w:rPr>
            </w:pPr>
            <w:r>
              <w:rPr>
                <w:rFonts w:ascii="CG Times (WN)" w:hAnsi="CG Times (WN)"/>
              </w:rPr>
              <w:t>R1-2007595</w:t>
            </w:r>
          </w:p>
        </w:tc>
        <w:tc>
          <w:tcPr>
            <w:tcW w:w="6753" w:type="dxa"/>
            <w:shd w:val="clear" w:color="auto" w:fill="auto"/>
          </w:tcPr>
          <w:p w14:paraId="1830B8FE" w14:textId="77777777" w:rsidR="00563730" w:rsidRDefault="004855E9">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2035A172" w14:textId="77777777" w:rsidR="00563730" w:rsidRDefault="004855E9">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447F5C98" w14:textId="77777777" w:rsidR="00563730" w:rsidRDefault="004855E9">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14:paraId="65100650" w14:textId="77777777" w:rsidR="00563730" w:rsidRDefault="004855E9">
            <w:pPr>
              <w:spacing w:after="0" w:line="240" w:lineRule="auto"/>
              <w:textAlignment w:val="auto"/>
              <w:rPr>
                <w:rFonts w:eastAsiaTheme="minorHAnsi"/>
                <w:i/>
                <w:iCs/>
                <w:lang w:val="en-US"/>
              </w:rPr>
            </w:pPr>
            <w:r>
              <w:rPr>
                <w:rFonts w:eastAsiaTheme="minorHAnsi"/>
                <w:b/>
                <w:bCs/>
                <w:i/>
                <w:iCs/>
                <w:lang w:val="en-US"/>
              </w:rPr>
              <w:lastRenderedPageBreak/>
              <w:t>Proposal 9</w:t>
            </w:r>
            <w:r>
              <w:rPr>
                <w:rFonts w:eastAsiaTheme="minorHAnsi"/>
                <w:i/>
                <w:iCs/>
                <w:lang w:val="en-US"/>
              </w:rPr>
              <w:t>: Enhancements on CLI to support the simultaneous operation of IAB MT and DU including inter-multiplexing chain scenarios, at least should consider</w:t>
            </w:r>
          </w:p>
          <w:p w14:paraId="32CF15C3" w14:textId="77777777" w:rsidR="00563730" w:rsidRDefault="004855E9">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14:paraId="4D82A67E" w14:textId="77777777" w:rsidR="00563730" w:rsidRDefault="004855E9">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14:paraId="283A02A5" w14:textId="77777777" w:rsidR="00563730" w:rsidRDefault="004855E9">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563730" w14:paraId="2136ADD1" w14:textId="77777777">
        <w:tc>
          <w:tcPr>
            <w:tcW w:w="2875" w:type="dxa"/>
            <w:shd w:val="clear" w:color="auto" w:fill="auto"/>
          </w:tcPr>
          <w:p w14:paraId="720D8A4F" w14:textId="77777777" w:rsidR="00563730" w:rsidRDefault="004855E9">
            <w:pPr>
              <w:spacing w:after="0" w:line="240" w:lineRule="auto"/>
              <w:rPr>
                <w:rFonts w:ascii="CG Times (WN)" w:hAnsi="CG Times (WN)"/>
              </w:rPr>
            </w:pPr>
            <w:r>
              <w:rPr>
                <w:rFonts w:ascii="CG Times (WN)" w:hAnsi="CG Times (WN)"/>
              </w:rPr>
              <w:lastRenderedPageBreak/>
              <w:t>vivo</w:t>
            </w:r>
          </w:p>
          <w:p w14:paraId="0C7FF0D0" w14:textId="77777777" w:rsidR="00563730" w:rsidRDefault="004855E9">
            <w:pPr>
              <w:spacing w:after="0" w:line="240" w:lineRule="auto"/>
              <w:rPr>
                <w:rFonts w:ascii="CG Times (WN)" w:hAnsi="CG Times (WN)"/>
              </w:rPr>
            </w:pPr>
            <w:r>
              <w:rPr>
                <w:rFonts w:ascii="CG Times (WN)" w:hAnsi="CG Times (WN)"/>
              </w:rPr>
              <w:t>R1-2007685</w:t>
            </w:r>
          </w:p>
        </w:tc>
        <w:tc>
          <w:tcPr>
            <w:tcW w:w="6753" w:type="dxa"/>
            <w:shd w:val="clear" w:color="auto" w:fill="auto"/>
          </w:tcPr>
          <w:p w14:paraId="234615A2"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14:paraId="52B8B8EC"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14:paraId="139B241B"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14:paraId="41C4E8A4"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14:paraId="3A1DA456"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1E363908" w14:textId="77777777" w:rsidR="00563730" w:rsidRDefault="004855E9">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563730" w14:paraId="623C8C7A" w14:textId="77777777">
        <w:tc>
          <w:tcPr>
            <w:tcW w:w="2875" w:type="dxa"/>
            <w:shd w:val="clear" w:color="auto" w:fill="auto"/>
          </w:tcPr>
          <w:p w14:paraId="49B6F075" w14:textId="77777777" w:rsidR="00563730" w:rsidRDefault="004855E9">
            <w:pPr>
              <w:spacing w:after="0" w:line="240" w:lineRule="auto"/>
              <w:rPr>
                <w:rFonts w:ascii="CG Times (WN)" w:hAnsi="CG Times (WN)"/>
              </w:rPr>
            </w:pPr>
            <w:r>
              <w:rPr>
                <w:rFonts w:ascii="CG Times (WN)" w:hAnsi="CG Times (WN)"/>
              </w:rPr>
              <w:t>CMCC</w:t>
            </w:r>
          </w:p>
          <w:p w14:paraId="0A33A7ED" w14:textId="77777777" w:rsidR="00563730" w:rsidRDefault="004855E9">
            <w:pPr>
              <w:spacing w:after="0" w:line="240" w:lineRule="auto"/>
              <w:rPr>
                <w:rFonts w:ascii="CG Times (WN)" w:hAnsi="CG Times (WN)"/>
              </w:rPr>
            </w:pPr>
            <w:r>
              <w:rPr>
                <w:rFonts w:ascii="CG Times (WN)" w:hAnsi="CG Times (WN)"/>
              </w:rPr>
              <w:t>R1-2008030</w:t>
            </w:r>
          </w:p>
        </w:tc>
        <w:tc>
          <w:tcPr>
            <w:tcW w:w="6753" w:type="dxa"/>
            <w:shd w:val="clear" w:color="auto" w:fill="auto"/>
          </w:tcPr>
          <w:p w14:paraId="7ABDE664" w14:textId="77777777" w:rsidR="00563730" w:rsidRDefault="004855E9">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563730" w14:paraId="34204F87" w14:textId="77777777">
        <w:tc>
          <w:tcPr>
            <w:tcW w:w="2875" w:type="dxa"/>
            <w:shd w:val="clear" w:color="auto" w:fill="auto"/>
          </w:tcPr>
          <w:p w14:paraId="47E611CA" w14:textId="77777777" w:rsidR="00563730" w:rsidRDefault="004855E9">
            <w:pPr>
              <w:spacing w:after="0" w:line="240" w:lineRule="auto"/>
              <w:rPr>
                <w:rFonts w:ascii="CG Times (WN)" w:hAnsi="CG Times (WN)"/>
              </w:rPr>
            </w:pPr>
            <w:r>
              <w:rPr>
                <w:rFonts w:ascii="CG Times (WN)" w:hAnsi="CG Times (WN)"/>
              </w:rPr>
              <w:t>Samsung</w:t>
            </w:r>
          </w:p>
          <w:p w14:paraId="60455AAE" w14:textId="77777777" w:rsidR="00563730" w:rsidRDefault="004855E9">
            <w:pPr>
              <w:spacing w:after="0" w:line="240" w:lineRule="auto"/>
              <w:rPr>
                <w:rFonts w:ascii="CG Times (WN)" w:hAnsi="CG Times (WN)"/>
              </w:rPr>
            </w:pPr>
            <w:r>
              <w:rPr>
                <w:rFonts w:ascii="CG Times (WN)" w:hAnsi="CG Times (WN)"/>
              </w:rPr>
              <w:t>R1-2008185</w:t>
            </w:r>
          </w:p>
        </w:tc>
        <w:tc>
          <w:tcPr>
            <w:tcW w:w="6753" w:type="dxa"/>
            <w:shd w:val="clear" w:color="auto" w:fill="auto"/>
          </w:tcPr>
          <w:p w14:paraId="5FB4BF6B" w14:textId="77777777" w:rsidR="00563730" w:rsidRDefault="004855E9">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563730" w14:paraId="7676633D" w14:textId="77777777">
        <w:tc>
          <w:tcPr>
            <w:tcW w:w="2875" w:type="dxa"/>
            <w:shd w:val="clear" w:color="auto" w:fill="auto"/>
          </w:tcPr>
          <w:p w14:paraId="5697B7D9" w14:textId="77777777" w:rsidR="00563730" w:rsidRDefault="004855E9">
            <w:pPr>
              <w:spacing w:after="0" w:line="240" w:lineRule="auto"/>
              <w:rPr>
                <w:rFonts w:ascii="CG Times (WN)" w:hAnsi="CG Times (WN)"/>
              </w:rPr>
            </w:pPr>
            <w:r>
              <w:rPr>
                <w:rFonts w:ascii="CG Times (WN)" w:hAnsi="CG Times (WN)"/>
              </w:rPr>
              <w:t>AT&amp;T</w:t>
            </w:r>
          </w:p>
          <w:p w14:paraId="1574D674" w14:textId="77777777" w:rsidR="00563730" w:rsidRDefault="004855E9">
            <w:pPr>
              <w:spacing w:after="0" w:line="240" w:lineRule="auto"/>
              <w:rPr>
                <w:rFonts w:eastAsia="Calibri"/>
              </w:rPr>
            </w:pPr>
            <w:r>
              <w:rPr>
                <w:rFonts w:ascii="CG Times (WN)" w:hAnsi="CG Times (WN)"/>
              </w:rPr>
              <w:t>R1-2008313</w:t>
            </w:r>
          </w:p>
        </w:tc>
        <w:tc>
          <w:tcPr>
            <w:tcW w:w="6753" w:type="dxa"/>
            <w:shd w:val="clear" w:color="auto" w:fill="auto"/>
          </w:tcPr>
          <w:p w14:paraId="3E53D2B8"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14:paraId="30C7A7A0" w14:textId="77777777" w:rsidR="00563730" w:rsidRDefault="004855E9">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563730" w14:paraId="657E4E33" w14:textId="77777777">
        <w:tc>
          <w:tcPr>
            <w:tcW w:w="2875" w:type="dxa"/>
            <w:shd w:val="clear" w:color="auto" w:fill="auto"/>
          </w:tcPr>
          <w:p w14:paraId="36CA0B41" w14:textId="77777777" w:rsidR="00563730" w:rsidRDefault="004855E9">
            <w:pPr>
              <w:spacing w:after="0" w:line="240" w:lineRule="auto"/>
              <w:rPr>
                <w:rFonts w:ascii="CG Times (WN)" w:hAnsi="CG Times (WN)"/>
              </w:rPr>
            </w:pPr>
            <w:r>
              <w:rPr>
                <w:rFonts w:ascii="CG Times (WN)" w:hAnsi="CG Times (WN)"/>
              </w:rPr>
              <w:t>LG Electronics</w:t>
            </w:r>
          </w:p>
          <w:p w14:paraId="001E8C44" w14:textId="77777777" w:rsidR="00563730" w:rsidRDefault="004855E9">
            <w:pPr>
              <w:spacing w:after="0" w:line="240" w:lineRule="auto"/>
              <w:rPr>
                <w:rFonts w:ascii="CG Times (WN)" w:hAnsi="CG Times (WN)"/>
              </w:rPr>
            </w:pPr>
            <w:r>
              <w:rPr>
                <w:rFonts w:ascii="CG Times (WN)" w:hAnsi="CG Times (WN)"/>
              </w:rPr>
              <w:t>R1-2008407</w:t>
            </w:r>
          </w:p>
        </w:tc>
        <w:tc>
          <w:tcPr>
            <w:tcW w:w="6753" w:type="dxa"/>
            <w:shd w:val="clear" w:color="auto" w:fill="auto"/>
          </w:tcPr>
          <w:p w14:paraId="2EF7C367"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14:paraId="721010D2"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14:paraId="6D623EAC" w14:textId="77777777" w:rsidR="00563730" w:rsidRDefault="004855E9">
            <w:pPr>
              <w:pStyle w:val="aff"/>
              <w:numPr>
                <w:ilvl w:val="0"/>
                <w:numId w:val="8"/>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Considering the IAB specific TDD configuration (i.e., U-F-D), measurement resource configuration and/or signalling for network coordination (i.e., intended UL/DL configuration) can be modified.</w:t>
            </w:r>
          </w:p>
          <w:p w14:paraId="6D0B4C62" w14:textId="77777777" w:rsidR="00563730" w:rsidRDefault="004855E9">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563730" w14:paraId="31D4B776" w14:textId="77777777">
        <w:tc>
          <w:tcPr>
            <w:tcW w:w="2875" w:type="dxa"/>
            <w:shd w:val="clear" w:color="auto" w:fill="auto"/>
          </w:tcPr>
          <w:p w14:paraId="398AEB72" w14:textId="77777777" w:rsidR="00563730" w:rsidRDefault="004855E9">
            <w:pPr>
              <w:spacing w:after="0" w:line="240" w:lineRule="auto"/>
              <w:rPr>
                <w:rFonts w:ascii="CG Times (WN)" w:hAnsi="CG Times (WN)"/>
              </w:rPr>
            </w:pPr>
            <w:r>
              <w:rPr>
                <w:rFonts w:ascii="CG Times (WN)" w:hAnsi="CG Times (WN)"/>
              </w:rPr>
              <w:t>CEWiT, Tejas Networks, Reliance Jio, IITM, Saankhya Labs, IITH</w:t>
            </w:r>
          </w:p>
          <w:p w14:paraId="217743FD" w14:textId="77777777" w:rsidR="00563730" w:rsidRDefault="004855E9">
            <w:pPr>
              <w:spacing w:after="0" w:line="240" w:lineRule="auto"/>
              <w:rPr>
                <w:rFonts w:ascii="CG Times (WN)" w:hAnsi="CG Times (WN)"/>
              </w:rPr>
            </w:pPr>
            <w:r>
              <w:rPr>
                <w:rFonts w:ascii="CG Times (WN)" w:hAnsi="CG Times (WN)"/>
              </w:rPr>
              <w:t>R1-2008816</w:t>
            </w:r>
          </w:p>
        </w:tc>
        <w:tc>
          <w:tcPr>
            <w:tcW w:w="6753" w:type="dxa"/>
            <w:shd w:val="clear" w:color="auto" w:fill="auto"/>
          </w:tcPr>
          <w:p w14:paraId="77781700"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Using Rel. 16 CLI management scheme, which is not designed specific to IAB network, the CLI measurement accuracy of SRS RSRP will be degraded due to factors like network synchronisation error, unknown propagation delays between the IAB nodes, very less CP duration in FR2, different TA across nodes, large distance between child and parent node etc.</w:t>
            </w:r>
          </w:p>
          <w:p w14:paraId="55174FE3"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14:paraId="7A609F16"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14:paraId="67C41736" w14:textId="77777777" w:rsidR="00563730" w:rsidRDefault="004855E9">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p w14:paraId="68BB5525"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14:paraId="75BE672C"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14:paraId="2488F10E"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lastRenderedPageBreak/>
              <w:t xml:space="preserve">Alt 1: </w:t>
            </w:r>
            <w:r>
              <w:rPr>
                <w:rFonts w:ascii="TimesNewRomanPSMT" w:eastAsiaTheme="minorHAnsi" w:hAnsi="TimesNewRomanPSMT" w:cs="TimesNewRomanPSMT"/>
                <w:color w:val="000000"/>
                <w:lang w:val="en-US"/>
              </w:rPr>
              <w:t>Parent node configures measurement occasions to IAB-MT at regular intervals</w:t>
            </w:r>
          </w:p>
          <w:p w14:paraId="3494797B"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14:paraId="3F0543E4" w14:textId="77777777" w:rsidR="00563730" w:rsidRDefault="004855E9">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14:paraId="480A645C"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14:paraId="51B8F1CA"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14:paraId="3F20C074"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14:paraId="6683F575"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6F6C891B"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563730" w14:paraId="38F4386D" w14:textId="77777777">
        <w:tc>
          <w:tcPr>
            <w:tcW w:w="2875" w:type="dxa"/>
            <w:shd w:val="clear" w:color="auto" w:fill="auto"/>
          </w:tcPr>
          <w:p w14:paraId="488EFE03" w14:textId="77777777" w:rsidR="00563730" w:rsidRDefault="004855E9">
            <w:pPr>
              <w:spacing w:after="0" w:line="240" w:lineRule="auto"/>
              <w:rPr>
                <w:rFonts w:ascii="CG Times (WN)" w:hAnsi="CG Times (WN)"/>
              </w:rPr>
            </w:pPr>
            <w:r>
              <w:rPr>
                <w:rFonts w:ascii="CG Times (WN)" w:hAnsi="CG Times (WN)"/>
              </w:rPr>
              <w:lastRenderedPageBreak/>
              <w:t>ZTE, Sanechips</w:t>
            </w:r>
          </w:p>
          <w:p w14:paraId="30B39241" w14:textId="77777777" w:rsidR="00563730" w:rsidRDefault="004855E9">
            <w:pPr>
              <w:spacing w:after="0" w:line="240" w:lineRule="auto"/>
              <w:rPr>
                <w:rFonts w:ascii="CG Times (WN)" w:hAnsi="CG Times (WN)"/>
              </w:rPr>
            </w:pPr>
            <w:r>
              <w:rPr>
                <w:rFonts w:ascii="CG Times (WN)" w:hAnsi="CG Times (WN)"/>
              </w:rPr>
              <w:t>R1-2008859</w:t>
            </w:r>
          </w:p>
        </w:tc>
        <w:tc>
          <w:tcPr>
            <w:tcW w:w="6753" w:type="dxa"/>
            <w:shd w:val="clear" w:color="auto" w:fill="auto"/>
          </w:tcPr>
          <w:p w14:paraId="73FEA74B" w14:textId="77777777"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14:paraId="0B64E6BB" w14:textId="77777777" w:rsidR="00563730" w:rsidRDefault="004855E9">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563730" w14:paraId="3475989F" w14:textId="77777777">
        <w:tc>
          <w:tcPr>
            <w:tcW w:w="2875" w:type="dxa"/>
            <w:shd w:val="clear" w:color="auto" w:fill="auto"/>
          </w:tcPr>
          <w:p w14:paraId="0C2572AF" w14:textId="77777777" w:rsidR="00563730" w:rsidRDefault="004855E9">
            <w:pPr>
              <w:spacing w:after="0" w:line="240" w:lineRule="auto"/>
              <w:rPr>
                <w:rFonts w:ascii="CG Times (WN)" w:hAnsi="CG Times (WN)"/>
              </w:rPr>
            </w:pPr>
            <w:r>
              <w:rPr>
                <w:rFonts w:ascii="CG Times (WN)" w:hAnsi="CG Times (WN)"/>
              </w:rPr>
              <w:t>Nokia, Nokia Shanghai Bell</w:t>
            </w:r>
          </w:p>
          <w:p w14:paraId="13AD6930" w14:textId="77777777" w:rsidR="00563730" w:rsidRDefault="004855E9">
            <w:pPr>
              <w:spacing w:after="0" w:line="240" w:lineRule="auto"/>
              <w:rPr>
                <w:rFonts w:ascii="CG Times (WN)" w:hAnsi="CG Times (WN)"/>
              </w:rPr>
            </w:pPr>
            <w:r>
              <w:rPr>
                <w:rFonts w:ascii="CG Times (WN)" w:hAnsi="CG Times (WN)"/>
              </w:rPr>
              <w:t>R1-2008864</w:t>
            </w:r>
          </w:p>
        </w:tc>
        <w:tc>
          <w:tcPr>
            <w:tcW w:w="6753" w:type="dxa"/>
            <w:shd w:val="clear" w:color="auto" w:fill="auto"/>
          </w:tcPr>
          <w:p w14:paraId="7EA90018" w14:textId="77777777" w:rsidR="00563730" w:rsidRDefault="004855E9">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563730" w14:paraId="61260E18" w14:textId="77777777">
        <w:tc>
          <w:tcPr>
            <w:tcW w:w="2875" w:type="dxa"/>
            <w:shd w:val="clear" w:color="auto" w:fill="auto"/>
          </w:tcPr>
          <w:p w14:paraId="1E6CE800" w14:textId="77777777" w:rsidR="00563730" w:rsidRDefault="004855E9">
            <w:pPr>
              <w:spacing w:after="0" w:line="240" w:lineRule="auto"/>
              <w:rPr>
                <w:rFonts w:ascii="CG Times (WN)" w:hAnsi="CG Times (WN)"/>
              </w:rPr>
            </w:pPr>
            <w:r>
              <w:rPr>
                <w:rFonts w:ascii="CG Times (WN)" w:hAnsi="CG Times (WN)"/>
              </w:rPr>
              <w:t xml:space="preserve">Lenovo, Motorola Mobility </w:t>
            </w:r>
          </w:p>
          <w:p w14:paraId="530D127A" w14:textId="77777777" w:rsidR="00563730" w:rsidRDefault="004855E9">
            <w:pPr>
              <w:spacing w:after="0" w:line="240" w:lineRule="auto"/>
              <w:rPr>
                <w:rFonts w:ascii="CG Times (WN)" w:hAnsi="CG Times (WN)"/>
              </w:rPr>
            </w:pPr>
            <w:r>
              <w:rPr>
                <w:rFonts w:ascii="CG Times (WN)" w:hAnsi="CG Times (WN)"/>
              </w:rPr>
              <w:t>R1-2009109</w:t>
            </w:r>
          </w:p>
        </w:tc>
        <w:tc>
          <w:tcPr>
            <w:tcW w:w="6753" w:type="dxa"/>
            <w:shd w:val="clear" w:color="auto" w:fill="auto"/>
          </w:tcPr>
          <w:p w14:paraId="378AC14A"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563730" w14:paraId="4CAF2694" w14:textId="77777777">
        <w:tc>
          <w:tcPr>
            <w:tcW w:w="2875" w:type="dxa"/>
            <w:shd w:val="clear" w:color="auto" w:fill="auto"/>
          </w:tcPr>
          <w:p w14:paraId="0BF7A33C" w14:textId="77777777" w:rsidR="00563730" w:rsidRDefault="004855E9">
            <w:pPr>
              <w:spacing w:after="0" w:line="240" w:lineRule="auto"/>
              <w:rPr>
                <w:rFonts w:ascii="CG Times (WN)" w:hAnsi="CG Times (WN)"/>
              </w:rPr>
            </w:pPr>
            <w:r>
              <w:rPr>
                <w:rFonts w:ascii="CG Times (WN)" w:hAnsi="CG Times (WN)"/>
              </w:rPr>
              <w:t>NTT DOCOMO, INC.</w:t>
            </w:r>
          </w:p>
          <w:p w14:paraId="363DF995" w14:textId="77777777" w:rsidR="00563730" w:rsidRDefault="004855E9">
            <w:pPr>
              <w:spacing w:after="0" w:line="240" w:lineRule="auto"/>
              <w:rPr>
                <w:rFonts w:ascii="CG Times (WN)" w:hAnsi="CG Times (WN)"/>
              </w:rPr>
            </w:pPr>
            <w:r>
              <w:rPr>
                <w:rFonts w:ascii="CG Times (WN)" w:hAnsi="CG Times (WN)"/>
              </w:rPr>
              <w:t>R1-2009191</w:t>
            </w:r>
          </w:p>
        </w:tc>
        <w:tc>
          <w:tcPr>
            <w:tcW w:w="6753" w:type="dxa"/>
            <w:shd w:val="clear" w:color="auto" w:fill="auto"/>
          </w:tcPr>
          <w:p w14:paraId="029C993B"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563730" w14:paraId="6C6B9F5B" w14:textId="77777777">
        <w:tc>
          <w:tcPr>
            <w:tcW w:w="2875" w:type="dxa"/>
            <w:shd w:val="clear" w:color="auto" w:fill="auto"/>
          </w:tcPr>
          <w:p w14:paraId="7667D3CE" w14:textId="77777777" w:rsidR="00563730" w:rsidRDefault="004855E9">
            <w:pPr>
              <w:spacing w:after="0" w:line="240" w:lineRule="auto"/>
              <w:rPr>
                <w:rFonts w:ascii="CG Times (WN)" w:hAnsi="CG Times (WN)"/>
              </w:rPr>
            </w:pPr>
            <w:r>
              <w:rPr>
                <w:rFonts w:ascii="CG Times (WN)" w:hAnsi="CG Times (WN)"/>
              </w:rPr>
              <w:t>Qualcomm Incorporated</w:t>
            </w:r>
          </w:p>
          <w:p w14:paraId="08358717" w14:textId="77777777" w:rsidR="00563730" w:rsidRDefault="004855E9">
            <w:pPr>
              <w:spacing w:after="0" w:line="240" w:lineRule="auto"/>
              <w:rPr>
                <w:rFonts w:ascii="CG Times (WN)" w:hAnsi="CG Times (WN)"/>
              </w:rPr>
            </w:pPr>
            <w:r>
              <w:rPr>
                <w:rFonts w:ascii="CG Times (WN)" w:hAnsi="CG Times (WN)"/>
              </w:rPr>
              <w:t>R1-2009270</w:t>
            </w:r>
          </w:p>
        </w:tc>
        <w:tc>
          <w:tcPr>
            <w:tcW w:w="6753" w:type="dxa"/>
            <w:shd w:val="clear" w:color="auto" w:fill="auto"/>
          </w:tcPr>
          <w:p w14:paraId="088C3D93"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14:paraId="0722D712"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14:paraId="5EA17686"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14:paraId="734CDA3A"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14:paraId="665CE452"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14:paraId="14B0045E"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14:paraId="3FA4572D" w14:textId="77777777" w:rsidR="00563730" w:rsidRDefault="004855E9">
            <w:pPr>
              <w:pStyle w:val="aff"/>
              <w:numPr>
                <w:ilvl w:val="0"/>
                <w:numId w:val="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14:paraId="1EB128B3" w14:textId="77777777" w:rsidR="00563730" w:rsidRDefault="004855E9">
            <w:pPr>
              <w:pStyle w:val="aff"/>
              <w:numPr>
                <w:ilvl w:val="0"/>
                <w:numId w:val="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14:paraId="0D731C38" w14:textId="77777777" w:rsidR="00563730" w:rsidRDefault="004855E9">
            <w:pPr>
              <w:pStyle w:val="aff"/>
              <w:numPr>
                <w:ilvl w:val="1"/>
                <w:numId w:val="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14:paraId="140E44DF"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14:paraId="0274DF28" w14:textId="77777777" w:rsidR="00563730" w:rsidRDefault="004855E9">
            <w:pPr>
              <w:pStyle w:val="aff"/>
              <w:numPr>
                <w:ilvl w:val="0"/>
                <w:numId w:val="9"/>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14:paraId="58A1A13A" w14:textId="77777777" w:rsidR="00563730" w:rsidRDefault="004855E9">
            <w:pPr>
              <w:pStyle w:val="aff"/>
              <w:numPr>
                <w:ilvl w:val="0"/>
                <w:numId w:val="9"/>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14:paraId="4BB3018B"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14:paraId="2D4F0950"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 extend the intended TDD configuration signaling to support IAB-specific resource configurations.</w:t>
            </w:r>
          </w:p>
          <w:p w14:paraId="4C251768"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14:paraId="45FFC659" w14:textId="77777777" w:rsidR="00563730" w:rsidRDefault="004855E9">
            <w:pPr>
              <w:pStyle w:val="aff"/>
              <w:numPr>
                <w:ilvl w:val="0"/>
                <w:numId w:val="10"/>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14:paraId="00692ECF" w14:textId="77777777" w:rsidR="00563730" w:rsidRDefault="004855E9">
            <w:pPr>
              <w:pStyle w:val="aff"/>
              <w:numPr>
                <w:ilvl w:val="0"/>
                <w:numId w:val="10"/>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14:paraId="5E3572F2"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14:paraId="43878D26"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14:paraId="423ECDDC"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lastRenderedPageBreak/>
              <w:t>Observation 3.6:</w:t>
            </w:r>
          </w:p>
          <w:p w14:paraId="7E6C4FB4"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14:paraId="1C3AA3FB"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14:paraId="10B183C4"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14:paraId="0518B6CC"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14:paraId="20295341"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563730" w14:paraId="32A4890C" w14:textId="77777777">
        <w:tc>
          <w:tcPr>
            <w:tcW w:w="2875" w:type="dxa"/>
            <w:shd w:val="clear" w:color="auto" w:fill="auto"/>
          </w:tcPr>
          <w:p w14:paraId="77CD4F7B" w14:textId="77777777" w:rsidR="00563730" w:rsidRDefault="004855E9">
            <w:pPr>
              <w:spacing w:after="0" w:line="240" w:lineRule="auto"/>
              <w:rPr>
                <w:rFonts w:ascii="CG Times (WN)" w:hAnsi="CG Times (WN)"/>
              </w:rPr>
            </w:pPr>
            <w:r>
              <w:rPr>
                <w:rFonts w:ascii="CG Times (WN)" w:hAnsi="CG Times (WN)"/>
              </w:rPr>
              <w:lastRenderedPageBreak/>
              <w:t>Ericsson</w:t>
            </w:r>
          </w:p>
          <w:p w14:paraId="1A6F1168" w14:textId="77777777" w:rsidR="00563730" w:rsidRDefault="004855E9">
            <w:pPr>
              <w:spacing w:after="0" w:line="240" w:lineRule="auto"/>
              <w:rPr>
                <w:rFonts w:ascii="CG Times (WN)" w:hAnsi="CG Times (WN)"/>
              </w:rPr>
            </w:pPr>
            <w:r>
              <w:rPr>
                <w:rFonts w:ascii="CG Times (WN)" w:hAnsi="CG Times (WN)"/>
              </w:rPr>
              <w:t>R1-2009302</w:t>
            </w:r>
          </w:p>
        </w:tc>
        <w:tc>
          <w:tcPr>
            <w:tcW w:w="6753" w:type="dxa"/>
            <w:shd w:val="clear" w:color="auto" w:fill="auto"/>
          </w:tcPr>
          <w:p w14:paraId="31FB6FAA"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14:paraId="15F79F08"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14:paraId="579CBA51"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14:paraId="6D2A601B" w14:textId="77777777" w:rsidR="00563730" w:rsidRDefault="00563730">
      <w:pPr>
        <w:rPr>
          <w:rFonts w:eastAsia="Calibri"/>
        </w:rPr>
      </w:pPr>
    </w:p>
    <w:p w14:paraId="0DB5E858" w14:textId="77777777" w:rsidR="00563730" w:rsidRDefault="004855E9">
      <w:pPr>
        <w:rPr>
          <w:rFonts w:eastAsia="Calibri"/>
        </w:rPr>
      </w:pPr>
      <w:r>
        <w:rPr>
          <w:rFonts w:eastAsia="Calibri"/>
        </w:rPr>
        <w:t>The majority view is to extend the Rel-16 CLI to handle inter-IAB interference scenarios. Companies propose various ideas to extend Rel-16 CLI:</w:t>
      </w:r>
    </w:p>
    <w:p w14:paraId="169F2740" w14:textId="77777777" w:rsidR="00563730" w:rsidRDefault="004855E9">
      <w:pPr>
        <w:pStyle w:val="aff"/>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14:paraId="72B18D53" w14:textId="77777777" w:rsidR="00563730" w:rsidRDefault="004855E9">
      <w:pPr>
        <w:pStyle w:val="aff"/>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14:paraId="2087A982" w14:textId="77777777" w:rsidR="00563730" w:rsidRDefault="004855E9">
      <w:pPr>
        <w:pStyle w:val="aff"/>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14:paraId="0F7E998D" w14:textId="77777777" w:rsidR="00563730" w:rsidRDefault="004855E9">
      <w:pPr>
        <w:pStyle w:val="aff"/>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14:paraId="06D567FB" w14:textId="77777777" w:rsidR="00563730" w:rsidRDefault="004855E9">
      <w:pPr>
        <w:rPr>
          <w:rFonts w:eastAsia="Calibri"/>
        </w:rPr>
      </w:pPr>
      <w:r>
        <w:rPr>
          <w:rFonts w:eastAsia="Calibri"/>
        </w:rPr>
        <w:t>To handle intra-IAB interference (self-interference):</w:t>
      </w:r>
    </w:p>
    <w:p w14:paraId="4402ACAC" w14:textId="77777777" w:rsidR="00563730" w:rsidRDefault="004855E9">
      <w:pPr>
        <w:pStyle w:val="aff"/>
        <w:numPr>
          <w:ilvl w:val="0"/>
          <w:numId w:val="7"/>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14:paraId="35A72DEF" w14:textId="77777777" w:rsidR="00563730" w:rsidRDefault="004855E9">
      <w:pPr>
        <w:pStyle w:val="aff"/>
        <w:numPr>
          <w:ilvl w:val="0"/>
          <w:numId w:val="7"/>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14:paraId="6999EF6E" w14:textId="77777777" w:rsidR="00563730" w:rsidRDefault="004855E9">
      <w:pPr>
        <w:rPr>
          <w:rFonts w:eastAsia="Calibri"/>
        </w:rPr>
      </w:pPr>
      <w:r>
        <w:rPr>
          <w:rFonts w:eastAsia="Calibri"/>
        </w:rPr>
        <w:t>To further mitigate the interference, in various scenarios, companies also propose:</w:t>
      </w:r>
    </w:p>
    <w:p w14:paraId="51834559" w14:textId="77777777" w:rsidR="00563730" w:rsidRDefault="004855E9">
      <w:pPr>
        <w:pStyle w:val="aff"/>
        <w:numPr>
          <w:ilvl w:val="0"/>
          <w:numId w:val="7"/>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14:paraId="340840DF" w14:textId="77777777" w:rsidR="00563730" w:rsidRDefault="004855E9">
      <w:pPr>
        <w:pStyle w:val="aff"/>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14:paraId="3BAD872D" w14:textId="77777777" w:rsidR="00563730" w:rsidRDefault="00563730">
      <w:pPr>
        <w:rPr>
          <w:b/>
          <w:bCs/>
        </w:rPr>
      </w:pPr>
    </w:p>
    <w:p w14:paraId="0B278CDD" w14:textId="77777777" w:rsidR="00563730" w:rsidRDefault="004855E9">
      <w:pPr>
        <w:rPr>
          <w:b/>
          <w:bCs/>
          <w:u w:val="single"/>
        </w:rPr>
      </w:pPr>
      <w:r w:rsidRPr="00131C28">
        <w:rPr>
          <w:b/>
          <w:bCs/>
          <w:highlight w:val="lightGray"/>
          <w:u w:val="single"/>
        </w:rPr>
        <w:t>FL Proposal 3.2a:</w:t>
      </w:r>
    </w:p>
    <w:p w14:paraId="0753A0A7" w14:textId="77777777" w:rsidR="00563730" w:rsidRDefault="004855E9">
      <w:pPr>
        <w:rPr>
          <w:rFonts w:ascii="Calibri" w:eastAsia="Calibri" w:hAnsi="Calibri"/>
          <w:b/>
          <w:bCs/>
        </w:rPr>
      </w:pPr>
      <w:r>
        <w:rPr>
          <w:rFonts w:ascii="Calibri" w:eastAsia="Calibri" w:hAnsi="Calibri"/>
          <w:b/>
          <w:bCs/>
        </w:rPr>
        <w:t>Extend the Rel-16 CLI framework to handle inter-IAB interference scenarios.</w:t>
      </w:r>
    </w:p>
    <w:p w14:paraId="2E46DA25" w14:textId="77777777" w:rsidR="00563730" w:rsidRDefault="004855E9">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14:paraId="6F2B8F1C" w14:textId="77777777" w:rsidR="00563730" w:rsidRDefault="004855E9">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14:paraId="751E24EC" w14:textId="77777777" w:rsidR="00563730" w:rsidRDefault="004855E9">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14:paraId="207B6666" w14:textId="77777777" w:rsidR="00563730" w:rsidRDefault="004855E9">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aff0"/>
        <w:tblW w:w="9629" w:type="dxa"/>
        <w:tblLook w:val="04A0" w:firstRow="1" w:lastRow="0" w:firstColumn="1" w:lastColumn="0" w:noHBand="0" w:noVBand="1"/>
      </w:tblPr>
      <w:tblGrid>
        <w:gridCol w:w="2242"/>
        <w:gridCol w:w="1981"/>
        <w:gridCol w:w="5406"/>
      </w:tblGrid>
      <w:tr w:rsidR="00563730" w14:paraId="0C7EA504" w14:textId="77777777">
        <w:tc>
          <w:tcPr>
            <w:tcW w:w="2242" w:type="dxa"/>
            <w:shd w:val="clear" w:color="auto" w:fill="auto"/>
          </w:tcPr>
          <w:p w14:paraId="391429DA"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55965F05" w14:textId="77777777" w:rsidR="00563730" w:rsidRDefault="004855E9">
            <w:pPr>
              <w:spacing w:after="0" w:line="240" w:lineRule="auto"/>
              <w:jc w:val="center"/>
              <w:rPr>
                <w:b/>
                <w:bCs/>
              </w:rPr>
            </w:pPr>
            <w:r>
              <w:rPr>
                <w:rFonts w:ascii="CG Times (WN)" w:hAnsi="CG Times (WN)"/>
                <w:b/>
                <w:bCs/>
              </w:rPr>
              <w:t>Do you agree with FL Proposal 3.2a?</w:t>
            </w:r>
          </w:p>
        </w:tc>
        <w:tc>
          <w:tcPr>
            <w:tcW w:w="5406" w:type="dxa"/>
            <w:shd w:val="clear" w:color="auto" w:fill="auto"/>
          </w:tcPr>
          <w:p w14:paraId="04C81FF5" w14:textId="77777777" w:rsidR="00563730" w:rsidRDefault="004855E9">
            <w:pPr>
              <w:spacing w:after="0" w:line="240" w:lineRule="auto"/>
              <w:jc w:val="center"/>
              <w:rPr>
                <w:b/>
                <w:bCs/>
              </w:rPr>
            </w:pPr>
            <w:r>
              <w:rPr>
                <w:rFonts w:ascii="CG Times (WN)" w:hAnsi="CG Times (WN)"/>
                <w:b/>
                <w:bCs/>
              </w:rPr>
              <w:t>Comments</w:t>
            </w:r>
          </w:p>
        </w:tc>
      </w:tr>
      <w:tr w:rsidR="00563730" w14:paraId="21E417CE" w14:textId="77777777">
        <w:tc>
          <w:tcPr>
            <w:tcW w:w="2242" w:type="dxa"/>
            <w:shd w:val="clear" w:color="auto" w:fill="auto"/>
          </w:tcPr>
          <w:p w14:paraId="718D47F7" w14:textId="77777777"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540ED3CD" w14:textId="77777777" w:rsidR="00563730" w:rsidRDefault="004855E9">
            <w:pPr>
              <w:spacing w:after="0" w:line="240" w:lineRule="auto"/>
              <w:jc w:val="center"/>
              <w:rPr>
                <w:rFonts w:ascii="CG Times (WN)" w:hAnsi="CG Times (WN)"/>
              </w:rPr>
            </w:pPr>
            <w:r>
              <w:rPr>
                <w:rFonts w:ascii="CG Times (WN)" w:hAnsi="CG Times (WN)"/>
              </w:rPr>
              <w:t>Mostly</w:t>
            </w:r>
          </w:p>
        </w:tc>
        <w:tc>
          <w:tcPr>
            <w:tcW w:w="5406" w:type="dxa"/>
            <w:shd w:val="clear" w:color="auto" w:fill="auto"/>
          </w:tcPr>
          <w:p w14:paraId="57E05017" w14:textId="77777777" w:rsidR="00563730" w:rsidRDefault="004855E9">
            <w:pPr>
              <w:spacing w:after="0" w:line="240" w:lineRule="auto"/>
            </w:pPr>
            <w:r>
              <w:t xml:space="preserve">As we mentioned in the comments to Proposal 3.1, it is unclear if SI measurement requires an independent framework from </w:t>
            </w:r>
            <w:r>
              <w:lastRenderedPageBreak/>
              <w:t>interference measurement for other multiplexing cases and it is good to strive for as much of a common framework at this stage.</w:t>
            </w:r>
          </w:p>
          <w:p w14:paraId="536D5C6B" w14:textId="77777777" w:rsidR="00563730" w:rsidRDefault="004855E9">
            <w:pPr>
              <w:spacing w:after="0" w:line="240" w:lineRule="auto"/>
            </w:pPr>
            <w:r>
              <w:t>So we would prefer a bit more generic wording of the proposal:</w:t>
            </w:r>
          </w:p>
          <w:p w14:paraId="257F5B73" w14:textId="77777777" w:rsidR="00563730" w:rsidRDefault="004855E9">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563730" w14:paraId="5BA1E997" w14:textId="77777777">
        <w:tc>
          <w:tcPr>
            <w:tcW w:w="2242" w:type="dxa"/>
            <w:shd w:val="clear" w:color="auto" w:fill="auto"/>
          </w:tcPr>
          <w:p w14:paraId="4672092F" w14:textId="77777777" w:rsidR="00563730" w:rsidRDefault="004855E9">
            <w:pPr>
              <w:spacing w:after="0" w:line="240" w:lineRule="auto"/>
              <w:jc w:val="center"/>
              <w:rPr>
                <w:rFonts w:ascii="CG Times (WN)" w:hAnsi="CG Times (WN)"/>
              </w:rPr>
            </w:pPr>
            <w:r>
              <w:rPr>
                <w:rFonts w:ascii="CG Times (WN)" w:hAnsi="CG Times (WN)"/>
              </w:rPr>
              <w:lastRenderedPageBreak/>
              <w:t>Ericsson</w:t>
            </w:r>
          </w:p>
        </w:tc>
        <w:tc>
          <w:tcPr>
            <w:tcW w:w="1981" w:type="dxa"/>
            <w:shd w:val="clear" w:color="auto" w:fill="auto"/>
          </w:tcPr>
          <w:p w14:paraId="1FD737A1" w14:textId="77777777" w:rsidR="00563730" w:rsidRDefault="004855E9">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1E7DD004" w14:textId="77777777" w:rsidR="00563730" w:rsidRDefault="004855E9">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rsidR="00563730" w14:paraId="4CD62FCA" w14:textId="77777777">
        <w:trPr>
          <w:trHeight w:val="149"/>
        </w:trPr>
        <w:tc>
          <w:tcPr>
            <w:tcW w:w="2242" w:type="dxa"/>
            <w:shd w:val="clear" w:color="auto" w:fill="auto"/>
          </w:tcPr>
          <w:p w14:paraId="6D8B3246" w14:textId="77777777" w:rsidR="00563730" w:rsidRDefault="004855E9">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1014A144" w14:textId="77777777" w:rsidR="00563730" w:rsidRDefault="004855E9">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027B6EAC" w14:textId="77777777" w:rsidR="00563730" w:rsidRDefault="004855E9">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14:paraId="54515C1A" w14:textId="77777777" w:rsidR="00563730" w:rsidRDefault="004855E9">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14:paraId="50474450" w14:textId="77777777" w:rsidR="00563730" w:rsidRDefault="004855E9">
            <w:pPr>
              <w:pStyle w:val="paragraph"/>
              <w:numPr>
                <w:ilvl w:val="0"/>
                <w:numId w:val="11"/>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14:paraId="59148D00" w14:textId="77777777" w:rsidR="00563730" w:rsidRDefault="004855E9">
            <w:pPr>
              <w:pStyle w:val="paragraph"/>
              <w:numPr>
                <w:ilvl w:val="0"/>
                <w:numId w:val="11"/>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14:paraId="04720DF9" w14:textId="77777777" w:rsidR="00563730" w:rsidRDefault="004855E9">
            <w:pPr>
              <w:pStyle w:val="paragraph"/>
              <w:numPr>
                <w:ilvl w:val="0"/>
                <w:numId w:val="11"/>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14:paraId="268EBC2F" w14:textId="77777777" w:rsidR="00563730" w:rsidRDefault="004855E9">
            <w:pPr>
              <w:pStyle w:val="paragraph"/>
              <w:numPr>
                <w:ilvl w:val="0"/>
                <w:numId w:val="11"/>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563730" w14:paraId="27B3C534" w14:textId="77777777">
        <w:trPr>
          <w:trHeight w:val="149"/>
        </w:trPr>
        <w:tc>
          <w:tcPr>
            <w:tcW w:w="2242" w:type="dxa"/>
            <w:shd w:val="clear" w:color="auto" w:fill="auto"/>
          </w:tcPr>
          <w:p w14:paraId="4FF4349E" w14:textId="77777777" w:rsidR="00563730" w:rsidRDefault="004855E9">
            <w:pPr>
              <w:spacing w:after="0" w:line="240" w:lineRule="auto"/>
              <w:jc w:val="center"/>
              <w:rPr>
                <w:rStyle w:val="normaltextrun"/>
              </w:rPr>
            </w:pPr>
            <w:r>
              <w:rPr>
                <w:rFonts w:ascii="CG Times (WN)" w:hAnsi="CG Times (WN)"/>
              </w:rPr>
              <w:t>Samsung</w:t>
            </w:r>
          </w:p>
        </w:tc>
        <w:tc>
          <w:tcPr>
            <w:tcW w:w="1981" w:type="dxa"/>
            <w:shd w:val="clear" w:color="auto" w:fill="auto"/>
          </w:tcPr>
          <w:p w14:paraId="6693823D" w14:textId="77777777" w:rsidR="00563730" w:rsidRDefault="00563730">
            <w:pPr>
              <w:spacing w:after="0" w:line="240" w:lineRule="auto"/>
              <w:jc w:val="center"/>
              <w:rPr>
                <w:rStyle w:val="normaltextrun"/>
                <w:rFonts w:ascii="CG Times (WN)" w:hAnsi="CG Times (WN)"/>
              </w:rPr>
            </w:pPr>
          </w:p>
        </w:tc>
        <w:tc>
          <w:tcPr>
            <w:tcW w:w="5406" w:type="dxa"/>
            <w:shd w:val="clear" w:color="auto" w:fill="auto"/>
          </w:tcPr>
          <w:p w14:paraId="43F84D21" w14:textId="77777777" w:rsidR="00563730" w:rsidRDefault="004855E9">
            <w:pPr>
              <w:pStyle w:val="paragraph"/>
              <w:spacing w:before="280" w:after="0"/>
              <w:textAlignment w:val="baseline"/>
              <w:rPr>
                <w:rStyle w:val="normaltextrun"/>
                <w:sz w:val="20"/>
              </w:rPr>
            </w:pPr>
            <w:r>
              <w:rPr>
                <w:rFonts w:ascii="CG Times (WN)" w:hAnsi="CG Times (WN)"/>
                <w:sz w:val="20"/>
              </w:rPr>
              <w:t xml:space="preserve">We are fine to discuss some enhancements. But, it should be clarified what the issues cannot be addressed by the Rel-16 CLI framework are. </w:t>
            </w:r>
          </w:p>
        </w:tc>
      </w:tr>
      <w:tr w:rsidR="00563730" w14:paraId="63ED809E" w14:textId="77777777">
        <w:trPr>
          <w:trHeight w:val="149"/>
        </w:trPr>
        <w:tc>
          <w:tcPr>
            <w:tcW w:w="2242" w:type="dxa"/>
            <w:shd w:val="clear" w:color="auto" w:fill="auto"/>
          </w:tcPr>
          <w:p w14:paraId="36A12A0B" w14:textId="77777777" w:rsidR="00563730" w:rsidRDefault="004855E9">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14:paraId="5FD6ACC7" w14:textId="77777777" w:rsidR="00563730" w:rsidRDefault="00563730">
            <w:pPr>
              <w:spacing w:after="0" w:line="240" w:lineRule="auto"/>
              <w:jc w:val="center"/>
              <w:rPr>
                <w:rStyle w:val="normaltextrun"/>
                <w:rFonts w:ascii="CG Times (WN)" w:hAnsi="CG Times (WN)"/>
              </w:rPr>
            </w:pPr>
          </w:p>
        </w:tc>
        <w:tc>
          <w:tcPr>
            <w:tcW w:w="5406" w:type="dxa"/>
            <w:shd w:val="clear" w:color="auto" w:fill="auto"/>
          </w:tcPr>
          <w:p w14:paraId="49AF44C1" w14:textId="77777777" w:rsidR="00563730" w:rsidRDefault="004855E9">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563730" w14:paraId="27B0EABE" w14:textId="77777777">
        <w:trPr>
          <w:trHeight w:val="149"/>
        </w:trPr>
        <w:tc>
          <w:tcPr>
            <w:tcW w:w="2242" w:type="dxa"/>
            <w:shd w:val="clear" w:color="auto" w:fill="auto"/>
          </w:tcPr>
          <w:p w14:paraId="296C2BCE" w14:textId="77777777" w:rsidR="00563730" w:rsidRDefault="004855E9">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35D941B9" w14:textId="77777777" w:rsidR="00563730" w:rsidRDefault="004855E9">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14:paraId="6ABB1F69" w14:textId="77777777" w:rsidR="00563730" w:rsidRDefault="004855E9">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563730" w14:paraId="0F6A3AF6" w14:textId="77777777">
        <w:trPr>
          <w:trHeight w:val="149"/>
        </w:trPr>
        <w:tc>
          <w:tcPr>
            <w:tcW w:w="2242" w:type="dxa"/>
            <w:shd w:val="clear" w:color="auto" w:fill="auto"/>
          </w:tcPr>
          <w:p w14:paraId="492A4E91"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7714FED1"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7B809893" w14:textId="77777777" w:rsidR="00563730" w:rsidRDefault="00563730">
            <w:pPr>
              <w:pStyle w:val="paragraph"/>
              <w:spacing w:before="280" w:after="0"/>
              <w:textAlignment w:val="baseline"/>
              <w:rPr>
                <w:rStyle w:val="normaltextrun"/>
                <w:rFonts w:ascii="CG Times (WN)" w:hAnsi="CG Times (WN)"/>
              </w:rPr>
            </w:pPr>
          </w:p>
        </w:tc>
      </w:tr>
      <w:tr w:rsidR="00563730" w14:paraId="26E1C091" w14:textId="77777777">
        <w:trPr>
          <w:trHeight w:val="149"/>
        </w:trPr>
        <w:tc>
          <w:tcPr>
            <w:tcW w:w="2242" w:type="dxa"/>
            <w:shd w:val="clear" w:color="auto" w:fill="auto"/>
          </w:tcPr>
          <w:p w14:paraId="7964B712"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27D02739"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777D8EF2" w14:textId="77777777" w:rsidR="00563730" w:rsidRDefault="004855E9">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563730" w14:paraId="129332C5" w14:textId="77777777">
        <w:trPr>
          <w:trHeight w:val="149"/>
        </w:trPr>
        <w:tc>
          <w:tcPr>
            <w:tcW w:w="2242" w:type="dxa"/>
            <w:shd w:val="clear" w:color="auto" w:fill="auto"/>
          </w:tcPr>
          <w:p w14:paraId="3DA54ED2"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14:paraId="09CDA775"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A</w:t>
            </w:r>
            <w:r>
              <w:rPr>
                <w:rFonts w:ascii="CG Times (WN)" w:hAnsi="CG Times (WN)"/>
              </w:rPr>
              <w:t>gree in principle</w:t>
            </w:r>
          </w:p>
        </w:tc>
        <w:tc>
          <w:tcPr>
            <w:tcW w:w="5406" w:type="dxa"/>
            <w:shd w:val="clear" w:color="auto" w:fill="auto"/>
          </w:tcPr>
          <w:p w14:paraId="319DECD3" w14:textId="77777777" w:rsidR="00563730" w:rsidRDefault="004855E9">
            <w:pPr>
              <w:pStyle w:val="af8"/>
              <w:spacing w:after="0"/>
              <w:rPr>
                <w:rFonts w:eastAsiaTheme="minorEastAsia"/>
                <w:sz w:val="20"/>
                <w:szCs w:val="20"/>
                <w:lang w:eastAsia="zh-CN"/>
              </w:rPr>
            </w:pPr>
            <w:r>
              <w:rPr>
                <w:rFonts w:ascii="Times New Roman" w:hAnsi="Times New Roman" w:cs="Times New Roman"/>
                <w:sz w:val="20"/>
                <w:szCs w:val="20"/>
                <w:lang w:val="en-US" w:eastAsia="zh-CN"/>
              </w:rPr>
              <w:t>Firstly we think whether the  IAB CLI measurement can be handled or not by the schemes introduced in Rel-15 or Rel-16 should be investigated. Till now we don’t see there is a strong motivation to enhance Rel-16 CLI mechanism for inter-IAB scenarios, e.g. DU-to-DU CLI management.</w:t>
            </w:r>
          </w:p>
        </w:tc>
      </w:tr>
      <w:tr w:rsidR="00563730" w14:paraId="0AED8215" w14:textId="77777777">
        <w:trPr>
          <w:trHeight w:val="149"/>
        </w:trPr>
        <w:tc>
          <w:tcPr>
            <w:tcW w:w="2242" w:type="dxa"/>
            <w:shd w:val="clear" w:color="auto" w:fill="auto"/>
          </w:tcPr>
          <w:p w14:paraId="340F7A6C"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50D84651"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140E7D67" w14:textId="77777777"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563730" w14:paraId="225E7252" w14:textId="77777777">
        <w:trPr>
          <w:trHeight w:val="149"/>
        </w:trPr>
        <w:tc>
          <w:tcPr>
            <w:tcW w:w="2242" w:type="dxa"/>
            <w:shd w:val="clear" w:color="auto" w:fill="auto"/>
          </w:tcPr>
          <w:p w14:paraId="54A412CE" w14:textId="77777777"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35724500" w14:textId="77777777" w:rsidR="00563730" w:rsidRDefault="00563730">
            <w:pPr>
              <w:spacing w:after="0" w:line="240" w:lineRule="auto"/>
              <w:jc w:val="center"/>
              <w:rPr>
                <w:rFonts w:ascii="CG Times (WN)" w:eastAsiaTheme="minorEastAsia" w:hAnsi="CG Times (WN)"/>
                <w:lang w:eastAsia="zh-CN"/>
              </w:rPr>
            </w:pPr>
          </w:p>
        </w:tc>
        <w:tc>
          <w:tcPr>
            <w:tcW w:w="5406" w:type="dxa"/>
            <w:shd w:val="clear" w:color="auto" w:fill="auto"/>
          </w:tcPr>
          <w:p w14:paraId="7BCDD482" w14:textId="77777777" w:rsidR="00563730" w:rsidRDefault="004855E9">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563730" w14:paraId="218C6001" w14:textId="77777777">
        <w:trPr>
          <w:trHeight w:val="149"/>
        </w:trPr>
        <w:tc>
          <w:tcPr>
            <w:tcW w:w="2242" w:type="dxa"/>
            <w:shd w:val="clear" w:color="auto" w:fill="auto"/>
          </w:tcPr>
          <w:p w14:paraId="1C546744" w14:textId="77777777" w:rsidR="00563730" w:rsidRDefault="004855E9">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L</w:t>
            </w:r>
            <w:r>
              <w:rPr>
                <w:rStyle w:val="normaltextrun"/>
                <w:rFonts w:ascii="CG Times (WN)" w:hAnsi="CG Times (WN)"/>
                <w:szCs w:val="24"/>
                <w:lang w:val="en-US"/>
              </w:rPr>
              <w:t>G</w:t>
            </w:r>
          </w:p>
        </w:tc>
        <w:tc>
          <w:tcPr>
            <w:tcW w:w="1981" w:type="dxa"/>
            <w:shd w:val="clear" w:color="auto" w:fill="auto"/>
          </w:tcPr>
          <w:p w14:paraId="6D0A6D5F" w14:textId="77777777" w:rsidR="00563730" w:rsidRDefault="00563730">
            <w:pPr>
              <w:spacing w:after="0" w:line="240" w:lineRule="auto"/>
              <w:jc w:val="center"/>
              <w:rPr>
                <w:rStyle w:val="normaltextrun"/>
                <w:rFonts w:ascii="CG Times (WN)" w:hAnsi="CG Times (WN)"/>
              </w:rPr>
            </w:pPr>
          </w:p>
        </w:tc>
        <w:tc>
          <w:tcPr>
            <w:tcW w:w="5406" w:type="dxa"/>
            <w:shd w:val="clear" w:color="auto" w:fill="auto"/>
          </w:tcPr>
          <w:p w14:paraId="4412D544" w14:textId="77777777" w:rsidR="00563730" w:rsidRDefault="004855E9">
            <w:pPr>
              <w:pStyle w:val="paragraph"/>
              <w:spacing w:before="280" w:after="0"/>
              <w:textAlignment w:val="baseline"/>
              <w:rPr>
                <w:rStyle w:val="normaltextrun"/>
                <w:rFonts w:eastAsia="맑은 고딕"/>
                <w:sz w:val="20"/>
                <w:lang w:eastAsia="ko-KR"/>
              </w:rPr>
            </w:pPr>
            <w:r>
              <w:rPr>
                <w:rStyle w:val="normaltextrun"/>
                <w:rFonts w:ascii="CG Times (WN)" w:eastAsia="맑은 고딕" w:hAnsi="CG Times (WN)"/>
                <w:sz w:val="20"/>
                <w:lang w:eastAsia="ko-KR"/>
              </w:rPr>
              <w:t>We are fine to discuss an enhancement of CLI measurement and reporting. Also, we are open to discuss for intra-IAB interference scenario.</w:t>
            </w:r>
          </w:p>
        </w:tc>
      </w:tr>
      <w:tr w:rsidR="00563730" w14:paraId="455B7981" w14:textId="77777777">
        <w:trPr>
          <w:trHeight w:val="149"/>
        </w:trPr>
        <w:tc>
          <w:tcPr>
            <w:tcW w:w="2242" w:type="dxa"/>
            <w:shd w:val="clear" w:color="auto" w:fill="auto"/>
          </w:tcPr>
          <w:p w14:paraId="214BD916"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75D3E8D8"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5D98AE16" w14:textId="77777777" w:rsidR="00563730" w:rsidRDefault="00563730">
            <w:pPr>
              <w:pStyle w:val="paragraph"/>
              <w:spacing w:before="280" w:after="0"/>
              <w:textAlignment w:val="baseline"/>
              <w:rPr>
                <w:rStyle w:val="normaltextrun"/>
                <w:rFonts w:ascii="CG Times (WN)" w:hAnsi="CG Times (WN)"/>
              </w:rPr>
            </w:pPr>
          </w:p>
        </w:tc>
      </w:tr>
      <w:tr w:rsidR="00563730" w14:paraId="1FCA20B8" w14:textId="77777777">
        <w:trPr>
          <w:trHeight w:val="149"/>
        </w:trPr>
        <w:tc>
          <w:tcPr>
            <w:tcW w:w="2242" w:type="dxa"/>
            <w:tcBorders>
              <w:top w:val="nil"/>
            </w:tcBorders>
            <w:shd w:val="clear" w:color="auto" w:fill="auto"/>
          </w:tcPr>
          <w:p w14:paraId="615118D6" w14:textId="77777777" w:rsidR="00563730" w:rsidRDefault="004855E9">
            <w:pPr>
              <w:spacing w:after="0" w:line="240" w:lineRule="auto"/>
              <w:jc w:val="center"/>
            </w:pPr>
            <w:r>
              <w:t>CEWiT</w:t>
            </w:r>
          </w:p>
        </w:tc>
        <w:tc>
          <w:tcPr>
            <w:tcW w:w="1981" w:type="dxa"/>
            <w:tcBorders>
              <w:top w:val="nil"/>
            </w:tcBorders>
            <w:shd w:val="clear" w:color="auto" w:fill="auto"/>
          </w:tcPr>
          <w:p w14:paraId="7F32B4D0" w14:textId="77777777" w:rsidR="00563730" w:rsidRDefault="004855E9">
            <w:pPr>
              <w:spacing w:after="0" w:line="240" w:lineRule="auto"/>
              <w:jc w:val="center"/>
            </w:pPr>
            <w:r>
              <w:t>Yes</w:t>
            </w:r>
          </w:p>
        </w:tc>
        <w:tc>
          <w:tcPr>
            <w:tcW w:w="5406" w:type="dxa"/>
            <w:tcBorders>
              <w:top w:val="nil"/>
            </w:tcBorders>
            <w:shd w:val="clear" w:color="auto" w:fill="auto"/>
          </w:tcPr>
          <w:p w14:paraId="574F7F0E" w14:textId="77777777" w:rsidR="00563730" w:rsidRDefault="00563730">
            <w:pPr>
              <w:pStyle w:val="paragraph"/>
              <w:spacing w:before="280" w:after="0"/>
              <w:textAlignment w:val="baseline"/>
              <w:rPr>
                <w:rFonts w:eastAsiaTheme="minorEastAsia"/>
                <w:sz w:val="20"/>
                <w:lang w:eastAsia="zh-CN"/>
              </w:rPr>
            </w:pPr>
          </w:p>
        </w:tc>
      </w:tr>
    </w:tbl>
    <w:p w14:paraId="2855E426" w14:textId="77777777" w:rsidR="00563730" w:rsidRDefault="00563730">
      <w:pPr>
        <w:rPr>
          <w:b/>
          <w:bCs/>
          <w:u w:val="single"/>
        </w:rPr>
      </w:pPr>
    </w:p>
    <w:p w14:paraId="021E4D37" w14:textId="77777777" w:rsidR="00A2525A" w:rsidRPr="00E12911" w:rsidRDefault="00A2525A" w:rsidP="00A2525A">
      <w:pPr>
        <w:rPr>
          <w:b/>
          <w:bCs/>
        </w:rPr>
      </w:pPr>
      <w:r w:rsidRPr="00E12911">
        <w:rPr>
          <w:b/>
          <w:bCs/>
        </w:rPr>
        <w:lastRenderedPageBreak/>
        <w:t xml:space="preserve">FL response to feedback on FL Proposal </w:t>
      </w:r>
      <w:r>
        <w:rPr>
          <w:b/>
          <w:bCs/>
        </w:rPr>
        <w:t>3</w:t>
      </w:r>
      <w:r w:rsidRPr="00E12911">
        <w:rPr>
          <w:b/>
          <w:bCs/>
        </w:rPr>
        <w:t>.</w:t>
      </w:r>
      <w:r>
        <w:rPr>
          <w:b/>
          <w:bCs/>
        </w:rPr>
        <w:t>2a</w:t>
      </w:r>
      <w:r w:rsidRPr="00E12911">
        <w:rPr>
          <w:b/>
          <w:bCs/>
        </w:rPr>
        <w:t>:</w:t>
      </w:r>
    </w:p>
    <w:p w14:paraId="5F84EE6D" w14:textId="77777777" w:rsidR="00A2525A" w:rsidRDefault="00A2525A" w:rsidP="00A2525A">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14:paraId="09BBB554" w14:textId="77777777" w:rsidR="00A2525A" w:rsidRDefault="00A2525A" w:rsidP="00A2525A">
      <w:r>
        <w:t xml:space="preserve">Also, some (at least 2) companies suggested to discuss enhanced solutions for MT-to-DU and DU-to-MT scenarios. </w:t>
      </w:r>
    </w:p>
    <w:p w14:paraId="012806F3" w14:textId="77777777" w:rsidR="00A2525A" w:rsidRDefault="00A2525A" w:rsidP="00A2525A">
      <w:r>
        <w:t>Note that FL proposal 3.1.v2 lists the relevant IAB interference scenarios, including MT-to-DU and DU-to-MT, and the updated proposal below allows for discussion on enhancements that might be needed for these scenarios.</w:t>
      </w:r>
    </w:p>
    <w:p w14:paraId="779F4AED" w14:textId="77777777" w:rsidR="00A2525A" w:rsidRDefault="00A2525A" w:rsidP="00A2525A"/>
    <w:p w14:paraId="350A5E36" w14:textId="77777777" w:rsidR="00A2525A" w:rsidRDefault="00A2525A" w:rsidP="00A2525A">
      <w:pPr>
        <w:rPr>
          <w:b/>
          <w:bCs/>
          <w:u w:val="single"/>
        </w:rPr>
      </w:pPr>
      <w:r>
        <w:rPr>
          <w:b/>
          <w:bCs/>
          <w:highlight w:val="yellow"/>
          <w:u w:val="single"/>
        </w:rPr>
        <w:t>FL Proposal 3.2a.v2:</w:t>
      </w:r>
    </w:p>
    <w:p w14:paraId="69CD0339" w14:textId="77777777" w:rsidR="00A2525A" w:rsidRDefault="00A2525A" w:rsidP="00A2525A">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14:paraId="79019817" w14:textId="77777777" w:rsidR="00A2525A" w:rsidRPr="00A2525A" w:rsidRDefault="00A2525A" w:rsidP="00A2525A">
      <w:pPr>
        <w:pStyle w:val="aff"/>
        <w:numPr>
          <w:ilvl w:val="0"/>
          <w:numId w:val="22"/>
        </w:numPr>
        <w:rPr>
          <w:rFonts w:eastAsia="Calibri"/>
          <w:b/>
          <w:bCs/>
          <w:color w:val="auto"/>
          <w:sz w:val="20"/>
          <w:szCs w:val="20"/>
          <w:lang w:val="en-US"/>
        </w:rPr>
      </w:pPr>
      <w:r w:rsidRPr="00A2525A">
        <w:rPr>
          <w:rFonts w:eastAsia="Calibri"/>
          <w:b/>
          <w:bCs/>
          <w:color w:val="auto"/>
          <w:sz w:val="20"/>
          <w:szCs w:val="20"/>
        </w:rPr>
        <w:t xml:space="preserve">FFS: extend the information exchange (e.g. the resource configuration, result of CLI measurements, etc.) among different entities </w:t>
      </w:r>
      <w:r w:rsidRPr="00A2525A">
        <w:rPr>
          <w:rFonts w:eastAsia="Calibri"/>
          <w:b/>
          <w:bCs/>
          <w:color w:val="auto"/>
          <w:sz w:val="20"/>
          <w:szCs w:val="20"/>
          <w:lang w:val="en-US"/>
        </w:rPr>
        <w:t>(e.g. between parent-child nodes, adjacent IAB nodes, between network and IAB-node, etc.)  </w:t>
      </w:r>
    </w:p>
    <w:p w14:paraId="4D34AA42" w14:textId="77777777" w:rsidR="00A2525A" w:rsidRPr="00A2525A" w:rsidRDefault="00A2525A" w:rsidP="00A2525A">
      <w:pPr>
        <w:pStyle w:val="aff"/>
        <w:numPr>
          <w:ilvl w:val="0"/>
          <w:numId w:val="22"/>
        </w:numPr>
        <w:rPr>
          <w:rFonts w:eastAsia="Calibri"/>
          <w:b/>
          <w:bCs/>
          <w:color w:val="auto"/>
          <w:sz w:val="20"/>
          <w:szCs w:val="20"/>
        </w:rPr>
      </w:pPr>
      <w:r w:rsidRPr="00A2525A">
        <w:rPr>
          <w:rFonts w:eastAsia="Calibri"/>
          <w:b/>
          <w:bCs/>
          <w:color w:val="auto"/>
          <w:sz w:val="20"/>
          <w:szCs w:val="20"/>
        </w:rPr>
        <w:t>FFS: required enhancements on CLI measurement accuracy (e.g. via timing adjustment, etc.)</w:t>
      </w:r>
    </w:p>
    <w:p w14:paraId="78748236" w14:textId="77777777" w:rsidR="00131C28" w:rsidRPr="00A2525A" w:rsidRDefault="00A2525A" w:rsidP="00A2525A">
      <w:pPr>
        <w:pStyle w:val="aff"/>
        <w:numPr>
          <w:ilvl w:val="0"/>
          <w:numId w:val="22"/>
        </w:numPr>
        <w:rPr>
          <w:rFonts w:eastAsia="Calibri"/>
          <w:b/>
          <w:bCs/>
          <w:color w:val="auto"/>
          <w:sz w:val="20"/>
          <w:szCs w:val="20"/>
        </w:rPr>
      </w:pPr>
      <w:r w:rsidRPr="00A2525A">
        <w:rPr>
          <w:rFonts w:eastAsia="Calibri"/>
          <w:b/>
          <w:bCs/>
          <w:color w:val="auto"/>
          <w:sz w:val="20"/>
          <w:szCs w:val="20"/>
        </w:rPr>
        <w:t>FFS: required enhancements on CLI measurements (e.g. introducing short-term measurements, multi-beam measurements, etc.)</w:t>
      </w:r>
    </w:p>
    <w:p w14:paraId="28B44276" w14:textId="77777777" w:rsidR="00131C28" w:rsidRPr="00557367" w:rsidRDefault="00131C28" w:rsidP="00131C28">
      <w:pPr>
        <w:rPr>
          <w:rFonts w:eastAsia="Calibri"/>
        </w:rPr>
      </w:pPr>
    </w:p>
    <w:tbl>
      <w:tblPr>
        <w:tblStyle w:val="aff0"/>
        <w:tblW w:w="9629" w:type="dxa"/>
        <w:tblLook w:val="04A0" w:firstRow="1" w:lastRow="0" w:firstColumn="1" w:lastColumn="0" w:noHBand="0" w:noVBand="1"/>
      </w:tblPr>
      <w:tblGrid>
        <w:gridCol w:w="2242"/>
        <w:gridCol w:w="1981"/>
        <w:gridCol w:w="5406"/>
      </w:tblGrid>
      <w:tr w:rsidR="00131C28" w14:paraId="7382C2E7" w14:textId="77777777" w:rsidTr="00172C27">
        <w:tc>
          <w:tcPr>
            <w:tcW w:w="2242" w:type="dxa"/>
            <w:shd w:val="clear" w:color="auto" w:fill="auto"/>
          </w:tcPr>
          <w:p w14:paraId="266671A0" w14:textId="77777777" w:rsidR="00131C28" w:rsidRDefault="00131C28" w:rsidP="00172C27">
            <w:pPr>
              <w:spacing w:after="0" w:line="240" w:lineRule="auto"/>
              <w:jc w:val="center"/>
              <w:rPr>
                <w:b/>
                <w:bCs/>
              </w:rPr>
            </w:pPr>
            <w:r>
              <w:rPr>
                <w:rFonts w:ascii="CG Times (WN)" w:hAnsi="CG Times (WN)"/>
                <w:b/>
                <w:bCs/>
              </w:rPr>
              <w:t>Company</w:t>
            </w:r>
          </w:p>
        </w:tc>
        <w:tc>
          <w:tcPr>
            <w:tcW w:w="1981" w:type="dxa"/>
            <w:shd w:val="clear" w:color="auto" w:fill="auto"/>
          </w:tcPr>
          <w:p w14:paraId="4321C8EA" w14:textId="77777777" w:rsidR="00131C28" w:rsidRDefault="00131C28" w:rsidP="00172C27">
            <w:pPr>
              <w:spacing w:after="0" w:line="240" w:lineRule="auto"/>
              <w:jc w:val="center"/>
              <w:rPr>
                <w:b/>
                <w:bCs/>
              </w:rPr>
            </w:pPr>
            <w:r>
              <w:rPr>
                <w:rFonts w:ascii="CG Times (WN)" w:hAnsi="CG Times (WN)"/>
                <w:b/>
                <w:bCs/>
              </w:rPr>
              <w:t>Do you agree with FL Proposal 3.2a.v2?</w:t>
            </w:r>
          </w:p>
        </w:tc>
        <w:tc>
          <w:tcPr>
            <w:tcW w:w="5406" w:type="dxa"/>
            <w:shd w:val="clear" w:color="auto" w:fill="auto"/>
          </w:tcPr>
          <w:p w14:paraId="02257EEC" w14:textId="77777777" w:rsidR="00131C28" w:rsidRDefault="00131C28" w:rsidP="00172C27">
            <w:pPr>
              <w:spacing w:after="0" w:line="240" w:lineRule="auto"/>
              <w:jc w:val="center"/>
              <w:rPr>
                <w:b/>
                <w:bCs/>
              </w:rPr>
            </w:pPr>
            <w:r>
              <w:rPr>
                <w:rFonts w:ascii="CG Times (WN)" w:hAnsi="CG Times (WN)"/>
                <w:b/>
                <w:bCs/>
              </w:rPr>
              <w:t>Comments</w:t>
            </w:r>
          </w:p>
        </w:tc>
      </w:tr>
      <w:tr w:rsidR="00131C28" w14:paraId="5EAC9B17" w14:textId="77777777" w:rsidTr="00172C27">
        <w:tc>
          <w:tcPr>
            <w:tcW w:w="2242" w:type="dxa"/>
            <w:shd w:val="clear" w:color="auto" w:fill="auto"/>
          </w:tcPr>
          <w:p w14:paraId="7A7C0756" w14:textId="77777777" w:rsidR="00131C28" w:rsidRPr="001A3290" w:rsidRDefault="001A3290" w:rsidP="00172C27">
            <w:pPr>
              <w:spacing w:after="0" w:line="240" w:lineRule="auto"/>
              <w:jc w:val="center"/>
              <w:rPr>
                <w:rFonts w:ascii="CG Times (WN)" w:eastAsia="MS Mincho" w:hAnsi="CG Times (WN)"/>
                <w:lang w:eastAsia="ja-JP"/>
              </w:rPr>
            </w:pPr>
            <w:r>
              <w:rPr>
                <w:rFonts w:ascii="CG Times (WN)" w:eastAsia="MS Mincho" w:hAnsi="CG Times (WN)" w:hint="eastAsia"/>
                <w:lang w:eastAsia="ja-JP"/>
              </w:rPr>
              <w:t>NTT DOCOMO</w:t>
            </w:r>
          </w:p>
        </w:tc>
        <w:tc>
          <w:tcPr>
            <w:tcW w:w="1981" w:type="dxa"/>
            <w:shd w:val="clear" w:color="auto" w:fill="auto"/>
          </w:tcPr>
          <w:p w14:paraId="033262E9" w14:textId="77777777" w:rsidR="00131C28" w:rsidRPr="001A3290" w:rsidRDefault="001A3290" w:rsidP="00172C27">
            <w:pPr>
              <w:spacing w:after="0" w:line="240" w:lineRule="auto"/>
              <w:jc w:val="center"/>
              <w:rPr>
                <w:rFonts w:ascii="CG Times (WN)" w:eastAsia="MS Mincho" w:hAnsi="CG Times (WN)"/>
                <w:lang w:eastAsia="ja-JP"/>
              </w:rPr>
            </w:pPr>
            <w:r>
              <w:rPr>
                <w:rFonts w:ascii="CG Times (WN)" w:eastAsia="MS Mincho" w:hAnsi="CG Times (WN)" w:hint="eastAsia"/>
                <w:lang w:eastAsia="ja-JP"/>
              </w:rPr>
              <w:t>Yes</w:t>
            </w:r>
          </w:p>
        </w:tc>
        <w:tc>
          <w:tcPr>
            <w:tcW w:w="5406" w:type="dxa"/>
            <w:shd w:val="clear" w:color="auto" w:fill="auto"/>
          </w:tcPr>
          <w:p w14:paraId="3F093114" w14:textId="77777777" w:rsidR="00131C28" w:rsidRPr="001A3290" w:rsidRDefault="001A3290" w:rsidP="00172C27">
            <w:pPr>
              <w:spacing w:after="0" w:line="240" w:lineRule="auto"/>
              <w:rPr>
                <w:rFonts w:ascii="CG Times (WN)" w:eastAsia="MS Mincho" w:hAnsi="CG Times (WN)"/>
                <w:lang w:eastAsia="ja-JP"/>
              </w:rPr>
            </w:pPr>
            <w:r>
              <w:rPr>
                <w:rFonts w:ascii="CG Times (WN)" w:eastAsia="MS Mincho" w:hAnsi="CG Times (WN)" w:hint="eastAsia"/>
                <w:lang w:eastAsia="ja-JP"/>
              </w:rPr>
              <w:t xml:space="preserve">We are open </w:t>
            </w:r>
            <w:r>
              <w:rPr>
                <w:rFonts w:ascii="CG Times (WN)" w:eastAsia="MS Mincho" w:hAnsi="CG Times (WN)"/>
                <w:lang w:eastAsia="ja-JP"/>
              </w:rPr>
              <w:t>for the discussion.</w:t>
            </w:r>
          </w:p>
        </w:tc>
      </w:tr>
      <w:tr w:rsidR="00131C28" w14:paraId="61254ABF" w14:textId="77777777" w:rsidTr="00172C27">
        <w:tc>
          <w:tcPr>
            <w:tcW w:w="2242" w:type="dxa"/>
            <w:shd w:val="clear" w:color="auto" w:fill="auto"/>
          </w:tcPr>
          <w:p w14:paraId="1EC6B57F" w14:textId="77777777" w:rsidR="00131C28" w:rsidRPr="001F494D" w:rsidRDefault="001F494D" w:rsidP="00172C27">
            <w:pPr>
              <w:spacing w:after="0" w:line="240" w:lineRule="auto"/>
              <w:jc w:val="center"/>
              <w:rPr>
                <w:rFonts w:ascii="CG Times (WN)" w:eastAsiaTheme="minorEastAsia" w:hAnsi="CG Times (WN)"/>
                <w:lang w:eastAsia="zh-CN"/>
              </w:rPr>
            </w:pPr>
            <w:r>
              <w:rPr>
                <w:rFonts w:ascii="CG Times (WN)" w:eastAsiaTheme="minorEastAsia" w:hAnsi="CG Times (WN)" w:hint="eastAsia"/>
                <w:lang w:eastAsia="zh-CN"/>
              </w:rPr>
              <w:t>H</w:t>
            </w:r>
            <w:r>
              <w:rPr>
                <w:rFonts w:ascii="CG Times (WN)" w:eastAsiaTheme="minorEastAsia" w:hAnsi="CG Times (WN)"/>
                <w:lang w:eastAsia="zh-CN"/>
              </w:rPr>
              <w:t>uawei</w:t>
            </w:r>
          </w:p>
        </w:tc>
        <w:tc>
          <w:tcPr>
            <w:tcW w:w="1981" w:type="dxa"/>
            <w:shd w:val="clear" w:color="auto" w:fill="auto"/>
          </w:tcPr>
          <w:p w14:paraId="482D9171" w14:textId="77777777" w:rsidR="00131C28" w:rsidRPr="001F494D" w:rsidRDefault="001F494D" w:rsidP="00172C27">
            <w:pPr>
              <w:spacing w:after="0" w:line="240" w:lineRule="auto"/>
              <w:jc w:val="center"/>
              <w:rPr>
                <w:rFonts w:ascii="CG Times (WN)" w:eastAsiaTheme="minorEastAsia" w:hAnsi="CG Times (WN)"/>
                <w:lang w:eastAsia="zh-CN"/>
              </w:rPr>
            </w:pPr>
            <w:r>
              <w:rPr>
                <w:rFonts w:ascii="CG Times (WN)" w:eastAsiaTheme="minorEastAsia" w:hAnsi="CG Times (WN)" w:hint="eastAsia"/>
                <w:lang w:eastAsia="zh-CN"/>
              </w:rPr>
              <w:t>Y</w:t>
            </w:r>
            <w:r>
              <w:rPr>
                <w:rFonts w:ascii="CG Times (WN)" w:eastAsiaTheme="minorEastAsia" w:hAnsi="CG Times (WN)"/>
                <w:lang w:eastAsia="zh-CN"/>
              </w:rPr>
              <w:t>es</w:t>
            </w:r>
          </w:p>
        </w:tc>
        <w:tc>
          <w:tcPr>
            <w:tcW w:w="5406" w:type="dxa"/>
            <w:shd w:val="clear" w:color="auto" w:fill="auto"/>
          </w:tcPr>
          <w:p w14:paraId="173180C2" w14:textId="77777777" w:rsidR="00131C28" w:rsidRPr="001F494D" w:rsidRDefault="001F494D" w:rsidP="00A47383">
            <w:pPr>
              <w:spacing w:after="0" w:line="240" w:lineRule="auto"/>
              <w:rPr>
                <w:rFonts w:ascii="CG Times (WN)" w:eastAsiaTheme="minorEastAsia" w:hAnsi="CG Times (WN)"/>
                <w:lang w:eastAsia="zh-CN"/>
              </w:rPr>
            </w:pPr>
            <w:r>
              <w:rPr>
                <w:rFonts w:ascii="CG Times (WN)" w:eastAsiaTheme="minorEastAsia" w:hAnsi="CG Times (WN)"/>
                <w:lang w:eastAsia="zh-CN"/>
              </w:rPr>
              <w:t xml:space="preserve">More like a FL recommendation for </w:t>
            </w:r>
            <w:r w:rsidR="00A47383">
              <w:rPr>
                <w:rFonts w:ascii="CG Times (WN)" w:eastAsiaTheme="minorEastAsia" w:hAnsi="CG Times (WN)"/>
                <w:lang w:eastAsia="zh-CN"/>
              </w:rPr>
              <w:t xml:space="preserve">further </w:t>
            </w:r>
            <w:r>
              <w:rPr>
                <w:rFonts w:ascii="CG Times (WN)" w:eastAsiaTheme="minorEastAsia" w:hAnsi="CG Times (WN)"/>
                <w:lang w:eastAsia="zh-CN"/>
              </w:rPr>
              <w:t>discussion.</w:t>
            </w:r>
          </w:p>
        </w:tc>
      </w:tr>
      <w:tr w:rsidR="00131C28" w14:paraId="2FA04E63" w14:textId="77777777" w:rsidTr="00172C27">
        <w:tc>
          <w:tcPr>
            <w:tcW w:w="2242" w:type="dxa"/>
            <w:shd w:val="clear" w:color="auto" w:fill="auto"/>
          </w:tcPr>
          <w:p w14:paraId="6EB16B08" w14:textId="6C260252" w:rsidR="00131C28" w:rsidRDefault="00AC1C8F" w:rsidP="00172C27">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27641675" w14:textId="586C5F05" w:rsidR="00131C28" w:rsidRDefault="00AC1C8F" w:rsidP="00172C27">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45BE466B" w14:textId="77777777" w:rsidR="00131C28" w:rsidRDefault="00131C28" w:rsidP="00172C27">
            <w:pPr>
              <w:spacing w:after="0" w:line="240" w:lineRule="auto"/>
              <w:rPr>
                <w:rFonts w:ascii="CG Times (WN)" w:hAnsi="CG Times (WN)"/>
              </w:rPr>
            </w:pPr>
          </w:p>
        </w:tc>
      </w:tr>
      <w:tr w:rsidR="009B111B" w14:paraId="36F558D9" w14:textId="77777777" w:rsidTr="00172C27">
        <w:tc>
          <w:tcPr>
            <w:tcW w:w="2242" w:type="dxa"/>
            <w:shd w:val="clear" w:color="auto" w:fill="auto"/>
          </w:tcPr>
          <w:p w14:paraId="33EC0BCD" w14:textId="45F2E81B" w:rsidR="009B111B" w:rsidRDefault="009B111B" w:rsidP="009B111B">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018D772A" w14:textId="12BF3358" w:rsidR="009B111B" w:rsidRDefault="009B111B" w:rsidP="009B111B">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2B2148DF" w14:textId="54BBF66F" w:rsidR="009B111B" w:rsidRDefault="009B111B" w:rsidP="009B111B">
            <w:pPr>
              <w:spacing w:after="0" w:line="240" w:lineRule="auto"/>
              <w:rPr>
                <w:rFonts w:ascii="CG Times (WN)" w:hAnsi="CG Times (WN)"/>
              </w:rPr>
            </w:pPr>
            <w:r>
              <w:rPr>
                <w:rFonts w:ascii="CG Times (WN)" w:hAnsi="CG Times (WN)"/>
              </w:rPr>
              <w:t>[Editorial] Referencing to another proposal may cause problems in future references.</w:t>
            </w:r>
          </w:p>
        </w:tc>
      </w:tr>
      <w:tr w:rsidR="00D3764B" w14:paraId="01B75E8C" w14:textId="77777777" w:rsidTr="00172C27">
        <w:tc>
          <w:tcPr>
            <w:tcW w:w="2242" w:type="dxa"/>
            <w:shd w:val="clear" w:color="auto" w:fill="auto"/>
          </w:tcPr>
          <w:p w14:paraId="232EE91D" w14:textId="67807424" w:rsidR="00D3764B" w:rsidRDefault="00D3764B" w:rsidP="00D3764B">
            <w:pPr>
              <w:spacing w:after="0" w:line="240" w:lineRule="auto"/>
              <w:jc w:val="center"/>
              <w:rPr>
                <w:rFonts w:ascii="CG Times (WN)" w:hAnsi="CG Times (WN)"/>
              </w:rPr>
            </w:pPr>
            <w:r>
              <w:rPr>
                <w:rFonts w:ascii="CG Times (WN)" w:eastAsia="맑은 고딕" w:hAnsi="CG Times (WN)" w:hint="eastAsia"/>
                <w:lang w:eastAsia="ko-KR"/>
              </w:rPr>
              <w:t>Samsung</w:t>
            </w:r>
          </w:p>
        </w:tc>
        <w:tc>
          <w:tcPr>
            <w:tcW w:w="1981" w:type="dxa"/>
            <w:shd w:val="clear" w:color="auto" w:fill="auto"/>
          </w:tcPr>
          <w:p w14:paraId="59B1D101" w14:textId="45F46983" w:rsidR="00D3764B" w:rsidRDefault="00D3764B" w:rsidP="00D3764B">
            <w:pPr>
              <w:spacing w:after="0" w:line="240" w:lineRule="auto"/>
              <w:jc w:val="center"/>
              <w:rPr>
                <w:rFonts w:ascii="CG Times (WN)" w:hAnsi="CG Times (WN)"/>
              </w:rPr>
            </w:pPr>
            <w:r>
              <w:rPr>
                <w:rFonts w:ascii="CG Times (WN)" w:eastAsia="맑은 고딕" w:hAnsi="CG Times (WN)" w:hint="eastAsia"/>
                <w:lang w:eastAsia="ko-KR"/>
              </w:rPr>
              <w:t>Yes</w:t>
            </w:r>
          </w:p>
        </w:tc>
        <w:tc>
          <w:tcPr>
            <w:tcW w:w="5406" w:type="dxa"/>
            <w:shd w:val="clear" w:color="auto" w:fill="auto"/>
          </w:tcPr>
          <w:p w14:paraId="15ABFA8B" w14:textId="7C471CC3" w:rsidR="00D3764B" w:rsidRDefault="00D3764B" w:rsidP="00D3764B">
            <w:pPr>
              <w:spacing w:after="0" w:line="240" w:lineRule="auto"/>
              <w:rPr>
                <w:rFonts w:ascii="CG Times (WN)" w:hAnsi="CG Times (WN)"/>
              </w:rPr>
            </w:pPr>
          </w:p>
        </w:tc>
      </w:tr>
    </w:tbl>
    <w:p w14:paraId="7D5E46E5" w14:textId="77777777" w:rsidR="00131C28" w:rsidRDefault="00131C28" w:rsidP="00131C28"/>
    <w:p w14:paraId="24D2C16B" w14:textId="77777777" w:rsidR="00131C28" w:rsidRPr="001F494D" w:rsidRDefault="00131C28">
      <w:pPr>
        <w:rPr>
          <w:b/>
          <w:bCs/>
          <w:u w:val="single"/>
        </w:rPr>
      </w:pPr>
    </w:p>
    <w:p w14:paraId="4452F405" w14:textId="77777777" w:rsidR="00563730" w:rsidRDefault="004855E9">
      <w:pPr>
        <w:rPr>
          <w:b/>
          <w:bCs/>
          <w:u w:val="single"/>
        </w:rPr>
      </w:pPr>
      <w:r w:rsidRPr="00131C28">
        <w:rPr>
          <w:b/>
          <w:bCs/>
          <w:highlight w:val="lightGray"/>
          <w:u w:val="single"/>
        </w:rPr>
        <w:t>FL Proposal 3.2b:</w:t>
      </w:r>
    </w:p>
    <w:p w14:paraId="3D684EF7" w14:textId="77777777" w:rsidR="00563730" w:rsidRDefault="004855E9">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65AA29D4" w14:textId="77777777" w:rsidR="00563730" w:rsidRDefault="004855E9">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14:paraId="4C138A86" w14:textId="77777777" w:rsidR="00563730" w:rsidRDefault="004855E9">
      <w:pPr>
        <w:pStyle w:val="aff"/>
        <w:numPr>
          <w:ilvl w:val="0"/>
          <w:numId w:val="7"/>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aff0"/>
        <w:tblW w:w="9629" w:type="dxa"/>
        <w:tblLook w:val="04A0" w:firstRow="1" w:lastRow="0" w:firstColumn="1" w:lastColumn="0" w:noHBand="0" w:noVBand="1"/>
      </w:tblPr>
      <w:tblGrid>
        <w:gridCol w:w="2242"/>
        <w:gridCol w:w="1981"/>
        <w:gridCol w:w="5406"/>
      </w:tblGrid>
      <w:tr w:rsidR="00563730" w14:paraId="551AF168" w14:textId="77777777">
        <w:tc>
          <w:tcPr>
            <w:tcW w:w="2242" w:type="dxa"/>
            <w:shd w:val="clear" w:color="auto" w:fill="auto"/>
          </w:tcPr>
          <w:p w14:paraId="24B60EB9"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775F9317" w14:textId="77777777" w:rsidR="00563730" w:rsidRDefault="004855E9">
            <w:pPr>
              <w:spacing w:after="0" w:line="240" w:lineRule="auto"/>
              <w:jc w:val="center"/>
              <w:rPr>
                <w:b/>
                <w:bCs/>
              </w:rPr>
            </w:pPr>
            <w:r>
              <w:rPr>
                <w:rFonts w:ascii="CG Times (WN)" w:hAnsi="CG Times (WN)"/>
                <w:b/>
                <w:bCs/>
              </w:rPr>
              <w:t>Do you agree with FL Proposal 3.2b?</w:t>
            </w:r>
          </w:p>
        </w:tc>
        <w:tc>
          <w:tcPr>
            <w:tcW w:w="5406" w:type="dxa"/>
            <w:shd w:val="clear" w:color="auto" w:fill="auto"/>
          </w:tcPr>
          <w:p w14:paraId="289AC8ED" w14:textId="77777777" w:rsidR="00563730" w:rsidRDefault="004855E9">
            <w:pPr>
              <w:spacing w:after="0" w:line="240" w:lineRule="auto"/>
              <w:jc w:val="center"/>
              <w:rPr>
                <w:b/>
                <w:bCs/>
              </w:rPr>
            </w:pPr>
            <w:r>
              <w:rPr>
                <w:rFonts w:ascii="CG Times (WN)" w:hAnsi="CG Times (WN)"/>
                <w:b/>
                <w:bCs/>
              </w:rPr>
              <w:t>Comments</w:t>
            </w:r>
          </w:p>
        </w:tc>
      </w:tr>
      <w:tr w:rsidR="00563730" w14:paraId="18A13489" w14:textId="77777777">
        <w:tc>
          <w:tcPr>
            <w:tcW w:w="2242" w:type="dxa"/>
            <w:shd w:val="clear" w:color="auto" w:fill="auto"/>
          </w:tcPr>
          <w:p w14:paraId="05ABFD4C" w14:textId="77777777"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32211045" w14:textId="77777777"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397A01BB" w14:textId="77777777" w:rsidR="00563730" w:rsidRDefault="004855E9">
            <w:pPr>
              <w:spacing w:after="0" w:line="240" w:lineRule="auto"/>
              <w:rPr>
                <w:rFonts w:ascii="CG Times (WN)" w:hAnsi="CG Times (WN)"/>
              </w:rPr>
            </w:pPr>
            <w:r>
              <w:rPr>
                <w:rFonts w:ascii="CG Times (WN)" w:hAnsi="CG Times (WN)"/>
              </w:rPr>
              <w:t>But see our response to Proposal 3.2a.</w:t>
            </w:r>
          </w:p>
        </w:tc>
      </w:tr>
      <w:tr w:rsidR="00563730" w14:paraId="4E10EBA0" w14:textId="77777777">
        <w:tc>
          <w:tcPr>
            <w:tcW w:w="2242" w:type="dxa"/>
            <w:shd w:val="clear" w:color="auto" w:fill="auto"/>
          </w:tcPr>
          <w:p w14:paraId="7B6917D3" w14:textId="77777777" w:rsidR="00563730" w:rsidRDefault="004855E9">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09C3F25E" w14:textId="77777777" w:rsidR="00563730" w:rsidRDefault="004855E9">
            <w:pPr>
              <w:spacing w:after="0" w:line="240" w:lineRule="auto"/>
              <w:jc w:val="center"/>
              <w:rPr>
                <w:rFonts w:ascii="CG Times (WN)" w:hAnsi="CG Times (WN)"/>
              </w:rPr>
            </w:pPr>
            <w:r>
              <w:rPr>
                <w:rFonts w:ascii="CG Times (WN)" w:hAnsi="CG Times (WN)"/>
              </w:rPr>
              <w:t>No</w:t>
            </w:r>
          </w:p>
        </w:tc>
        <w:tc>
          <w:tcPr>
            <w:tcW w:w="5406" w:type="dxa"/>
            <w:shd w:val="clear" w:color="auto" w:fill="auto"/>
          </w:tcPr>
          <w:p w14:paraId="3D35A53D" w14:textId="77777777" w:rsidR="00563730" w:rsidRDefault="004855E9">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563730" w14:paraId="620A9217" w14:textId="77777777">
        <w:tc>
          <w:tcPr>
            <w:tcW w:w="2242" w:type="dxa"/>
            <w:shd w:val="clear" w:color="auto" w:fill="auto"/>
          </w:tcPr>
          <w:p w14:paraId="7A2C4A7D" w14:textId="77777777" w:rsidR="00563730" w:rsidRDefault="004855E9">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103296CC" w14:textId="77777777" w:rsidR="00563730" w:rsidRDefault="004855E9">
            <w:pPr>
              <w:spacing w:after="0" w:line="240" w:lineRule="auto"/>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14:paraId="7FCFCD79" w14:textId="77777777" w:rsidR="00563730" w:rsidRDefault="004855E9">
            <w:pPr>
              <w:spacing w:after="0" w:line="240" w:lineRule="auto"/>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563730" w14:paraId="259D4EEE" w14:textId="77777777">
        <w:tc>
          <w:tcPr>
            <w:tcW w:w="2242" w:type="dxa"/>
            <w:shd w:val="clear" w:color="auto" w:fill="auto"/>
          </w:tcPr>
          <w:p w14:paraId="4A93755D" w14:textId="77777777" w:rsidR="00563730" w:rsidRDefault="004855E9">
            <w:pPr>
              <w:spacing w:after="0" w:line="240" w:lineRule="auto"/>
              <w:jc w:val="center"/>
              <w:rPr>
                <w:rStyle w:val="normaltextrun"/>
              </w:rPr>
            </w:pPr>
            <w:r>
              <w:rPr>
                <w:rFonts w:ascii="CG Times (WN)" w:eastAsiaTheme="minorEastAsia" w:hAnsi="CG Times (WN)"/>
                <w:lang w:eastAsia="ko-KR"/>
              </w:rPr>
              <w:lastRenderedPageBreak/>
              <w:t>Samsung</w:t>
            </w:r>
          </w:p>
        </w:tc>
        <w:tc>
          <w:tcPr>
            <w:tcW w:w="1981" w:type="dxa"/>
            <w:shd w:val="clear" w:color="auto" w:fill="auto"/>
          </w:tcPr>
          <w:p w14:paraId="160A580A" w14:textId="77777777" w:rsidR="00563730" w:rsidRDefault="00563730">
            <w:pPr>
              <w:spacing w:after="0" w:line="240" w:lineRule="auto"/>
              <w:jc w:val="center"/>
              <w:rPr>
                <w:rStyle w:val="normaltextrun"/>
                <w:rFonts w:ascii="CG Times (WN)" w:hAnsi="CG Times (WN)"/>
              </w:rPr>
            </w:pPr>
          </w:p>
        </w:tc>
        <w:tc>
          <w:tcPr>
            <w:tcW w:w="5406" w:type="dxa"/>
            <w:shd w:val="clear" w:color="auto" w:fill="auto"/>
          </w:tcPr>
          <w:p w14:paraId="25E036A6" w14:textId="77777777" w:rsidR="00563730" w:rsidRDefault="004855E9">
            <w:pPr>
              <w:spacing w:after="0" w:line="240" w:lineRule="auto"/>
              <w:jc w:val="both"/>
              <w:rPr>
                <w:rStyle w:val="normaltextrun"/>
              </w:rPr>
            </w:pPr>
            <w:r>
              <w:rPr>
                <w:rFonts w:ascii="CG Times (WN)" w:eastAsiaTheme="minorEastAsia" w:hAnsi="CG Times (WN)"/>
                <w:lang w:eastAsia="ko-KR"/>
              </w:rPr>
              <w:t>We are fine to discuss it. But, it highly depends on whether or not Case C and Case D is supported in Rel-17.</w:t>
            </w:r>
          </w:p>
        </w:tc>
      </w:tr>
      <w:tr w:rsidR="00563730" w14:paraId="0418AD86" w14:textId="77777777">
        <w:tc>
          <w:tcPr>
            <w:tcW w:w="2242" w:type="dxa"/>
            <w:shd w:val="clear" w:color="auto" w:fill="auto"/>
          </w:tcPr>
          <w:p w14:paraId="1EE9C506" w14:textId="77777777"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09383260" w14:textId="77777777" w:rsidR="00563730" w:rsidRDefault="004855E9">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14:paraId="4BF15362" w14:textId="77777777" w:rsidR="00563730" w:rsidRDefault="004855E9">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563730" w14:paraId="43990290" w14:textId="77777777">
        <w:tc>
          <w:tcPr>
            <w:tcW w:w="2242" w:type="dxa"/>
            <w:shd w:val="clear" w:color="auto" w:fill="auto"/>
          </w:tcPr>
          <w:p w14:paraId="41C595C4"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14:paraId="540F60DC"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6D03BDE6" w14:textId="77777777" w:rsidR="00563730" w:rsidRDefault="00563730">
            <w:pPr>
              <w:spacing w:after="0" w:line="240" w:lineRule="auto"/>
              <w:jc w:val="both"/>
              <w:rPr>
                <w:rStyle w:val="normaltextrun"/>
                <w:rFonts w:ascii="CG Times (WN)" w:hAnsi="CG Times (WN)"/>
              </w:rPr>
            </w:pPr>
          </w:p>
        </w:tc>
      </w:tr>
      <w:tr w:rsidR="00563730" w14:paraId="26931161" w14:textId="77777777">
        <w:tc>
          <w:tcPr>
            <w:tcW w:w="2242" w:type="dxa"/>
            <w:shd w:val="clear" w:color="auto" w:fill="auto"/>
          </w:tcPr>
          <w:p w14:paraId="60041844"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1823CD42"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30862DAD" w14:textId="77777777" w:rsidR="00563730" w:rsidRDefault="00563730">
            <w:pPr>
              <w:spacing w:after="0" w:line="240" w:lineRule="auto"/>
              <w:jc w:val="both"/>
              <w:rPr>
                <w:rStyle w:val="normaltextrun"/>
                <w:rFonts w:ascii="CG Times (WN)" w:hAnsi="CG Times (WN)"/>
              </w:rPr>
            </w:pPr>
          </w:p>
        </w:tc>
      </w:tr>
      <w:tr w:rsidR="00563730" w14:paraId="2C360DA6" w14:textId="77777777">
        <w:tc>
          <w:tcPr>
            <w:tcW w:w="2242" w:type="dxa"/>
            <w:shd w:val="clear" w:color="auto" w:fill="auto"/>
          </w:tcPr>
          <w:p w14:paraId="730E6D4F"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14:paraId="0B845CF3"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14:paraId="6FEE8375" w14:textId="77777777" w:rsidR="00563730" w:rsidRDefault="004855E9">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563730" w14:paraId="1193E4F3" w14:textId="77777777">
        <w:tc>
          <w:tcPr>
            <w:tcW w:w="2242" w:type="dxa"/>
            <w:shd w:val="clear" w:color="auto" w:fill="auto"/>
          </w:tcPr>
          <w:p w14:paraId="30B673BF" w14:textId="77777777" w:rsidR="00563730" w:rsidRDefault="004855E9">
            <w:pPr>
              <w:spacing w:after="0" w:line="240" w:lineRule="auto"/>
              <w:jc w:val="center"/>
              <w:rPr>
                <w:rStyle w:val="normaltextrun"/>
                <w:rFonts w:eastAsiaTheme="minorEastAsia"/>
                <w:lang w:eastAsia="zh-CN"/>
              </w:rPr>
            </w:pPr>
            <w:r>
              <w:rPr>
                <w:rFonts w:ascii="CG Times (WN)" w:eastAsia="SimSun" w:hAnsi="CG Times (WN)"/>
                <w:lang w:val="en-US" w:eastAsia="zh-CN"/>
              </w:rPr>
              <w:t>ZTE, Sanechips</w:t>
            </w:r>
          </w:p>
        </w:tc>
        <w:tc>
          <w:tcPr>
            <w:tcW w:w="1981" w:type="dxa"/>
            <w:shd w:val="clear" w:color="auto" w:fill="auto"/>
          </w:tcPr>
          <w:p w14:paraId="62832314" w14:textId="77777777" w:rsidR="00563730" w:rsidRDefault="004855E9">
            <w:pPr>
              <w:spacing w:after="0" w:line="240" w:lineRule="auto"/>
              <w:jc w:val="center"/>
              <w:rPr>
                <w:rStyle w:val="normaltextrun"/>
                <w:rFonts w:eastAsiaTheme="minorEastAsia"/>
                <w:lang w:eastAsia="zh-CN"/>
              </w:rPr>
            </w:pPr>
            <w:r>
              <w:rPr>
                <w:rFonts w:ascii="CG Times (WN)" w:eastAsia="SimSun" w:hAnsi="CG Times (WN)"/>
                <w:lang w:val="en-US" w:eastAsia="zh-CN"/>
              </w:rPr>
              <w:t>Agree in principle.</w:t>
            </w:r>
          </w:p>
        </w:tc>
        <w:tc>
          <w:tcPr>
            <w:tcW w:w="5406" w:type="dxa"/>
            <w:shd w:val="clear" w:color="auto" w:fill="auto"/>
          </w:tcPr>
          <w:p w14:paraId="5BE5950C" w14:textId="77777777" w:rsidR="00563730" w:rsidRDefault="004855E9">
            <w:pPr>
              <w:spacing w:after="0" w:line="240" w:lineRule="auto"/>
              <w:jc w:val="both"/>
              <w:rPr>
                <w:rStyle w:val="normaltextrun"/>
                <w:rFonts w:eastAsiaTheme="minorEastAsia"/>
                <w:lang w:eastAsia="zh-CN"/>
              </w:rPr>
            </w:pPr>
            <w:r>
              <w:rPr>
                <w:rFonts w:ascii="CG Times (WN)" w:eastAsia="SimSun" w:hAnsi="CG Times (WN)"/>
                <w:lang w:val="en-US" w:eastAsia="zh-CN"/>
              </w:rPr>
              <w:t>We think IAB-node can evaluate the multiplexing capability of  Case C (MT-Rx/DU-Tx) and/or Case D (MT-Tx/DU-Rx) by itself, so the SI measurement can be left to implementation.</w:t>
            </w:r>
          </w:p>
        </w:tc>
      </w:tr>
      <w:tr w:rsidR="00563730" w14:paraId="7E733190" w14:textId="77777777">
        <w:tc>
          <w:tcPr>
            <w:tcW w:w="2242" w:type="dxa"/>
            <w:shd w:val="clear" w:color="auto" w:fill="auto"/>
          </w:tcPr>
          <w:p w14:paraId="71C2EDDB"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5E2BD182"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14:paraId="5211583E" w14:textId="77777777" w:rsidR="00563730" w:rsidRDefault="004855E9">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563730" w14:paraId="60EC60F0" w14:textId="77777777">
        <w:tc>
          <w:tcPr>
            <w:tcW w:w="2242" w:type="dxa"/>
            <w:shd w:val="clear" w:color="auto" w:fill="auto"/>
          </w:tcPr>
          <w:p w14:paraId="244168DC"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7C608A06"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1E9BFAAC" w14:textId="77777777" w:rsidR="00563730" w:rsidRDefault="004855E9">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implementation, the reporting part can be focused. </w:t>
            </w:r>
          </w:p>
        </w:tc>
      </w:tr>
      <w:tr w:rsidR="00563730" w14:paraId="1D79DBDB" w14:textId="77777777">
        <w:tc>
          <w:tcPr>
            <w:tcW w:w="2242" w:type="dxa"/>
            <w:shd w:val="clear" w:color="auto" w:fill="auto"/>
          </w:tcPr>
          <w:p w14:paraId="674FC9D3" w14:textId="77777777" w:rsidR="00563730" w:rsidRDefault="004855E9">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LG</w:t>
            </w:r>
          </w:p>
        </w:tc>
        <w:tc>
          <w:tcPr>
            <w:tcW w:w="1981" w:type="dxa"/>
            <w:shd w:val="clear" w:color="auto" w:fill="auto"/>
          </w:tcPr>
          <w:p w14:paraId="7AFEA068" w14:textId="77777777" w:rsidR="00563730" w:rsidRDefault="004855E9">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Yes</w:t>
            </w:r>
          </w:p>
        </w:tc>
        <w:tc>
          <w:tcPr>
            <w:tcW w:w="5406" w:type="dxa"/>
            <w:shd w:val="clear" w:color="auto" w:fill="auto"/>
          </w:tcPr>
          <w:p w14:paraId="155CA02F" w14:textId="77777777" w:rsidR="00563730" w:rsidRDefault="00563730">
            <w:pPr>
              <w:spacing w:after="0" w:line="240" w:lineRule="auto"/>
              <w:jc w:val="both"/>
              <w:rPr>
                <w:rFonts w:ascii="CG Times (WN)" w:eastAsia="SimSun" w:hAnsi="CG Times (WN)"/>
                <w:lang w:val="en-US" w:eastAsia="zh-CN"/>
              </w:rPr>
            </w:pPr>
          </w:p>
        </w:tc>
      </w:tr>
      <w:tr w:rsidR="00563730" w14:paraId="1ADF7188" w14:textId="77777777">
        <w:tc>
          <w:tcPr>
            <w:tcW w:w="2242" w:type="dxa"/>
            <w:tcBorders>
              <w:top w:val="nil"/>
            </w:tcBorders>
            <w:shd w:val="clear" w:color="auto" w:fill="auto"/>
          </w:tcPr>
          <w:p w14:paraId="66F41D8C" w14:textId="77777777" w:rsidR="00563730" w:rsidRDefault="004855E9">
            <w:pPr>
              <w:spacing w:after="0" w:line="240" w:lineRule="auto"/>
              <w:jc w:val="center"/>
            </w:pPr>
            <w:r>
              <w:t>CEWiT</w:t>
            </w:r>
          </w:p>
        </w:tc>
        <w:tc>
          <w:tcPr>
            <w:tcW w:w="1981" w:type="dxa"/>
            <w:tcBorders>
              <w:top w:val="nil"/>
            </w:tcBorders>
            <w:shd w:val="clear" w:color="auto" w:fill="auto"/>
          </w:tcPr>
          <w:p w14:paraId="3E1E7E84" w14:textId="77777777" w:rsidR="00563730" w:rsidRDefault="004855E9">
            <w:pPr>
              <w:spacing w:after="0" w:line="240" w:lineRule="auto"/>
              <w:jc w:val="center"/>
            </w:pPr>
            <w:r>
              <w:t>Yes</w:t>
            </w:r>
          </w:p>
        </w:tc>
        <w:tc>
          <w:tcPr>
            <w:tcW w:w="5406" w:type="dxa"/>
            <w:tcBorders>
              <w:top w:val="nil"/>
            </w:tcBorders>
            <w:shd w:val="clear" w:color="auto" w:fill="auto"/>
          </w:tcPr>
          <w:p w14:paraId="32E8750E" w14:textId="77777777" w:rsidR="00563730" w:rsidRDefault="00563730">
            <w:pPr>
              <w:spacing w:after="0" w:line="240" w:lineRule="auto"/>
              <w:jc w:val="both"/>
              <w:rPr>
                <w:rFonts w:ascii="CG Times (WN)" w:eastAsia="SimSun" w:hAnsi="CG Times (WN)"/>
                <w:lang w:val="en-US" w:eastAsia="zh-CN"/>
              </w:rPr>
            </w:pPr>
          </w:p>
        </w:tc>
      </w:tr>
    </w:tbl>
    <w:p w14:paraId="091320E9" w14:textId="77777777" w:rsidR="00563730" w:rsidRDefault="00563730">
      <w:pPr>
        <w:rPr>
          <w:rFonts w:ascii="Calibri" w:eastAsia="Calibri" w:hAnsi="Calibri"/>
          <w:b/>
          <w:bCs/>
        </w:rPr>
      </w:pPr>
    </w:p>
    <w:p w14:paraId="3DE24E75" w14:textId="77777777" w:rsidR="00131C28" w:rsidRPr="00E12911" w:rsidRDefault="00131C28" w:rsidP="00131C28">
      <w:pPr>
        <w:rPr>
          <w:b/>
          <w:bCs/>
        </w:rPr>
      </w:pPr>
      <w:r w:rsidRPr="00E12911">
        <w:rPr>
          <w:b/>
          <w:bCs/>
        </w:rPr>
        <w:t xml:space="preserve">FL response to feedback on FL Proposal </w:t>
      </w:r>
      <w:r>
        <w:rPr>
          <w:b/>
          <w:bCs/>
        </w:rPr>
        <w:t>3</w:t>
      </w:r>
      <w:r w:rsidRPr="00E12911">
        <w:rPr>
          <w:b/>
          <w:bCs/>
        </w:rPr>
        <w:t>.</w:t>
      </w:r>
      <w:r>
        <w:rPr>
          <w:b/>
          <w:bCs/>
        </w:rPr>
        <w:t>2b</w:t>
      </w:r>
      <w:r w:rsidRPr="00E12911">
        <w:rPr>
          <w:b/>
          <w:bCs/>
        </w:rPr>
        <w:t>:</w:t>
      </w:r>
    </w:p>
    <w:p w14:paraId="2DE8A0BE" w14:textId="77777777" w:rsidR="00131C28" w:rsidRDefault="00131C28" w:rsidP="00131C28">
      <w:r>
        <w:t xml:space="preserve">We first note that multiplexing modes C &amp; D, that would potentially lead to SI, are already supported by the Rel-17 IAB WID. </w:t>
      </w:r>
    </w:p>
    <w:p w14:paraId="506B6261" w14:textId="77777777" w:rsidR="00131C28" w:rsidRDefault="00131C28" w:rsidP="00131C28">
      <w:r>
        <w:t xml:space="preserve">Most (at least 9) companies suggested they are open to discuss SI. Moreover, the majority view is that the SI measurement may be done in an implementation-specific way. </w:t>
      </w:r>
    </w:p>
    <w:p w14:paraId="42A9F669" w14:textId="77777777" w:rsidR="00131C28" w:rsidRDefault="00131C28" w:rsidP="00131C28"/>
    <w:p w14:paraId="0D5EE573" w14:textId="77777777" w:rsidR="00131C28" w:rsidRDefault="00131C28" w:rsidP="00131C28">
      <w:pPr>
        <w:rPr>
          <w:b/>
          <w:bCs/>
          <w:u w:val="single"/>
        </w:rPr>
      </w:pPr>
      <w:r>
        <w:rPr>
          <w:b/>
          <w:bCs/>
          <w:highlight w:val="yellow"/>
          <w:u w:val="single"/>
        </w:rPr>
        <w:t>FL Proposal 3.2b.v2:</w:t>
      </w:r>
    </w:p>
    <w:p w14:paraId="0C953550" w14:textId="77777777" w:rsidR="00131C28" w:rsidRDefault="00131C28" w:rsidP="00131C28">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532AEAF2" w14:textId="77777777" w:rsidR="00131C28" w:rsidRDefault="00131C28" w:rsidP="00131C28">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14:paraId="30841830" w14:textId="77777777" w:rsidR="00131C28" w:rsidRDefault="00131C28" w:rsidP="00131C28">
      <w:pPr>
        <w:pStyle w:val="aff"/>
        <w:numPr>
          <w:ilvl w:val="1"/>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14:paraId="56A0ADD9" w14:textId="77777777" w:rsidR="00131C28" w:rsidRPr="00131C28" w:rsidRDefault="00131C28" w:rsidP="00131C28">
      <w:pPr>
        <w:pStyle w:val="aff"/>
        <w:numPr>
          <w:ilvl w:val="0"/>
          <w:numId w:val="7"/>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14:paraId="6D3A3173" w14:textId="77777777" w:rsidR="00131C28" w:rsidRPr="00131C28" w:rsidRDefault="00131C28" w:rsidP="00131C28">
      <w:pPr>
        <w:rPr>
          <w:rFonts w:ascii="Calibri" w:eastAsia="Calibri" w:hAnsi="Calibri"/>
          <w:b/>
          <w:bCs/>
        </w:rPr>
      </w:pPr>
    </w:p>
    <w:tbl>
      <w:tblPr>
        <w:tblStyle w:val="aff0"/>
        <w:tblW w:w="9629" w:type="dxa"/>
        <w:tblLook w:val="04A0" w:firstRow="1" w:lastRow="0" w:firstColumn="1" w:lastColumn="0" w:noHBand="0" w:noVBand="1"/>
      </w:tblPr>
      <w:tblGrid>
        <w:gridCol w:w="2242"/>
        <w:gridCol w:w="1981"/>
        <w:gridCol w:w="5406"/>
      </w:tblGrid>
      <w:tr w:rsidR="00131C28" w14:paraId="6CE56C41" w14:textId="77777777" w:rsidTr="00172C27">
        <w:tc>
          <w:tcPr>
            <w:tcW w:w="2242" w:type="dxa"/>
            <w:shd w:val="clear" w:color="auto" w:fill="auto"/>
          </w:tcPr>
          <w:p w14:paraId="6C87FDE3" w14:textId="77777777" w:rsidR="00131C28" w:rsidRDefault="00131C28" w:rsidP="00172C27">
            <w:pPr>
              <w:spacing w:after="0" w:line="240" w:lineRule="auto"/>
              <w:jc w:val="center"/>
              <w:rPr>
                <w:b/>
                <w:bCs/>
              </w:rPr>
            </w:pPr>
            <w:r>
              <w:rPr>
                <w:rFonts w:ascii="CG Times (WN)" w:hAnsi="CG Times (WN)"/>
                <w:b/>
                <w:bCs/>
              </w:rPr>
              <w:t>Company</w:t>
            </w:r>
          </w:p>
        </w:tc>
        <w:tc>
          <w:tcPr>
            <w:tcW w:w="1981" w:type="dxa"/>
            <w:shd w:val="clear" w:color="auto" w:fill="auto"/>
          </w:tcPr>
          <w:p w14:paraId="3823EA12" w14:textId="77777777" w:rsidR="00131C28" w:rsidRDefault="00131C28" w:rsidP="00172C27">
            <w:pPr>
              <w:spacing w:after="0" w:line="240" w:lineRule="auto"/>
              <w:jc w:val="center"/>
              <w:rPr>
                <w:b/>
                <w:bCs/>
              </w:rPr>
            </w:pPr>
            <w:r>
              <w:rPr>
                <w:rFonts w:ascii="CG Times (WN)" w:hAnsi="CG Times (WN)"/>
                <w:b/>
                <w:bCs/>
              </w:rPr>
              <w:t>Do you agree with FL Proposal 3.2b.v2?</w:t>
            </w:r>
          </w:p>
        </w:tc>
        <w:tc>
          <w:tcPr>
            <w:tcW w:w="5406" w:type="dxa"/>
            <w:shd w:val="clear" w:color="auto" w:fill="auto"/>
          </w:tcPr>
          <w:p w14:paraId="54D79113" w14:textId="77777777" w:rsidR="00131C28" w:rsidRDefault="00131C28" w:rsidP="00172C27">
            <w:pPr>
              <w:spacing w:after="0" w:line="240" w:lineRule="auto"/>
              <w:jc w:val="center"/>
              <w:rPr>
                <w:b/>
                <w:bCs/>
              </w:rPr>
            </w:pPr>
            <w:r>
              <w:rPr>
                <w:rFonts w:ascii="CG Times (WN)" w:hAnsi="CG Times (WN)"/>
                <w:b/>
                <w:bCs/>
              </w:rPr>
              <w:t>Comments</w:t>
            </w:r>
          </w:p>
        </w:tc>
      </w:tr>
      <w:tr w:rsidR="00131C28" w14:paraId="390FD354" w14:textId="77777777" w:rsidTr="00172C27">
        <w:tc>
          <w:tcPr>
            <w:tcW w:w="2242" w:type="dxa"/>
            <w:shd w:val="clear" w:color="auto" w:fill="auto"/>
          </w:tcPr>
          <w:p w14:paraId="3876D819" w14:textId="77777777" w:rsidR="00131C28" w:rsidRPr="001A3290" w:rsidRDefault="001A3290" w:rsidP="00172C27">
            <w:pPr>
              <w:spacing w:after="0" w:line="240" w:lineRule="auto"/>
              <w:jc w:val="center"/>
              <w:rPr>
                <w:rFonts w:ascii="CG Times (WN)" w:eastAsia="MS Mincho" w:hAnsi="CG Times (WN)"/>
                <w:lang w:eastAsia="ja-JP"/>
              </w:rPr>
            </w:pPr>
            <w:r>
              <w:rPr>
                <w:rFonts w:ascii="CG Times (WN)" w:eastAsia="MS Mincho" w:hAnsi="CG Times (WN)" w:hint="eastAsia"/>
                <w:lang w:eastAsia="ja-JP"/>
              </w:rPr>
              <w:t>NTT DOCOMO</w:t>
            </w:r>
          </w:p>
        </w:tc>
        <w:tc>
          <w:tcPr>
            <w:tcW w:w="1981" w:type="dxa"/>
            <w:shd w:val="clear" w:color="auto" w:fill="auto"/>
          </w:tcPr>
          <w:p w14:paraId="424D12DF" w14:textId="77777777" w:rsidR="00131C28" w:rsidRPr="001A3290" w:rsidRDefault="00131C28" w:rsidP="00172C27">
            <w:pPr>
              <w:spacing w:after="0" w:line="240" w:lineRule="auto"/>
              <w:jc w:val="center"/>
              <w:rPr>
                <w:rFonts w:ascii="CG Times (WN)" w:eastAsia="MS Mincho" w:hAnsi="CG Times (WN)"/>
                <w:lang w:eastAsia="ja-JP"/>
              </w:rPr>
            </w:pPr>
          </w:p>
        </w:tc>
        <w:tc>
          <w:tcPr>
            <w:tcW w:w="5406" w:type="dxa"/>
            <w:shd w:val="clear" w:color="auto" w:fill="auto"/>
          </w:tcPr>
          <w:p w14:paraId="21D9BC0C" w14:textId="77777777" w:rsidR="00131C28" w:rsidRPr="001A3290" w:rsidRDefault="001A3290" w:rsidP="001A3290">
            <w:pPr>
              <w:spacing w:after="0" w:line="240" w:lineRule="auto"/>
              <w:rPr>
                <w:rFonts w:ascii="CG Times (WN)" w:eastAsia="MS Mincho" w:hAnsi="CG Times (WN)"/>
                <w:lang w:eastAsia="ja-JP"/>
              </w:rPr>
            </w:pPr>
            <w:r>
              <w:rPr>
                <w:rFonts w:ascii="CG Times (WN)" w:eastAsia="MS Mincho" w:hAnsi="CG Times (WN)" w:hint="eastAsia"/>
                <w:lang w:eastAsia="ja-JP"/>
              </w:rPr>
              <w:t xml:space="preserve">We are open for the discussion. </w:t>
            </w:r>
            <w:r>
              <w:rPr>
                <w:rFonts w:ascii="CG Times (WN)" w:eastAsia="MS Mincho" w:hAnsi="CG Times (WN)"/>
                <w:lang w:eastAsia="ja-JP"/>
              </w:rPr>
              <w:t>It seems that whether IAB-node perform SI measurement or not is not necessary to be specified, so that “should” in the main sentence may be “may”.</w:t>
            </w:r>
          </w:p>
        </w:tc>
      </w:tr>
      <w:tr w:rsidR="00131C28" w14:paraId="1DD0F350" w14:textId="77777777" w:rsidTr="00172C27">
        <w:tc>
          <w:tcPr>
            <w:tcW w:w="2242" w:type="dxa"/>
            <w:shd w:val="clear" w:color="auto" w:fill="auto"/>
          </w:tcPr>
          <w:p w14:paraId="2F2B157C" w14:textId="77777777" w:rsidR="00131C28" w:rsidRDefault="001F494D" w:rsidP="00172C27">
            <w:pPr>
              <w:spacing w:after="0" w:line="240" w:lineRule="auto"/>
              <w:jc w:val="center"/>
              <w:rPr>
                <w:rFonts w:ascii="CG Times (WN)" w:hAnsi="CG Times (WN)"/>
              </w:rPr>
            </w:pPr>
            <w:r>
              <w:rPr>
                <w:rFonts w:ascii="CG Times (WN)" w:hAnsi="CG Times (WN)"/>
              </w:rPr>
              <w:t>Huawei</w:t>
            </w:r>
          </w:p>
        </w:tc>
        <w:tc>
          <w:tcPr>
            <w:tcW w:w="1981" w:type="dxa"/>
            <w:shd w:val="clear" w:color="auto" w:fill="auto"/>
          </w:tcPr>
          <w:p w14:paraId="22E3F2F7" w14:textId="77777777" w:rsidR="00131C28" w:rsidRPr="001F494D" w:rsidRDefault="00A47383" w:rsidP="00172C27">
            <w:pPr>
              <w:spacing w:after="0" w:line="240" w:lineRule="auto"/>
              <w:jc w:val="center"/>
              <w:rPr>
                <w:rFonts w:ascii="CG Times (WN)" w:eastAsiaTheme="minorEastAsia" w:hAnsi="CG Times (WN)"/>
                <w:lang w:eastAsia="zh-CN"/>
              </w:rPr>
            </w:pPr>
            <w:r>
              <w:rPr>
                <w:rFonts w:ascii="CG Times (WN)" w:eastAsiaTheme="minorEastAsia" w:hAnsi="CG Times (WN)"/>
                <w:lang w:eastAsia="zh-CN"/>
              </w:rPr>
              <w:t>O</w:t>
            </w:r>
            <w:r>
              <w:rPr>
                <w:rFonts w:ascii="CG Times (WN)" w:eastAsiaTheme="minorEastAsia" w:hAnsi="CG Times (WN)" w:hint="eastAsia"/>
                <w:lang w:eastAsia="zh-CN"/>
              </w:rPr>
              <w:t>kay</w:t>
            </w:r>
          </w:p>
        </w:tc>
        <w:tc>
          <w:tcPr>
            <w:tcW w:w="5406" w:type="dxa"/>
            <w:shd w:val="clear" w:color="auto" w:fill="auto"/>
          </w:tcPr>
          <w:p w14:paraId="1DECBB0F" w14:textId="77777777" w:rsidR="00131C28" w:rsidRPr="001F494D" w:rsidRDefault="00A47383" w:rsidP="00172C27">
            <w:pPr>
              <w:spacing w:after="0" w:line="240" w:lineRule="auto"/>
              <w:jc w:val="both"/>
              <w:rPr>
                <w:rFonts w:ascii="CG Times (WN)" w:eastAsiaTheme="minorEastAsia" w:hAnsi="CG Times (WN)"/>
                <w:lang w:eastAsia="zh-CN"/>
              </w:rPr>
            </w:pPr>
            <w:r>
              <w:rPr>
                <w:rFonts w:ascii="CG Times (WN)" w:eastAsiaTheme="minorEastAsia" w:hAnsi="CG Times (WN)"/>
                <w:lang w:eastAsia="zh-CN"/>
              </w:rPr>
              <w:t>We are okay to discuss this further.</w:t>
            </w:r>
          </w:p>
        </w:tc>
      </w:tr>
      <w:tr w:rsidR="00131C28" w14:paraId="70A929A9" w14:textId="77777777" w:rsidTr="00172C27">
        <w:tc>
          <w:tcPr>
            <w:tcW w:w="2242" w:type="dxa"/>
            <w:shd w:val="clear" w:color="auto" w:fill="auto"/>
          </w:tcPr>
          <w:p w14:paraId="7412F4C3" w14:textId="67224FD8" w:rsidR="00131C28" w:rsidRDefault="00AC1C8F" w:rsidP="00172C27">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1644DF98" w14:textId="70BA0020" w:rsidR="00131C28" w:rsidRDefault="00AC1C8F" w:rsidP="00172C27">
            <w:pPr>
              <w:spacing w:after="0" w:line="240" w:lineRule="auto"/>
              <w:jc w:val="center"/>
              <w:rPr>
                <w:rFonts w:ascii="CG Times (WN)" w:hAnsi="CG Times (WN)"/>
              </w:rPr>
            </w:pPr>
            <w:r>
              <w:rPr>
                <w:rFonts w:ascii="CG Times (WN)" w:hAnsi="CG Times (WN)"/>
              </w:rPr>
              <w:t>No</w:t>
            </w:r>
          </w:p>
        </w:tc>
        <w:tc>
          <w:tcPr>
            <w:tcW w:w="5406" w:type="dxa"/>
            <w:shd w:val="clear" w:color="auto" w:fill="auto"/>
          </w:tcPr>
          <w:p w14:paraId="6B427C58" w14:textId="1C91FEBF" w:rsidR="00131C28" w:rsidRDefault="00AC1C8F" w:rsidP="00172C27">
            <w:pPr>
              <w:spacing w:after="0" w:line="240" w:lineRule="auto"/>
              <w:jc w:val="both"/>
              <w:rPr>
                <w:rFonts w:ascii="CG Times (WN)" w:hAnsi="CG Times (WN)"/>
              </w:rPr>
            </w:pPr>
            <w:r>
              <w:rPr>
                <w:rFonts w:ascii="CG Times (WN)" w:hAnsi="CG Times (WN)"/>
              </w:rPr>
              <w:t xml:space="preserve">We do not think this is needs Ran1 time. </w:t>
            </w:r>
          </w:p>
        </w:tc>
      </w:tr>
      <w:tr w:rsidR="009B111B" w14:paraId="048162C4" w14:textId="77777777" w:rsidTr="00172C27">
        <w:tc>
          <w:tcPr>
            <w:tcW w:w="2242" w:type="dxa"/>
            <w:shd w:val="clear" w:color="auto" w:fill="auto"/>
          </w:tcPr>
          <w:p w14:paraId="76CF227F" w14:textId="73630301" w:rsidR="009B111B" w:rsidRDefault="009B111B" w:rsidP="009B111B">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036B5169" w14:textId="387733E7" w:rsidR="009B111B" w:rsidRDefault="009B111B" w:rsidP="009B111B">
            <w:pPr>
              <w:spacing w:after="0" w:line="240" w:lineRule="auto"/>
              <w:jc w:val="center"/>
              <w:rPr>
                <w:rFonts w:ascii="CG Times (WN)" w:hAnsi="CG Times (WN)"/>
              </w:rPr>
            </w:pPr>
            <w:r>
              <w:rPr>
                <w:rFonts w:ascii="CG Times (WN)" w:hAnsi="CG Times (WN)"/>
              </w:rPr>
              <w:t>No</w:t>
            </w:r>
          </w:p>
        </w:tc>
        <w:tc>
          <w:tcPr>
            <w:tcW w:w="5406" w:type="dxa"/>
            <w:shd w:val="clear" w:color="auto" w:fill="auto"/>
          </w:tcPr>
          <w:p w14:paraId="471ED294" w14:textId="500EE62E" w:rsidR="009B111B" w:rsidRDefault="009B111B" w:rsidP="009B111B">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D3764B" w14:paraId="08157343" w14:textId="77777777" w:rsidTr="00172C27">
        <w:tc>
          <w:tcPr>
            <w:tcW w:w="2242" w:type="dxa"/>
            <w:shd w:val="clear" w:color="auto" w:fill="auto"/>
          </w:tcPr>
          <w:p w14:paraId="0848AECA" w14:textId="20BC90E7" w:rsidR="00D3764B" w:rsidRDefault="00D3764B" w:rsidP="00D3764B">
            <w:pPr>
              <w:spacing w:after="0" w:line="240" w:lineRule="auto"/>
              <w:jc w:val="center"/>
              <w:rPr>
                <w:rFonts w:ascii="CG Times (WN)" w:hAnsi="CG Times (WN)"/>
              </w:rPr>
            </w:pPr>
            <w:r>
              <w:rPr>
                <w:rFonts w:ascii="CG Times (WN)" w:eastAsia="맑은 고딕" w:hAnsi="CG Times (WN)" w:hint="eastAsia"/>
                <w:lang w:eastAsia="ko-KR"/>
              </w:rPr>
              <w:t>Samsung</w:t>
            </w:r>
          </w:p>
        </w:tc>
        <w:tc>
          <w:tcPr>
            <w:tcW w:w="1981" w:type="dxa"/>
            <w:shd w:val="clear" w:color="auto" w:fill="auto"/>
          </w:tcPr>
          <w:p w14:paraId="676640EA" w14:textId="15ACA9E8" w:rsidR="00D3764B" w:rsidRPr="00D3764B" w:rsidRDefault="00D3764B" w:rsidP="00D3764B">
            <w:pPr>
              <w:spacing w:after="0" w:line="240" w:lineRule="auto"/>
              <w:jc w:val="center"/>
              <w:rPr>
                <w:rFonts w:ascii="CG Times (WN)" w:eastAsia="맑은 고딕" w:hAnsi="CG Times (WN)" w:hint="eastAsia"/>
                <w:lang w:eastAsia="ko-KR"/>
              </w:rPr>
            </w:pPr>
            <w:r>
              <w:rPr>
                <w:rFonts w:ascii="CG Times (WN)" w:eastAsia="맑은 고딕" w:hAnsi="CG Times (WN)" w:hint="eastAsia"/>
                <w:lang w:eastAsia="ko-KR"/>
              </w:rPr>
              <w:t>No</w:t>
            </w:r>
          </w:p>
        </w:tc>
        <w:tc>
          <w:tcPr>
            <w:tcW w:w="5406" w:type="dxa"/>
            <w:shd w:val="clear" w:color="auto" w:fill="auto"/>
          </w:tcPr>
          <w:p w14:paraId="58D5406D" w14:textId="7D0FB206" w:rsidR="00D3764B" w:rsidRDefault="00D3764B" w:rsidP="00D3764B">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bl>
    <w:p w14:paraId="24B0359A" w14:textId="77777777" w:rsidR="00131C28" w:rsidRDefault="00131C28" w:rsidP="00131C28"/>
    <w:p w14:paraId="17051C81" w14:textId="77777777" w:rsidR="00131C28" w:rsidRDefault="00131C28">
      <w:pPr>
        <w:rPr>
          <w:rFonts w:ascii="Calibri" w:eastAsia="Calibri" w:hAnsi="Calibri"/>
          <w:b/>
          <w:bCs/>
        </w:rPr>
      </w:pPr>
    </w:p>
    <w:p w14:paraId="3A23463F" w14:textId="77777777" w:rsidR="00131C28" w:rsidRDefault="00131C28">
      <w:pPr>
        <w:rPr>
          <w:rFonts w:ascii="Calibri" w:eastAsia="Calibri" w:hAnsi="Calibri"/>
          <w:b/>
          <w:bCs/>
        </w:rPr>
      </w:pPr>
    </w:p>
    <w:p w14:paraId="764AC05E" w14:textId="77777777" w:rsidR="00563730" w:rsidRDefault="004855E9">
      <w:pPr>
        <w:rPr>
          <w:rFonts w:asciiTheme="majorBidi" w:eastAsia="Calibri" w:hAnsiTheme="majorBidi" w:cstheme="majorBidi"/>
          <w:b/>
          <w:bCs/>
          <w:u w:val="single"/>
        </w:rPr>
      </w:pPr>
      <w:r w:rsidRPr="00131C28">
        <w:rPr>
          <w:rFonts w:eastAsia="Calibri" w:cstheme="majorBidi"/>
          <w:b/>
          <w:bCs/>
          <w:highlight w:val="lightGray"/>
          <w:u w:val="single"/>
        </w:rPr>
        <w:lastRenderedPageBreak/>
        <w:t>FL Proposal 3.2c:</w:t>
      </w:r>
    </w:p>
    <w:p w14:paraId="2CC2BC0D" w14:textId="77777777" w:rsidR="00563730" w:rsidRDefault="004855E9">
      <w:pPr>
        <w:rPr>
          <w:rFonts w:eastAsia="Calibri"/>
          <w:b/>
          <w:bCs/>
        </w:rPr>
      </w:pPr>
      <w:r>
        <w:rPr>
          <w:rFonts w:eastAsia="Calibri"/>
          <w:b/>
          <w:bCs/>
        </w:rPr>
        <w:t>Consider resource and beam coordination techniques to mitigate/avoid interference.</w:t>
      </w:r>
    </w:p>
    <w:p w14:paraId="45B519C3" w14:textId="77777777" w:rsidR="00563730" w:rsidRDefault="004855E9">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14:paraId="4FAA1BEA" w14:textId="77777777" w:rsidR="00563730" w:rsidRDefault="004855E9">
      <w:pPr>
        <w:pStyle w:val="aff"/>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14:paraId="4BFDC430" w14:textId="77777777" w:rsidR="00563730" w:rsidRDefault="00563730">
      <w:pPr>
        <w:rPr>
          <w:rFonts w:ascii="Calibri" w:eastAsia="Calibri" w:hAnsi="Calibri"/>
          <w:b/>
          <w:bCs/>
        </w:rPr>
      </w:pPr>
    </w:p>
    <w:tbl>
      <w:tblPr>
        <w:tblStyle w:val="aff0"/>
        <w:tblW w:w="9629" w:type="dxa"/>
        <w:tblLook w:val="04A0" w:firstRow="1" w:lastRow="0" w:firstColumn="1" w:lastColumn="0" w:noHBand="0" w:noVBand="1"/>
      </w:tblPr>
      <w:tblGrid>
        <w:gridCol w:w="2242"/>
        <w:gridCol w:w="1981"/>
        <w:gridCol w:w="5406"/>
      </w:tblGrid>
      <w:tr w:rsidR="00563730" w14:paraId="529370C7" w14:textId="77777777">
        <w:tc>
          <w:tcPr>
            <w:tcW w:w="2242" w:type="dxa"/>
            <w:shd w:val="clear" w:color="auto" w:fill="auto"/>
          </w:tcPr>
          <w:p w14:paraId="615C39A8"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2A1CC22A" w14:textId="77777777" w:rsidR="00563730" w:rsidRDefault="004855E9">
            <w:pPr>
              <w:spacing w:after="0" w:line="240" w:lineRule="auto"/>
              <w:jc w:val="center"/>
              <w:rPr>
                <w:b/>
                <w:bCs/>
              </w:rPr>
            </w:pPr>
            <w:r>
              <w:rPr>
                <w:rFonts w:ascii="CG Times (WN)" w:hAnsi="CG Times (WN)"/>
                <w:b/>
                <w:bCs/>
              </w:rPr>
              <w:t>Do you agree with FL Proposal 3.2c?</w:t>
            </w:r>
          </w:p>
        </w:tc>
        <w:tc>
          <w:tcPr>
            <w:tcW w:w="5406" w:type="dxa"/>
            <w:shd w:val="clear" w:color="auto" w:fill="auto"/>
          </w:tcPr>
          <w:p w14:paraId="2C51A0D2" w14:textId="77777777" w:rsidR="00563730" w:rsidRDefault="004855E9">
            <w:pPr>
              <w:spacing w:after="0" w:line="240" w:lineRule="auto"/>
              <w:jc w:val="center"/>
              <w:rPr>
                <w:b/>
                <w:bCs/>
              </w:rPr>
            </w:pPr>
            <w:r>
              <w:rPr>
                <w:rFonts w:ascii="CG Times (WN)" w:hAnsi="CG Times (WN)"/>
                <w:b/>
                <w:bCs/>
              </w:rPr>
              <w:t>Comments</w:t>
            </w:r>
          </w:p>
        </w:tc>
      </w:tr>
      <w:tr w:rsidR="00563730" w14:paraId="52F37DDE" w14:textId="77777777">
        <w:tc>
          <w:tcPr>
            <w:tcW w:w="2242" w:type="dxa"/>
            <w:shd w:val="clear" w:color="auto" w:fill="auto"/>
          </w:tcPr>
          <w:p w14:paraId="7D5A6FFC" w14:textId="77777777"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118713C1" w14:textId="77777777"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060D9AAC" w14:textId="77777777" w:rsidR="00563730" w:rsidRDefault="004855E9">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563730" w14:paraId="03687DCD" w14:textId="77777777">
        <w:tc>
          <w:tcPr>
            <w:tcW w:w="2242" w:type="dxa"/>
            <w:shd w:val="clear" w:color="auto" w:fill="auto"/>
          </w:tcPr>
          <w:p w14:paraId="62308F21" w14:textId="77777777" w:rsidR="00563730" w:rsidRDefault="004855E9">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7BEFCAE3" w14:textId="77777777"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394767DE" w14:textId="77777777" w:rsidR="00563730" w:rsidRDefault="004855E9">
            <w:pPr>
              <w:spacing w:after="0" w:line="240" w:lineRule="auto"/>
              <w:jc w:val="both"/>
              <w:rPr>
                <w:rFonts w:ascii="CG Times (WN)" w:hAnsi="CG Times (WN)"/>
              </w:rPr>
            </w:pPr>
            <w:r>
              <w:rPr>
                <w:rFonts w:ascii="CG Times (WN)" w:hAnsi="CG Times (WN)"/>
              </w:rPr>
              <w:t>Regarding limitations to DL slots, we think that a discussion of IAB backhaul operations in UL slots must address legacy UE timing issues (potential negative TA during RA) w.r.t. Case 6 and Case 7 timing (either here or in the timing section).</w:t>
            </w:r>
          </w:p>
        </w:tc>
      </w:tr>
      <w:tr w:rsidR="00563730" w14:paraId="141A9B31" w14:textId="77777777">
        <w:tc>
          <w:tcPr>
            <w:tcW w:w="2242" w:type="dxa"/>
            <w:shd w:val="clear" w:color="auto" w:fill="auto"/>
          </w:tcPr>
          <w:p w14:paraId="5AAEE641" w14:textId="77777777" w:rsidR="00563730" w:rsidRDefault="004855E9">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02C44214" w14:textId="77777777" w:rsidR="00563730" w:rsidRDefault="004855E9">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3E27B369" w14:textId="77777777" w:rsidR="00563730" w:rsidRDefault="004855E9">
            <w:pPr>
              <w:spacing w:after="0" w:line="240" w:lineRule="auto"/>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rsidR="00563730" w14:paraId="5227D9E6" w14:textId="77777777">
        <w:tc>
          <w:tcPr>
            <w:tcW w:w="2242" w:type="dxa"/>
            <w:shd w:val="clear" w:color="auto" w:fill="auto"/>
          </w:tcPr>
          <w:p w14:paraId="5BC05B53"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14:paraId="7D7C65A7"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14:paraId="2854A417" w14:textId="77777777" w:rsidR="00563730" w:rsidRDefault="004855E9">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563730" w14:paraId="608FCA85" w14:textId="77777777">
        <w:tc>
          <w:tcPr>
            <w:tcW w:w="2242" w:type="dxa"/>
            <w:shd w:val="clear" w:color="auto" w:fill="auto"/>
          </w:tcPr>
          <w:p w14:paraId="5DDF3AB3" w14:textId="77777777" w:rsidR="00563730" w:rsidRDefault="004855E9">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14:paraId="57DBBF51" w14:textId="77777777" w:rsidR="00563730" w:rsidRDefault="004855E9">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14:paraId="24475B8C" w14:textId="77777777" w:rsidR="00563730" w:rsidRDefault="004855E9">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563730" w14:paraId="1E3B6528" w14:textId="77777777">
        <w:tc>
          <w:tcPr>
            <w:tcW w:w="2242" w:type="dxa"/>
            <w:shd w:val="clear" w:color="auto" w:fill="auto"/>
          </w:tcPr>
          <w:p w14:paraId="07594728"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070B8028"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14:paraId="5F4041F7" w14:textId="77777777" w:rsidR="00563730" w:rsidRDefault="004855E9">
            <w:pPr>
              <w:spacing w:after="0" w:line="240" w:lineRule="auto"/>
              <w:rPr>
                <w:rFonts w:eastAsiaTheme="minorEastAsia"/>
                <w:lang w:eastAsia="zh-CN"/>
              </w:rPr>
            </w:pPr>
            <w:r>
              <w:rPr>
                <w:rFonts w:ascii="CG Times (WN)" w:eastAsiaTheme="minorEastAsia" w:hAnsi="CG Times (WN)"/>
                <w:lang w:eastAsia="zh-CN"/>
              </w:rPr>
              <w:t>We are open to discuss the resource and beam coordination, but we would like also note that proper measurement mechanism is even more important before coordination.</w:t>
            </w:r>
          </w:p>
          <w:p w14:paraId="3F2F8CDA" w14:textId="77777777" w:rsidR="00563730" w:rsidRDefault="004855E9">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seems like an implementation/deployment choice. </w:t>
            </w:r>
          </w:p>
        </w:tc>
      </w:tr>
      <w:tr w:rsidR="00563730" w14:paraId="1D076B58" w14:textId="77777777">
        <w:tc>
          <w:tcPr>
            <w:tcW w:w="2242" w:type="dxa"/>
            <w:shd w:val="clear" w:color="auto" w:fill="auto"/>
          </w:tcPr>
          <w:p w14:paraId="67A480D4"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14:paraId="2CEF21EE" w14:textId="77777777" w:rsidR="00563730" w:rsidRDefault="004855E9">
            <w:pPr>
              <w:spacing w:after="0" w:line="240" w:lineRule="auto"/>
              <w:jc w:val="center"/>
              <w:rPr>
                <w:rFonts w:eastAsiaTheme="minorEastAsia"/>
                <w:lang w:eastAsia="ko-KR"/>
              </w:rPr>
            </w:pPr>
            <w:r>
              <w:rPr>
                <w:rFonts w:ascii="CG Times (WN)" w:eastAsia="SimSun" w:hAnsi="CG Times (WN)"/>
                <w:lang w:val="en-US" w:eastAsia="zh-CN"/>
              </w:rPr>
              <w:t>Agree in principle.</w:t>
            </w:r>
          </w:p>
        </w:tc>
        <w:tc>
          <w:tcPr>
            <w:tcW w:w="5406" w:type="dxa"/>
            <w:shd w:val="clear" w:color="auto" w:fill="auto"/>
          </w:tcPr>
          <w:p w14:paraId="6CF563ED" w14:textId="77777777" w:rsidR="00563730" w:rsidRDefault="004855E9">
            <w:pPr>
              <w:spacing w:after="0" w:line="240" w:lineRule="auto"/>
              <w:jc w:val="both"/>
              <w:rPr>
                <w:rFonts w:eastAsiaTheme="minorEastAsia"/>
                <w:lang w:eastAsia="zh-CN"/>
              </w:rPr>
            </w:pPr>
            <w:r>
              <w:rPr>
                <w:rFonts w:ascii="CG Times (WN)" w:eastAsia="SimSun" w:hAnsi="CG Times (WN)"/>
                <w:lang w:val="en-US" w:eastAsia="zh-CN"/>
              </w:rPr>
              <w:t>For the first FFS part, we don’t think the limitation that IAB-node UL and DL transmissions should be on DL slots is necessary, so it is expected to be removed.</w:t>
            </w:r>
          </w:p>
        </w:tc>
      </w:tr>
      <w:tr w:rsidR="00563730" w14:paraId="20F1625F" w14:textId="77777777">
        <w:tc>
          <w:tcPr>
            <w:tcW w:w="2242" w:type="dxa"/>
            <w:shd w:val="clear" w:color="auto" w:fill="auto"/>
          </w:tcPr>
          <w:p w14:paraId="40ADC657"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659EDA5C"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1A2BE4B3" w14:textId="77777777" w:rsidR="00563730" w:rsidRDefault="00563730">
            <w:pPr>
              <w:spacing w:after="0" w:line="240" w:lineRule="auto"/>
              <w:rPr>
                <w:rFonts w:ascii="CG Times (WN)" w:eastAsiaTheme="minorEastAsia" w:hAnsi="CG Times (WN)"/>
                <w:lang w:eastAsia="ko-KR"/>
              </w:rPr>
            </w:pPr>
          </w:p>
        </w:tc>
      </w:tr>
      <w:tr w:rsidR="00563730" w14:paraId="01616EC3" w14:textId="77777777">
        <w:tc>
          <w:tcPr>
            <w:tcW w:w="2242" w:type="dxa"/>
            <w:shd w:val="clear" w:color="auto" w:fill="auto"/>
          </w:tcPr>
          <w:p w14:paraId="6757AAF4" w14:textId="77777777" w:rsidR="00563730" w:rsidRDefault="004855E9">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LG</w:t>
            </w:r>
          </w:p>
        </w:tc>
        <w:tc>
          <w:tcPr>
            <w:tcW w:w="1981" w:type="dxa"/>
            <w:shd w:val="clear" w:color="auto" w:fill="auto"/>
          </w:tcPr>
          <w:p w14:paraId="294647AE" w14:textId="77777777" w:rsidR="00563730" w:rsidRDefault="004855E9">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Yes</w:t>
            </w:r>
          </w:p>
        </w:tc>
        <w:tc>
          <w:tcPr>
            <w:tcW w:w="5406" w:type="dxa"/>
            <w:shd w:val="clear" w:color="auto" w:fill="auto"/>
          </w:tcPr>
          <w:p w14:paraId="0838AD6A" w14:textId="77777777" w:rsidR="00563730" w:rsidRDefault="004855E9">
            <w:pPr>
              <w:spacing w:after="0" w:line="240" w:lineRule="auto"/>
              <w:rPr>
                <w:rFonts w:eastAsia="맑은 고딕"/>
                <w:lang w:eastAsia="ko-KR"/>
              </w:rPr>
            </w:pPr>
            <w:r>
              <w:rPr>
                <w:rFonts w:ascii="CG Times (WN)" w:eastAsia="맑은 고딕" w:hAnsi="CG Times (WN)"/>
                <w:lang w:eastAsia="ko-KR"/>
              </w:rPr>
              <w:t>We are fine to consider resource and beam coordination.</w:t>
            </w:r>
          </w:p>
        </w:tc>
      </w:tr>
      <w:tr w:rsidR="00563730" w14:paraId="5FDE0482" w14:textId="77777777">
        <w:tc>
          <w:tcPr>
            <w:tcW w:w="2242" w:type="dxa"/>
            <w:shd w:val="clear" w:color="auto" w:fill="auto"/>
          </w:tcPr>
          <w:p w14:paraId="11E2EB9C"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49757F10"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3B98616A" w14:textId="77777777" w:rsidR="00563730" w:rsidRDefault="00563730">
            <w:pPr>
              <w:spacing w:after="0" w:line="240" w:lineRule="auto"/>
              <w:rPr>
                <w:rFonts w:ascii="CG Times (WN)" w:eastAsia="맑은 고딕" w:hAnsi="CG Times (WN)"/>
                <w:lang w:eastAsia="ko-KR"/>
              </w:rPr>
            </w:pPr>
          </w:p>
        </w:tc>
      </w:tr>
    </w:tbl>
    <w:p w14:paraId="635FE9BC" w14:textId="77777777" w:rsidR="00563730" w:rsidRDefault="00563730"/>
    <w:p w14:paraId="7196AA75" w14:textId="77777777" w:rsidR="00131C28" w:rsidRPr="00E12911" w:rsidRDefault="00131C28" w:rsidP="00131C28">
      <w:pPr>
        <w:rPr>
          <w:b/>
          <w:bCs/>
        </w:rPr>
      </w:pPr>
      <w:r w:rsidRPr="00E12911">
        <w:rPr>
          <w:b/>
          <w:bCs/>
        </w:rPr>
        <w:t xml:space="preserve">FL response to feedback on FL Proposal </w:t>
      </w:r>
      <w:r>
        <w:rPr>
          <w:b/>
          <w:bCs/>
        </w:rPr>
        <w:t>3</w:t>
      </w:r>
      <w:r w:rsidRPr="00E12911">
        <w:rPr>
          <w:b/>
          <w:bCs/>
        </w:rPr>
        <w:t>.</w:t>
      </w:r>
      <w:r>
        <w:rPr>
          <w:b/>
          <w:bCs/>
        </w:rPr>
        <w:t>2c</w:t>
      </w:r>
      <w:r w:rsidRPr="00E12911">
        <w:rPr>
          <w:b/>
          <w:bCs/>
        </w:rPr>
        <w:t>:</w:t>
      </w:r>
    </w:p>
    <w:p w14:paraId="3C16508D" w14:textId="77777777" w:rsidR="00131C28" w:rsidRDefault="00131C28" w:rsidP="00131C28">
      <w:r>
        <w:t>All responding companies agreed to this proposal. Two companies had concerns about the first FFS item, which can be addressed as part of the FFS discussion.</w:t>
      </w:r>
    </w:p>
    <w:p w14:paraId="3F1D096A" w14:textId="77777777" w:rsidR="00131C28" w:rsidRDefault="00131C28" w:rsidP="00131C28">
      <w:r>
        <w:t>A slightly modified proposal is provided.</w:t>
      </w:r>
    </w:p>
    <w:p w14:paraId="57FEF954" w14:textId="77777777" w:rsidR="00131C28" w:rsidRDefault="00131C28" w:rsidP="00131C28"/>
    <w:p w14:paraId="6BAFF2D7" w14:textId="77777777" w:rsidR="00131C28" w:rsidRDefault="00131C28" w:rsidP="00131C28">
      <w:pPr>
        <w:rPr>
          <w:rFonts w:asciiTheme="majorBidi" w:eastAsia="Calibri" w:hAnsiTheme="majorBidi" w:cstheme="majorBidi"/>
          <w:b/>
          <w:bCs/>
          <w:u w:val="single"/>
        </w:rPr>
      </w:pPr>
      <w:r>
        <w:rPr>
          <w:rFonts w:eastAsia="Calibri" w:cstheme="majorBidi"/>
          <w:b/>
          <w:bCs/>
          <w:highlight w:val="yellow"/>
          <w:u w:val="single"/>
        </w:rPr>
        <w:t>FL Proposal 3.2c.v2:</w:t>
      </w:r>
    </w:p>
    <w:p w14:paraId="58040E73" w14:textId="77777777" w:rsidR="00131C28" w:rsidRPr="00131C28" w:rsidRDefault="00131C28" w:rsidP="00131C28">
      <w:pPr>
        <w:rPr>
          <w:rFonts w:eastAsia="Calibri"/>
          <w:b/>
          <w:bCs/>
        </w:rPr>
      </w:pPr>
      <w:r w:rsidRPr="00131C28">
        <w:rPr>
          <w:rFonts w:eastAsia="Calibri"/>
          <w:b/>
          <w:bCs/>
        </w:rPr>
        <w:t>Consider resource and beam coordination techniques to mitigate/avoid interference.</w:t>
      </w:r>
    </w:p>
    <w:p w14:paraId="2EAB44CB" w14:textId="77777777" w:rsidR="00131C28" w:rsidRPr="00131C28" w:rsidRDefault="00131C28" w:rsidP="00131C28">
      <w:pPr>
        <w:pStyle w:val="aff"/>
        <w:numPr>
          <w:ilvl w:val="0"/>
          <w:numId w:val="7"/>
        </w:numPr>
        <w:rPr>
          <w:rFonts w:eastAsia="Calibri"/>
          <w:b/>
          <w:bCs/>
          <w:color w:val="auto"/>
          <w:sz w:val="20"/>
          <w:szCs w:val="20"/>
        </w:rPr>
      </w:pPr>
      <w:r w:rsidRPr="00131C28">
        <w:rPr>
          <w:rFonts w:eastAsia="Calibri"/>
          <w:b/>
          <w:bCs/>
          <w:color w:val="auto"/>
          <w:sz w:val="20"/>
          <w:szCs w:val="20"/>
        </w:rPr>
        <w:t xml:space="preserve">FFS: </w:t>
      </w:r>
      <w:r w:rsidRPr="00131C28">
        <w:rPr>
          <w:rFonts w:eastAsia="Calibri"/>
          <w:b/>
          <w:bCs/>
          <w:color w:val="auto"/>
          <w:sz w:val="20"/>
          <w:szCs w:val="20"/>
          <w:lang w:val="en-US"/>
        </w:rPr>
        <w:t>limit IAB‐node (DU and MT) transmissions to DL access slots.</w:t>
      </w:r>
    </w:p>
    <w:p w14:paraId="7B7AF29D" w14:textId="77777777" w:rsidR="00131C28" w:rsidRPr="00131C28" w:rsidRDefault="00131C28" w:rsidP="00131C28">
      <w:pPr>
        <w:pStyle w:val="aff"/>
        <w:numPr>
          <w:ilvl w:val="0"/>
          <w:numId w:val="7"/>
        </w:numPr>
        <w:rPr>
          <w:rFonts w:eastAsia="Calibri"/>
          <w:b/>
          <w:bCs/>
          <w:color w:val="auto"/>
          <w:sz w:val="20"/>
          <w:szCs w:val="20"/>
        </w:rPr>
      </w:pPr>
      <w:r w:rsidRPr="00131C28">
        <w:rPr>
          <w:rFonts w:eastAsia="Calibri"/>
          <w:b/>
          <w:bCs/>
          <w:color w:val="auto"/>
          <w:sz w:val="20"/>
          <w:szCs w:val="20"/>
        </w:rPr>
        <w:t>FFS: whether Rel-16 resource management framework is sufficient.</w:t>
      </w:r>
    </w:p>
    <w:p w14:paraId="36BA6D31" w14:textId="77777777" w:rsidR="00131C28" w:rsidRDefault="00131C28" w:rsidP="00131C28">
      <w:pPr>
        <w:rPr>
          <w:rFonts w:ascii="Calibri" w:eastAsia="Calibri" w:hAnsi="Calibri"/>
          <w:b/>
          <w:bCs/>
        </w:rPr>
      </w:pPr>
    </w:p>
    <w:tbl>
      <w:tblPr>
        <w:tblStyle w:val="aff0"/>
        <w:tblW w:w="9629" w:type="dxa"/>
        <w:tblLook w:val="04A0" w:firstRow="1" w:lastRow="0" w:firstColumn="1" w:lastColumn="0" w:noHBand="0" w:noVBand="1"/>
      </w:tblPr>
      <w:tblGrid>
        <w:gridCol w:w="2242"/>
        <w:gridCol w:w="1981"/>
        <w:gridCol w:w="5406"/>
      </w:tblGrid>
      <w:tr w:rsidR="00131C28" w14:paraId="6D992EC6" w14:textId="77777777" w:rsidTr="00172C27">
        <w:tc>
          <w:tcPr>
            <w:tcW w:w="2242" w:type="dxa"/>
            <w:shd w:val="clear" w:color="auto" w:fill="auto"/>
          </w:tcPr>
          <w:p w14:paraId="28FBC9E4" w14:textId="77777777" w:rsidR="00131C28" w:rsidRDefault="00131C28" w:rsidP="00172C27">
            <w:pPr>
              <w:spacing w:after="0" w:line="240" w:lineRule="auto"/>
              <w:jc w:val="center"/>
              <w:rPr>
                <w:b/>
                <w:bCs/>
              </w:rPr>
            </w:pPr>
            <w:r>
              <w:rPr>
                <w:rFonts w:ascii="CG Times (WN)" w:hAnsi="CG Times (WN)"/>
                <w:b/>
                <w:bCs/>
              </w:rPr>
              <w:lastRenderedPageBreak/>
              <w:t>Company</w:t>
            </w:r>
          </w:p>
        </w:tc>
        <w:tc>
          <w:tcPr>
            <w:tcW w:w="1981" w:type="dxa"/>
            <w:shd w:val="clear" w:color="auto" w:fill="auto"/>
          </w:tcPr>
          <w:p w14:paraId="5E7D088B" w14:textId="77777777" w:rsidR="00131C28" w:rsidRDefault="00131C28" w:rsidP="00172C27">
            <w:pPr>
              <w:spacing w:after="0" w:line="240" w:lineRule="auto"/>
              <w:jc w:val="center"/>
              <w:rPr>
                <w:b/>
                <w:bCs/>
              </w:rPr>
            </w:pPr>
            <w:r>
              <w:rPr>
                <w:rFonts w:ascii="CG Times (WN)" w:hAnsi="CG Times (WN)"/>
                <w:b/>
                <w:bCs/>
              </w:rPr>
              <w:t>Do you agree with FL Proposal 3.2c.v2?</w:t>
            </w:r>
          </w:p>
        </w:tc>
        <w:tc>
          <w:tcPr>
            <w:tcW w:w="5406" w:type="dxa"/>
            <w:shd w:val="clear" w:color="auto" w:fill="auto"/>
          </w:tcPr>
          <w:p w14:paraId="7DBD98BB" w14:textId="77777777" w:rsidR="00131C28" w:rsidRDefault="00131C28" w:rsidP="00172C27">
            <w:pPr>
              <w:spacing w:after="0" w:line="240" w:lineRule="auto"/>
              <w:jc w:val="center"/>
              <w:rPr>
                <w:b/>
                <w:bCs/>
              </w:rPr>
            </w:pPr>
            <w:r>
              <w:rPr>
                <w:rFonts w:ascii="CG Times (WN)" w:hAnsi="CG Times (WN)"/>
                <w:b/>
                <w:bCs/>
              </w:rPr>
              <w:t>Comments</w:t>
            </w:r>
          </w:p>
        </w:tc>
      </w:tr>
      <w:tr w:rsidR="00131C28" w14:paraId="0662B1EE" w14:textId="77777777" w:rsidTr="00172C27">
        <w:tc>
          <w:tcPr>
            <w:tcW w:w="2242" w:type="dxa"/>
            <w:shd w:val="clear" w:color="auto" w:fill="auto"/>
          </w:tcPr>
          <w:p w14:paraId="28A4510D" w14:textId="77777777" w:rsidR="00131C28" w:rsidRPr="001F494D" w:rsidRDefault="001F494D" w:rsidP="00172C27">
            <w:pPr>
              <w:spacing w:after="0" w:line="240" w:lineRule="auto"/>
              <w:jc w:val="center"/>
              <w:rPr>
                <w:rFonts w:ascii="CG Times (WN)" w:eastAsiaTheme="minorEastAsia" w:hAnsi="CG Times (WN)"/>
                <w:lang w:eastAsia="zh-CN"/>
              </w:rPr>
            </w:pPr>
            <w:r>
              <w:rPr>
                <w:rFonts w:ascii="CG Times (WN)" w:eastAsiaTheme="minorEastAsia" w:hAnsi="CG Times (WN)" w:hint="eastAsia"/>
                <w:lang w:eastAsia="zh-CN"/>
              </w:rPr>
              <w:t>H</w:t>
            </w:r>
            <w:r>
              <w:rPr>
                <w:rFonts w:ascii="CG Times (WN)" w:eastAsiaTheme="minorEastAsia" w:hAnsi="CG Times (WN)"/>
                <w:lang w:eastAsia="zh-CN"/>
              </w:rPr>
              <w:t>uawei</w:t>
            </w:r>
          </w:p>
        </w:tc>
        <w:tc>
          <w:tcPr>
            <w:tcW w:w="1981" w:type="dxa"/>
            <w:shd w:val="clear" w:color="auto" w:fill="auto"/>
          </w:tcPr>
          <w:p w14:paraId="42C62196" w14:textId="77777777" w:rsidR="00131C28" w:rsidRPr="001F494D" w:rsidRDefault="001F494D" w:rsidP="00172C27">
            <w:pPr>
              <w:spacing w:after="0" w:line="240" w:lineRule="auto"/>
              <w:jc w:val="center"/>
              <w:rPr>
                <w:rFonts w:ascii="CG Times (WN)" w:eastAsiaTheme="minorEastAsia" w:hAnsi="CG Times (WN)"/>
                <w:lang w:eastAsia="zh-CN"/>
              </w:rPr>
            </w:pPr>
            <w:r>
              <w:rPr>
                <w:rFonts w:ascii="CG Times (WN)" w:eastAsiaTheme="minorEastAsia" w:hAnsi="CG Times (WN)"/>
                <w:lang w:eastAsia="zh-CN"/>
              </w:rPr>
              <w:t xml:space="preserve">Partially </w:t>
            </w:r>
          </w:p>
        </w:tc>
        <w:tc>
          <w:tcPr>
            <w:tcW w:w="5406" w:type="dxa"/>
            <w:shd w:val="clear" w:color="auto" w:fill="auto"/>
          </w:tcPr>
          <w:p w14:paraId="4603445E" w14:textId="77777777" w:rsidR="00131C28" w:rsidRDefault="001F494D" w:rsidP="001F494D">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131C28" w14:paraId="0DD375E3" w14:textId="77777777" w:rsidTr="00172C27">
        <w:tc>
          <w:tcPr>
            <w:tcW w:w="2242" w:type="dxa"/>
            <w:shd w:val="clear" w:color="auto" w:fill="auto"/>
          </w:tcPr>
          <w:p w14:paraId="13509A88" w14:textId="54EDBDD3" w:rsidR="00131C28" w:rsidRDefault="00AC1C8F" w:rsidP="00172C27">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1645072F" w14:textId="6EDFBDAD" w:rsidR="00131C28" w:rsidRDefault="00AC1C8F" w:rsidP="00172C27">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71315D41" w14:textId="17149C50" w:rsidR="00131C28" w:rsidRDefault="00AC1C8F" w:rsidP="00172C27">
            <w:pPr>
              <w:spacing w:after="0" w:line="240" w:lineRule="auto"/>
              <w:rPr>
                <w:rFonts w:ascii="CG Times (WN)" w:hAnsi="CG Times (WN)"/>
              </w:rPr>
            </w:pPr>
            <w:r>
              <w:rPr>
                <w:rFonts w:ascii="CG Times (WN)" w:hAnsi="CG Times (WN)"/>
              </w:rPr>
              <w:t xml:space="preserve">Agree with HW that first sub-bullet is not required. </w:t>
            </w:r>
          </w:p>
        </w:tc>
      </w:tr>
      <w:tr w:rsidR="009B111B" w14:paraId="0931A524" w14:textId="77777777" w:rsidTr="00172C27">
        <w:tc>
          <w:tcPr>
            <w:tcW w:w="2242" w:type="dxa"/>
            <w:shd w:val="clear" w:color="auto" w:fill="auto"/>
          </w:tcPr>
          <w:p w14:paraId="045E2EE7" w14:textId="4B78A68A" w:rsidR="009B111B" w:rsidRDefault="009B111B" w:rsidP="009B111B">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C3A188E" w14:textId="6E99EB8C" w:rsidR="009B111B" w:rsidRDefault="009B111B" w:rsidP="009B111B">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4BCCC1BF" w14:textId="21EE5DE3" w:rsidR="009B111B" w:rsidRDefault="009B111B" w:rsidP="009B111B">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D3764B" w14:paraId="1088B47C" w14:textId="77777777" w:rsidTr="00172C27">
        <w:tc>
          <w:tcPr>
            <w:tcW w:w="2242" w:type="dxa"/>
            <w:shd w:val="clear" w:color="auto" w:fill="auto"/>
          </w:tcPr>
          <w:p w14:paraId="50990701" w14:textId="423B3299" w:rsidR="00D3764B" w:rsidRDefault="00D3764B" w:rsidP="00D3764B">
            <w:pPr>
              <w:spacing w:after="0" w:line="240" w:lineRule="auto"/>
              <w:jc w:val="center"/>
              <w:rPr>
                <w:rFonts w:ascii="CG Times (WN)" w:hAnsi="CG Times (WN)"/>
              </w:rPr>
            </w:pPr>
            <w:r>
              <w:rPr>
                <w:rFonts w:ascii="CG Times (WN)" w:eastAsia="맑은 고딕" w:hAnsi="CG Times (WN)" w:hint="eastAsia"/>
                <w:lang w:eastAsia="ko-KR"/>
              </w:rPr>
              <w:t>Samsung</w:t>
            </w:r>
          </w:p>
        </w:tc>
        <w:tc>
          <w:tcPr>
            <w:tcW w:w="1981" w:type="dxa"/>
            <w:shd w:val="clear" w:color="auto" w:fill="auto"/>
          </w:tcPr>
          <w:p w14:paraId="19AEA2A8" w14:textId="7A1DFF6B" w:rsidR="00D3764B" w:rsidRPr="00D3764B" w:rsidRDefault="00D3764B" w:rsidP="00D3764B">
            <w:pPr>
              <w:spacing w:after="0" w:line="240" w:lineRule="auto"/>
              <w:jc w:val="center"/>
              <w:rPr>
                <w:rFonts w:ascii="CG Times (WN)" w:eastAsia="맑은 고딕" w:hAnsi="CG Times (WN)" w:hint="eastAsia"/>
                <w:lang w:eastAsia="ko-KR"/>
              </w:rPr>
            </w:pPr>
            <w:r>
              <w:rPr>
                <w:rFonts w:ascii="CG Times (WN)" w:eastAsia="맑은 고딕" w:hAnsi="CG Times (WN)" w:hint="eastAsia"/>
                <w:lang w:eastAsia="ko-KR"/>
              </w:rPr>
              <w:t>Partially</w:t>
            </w:r>
          </w:p>
        </w:tc>
        <w:tc>
          <w:tcPr>
            <w:tcW w:w="5406" w:type="dxa"/>
            <w:shd w:val="clear" w:color="auto" w:fill="auto"/>
          </w:tcPr>
          <w:p w14:paraId="5BA2D315" w14:textId="7410FEFB" w:rsidR="00D3764B" w:rsidRDefault="00D3764B" w:rsidP="00D3764B">
            <w:pPr>
              <w:spacing w:after="0" w:line="240" w:lineRule="auto"/>
              <w:rPr>
                <w:rFonts w:ascii="CG Times (WN)" w:hAnsi="CG Times (WN)"/>
              </w:rPr>
            </w:pPr>
            <w:r>
              <w:rPr>
                <w:rFonts w:ascii="CG Times (WN)" w:eastAsia="맑은 고딕" w:hAnsi="CG Times (WN)" w:hint="eastAsia"/>
                <w:lang w:eastAsia="ko-KR"/>
              </w:rPr>
              <w:t xml:space="preserve">Open to discuss it. </w:t>
            </w:r>
            <w:r>
              <w:rPr>
                <w:rFonts w:ascii="CG Times (WN)" w:eastAsia="맑은 고딕" w:hAnsi="CG Times (WN)"/>
                <w:lang w:eastAsia="ko-KR"/>
              </w:rPr>
              <w:t>But, we do not think the first FFS is necessary.</w:t>
            </w:r>
          </w:p>
        </w:tc>
      </w:tr>
    </w:tbl>
    <w:p w14:paraId="6780A314" w14:textId="77777777" w:rsidR="00131C28" w:rsidRDefault="00131C28" w:rsidP="00131C28"/>
    <w:p w14:paraId="4CFD32A5" w14:textId="77777777" w:rsidR="00131C28" w:rsidRDefault="00131C28"/>
    <w:p w14:paraId="288CD1DD" w14:textId="77777777" w:rsidR="00563730" w:rsidRDefault="004855E9">
      <w:pPr>
        <w:pStyle w:val="3"/>
      </w:pPr>
      <w:r>
        <w:t>4 – Discussion on power control</w:t>
      </w:r>
    </w:p>
    <w:p w14:paraId="3D5BD0AB" w14:textId="77777777" w:rsidR="00563730" w:rsidRDefault="004855E9">
      <w:pPr>
        <w:rPr>
          <w:b/>
          <w:bCs/>
          <w:sz w:val="24"/>
          <w:szCs w:val="24"/>
        </w:rPr>
      </w:pPr>
      <w:r>
        <w:rPr>
          <w:b/>
          <w:bCs/>
          <w:sz w:val="24"/>
          <w:szCs w:val="24"/>
        </w:rPr>
        <w:t>Topic 4.1</w:t>
      </w:r>
    </w:p>
    <w:p w14:paraId="0661119B" w14:textId="77777777" w:rsidR="00563730" w:rsidRDefault="004855E9">
      <w:r>
        <w:t>This discussion topic relates to the discussion on the need for enhanced power control and the related solutions.</w:t>
      </w:r>
    </w:p>
    <w:p w14:paraId="54ED26D9" w14:textId="77777777" w:rsidR="00563730" w:rsidRDefault="004855E9">
      <w:r>
        <w:t>Related input from contributions:</w:t>
      </w:r>
    </w:p>
    <w:tbl>
      <w:tblPr>
        <w:tblStyle w:val="aff0"/>
        <w:tblW w:w="9629" w:type="dxa"/>
        <w:tblLook w:val="04A0" w:firstRow="1" w:lastRow="0" w:firstColumn="1" w:lastColumn="0" w:noHBand="0" w:noVBand="1"/>
      </w:tblPr>
      <w:tblGrid>
        <w:gridCol w:w="2875"/>
        <w:gridCol w:w="6754"/>
      </w:tblGrid>
      <w:tr w:rsidR="00563730" w14:paraId="5F0FBA49" w14:textId="77777777">
        <w:tc>
          <w:tcPr>
            <w:tcW w:w="2875" w:type="dxa"/>
            <w:shd w:val="clear" w:color="auto" w:fill="auto"/>
          </w:tcPr>
          <w:p w14:paraId="28F82DDF" w14:textId="77777777" w:rsidR="00563730" w:rsidRDefault="004855E9">
            <w:pPr>
              <w:spacing w:after="0" w:line="240" w:lineRule="auto"/>
              <w:rPr>
                <w:rFonts w:ascii="CG Times (WN)" w:hAnsi="CG Times (WN)"/>
              </w:rPr>
            </w:pPr>
            <w:r>
              <w:rPr>
                <w:rFonts w:ascii="CG Times (WN)" w:hAnsi="CG Times (WN)"/>
              </w:rPr>
              <w:t>Huawei, HiSilicon</w:t>
            </w:r>
          </w:p>
          <w:p w14:paraId="54049216" w14:textId="77777777" w:rsidR="00563730" w:rsidRDefault="004855E9">
            <w:pPr>
              <w:spacing w:after="0" w:line="240" w:lineRule="auto"/>
              <w:rPr>
                <w:rFonts w:ascii="CG Times (WN)" w:hAnsi="CG Times (WN)"/>
              </w:rPr>
            </w:pPr>
            <w:r>
              <w:rPr>
                <w:rFonts w:ascii="CG Times (WN)" w:hAnsi="CG Times (WN)"/>
              </w:rPr>
              <w:t>R1-2007595</w:t>
            </w:r>
          </w:p>
        </w:tc>
        <w:tc>
          <w:tcPr>
            <w:tcW w:w="6753" w:type="dxa"/>
            <w:shd w:val="clear" w:color="auto" w:fill="auto"/>
          </w:tcPr>
          <w:p w14:paraId="4E653A2C"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14:paraId="1C757E35"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14:paraId="62777106"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1B37CEBF"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47032783" w14:textId="77777777" w:rsidR="00563730" w:rsidRDefault="004855E9">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563730" w14:paraId="4DB43495" w14:textId="77777777">
        <w:tc>
          <w:tcPr>
            <w:tcW w:w="2875" w:type="dxa"/>
            <w:shd w:val="clear" w:color="auto" w:fill="auto"/>
          </w:tcPr>
          <w:p w14:paraId="796A595C" w14:textId="77777777" w:rsidR="00563730" w:rsidRDefault="004855E9">
            <w:pPr>
              <w:spacing w:after="0" w:line="240" w:lineRule="auto"/>
              <w:rPr>
                <w:rFonts w:ascii="CG Times (WN)" w:hAnsi="CG Times (WN)"/>
              </w:rPr>
            </w:pPr>
            <w:r>
              <w:rPr>
                <w:rFonts w:ascii="CG Times (WN)" w:hAnsi="CG Times (WN)"/>
              </w:rPr>
              <w:t>vivo</w:t>
            </w:r>
          </w:p>
          <w:p w14:paraId="7FF30C43" w14:textId="77777777" w:rsidR="00563730" w:rsidRDefault="004855E9">
            <w:pPr>
              <w:spacing w:after="0" w:line="240" w:lineRule="auto"/>
              <w:rPr>
                <w:rFonts w:ascii="CG Times (WN)" w:hAnsi="CG Times (WN)"/>
              </w:rPr>
            </w:pPr>
            <w:r>
              <w:rPr>
                <w:rFonts w:ascii="CG Times (WN)" w:hAnsi="CG Times (WN)"/>
              </w:rPr>
              <w:t>R1-2007685</w:t>
            </w:r>
          </w:p>
        </w:tc>
        <w:tc>
          <w:tcPr>
            <w:tcW w:w="6753" w:type="dxa"/>
            <w:shd w:val="clear" w:color="auto" w:fill="auto"/>
          </w:tcPr>
          <w:p w14:paraId="2A2A71A2"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14:paraId="3956211A"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14:paraId="3840C6B3"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14:paraId="28139C38"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14:paraId="135CC5FF"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14:paraId="69247D35"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14:paraId="37E45596"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563730" w14:paraId="252323B5" w14:textId="77777777">
        <w:tc>
          <w:tcPr>
            <w:tcW w:w="2875" w:type="dxa"/>
            <w:shd w:val="clear" w:color="auto" w:fill="auto"/>
          </w:tcPr>
          <w:p w14:paraId="155210D9" w14:textId="77777777" w:rsidR="00563730" w:rsidRDefault="004855E9">
            <w:pPr>
              <w:spacing w:after="0" w:line="240" w:lineRule="auto"/>
              <w:rPr>
                <w:rFonts w:ascii="CG Times (WN)" w:hAnsi="CG Times (WN)"/>
              </w:rPr>
            </w:pPr>
            <w:r>
              <w:rPr>
                <w:rFonts w:ascii="CG Times (WN)" w:hAnsi="CG Times (WN)"/>
              </w:rPr>
              <w:lastRenderedPageBreak/>
              <w:t>CMCC</w:t>
            </w:r>
          </w:p>
          <w:p w14:paraId="085D0AB6" w14:textId="77777777" w:rsidR="00563730" w:rsidRDefault="004855E9">
            <w:pPr>
              <w:spacing w:before="120" w:after="120" w:line="240" w:lineRule="auto"/>
              <w:rPr>
                <w:rFonts w:ascii="CG Times (WN)" w:hAnsi="CG Times (WN)"/>
              </w:rPr>
            </w:pPr>
            <w:r>
              <w:rPr>
                <w:rFonts w:ascii="CG Times (WN)" w:hAnsi="CG Times (WN)"/>
              </w:rPr>
              <w:t>R1-2008030</w:t>
            </w:r>
          </w:p>
        </w:tc>
        <w:tc>
          <w:tcPr>
            <w:tcW w:w="6753" w:type="dxa"/>
            <w:shd w:val="clear" w:color="auto" w:fill="auto"/>
          </w:tcPr>
          <w:p w14:paraId="74708C3B" w14:textId="77777777"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14:paraId="1CC0A268" w14:textId="77777777" w:rsidR="00563730" w:rsidRDefault="004855E9">
            <w:pPr>
              <w:spacing w:after="120"/>
              <w:jc w:val="both"/>
              <w:rPr>
                <w:bCs/>
                <w:lang w:eastAsia="zh-CN"/>
              </w:rPr>
            </w:pPr>
            <w:r>
              <w:rPr>
                <w:rFonts w:ascii="Arial-BoldMT" w:eastAsiaTheme="minorHAnsi" w:hAnsi="Arial-BoldMT" w:cs="Arial-BoldMT"/>
                <w:b/>
                <w:bCs/>
                <w:lang w:val="en-US"/>
              </w:rPr>
              <w:t>transmission and reception.</w:t>
            </w:r>
          </w:p>
        </w:tc>
      </w:tr>
      <w:tr w:rsidR="00563730" w14:paraId="7638B1CB" w14:textId="77777777">
        <w:tc>
          <w:tcPr>
            <w:tcW w:w="2875" w:type="dxa"/>
            <w:shd w:val="clear" w:color="auto" w:fill="auto"/>
          </w:tcPr>
          <w:p w14:paraId="501DABDF" w14:textId="77777777" w:rsidR="00563730" w:rsidRDefault="004855E9">
            <w:pPr>
              <w:spacing w:after="0" w:line="240" w:lineRule="auto"/>
              <w:rPr>
                <w:rFonts w:ascii="CG Times (WN)" w:hAnsi="CG Times (WN)"/>
              </w:rPr>
            </w:pPr>
            <w:r>
              <w:rPr>
                <w:rFonts w:ascii="CG Times (WN)" w:hAnsi="CG Times (WN)"/>
              </w:rPr>
              <w:t>Samsung</w:t>
            </w:r>
          </w:p>
          <w:p w14:paraId="1D57710A" w14:textId="77777777" w:rsidR="00563730" w:rsidRDefault="004855E9">
            <w:pPr>
              <w:spacing w:after="0" w:line="240" w:lineRule="auto"/>
              <w:rPr>
                <w:rFonts w:ascii="CG Times (WN)" w:hAnsi="CG Times (WN)"/>
              </w:rPr>
            </w:pPr>
            <w:r>
              <w:rPr>
                <w:rFonts w:ascii="CG Times (WN)" w:hAnsi="CG Times (WN)"/>
              </w:rPr>
              <w:t>R1-2008185</w:t>
            </w:r>
          </w:p>
        </w:tc>
        <w:tc>
          <w:tcPr>
            <w:tcW w:w="6753" w:type="dxa"/>
            <w:shd w:val="clear" w:color="auto" w:fill="auto"/>
          </w:tcPr>
          <w:p w14:paraId="3E985D1B" w14:textId="77777777" w:rsidR="00563730" w:rsidRDefault="004855E9">
            <w:pPr>
              <w:pStyle w:val="maintext"/>
              <w:spacing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563730" w14:paraId="4105E397" w14:textId="77777777">
        <w:tc>
          <w:tcPr>
            <w:tcW w:w="2875" w:type="dxa"/>
            <w:shd w:val="clear" w:color="auto" w:fill="auto"/>
          </w:tcPr>
          <w:p w14:paraId="7809A28B" w14:textId="77777777" w:rsidR="00563730" w:rsidRDefault="004855E9">
            <w:pPr>
              <w:spacing w:after="0" w:line="240" w:lineRule="auto"/>
              <w:rPr>
                <w:rFonts w:ascii="CG Times (WN)" w:hAnsi="CG Times (WN)"/>
              </w:rPr>
            </w:pPr>
            <w:r>
              <w:rPr>
                <w:rFonts w:ascii="CG Times (WN)" w:hAnsi="CG Times (WN)"/>
              </w:rPr>
              <w:t>AT&amp;T</w:t>
            </w:r>
          </w:p>
          <w:p w14:paraId="24AD9A9F" w14:textId="77777777" w:rsidR="00563730" w:rsidRDefault="004855E9">
            <w:pPr>
              <w:spacing w:after="0" w:line="240" w:lineRule="auto"/>
              <w:rPr>
                <w:rFonts w:ascii="CG Times (WN)" w:hAnsi="CG Times (WN)"/>
              </w:rPr>
            </w:pPr>
            <w:r>
              <w:rPr>
                <w:rFonts w:ascii="CG Times (WN)" w:hAnsi="CG Times (WN)"/>
              </w:rPr>
              <w:t>R1-2008313</w:t>
            </w:r>
          </w:p>
        </w:tc>
        <w:tc>
          <w:tcPr>
            <w:tcW w:w="6753" w:type="dxa"/>
            <w:shd w:val="clear" w:color="auto" w:fill="auto"/>
          </w:tcPr>
          <w:p w14:paraId="33117D6F" w14:textId="77777777" w:rsidR="00563730" w:rsidRDefault="004855E9">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563730" w14:paraId="57BCA71B" w14:textId="77777777">
        <w:tc>
          <w:tcPr>
            <w:tcW w:w="2875" w:type="dxa"/>
            <w:shd w:val="clear" w:color="auto" w:fill="auto"/>
          </w:tcPr>
          <w:p w14:paraId="19F8F0A6" w14:textId="77777777" w:rsidR="00563730" w:rsidRDefault="004855E9">
            <w:pPr>
              <w:spacing w:after="0" w:line="240" w:lineRule="auto"/>
              <w:rPr>
                <w:rFonts w:ascii="CG Times (WN)" w:hAnsi="CG Times (WN)"/>
              </w:rPr>
            </w:pPr>
            <w:r>
              <w:rPr>
                <w:rFonts w:ascii="CG Times (WN)" w:hAnsi="CG Times (WN)"/>
              </w:rPr>
              <w:t>LG Electronics</w:t>
            </w:r>
          </w:p>
          <w:p w14:paraId="7E34CD25" w14:textId="77777777" w:rsidR="00563730" w:rsidRDefault="004855E9">
            <w:pPr>
              <w:spacing w:after="0" w:line="240" w:lineRule="auto"/>
              <w:rPr>
                <w:rFonts w:ascii="CG Times (WN)" w:hAnsi="CG Times (WN)"/>
              </w:rPr>
            </w:pPr>
            <w:r>
              <w:rPr>
                <w:rFonts w:ascii="CG Times (WN)" w:hAnsi="CG Times (WN)"/>
              </w:rPr>
              <w:t>R1-2008407</w:t>
            </w:r>
          </w:p>
        </w:tc>
        <w:tc>
          <w:tcPr>
            <w:tcW w:w="6753" w:type="dxa"/>
            <w:shd w:val="clear" w:color="auto" w:fill="auto"/>
          </w:tcPr>
          <w:p w14:paraId="4AAEF129"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14:paraId="3466A150" w14:textId="77777777" w:rsidR="00563730" w:rsidRDefault="004855E9">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14:paraId="604757B9" w14:textId="77777777" w:rsidR="00563730" w:rsidRDefault="004855E9">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gNB can be applied for IAB-MT during time designated for gNB transmission.</w:t>
            </w:r>
          </w:p>
          <w:p w14:paraId="2BFD2FFF" w14:textId="77777777" w:rsidR="00563730" w:rsidRDefault="004855E9">
            <w:pPr>
              <w:pStyle w:val="maintext"/>
              <w:spacing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14:paraId="2B2710AC"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14:paraId="14B75175" w14:textId="77777777" w:rsidR="00563730" w:rsidRDefault="004855E9">
            <w:pPr>
              <w:pStyle w:val="maintext"/>
              <w:spacing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563730" w14:paraId="26BA30B7" w14:textId="77777777">
        <w:tc>
          <w:tcPr>
            <w:tcW w:w="2875" w:type="dxa"/>
            <w:shd w:val="clear" w:color="auto" w:fill="auto"/>
          </w:tcPr>
          <w:p w14:paraId="7B639A16" w14:textId="77777777" w:rsidR="00563730" w:rsidRDefault="004855E9">
            <w:pPr>
              <w:spacing w:after="0" w:line="240" w:lineRule="auto"/>
              <w:rPr>
                <w:rFonts w:ascii="CG Times (WN)" w:hAnsi="CG Times (WN)"/>
              </w:rPr>
            </w:pPr>
            <w:r>
              <w:rPr>
                <w:rFonts w:ascii="CG Times (WN)" w:hAnsi="CG Times (WN)"/>
              </w:rPr>
              <w:t>CEWiT, Tejas Networks, Reliance Jio, IITM, Saankhya Labs, IITH</w:t>
            </w:r>
          </w:p>
          <w:p w14:paraId="371B31AF" w14:textId="77777777" w:rsidR="00563730" w:rsidRDefault="004855E9">
            <w:pPr>
              <w:spacing w:after="0" w:line="240" w:lineRule="auto"/>
              <w:rPr>
                <w:rFonts w:ascii="CG Times (WN)" w:hAnsi="CG Times (WN)"/>
              </w:rPr>
            </w:pPr>
            <w:r>
              <w:rPr>
                <w:rFonts w:ascii="CG Times (WN)" w:hAnsi="CG Times (WN)"/>
              </w:rPr>
              <w:t>R1-2008816</w:t>
            </w:r>
          </w:p>
        </w:tc>
        <w:tc>
          <w:tcPr>
            <w:tcW w:w="6753" w:type="dxa"/>
            <w:shd w:val="clear" w:color="auto" w:fill="auto"/>
          </w:tcPr>
          <w:p w14:paraId="294DCB6F"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28823865" w14:textId="77777777" w:rsidR="00563730" w:rsidRDefault="004855E9">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563730" w14:paraId="6C0A3351" w14:textId="77777777">
        <w:tc>
          <w:tcPr>
            <w:tcW w:w="2875" w:type="dxa"/>
            <w:shd w:val="clear" w:color="auto" w:fill="auto"/>
          </w:tcPr>
          <w:p w14:paraId="4FEBB4E5" w14:textId="77777777" w:rsidR="00563730" w:rsidRDefault="004855E9">
            <w:pPr>
              <w:spacing w:after="0" w:line="240" w:lineRule="auto"/>
              <w:rPr>
                <w:rFonts w:ascii="CG Times (WN)" w:hAnsi="CG Times (WN)"/>
              </w:rPr>
            </w:pPr>
            <w:r>
              <w:rPr>
                <w:rFonts w:ascii="CG Times (WN)" w:hAnsi="CG Times (WN)"/>
              </w:rPr>
              <w:t>ZTE, Sanechips</w:t>
            </w:r>
          </w:p>
          <w:p w14:paraId="20879BEC" w14:textId="77777777" w:rsidR="00563730" w:rsidRDefault="004855E9">
            <w:pPr>
              <w:spacing w:after="0" w:line="240" w:lineRule="auto"/>
              <w:rPr>
                <w:rFonts w:ascii="CG Times (WN)" w:hAnsi="CG Times (WN)"/>
              </w:rPr>
            </w:pPr>
            <w:r>
              <w:rPr>
                <w:rFonts w:ascii="CG Times (WN)" w:hAnsi="CG Times (WN)"/>
              </w:rPr>
              <w:t>R1-2008859</w:t>
            </w:r>
          </w:p>
        </w:tc>
        <w:tc>
          <w:tcPr>
            <w:tcW w:w="6753" w:type="dxa"/>
            <w:shd w:val="clear" w:color="auto" w:fill="auto"/>
          </w:tcPr>
          <w:p w14:paraId="0D756156" w14:textId="77777777"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14:paraId="6B23E759" w14:textId="77777777"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14:paraId="5B6F29A2" w14:textId="77777777"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14:paraId="529CFFB2" w14:textId="77777777"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563730" w14:paraId="58CE1172" w14:textId="77777777">
        <w:tc>
          <w:tcPr>
            <w:tcW w:w="2875" w:type="dxa"/>
            <w:shd w:val="clear" w:color="auto" w:fill="auto"/>
          </w:tcPr>
          <w:p w14:paraId="5E5F9A98" w14:textId="77777777" w:rsidR="00563730" w:rsidRDefault="004855E9">
            <w:pPr>
              <w:spacing w:after="0" w:line="240" w:lineRule="auto"/>
              <w:rPr>
                <w:rFonts w:ascii="CG Times (WN)" w:hAnsi="CG Times (WN)"/>
              </w:rPr>
            </w:pPr>
            <w:r>
              <w:rPr>
                <w:rFonts w:ascii="CG Times (WN)" w:hAnsi="CG Times (WN)"/>
              </w:rPr>
              <w:t>Intel corporation</w:t>
            </w:r>
          </w:p>
          <w:p w14:paraId="14BA8FEA" w14:textId="77777777" w:rsidR="00563730" w:rsidRDefault="004855E9">
            <w:pPr>
              <w:spacing w:after="0" w:line="240" w:lineRule="auto"/>
              <w:rPr>
                <w:rFonts w:ascii="CG Times (WN)" w:hAnsi="CG Times (WN)"/>
              </w:rPr>
            </w:pPr>
            <w:r>
              <w:rPr>
                <w:rFonts w:ascii="CG Times (WN)" w:hAnsi="CG Times (WN)"/>
              </w:rPr>
              <w:t>R1-2008996</w:t>
            </w:r>
          </w:p>
        </w:tc>
        <w:tc>
          <w:tcPr>
            <w:tcW w:w="6753" w:type="dxa"/>
            <w:shd w:val="clear" w:color="auto" w:fill="auto"/>
          </w:tcPr>
          <w:p w14:paraId="542FBD8D"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14:paraId="4687B73E"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14:paraId="5F8DAA60" w14:textId="77777777" w:rsidR="00563730" w:rsidRDefault="004855E9">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Child node assisted or parent node assisted UL power control can be fulfilled with existing UL power control mechanisms.</w:t>
            </w:r>
          </w:p>
        </w:tc>
      </w:tr>
      <w:tr w:rsidR="00563730" w14:paraId="03CEF8D4" w14:textId="77777777">
        <w:tc>
          <w:tcPr>
            <w:tcW w:w="2875" w:type="dxa"/>
            <w:shd w:val="clear" w:color="auto" w:fill="auto"/>
          </w:tcPr>
          <w:p w14:paraId="748023D1" w14:textId="77777777" w:rsidR="00563730" w:rsidRDefault="004855E9">
            <w:pPr>
              <w:spacing w:after="0" w:line="240" w:lineRule="auto"/>
              <w:rPr>
                <w:rFonts w:ascii="CG Times (WN)" w:hAnsi="CG Times (WN)"/>
              </w:rPr>
            </w:pPr>
            <w:r>
              <w:rPr>
                <w:rFonts w:ascii="CG Times (WN)" w:hAnsi="CG Times (WN)"/>
              </w:rPr>
              <w:t>ETRI</w:t>
            </w:r>
          </w:p>
          <w:p w14:paraId="72EB0E38" w14:textId="77777777" w:rsidR="00563730" w:rsidRDefault="004855E9">
            <w:pPr>
              <w:spacing w:after="0" w:line="240" w:lineRule="auto"/>
              <w:rPr>
                <w:rFonts w:ascii="CG Times (WN)" w:hAnsi="CG Times (WN)"/>
              </w:rPr>
            </w:pPr>
            <w:r>
              <w:rPr>
                <w:rFonts w:ascii="CG Times (WN)" w:hAnsi="CG Times (WN)"/>
              </w:rPr>
              <w:t>R1-2009019</w:t>
            </w:r>
          </w:p>
        </w:tc>
        <w:tc>
          <w:tcPr>
            <w:tcW w:w="6753" w:type="dxa"/>
            <w:shd w:val="clear" w:color="auto" w:fill="auto"/>
          </w:tcPr>
          <w:p w14:paraId="3E8D7FF1"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14:paraId="5572154B"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14:paraId="14A7C8CC" w14:textId="77777777" w:rsidR="00563730" w:rsidRDefault="004855E9">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563730" w14:paraId="6DD9D181" w14:textId="77777777">
        <w:tc>
          <w:tcPr>
            <w:tcW w:w="2875" w:type="dxa"/>
            <w:shd w:val="clear" w:color="auto" w:fill="auto"/>
          </w:tcPr>
          <w:p w14:paraId="362C91C4" w14:textId="77777777" w:rsidR="00563730" w:rsidRDefault="004855E9">
            <w:pPr>
              <w:spacing w:after="0" w:line="240" w:lineRule="auto"/>
              <w:rPr>
                <w:rFonts w:ascii="CG Times (WN)" w:hAnsi="CG Times (WN)"/>
              </w:rPr>
            </w:pPr>
            <w:r>
              <w:rPr>
                <w:rFonts w:ascii="CG Times (WN)" w:hAnsi="CG Times (WN)"/>
              </w:rPr>
              <w:t xml:space="preserve">Lenovo, Motorola Mobility </w:t>
            </w:r>
          </w:p>
          <w:p w14:paraId="66E0E13F" w14:textId="77777777" w:rsidR="00563730" w:rsidRDefault="004855E9">
            <w:pPr>
              <w:spacing w:after="0" w:line="240" w:lineRule="auto"/>
              <w:rPr>
                <w:rFonts w:ascii="CG Times (WN)" w:hAnsi="CG Times (WN)"/>
              </w:rPr>
            </w:pPr>
            <w:r>
              <w:rPr>
                <w:rFonts w:ascii="CG Times (WN)" w:hAnsi="CG Times (WN)"/>
              </w:rPr>
              <w:t>R1-2009109</w:t>
            </w:r>
          </w:p>
        </w:tc>
        <w:tc>
          <w:tcPr>
            <w:tcW w:w="6753" w:type="dxa"/>
            <w:shd w:val="clear" w:color="auto" w:fill="auto"/>
          </w:tcPr>
          <w:p w14:paraId="5C2E0DF2" w14:textId="77777777" w:rsidR="00563730" w:rsidRDefault="004855E9">
            <w:pPr>
              <w:pStyle w:val="maintext"/>
              <w:spacing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563730" w14:paraId="41176409" w14:textId="77777777">
        <w:tc>
          <w:tcPr>
            <w:tcW w:w="2875" w:type="dxa"/>
            <w:shd w:val="clear" w:color="auto" w:fill="auto"/>
          </w:tcPr>
          <w:p w14:paraId="584744D6" w14:textId="77777777" w:rsidR="00563730" w:rsidRDefault="004855E9">
            <w:pPr>
              <w:spacing w:after="0" w:line="240" w:lineRule="auto"/>
              <w:rPr>
                <w:rFonts w:ascii="CG Times (WN)" w:hAnsi="CG Times (WN)"/>
              </w:rPr>
            </w:pPr>
            <w:r>
              <w:rPr>
                <w:rFonts w:ascii="CG Times (WN)" w:hAnsi="CG Times (WN)"/>
              </w:rPr>
              <w:t xml:space="preserve">Sharp </w:t>
            </w:r>
          </w:p>
          <w:p w14:paraId="4128B310" w14:textId="77777777" w:rsidR="00563730" w:rsidRDefault="004855E9">
            <w:pPr>
              <w:spacing w:after="0" w:line="240" w:lineRule="auto"/>
              <w:rPr>
                <w:rFonts w:ascii="CG Times (WN)" w:hAnsi="CG Times (WN)"/>
              </w:rPr>
            </w:pPr>
            <w:r>
              <w:rPr>
                <w:rFonts w:ascii="CG Times (WN)" w:hAnsi="CG Times (WN)"/>
              </w:rPr>
              <w:t>R1-2009137</w:t>
            </w:r>
          </w:p>
        </w:tc>
        <w:tc>
          <w:tcPr>
            <w:tcW w:w="6753" w:type="dxa"/>
            <w:shd w:val="clear" w:color="auto" w:fill="auto"/>
          </w:tcPr>
          <w:p w14:paraId="516A472D" w14:textId="77777777" w:rsidR="00563730" w:rsidRDefault="004855E9">
            <w:pPr>
              <w:pStyle w:val="maintext"/>
              <w:spacing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14:paraId="7539656E"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14:paraId="35F5363B"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14:paraId="1B2E4649"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lastRenderedPageBreak/>
              <w:t>Specification of power control for IAB nodes should appropriate as much as is feasible from the existing power control framework of NR.</w:t>
            </w:r>
          </w:p>
          <w:p w14:paraId="594B119F"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14:paraId="2FEFD5F5"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14:paraId="1EEFDFA3"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14:paraId="73633C90" w14:textId="77777777" w:rsidR="00563730" w:rsidRDefault="004855E9">
            <w:pPr>
              <w:spacing w:after="0" w:line="240" w:lineRule="auto"/>
              <w:textAlignment w:val="auto"/>
              <w:rPr>
                <w:rFonts w:ascii="Calibri" w:hAnsi="Calibri"/>
                <w:b/>
              </w:rPr>
            </w:pPr>
            <w:r>
              <w:rPr>
                <w:rFonts w:ascii="TimesNewRomanPSMT" w:eastAsiaTheme="minorHAnsi" w:hAnsi="TimesNewRomanPSMT" w:cs="TimesNewRomanPSMT"/>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rsidR="00563730" w14:paraId="40A1368C" w14:textId="77777777">
        <w:tc>
          <w:tcPr>
            <w:tcW w:w="2875" w:type="dxa"/>
            <w:shd w:val="clear" w:color="auto" w:fill="auto"/>
          </w:tcPr>
          <w:p w14:paraId="396593B2" w14:textId="77777777" w:rsidR="00563730" w:rsidRDefault="004855E9">
            <w:pPr>
              <w:spacing w:after="0" w:line="240" w:lineRule="auto"/>
              <w:rPr>
                <w:rFonts w:ascii="CG Times (WN)" w:hAnsi="CG Times (WN)"/>
              </w:rPr>
            </w:pPr>
            <w:r>
              <w:rPr>
                <w:rFonts w:ascii="CG Times (WN)" w:hAnsi="CG Times (WN)"/>
              </w:rPr>
              <w:lastRenderedPageBreak/>
              <w:t>NTT DOCOMO, INC.</w:t>
            </w:r>
          </w:p>
          <w:p w14:paraId="08DFF91F" w14:textId="77777777" w:rsidR="00563730" w:rsidRDefault="004855E9">
            <w:pPr>
              <w:spacing w:after="0" w:line="240" w:lineRule="auto"/>
              <w:rPr>
                <w:rFonts w:ascii="CG Times (WN)" w:hAnsi="CG Times (WN)"/>
              </w:rPr>
            </w:pPr>
            <w:r>
              <w:rPr>
                <w:rFonts w:ascii="CG Times (WN)" w:hAnsi="CG Times (WN)"/>
              </w:rPr>
              <w:t>R1-2009191</w:t>
            </w:r>
          </w:p>
        </w:tc>
        <w:tc>
          <w:tcPr>
            <w:tcW w:w="6753" w:type="dxa"/>
            <w:shd w:val="clear" w:color="auto" w:fill="auto"/>
          </w:tcPr>
          <w:p w14:paraId="1364CB7E"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14:paraId="1CDF6137" w14:textId="77777777" w:rsidR="00563730" w:rsidRDefault="004855E9">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563730" w14:paraId="71D27563" w14:textId="77777777">
        <w:tc>
          <w:tcPr>
            <w:tcW w:w="2875" w:type="dxa"/>
            <w:shd w:val="clear" w:color="auto" w:fill="auto"/>
          </w:tcPr>
          <w:p w14:paraId="03B68236" w14:textId="77777777" w:rsidR="00563730" w:rsidRDefault="004855E9">
            <w:pPr>
              <w:spacing w:after="0" w:line="240" w:lineRule="auto"/>
              <w:rPr>
                <w:rFonts w:ascii="CG Times (WN)" w:hAnsi="CG Times (WN)"/>
              </w:rPr>
            </w:pPr>
            <w:r>
              <w:rPr>
                <w:rFonts w:ascii="CG Times (WN)" w:hAnsi="CG Times (WN)"/>
              </w:rPr>
              <w:t>Qualcomm Incorporated</w:t>
            </w:r>
          </w:p>
          <w:p w14:paraId="0BAE13EF" w14:textId="77777777" w:rsidR="00563730" w:rsidRDefault="004855E9">
            <w:pPr>
              <w:spacing w:after="0" w:line="240" w:lineRule="auto"/>
              <w:rPr>
                <w:rFonts w:ascii="CG Times (WN)" w:hAnsi="CG Times (WN)"/>
              </w:rPr>
            </w:pPr>
            <w:r>
              <w:rPr>
                <w:rFonts w:ascii="CG Times (WN)" w:hAnsi="CG Times (WN)"/>
              </w:rPr>
              <w:t>R1-2009270</w:t>
            </w:r>
          </w:p>
        </w:tc>
        <w:tc>
          <w:tcPr>
            <w:tcW w:w="6753" w:type="dxa"/>
            <w:shd w:val="clear" w:color="auto" w:fill="auto"/>
          </w:tcPr>
          <w:p w14:paraId="303F61C9"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14:paraId="0A972B13"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14:paraId="645C1D37"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14:paraId="3CD9B25A"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14:paraId="069C0BB4"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14:paraId="2B79A62C"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14:paraId="74E8BF25"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14:paraId="1FF9F47E"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14:paraId="5325379A"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14:paraId="55D2E0C4"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14:paraId="1605A688" w14:textId="77777777" w:rsidR="00563730" w:rsidRDefault="004855E9">
            <w:pPr>
              <w:pStyle w:val="maintext"/>
              <w:spacing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563730" w14:paraId="42121CC7" w14:textId="77777777">
        <w:tc>
          <w:tcPr>
            <w:tcW w:w="2875" w:type="dxa"/>
            <w:shd w:val="clear" w:color="auto" w:fill="auto"/>
          </w:tcPr>
          <w:p w14:paraId="31EE49D5" w14:textId="77777777" w:rsidR="00563730" w:rsidRDefault="004855E9">
            <w:pPr>
              <w:spacing w:after="0" w:line="240" w:lineRule="auto"/>
              <w:rPr>
                <w:rFonts w:ascii="CG Times (WN)" w:hAnsi="CG Times (WN)"/>
              </w:rPr>
            </w:pPr>
            <w:r>
              <w:rPr>
                <w:rFonts w:ascii="CG Times (WN)" w:hAnsi="CG Times (WN)"/>
              </w:rPr>
              <w:t>Ericsson</w:t>
            </w:r>
          </w:p>
          <w:p w14:paraId="1D933564" w14:textId="77777777" w:rsidR="00563730" w:rsidRDefault="004855E9">
            <w:pPr>
              <w:spacing w:after="0" w:line="240" w:lineRule="auto"/>
              <w:rPr>
                <w:rFonts w:ascii="CG Times (WN)" w:hAnsi="CG Times (WN)"/>
              </w:rPr>
            </w:pPr>
            <w:r>
              <w:rPr>
                <w:rFonts w:ascii="CG Times (WN)" w:hAnsi="CG Times (WN)"/>
              </w:rPr>
              <w:t>R1-2009302</w:t>
            </w:r>
          </w:p>
        </w:tc>
        <w:tc>
          <w:tcPr>
            <w:tcW w:w="6753" w:type="dxa"/>
            <w:shd w:val="clear" w:color="auto" w:fill="auto"/>
          </w:tcPr>
          <w:p w14:paraId="3373FBF8"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14:paraId="03962D3E"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14:paraId="33525653"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14:paraId="78C68DD5"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14:paraId="743C22DB" w14:textId="77777777" w:rsidR="00563730" w:rsidRDefault="004855E9">
            <w:pPr>
              <w:pStyle w:val="maintext"/>
              <w:spacing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14:paraId="4BE6C374" w14:textId="77777777" w:rsidR="00563730" w:rsidRDefault="00563730">
      <w:pPr>
        <w:rPr>
          <w:b/>
          <w:bCs/>
        </w:rPr>
      </w:pPr>
    </w:p>
    <w:p w14:paraId="6EE505B7" w14:textId="77777777" w:rsidR="00563730" w:rsidRDefault="004855E9">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14:paraId="63192FBF" w14:textId="77777777" w:rsidR="00563730" w:rsidRDefault="004855E9">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14:paraId="58498C60" w14:textId="77777777" w:rsidR="00563730" w:rsidRDefault="004855E9">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14:paraId="189B1E7C" w14:textId="77777777" w:rsidR="00563730" w:rsidRDefault="00563730">
      <w:pPr>
        <w:rPr>
          <w:rFonts w:eastAsia="MS PGothic"/>
          <w:lang w:eastAsia="ja-JP"/>
        </w:rPr>
      </w:pPr>
    </w:p>
    <w:p w14:paraId="11ED4C33" w14:textId="77777777" w:rsidR="00563730" w:rsidRDefault="004855E9">
      <w:pPr>
        <w:rPr>
          <w:b/>
          <w:bCs/>
          <w:u w:val="single"/>
        </w:rPr>
      </w:pPr>
      <w:r>
        <w:rPr>
          <w:b/>
          <w:bCs/>
          <w:highlight w:val="yellow"/>
          <w:u w:val="single"/>
        </w:rPr>
        <w:lastRenderedPageBreak/>
        <w:t>FL Proposal 4.1:</w:t>
      </w:r>
    </w:p>
    <w:p w14:paraId="5790E923" w14:textId="77777777" w:rsidR="00563730" w:rsidRDefault="004855E9">
      <w:pPr>
        <w:rPr>
          <w:b/>
          <w:bCs/>
        </w:rPr>
      </w:pPr>
      <w:r>
        <w:rPr>
          <w:b/>
          <w:bCs/>
        </w:rPr>
        <w:t>Introduce enhanced DL and UL Tx power control mechanism.</w:t>
      </w:r>
    </w:p>
    <w:p w14:paraId="6D4CCEC9" w14:textId="77777777" w:rsidR="00563730" w:rsidRDefault="004855E9">
      <w:pPr>
        <w:pStyle w:val="aff"/>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14:paraId="36A5E484" w14:textId="77777777" w:rsidR="00563730" w:rsidRDefault="004855E9">
      <w:pPr>
        <w:pStyle w:val="aff"/>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14:paraId="153C5A39" w14:textId="77777777" w:rsidR="00563730" w:rsidRDefault="004855E9">
      <w:pPr>
        <w:pStyle w:val="aff"/>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14:paraId="475DEE02" w14:textId="77777777" w:rsidR="00563730" w:rsidRDefault="004855E9">
      <w:pPr>
        <w:rPr>
          <w:b/>
          <w:bCs/>
        </w:rPr>
      </w:pPr>
      <w:r>
        <w:rPr>
          <w:b/>
          <w:bCs/>
        </w:rPr>
        <w:t>Any power control mechanism should consider:</w:t>
      </w:r>
    </w:p>
    <w:p w14:paraId="7980B07E" w14:textId="77777777" w:rsidR="00563730" w:rsidRDefault="004855E9">
      <w:pPr>
        <w:pStyle w:val="aff"/>
        <w:numPr>
          <w:ilvl w:val="0"/>
          <w:numId w:val="1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14:paraId="58FFD5F2" w14:textId="77777777" w:rsidR="00563730" w:rsidRDefault="004855E9">
      <w:pPr>
        <w:pStyle w:val="aff"/>
        <w:numPr>
          <w:ilvl w:val="0"/>
          <w:numId w:val="1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14:paraId="69BF8EA3" w14:textId="77777777" w:rsidR="00563730" w:rsidRDefault="00563730">
      <w:pPr>
        <w:rPr>
          <w:rFonts w:eastAsia="MS PGothic"/>
          <w:lang w:eastAsia="ja-JP"/>
        </w:rPr>
      </w:pPr>
    </w:p>
    <w:p w14:paraId="74CFE85D" w14:textId="77777777" w:rsidR="00563730" w:rsidRDefault="00563730">
      <w:pPr>
        <w:rPr>
          <w:b/>
          <w:bCs/>
        </w:rPr>
      </w:pPr>
    </w:p>
    <w:tbl>
      <w:tblPr>
        <w:tblStyle w:val="aff0"/>
        <w:tblW w:w="9629" w:type="dxa"/>
        <w:tblLook w:val="04A0" w:firstRow="1" w:lastRow="0" w:firstColumn="1" w:lastColumn="0" w:noHBand="0" w:noVBand="1"/>
      </w:tblPr>
      <w:tblGrid>
        <w:gridCol w:w="2242"/>
        <w:gridCol w:w="1981"/>
        <w:gridCol w:w="5406"/>
      </w:tblGrid>
      <w:tr w:rsidR="00563730" w14:paraId="6FDDDBBC" w14:textId="77777777">
        <w:tc>
          <w:tcPr>
            <w:tcW w:w="2242" w:type="dxa"/>
            <w:shd w:val="clear" w:color="auto" w:fill="auto"/>
          </w:tcPr>
          <w:p w14:paraId="6712403A"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4236E86E" w14:textId="77777777" w:rsidR="00563730" w:rsidRDefault="004855E9">
            <w:pPr>
              <w:spacing w:after="0" w:line="240" w:lineRule="auto"/>
              <w:jc w:val="center"/>
              <w:rPr>
                <w:b/>
                <w:bCs/>
              </w:rPr>
            </w:pPr>
            <w:r>
              <w:rPr>
                <w:rFonts w:ascii="CG Times (WN)" w:hAnsi="CG Times (WN)"/>
                <w:b/>
                <w:bCs/>
              </w:rPr>
              <w:t>Do you agree with FL Proposal 4.1?</w:t>
            </w:r>
          </w:p>
        </w:tc>
        <w:tc>
          <w:tcPr>
            <w:tcW w:w="5406" w:type="dxa"/>
            <w:shd w:val="clear" w:color="auto" w:fill="auto"/>
          </w:tcPr>
          <w:p w14:paraId="4F7FAB5D" w14:textId="77777777" w:rsidR="00563730" w:rsidRDefault="004855E9">
            <w:pPr>
              <w:spacing w:after="0" w:line="240" w:lineRule="auto"/>
              <w:jc w:val="center"/>
              <w:rPr>
                <w:b/>
                <w:bCs/>
              </w:rPr>
            </w:pPr>
            <w:r>
              <w:rPr>
                <w:rFonts w:ascii="CG Times (WN)" w:hAnsi="CG Times (WN)"/>
                <w:b/>
                <w:bCs/>
              </w:rPr>
              <w:t>Comments</w:t>
            </w:r>
          </w:p>
        </w:tc>
      </w:tr>
      <w:tr w:rsidR="00563730" w14:paraId="03457DA2" w14:textId="77777777">
        <w:tc>
          <w:tcPr>
            <w:tcW w:w="2242" w:type="dxa"/>
            <w:shd w:val="clear" w:color="auto" w:fill="auto"/>
          </w:tcPr>
          <w:p w14:paraId="2D43AA0B" w14:textId="77777777"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17DF2D75" w14:textId="77777777"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7DFA397" w14:textId="77777777" w:rsidR="00563730" w:rsidRDefault="004855E9">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14:paraId="0993B9A4" w14:textId="77777777" w:rsidR="00563730" w:rsidRDefault="004855E9">
            <w:pPr>
              <w:spacing w:after="0" w:line="240" w:lineRule="auto"/>
              <w:rPr>
                <w:b/>
                <w:bCs/>
              </w:rPr>
            </w:pPr>
            <w:r>
              <w:rPr>
                <w:rFonts w:ascii="CG Times (WN)" w:hAnsi="CG Times (WN)"/>
                <w:b/>
                <w:bCs/>
              </w:rPr>
              <w:t>FFS: Coexistence of different power control mechanisms within an IAB node and in the network</w:t>
            </w:r>
          </w:p>
        </w:tc>
      </w:tr>
      <w:tr w:rsidR="00563730" w14:paraId="285C5B2D" w14:textId="77777777">
        <w:tc>
          <w:tcPr>
            <w:tcW w:w="2242" w:type="dxa"/>
            <w:shd w:val="clear" w:color="auto" w:fill="auto"/>
          </w:tcPr>
          <w:p w14:paraId="1BF1540B" w14:textId="77777777" w:rsidR="00563730" w:rsidRDefault="004855E9">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1431F993" w14:textId="77777777" w:rsidR="00563730" w:rsidRDefault="004855E9">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5C404322" w14:textId="77777777" w:rsidR="00563730" w:rsidRDefault="004855E9">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563730" w14:paraId="3882161B" w14:textId="77777777">
        <w:tc>
          <w:tcPr>
            <w:tcW w:w="2242" w:type="dxa"/>
            <w:shd w:val="clear" w:color="auto" w:fill="auto"/>
          </w:tcPr>
          <w:p w14:paraId="7A228F6E" w14:textId="77777777" w:rsidR="00563730" w:rsidRDefault="004855E9">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1AE5771C" w14:textId="77777777" w:rsidR="00563730" w:rsidRDefault="004855E9">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7017224B" w14:textId="77777777" w:rsidR="00563730" w:rsidRDefault="004855E9">
            <w:pPr>
              <w:pStyle w:val="paragraph"/>
              <w:spacing w:before="280" w:after="0"/>
              <w:textAlignment w:val="baseline"/>
            </w:pPr>
            <w:r>
              <w:rPr>
                <w:rStyle w:val="normaltextrun"/>
                <w:sz w:val="20"/>
              </w:rPr>
              <w:t>It is not clear what we introduce when all sub-bullets are FFS. </w:t>
            </w:r>
            <w:r>
              <w:rPr>
                <w:rStyle w:val="eop"/>
                <w:sz w:val="20"/>
              </w:rPr>
              <w:t> </w:t>
            </w:r>
          </w:p>
          <w:p w14:paraId="428B8F22" w14:textId="77777777" w:rsidR="00563730" w:rsidRDefault="004855E9">
            <w:pPr>
              <w:pStyle w:val="paragraph"/>
              <w:spacing w:before="280" w:after="0"/>
              <w:textAlignment w:val="baseline"/>
            </w:pPr>
            <w:r>
              <w:rPr>
                <w:rStyle w:val="normaltextrun"/>
                <w:sz w:val="20"/>
              </w:rPr>
              <w:t>We are ok to further study these, so wording should be changed. </w:t>
            </w:r>
            <w:r>
              <w:rPr>
                <w:rStyle w:val="eop"/>
                <w:sz w:val="20"/>
              </w:rPr>
              <w:t> </w:t>
            </w:r>
          </w:p>
          <w:p w14:paraId="7EFED6CD" w14:textId="77777777" w:rsidR="00563730" w:rsidRDefault="004855E9">
            <w:pPr>
              <w:pStyle w:val="paragraph"/>
              <w:spacing w:before="280" w:after="0"/>
              <w:jc w:val="both"/>
              <w:textAlignment w:val="baseline"/>
            </w:pPr>
            <w:r>
              <w:rPr>
                <w:rStyle w:val="normaltextrun"/>
                <w:sz w:val="20"/>
              </w:rPr>
              <w:t>FL Proposal 4.1:</w:t>
            </w:r>
            <w:r>
              <w:rPr>
                <w:rStyle w:val="eop"/>
                <w:sz w:val="20"/>
              </w:rPr>
              <w:t> </w:t>
            </w:r>
          </w:p>
          <w:p w14:paraId="1183734E" w14:textId="77777777" w:rsidR="00563730" w:rsidRDefault="004855E9">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14:paraId="7AEB427C" w14:textId="77777777" w:rsidR="00563730" w:rsidRDefault="004855E9">
            <w:pPr>
              <w:pStyle w:val="paragraph"/>
              <w:numPr>
                <w:ilvl w:val="0"/>
                <w:numId w:val="1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14:paraId="2E62965E" w14:textId="77777777" w:rsidR="00563730" w:rsidRDefault="004855E9">
            <w:pPr>
              <w:pStyle w:val="paragraph"/>
              <w:numPr>
                <w:ilvl w:val="0"/>
                <w:numId w:val="1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14:paraId="172F6FCA" w14:textId="77777777" w:rsidR="00563730" w:rsidRDefault="004855E9">
            <w:pPr>
              <w:pStyle w:val="paragraph"/>
              <w:numPr>
                <w:ilvl w:val="0"/>
                <w:numId w:val="1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14:paraId="11E0517B" w14:textId="77777777" w:rsidR="00563730" w:rsidRDefault="004855E9">
            <w:pPr>
              <w:pStyle w:val="paragraph"/>
              <w:spacing w:before="280" w:after="0"/>
              <w:ind w:left="913"/>
              <w:jc w:val="both"/>
              <w:textAlignment w:val="baseline"/>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14:paraId="65A29EE4" w14:textId="77777777" w:rsidR="00563730" w:rsidRDefault="004855E9">
            <w:pPr>
              <w:pStyle w:val="paragraph"/>
              <w:numPr>
                <w:ilvl w:val="0"/>
                <w:numId w:val="15"/>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14:paraId="2AB68E69" w14:textId="77777777" w:rsidR="00563730" w:rsidRDefault="004855E9">
            <w:pPr>
              <w:pStyle w:val="paragraph"/>
              <w:numPr>
                <w:ilvl w:val="0"/>
                <w:numId w:val="15"/>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563730" w14:paraId="3059D38F" w14:textId="77777777">
        <w:tc>
          <w:tcPr>
            <w:tcW w:w="2242" w:type="dxa"/>
            <w:shd w:val="clear" w:color="auto" w:fill="auto"/>
          </w:tcPr>
          <w:p w14:paraId="7196D9FB" w14:textId="77777777" w:rsidR="00563730" w:rsidRDefault="004855E9">
            <w:pPr>
              <w:spacing w:after="0" w:line="240" w:lineRule="auto"/>
              <w:jc w:val="center"/>
              <w:rPr>
                <w:rStyle w:val="normaltextrun"/>
              </w:rPr>
            </w:pPr>
            <w:r>
              <w:rPr>
                <w:rStyle w:val="normaltextrun"/>
                <w:rFonts w:ascii="CG Times (WN)" w:hAnsi="CG Times (WN)"/>
              </w:rPr>
              <w:t>Sharp</w:t>
            </w:r>
          </w:p>
        </w:tc>
        <w:tc>
          <w:tcPr>
            <w:tcW w:w="1981" w:type="dxa"/>
            <w:shd w:val="clear" w:color="auto" w:fill="auto"/>
          </w:tcPr>
          <w:p w14:paraId="433559A9" w14:textId="77777777" w:rsidR="00563730" w:rsidRDefault="004855E9">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14:paraId="70BD7C63" w14:textId="77777777" w:rsidR="00563730" w:rsidRDefault="004855E9">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w:t>
            </w:r>
            <w:r>
              <w:rPr>
                <w:rStyle w:val="normaltextrun"/>
                <w:rFonts w:ascii="CG Times (WN)" w:hAnsi="CG Times (WN)"/>
                <w:sz w:val="20"/>
              </w:rPr>
              <w:lastRenderedPageBreak/>
              <w:t xml:space="preserve">that the involvement in the parent node in DL power control might involve solely transmission from CU as to configuration of TPC parameters and such via the parent node. </w:t>
            </w:r>
          </w:p>
        </w:tc>
      </w:tr>
      <w:tr w:rsidR="00563730" w14:paraId="1A113F51" w14:textId="77777777">
        <w:tc>
          <w:tcPr>
            <w:tcW w:w="2242" w:type="dxa"/>
            <w:shd w:val="clear" w:color="auto" w:fill="auto"/>
          </w:tcPr>
          <w:p w14:paraId="0115D684" w14:textId="77777777" w:rsidR="00563730" w:rsidRDefault="004855E9">
            <w:pPr>
              <w:spacing w:after="0" w:line="240" w:lineRule="auto"/>
              <w:jc w:val="center"/>
              <w:rPr>
                <w:rStyle w:val="normaltextrun"/>
              </w:rPr>
            </w:pPr>
            <w:r>
              <w:rPr>
                <w:rFonts w:ascii="CG Times (WN)" w:eastAsiaTheme="minorEastAsia" w:hAnsi="CG Times (WN)"/>
                <w:lang w:eastAsia="ko-KR"/>
              </w:rPr>
              <w:lastRenderedPageBreak/>
              <w:t>Samsung</w:t>
            </w:r>
          </w:p>
        </w:tc>
        <w:tc>
          <w:tcPr>
            <w:tcW w:w="1981" w:type="dxa"/>
            <w:shd w:val="clear" w:color="auto" w:fill="auto"/>
          </w:tcPr>
          <w:p w14:paraId="3DD336F5" w14:textId="77777777"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6AF026E6" w14:textId="77777777" w:rsidR="00563730" w:rsidRDefault="004855E9">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563730" w14:paraId="6E03468C" w14:textId="77777777">
        <w:tc>
          <w:tcPr>
            <w:tcW w:w="2242" w:type="dxa"/>
            <w:shd w:val="clear" w:color="auto" w:fill="auto"/>
          </w:tcPr>
          <w:p w14:paraId="22B6C059"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57FDD977"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14:paraId="408CA0D8" w14:textId="77777777" w:rsidR="00563730" w:rsidRDefault="00563730">
            <w:pPr>
              <w:pStyle w:val="paragraph"/>
              <w:spacing w:before="280" w:after="0"/>
              <w:textAlignment w:val="baseline"/>
              <w:rPr>
                <w:rFonts w:ascii="CG Times (WN)" w:eastAsiaTheme="minorEastAsia" w:hAnsi="CG Times (WN)"/>
                <w:sz w:val="20"/>
                <w:lang w:eastAsia="ko-KR"/>
              </w:rPr>
            </w:pPr>
          </w:p>
        </w:tc>
      </w:tr>
      <w:tr w:rsidR="00563730" w14:paraId="2E5637A2" w14:textId="77777777">
        <w:tc>
          <w:tcPr>
            <w:tcW w:w="2242" w:type="dxa"/>
            <w:shd w:val="clear" w:color="auto" w:fill="auto"/>
          </w:tcPr>
          <w:p w14:paraId="0EB65F06" w14:textId="77777777"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05682DE5" w14:textId="77777777"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14:paraId="08B54CF6" w14:textId="77777777" w:rsidR="00563730" w:rsidRDefault="004855E9">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sidRPr="006E6D96">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563730" w14:paraId="2232F82E" w14:textId="77777777">
        <w:tc>
          <w:tcPr>
            <w:tcW w:w="2242" w:type="dxa"/>
            <w:shd w:val="clear" w:color="auto" w:fill="auto"/>
          </w:tcPr>
          <w:p w14:paraId="3CA11985"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0B5CCABA"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01D9F905" w14:textId="77777777" w:rsidR="00563730" w:rsidRDefault="00563730">
            <w:pPr>
              <w:pStyle w:val="paragraph"/>
              <w:spacing w:before="280" w:after="0"/>
              <w:textAlignment w:val="baseline"/>
              <w:rPr>
                <w:rStyle w:val="normaltextrun"/>
                <w:rFonts w:ascii="CG Times (WN)" w:hAnsi="CG Times (WN)"/>
              </w:rPr>
            </w:pPr>
          </w:p>
        </w:tc>
      </w:tr>
      <w:tr w:rsidR="00563730" w14:paraId="79DD7796" w14:textId="77777777">
        <w:tc>
          <w:tcPr>
            <w:tcW w:w="2242" w:type="dxa"/>
            <w:shd w:val="clear" w:color="auto" w:fill="auto"/>
          </w:tcPr>
          <w:p w14:paraId="1867BB82"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5E911695"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7F1C4058" w14:textId="77777777"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We are open to discuss these issues. The main bullet is a bit strong since the details listed in sublets are still FFS. Hence we are supportive to the direction suggested by Nokia.</w:t>
            </w:r>
          </w:p>
        </w:tc>
      </w:tr>
      <w:tr w:rsidR="00563730" w14:paraId="76D0EA72" w14:textId="77777777">
        <w:tc>
          <w:tcPr>
            <w:tcW w:w="2242" w:type="dxa"/>
            <w:shd w:val="clear" w:color="auto" w:fill="auto"/>
          </w:tcPr>
          <w:p w14:paraId="4041AD01"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14:paraId="3296CE6A"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Yes.</w:t>
            </w:r>
          </w:p>
        </w:tc>
        <w:tc>
          <w:tcPr>
            <w:tcW w:w="5406" w:type="dxa"/>
            <w:shd w:val="clear" w:color="auto" w:fill="auto"/>
          </w:tcPr>
          <w:p w14:paraId="5E79842F" w14:textId="77777777" w:rsidR="00563730" w:rsidRDefault="004855E9">
            <w:pPr>
              <w:spacing w:after="0" w:line="240" w:lineRule="auto"/>
              <w:jc w:val="both"/>
              <w:rPr>
                <w:rStyle w:val="normaltextrun"/>
                <w:rFonts w:eastAsiaTheme="minorEastAsia"/>
                <w:lang w:eastAsia="zh-CN"/>
              </w:rPr>
            </w:pPr>
            <w:r>
              <w:rPr>
                <w:rFonts w:ascii="CG Times (WN)" w:eastAsia="SimSun" w:hAnsi="CG Times (WN)"/>
                <w:lang w:val="en-US" w:eastAsia="zh-CN"/>
              </w:rPr>
              <w:t>For both FDM/SDM in each multiplexing case, DL and UL Tx power control should be considered.</w:t>
            </w:r>
          </w:p>
        </w:tc>
      </w:tr>
      <w:tr w:rsidR="00563730" w14:paraId="39606815" w14:textId="77777777">
        <w:tc>
          <w:tcPr>
            <w:tcW w:w="2242" w:type="dxa"/>
            <w:shd w:val="clear" w:color="auto" w:fill="auto"/>
          </w:tcPr>
          <w:p w14:paraId="47BEFC6B"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04E66905"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14:paraId="1657979F" w14:textId="77777777"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563730" w14:paraId="155A162F" w14:textId="77777777">
        <w:tc>
          <w:tcPr>
            <w:tcW w:w="2242" w:type="dxa"/>
            <w:shd w:val="clear" w:color="auto" w:fill="auto"/>
          </w:tcPr>
          <w:p w14:paraId="4285C5BF" w14:textId="48D8492B" w:rsidR="00563730" w:rsidRDefault="006E6D96">
            <w:pPr>
              <w:spacing w:after="0" w:line="240" w:lineRule="auto"/>
              <w:jc w:val="center"/>
              <w:rPr>
                <w:rFonts w:eastAsiaTheme="minorEastAsia"/>
                <w:lang w:eastAsia="zh-CN"/>
              </w:rPr>
            </w:pPr>
            <w:r>
              <w:rPr>
                <w:rStyle w:val="normaltextrun"/>
                <w:rFonts w:ascii="CG Times (WN)" w:eastAsiaTheme="minorEastAsia" w:hAnsi="CG Times (WN)"/>
                <w:lang w:eastAsia="zh-CN"/>
              </w:rPr>
              <w:t>V</w:t>
            </w:r>
            <w:r w:rsidR="004855E9">
              <w:rPr>
                <w:rStyle w:val="normaltextrun"/>
                <w:rFonts w:ascii="CG Times (WN)" w:eastAsiaTheme="minorEastAsia" w:hAnsi="CG Times (WN)"/>
                <w:lang w:eastAsia="zh-CN"/>
              </w:rPr>
              <w:t>ivo</w:t>
            </w:r>
          </w:p>
        </w:tc>
        <w:tc>
          <w:tcPr>
            <w:tcW w:w="1981" w:type="dxa"/>
            <w:shd w:val="clear" w:color="auto" w:fill="auto"/>
          </w:tcPr>
          <w:p w14:paraId="20FFFB3E" w14:textId="77777777" w:rsidR="00563730" w:rsidRDefault="00563730">
            <w:pPr>
              <w:spacing w:after="0" w:line="240" w:lineRule="auto"/>
              <w:jc w:val="center"/>
              <w:rPr>
                <w:rFonts w:ascii="CG Times (WN)" w:eastAsiaTheme="minorEastAsia" w:hAnsi="CG Times (WN)"/>
                <w:lang w:eastAsia="zh-CN"/>
              </w:rPr>
            </w:pPr>
          </w:p>
        </w:tc>
        <w:tc>
          <w:tcPr>
            <w:tcW w:w="5406" w:type="dxa"/>
            <w:shd w:val="clear" w:color="auto" w:fill="auto"/>
          </w:tcPr>
          <w:p w14:paraId="17563E9C" w14:textId="77777777"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14:paraId="62ACAC47" w14:textId="77777777"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sidRPr="006E6D96">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563730" w14:paraId="261DBF39" w14:textId="77777777">
        <w:tc>
          <w:tcPr>
            <w:tcW w:w="2242" w:type="dxa"/>
            <w:shd w:val="clear" w:color="auto" w:fill="auto"/>
          </w:tcPr>
          <w:p w14:paraId="3C11BC40" w14:textId="77777777" w:rsidR="00563730" w:rsidRDefault="004855E9">
            <w:pPr>
              <w:spacing w:after="0" w:line="240" w:lineRule="auto"/>
              <w:jc w:val="center"/>
              <w:rPr>
                <w:rStyle w:val="normaltextrun"/>
                <w:rFonts w:eastAsia="맑은 고딕"/>
                <w:lang w:eastAsia="ko-KR"/>
              </w:rPr>
            </w:pPr>
            <w:r>
              <w:rPr>
                <w:rStyle w:val="normaltextrun"/>
                <w:rFonts w:ascii="CG Times (WN)" w:eastAsia="맑은 고딕" w:hAnsi="CG Times (WN)"/>
                <w:lang w:eastAsia="ko-KR"/>
              </w:rPr>
              <w:t>LG</w:t>
            </w:r>
          </w:p>
        </w:tc>
        <w:tc>
          <w:tcPr>
            <w:tcW w:w="1981" w:type="dxa"/>
            <w:shd w:val="clear" w:color="auto" w:fill="auto"/>
          </w:tcPr>
          <w:p w14:paraId="0F6FBF6A"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Generally yes</w:t>
            </w:r>
          </w:p>
        </w:tc>
        <w:tc>
          <w:tcPr>
            <w:tcW w:w="5406" w:type="dxa"/>
            <w:shd w:val="clear" w:color="auto" w:fill="auto"/>
          </w:tcPr>
          <w:p w14:paraId="4D0F0905" w14:textId="77777777" w:rsidR="00563730" w:rsidRDefault="004855E9">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14:paraId="54D9D18B" w14:textId="77777777" w:rsidR="00563730" w:rsidRDefault="004855E9">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14:paraId="43489B56" w14:textId="77777777" w:rsidR="00563730" w:rsidRDefault="004855E9">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14:paraId="537C03EA" w14:textId="77777777" w:rsidR="00563730" w:rsidRDefault="004855E9">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14:paraId="57AF0165" w14:textId="77777777" w:rsidR="00563730" w:rsidRDefault="004855E9">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14:paraId="6FD57447" w14:textId="23E23D16" w:rsidR="00563730" w:rsidRDefault="004855E9">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sidR="006E6D96">
              <w:rPr>
                <w:rStyle w:val="normaltextrun"/>
                <w:rFonts w:ascii="CG Times (WN)" w:eastAsiaTheme="minorEastAsia" w:hAnsi="CG Times (WN)"/>
                <w:b/>
                <w:sz w:val="20"/>
                <w:lang w:eastAsia="zh-CN"/>
              </w:rPr>
              <w:t>E</w:t>
            </w:r>
            <w:r>
              <w:rPr>
                <w:rStyle w:val="normaltextrun"/>
                <w:rFonts w:ascii="CG Times (WN)" w:eastAsiaTheme="minorEastAsia" w:hAnsi="CG Times (WN)"/>
                <w:b/>
                <w:sz w:val="20"/>
                <w:lang w:eastAsia="zh-CN"/>
              </w:rPr>
              <w:t>xisting base station design principles related to transmission power.</w:t>
            </w:r>
          </w:p>
          <w:p w14:paraId="6ADAB9E8" w14:textId="77777777" w:rsidR="00563730" w:rsidRDefault="004855E9">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 xml:space="preserve">It seems reasonable to consider the existing gNB Tx power control mechanism, but we are not sure what the </w:t>
            </w:r>
            <w:r>
              <w:rPr>
                <w:rStyle w:val="normaltextrun"/>
                <w:rFonts w:ascii="CG Times (WN)" w:eastAsiaTheme="minorEastAsia" w:hAnsi="CG Times (WN)"/>
                <w:sz w:val="20"/>
                <w:lang w:eastAsia="zh-CN"/>
              </w:rPr>
              <w:lastRenderedPageBreak/>
              <w:t>existing base station design principle is. More detailed explanation or example for it would be grateful.</w:t>
            </w:r>
          </w:p>
          <w:p w14:paraId="641AEBB2" w14:textId="08CC1A3D" w:rsidR="00563730" w:rsidRDefault="004855E9">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sidR="006E6D96">
              <w:rPr>
                <w:rStyle w:val="normaltextrun"/>
                <w:rFonts w:ascii="CG Times (WN)" w:eastAsiaTheme="minorEastAsia" w:hAnsi="CG Times (WN)"/>
                <w:b/>
                <w:sz w:val="20"/>
                <w:lang w:eastAsia="zh-CN"/>
              </w:rPr>
              <w:t>N</w:t>
            </w:r>
            <w:r>
              <w:rPr>
                <w:rStyle w:val="normaltextrun"/>
                <w:rFonts w:ascii="CG Times (WN)" w:eastAsiaTheme="minorEastAsia" w:hAnsi="CG Times (WN)"/>
                <w:b/>
                <w:sz w:val="20"/>
                <w:lang w:eastAsia="zh-CN"/>
              </w:rPr>
              <w:t>etwork constraints in regard to transmitted reference signals.</w:t>
            </w:r>
          </w:p>
          <w:p w14:paraId="77D0F396" w14:textId="77777777"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563730" w14:paraId="22AAEC40" w14:textId="77777777">
        <w:tc>
          <w:tcPr>
            <w:tcW w:w="2242" w:type="dxa"/>
            <w:shd w:val="clear" w:color="auto" w:fill="auto"/>
          </w:tcPr>
          <w:p w14:paraId="5E3DBFC1"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01F224FC" w14:textId="77777777" w:rsidR="00563730" w:rsidRDefault="004855E9">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14:paraId="4181912B" w14:textId="77777777" w:rsidR="00563730" w:rsidRDefault="004855E9">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563730" w14:paraId="4DBBAE23" w14:textId="77777777">
        <w:tc>
          <w:tcPr>
            <w:tcW w:w="2242" w:type="dxa"/>
            <w:tcBorders>
              <w:top w:val="nil"/>
            </w:tcBorders>
            <w:shd w:val="clear" w:color="auto" w:fill="auto"/>
          </w:tcPr>
          <w:p w14:paraId="123624A0" w14:textId="77777777" w:rsidR="00563730" w:rsidRDefault="004855E9">
            <w:pPr>
              <w:spacing w:after="0" w:line="240" w:lineRule="auto"/>
              <w:jc w:val="center"/>
            </w:pPr>
            <w:r>
              <w:t>CEWiT</w:t>
            </w:r>
          </w:p>
        </w:tc>
        <w:tc>
          <w:tcPr>
            <w:tcW w:w="1981" w:type="dxa"/>
            <w:tcBorders>
              <w:top w:val="nil"/>
            </w:tcBorders>
            <w:shd w:val="clear" w:color="auto" w:fill="auto"/>
          </w:tcPr>
          <w:p w14:paraId="4227CBA4" w14:textId="77777777" w:rsidR="00563730" w:rsidRDefault="004855E9">
            <w:pPr>
              <w:spacing w:after="0" w:line="240" w:lineRule="auto"/>
              <w:jc w:val="center"/>
            </w:pPr>
            <w:r>
              <w:t>Yes</w:t>
            </w:r>
          </w:p>
        </w:tc>
        <w:tc>
          <w:tcPr>
            <w:tcW w:w="5406" w:type="dxa"/>
            <w:tcBorders>
              <w:top w:val="nil"/>
            </w:tcBorders>
            <w:shd w:val="clear" w:color="auto" w:fill="auto"/>
          </w:tcPr>
          <w:p w14:paraId="0BBC314A" w14:textId="77777777" w:rsidR="00563730" w:rsidRDefault="00563730">
            <w:pPr>
              <w:pStyle w:val="paragraph"/>
              <w:spacing w:before="280" w:after="0"/>
              <w:textAlignment w:val="baseline"/>
            </w:pPr>
          </w:p>
        </w:tc>
      </w:tr>
    </w:tbl>
    <w:p w14:paraId="34144EC8" w14:textId="77777777" w:rsidR="00563730" w:rsidRDefault="00563730">
      <w:pPr>
        <w:rPr>
          <w:rFonts w:eastAsia="MS PGothic"/>
          <w:lang w:eastAsia="ja-JP"/>
        </w:rPr>
      </w:pPr>
    </w:p>
    <w:p w14:paraId="0A1F0EE0" w14:textId="77777777" w:rsidR="00926582" w:rsidRPr="00E12911" w:rsidRDefault="00926582" w:rsidP="00926582">
      <w:pPr>
        <w:rPr>
          <w:b/>
          <w:bCs/>
        </w:rPr>
      </w:pPr>
      <w:r w:rsidRPr="00E12911">
        <w:rPr>
          <w:b/>
          <w:bCs/>
        </w:rPr>
        <w:t xml:space="preserve">FL response to feedback on FL Proposal </w:t>
      </w:r>
      <w:r>
        <w:rPr>
          <w:b/>
          <w:bCs/>
        </w:rPr>
        <w:t>4.1</w:t>
      </w:r>
      <w:r w:rsidRPr="00E12911">
        <w:rPr>
          <w:b/>
          <w:bCs/>
        </w:rPr>
        <w:t>:</w:t>
      </w:r>
    </w:p>
    <w:p w14:paraId="648A4E09" w14:textId="77777777" w:rsidR="00926582" w:rsidRDefault="00926582" w:rsidP="00926582">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14:paraId="28E0A4FC" w14:textId="77777777" w:rsidR="00926582" w:rsidRDefault="00926582" w:rsidP="00926582"/>
    <w:p w14:paraId="4D2618BC" w14:textId="77777777" w:rsidR="00926582" w:rsidRDefault="00926582" w:rsidP="00926582">
      <w:pPr>
        <w:rPr>
          <w:b/>
          <w:bCs/>
          <w:u w:val="single"/>
        </w:rPr>
      </w:pPr>
      <w:r>
        <w:rPr>
          <w:b/>
          <w:bCs/>
          <w:highlight w:val="yellow"/>
          <w:u w:val="single"/>
        </w:rPr>
        <w:t>FL Proposal 4.1.v2:</w:t>
      </w:r>
    </w:p>
    <w:p w14:paraId="498FBF2F" w14:textId="77777777" w:rsidR="00926582" w:rsidRPr="00926582" w:rsidRDefault="00926582" w:rsidP="00926582">
      <w:pPr>
        <w:rPr>
          <w:rStyle w:val="normaltextrun"/>
          <w:b/>
          <w:bCs/>
        </w:rPr>
      </w:pPr>
      <w:r w:rsidRPr="00926582">
        <w:rPr>
          <w:rStyle w:val="normaltextrun"/>
          <w:b/>
          <w:bCs/>
        </w:rPr>
        <w:t>Further study requirement of enhanced DL and UL Tx power control mechanism considering the following</w:t>
      </w:r>
      <w:r>
        <w:rPr>
          <w:rStyle w:val="normaltextrun"/>
          <w:b/>
          <w:bCs/>
        </w:rPr>
        <w:t>:</w:t>
      </w:r>
      <w:r w:rsidRPr="00926582">
        <w:rPr>
          <w:rStyle w:val="normaltextrun"/>
          <w:b/>
          <w:bCs/>
        </w:rPr>
        <w:t> </w:t>
      </w:r>
    </w:p>
    <w:p w14:paraId="2AA65494" w14:textId="77777777" w:rsidR="00926582" w:rsidRPr="00926582" w:rsidRDefault="00926582" w:rsidP="00926582">
      <w:pPr>
        <w:pStyle w:val="aff"/>
        <w:numPr>
          <w:ilvl w:val="0"/>
          <w:numId w:val="21"/>
        </w:numPr>
        <w:rPr>
          <w:b/>
          <w:bCs/>
          <w:color w:val="auto"/>
          <w:sz w:val="20"/>
          <w:szCs w:val="20"/>
        </w:rPr>
      </w:pPr>
      <w:r w:rsidRPr="00926582">
        <w:rPr>
          <w:b/>
          <w:bCs/>
          <w:color w:val="auto"/>
          <w:sz w:val="20"/>
          <w:szCs w:val="20"/>
        </w:rPr>
        <w:t>DL/UL power control with assistance information from the child node</w:t>
      </w:r>
      <w:r w:rsidR="00325D08">
        <w:rPr>
          <w:b/>
          <w:bCs/>
          <w:color w:val="auto"/>
          <w:sz w:val="20"/>
          <w:szCs w:val="20"/>
        </w:rPr>
        <w:t>.</w:t>
      </w:r>
    </w:p>
    <w:p w14:paraId="4A0777D3" w14:textId="77777777" w:rsidR="00926582" w:rsidRPr="00926582" w:rsidRDefault="00926582" w:rsidP="00926582">
      <w:pPr>
        <w:pStyle w:val="aff"/>
        <w:numPr>
          <w:ilvl w:val="0"/>
          <w:numId w:val="12"/>
        </w:numPr>
        <w:rPr>
          <w:b/>
          <w:bCs/>
          <w:color w:val="auto"/>
          <w:sz w:val="20"/>
          <w:szCs w:val="20"/>
        </w:rPr>
      </w:pPr>
      <w:r w:rsidRPr="00926582">
        <w:rPr>
          <w:b/>
          <w:bCs/>
          <w:color w:val="auto"/>
          <w:sz w:val="20"/>
          <w:szCs w:val="20"/>
        </w:rPr>
        <w:t>DL/UL power control with assistance information from the parent node</w:t>
      </w:r>
      <w:r w:rsidR="00325D08">
        <w:rPr>
          <w:b/>
          <w:bCs/>
          <w:color w:val="auto"/>
          <w:sz w:val="20"/>
          <w:szCs w:val="20"/>
        </w:rPr>
        <w:t>.</w:t>
      </w:r>
    </w:p>
    <w:p w14:paraId="1B8CAD20" w14:textId="77777777" w:rsidR="00926582" w:rsidRPr="00926582" w:rsidRDefault="00926582" w:rsidP="00926582">
      <w:pPr>
        <w:pStyle w:val="aff"/>
        <w:numPr>
          <w:ilvl w:val="0"/>
          <w:numId w:val="12"/>
        </w:numPr>
        <w:rPr>
          <w:b/>
          <w:bCs/>
          <w:color w:val="auto"/>
          <w:sz w:val="20"/>
          <w:szCs w:val="20"/>
        </w:rPr>
      </w:pPr>
      <w:r w:rsidRPr="00926582">
        <w:rPr>
          <w:b/>
          <w:bCs/>
          <w:color w:val="auto"/>
          <w:sz w:val="20"/>
          <w:szCs w:val="20"/>
        </w:rPr>
        <w:t>Central (e.g. by CU) power control coordination (e.g. semi-static max DL/UL Tx power limits)</w:t>
      </w:r>
      <w:r w:rsidR="00325D08">
        <w:rPr>
          <w:b/>
          <w:bCs/>
          <w:color w:val="auto"/>
          <w:sz w:val="20"/>
          <w:szCs w:val="20"/>
        </w:rPr>
        <w:t>.</w:t>
      </w:r>
    </w:p>
    <w:p w14:paraId="7EDA656F" w14:textId="77777777" w:rsidR="00926582" w:rsidRPr="00926582" w:rsidRDefault="00926582" w:rsidP="00926582">
      <w:pPr>
        <w:pStyle w:val="aff"/>
        <w:numPr>
          <w:ilvl w:val="0"/>
          <w:numId w:val="12"/>
        </w:numPr>
        <w:rPr>
          <w:b/>
          <w:bCs/>
          <w:color w:val="auto"/>
          <w:sz w:val="20"/>
          <w:szCs w:val="20"/>
        </w:rPr>
      </w:pPr>
      <w:r w:rsidRPr="00926582">
        <w:rPr>
          <w:b/>
          <w:bCs/>
          <w:color w:val="auto"/>
          <w:sz w:val="20"/>
          <w:szCs w:val="20"/>
        </w:rPr>
        <w:t>Coexistence of different power control mechanisms within an IAB node and in the network</w:t>
      </w:r>
      <w:r w:rsidR="00325D08">
        <w:rPr>
          <w:b/>
          <w:bCs/>
          <w:color w:val="auto"/>
          <w:sz w:val="20"/>
          <w:szCs w:val="20"/>
        </w:rPr>
        <w:t>.</w:t>
      </w:r>
    </w:p>
    <w:p w14:paraId="1B72581A" w14:textId="30874053" w:rsidR="00926582" w:rsidRPr="00926582" w:rsidRDefault="00926582" w:rsidP="00926582">
      <w:pPr>
        <w:rPr>
          <w:b/>
          <w:bCs/>
        </w:rPr>
      </w:pPr>
      <w:r w:rsidRPr="00926582">
        <w:rPr>
          <w:b/>
          <w:bCs/>
        </w:rPr>
        <w:t xml:space="preserve">Note. </w:t>
      </w:r>
      <w:r w:rsidR="006E6D96" w:rsidRPr="00926582">
        <w:rPr>
          <w:b/>
          <w:bCs/>
        </w:rPr>
        <w:t>A</w:t>
      </w:r>
      <w:r w:rsidRPr="00926582">
        <w:rPr>
          <w:b/>
          <w:bCs/>
        </w:rPr>
        <w:t xml:space="preserve">ny power control mechanism should consider </w:t>
      </w:r>
      <w:r w:rsidRPr="00926582">
        <w:rPr>
          <w:rStyle w:val="normaltextrun"/>
          <w:b/>
          <w:bCs/>
        </w:rPr>
        <w:t>the following aspects</w:t>
      </w:r>
      <w:r w:rsidRPr="00926582">
        <w:rPr>
          <w:b/>
          <w:bCs/>
        </w:rPr>
        <w:t>:</w:t>
      </w:r>
    </w:p>
    <w:p w14:paraId="0CAA8BD4" w14:textId="77777777" w:rsidR="00926582" w:rsidRPr="00926582" w:rsidRDefault="00325D08" w:rsidP="00926582">
      <w:pPr>
        <w:pStyle w:val="aff"/>
        <w:numPr>
          <w:ilvl w:val="0"/>
          <w:numId w:val="13"/>
        </w:numPr>
        <w:rPr>
          <w:b/>
          <w:bCs/>
          <w:color w:val="auto"/>
          <w:sz w:val="20"/>
          <w:szCs w:val="20"/>
        </w:rPr>
      </w:pPr>
      <w:r>
        <w:rPr>
          <w:b/>
          <w:bCs/>
          <w:color w:val="auto"/>
          <w:sz w:val="20"/>
          <w:szCs w:val="20"/>
        </w:rPr>
        <w:t>E</w:t>
      </w:r>
      <w:r w:rsidR="00926582" w:rsidRPr="00926582">
        <w:rPr>
          <w:b/>
          <w:bCs/>
          <w:color w:val="auto"/>
          <w:sz w:val="20"/>
          <w:szCs w:val="20"/>
        </w:rPr>
        <w:t xml:space="preserve">xisting base station design principles (e.g. power control </w:t>
      </w:r>
      <w:r>
        <w:rPr>
          <w:b/>
          <w:bCs/>
          <w:color w:val="auto"/>
          <w:sz w:val="20"/>
          <w:szCs w:val="20"/>
        </w:rPr>
        <w:t xml:space="preserve">and dynamic range </w:t>
      </w:r>
      <w:r w:rsidR="00926582" w:rsidRPr="00926582">
        <w:rPr>
          <w:b/>
          <w:bCs/>
          <w:color w:val="auto"/>
          <w:sz w:val="20"/>
          <w:szCs w:val="20"/>
        </w:rPr>
        <w:t>capability, etc.) related to transmission power.</w:t>
      </w:r>
    </w:p>
    <w:p w14:paraId="05C30834" w14:textId="77777777" w:rsidR="00926582" w:rsidRPr="00926582" w:rsidRDefault="00325D08" w:rsidP="00926582">
      <w:pPr>
        <w:pStyle w:val="aff"/>
        <w:numPr>
          <w:ilvl w:val="0"/>
          <w:numId w:val="13"/>
        </w:numPr>
        <w:rPr>
          <w:b/>
          <w:bCs/>
          <w:color w:val="auto"/>
          <w:sz w:val="20"/>
          <w:szCs w:val="20"/>
        </w:rPr>
      </w:pPr>
      <w:r>
        <w:rPr>
          <w:b/>
          <w:bCs/>
          <w:color w:val="auto"/>
          <w:sz w:val="20"/>
          <w:szCs w:val="20"/>
        </w:rPr>
        <w:t>N</w:t>
      </w:r>
      <w:r w:rsidR="00926582" w:rsidRPr="00926582">
        <w:rPr>
          <w:b/>
          <w:bCs/>
          <w:color w:val="auto"/>
          <w:sz w:val="20"/>
          <w:szCs w:val="20"/>
        </w:rPr>
        <w:t>etwork constraints in regard to transmitted reference signals with constant power.</w:t>
      </w:r>
    </w:p>
    <w:tbl>
      <w:tblPr>
        <w:tblStyle w:val="aff0"/>
        <w:tblW w:w="9629" w:type="dxa"/>
        <w:tblLook w:val="04A0" w:firstRow="1" w:lastRow="0" w:firstColumn="1" w:lastColumn="0" w:noHBand="0" w:noVBand="1"/>
      </w:tblPr>
      <w:tblGrid>
        <w:gridCol w:w="2242"/>
        <w:gridCol w:w="1981"/>
        <w:gridCol w:w="5406"/>
      </w:tblGrid>
      <w:tr w:rsidR="007C2CAB" w14:paraId="575A15E0" w14:textId="77777777" w:rsidTr="001F494D">
        <w:tc>
          <w:tcPr>
            <w:tcW w:w="2242" w:type="dxa"/>
            <w:shd w:val="clear" w:color="auto" w:fill="auto"/>
          </w:tcPr>
          <w:p w14:paraId="3DD812EE" w14:textId="3183F321" w:rsidR="007C2CAB" w:rsidRDefault="007C2CAB" w:rsidP="007C2CAB">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14:paraId="255B0922" w14:textId="2E12FEAC" w:rsidR="007C2CAB" w:rsidRDefault="007C2CAB" w:rsidP="007C2CAB">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14:paraId="307A1A92" w14:textId="29C0E37A" w:rsidR="007C2CAB" w:rsidRDefault="007C2CAB" w:rsidP="007C2CAB">
            <w:pPr>
              <w:spacing w:after="0" w:line="240" w:lineRule="auto"/>
              <w:jc w:val="center"/>
              <w:rPr>
                <w:rFonts w:ascii="CG Times (WN)" w:eastAsiaTheme="minorEastAsia" w:hAnsi="CG Times (WN)"/>
                <w:lang w:eastAsia="zh-CN"/>
              </w:rPr>
            </w:pPr>
            <w:r>
              <w:rPr>
                <w:rFonts w:ascii="CG Times (WN)" w:hAnsi="CG Times (WN)"/>
                <w:b/>
                <w:bCs/>
              </w:rPr>
              <w:t>Comments</w:t>
            </w:r>
          </w:p>
        </w:tc>
      </w:tr>
      <w:tr w:rsidR="007C2CAB" w14:paraId="0AEFA9EE" w14:textId="77777777" w:rsidTr="001F494D">
        <w:tc>
          <w:tcPr>
            <w:tcW w:w="2242" w:type="dxa"/>
            <w:shd w:val="clear" w:color="auto" w:fill="auto"/>
          </w:tcPr>
          <w:p w14:paraId="261E719C" w14:textId="77777777" w:rsidR="007C2CAB" w:rsidRPr="001F494D" w:rsidRDefault="007C2CAB" w:rsidP="007C2CAB">
            <w:pPr>
              <w:spacing w:after="0" w:line="240" w:lineRule="auto"/>
              <w:jc w:val="center"/>
              <w:rPr>
                <w:rStyle w:val="normaltextrun"/>
                <w:rFonts w:eastAsiaTheme="minorEastAsia"/>
                <w:lang w:eastAsia="zh-CN"/>
              </w:rPr>
            </w:pPr>
            <w:r>
              <w:rPr>
                <w:rStyle w:val="normaltextrun"/>
                <w:rFonts w:eastAsiaTheme="minorEastAsia" w:hint="eastAsia"/>
                <w:lang w:eastAsia="zh-CN"/>
              </w:rPr>
              <w:t>H</w:t>
            </w:r>
            <w:r>
              <w:rPr>
                <w:rStyle w:val="normaltextrun"/>
                <w:rFonts w:eastAsiaTheme="minorEastAsia"/>
                <w:lang w:eastAsia="zh-CN"/>
              </w:rPr>
              <w:t>uawei</w:t>
            </w:r>
          </w:p>
        </w:tc>
        <w:tc>
          <w:tcPr>
            <w:tcW w:w="1981" w:type="dxa"/>
            <w:shd w:val="clear" w:color="auto" w:fill="auto"/>
          </w:tcPr>
          <w:p w14:paraId="78F9226B" w14:textId="77777777" w:rsidR="007C2CAB" w:rsidRDefault="007C2CAB" w:rsidP="007C2CAB">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14:paraId="08AA5E48" w14:textId="77777777" w:rsidR="007C2CAB" w:rsidRPr="001F494D" w:rsidRDefault="007C2CAB" w:rsidP="007C2CAB">
            <w:pPr>
              <w:spacing w:after="0" w:line="240" w:lineRule="auto"/>
              <w:rPr>
                <w:rFonts w:ascii="CG Times (WN)" w:eastAsiaTheme="minorEastAsia" w:hAnsi="CG Times (WN)"/>
                <w:lang w:eastAsia="zh-CN"/>
              </w:rPr>
            </w:pPr>
            <w:r>
              <w:rPr>
                <w:rFonts w:ascii="CG Times (WN)" w:eastAsiaTheme="minorEastAsia" w:hAnsi="CG Times (WN)"/>
                <w:lang w:eastAsia="zh-CN"/>
              </w:rPr>
              <w:t>More like a FL recommendation for further discussion.</w:t>
            </w:r>
          </w:p>
        </w:tc>
      </w:tr>
      <w:tr w:rsidR="007C2CAB" w14:paraId="1AD39198" w14:textId="77777777" w:rsidTr="001F494D">
        <w:tc>
          <w:tcPr>
            <w:tcW w:w="2242" w:type="dxa"/>
            <w:shd w:val="clear" w:color="auto" w:fill="auto"/>
          </w:tcPr>
          <w:p w14:paraId="23305AAE" w14:textId="67A2B42D" w:rsidR="007C2CAB" w:rsidRDefault="007C2CAB" w:rsidP="007C2CAB">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14:paraId="111393BD" w14:textId="1C06D462" w:rsidR="007C2CAB" w:rsidRDefault="007C2CAB" w:rsidP="007C2CAB">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14:paraId="37177AEC" w14:textId="77777777" w:rsidR="007C2CAB" w:rsidRDefault="007C2CAB" w:rsidP="007C2CAB">
            <w:pPr>
              <w:spacing w:after="0" w:line="240" w:lineRule="auto"/>
              <w:rPr>
                <w:rFonts w:ascii="CG Times (WN)" w:eastAsiaTheme="minorEastAsia" w:hAnsi="CG Times (WN)"/>
                <w:lang w:eastAsia="zh-CN"/>
              </w:rPr>
            </w:pPr>
          </w:p>
        </w:tc>
      </w:tr>
      <w:tr w:rsidR="007C2CAB" w14:paraId="590BD56B" w14:textId="77777777" w:rsidTr="001F494D">
        <w:tc>
          <w:tcPr>
            <w:tcW w:w="2242" w:type="dxa"/>
            <w:shd w:val="clear" w:color="auto" w:fill="auto"/>
          </w:tcPr>
          <w:p w14:paraId="7E5C528F" w14:textId="1B31BB9A" w:rsidR="007C2CAB" w:rsidRDefault="007C2CAB" w:rsidP="007C2CAB">
            <w:pPr>
              <w:spacing w:after="0" w:line="240" w:lineRule="auto"/>
              <w:jc w:val="center"/>
              <w:rPr>
                <w:rStyle w:val="normaltextrun"/>
                <w:rFonts w:eastAsiaTheme="minorEastAsia"/>
                <w:lang w:eastAsia="zh-CN"/>
              </w:rPr>
            </w:pPr>
            <w:r w:rsidRPr="007C2CAB">
              <w:rPr>
                <w:rStyle w:val="normaltextrun"/>
                <w:rFonts w:eastAsiaTheme="minorEastAsia"/>
                <w:lang w:eastAsia="zh-CN"/>
              </w:rPr>
              <w:t>Ericsson</w:t>
            </w:r>
          </w:p>
        </w:tc>
        <w:tc>
          <w:tcPr>
            <w:tcW w:w="1981" w:type="dxa"/>
            <w:shd w:val="clear" w:color="auto" w:fill="auto"/>
          </w:tcPr>
          <w:p w14:paraId="36D822DF" w14:textId="5DF6BB4A" w:rsidR="007C2CAB" w:rsidRPr="007C2CAB" w:rsidRDefault="007C2CAB" w:rsidP="007C2CAB">
            <w:pPr>
              <w:spacing w:after="0" w:line="240" w:lineRule="auto"/>
              <w:jc w:val="center"/>
              <w:rPr>
                <w:rStyle w:val="normaltextrun"/>
                <w:rFonts w:eastAsiaTheme="minorEastAsia"/>
                <w:lang w:eastAsia="zh-CN"/>
              </w:rPr>
            </w:pPr>
            <w:r w:rsidRPr="007C2CAB">
              <w:rPr>
                <w:rStyle w:val="normaltextrun"/>
                <w:rFonts w:eastAsiaTheme="minorEastAsia"/>
                <w:lang w:eastAsia="zh-CN"/>
              </w:rPr>
              <w:t>Yes</w:t>
            </w:r>
          </w:p>
        </w:tc>
        <w:tc>
          <w:tcPr>
            <w:tcW w:w="5406" w:type="dxa"/>
            <w:shd w:val="clear" w:color="auto" w:fill="auto"/>
          </w:tcPr>
          <w:p w14:paraId="1CBEA6A5" w14:textId="77777777" w:rsidR="007C2CAB" w:rsidRDefault="007C2CAB" w:rsidP="007C2CAB">
            <w:pPr>
              <w:spacing w:after="0" w:line="240" w:lineRule="auto"/>
              <w:rPr>
                <w:rFonts w:ascii="CG Times (WN)" w:eastAsiaTheme="minorEastAsia" w:hAnsi="CG Times (WN)"/>
                <w:lang w:eastAsia="zh-CN"/>
              </w:rPr>
            </w:pPr>
          </w:p>
        </w:tc>
      </w:tr>
      <w:tr w:rsidR="00D3764B" w14:paraId="56001314" w14:textId="77777777" w:rsidTr="001F494D">
        <w:tc>
          <w:tcPr>
            <w:tcW w:w="2242" w:type="dxa"/>
            <w:shd w:val="clear" w:color="auto" w:fill="auto"/>
          </w:tcPr>
          <w:p w14:paraId="50ADFF73" w14:textId="59E700BD" w:rsidR="00D3764B" w:rsidRPr="007C2CAB" w:rsidRDefault="00D3764B" w:rsidP="00D3764B">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14:paraId="3E2DCD12" w14:textId="0E143AE4" w:rsidR="00D3764B" w:rsidRPr="007C2CAB" w:rsidRDefault="00D3764B" w:rsidP="00D3764B">
            <w:pPr>
              <w:spacing w:after="0" w:line="240" w:lineRule="auto"/>
              <w:jc w:val="center"/>
              <w:rPr>
                <w:rStyle w:val="normaltextrun"/>
                <w:rFonts w:eastAsiaTheme="minorEastAsia"/>
                <w:lang w:eastAsia="zh-CN"/>
              </w:rPr>
            </w:pPr>
            <w:r w:rsidRPr="007C2CAB">
              <w:rPr>
                <w:rStyle w:val="normaltextrun"/>
                <w:rFonts w:eastAsiaTheme="minorEastAsia"/>
                <w:lang w:eastAsia="zh-CN"/>
              </w:rPr>
              <w:t>Yes</w:t>
            </w:r>
          </w:p>
        </w:tc>
        <w:tc>
          <w:tcPr>
            <w:tcW w:w="5406" w:type="dxa"/>
            <w:shd w:val="clear" w:color="auto" w:fill="auto"/>
          </w:tcPr>
          <w:p w14:paraId="7E2113C3" w14:textId="77777777" w:rsidR="00D3764B" w:rsidRDefault="00D3764B" w:rsidP="00D3764B">
            <w:pPr>
              <w:spacing w:after="0" w:line="240" w:lineRule="auto"/>
              <w:rPr>
                <w:rFonts w:ascii="CG Times (WN)" w:eastAsiaTheme="minorEastAsia" w:hAnsi="CG Times (WN)"/>
                <w:lang w:eastAsia="zh-CN"/>
              </w:rPr>
            </w:pPr>
            <w:bookmarkStart w:id="1" w:name="_GoBack"/>
            <w:bookmarkEnd w:id="1"/>
          </w:p>
        </w:tc>
      </w:tr>
    </w:tbl>
    <w:p w14:paraId="2756C4A9" w14:textId="77777777" w:rsidR="00563730" w:rsidRDefault="00563730"/>
    <w:sectPr w:rsidR="00563730">
      <w:pgSz w:w="11906" w:h="16838"/>
      <w:pgMar w:top="1418" w:right="1134" w:bottom="1134" w:left="1134" w:header="0" w:footer="0" w:gutter="0"/>
      <w:cols w:space="720"/>
      <w:formProt w:val="0"/>
      <w:docGrid w:linePitch="1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7BEC4" w14:textId="77777777" w:rsidR="00685E02" w:rsidRDefault="00685E02" w:rsidP="00675994">
      <w:pPr>
        <w:spacing w:after="0" w:line="240" w:lineRule="auto"/>
      </w:pPr>
      <w:r>
        <w:separator/>
      </w:r>
    </w:p>
  </w:endnote>
  <w:endnote w:type="continuationSeparator" w:id="0">
    <w:p w14:paraId="569FD0D7" w14:textId="77777777" w:rsidR="00685E02" w:rsidRDefault="00685E02" w:rsidP="00675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Liberation Sans">
    <w:altName w:val="Arial"/>
    <w:charset w:val="01"/>
    <w:family w:val="roman"/>
    <w:pitch w:val="variable"/>
  </w:font>
  <w:font w:name="Noto Sans CJK SC Regular">
    <w:altName w:val="Segoe Print"/>
    <w:panose1 w:val="00000000000000000000"/>
    <w:charset w:val="00"/>
    <w:family w:val="roman"/>
    <w:notTrueType/>
    <w:pitch w:val="default"/>
  </w:font>
  <w:font w:name="Lohit Devanagari">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50524" w14:textId="77777777" w:rsidR="00685E02" w:rsidRDefault="00685E02" w:rsidP="00675994">
      <w:pPr>
        <w:spacing w:after="0" w:line="240" w:lineRule="auto"/>
      </w:pPr>
      <w:r>
        <w:separator/>
      </w:r>
    </w:p>
  </w:footnote>
  <w:footnote w:type="continuationSeparator" w:id="0">
    <w:p w14:paraId="36BD6A75" w14:textId="77777777" w:rsidR="00685E02" w:rsidRDefault="00685E02" w:rsidP="00675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2DDC"/>
    <w:multiLevelType w:val="hybridMultilevel"/>
    <w:tmpl w:val="4F944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42989"/>
    <w:multiLevelType w:val="multilevel"/>
    <w:tmpl w:val="2AEC19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D08206C"/>
    <w:multiLevelType w:val="multilevel"/>
    <w:tmpl w:val="1B3873CE"/>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179091A"/>
    <w:multiLevelType w:val="multilevel"/>
    <w:tmpl w:val="AD5295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2BC77D4"/>
    <w:multiLevelType w:val="multilevel"/>
    <w:tmpl w:val="CA0A78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BA413F6"/>
    <w:multiLevelType w:val="multilevel"/>
    <w:tmpl w:val="E3E438E6"/>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C285860"/>
    <w:multiLevelType w:val="multilevel"/>
    <w:tmpl w:val="53509E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C2B6584"/>
    <w:multiLevelType w:val="multilevel"/>
    <w:tmpl w:val="8CC847B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C42590B"/>
    <w:multiLevelType w:val="multilevel"/>
    <w:tmpl w:val="A03E15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DBA7B6D"/>
    <w:multiLevelType w:val="multilevel"/>
    <w:tmpl w:val="A84636F8"/>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F76B1"/>
    <w:multiLevelType w:val="hybridMultilevel"/>
    <w:tmpl w:val="A0A4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F56937"/>
    <w:multiLevelType w:val="multilevel"/>
    <w:tmpl w:val="6C209F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89503D"/>
    <w:multiLevelType w:val="multilevel"/>
    <w:tmpl w:val="173A94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620E7CA8"/>
    <w:multiLevelType w:val="multilevel"/>
    <w:tmpl w:val="1BE8F0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62412A00"/>
    <w:multiLevelType w:val="hybridMultilevel"/>
    <w:tmpl w:val="D7FC8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090592"/>
    <w:multiLevelType w:val="multilevel"/>
    <w:tmpl w:val="BE7299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443399C"/>
    <w:multiLevelType w:val="multilevel"/>
    <w:tmpl w:val="A2B215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F03286B"/>
    <w:multiLevelType w:val="multilevel"/>
    <w:tmpl w:val="BAD4E5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721B4760"/>
    <w:multiLevelType w:val="hybridMultilevel"/>
    <w:tmpl w:val="DE50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63595"/>
    <w:multiLevelType w:val="multilevel"/>
    <w:tmpl w:val="ABD6E1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D737009"/>
    <w:multiLevelType w:val="multilevel"/>
    <w:tmpl w:val="D180B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7"/>
  </w:num>
  <w:num w:numId="2">
    <w:abstractNumId w:val="2"/>
  </w:num>
  <w:num w:numId="3">
    <w:abstractNumId w:val="6"/>
  </w:num>
  <w:num w:numId="4">
    <w:abstractNumId w:val="3"/>
  </w:num>
  <w:num w:numId="5">
    <w:abstractNumId w:val="21"/>
  </w:num>
  <w:num w:numId="6">
    <w:abstractNumId w:val="16"/>
  </w:num>
  <w:num w:numId="7">
    <w:abstractNumId w:val="9"/>
  </w:num>
  <w:num w:numId="8">
    <w:abstractNumId w:val="4"/>
  </w:num>
  <w:num w:numId="9">
    <w:abstractNumId w:val="11"/>
  </w:num>
  <w:num w:numId="10">
    <w:abstractNumId w:val="20"/>
  </w:num>
  <w:num w:numId="11">
    <w:abstractNumId w:val="13"/>
  </w:num>
  <w:num w:numId="12">
    <w:abstractNumId w:val="5"/>
  </w:num>
  <w:num w:numId="13">
    <w:abstractNumId w:val="7"/>
  </w:num>
  <w:num w:numId="14">
    <w:abstractNumId w:val="14"/>
  </w:num>
  <w:num w:numId="15">
    <w:abstractNumId w:val="1"/>
  </w:num>
  <w:num w:numId="16">
    <w:abstractNumId w:val="18"/>
  </w:num>
  <w:num w:numId="17">
    <w:abstractNumId w:val="8"/>
  </w:num>
  <w:num w:numId="18">
    <w:abstractNumId w:val="19"/>
  </w:num>
  <w:num w:numId="19">
    <w:abstractNumId w:val="12"/>
  </w:num>
  <w:num w:numId="20">
    <w:abstractNumId w:val="10"/>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MTczMzU2NDAwNzRS0lEKTi0uzszPAykwrAUAPm9zjCwAAAA="/>
  </w:docVars>
  <w:rsids>
    <w:rsidRoot w:val="00563730"/>
    <w:rsid w:val="00025433"/>
    <w:rsid w:val="00047D2F"/>
    <w:rsid w:val="000A56D9"/>
    <w:rsid w:val="001000D9"/>
    <w:rsid w:val="00110EF1"/>
    <w:rsid w:val="00131C28"/>
    <w:rsid w:val="001566F1"/>
    <w:rsid w:val="00170657"/>
    <w:rsid w:val="00172C27"/>
    <w:rsid w:val="001A3290"/>
    <w:rsid w:val="001D6567"/>
    <w:rsid w:val="001F494D"/>
    <w:rsid w:val="001F720C"/>
    <w:rsid w:val="002013F1"/>
    <w:rsid w:val="0027716B"/>
    <w:rsid w:val="00307BDA"/>
    <w:rsid w:val="00325D08"/>
    <w:rsid w:val="00327BA0"/>
    <w:rsid w:val="00457C28"/>
    <w:rsid w:val="004855E9"/>
    <w:rsid w:val="00533398"/>
    <w:rsid w:val="00541300"/>
    <w:rsid w:val="00563730"/>
    <w:rsid w:val="005A4F03"/>
    <w:rsid w:val="005C5F60"/>
    <w:rsid w:val="00675994"/>
    <w:rsid w:val="0068250D"/>
    <w:rsid w:val="00685E02"/>
    <w:rsid w:val="006A2451"/>
    <w:rsid w:val="006C097A"/>
    <w:rsid w:val="006D47D1"/>
    <w:rsid w:val="006E6D96"/>
    <w:rsid w:val="00703609"/>
    <w:rsid w:val="00752DE8"/>
    <w:rsid w:val="007B31F5"/>
    <w:rsid w:val="007C2CAB"/>
    <w:rsid w:val="007D1DFE"/>
    <w:rsid w:val="00822833"/>
    <w:rsid w:val="008A59B5"/>
    <w:rsid w:val="00926582"/>
    <w:rsid w:val="00986861"/>
    <w:rsid w:val="009B111B"/>
    <w:rsid w:val="009F6F4F"/>
    <w:rsid w:val="00A2525A"/>
    <w:rsid w:val="00A47383"/>
    <w:rsid w:val="00A90E2B"/>
    <w:rsid w:val="00AC1C8F"/>
    <w:rsid w:val="00B54F5B"/>
    <w:rsid w:val="00B6487A"/>
    <w:rsid w:val="00BA7C27"/>
    <w:rsid w:val="00BE471F"/>
    <w:rsid w:val="00BF0972"/>
    <w:rsid w:val="00C52168"/>
    <w:rsid w:val="00C83B87"/>
    <w:rsid w:val="00D3764B"/>
    <w:rsid w:val="00D624EC"/>
    <w:rsid w:val="00E07E96"/>
    <w:rsid w:val="00E12911"/>
    <w:rsid w:val="00EB04A4"/>
    <w:rsid w:val="00F66EF7"/>
    <w:rsid w:val="00F83104"/>
    <w:rsid w:val="00FD79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14A695"/>
  <w15:docId w15:val="{A67BC28C-5AE6-4298-B5E3-3E2786F4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바탕"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textAlignment w:val="baseline"/>
    </w:pPr>
    <w:rPr>
      <w:rFonts w:ascii="Times New Roman" w:eastAsia="Times New Roman" w:hAnsi="Times New Roman" w:cs="Times New Roman"/>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spacing w:after="200"/>
      <w:outlineLvl w:val="5"/>
    </w:pPr>
  </w:style>
  <w:style w:type="paragraph" w:styleId="7">
    <w:name w:val="heading 7"/>
    <w:basedOn w:val="a"/>
    <w:qFormat/>
    <w:pPr>
      <w:widowControl w:val="0"/>
      <w:spacing w:after="200"/>
      <w:outlineLvl w:val="6"/>
    </w:pPr>
  </w:style>
  <w:style w:type="paragraph" w:styleId="8">
    <w:name w:val="heading 8"/>
    <w:basedOn w:val="1"/>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Emphasis"/>
    <w:basedOn w:val="a0"/>
    <w:uiPriority w:val="20"/>
    <w:qFormat/>
    <w:rPr>
      <w:i/>
      <w:iCs/>
    </w:rPr>
  </w:style>
  <w:style w:type="character" w:styleId="a5">
    <w:name w:val="annotation reference"/>
    <w:basedOn w:val="a0"/>
    <w:uiPriority w:val="99"/>
    <w:semiHidden/>
    <w:unhideWhenUsed/>
    <w:qFormat/>
    <w:rPr>
      <w:sz w:val="16"/>
      <w:szCs w:val="16"/>
    </w:rPr>
  </w:style>
  <w:style w:type="character" w:customStyle="1" w:styleId="10">
    <w:name w:val="見出し 1 (文字)"/>
    <w:basedOn w:val="a0"/>
    <w:link w:val="10"/>
    <w:qFormat/>
    <w:rPr>
      <w:rFonts w:ascii="Arial" w:eastAsia="Times New Roman" w:hAnsi="Arial" w:cs="Times New Roman"/>
      <w:sz w:val="36"/>
      <w:szCs w:val="20"/>
      <w:lang w:val="en-GB"/>
    </w:rPr>
  </w:style>
  <w:style w:type="character" w:customStyle="1" w:styleId="20">
    <w:name w:val="見出し 2 (文字)"/>
    <w:basedOn w:val="a0"/>
    <w:link w:val="20"/>
    <w:qFormat/>
    <w:rPr>
      <w:rFonts w:ascii="Arial" w:eastAsia="Times New Roman" w:hAnsi="Arial" w:cs="Times New Roman"/>
      <w:sz w:val="32"/>
      <w:szCs w:val="20"/>
      <w:lang w:val="en-GB"/>
    </w:rPr>
  </w:style>
  <w:style w:type="character" w:customStyle="1" w:styleId="30">
    <w:name w:val="見出し 3 (文字)"/>
    <w:basedOn w:val="a0"/>
    <w:link w:val="30"/>
    <w:qFormat/>
    <w:rPr>
      <w:rFonts w:ascii="Arial" w:eastAsia="Times New Roman" w:hAnsi="Arial" w:cs="Times New Roman"/>
      <w:sz w:val="28"/>
      <w:szCs w:val="20"/>
      <w:lang w:val="en-GB"/>
    </w:rPr>
  </w:style>
  <w:style w:type="character" w:customStyle="1" w:styleId="40">
    <w:name w:val="見出し 4 (文字)"/>
    <w:basedOn w:val="a0"/>
    <w:link w:val="40"/>
    <w:qFormat/>
    <w:rPr>
      <w:rFonts w:ascii="Arial" w:eastAsia="Times New Roman" w:hAnsi="Arial" w:cs="Times New Roman"/>
      <w:sz w:val="24"/>
      <w:szCs w:val="20"/>
      <w:lang w:val="en-GB"/>
    </w:rPr>
  </w:style>
  <w:style w:type="character" w:customStyle="1" w:styleId="50">
    <w:name w:val="見出し 5 (文字)"/>
    <w:basedOn w:val="a0"/>
    <w:link w:val="50"/>
    <w:qFormat/>
    <w:rPr>
      <w:rFonts w:ascii="Arial" w:eastAsia="Times New Roman" w:hAnsi="Arial" w:cs="Times New Roman"/>
      <w:szCs w:val="20"/>
      <w:lang w:val="en-GB"/>
    </w:rPr>
  </w:style>
  <w:style w:type="character" w:customStyle="1" w:styleId="60">
    <w:name w:val="見出し 6 (文字)"/>
    <w:basedOn w:val="a0"/>
    <w:link w:val="60"/>
    <w:qFormat/>
    <w:rPr>
      <w:rFonts w:ascii="Times New Roman" w:eastAsia="Times New Roman" w:hAnsi="Times New Roman" w:cs="Times New Roman"/>
      <w:sz w:val="20"/>
      <w:szCs w:val="20"/>
      <w:lang w:val="en-GB"/>
    </w:rPr>
  </w:style>
  <w:style w:type="character" w:customStyle="1" w:styleId="70">
    <w:name w:val="見出し 7 (文字)"/>
    <w:basedOn w:val="a0"/>
    <w:link w:val="70"/>
    <w:qFormat/>
    <w:rPr>
      <w:rFonts w:ascii="Times New Roman" w:eastAsia="Times New Roman" w:hAnsi="Times New Roman" w:cs="Times New Roman"/>
      <w:sz w:val="20"/>
      <w:szCs w:val="20"/>
      <w:lang w:val="en-GB"/>
    </w:rPr>
  </w:style>
  <w:style w:type="character" w:customStyle="1" w:styleId="80">
    <w:name w:val="見出し 8 (文字)"/>
    <w:basedOn w:val="a0"/>
    <w:link w:val="80"/>
    <w:qFormat/>
    <w:rPr>
      <w:rFonts w:ascii="Arial" w:eastAsia="Times New Roman" w:hAnsi="Arial" w:cs="Times New Roman"/>
      <w:sz w:val="36"/>
      <w:szCs w:val="20"/>
      <w:lang w:val="en-GB"/>
    </w:rPr>
  </w:style>
  <w:style w:type="character" w:customStyle="1" w:styleId="90">
    <w:name w:val="見出し 9 (文字)"/>
    <w:basedOn w:val="a0"/>
    <w:link w:val="90"/>
    <w:qFormat/>
    <w:rPr>
      <w:rFonts w:ascii="Arial" w:eastAsia="Times New Roman" w:hAnsi="Arial" w:cs="Times New Roman"/>
      <w:sz w:val="36"/>
      <w:szCs w:val="20"/>
      <w:lang w:val="en-GB"/>
    </w:rPr>
  </w:style>
  <w:style w:type="character" w:customStyle="1" w:styleId="FootnoteCharacters">
    <w:name w:val="Footnote Characters"/>
    <w:basedOn w:val="a0"/>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a0"/>
    <w:uiPriority w:val="33"/>
    <w:qFormat/>
    <w:rPr>
      <w:b/>
      <w:bCs/>
      <w:i/>
      <w:iCs/>
      <w:spacing w:val="5"/>
    </w:rPr>
  </w:style>
  <w:style w:type="character" w:customStyle="1" w:styleId="IntenseReference1">
    <w:name w:val="Intense Reference1"/>
    <w:basedOn w:val="a0"/>
    <w:uiPriority w:val="32"/>
    <w:qFormat/>
    <w:rPr>
      <w:b/>
      <w:bCs/>
      <w:smallCaps/>
      <w:color w:val="4472C4" w:themeColor="accent1"/>
      <w:spacing w:val="5"/>
    </w:rPr>
  </w:style>
  <w:style w:type="character" w:customStyle="1" w:styleId="a6">
    <w:name w:val="表題 (文字)"/>
    <w:basedOn w:val="a0"/>
    <w:uiPriority w:val="10"/>
    <w:qFormat/>
    <w:rPr>
      <w:rFonts w:asciiTheme="majorHAnsi" w:eastAsiaTheme="majorEastAsia" w:hAnsiTheme="majorHAnsi" w:cstheme="majorBidi"/>
      <w:spacing w:val="-10"/>
      <w:kern w:val="2"/>
      <w:sz w:val="56"/>
      <w:szCs w:val="56"/>
      <w:lang w:val="en-GB"/>
    </w:rPr>
  </w:style>
  <w:style w:type="character" w:customStyle="1" w:styleId="a7">
    <w:name w:val="リスト段落 (文字)"/>
    <w:basedOn w:val="a0"/>
    <w:uiPriority w:val="34"/>
    <w:qFormat/>
    <w:rPr>
      <w:rFonts w:eastAsiaTheme="minorEastAsia"/>
      <w:color w:val="595959" w:themeColor="text1" w:themeTint="A6"/>
      <w:spacing w:val="15"/>
      <w:lang w:val="en-GB"/>
    </w:rPr>
  </w:style>
  <w:style w:type="character" w:styleId="a8">
    <w:name w:val="Placeholder Text"/>
    <w:basedOn w:val="a0"/>
    <w:uiPriority w:val="99"/>
    <w:semiHidden/>
    <w:qFormat/>
    <w:rPr>
      <w:color w:val="808080"/>
    </w:rPr>
  </w:style>
  <w:style w:type="character" w:customStyle="1" w:styleId="IntenseEmphasis1">
    <w:name w:val="Intense Emphasis1"/>
    <w:basedOn w:val="a0"/>
    <w:uiPriority w:val="21"/>
    <w:qFormat/>
    <w:rPr>
      <w:i/>
      <w:iCs/>
      <w:color w:val="4472C4" w:themeColor="accent1"/>
    </w:rPr>
  </w:style>
  <w:style w:type="character" w:customStyle="1" w:styleId="a9">
    <w:name w:val="吹き出し (文字)"/>
    <w:uiPriority w:val="34"/>
    <w:semiHidden/>
    <w:qFormat/>
    <w:rPr>
      <w:rFonts w:ascii="Times New Roman" w:hAnsi="Times New Roman"/>
      <w:lang w:val="en-GB"/>
    </w:rPr>
  </w:style>
  <w:style w:type="character" w:customStyle="1" w:styleId="aa">
    <w:name w:val="本文 (文字)"/>
    <w:basedOn w:val="a0"/>
    <w:uiPriority w:val="99"/>
    <w:qFormat/>
    <w:rPr>
      <w:rFonts w:ascii="Segoe UI" w:hAnsi="Segoe UI" w:cs="Segoe UI"/>
      <w:sz w:val="18"/>
      <w:szCs w:val="18"/>
      <w:lang w:val="en-GB"/>
    </w:rPr>
  </w:style>
  <w:style w:type="character" w:customStyle="1" w:styleId="ab">
    <w:name w:val="図表番号 (文字)"/>
    <w:basedOn w:val="a0"/>
    <w:qFormat/>
    <w:rPr>
      <w:rFonts w:ascii="Times" w:hAnsi="Times"/>
      <w:szCs w:val="24"/>
    </w:rPr>
  </w:style>
  <w:style w:type="character" w:customStyle="1" w:styleId="ac">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맑은 고딕" w:hAnsi="Times New Roman" w:cs="바탕"/>
      <w:lang w:val="en-GB" w:eastAsia="ko-KR"/>
    </w:rPr>
  </w:style>
  <w:style w:type="character" w:customStyle="1" w:styleId="StrongEmphasis">
    <w:name w:val="Strong Emphasis"/>
    <w:qFormat/>
    <w:rPr>
      <w:b/>
      <w:bCs/>
    </w:rPr>
  </w:style>
  <w:style w:type="character" w:customStyle="1" w:styleId="ad">
    <w:name w:val="コメント文字列 (文字)"/>
    <w:basedOn w:val="a0"/>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a0"/>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바탕"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character" w:customStyle="1" w:styleId="ae">
    <w:name w:val="ヘッダー (文字)"/>
    <w:basedOn w:val="a0"/>
    <w:semiHidden/>
    <w:qFormat/>
    <w:rPr>
      <w:rFonts w:ascii="Arial" w:eastAsia="Times New Roman" w:hAnsi="Arial" w:cs="Times New Roman"/>
      <w:b/>
      <w:sz w:val="18"/>
      <w:szCs w:val="20"/>
      <w:lang w:val="en-GB"/>
    </w:rPr>
  </w:style>
  <w:style w:type="character" w:customStyle="1" w:styleId="af">
    <w:name w:val="脚注文字列 (文字)"/>
    <w:basedOn w:val="a0"/>
    <w:semiHidden/>
    <w:qFormat/>
    <w:rPr>
      <w:rFonts w:ascii="Times New Roman" w:eastAsia="Times New Roman" w:hAnsi="Times New Roman" w:cs="Times New Roman"/>
      <w:sz w:val="16"/>
      <w:szCs w:val="20"/>
      <w:lang w:val="en-GB"/>
    </w:rPr>
  </w:style>
  <w:style w:type="character" w:customStyle="1" w:styleId="af0">
    <w:name w:val="フッター (文字)"/>
    <w:basedOn w:val="a0"/>
    <w:semiHidden/>
    <w:qFormat/>
    <w:rPr>
      <w:rFonts w:ascii="Arial" w:eastAsia="Times New Roman" w:hAnsi="Arial" w:cs="Times New Roman"/>
      <w:b/>
      <w:i/>
      <w:sz w:val="18"/>
      <w:szCs w:val="20"/>
      <w:lang w:val="en-GB"/>
    </w:rPr>
  </w:style>
  <w:style w:type="character" w:customStyle="1" w:styleId="TitleChar1">
    <w:name w:val="Title Char1"/>
    <w:basedOn w:val="a0"/>
    <w:uiPriority w:val="10"/>
    <w:qFormat/>
    <w:rPr>
      <w:rFonts w:asciiTheme="majorHAnsi" w:eastAsiaTheme="majorEastAsia" w:hAnsiTheme="majorHAnsi" w:cstheme="majorBidi"/>
      <w:spacing w:val="-10"/>
      <w:kern w:val="2"/>
      <w:sz w:val="56"/>
      <w:szCs w:val="56"/>
      <w:lang w:val="en-GB"/>
    </w:rPr>
  </w:style>
  <w:style w:type="character" w:customStyle="1" w:styleId="af1">
    <w:name w:val="副題 (文字)"/>
    <w:basedOn w:val="a0"/>
    <w:uiPriority w:val="11"/>
    <w:qFormat/>
    <w:rPr>
      <w:rFonts w:eastAsiaTheme="minorEastAsia"/>
      <w:color w:val="595959" w:themeColor="text1" w:themeTint="A6"/>
      <w:spacing w:val="15"/>
      <w:lang w:val="en-GB"/>
    </w:rPr>
  </w:style>
  <w:style w:type="character" w:customStyle="1" w:styleId="BalloonTextChar1">
    <w:name w:val="Balloon Text Char1"/>
    <w:basedOn w:val="a0"/>
    <w:uiPriority w:val="99"/>
    <w:semiHidden/>
    <w:qFormat/>
    <w:rPr>
      <w:rFonts w:ascii="Segoe UI" w:eastAsia="Times New Roman" w:hAnsi="Segoe UI" w:cs="Segoe UI"/>
      <w:sz w:val="18"/>
      <w:szCs w:val="18"/>
      <w:lang w:val="en-GB"/>
    </w:rPr>
  </w:style>
  <w:style w:type="character" w:customStyle="1" w:styleId="DocumentMapChar1">
    <w:name w:val="Document Map Char1"/>
    <w:basedOn w:val="a0"/>
    <w:uiPriority w:val="99"/>
    <w:semiHidden/>
    <w:qFormat/>
    <w:rPr>
      <w:rFonts w:ascii="Segoe UI" w:eastAsia="Times New Roman" w:hAnsi="Segoe UI" w:cs="Segoe UI"/>
      <w:sz w:val="16"/>
      <w:szCs w:val="16"/>
      <w:lang w:val="en-GB"/>
    </w:rPr>
  </w:style>
  <w:style w:type="character" w:customStyle="1" w:styleId="CommentTextChar1">
    <w:name w:val="Comment Text Char1"/>
    <w:basedOn w:val="a0"/>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a0"/>
    <w:qFormat/>
  </w:style>
  <w:style w:type="character" w:customStyle="1" w:styleId="eop">
    <w:name w:val="eop"/>
    <w:basedOn w:val="a0"/>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paragraph" w:customStyle="1" w:styleId="Heading">
    <w:name w:val="Heading"/>
    <w:basedOn w:val="a"/>
    <w:next w:val="af2"/>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af2">
    <w:name w:val="Body Text"/>
    <w:basedOn w:val="a"/>
    <w:uiPriority w:val="99"/>
    <w:qFormat/>
    <w:pPr>
      <w:spacing w:after="120"/>
      <w:jc w:val="both"/>
      <w:textAlignment w:val="auto"/>
    </w:pPr>
    <w:rPr>
      <w:rFonts w:ascii="Segoe UI" w:eastAsiaTheme="minorHAnsi" w:hAnsi="Segoe UI" w:cs="Segoe UI"/>
      <w:sz w:val="18"/>
      <w:szCs w:val="18"/>
    </w:rPr>
  </w:style>
  <w:style w:type="paragraph" w:styleId="af3">
    <w:name w:val="List"/>
    <w:basedOn w:val="a"/>
    <w:semiHidden/>
    <w:qFormat/>
    <w:pPr>
      <w:ind w:left="568" w:hanging="284"/>
    </w:pPr>
  </w:style>
  <w:style w:type="paragraph" w:styleId="af4">
    <w:name w:val="caption"/>
    <w:basedOn w:val="a"/>
    <w:unhideWhenUsed/>
    <w:qFormat/>
    <w:pPr>
      <w:spacing w:after="200"/>
    </w:pPr>
    <w:rPr>
      <w:rFonts w:ascii="Times" w:eastAsiaTheme="minorHAnsi" w:hAnsi="Times" w:cstheme="minorBidi"/>
      <w:sz w:val="22"/>
      <w:szCs w:val="24"/>
      <w:lang w:val="en-US"/>
    </w:rPr>
  </w:style>
  <w:style w:type="paragraph" w:customStyle="1" w:styleId="Index">
    <w:name w:val="Index"/>
    <w:basedOn w:val="a"/>
    <w:qFormat/>
    <w:pPr>
      <w:suppressLineNumbers/>
    </w:pPr>
    <w:rPr>
      <w:rFonts w:cs="Lohit Devanagari"/>
    </w:rPr>
  </w:style>
  <w:style w:type="paragraph" w:styleId="71">
    <w:name w:val="toc 7"/>
    <w:basedOn w:val="61"/>
    <w:semiHidden/>
    <w:pPr>
      <w:ind w:left="2268" w:hanging="2268"/>
    </w:pPr>
  </w:style>
  <w:style w:type="paragraph" w:styleId="61">
    <w:name w:val="toc 6"/>
    <w:basedOn w:val="51"/>
    <w:semiHidden/>
    <w:qFormat/>
    <w:pPr>
      <w:ind w:left="1985" w:hanging="1985"/>
    </w:pPr>
  </w:style>
  <w:style w:type="paragraph" w:styleId="51">
    <w:name w:val="toc 5"/>
    <w:basedOn w:val="41"/>
    <w:semiHidden/>
    <w:qFormat/>
    <w:pPr>
      <w:ind w:left="1701" w:hanging="1701"/>
    </w:pPr>
  </w:style>
  <w:style w:type="paragraph" w:styleId="41">
    <w:name w:val="toc 4"/>
    <w:basedOn w:val="31"/>
    <w:semiHidden/>
    <w:qFormat/>
    <w:pPr>
      <w:ind w:left="1418" w:hanging="1418"/>
    </w:pPr>
  </w:style>
  <w:style w:type="paragraph" w:styleId="31">
    <w:name w:val="toc 3"/>
    <w:basedOn w:val="21"/>
    <w:semiHidden/>
    <w:qFormat/>
    <w:pPr>
      <w:ind w:left="1134" w:hanging="1134"/>
    </w:pPr>
  </w:style>
  <w:style w:type="paragraph" w:styleId="21">
    <w:name w:val="toc 2"/>
    <w:basedOn w:val="11"/>
    <w:semiHidden/>
    <w:qFormat/>
    <w:pPr>
      <w:keepNext w:val="0"/>
      <w:spacing w:before="0"/>
      <w:ind w:left="851" w:hanging="851"/>
    </w:pPr>
    <w:rPr>
      <w:sz w:val="20"/>
    </w:rPr>
  </w:style>
  <w:style w:type="paragraph" w:styleId="11">
    <w:name w:val="toc 1"/>
    <w:basedOn w:val="a"/>
    <w:semiHidden/>
    <w:qFormat/>
    <w:pPr>
      <w:keepNext/>
      <w:keepLines/>
      <w:widowControl w:val="0"/>
      <w:tabs>
        <w:tab w:val="right" w:leader="dot" w:pos="9639"/>
      </w:tabs>
      <w:spacing w:before="120"/>
      <w:ind w:left="567" w:right="425" w:hanging="567"/>
    </w:pPr>
    <w:rPr>
      <w:sz w:val="22"/>
    </w:rPr>
  </w:style>
  <w:style w:type="paragraph" w:styleId="22">
    <w:name w:val="List Number 2"/>
    <w:basedOn w:val="af5"/>
    <w:semiHidden/>
    <w:qFormat/>
    <w:pPr>
      <w:ind w:left="851"/>
    </w:pPr>
  </w:style>
  <w:style w:type="paragraph" w:styleId="af5">
    <w:name w:val="List Number"/>
    <w:basedOn w:val="52"/>
    <w:semiHidden/>
    <w:qFormat/>
  </w:style>
  <w:style w:type="paragraph" w:styleId="52">
    <w:name w:val="List Bullet 5"/>
    <w:basedOn w:val="42"/>
    <w:semiHidden/>
    <w:qFormat/>
    <w:pPr>
      <w:ind w:left="1702"/>
    </w:pPr>
  </w:style>
  <w:style w:type="paragraph" w:styleId="42">
    <w:name w:val="List Bullet 4"/>
    <w:basedOn w:val="32"/>
    <w:semiHidden/>
    <w:qFormat/>
    <w:pPr>
      <w:ind w:left="1418"/>
    </w:pPr>
  </w:style>
  <w:style w:type="paragraph" w:styleId="32">
    <w:name w:val="List Bullet 3"/>
    <w:basedOn w:val="af3"/>
    <w:semiHidden/>
    <w:qFormat/>
    <w:pPr>
      <w:ind w:left="851" w:firstLine="0"/>
    </w:pPr>
  </w:style>
  <w:style w:type="paragraph" w:styleId="af6">
    <w:name w:val="List Bullet"/>
    <w:basedOn w:val="af3"/>
    <w:semiHidden/>
    <w:qFormat/>
  </w:style>
  <w:style w:type="paragraph" w:styleId="af7">
    <w:name w:val="Document Map"/>
    <w:basedOn w:val="a"/>
    <w:semiHidden/>
    <w:unhideWhenUsed/>
    <w:qFormat/>
    <w:pPr>
      <w:spacing w:after="0"/>
    </w:pPr>
    <w:rPr>
      <w:rFonts w:cstheme="minorBidi"/>
      <w:i/>
      <w:iCs/>
      <w:color w:val="44546A" w:themeColor="text2"/>
      <w:sz w:val="18"/>
      <w:szCs w:val="18"/>
    </w:rPr>
  </w:style>
  <w:style w:type="paragraph" w:styleId="af8">
    <w:name w:val="annotation text"/>
    <w:basedOn w:val="a"/>
    <w:uiPriority w:val="99"/>
    <w:semiHidden/>
    <w:unhideWhenUsed/>
    <w:qFormat/>
    <w:pPr>
      <w:spacing w:line="240" w:lineRule="auto"/>
    </w:pPr>
    <w:rPr>
      <w:rFonts w:ascii="Tahoma" w:hAnsi="Tahoma" w:cs="Tahoma"/>
      <w:sz w:val="16"/>
      <w:szCs w:val="16"/>
    </w:rPr>
  </w:style>
  <w:style w:type="paragraph" w:styleId="23">
    <w:name w:val="List Bullet 2"/>
    <w:basedOn w:val="af6"/>
    <w:semiHidden/>
    <w:qFormat/>
    <w:pPr>
      <w:ind w:left="851" w:firstLine="0"/>
    </w:pPr>
  </w:style>
  <w:style w:type="paragraph" w:styleId="81">
    <w:name w:val="toc 8"/>
    <w:basedOn w:val="11"/>
    <w:semiHidden/>
    <w:qFormat/>
    <w:pPr>
      <w:spacing w:before="180"/>
      <w:ind w:left="2693" w:hanging="2693"/>
    </w:pPr>
    <w:rPr>
      <w:b/>
    </w:rPr>
  </w:style>
  <w:style w:type="paragraph" w:styleId="af9">
    <w:name w:val="Balloon Text"/>
    <w:basedOn w:val="a"/>
    <w:uiPriority w:val="34"/>
    <w:semiHidden/>
    <w:unhideWhenUsed/>
    <w:qFormat/>
    <w:pPr>
      <w:spacing w:after="0"/>
    </w:pPr>
    <w:rPr>
      <w:rFonts w:eastAsiaTheme="minorHAnsi" w:cstheme="minorBidi"/>
      <w:sz w:val="22"/>
      <w:szCs w:val="22"/>
    </w:rPr>
  </w:style>
  <w:style w:type="paragraph" w:styleId="afa">
    <w:name w:val="footer"/>
    <w:basedOn w:val="afb"/>
    <w:semiHidden/>
    <w:pPr>
      <w:jc w:val="center"/>
    </w:pPr>
    <w:rPr>
      <w:i/>
    </w:rPr>
  </w:style>
  <w:style w:type="paragraph" w:styleId="afb">
    <w:name w:val="header"/>
    <w:basedOn w:val="a"/>
    <w:semiHidden/>
    <w:qFormat/>
    <w:pPr>
      <w:widowControl w:val="0"/>
    </w:pPr>
    <w:rPr>
      <w:rFonts w:ascii="Arial" w:hAnsi="Arial"/>
      <w:b/>
      <w:sz w:val="18"/>
    </w:rPr>
  </w:style>
  <w:style w:type="paragraph" w:styleId="afc">
    <w:name w:val="Subtitle"/>
    <w:basedOn w:val="a"/>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fd">
    <w:name w:val="footnote text"/>
    <w:basedOn w:val="a"/>
    <w:semiHidden/>
    <w:qFormat/>
    <w:pPr>
      <w:keepLines/>
      <w:spacing w:after="0"/>
      <w:ind w:left="454" w:hanging="454"/>
    </w:pPr>
    <w:rPr>
      <w:sz w:val="16"/>
    </w:rPr>
  </w:style>
  <w:style w:type="paragraph" w:styleId="91">
    <w:name w:val="toc 9"/>
    <w:basedOn w:val="81"/>
    <w:semiHidden/>
    <w:qFormat/>
    <w:pPr>
      <w:ind w:left="1418" w:hanging="1418"/>
    </w:pPr>
  </w:style>
  <w:style w:type="paragraph" w:styleId="12">
    <w:name w:val="index 1"/>
    <w:basedOn w:val="a"/>
    <w:semiHidden/>
    <w:qFormat/>
    <w:pPr>
      <w:keepLines/>
      <w:spacing w:after="0"/>
    </w:pPr>
  </w:style>
  <w:style w:type="paragraph" w:styleId="24">
    <w:name w:val="index 2"/>
    <w:basedOn w:val="12"/>
    <w:semiHidden/>
    <w:qFormat/>
    <w:pPr>
      <w:ind w:left="284"/>
    </w:pPr>
  </w:style>
  <w:style w:type="paragraph" w:styleId="afe">
    <w:name w:val="Title"/>
    <w:basedOn w:val="a"/>
    <w:uiPriority w:val="10"/>
    <w:qFormat/>
    <w:pPr>
      <w:spacing w:after="0"/>
      <w:contextualSpacing/>
    </w:pPr>
    <w:rPr>
      <w:rFonts w:asciiTheme="majorHAnsi" w:eastAsiaTheme="majorEastAsia" w:hAnsiTheme="majorHAnsi" w:cstheme="majorBidi"/>
      <w:spacing w:val="-10"/>
      <w:kern w:val="2"/>
      <w:sz w:val="56"/>
      <w:szCs w:val="56"/>
    </w:rPr>
  </w:style>
  <w:style w:type="paragraph" w:styleId="aff">
    <w:name w:val="List Paragraph"/>
    <w:basedOn w:val="a"/>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rPr>
  </w:style>
  <w:style w:type="paragraph" w:customStyle="1" w:styleId="ZH">
    <w:name w:val="ZH"/>
    <w:qFormat/>
    <w:pPr>
      <w:widowControl w:val="0"/>
      <w:spacing w:after="200"/>
      <w:textAlignment w:val="baseline"/>
    </w:pPr>
    <w:rPr>
      <w:rFonts w:ascii="Arial" w:eastAsia="Times New Roman" w:hAnsi="Arial" w:cs="Times New Roman"/>
      <w:lang w:eastAsia="en-US"/>
    </w:rPr>
  </w:style>
  <w:style w:type="paragraph" w:customStyle="1" w:styleId="TT">
    <w:name w:val="TT"/>
    <w:basedOn w:val="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eastAsia="en-US"/>
    </w:rPr>
  </w:style>
  <w:style w:type="paragraph" w:customStyle="1" w:styleId="TAR">
    <w:name w:val="TAR"/>
    <w:basedOn w:val="TAL"/>
    <w:qFormat/>
    <w:pPr>
      <w:jc w:val="right"/>
    </w:pPr>
  </w:style>
  <w:style w:type="paragraph" w:customStyle="1" w:styleId="H6">
    <w:name w:val="H6"/>
    <w:basedOn w:val="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eastAsia="en-US"/>
    </w:rPr>
  </w:style>
  <w:style w:type="paragraph" w:customStyle="1" w:styleId="ZB">
    <w:name w:val="ZB"/>
    <w:qFormat/>
    <w:pPr>
      <w:widowControl w:val="0"/>
      <w:spacing w:after="200"/>
      <w:ind w:right="28"/>
      <w:jc w:val="right"/>
      <w:textAlignment w:val="baseline"/>
    </w:pPr>
    <w:rPr>
      <w:rFonts w:ascii="Arial" w:eastAsia="Times New Roman" w:hAnsi="Arial" w:cs="Times New Roman"/>
      <w:i/>
      <w:lang w:eastAsia="en-US"/>
    </w:rPr>
  </w:style>
  <w:style w:type="paragraph" w:customStyle="1" w:styleId="ZD">
    <w:name w:val="ZD"/>
    <w:qFormat/>
    <w:pPr>
      <w:widowControl w:val="0"/>
      <w:spacing w:after="200"/>
      <w:textAlignment w:val="baseline"/>
    </w:pPr>
    <w:rPr>
      <w:rFonts w:ascii="Arial" w:eastAsia="Times New Roman" w:hAnsi="Arial" w:cs="Times New Roman"/>
      <w:sz w:val="32"/>
      <w:lang w:eastAsia="en-US"/>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eastAsia="en-US"/>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eastAsia="en-US"/>
    </w:rPr>
  </w:style>
  <w:style w:type="paragraph" w:customStyle="1" w:styleId="EditorsNote">
    <w:name w:val="Editor's Note"/>
    <w:basedOn w:val="NO"/>
    <w:qFormat/>
    <w:rPr>
      <w:color w:val="FF0000"/>
    </w:rPr>
  </w:style>
  <w:style w:type="paragraph" w:customStyle="1" w:styleId="B1">
    <w:name w:val="B1"/>
    <w:basedOn w:val="af3"/>
    <w:qFormat/>
  </w:style>
  <w:style w:type="paragraph" w:customStyle="1" w:styleId="B2">
    <w:name w:val="B2"/>
    <w:basedOn w:val="32"/>
    <w:qFormat/>
  </w:style>
  <w:style w:type="paragraph" w:customStyle="1" w:styleId="B3">
    <w:name w:val="B3"/>
    <w:basedOn w:val="42"/>
    <w:qFormat/>
  </w:style>
  <w:style w:type="paragraph" w:customStyle="1" w:styleId="B4">
    <w:name w:val="B4"/>
    <w:basedOn w:val="52"/>
    <w:qFormat/>
  </w:style>
  <w:style w:type="paragraph" w:customStyle="1" w:styleId="B5">
    <w:name w:val="B5"/>
    <w:basedOn w:val="af5"/>
    <w:qFormat/>
  </w:style>
  <w:style w:type="paragraph" w:customStyle="1" w:styleId="ZTD">
    <w:name w:val="ZTD"/>
    <w:basedOn w:val="ZB"/>
    <w:qFormat/>
    <w:rPr>
      <w:i w:val="0"/>
      <w:sz w:val="40"/>
    </w:rPr>
  </w:style>
  <w:style w:type="paragraph" w:customStyle="1" w:styleId="YJ-Proposal">
    <w:name w:val="YJ-Proposal"/>
    <w:basedOn w:val="a"/>
    <w:qFormat/>
    <w:pPr>
      <w:jc w:val="both"/>
      <w:textAlignment w:val="auto"/>
    </w:pPr>
    <w:rPr>
      <w:rFonts w:eastAsiaTheme="minorEastAsia"/>
      <w:b/>
      <w:bCs/>
      <w:i/>
      <w:iCs/>
      <w:kern w:val="2"/>
    </w:rPr>
  </w:style>
  <w:style w:type="paragraph" w:customStyle="1" w:styleId="maintext">
    <w:name w:val="main text"/>
    <w:basedOn w:val="a"/>
    <w:qFormat/>
    <w:pPr>
      <w:spacing w:before="60" w:after="60" w:line="288" w:lineRule="auto"/>
      <w:ind w:firstLine="200"/>
      <w:jc w:val="both"/>
      <w:textAlignment w:val="auto"/>
    </w:pPr>
    <w:rPr>
      <w:rFonts w:eastAsia="맑은 고딕" w:cs="바탕"/>
      <w:lang w:eastAsia="ko-KR"/>
    </w:rPr>
  </w:style>
  <w:style w:type="paragraph" w:customStyle="1" w:styleId="paragraph">
    <w:name w:val="paragraph"/>
    <w:basedOn w:val="a"/>
    <w:qFormat/>
    <w:pPr>
      <w:spacing w:beforeAutospacing="1" w:afterAutospacing="1" w:line="240" w:lineRule="auto"/>
      <w:textAlignment w:val="auto"/>
    </w:pPr>
    <w:rPr>
      <w:sz w:val="24"/>
      <w:szCs w:val="24"/>
      <w:lang w:val="en-US"/>
    </w:rPr>
  </w:style>
  <w:style w:type="table" w:styleId="af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1E49A94-0432-44AD-83D7-2AAE5135E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3.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12110</Words>
  <Characters>69031</Characters>
  <Application>Microsoft Office Word</Application>
  <DocSecurity>0</DocSecurity>
  <Lines>575</Lines>
  <Paragraphs>161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dc:description/>
  <cp:lastModifiedBy>최승훈/표준연구팀(SR)/Principal Engineer/삼성전자</cp:lastModifiedBy>
  <cp:revision>3</cp:revision>
  <dcterms:created xsi:type="dcterms:W3CDTF">2020-11-05T12:50:00Z</dcterms:created>
  <dcterms:modified xsi:type="dcterms:W3CDTF">2020-11-05T12:55:00Z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0x010100A2429FBCF5646D47B02E8EC0E8D97C5C</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category">
    <vt:lpwstr>Publicly Available Information</vt:lpwstr>
  </property>
  <property fmtid="{D5CDD505-2E9C-101B-9397-08002B2CF9AE}" pid="12"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3" name="_2015_ms_pID_7253431">
    <vt:lpwstr>1/j0gC20XY3vG/PDKjpe2umQ6XWNl4ncrl3ZedBfirDC7rzONcsw/E
KCITG+itsdns6owaaeN3fkneJG5X1adqS2bC88dvvBD8rQvXfua15I2TPakov3fRP3PynpnP
Emyjenj97bfTxYwZlL7WiR1BPdC6AdQi3kel5Eer1xM7rSp/zmMasv1mYLmnAU8xWMRyntGt
8qbvg7/sOdx5/Ru3</vt:lpwstr>
  </property>
</Properties>
</file>