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B2" w:rsidRDefault="005F16B2" w:rsidP="005F16B2">
      <w:pPr>
        <w:spacing w:after="0"/>
        <w:ind w:left="0" w:firstLine="0"/>
        <w:jc w:val="both"/>
        <w:rPr>
          <w:lang w:val="en-US"/>
        </w:rPr>
      </w:pPr>
      <w:r>
        <w:rPr>
          <w:b/>
          <w:lang w:val="en-US"/>
        </w:rPr>
        <w:t>Proposal 9:</w:t>
      </w:r>
      <w:r>
        <w:rPr>
          <w:lang w:val="en-US"/>
        </w:rPr>
        <w:t xml:space="preserve">  For a CSI report associated with a Multi-TRP/panel NCJT measurement hypothesis configured by single CSI reporting setting, </w:t>
      </w:r>
      <w:r>
        <w:rPr>
          <w:rFonts w:eastAsia="Times New Roman"/>
          <w:lang w:val="en-US"/>
        </w:rPr>
        <w:t>t</w:t>
      </w:r>
      <w:r>
        <w:rPr>
          <w:lang w:val="en-US"/>
        </w:rPr>
        <w:t xml:space="preserve">he UE is expected to report </w:t>
      </w:r>
    </w:p>
    <w:p w:rsidR="005F16B2" w:rsidRDefault="005F16B2" w:rsidP="005F16B2">
      <w:pPr>
        <w:pStyle w:val="ListParagraph"/>
        <w:numPr>
          <w:ilvl w:val="0"/>
          <w:numId w:val="3"/>
        </w:numPr>
        <w:spacing w:after="0"/>
        <w:ind w:leftChars="0"/>
        <w:jc w:val="both"/>
        <w:rPr>
          <w:color w:val="000000" w:themeColor="text1"/>
          <w:lang w:val="en-US"/>
        </w:rPr>
      </w:pPr>
      <w:r>
        <w:rPr>
          <w:rFonts w:eastAsiaTheme="minorEastAsia"/>
          <w:color w:val="000000" w:themeColor="text1"/>
          <w:lang w:val="en-US"/>
        </w:rPr>
        <w:t xml:space="preserve">two RIs, two PMIs, two LIs and one CQI per </w:t>
      </w:r>
      <w:proofErr w:type="spellStart"/>
      <w:r>
        <w:rPr>
          <w:rFonts w:eastAsiaTheme="minorEastAsia"/>
          <w:color w:val="000000" w:themeColor="text1"/>
          <w:lang w:val="en-US"/>
        </w:rPr>
        <w:t>codeword</w:t>
      </w:r>
      <w:proofErr w:type="spellEnd"/>
      <w:r>
        <w:rPr>
          <w:rFonts w:eastAsiaTheme="minorEastAsia"/>
          <w:color w:val="000000" w:themeColor="text1"/>
          <w:lang w:val="en-US"/>
        </w:rPr>
        <w:t>,  for single-DCI based NCJT when the maximal transmission layers is less than or equal to 4</w:t>
      </w:r>
    </w:p>
    <w:p w:rsidR="005F16B2" w:rsidRPr="005F16B2" w:rsidRDefault="005F16B2" w:rsidP="005F16B2">
      <w:pPr>
        <w:pStyle w:val="ListParagraph"/>
        <w:numPr>
          <w:ilvl w:val="1"/>
          <w:numId w:val="3"/>
        </w:numPr>
        <w:spacing w:after="0"/>
        <w:ind w:leftChars="0"/>
        <w:jc w:val="both"/>
        <w:rPr>
          <w:dstrike/>
          <w:color w:val="FF0000"/>
          <w:highlight w:val="yellow"/>
          <w:lang w:val="en-US"/>
        </w:rPr>
      </w:pPr>
      <w:r w:rsidRPr="005F16B2">
        <w:rPr>
          <w:rFonts w:eastAsiaTheme="minorEastAsia"/>
          <w:color w:val="FF0000"/>
          <w:highlight w:val="yellow"/>
          <w:lang w:val="en-US"/>
        </w:rPr>
        <w:t xml:space="preserve">FFS: </w:t>
      </w:r>
      <w:r w:rsidRPr="005F16B2">
        <w:rPr>
          <w:rFonts w:eastAsiaTheme="minorEastAsia"/>
          <w:color w:val="FF0000"/>
          <w:highlight w:val="yellow"/>
          <w:lang w:val="en-US"/>
        </w:rPr>
        <w:t xml:space="preserve">Whether/how </w:t>
      </w:r>
      <w:r w:rsidRPr="005F16B2">
        <w:rPr>
          <w:rFonts w:eastAsiaTheme="minorEastAsia"/>
          <w:color w:val="FF0000"/>
          <w:highlight w:val="yellow"/>
          <w:lang w:val="en-US"/>
        </w:rPr>
        <w:t>a</w:t>
      </w:r>
      <w:r w:rsidRPr="005F16B2">
        <w:rPr>
          <w:rFonts w:eastAsiaTheme="minorEastAsia"/>
          <w:color w:val="FF0000"/>
          <w:highlight w:val="yellow"/>
          <w:lang w:val="en-US"/>
        </w:rPr>
        <w:t xml:space="preserve"> subset of above reporting quantities</w:t>
      </w:r>
      <w:r w:rsidRPr="005F16B2">
        <w:rPr>
          <w:rFonts w:eastAsiaTheme="minorEastAsia"/>
          <w:color w:val="FF0000"/>
          <w:highlight w:val="yellow"/>
          <w:lang w:val="en-US"/>
        </w:rPr>
        <w:t xml:space="preserve"> are allowed to be configured to the UE</w:t>
      </w:r>
    </w:p>
    <w:p w:rsidR="005F16B2" w:rsidRDefault="005F16B2" w:rsidP="005F16B2">
      <w:pPr>
        <w:pStyle w:val="ListParagraph"/>
        <w:numPr>
          <w:ilvl w:val="0"/>
          <w:numId w:val="4"/>
        </w:numPr>
        <w:spacing w:after="0"/>
        <w:ind w:leftChars="0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FFS: whether/how to support two RIs, two PMIs, two LIs and two CQIs, for multi-DCI based NCJT </w:t>
      </w:r>
    </w:p>
    <w:p w:rsidR="005F16B2" w:rsidRPr="005F16B2" w:rsidRDefault="005F16B2" w:rsidP="005F16B2">
      <w:pPr>
        <w:pStyle w:val="ListParagraph"/>
        <w:numPr>
          <w:ilvl w:val="0"/>
          <w:numId w:val="4"/>
        </w:numPr>
        <w:spacing w:after="0"/>
        <w:ind w:leftChars="0"/>
        <w:jc w:val="both"/>
        <w:rPr>
          <w:rFonts w:eastAsiaTheme="minorEastAsia"/>
          <w:color w:val="FF0000"/>
          <w:highlight w:val="yellow"/>
          <w:lang w:val="en-US"/>
        </w:rPr>
      </w:pPr>
      <w:r w:rsidRPr="005F16B2">
        <w:rPr>
          <w:rFonts w:eastAsiaTheme="minorEastAsia"/>
          <w:color w:val="FF0000"/>
          <w:highlight w:val="yellow"/>
          <w:lang w:val="en-US"/>
        </w:rPr>
        <w:t>FFS: whether/how to support more than one CQI if CSI for multiple hypotheses is reported in one CSI report</w:t>
      </w:r>
    </w:p>
    <w:p w:rsidR="005F16B2" w:rsidRPr="005F16B2" w:rsidRDefault="005F16B2" w:rsidP="005F16B2">
      <w:pPr>
        <w:pStyle w:val="ListParagraph"/>
        <w:numPr>
          <w:ilvl w:val="1"/>
          <w:numId w:val="4"/>
        </w:numPr>
        <w:spacing w:after="0"/>
        <w:ind w:leftChars="0"/>
        <w:jc w:val="both"/>
        <w:rPr>
          <w:rFonts w:eastAsiaTheme="minorEastAsia"/>
          <w:color w:val="FF0000"/>
          <w:highlight w:val="yellow"/>
          <w:lang w:val="en-US"/>
        </w:rPr>
      </w:pPr>
      <w:r w:rsidRPr="005F16B2">
        <w:rPr>
          <w:rFonts w:eastAsiaTheme="minorEastAsia"/>
          <w:color w:val="FF0000"/>
          <w:highlight w:val="yellow"/>
          <w:lang w:val="en-US"/>
        </w:rPr>
        <w:t>[Yes] Lenovo</w:t>
      </w:r>
    </w:p>
    <w:p w:rsidR="005F16B2" w:rsidRPr="005F16B2" w:rsidRDefault="005F16B2" w:rsidP="005F16B2">
      <w:pPr>
        <w:pStyle w:val="ListParagraph"/>
        <w:numPr>
          <w:ilvl w:val="1"/>
          <w:numId w:val="4"/>
        </w:numPr>
        <w:spacing w:after="0"/>
        <w:ind w:leftChars="0"/>
        <w:jc w:val="both"/>
        <w:rPr>
          <w:rFonts w:eastAsiaTheme="minorEastAsia"/>
          <w:color w:val="FF0000"/>
          <w:highlight w:val="yellow"/>
          <w:lang w:val="en-US"/>
        </w:rPr>
      </w:pPr>
      <w:r w:rsidRPr="005F16B2">
        <w:rPr>
          <w:rFonts w:eastAsiaTheme="minorEastAsia"/>
          <w:color w:val="FF0000"/>
          <w:highlight w:val="yellow"/>
          <w:lang w:val="en-US"/>
        </w:rPr>
        <w:t>[No]</w:t>
      </w:r>
      <w:r w:rsidR="005A3577">
        <w:rPr>
          <w:rFonts w:eastAsiaTheme="minorEastAsia"/>
          <w:color w:val="FF0000"/>
          <w:highlight w:val="yellow"/>
          <w:lang w:val="en-US"/>
        </w:rPr>
        <w:t xml:space="preserve"> </w:t>
      </w:r>
      <w:proofErr w:type="spellStart"/>
      <w:r w:rsidR="005A3577">
        <w:rPr>
          <w:rFonts w:eastAsiaTheme="minorEastAsia"/>
          <w:color w:val="FF0000"/>
          <w:highlight w:val="yellow"/>
          <w:lang w:val="en-US"/>
        </w:rPr>
        <w:t>Spreadtrum</w:t>
      </w:r>
      <w:proofErr w:type="spellEnd"/>
      <w:r w:rsidR="005A3577">
        <w:rPr>
          <w:rFonts w:eastAsiaTheme="minorEastAsia"/>
          <w:color w:val="FF0000"/>
          <w:highlight w:val="yellow"/>
          <w:lang w:val="en-US"/>
        </w:rPr>
        <w:t>/DC/MTK/QC</w:t>
      </w:r>
      <w:bookmarkStart w:id="0" w:name="_GoBack"/>
      <w:bookmarkEnd w:id="0"/>
      <w:r w:rsidR="005A3577">
        <w:rPr>
          <w:rFonts w:eastAsiaTheme="minorEastAsia"/>
          <w:color w:val="FF0000"/>
          <w:highlight w:val="yellow"/>
          <w:lang w:val="en-US"/>
        </w:rPr>
        <w:t xml:space="preserve"> </w:t>
      </w:r>
    </w:p>
    <w:p w:rsidR="005F16B2" w:rsidRDefault="005F16B2" w:rsidP="005F16B2">
      <w:pPr>
        <w:pStyle w:val="ListParagraph"/>
        <w:numPr>
          <w:ilvl w:val="0"/>
          <w:numId w:val="4"/>
        </w:numPr>
        <w:spacing w:after="0"/>
        <w:ind w:leftChars="0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FFS: whether/how to support CRI(s) to be reported in a CSI </w:t>
      </w:r>
    </w:p>
    <w:p w:rsidR="005F16B2" w:rsidRDefault="005F16B2" w:rsidP="005F16B2">
      <w:pPr>
        <w:pStyle w:val="ListParagraph"/>
        <w:numPr>
          <w:ilvl w:val="0"/>
          <w:numId w:val="4"/>
        </w:numPr>
        <w:spacing w:after="0"/>
        <w:ind w:leftChars="0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FFS: restrictions among reported CSI quantities, e.g. among reported RIs and PMIs</w:t>
      </w:r>
    </w:p>
    <w:p w:rsidR="005F16B2" w:rsidRDefault="005F16B2" w:rsidP="005F16B2">
      <w:pPr>
        <w:pStyle w:val="ListParagraph"/>
        <w:numPr>
          <w:ilvl w:val="0"/>
          <w:numId w:val="4"/>
        </w:numPr>
        <w:spacing w:after="0"/>
        <w:ind w:leftChars="0"/>
        <w:jc w:val="both"/>
        <w:rPr>
          <w:color w:val="000000" w:themeColor="text1"/>
          <w:highlight w:val="yellow"/>
          <w:lang w:val="en-US"/>
        </w:rPr>
      </w:pPr>
      <w:r>
        <w:rPr>
          <w:rFonts w:eastAsiaTheme="minorEastAsia"/>
          <w:color w:val="000000" w:themeColor="text1"/>
          <w:highlight w:val="yellow"/>
          <w:lang w:val="en-US"/>
        </w:rPr>
        <w:t>FFS: whether/how to support non-PMI based port-selection</w:t>
      </w:r>
    </w:p>
    <w:p w:rsidR="005F16B2" w:rsidRPr="005F16B2" w:rsidRDefault="005F16B2" w:rsidP="005F16B2">
      <w:pPr>
        <w:pStyle w:val="ListParagraph"/>
        <w:numPr>
          <w:ilvl w:val="1"/>
          <w:numId w:val="4"/>
        </w:numPr>
        <w:spacing w:after="0"/>
        <w:ind w:leftChars="0"/>
        <w:jc w:val="both"/>
        <w:rPr>
          <w:color w:val="000000" w:themeColor="text1"/>
          <w:highlight w:val="yellow"/>
          <w:lang w:val="en-US"/>
        </w:rPr>
      </w:pPr>
      <w:r>
        <w:rPr>
          <w:rFonts w:eastAsiaTheme="minorEastAsia"/>
          <w:color w:val="000000" w:themeColor="text1"/>
          <w:highlight w:val="yellow"/>
          <w:lang w:val="en-US"/>
        </w:rPr>
        <w:t>[Yes] CATT/SS</w:t>
      </w:r>
    </w:p>
    <w:p w:rsidR="005F16B2" w:rsidRDefault="005F16B2" w:rsidP="005F16B2">
      <w:pPr>
        <w:pStyle w:val="ListParagraph"/>
        <w:numPr>
          <w:ilvl w:val="1"/>
          <w:numId w:val="4"/>
        </w:numPr>
        <w:spacing w:after="0"/>
        <w:ind w:leftChars="0"/>
        <w:jc w:val="both"/>
        <w:rPr>
          <w:color w:val="000000" w:themeColor="text1"/>
          <w:highlight w:val="yellow"/>
          <w:lang w:val="en-US"/>
        </w:rPr>
      </w:pPr>
      <w:r>
        <w:rPr>
          <w:rFonts w:eastAsiaTheme="minorEastAsia"/>
          <w:color w:val="000000" w:themeColor="text1"/>
          <w:highlight w:val="yellow"/>
          <w:lang w:val="en-US"/>
        </w:rPr>
        <w:t>[No] QC</w:t>
      </w:r>
    </w:p>
    <w:p w:rsidR="005F16B2" w:rsidRDefault="005F16B2" w:rsidP="005F16B2">
      <w:pPr>
        <w:pStyle w:val="ListParagraph"/>
        <w:numPr>
          <w:ilvl w:val="0"/>
          <w:numId w:val="4"/>
        </w:numPr>
        <w:spacing w:after="0"/>
        <w:ind w:leftChars="0"/>
        <w:jc w:val="both"/>
        <w:rPr>
          <w:color w:val="FF0000"/>
          <w:lang w:val="en-US"/>
        </w:rPr>
      </w:pPr>
      <w:r>
        <w:rPr>
          <w:rFonts w:eastAsiaTheme="minorEastAsia"/>
          <w:color w:val="FF0000"/>
          <w:lang w:val="en-US"/>
        </w:rPr>
        <w:t>FFS: whether/how to support single value of reported LI</w:t>
      </w:r>
    </w:p>
    <w:p w:rsidR="005F16B2" w:rsidRDefault="005F16B2" w:rsidP="005F16B2">
      <w:pPr>
        <w:ind w:left="0" w:firstLine="0"/>
        <w:jc w:val="both"/>
        <w:rPr>
          <w:color w:val="FF0000"/>
          <w:lang w:val="en-US"/>
        </w:rPr>
      </w:pPr>
      <w:r>
        <w:rPr>
          <w:color w:val="FF0000"/>
          <w:lang w:val="en-US"/>
        </w:rPr>
        <w:t>Note that other NCJT CSI measurement/reporting enhancement for other scenarios is not precluded, e.g. for HST-SFN</w:t>
      </w:r>
    </w:p>
    <w:p w:rsidR="005F16B2" w:rsidRDefault="005F16B2" w:rsidP="005F16B2">
      <w:pPr>
        <w:autoSpaceDE w:val="0"/>
        <w:autoSpaceDN w:val="0"/>
        <w:adjustRightInd w:val="0"/>
        <w:snapToGrid w:val="0"/>
        <w:spacing w:after="0"/>
        <w:ind w:left="0" w:firstLine="0"/>
        <w:jc w:val="both"/>
        <w:rPr>
          <w:rFonts w:ascii="Times New Roman" w:hAnsi="Times New Roman"/>
          <w:b/>
          <w:szCs w:val="20"/>
          <w:lang w:val="en-US"/>
        </w:rPr>
      </w:pPr>
    </w:p>
    <w:p w:rsidR="005F16B2" w:rsidRDefault="005F16B2" w:rsidP="005F16B2">
      <w:pPr>
        <w:autoSpaceDE w:val="0"/>
        <w:autoSpaceDN w:val="0"/>
        <w:adjustRightInd w:val="0"/>
        <w:snapToGrid w:val="0"/>
        <w:spacing w:after="0"/>
        <w:ind w:left="0" w:firstLine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b/>
          <w:szCs w:val="20"/>
          <w:lang w:val="en-US"/>
        </w:rPr>
        <w:t>Proposal 10:</w:t>
      </w:r>
      <w:r>
        <w:rPr>
          <w:rFonts w:ascii="Times New Roman" w:hAnsi="Times New Roman"/>
          <w:szCs w:val="20"/>
          <w:lang w:val="en-US"/>
        </w:rPr>
        <w:t xml:space="preserve">  For a CSI reporting setting, support one or </w:t>
      </w:r>
      <w:r>
        <w:rPr>
          <w:rFonts w:ascii="Times New Roman" w:hAnsi="Times New Roman"/>
          <w:color w:val="FF0000"/>
          <w:szCs w:val="20"/>
          <w:lang w:val="en-US"/>
        </w:rPr>
        <w:t xml:space="preserve">more </w:t>
      </w:r>
      <w:r>
        <w:rPr>
          <w:rFonts w:ascii="Times New Roman" w:hAnsi="Times New Roman"/>
          <w:szCs w:val="20"/>
          <w:lang w:val="en-US"/>
        </w:rPr>
        <w:t xml:space="preserve">of the following UE reporting mechanism: </w:t>
      </w:r>
    </w:p>
    <w:p w:rsidR="005F16B2" w:rsidRDefault="005F16B2" w:rsidP="005F16B2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lang w:val="en-US"/>
        </w:rPr>
      </w:pPr>
      <w:r>
        <w:rPr>
          <w:rFonts w:ascii="Times New Roman" w:eastAsiaTheme="minorEastAsia" w:hAnsi="Times New Roman"/>
          <w:szCs w:val="20"/>
          <w:lang w:val="en-US"/>
        </w:rPr>
        <w:t xml:space="preserve">Alt 1: the UE can be expected to report one CSI associated with the best single-TRP measurement hypothesis and one CSI associated with the best NCJT measurement hypothesis, if configured  </w:t>
      </w:r>
    </w:p>
    <w:p w:rsidR="005F16B2" w:rsidRDefault="005F16B2" w:rsidP="005F16B2">
      <w:pPr>
        <w:pStyle w:val="ListParagraph"/>
        <w:numPr>
          <w:ilvl w:val="1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lang w:val="en-US"/>
        </w:rPr>
      </w:pPr>
      <w:r>
        <w:rPr>
          <w:rFonts w:ascii="Times New Roman" w:eastAsiaTheme="minorEastAsia" w:hAnsi="Times New Roman"/>
          <w:szCs w:val="20"/>
          <w:lang w:val="en-US"/>
        </w:rPr>
        <w:t>FFS omission of CSI associated with NCJT measurement hypothesis</w:t>
      </w:r>
    </w:p>
    <w:p w:rsidR="005F16B2" w:rsidRDefault="005F16B2" w:rsidP="005F16B2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lang w:val="en-US"/>
        </w:rPr>
      </w:pPr>
      <w:r>
        <w:rPr>
          <w:rFonts w:ascii="Times New Roman" w:eastAsiaTheme="minorEastAsia" w:hAnsi="Times New Roman"/>
          <w:szCs w:val="20"/>
          <w:lang w:val="en-US"/>
        </w:rPr>
        <w:t>Alt 2: the UE can be expected to report one CSI associated with the best one among NCJT and/or single-TRP measurement hypotheses, if configured</w:t>
      </w:r>
    </w:p>
    <w:p w:rsidR="005F16B2" w:rsidRDefault="005F16B2" w:rsidP="005F16B2">
      <w:pPr>
        <w:pStyle w:val="ListParagraph"/>
        <w:numPr>
          <w:ilvl w:val="1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lang w:val="en-US"/>
        </w:rPr>
      </w:pPr>
      <w:r>
        <w:rPr>
          <w:rFonts w:ascii="Times New Roman" w:eastAsiaTheme="minorEastAsia" w:hAnsi="Times New Roman"/>
          <w:szCs w:val="20"/>
          <w:lang w:val="en-US"/>
        </w:rPr>
        <w:t xml:space="preserve">FFS how to determine the best one among two hypotheses by the UE </w:t>
      </w:r>
    </w:p>
    <w:p w:rsidR="005F16B2" w:rsidRDefault="005F16B2" w:rsidP="005F16B2">
      <w:pPr>
        <w:pStyle w:val="ListParagraph"/>
        <w:numPr>
          <w:ilvl w:val="1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lang w:val="en-US"/>
        </w:rPr>
      </w:pPr>
      <w:r>
        <w:rPr>
          <w:rFonts w:ascii="Times New Roman" w:eastAsiaTheme="minorEastAsia" w:hAnsi="Times New Roman"/>
          <w:szCs w:val="20"/>
          <w:lang w:val="en-US"/>
        </w:rPr>
        <w:t>FFS how to report recommended measurement hypothesis associated with that CSI report</w:t>
      </w:r>
    </w:p>
    <w:p w:rsidR="005F16B2" w:rsidRDefault="005F16B2" w:rsidP="005F16B2">
      <w:pPr>
        <w:pStyle w:val="ListParagraph"/>
        <w:numPr>
          <w:ilvl w:val="1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highlight w:val="yellow"/>
          <w:lang w:val="en-US"/>
        </w:rPr>
      </w:pPr>
      <w:r>
        <w:rPr>
          <w:rFonts w:ascii="Times New Roman" w:eastAsiaTheme="minorEastAsia" w:hAnsi="Times New Roman"/>
          <w:szCs w:val="20"/>
          <w:highlight w:val="yellow"/>
          <w:lang w:val="en-US"/>
        </w:rPr>
        <w:t>[FFS whether/how the CSI report for NCJT hypothesis can include implicitly/explicitly a subset of the single-TRP CSI]</w:t>
      </w:r>
    </w:p>
    <w:p w:rsidR="005F16B2" w:rsidRDefault="005F16B2" w:rsidP="005F16B2">
      <w:pPr>
        <w:pStyle w:val="ListParagraph"/>
        <w:numPr>
          <w:ilvl w:val="2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highlight w:val="yellow"/>
          <w:lang w:val="en-US"/>
        </w:rPr>
      </w:pPr>
      <w:r>
        <w:rPr>
          <w:rFonts w:ascii="Times New Roman" w:eastAsiaTheme="minorEastAsia" w:hAnsi="Times New Roman"/>
          <w:szCs w:val="20"/>
          <w:highlight w:val="yellow"/>
          <w:lang w:val="en-US"/>
        </w:rPr>
        <w:t>Yes: Lenovo</w:t>
      </w:r>
    </w:p>
    <w:p w:rsidR="005F16B2" w:rsidRDefault="005F16B2" w:rsidP="005F16B2">
      <w:pPr>
        <w:pStyle w:val="ListParagraph"/>
        <w:numPr>
          <w:ilvl w:val="2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highlight w:val="yellow"/>
          <w:lang w:val="en-US"/>
        </w:rPr>
      </w:pPr>
      <w:r>
        <w:rPr>
          <w:rFonts w:ascii="Times New Roman" w:eastAsiaTheme="minorEastAsia" w:hAnsi="Times New Roman"/>
          <w:szCs w:val="20"/>
          <w:highlight w:val="yellow"/>
          <w:lang w:val="en-US"/>
        </w:rPr>
        <w:t>No: QC/Ericsson/CMCC/CATT/ZTE</w:t>
      </w:r>
      <w:r>
        <w:rPr>
          <w:rFonts w:ascii="Times New Roman" w:eastAsiaTheme="minorEastAsia" w:hAnsi="Times New Roman"/>
          <w:szCs w:val="20"/>
          <w:highlight w:val="yellow"/>
          <w:lang w:val="en-US"/>
        </w:rPr>
        <w:t>/DC/MTK</w:t>
      </w:r>
    </w:p>
    <w:p w:rsidR="005F16B2" w:rsidRDefault="005F16B2" w:rsidP="005F16B2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Chars="0"/>
        <w:jc w:val="both"/>
        <w:rPr>
          <w:rFonts w:ascii="Times New Roman" w:eastAsiaTheme="minorEastAsia" w:hAnsi="Times New Roman"/>
          <w:szCs w:val="20"/>
          <w:lang w:val="en-US"/>
        </w:rPr>
      </w:pPr>
      <w:r>
        <w:rPr>
          <w:rFonts w:ascii="Times New Roman" w:eastAsiaTheme="minorEastAsia" w:hAnsi="Times New Roman"/>
          <w:szCs w:val="20"/>
          <w:lang w:val="en-US"/>
        </w:rPr>
        <w:t xml:space="preserve">Alt 3:  the UE can be expected to report two CSIs associated with the two best single-TRP measurement hypotheses </w:t>
      </w:r>
      <w:r>
        <w:rPr>
          <w:rFonts w:ascii="Times New Roman" w:eastAsiaTheme="minorEastAsia" w:hAnsi="Times New Roman"/>
          <w:color w:val="FF0000"/>
          <w:szCs w:val="20"/>
          <w:lang w:val="en-US"/>
        </w:rPr>
        <w:t xml:space="preserve">associated with CMRs from different TRPs </w:t>
      </w:r>
      <w:r>
        <w:rPr>
          <w:rFonts w:ascii="Times New Roman" w:eastAsiaTheme="minorEastAsia" w:hAnsi="Times New Roman"/>
          <w:szCs w:val="20"/>
          <w:lang w:val="en-US"/>
        </w:rPr>
        <w:t xml:space="preserve">and one CSI associated with the best NCJT measurement hypothesis, if configured  </w:t>
      </w:r>
    </w:p>
    <w:p w:rsidR="005F16B2" w:rsidRDefault="005F16B2" w:rsidP="005F16B2">
      <w:pPr>
        <w:pStyle w:val="ListParagraph"/>
        <w:numPr>
          <w:ilvl w:val="1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Chars="0"/>
        <w:jc w:val="both"/>
        <w:rPr>
          <w:rFonts w:ascii="Times New Roman" w:eastAsiaTheme="minorEastAsia" w:hAnsi="Times New Roman"/>
          <w:szCs w:val="20"/>
          <w:lang w:val="en-US"/>
        </w:rPr>
      </w:pPr>
      <w:r>
        <w:rPr>
          <w:rFonts w:ascii="Times New Roman" w:eastAsiaTheme="minorEastAsia" w:hAnsi="Times New Roman"/>
          <w:szCs w:val="20"/>
          <w:lang w:val="en-US"/>
        </w:rPr>
        <w:t>FFS omission of CSI associated with NCJT measurement hypothesis</w:t>
      </w:r>
    </w:p>
    <w:p w:rsidR="005F16B2" w:rsidRDefault="005F16B2" w:rsidP="005F16B2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after="0"/>
        <w:ind w:leftChars="0"/>
        <w:jc w:val="both"/>
        <w:rPr>
          <w:rFonts w:ascii="Times New Roman" w:eastAsiaTheme="minorEastAsia" w:hAnsi="Times New Roman"/>
          <w:szCs w:val="20"/>
          <w:lang w:val="en-US"/>
        </w:rPr>
      </w:pPr>
      <w:r>
        <w:rPr>
          <w:rFonts w:ascii="Times New Roman" w:eastAsiaTheme="minorEastAsia" w:hAnsi="Times New Roman"/>
          <w:szCs w:val="20"/>
          <w:lang w:val="en-US"/>
        </w:rPr>
        <w:t xml:space="preserve">FFS: CSI reporting configuration details </w:t>
      </w:r>
    </w:p>
    <w:p w:rsidR="005F16B2" w:rsidRDefault="005F16B2" w:rsidP="005F16B2">
      <w:pPr>
        <w:spacing w:after="0"/>
        <w:jc w:val="both"/>
      </w:pPr>
      <w:r>
        <w:rPr>
          <w:rFonts w:ascii="Times New Roman" w:eastAsiaTheme="minorEastAsia" w:hAnsi="Times New Roman"/>
          <w:color w:val="FF0000"/>
          <w:szCs w:val="20"/>
          <w:lang w:val="en-US"/>
        </w:rPr>
        <w:t xml:space="preserve">Note </w:t>
      </w:r>
      <w:r>
        <w:rPr>
          <w:rFonts w:ascii="Times New Roman" w:eastAsiaTheme="minorEastAsia" w:hAnsi="Times New Roman"/>
          <w:szCs w:val="20"/>
          <w:lang w:val="en-US"/>
        </w:rPr>
        <w:t xml:space="preserve">supporting which one or </w:t>
      </w:r>
      <w:r>
        <w:rPr>
          <w:rFonts w:ascii="Times New Roman" w:eastAsiaTheme="minorEastAsia" w:hAnsi="Times New Roman"/>
          <w:color w:val="FF0000"/>
          <w:szCs w:val="20"/>
          <w:lang w:val="en-US"/>
        </w:rPr>
        <w:t xml:space="preserve">more </w:t>
      </w:r>
      <w:r>
        <w:rPr>
          <w:rFonts w:ascii="Times New Roman" w:eastAsiaTheme="minorEastAsia" w:hAnsi="Times New Roman"/>
          <w:szCs w:val="20"/>
          <w:lang w:val="en-US"/>
        </w:rPr>
        <w:t>mechanisms is to be determined in RAN1 104e</w:t>
      </w:r>
    </w:p>
    <w:p w:rsidR="005F16B2" w:rsidRDefault="005F16B2" w:rsidP="005F16B2">
      <w:pPr>
        <w:jc w:val="both"/>
      </w:pPr>
    </w:p>
    <w:p w:rsidR="005F16B2" w:rsidRDefault="005F16B2" w:rsidP="005F16B2">
      <w:pPr>
        <w:spacing w:after="0"/>
        <w:ind w:left="0" w:firstLine="0"/>
        <w:jc w:val="both"/>
        <w:rPr>
          <w:rFonts w:ascii="Times New Roman" w:eastAsia="Malgun Gothic" w:hAnsi="Times New Roman"/>
          <w:szCs w:val="20"/>
          <w:lang w:val="en-US" w:eastAsia="ko-KR"/>
        </w:rPr>
      </w:pPr>
      <w:r>
        <w:rPr>
          <w:rFonts w:ascii="Times New Roman" w:eastAsia="Malgun Gothic" w:hAnsi="Times New Roman" w:hint="eastAsia"/>
          <w:b/>
          <w:szCs w:val="20"/>
          <w:lang w:val="en-US" w:eastAsia="ko-KR"/>
        </w:rPr>
        <w:t>Proposal 8:</w:t>
      </w:r>
      <w:r>
        <w:rPr>
          <w:rFonts w:ascii="Times New Roman" w:eastAsia="Malgun Gothic" w:hAnsi="Times New Roman"/>
          <w:szCs w:val="20"/>
          <w:lang w:val="en-US" w:eastAsia="ko-KR"/>
        </w:rPr>
        <w:t> </w:t>
      </w:r>
      <w:r>
        <w:rPr>
          <w:rFonts w:ascii="Times New Roman" w:eastAsia="Malgun Gothic" w:hAnsi="Times New Roman" w:hint="eastAsia"/>
          <w:szCs w:val="20"/>
          <w:lang w:val="en-US" w:eastAsia="ko-KR"/>
        </w:rPr>
        <w:t xml:space="preserve">For </w:t>
      </w:r>
      <w:r>
        <w:rPr>
          <w:rFonts w:ascii="Times New Roman" w:eastAsia="Malgun Gothic" w:hAnsi="Times New Roman"/>
          <w:szCs w:val="20"/>
          <w:lang w:val="en-US" w:eastAsia="ko-KR"/>
        </w:rPr>
        <w:t xml:space="preserve">NCJT </w:t>
      </w:r>
      <w:r>
        <w:rPr>
          <w:rFonts w:ascii="Times New Roman" w:eastAsia="Malgun Gothic" w:hAnsi="Times New Roman" w:hint="eastAsia"/>
          <w:szCs w:val="20"/>
          <w:lang w:val="en-US" w:eastAsia="ko-KR"/>
        </w:rPr>
        <w:t xml:space="preserve">CSI measurement </w:t>
      </w:r>
      <w:r>
        <w:rPr>
          <w:rFonts w:ascii="Times New Roman" w:eastAsia="Malgun Gothic" w:hAnsi="Times New Roman"/>
          <w:szCs w:val="20"/>
          <w:lang w:val="en-US" w:eastAsia="ko-KR"/>
        </w:rPr>
        <w:t xml:space="preserve">configured </w:t>
      </w:r>
      <w:r>
        <w:rPr>
          <w:rFonts w:ascii="Times New Roman" w:eastAsia="Malgun Gothic" w:hAnsi="Times New Roman" w:hint="eastAsia"/>
          <w:szCs w:val="20"/>
          <w:lang w:val="en-US" w:eastAsia="ko-KR"/>
        </w:rPr>
        <w:t>with single reporting setting, stud</w:t>
      </w:r>
      <w:r>
        <w:rPr>
          <w:rFonts w:ascii="Times New Roman" w:eastAsia="Malgun Gothic" w:hAnsi="Times New Roman"/>
          <w:szCs w:val="20"/>
          <w:lang w:val="en-US" w:eastAsia="ko-KR"/>
        </w:rPr>
        <w:t>y</w:t>
      </w:r>
      <w:r>
        <w:rPr>
          <w:rFonts w:ascii="Times New Roman" w:eastAsia="Malgun Gothic" w:hAnsi="Times New Roman" w:hint="eastAsia"/>
          <w:szCs w:val="20"/>
          <w:lang w:val="en-US" w:eastAsia="ko-KR"/>
        </w:rPr>
        <w:t xml:space="preserve"> following measurement resource configuration/association mechanism</w:t>
      </w:r>
    </w:p>
    <w:p w:rsidR="005F16B2" w:rsidRDefault="005F16B2" w:rsidP="005F16B2">
      <w:pPr>
        <w:pStyle w:val="ListParagraph"/>
        <w:numPr>
          <w:ilvl w:val="0"/>
          <w:numId w:val="6"/>
        </w:numPr>
        <w:spacing w:after="0"/>
        <w:ind w:leftChars="0"/>
        <w:jc w:val="both"/>
        <w:rPr>
          <w:i/>
          <w:iCs/>
          <w:szCs w:val="20"/>
          <w:lang w:val="en-US"/>
        </w:rPr>
      </w:pPr>
      <w:r>
        <w:rPr>
          <w:rFonts w:ascii="Times New Roman" w:eastAsia="Malgun Gothic" w:hAnsi="Times New Roman"/>
          <w:szCs w:val="20"/>
          <w:lang w:val="en-US" w:eastAsia="ko-KR"/>
        </w:rPr>
        <w:t>W</w:t>
      </w:r>
      <w:r>
        <w:rPr>
          <w:rFonts w:ascii="Times New Roman" w:eastAsia="Malgun Gothic" w:hAnsi="Times New Roman" w:hint="eastAsia"/>
          <w:szCs w:val="20"/>
          <w:lang w:val="en-US" w:eastAsia="ko-KR"/>
        </w:rPr>
        <w:t>hether/how to support interference measurement based on NZP CSI-RS</w:t>
      </w:r>
      <w:r>
        <w:rPr>
          <w:rFonts w:ascii="Times New Roman" w:eastAsia="Malgun Gothic" w:hAnsi="Times New Roman"/>
          <w:szCs w:val="20"/>
          <w:lang w:val="en-US" w:eastAsia="ko-KR"/>
        </w:rPr>
        <w:t xml:space="preserve"> given by </w:t>
      </w:r>
      <w:proofErr w:type="spellStart"/>
      <w:r>
        <w:rPr>
          <w:i/>
          <w:iCs/>
          <w:szCs w:val="20"/>
          <w:lang w:val="en-US"/>
        </w:rPr>
        <w:t>nzp</w:t>
      </w:r>
      <w:proofErr w:type="spellEnd"/>
      <w:r>
        <w:rPr>
          <w:i/>
          <w:iCs/>
          <w:szCs w:val="20"/>
          <w:lang w:val="en-US"/>
        </w:rPr>
        <w:t>-CSI-RS-</w:t>
      </w:r>
      <w:proofErr w:type="spellStart"/>
      <w:r>
        <w:rPr>
          <w:i/>
          <w:iCs/>
          <w:szCs w:val="20"/>
          <w:lang w:val="en-US"/>
        </w:rPr>
        <w:t>ResourcesForInterference</w:t>
      </w:r>
      <w:proofErr w:type="spellEnd"/>
      <w:r>
        <w:rPr>
          <w:i/>
          <w:iCs/>
          <w:szCs w:val="20"/>
          <w:lang w:val="en-US"/>
        </w:rPr>
        <w:t xml:space="preserve"> or </w:t>
      </w:r>
      <w:r>
        <w:rPr>
          <w:iCs/>
          <w:szCs w:val="20"/>
          <w:lang w:val="en-US"/>
        </w:rPr>
        <w:t>based on CSI-IM given by</w:t>
      </w:r>
      <w:r>
        <w:rPr>
          <w:i/>
          <w:iCs/>
          <w:szCs w:val="20"/>
          <w:lang w:val="en-US"/>
        </w:rPr>
        <w:t xml:space="preserve"> </w:t>
      </w:r>
      <w:proofErr w:type="spellStart"/>
      <w:r>
        <w:rPr>
          <w:i/>
          <w:iCs/>
          <w:szCs w:val="20"/>
          <w:lang w:val="en-US"/>
        </w:rPr>
        <w:t>csi</w:t>
      </w:r>
      <w:proofErr w:type="spellEnd"/>
      <w:r>
        <w:rPr>
          <w:i/>
          <w:iCs/>
          <w:szCs w:val="20"/>
          <w:lang w:val="en-US"/>
        </w:rPr>
        <w:t>-IM-</w:t>
      </w:r>
      <w:proofErr w:type="spellStart"/>
      <w:r>
        <w:rPr>
          <w:i/>
          <w:iCs/>
          <w:szCs w:val="20"/>
          <w:lang w:val="en-US"/>
        </w:rPr>
        <w:t>ResourcesForInterference</w:t>
      </w:r>
      <w:proofErr w:type="spellEnd"/>
    </w:p>
    <w:p w:rsidR="005F16B2" w:rsidRPr="005F16B2" w:rsidRDefault="005F16B2" w:rsidP="005F16B2">
      <w:pPr>
        <w:pStyle w:val="ListParagraph"/>
        <w:numPr>
          <w:ilvl w:val="0"/>
          <w:numId w:val="6"/>
        </w:numPr>
        <w:spacing w:after="0"/>
        <w:ind w:leftChars="0"/>
        <w:jc w:val="both"/>
        <w:rPr>
          <w:rFonts w:eastAsiaTheme="minorEastAsia"/>
          <w:lang w:val="en-US"/>
        </w:rPr>
      </w:pPr>
      <w:r>
        <w:rPr>
          <w:rFonts w:ascii="Times New Roman" w:eastAsia="Malgun Gothic" w:hAnsi="Times New Roman"/>
          <w:szCs w:val="20"/>
          <w:lang w:val="en-US" w:eastAsia="ko-KR"/>
        </w:rPr>
        <w:t xml:space="preserve">Whether/how to interpret </w:t>
      </w:r>
      <w:r w:rsidRPr="005F16B2">
        <w:rPr>
          <w:rFonts w:ascii="Times New Roman" w:eastAsia="Malgun Gothic" w:hAnsi="Times New Roman"/>
          <w:szCs w:val="20"/>
          <w:highlight w:val="yellow"/>
          <w:lang w:val="en-US" w:eastAsia="ko-KR"/>
        </w:rPr>
        <w:t xml:space="preserve">[FFS </w:t>
      </w:r>
      <w:r w:rsidRPr="005F16B2">
        <w:rPr>
          <w:rFonts w:ascii="Times New Roman" w:eastAsia="Malgun Gothic" w:hAnsi="Times New Roman"/>
          <w:szCs w:val="20"/>
          <w:highlight w:val="yellow"/>
          <w:lang w:val="en-US" w:eastAsia="ko-KR"/>
        </w:rPr>
        <w:t>channel and/or interference</w:t>
      </w:r>
      <w:r w:rsidRPr="005F16B2">
        <w:rPr>
          <w:rFonts w:ascii="Times New Roman" w:eastAsia="Malgun Gothic" w:hAnsi="Times New Roman"/>
          <w:szCs w:val="20"/>
          <w:highlight w:val="yellow"/>
          <w:lang w:val="en-US" w:eastAsia="ko-KR"/>
        </w:rPr>
        <w:t>]</w:t>
      </w:r>
      <w:r>
        <w:rPr>
          <w:rFonts w:ascii="Times New Roman" w:eastAsia="Malgun Gothic" w:hAnsi="Times New Roman"/>
          <w:szCs w:val="20"/>
          <w:lang w:val="en-US" w:eastAsia="ko-KR"/>
        </w:rPr>
        <w:t xml:space="preserve"> measurement based on CMRs associated with different TRPs/TCI states respectively for a NCJT </w:t>
      </w:r>
      <w:r>
        <w:rPr>
          <w:rFonts w:ascii="Times New Roman" w:eastAsiaTheme="minorEastAsia" w:hAnsi="Times New Roman"/>
          <w:szCs w:val="20"/>
          <w:lang w:val="en-US"/>
        </w:rPr>
        <w:t xml:space="preserve"> measurement </w:t>
      </w:r>
      <w:r>
        <w:rPr>
          <w:rFonts w:ascii="Times New Roman" w:eastAsia="Malgun Gothic" w:hAnsi="Times New Roman"/>
          <w:szCs w:val="20"/>
          <w:lang w:val="en-US" w:eastAsia="ko-KR"/>
        </w:rPr>
        <w:t>hypothesis</w:t>
      </w:r>
    </w:p>
    <w:p w:rsidR="005F16B2" w:rsidRPr="005F16B2" w:rsidRDefault="005F16B2" w:rsidP="005F16B2">
      <w:pPr>
        <w:pStyle w:val="ListParagraph"/>
        <w:numPr>
          <w:ilvl w:val="1"/>
          <w:numId w:val="6"/>
        </w:numPr>
        <w:spacing w:after="0"/>
        <w:ind w:leftChars="0"/>
        <w:jc w:val="both"/>
        <w:rPr>
          <w:rFonts w:eastAsiaTheme="minorEastAsia"/>
          <w:highlight w:val="yellow"/>
          <w:lang w:val="en-US"/>
        </w:rPr>
      </w:pPr>
      <w:r w:rsidRPr="005F16B2">
        <w:rPr>
          <w:rFonts w:ascii="Times New Roman" w:eastAsia="Malgun Gothic" w:hAnsi="Times New Roman"/>
          <w:szCs w:val="20"/>
          <w:highlight w:val="yellow"/>
          <w:lang w:val="en-US" w:eastAsia="ko-KR"/>
        </w:rPr>
        <w:t>FFS: specification impact</w:t>
      </w:r>
      <w:r w:rsidRPr="005F16B2">
        <w:rPr>
          <w:rFonts w:ascii="Times New Roman" w:eastAsia="Malgun Gothic" w:hAnsi="Times New Roman"/>
          <w:szCs w:val="20"/>
          <w:highlight w:val="yellow"/>
          <w:lang w:val="en-US" w:eastAsia="ko-KR"/>
        </w:rPr>
        <w:t xml:space="preserve"> </w:t>
      </w:r>
    </w:p>
    <w:p w:rsidR="005F16B2" w:rsidRDefault="005F16B2" w:rsidP="005F16B2">
      <w:pPr>
        <w:pStyle w:val="ListParagraph"/>
        <w:numPr>
          <w:ilvl w:val="0"/>
          <w:numId w:val="6"/>
        </w:numPr>
        <w:spacing w:after="0"/>
        <w:ind w:leftChars="0"/>
        <w:jc w:val="both"/>
        <w:rPr>
          <w:rFonts w:ascii="Times New Roman" w:eastAsia="Malgun Gothic" w:hAnsi="Times New Roman"/>
          <w:szCs w:val="20"/>
          <w:lang w:val="en-US" w:eastAsia="ko-KR"/>
        </w:rPr>
      </w:pPr>
      <w:r>
        <w:rPr>
          <w:rFonts w:ascii="Times New Roman" w:eastAsia="Malgun Gothic" w:hAnsi="Times New Roman"/>
          <w:szCs w:val="20"/>
          <w:lang w:val="en-US" w:eastAsia="ko-KR"/>
        </w:rPr>
        <w:t xml:space="preserve">CMR/IMR resource configuration restrictions/associations, e.g. for reference resource/time domain behavior/frequency domain behavior   </w:t>
      </w:r>
    </w:p>
    <w:p w:rsidR="005F16B2" w:rsidRDefault="005F16B2" w:rsidP="005F16B2">
      <w:pPr>
        <w:pStyle w:val="ListParagraph"/>
        <w:numPr>
          <w:ilvl w:val="0"/>
          <w:numId w:val="6"/>
        </w:numPr>
        <w:spacing w:after="0"/>
        <w:ind w:leftChars="0"/>
        <w:jc w:val="both"/>
        <w:rPr>
          <w:rFonts w:ascii="Times New Roman" w:eastAsia="Malgun Gothic" w:hAnsi="Times New Roman"/>
          <w:szCs w:val="20"/>
          <w:lang w:val="en-US" w:eastAsia="ko-KR"/>
        </w:rPr>
      </w:pPr>
      <w:r>
        <w:rPr>
          <w:rFonts w:ascii="Times New Roman" w:eastAsia="Malgun Gothic" w:hAnsi="Times New Roman"/>
          <w:szCs w:val="20"/>
          <w:lang w:val="en-US" w:eastAsia="ko-KR"/>
        </w:rPr>
        <w:t>Note that RAN1 shall strive for commonality of CSI measurement/reporting mechanisms for NCJT CSI measurement configured by single or two reporting settings</w:t>
      </w:r>
    </w:p>
    <w:p w:rsidR="005F16B2" w:rsidRDefault="005F16B2" w:rsidP="0073068E">
      <w:pPr>
        <w:spacing w:after="0"/>
        <w:ind w:left="0" w:firstLine="0"/>
        <w:jc w:val="both"/>
        <w:rPr>
          <w:rFonts w:ascii="Times New Roman" w:eastAsiaTheme="minorEastAsia" w:hAnsi="Times New Roman"/>
          <w:b/>
          <w:iCs/>
          <w:szCs w:val="20"/>
          <w:lang w:val="en-US" w:eastAsia="zh-CN"/>
        </w:rPr>
      </w:pPr>
    </w:p>
    <w:p w:rsidR="005F16B2" w:rsidRDefault="005F16B2" w:rsidP="0073068E">
      <w:pPr>
        <w:spacing w:after="0"/>
        <w:ind w:left="0" w:firstLine="0"/>
        <w:jc w:val="both"/>
        <w:rPr>
          <w:rFonts w:ascii="Times New Roman" w:eastAsiaTheme="minorEastAsia" w:hAnsi="Times New Roman"/>
          <w:b/>
          <w:iCs/>
          <w:szCs w:val="20"/>
          <w:lang w:val="en-US" w:eastAsia="zh-CN"/>
        </w:rPr>
      </w:pPr>
    </w:p>
    <w:p w:rsidR="005F16B2" w:rsidRDefault="005F16B2" w:rsidP="0073068E">
      <w:pPr>
        <w:spacing w:after="0"/>
        <w:ind w:left="0" w:firstLine="0"/>
        <w:jc w:val="both"/>
        <w:rPr>
          <w:rFonts w:ascii="Times New Roman" w:eastAsiaTheme="minorEastAsia" w:hAnsi="Times New Roman"/>
          <w:b/>
          <w:iCs/>
          <w:szCs w:val="20"/>
          <w:lang w:val="en-US" w:eastAsia="zh-CN"/>
        </w:rPr>
      </w:pPr>
    </w:p>
    <w:p w:rsidR="0073068E" w:rsidRDefault="0073068E" w:rsidP="0073068E">
      <w:pPr>
        <w:spacing w:after="0"/>
        <w:ind w:left="0" w:firstLine="0"/>
        <w:jc w:val="both"/>
        <w:rPr>
          <w:rFonts w:ascii="Times New Roman" w:hAnsi="Times New Roman"/>
          <w:color w:val="FF0000"/>
          <w:szCs w:val="20"/>
          <w:lang w:val="en-US" w:eastAsia="zh-CN"/>
        </w:rPr>
      </w:pPr>
      <w:r>
        <w:rPr>
          <w:rFonts w:ascii="Times New Roman" w:eastAsiaTheme="minorEastAsia" w:hAnsi="Times New Roman"/>
          <w:b/>
          <w:iCs/>
          <w:szCs w:val="20"/>
          <w:lang w:val="en-US" w:eastAsia="zh-CN"/>
        </w:rPr>
        <w:t xml:space="preserve">Proposal 4: </w:t>
      </w:r>
      <w:r>
        <w:rPr>
          <w:rFonts w:ascii="Times New Roman" w:eastAsia="Times New Roman" w:hAnsi="Times New Roman"/>
          <w:iCs/>
          <w:szCs w:val="20"/>
          <w:lang w:val="en-US"/>
        </w:rPr>
        <w:t xml:space="preserve">Investigate </w:t>
      </w:r>
      <w:r w:rsidRPr="00176C39">
        <w:rPr>
          <w:rFonts w:ascii="Times New Roman" w:eastAsia="Times New Roman" w:hAnsi="Times New Roman"/>
          <w:iCs/>
          <w:color w:val="FF0000"/>
          <w:szCs w:val="20"/>
          <w:lang w:val="en-US"/>
        </w:rPr>
        <w:t xml:space="preserve">the need for conveying more SD-FD bases than CSI-RS ports, and if the need is justified, </w:t>
      </w:r>
      <w:r>
        <w:rPr>
          <w:rFonts w:ascii="Times New Roman" w:eastAsia="Times New Roman" w:hAnsi="Times New Roman"/>
          <w:iCs/>
          <w:szCs w:val="20"/>
          <w:lang w:val="en-US"/>
        </w:rPr>
        <w:t xml:space="preserve"> evaluate following mechanisms, by </w:t>
      </w:r>
      <w:r>
        <w:rPr>
          <w:rFonts w:ascii="Times New Roman" w:eastAsia="Times New Roman" w:hAnsi="Times New Roman"/>
          <w:iCs/>
          <w:color w:val="000000" w:themeColor="text1"/>
          <w:szCs w:val="20"/>
          <w:lang w:val="en-US"/>
        </w:rPr>
        <w:t xml:space="preserve">taking into account the </w:t>
      </w:r>
      <w:r>
        <w:rPr>
          <w:rFonts w:ascii="Times New Roman" w:eastAsia="Times New Roman" w:hAnsi="Times New Roman"/>
          <w:iCs/>
          <w:szCs w:val="20"/>
          <w:lang w:val="en-US"/>
        </w:rPr>
        <w:t xml:space="preserve">trade-off among </w:t>
      </w:r>
      <w:r>
        <w:rPr>
          <w:rFonts w:ascii="Times New Roman" w:hAnsi="Times New Roman"/>
          <w:szCs w:val="20"/>
          <w:lang w:val="en-US" w:eastAsia="zh-CN"/>
        </w:rPr>
        <w:t xml:space="preserve">UE complexity, performance and reporting overhead by port selection codebook enhancements </w:t>
      </w:r>
    </w:p>
    <w:p w:rsidR="0073068E" w:rsidRDefault="0073068E" w:rsidP="0073068E">
      <w:pPr>
        <w:pStyle w:val="ListParagraph"/>
        <w:numPr>
          <w:ilvl w:val="0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szCs w:val="20"/>
          <w:lang w:val="en-US"/>
        </w:rPr>
      </w:pPr>
      <w:r w:rsidRPr="008B7894">
        <w:rPr>
          <w:rFonts w:ascii="Times New Roman" w:eastAsia="Times New Roman" w:hAnsi="Times New Roman"/>
          <w:iCs/>
          <w:color w:val="FF0000"/>
          <w:szCs w:val="20"/>
          <w:lang w:val="en-US"/>
        </w:rPr>
        <w:t xml:space="preserve">Note </w:t>
      </w:r>
      <w:r>
        <w:rPr>
          <w:rFonts w:ascii="Times New Roman" w:eastAsia="Times New Roman" w:hAnsi="Times New Roman"/>
          <w:iCs/>
          <w:szCs w:val="20"/>
          <w:lang w:val="en-US"/>
        </w:rPr>
        <w:t xml:space="preserve">considering one-to-one mapping between SD-FD/SD basis and CSI-RS port, </w:t>
      </w:r>
      <w:r w:rsidR="001459BA" w:rsidRPr="001459BA">
        <w:rPr>
          <w:rFonts w:ascii="Times New Roman" w:eastAsia="Times New Roman" w:hAnsi="Times New Roman"/>
          <w:iCs/>
          <w:szCs w:val="20"/>
          <w:highlight w:val="yellow"/>
          <w:lang w:val="en-US"/>
        </w:rPr>
        <w:t>up to</w:t>
      </w:r>
      <w:r w:rsidR="001459BA">
        <w:rPr>
          <w:rFonts w:ascii="Times New Roman" w:eastAsia="Times New Roman" w:hAnsi="Times New Roman"/>
          <w:iCs/>
          <w:szCs w:val="20"/>
          <w:lang w:val="en-US"/>
        </w:rPr>
        <w:t xml:space="preserve"> </w:t>
      </w:r>
      <w:r>
        <w:rPr>
          <w:rFonts w:ascii="Times New Roman" w:eastAsia="Times New Roman" w:hAnsi="Times New Roman"/>
          <w:iCs/>
          <w:szCs w:val="20"/>
          <w:lang w:val="en-US"/>
        </w:rPr>
        <w:t>32 CSI-RS ports</w:t>
      </w:r>
      <w:r w:rsidR="007261AD">
        <w:rPr>
          <w:rFonts w:ascii="Times New Roman" w:eastAsia="Times New Roman" w:hAnsi="Times New Roman"/>
          <w:iCs/>
          <w:szCs w:val="20"/>
          <w:lang w:val="en-US"/>
        </w:rPr>
        <w:t xml:space="preserve"> </w:t>
      </w:r>
      <w:r w:rsidR="007261AD" w:rsidRPr="007261AD">
        <w:rPr>
          <w:rFonts w:ascii="Times New Roman" w:eastAsia="Times New Roman" w:hAnsi="Times New Roman"/>
          <w:iCs/>
          <w:szCs w:val="20"/>
          <w:highlight w:val="yellow"/>
          <w:lang w:val="en-US"/>
        </w:rPr>
        <w:t>per resource</w:t>
      </w:r>
      <w:r>
        <w:rPr>
          <w:rFonts w:ascii="Times New Roman" w:eastAsia="Times New Roman" w:hAnsi="Times New Roman"/>
          <w:iCs/>
          <w:szCs w:val="20"/>
          <w:lang w:val="en-US"/>
        </w:rPr>
        <w:t xml:space="preserve">,  and CSI-RS density 0.5, </w:t>
      </w:r>
      <w:r w:rsidRPr="0069270D">
        <w:rPr>
          <w:rFonts w:ascii="Times New Roman" w:eastAsia="Times New Roman" w:hAnsi="Times New Roman"/>
          <w:iCs/>
          <w:color w:val="FF0000"/>
          <w:szCs w:val="20"/>
          <w:lang w:val="en-US"/>
        </w:rPr>
        <w:t xml:space="preserve">as a starting point </w:t>
      </w:r>
    </w:p>
    <w:p w:rsidR="0073068E" w:rsidRDefault="0073068E" w:rsidP="0073068E">
      <w:pPr>
        <w:pStyle w:val="ListParagraph"/>
        <w:numPr>
          <w:ilvl w:val="0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szCs w:val="20"/>
          <w:lang w:val="en-US"/>
        </w:rPr>
      </w:pPr>
      <w:r>
        <w:rPr>
          <w:rFonts w:ascii="Times New Roman" w:eastAsia="Times New Roman" w:hAnsi="Times New Roman"/>
          <w:iCs/>
          <w:szCs w:val="20"/>
          <w:lang w:val="en-US"/>
        </w:rPr>
        <w:t>The mechanism of conveying SD-FD beamforming bases using CSI-RS ports, e.g.</w:t>
      </w:r>
    </w:p>
    <w:p w:rsidR="0073068E" w:rsidRDefault="0073068E" w:rsidP="0073068E">
      <w:pPr>
        <w:pStyle w:val="ListParagraph"/>
        <w:numPr>
          <w:ilvl w:val="1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szCs w:val="20"/>
          <w:lang w:val="en-US"/>
        </w:rPr>
      </w:pPr>
      <w:r>
        <w:rPr>
          <w:rFonts w:ascii="Times New Roman" w:eastAsia="Times New Roman" w:hAnsi="Times New Roman"/>
          <w:iCs/>
          <w:szCs w:val="20"/>
          <w:lang w:val="en-US"/>
        </w:rPr>
        <w:t xml:space="preserve">FDM: mapping  </w:t>
      </w:r>
      <m:oMath>
        <m:sSub>
          <m:sSubPr>
            <m:ctrlPr>
              <w:rPr>
                <w:rFonts w:ascii="Cambria Math" w:eastAsiaTheme="minorEastAsia" w:hAnsi="Cambria Math"/>
                <w:szCs w:val="20"/>
                <w:lang w:val="zh-C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Cs w:val="20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0"/>
                <w:lang w:val="en-US"/>
              </w:rPr>
              <m:t>f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0"/>
            <w:lang w:val="en-US"/>
          </w:rPr>
          <m:t>≥1</m:t>
        </m:r>
      </m:oMath>
      <w:r>
        <w:rPr>
          <w:rFonts w:ascii="Times New Roman" w:eastAsia="Times New Roman" w:hAnsi="Times New Roman"/>
          <w:iCs/>
          <w:szCs w:val="20"/>
          <w:lang w:val="en-US"/>
        </w:rPr>
        <w:t xml:space="preserve">  SD-FD/SD bases FDMed  into single CSI-RS port at frequency domain</w:t>
      </w:r>
    </w:p>
    <w:p w:rsidR="0073068E" w:rsidRDefault="0073068E" w:rsidP="0073068E">
      <w:pPr>
        <w:pStyle w:val="ListParagraph"/>
        <w:numPr>
          <w:ilvl w:val="1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szCs w:val="20"/>
          <w:lang w:val="en-US"/>
        </w:rPr>
      </w:pPr>
      <w:r>
        <w:rPr>
          <w:rFonts w:ascii="Times New Roman" w:eastAsia="Times New Roman" w:hAnsi="Times New Roman"/>
          <w:iCs/>
          <w:szCs w:val="20"/>
          <w:lang w:val="en-US"/>
        </w:rPr>
        <w:t xml:space="preserve">CDM: mapping </w:t>
      </w:r>
      <m:oMath>
        <m:sSub>
          <m:sSubPr>
            <m:ctrlPr>
              <w:rPr>
                <w:rFonts w:ascii="Cambria Math" w:eastAsiaTheme="minorEastAsia" w:hAnsi="Cambria Math"/>
                <w:szCs w:val="20"/>
                <w:lang w:val="zh-C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Cs w:val="20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0"/>
                <w:lang w:val="en-US"/>
              </w:rPr>
              <m:t>f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0"/>
            <w:lang w:val="en-US"/>
          </w:rPr>
          <m:t>≥1</m:t>
        </m:r>
      </m:oMath>
      <w:r>
        <w:rPr>
          <w:rFonts w:ascii="Times New Roman" w:eastAsia="Times New Roman" w:hAnsi="Times New Roman"/>
          <w:szCs w:val="20"/>
          <w:lang w:val="en-US"/>
        </w:rPr>
        <w:t xml:space="preserve"> </w:t>
      </w:r>
      <w:r>
        <w:rPr>
          <w:rFonts w:ascii="Times New Roman" w:eastAsia="Times New Roman" w:hAnsi="Times New Roman"/>
          <w:iCs/>
          <w:szCs w:val="20"/>
          <w:lang w:val="en-US"/>
        </w:rPr>
        <w:t xml:space="preserve">SD-FD bases </w:t>
      </w:r>
      <w:proofErr w:type="spellStart"/>
      <w:r>
        <w:rPr>
          <w:rFonts w:ascii="Times New Roman" w:eastAsia="Times New Roman" w:hAnsi="Times New Roman"/>
          <w:iCs/>
          <w:szCs w:val="20"/>
          <w:lang w:val="en-US"/>
        </w:rPr>
        <w:t>CDMed</w:t>
      </w:r>
      <w:proofErr w:type="spellEnd"/>
      <w:r>
        <w:rPr>
          <w:rFonts w:ascii="Times New Roman" w:eastAsia="Times New Roman" w:hAnsi="Times New Roman"/>
          <w:iCs/>
          <w:color w:val="FF0000"/>
          <w:szCs w:val="20"/>
          <w:lang w:val="en-US"/>
        </w:rPr>
        <w:t xml:space="preserve"> </w:t>
      </w:r>
      <w:r>
        <w:rPr>
          <w:rFonts w:ascii="Times New Roman" w:eastAsia="Times New Roman" w:hAnsi="Times New Roman"/>
          <w:iCs/>
          <w:szCs w:val="20"/>
          <w:lang w:val="en-US"/>
        </w:rPr>
        <w:t>into single CSI-RS port at frequency domain</w:t>
      </w:r>
      <w:r>
        <w:rPr>
          <w:rFonts w:ascii="Times New Roman" w:eastAsia="Times New Roman" w:hAnsi="Times New Roman"/>
          <w:iCs/>
          <w:dstrike/>
          <w:szCs w:val="20"/>
          <w:lang w:val="en-US"/>
        </w:rPr>
        <w:t xml:space="preserve"> </w:t>
      </w:r>
    </w:p>
    <w:p w:rsidR="0073068E" w:rsidRDefault="0073068E" w:rsidP="0073068E">
      <w:pPr>
        <w:pStyle w:val="ListParagraph"/>
        <w:numPr>
          <w:ilvl w:val="1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szCs w:val="20"/>
          <w:lang w:val="en-US"/>
        </w:rPr>
      </w:pPr>
      <w:r>
        <w:rPr>
          <w:rFonts w:ascii="Times New Roman" w:eastAsia="Times New Roman" w:hAnsi="Times New Roman"/>
          <w:iCs/>
          <w:szCs w:val="20"/>
          <w:lang w:val="en-US"/>
        </w:rPr>
        <w:t xml:space="preserve">Lower CSI-RS frequency density per CSI-RS resource: e.g. 0.25 </w:t>
      </w:r>
    </w:p>
    <w:p w:rsidR="0073068E" w:rsidRPr="0069270D" w:rsidRDefault="0073068E" w:rsidP="0073068E">
      <w:pPr>
        <w:pStyle w:val="ListParagraph"/>
        <w:numPr>
          <w:ilvl w:val="1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szCs w:val="20"/>
          <w:lang w:val="en-US"/>
        </w:rPr>
      </w:pPr>
      <w:r>
        <w:rPr>
          <w:rFonts w:ascii="Times New Roman" w:eastAsia="Times New Roman" w:hAnsi="Times New Roman"/>
          <w:szCs w:val="20"/>
          <w:lang w:val="en-US"/>
        </w:rPr>
        <w:t xml:space="preserve">A CSI  across multiple CSI-RS resources: i.e. </w:t>
      </w:r>
      <m:oMath>
        <m:sSub>
          <m:sSubPr>
            <m:ctrlPr>
              <w:rPr>
                <w:rFonts w:ascii="Cambria Math" w:hAnsi="Cambria Math"/>
                <w:szCs w:val="2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  <w:lang w:val="en-US"/>
              </w:rPr>
              <m:t>CSI-RS</m:t>
            </m:r>
          </m:sub>
        </m:sSub>
      </m:oMath>
      <w:r>
        <w:rPr>
          <w:rFonts w:ascii="Times New Roman" w:eastAsiaTheme="minorEastAsia" w:hAnsi="Times New Roman"/>
          <w:szCs w:val="20"/>
          <w:lang w:val="en-US"/>
        </w:rPr>
        <w:t xml:space="preserve"> equals to total number of CSI-RS ports across multiple CSI-RS resources</w:t>
      </w:r>
    </w:p>
    <w:p w:rsidR="0073068E" w:rsidRPr="0069270D" w:rsidRDefault="0073068E" w:rsidP="0073068E">
      <w:pPr>
        <w:pStyle w:val="ListParagraph"/>
        <w:numPr>
          <w:ilvl w:val="1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color w:val="FF0000"/>
          <w:szCs w:val="20"/>
          <w:lang w:val="en-US"/>
        </w:rPr>
      </w:pPr>
      <w:r w:rsidRPr="0069270D">
        <w:rPr>
          <w:rFonts w:ascii="Times New Roman" w:eastAsia="Times New Roman" w:hAnsi="Times New Roman"/>
          <w:iCs/>
          <w:color w:val="FF0000"/>
          <w:szCs w:val="20"/>
          <w:lang w:val="en-US"/>
        </w:rPr>
        <w:t>A CSI across multiple time slots: i.e. P_(CSI-RS) equals to total number of CSI-RS ports across multiple time slots</w:t>
      </w:r>
    </w:p>
    <w:p w:rsidR="0073068E" w:rsidRPr="009A6B3A" w:rsidRDefault="0073068E" w:rsidP="0073068E">
      <w:pPr>
        <w:pStyle w:val="ListParagraph"/>
        <w:numPr>
          <w:ilvl w:val="1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color w:val="FF0000"/>
          <w:szCs w:val="20"/>
          <w:lang w:val="en-US"/>
        </w:rPr>
      </w:pPr>
      <w:r w:rsidRPr="009A6B3A">
        <w:rPr>
          <w:rFonts w:ascii="Times New Roman" w:hAnsi="Times New Roman"/>
          <w:color w:val="FF0000"/>
          <w:lang w:val="en-US"/>
        </w:rPr>
        <w:t>Any combination of above examples and other mechanisms are not precluded</w:t>
      </w:r>
    </w:p>
    <w:p w:rsidR="0073068E" w:rsidRDefault="0073068E" w:rsidP="0073068E">
      <w:pPr>
        <w:pStyle w:val="ListParagraph"/>
        <w:numPr>
          <w:ilvl w:val="0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szCs w:val="20"/>
          <w:lang w:val="en-US"/>
        </w:rPr>
      </w:pPr>
      <w:r>
        <w:rPr>
          <w:rFonts w:ascii="Times New Roman" w:eastAsia="Times New Roman" w:hAnsi="Times New Roman"/>
          <w:iCs/>
          <w:szCs w:val="20"/>
          <w:lang w:val="en-US"/>
        </w:rPr>
        <w:t xml:space="preserve">FFS: how to specify the mapping between multiple SD-FD bases in a CSI-RS port or across multiple CSI-RS resources </w:t>
      </w:r>
      <w:r w:rsidRPr="0069270D">
        <w:rPr>
          <w:rFonts w:ascii="Times New Roman" w:eastAsia="Times New Roman" w:hAnsi="Times New Roman"/>
          <w:iCs/>
          <w:color w:val="FF0000"/>
          <w:szCs w:val="20"/>
          <w:lang w:val="en-US"/>
        </w:rPr>
        <w:t xml:space="preserve">or across multiple time slots </w:t>
      </w:r>
      <w:r>
        <w:rPr>
          <w:rFonts w:ascii="Times New Roman" w:eastAsia="Times New Roman" w:hAnsi="Times New Roman"/>
          <w:iCs/>
          <w:szCs w:val="20"/>
          <w:lang w:val="en-US"/>
        </w:rPr>
        <w:t xml:space="preserve">in PMI quantization and associated CQI determination  </w:t>
      </w:r>
    </w:p>
    <w:p w:rsidR="001459BA" w:rsidRDefault="001459BA" w:rsidP="001459BA">
      <w:pPr>
        <w:pStyle w:val="ListParagraph"/>
        <w:numPr>
          <w:ilvl w:val="0"/>
          <w:numId w:val="1"/>
        </w:numPr>
        <w:spacing w:after="0"/>
        <w:ind w:leftChars="0"/>
        <w:rPr>
          <w:rFonts w:eastAsia="Times New Roman"/>
          <w:szCs w:val="20"/>
        </w:rPr>
      </w:pPr>
      <w:r>
        <w:rPr>
          <w:rFonts w:ascii="Times New Roman" w:hAnsi="Times New Roman"/>
          <w:highlight w:val="yellow"/>
          <w:lang w:val="en-US"/>
        </w:rPr>
        <w:t xml:space="preserve">FFS: the impact on R &gt; 1  </w:t>
      </w:r>
    </w:p>
    <w:p w:rsidR="0073068E" w:rsidRPr="006D3C6D" w:rsidRDefault="0073068E" w:rsidP="0073068E">
      <w:pPr>
        <w:pStyle w:val="ListParagraph"/>
        <w:numPr>
          <w:ilvl w:val="0"/>
          <w:numId w:val="1"/>
        </w:numPr>
        <w:spacing w:after="0"/>
        <w:ind w:leftChars="0"/>
        <w:jc w:val="both"/>
        <w:rPr>
          <w:rFonts w:ascii="Times New Roman" w:eastAsia="Times New Roman" w:hAnsi="Times New Roman"/>
          <w:iCs/>
          <w:color w:val="FF0000"/>
          <w:szCs w:val="20"/>
          <w:lang w:val="en-US"/>
        </w:rPr>
      </w:pPr>
      <w:r w:rsidRPr="006D3C6D">
        <w:rPr>
          <w:rFonts w:ascii="Times New Roman" w:eastAsia="Times New Roman" w:hAnsi="Times New Roman"/>
          <w:iCs/>
          <w:color w:val="FF0000"/>
          <w:szCs w:val="20"/>
          <w:lang w:val="en-US"/>
        </w:rPr>
        <w:t>Note that supporting up to 32 SD-FD bases across all CSI-RS resource(s) is prioritized for PS codebook enhancement in Rel-17.</w:t>
      </w:r>
    </w:p>
    <w:p w:rsidR="0073068E" w:rsidRDefault="0073068E" w:rsidP="0073068E">
      <w:pPr>
        <w:pStyle w:val="ListParagraph"/>
        <w:numPr>
          <w:ilvl w:val="0"/>
          <w:numId w:val="1"/>
        </w:numPr>
        <w:spacing w:after="0"/>
        <w:ind w:leftChars="0"/>
        <w:jc w:val="both"/>
        <w:rPr>
          <w:rFonts w:eastAsia="Times New Roman"/>
          <w:i/>
          <w:iCs/>
          <w:szCs w:val="20"/>
          <w:lang w:val="en-US"/>
        </w:rPr>
      </w:pPr>
      <w:r>
        <w:rPr>
          <w:rFonts w:ascii="Times New Roman" w:hAnsi="Times New Roman"/>
          <w:bCs/>
          <w:iCs/>
          <w:szCs w:val="20"/>
          <w:lang w:val="en-US"/>
        </w:rPr>
        <w:t>Other mechanisms are not precluded</w:t>
      </w:r>
    </w:p>
    <w:p w:rsidR="00AB7FAE" w:rsidRDefault="00AB7FAE"/>
    <w:p w:rsidR="001372D5" w:rsidRDefault="001372D5" w:rsidP="001372D5">
      <w:pPr>
        <w:ind w:left="0" w:firstLine="0"/>
        <w:rPr>
          <w:rFonts w:ascii="Times New Roman" w:eastAsiaTheme="minorEastAsia" w:hAnsi="Times New Roman"/>
          <w:lang w:eastAsia="zh-CN"/>
        </w:rPr>
      </w:pPr>
      <w:r>
        <w:rPr>
          <w:highlight w:val="yellow"/>
        </w:rPr>
        <w:t>@Mod:</w:t>
      </w:r>
      <w:r>
        <w:t xml:space="preserve"> RS will be taken into account by performance as agreed by EVM, ports can be generalized to more across resources, keep title relatively simple. </w:t>
      </w:r>
    </w:p>
    <w:p w:rsidR="001372D5" w:rsidRDefault="001372D5"/>
    <w:sectPr w:rsidR="00137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60A6"/>
    <w:multiLevelType w:val="multilevel"/>
    <w:tmpl w:val="13E86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6EAC"/>
    <w:multiLevelType w:val="multilevel"/>
    <w:tmpl w:val="29D86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E6883"/>
    <w:multiLevelType w:val="multilevel"/>
    <w:tmpl w:val="665E68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E6F1D"/>
    <w:multiLevelType w:val="multilevel"/>
    <w:tmpl w:val="6AFE6F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17D60"/>
    <w:multiLevelType w:val="multilevel"/>
    <w:tmpl w:val="7ED17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8E"/>
    <w:rsid w:val="000015CF"/>
    <w:rsid w:val="000031F7"/>
    <w:rsid w:val="0000664D"/>
    <w:rsid w:val="00014976"/>
    <w:rsid w:val="00024C7B"/>
    <w:rsid w:val="0003601D"/>
    <w:rsid w:val="00036F5F"/>
    <w:rsid w:val="00045DBA"/>
    <w:rsid w:val="000479B2"/>
    <w:rsid w:val="0005199B"/>
    <w:rsid w:val="00053048"/>
    <w:rsid w:val="00056134"/>
    <w:rsid w:val="000721C8"/>
    <w:rsid w:val="00076545"/>
    <w:rsid w:val="00081516"/>
    <w:rsid w:val="000822BA"/>
    <w:rsid w:val="00082FB0"/>
    <w:rsid w:val="00086ED0"/>
    <w:rsid w:val="000960F5"/>
    <w:rsid w:val="00097C4E"/>
    <w:rsid w:val="000A08E8"/>
    <w:rsid w:val="000A4031"/>
    <w:rsid w:val="000A7442"/>
    <w:rsid w:val="000B3543"/>
    <w:rsid w:val="000B40CB"/>
    <w:rsid w:val="000B5659"/>
    <w:rsid w:val="000B5812"/>
    <w:rsid w:val="000C54BD"/>
    <w:rsid w:val="000E0917"/>
    <w:rsid w:val="000E45EB"/>
    <w:rsid w:val="000E5AFB"/>
    <w:rsid w:val="000F3EB4"/>
    <w:rsid w:val="000F4D6B"/>
    <w:rsid w:val="001010F4"/>
    <w:rsid w:val="001034A4"/>
    <w:rsid w:val="00104558"/>
    <w:rsid w:val="00105060"/>
    <w:rsid w:val="00110672"/>
    <w:rsid w:val="00110C41"/>
    <w:rsid w:val="001227EC"/>
    <w:rsid w:val="001237C4"/>
    <w:rsid w:val="00124F0E"/>
    <w:rsid w:val="00125597"/>
    <w:rsid w:val="001301D0"/>
    <w:rsid w:val="0013244C"/>
    <w:rsid w:val="0013567C"/>
    <w:rsid w:val="001372D5"/>
    <w:rsid w:val="00142346"/>
    <w:rsid w:val="00144C13"/>
    <w:rsid w:val="001459BA"/>
    <w:rsid w:val="00150546"/>
    <w:rsid w:val="00153072"/>
    <w:rsid w:val="0015732B"/>
    <w:rsid w:val="0015765E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B283F"/>
    <w:rsid w:val="001D3D9C"/>
    <w:rsid w:val="001D7FD7"/>
    <w:rsid w:val="001E1167"/>
    <w:rsid w:val="001E2120"/>
    <w:rsid w:val="001E3A3D"/>
    <w:rsid w:val="001F118D"/>
    <w:rsid w:val="0020246A"/>
    <w:rsid w:val="00210619"/>
    <w:rsid w:val="002142D0"/>
    <w:rsid w:val="00214B46"/>
    <w:rsid w:val="002170AE"/>
    <w:rsid w:val="002260A3"/>
    <w:rsid w:val="002263C4"/>
    <w:rsid w:val="00226843"/>
    <w:rsid w:val="00232D97"/>
    <w:rsid w:val="00245957"/>
    <w:rsid w:val="00245C31"/>
    <w:rsid w:val="00246CE7"/>
    <w:rsid w:val="0024704D"/>
    <w:rsid w:val="00250EF6"/>
    <w:rsid w:val="00252B87"/>
    <w:rsid w:val="002559CC"/>
    <w:rsid w:val="0025765E"/>
    <w:rsid w:val="00260FB5"/>
    <w:rsid w:val="00261005"/>
    <w:rsid w:val="002618FD"/>
    <w:rsid w:val="00270E9B"/>
    <w:rsid w:val="002727FE"/>
    <w:rsid w:val="00284136"/>
    <w:rsid w:val="002A0F2D"/>
    <w:rsid w:val="002A280E"/>
    <w:rsid w:val="002A5544"/>
    <w:rsid w:val="002A6CDE"/>
    <w:rsid w:val="002A7098"/>
    <w:rsid w:val="002B175B"/>
    <w:rsid w:val="002B6FCE"/>
    <w:rsid w:val="002D2C18"/>
    <w:rsid w:val="002D3DF5"/>
    <w:rsid w:val="002D7842"/>
    <w:rsid w:val="002E0B53"/>
    <w:rsid w:val="002E30CC"/>
    <w:rsid w:val="002F25CB"/>
    <w:rsid w:val="002F3AE0"/>
    <w:rsid w:val="002F3F8A"/>
    <w:rsid w:val="002F4F31"/>
    <w:rsid w:val="00302DD3"/>
    <w:rsid w:val="00303DDC"/>
    <w:rsid w:val="003058A7"/>
    <w:rsid w:val="003059A1"/>
    <w:rsid w:val="00306B5D"/>
    <w:rsid w:val="003127D7"/>
    <w:rsid w:val="00315D62"/>
    <w:rsid w:val="0031725E"/>
    <w:rsid w:val="00317B25"/>
    <w:rsid w:val="003235D3"/>
    <w:rsid w:val="003244ED"/>
    <w:rsid w:val="00331CDA"/>
    <w:rsid w:val="003321AF"/>
    <w:rsid w:val="00333399"/>
    <w:rsid w:val="00335851"/>
    <w:rsid w:val="003434AE"/>
    <w:rsid w:val="0034686B"/>
    <w:rsid w:val="00346C56"/>
    <w:rsid w:val="00347BEF"/>
    <w:rsid w:val="00350EC7"/>
    <w:rsid w:val="003552D3"/>
    <w:rsid w:val="00356E24"/>
    <w:rsid w:val="00361E73"/>
    <w:rsid w:val="00367746"/>
    <w:rsid w:val="003767B9"/>
    <w:rsid w:val="00386F96"/>
    <w:rsid w:val="00396235"/>
    <w:rsid w:val="003A179F"/>
    <w:rsid w:val="003A500A"/>
    <w:rsid w:val="003C2087"/>
    <w:rsid w:val="003C5D22"/>
    <w:rsid w:val="003D7EE7"/>
    <w:rsid w:val="003E106A"/>
    <w:rsid w:val="003F1384"/>
    <w:rsid w:val="0040147D"/>
    <w:rsid w:val="00403E57"/>
    <w:rsid w:val="00410433"/>
    <w:rsid w:val="0041083E"/>
    <w:rsid w:val="00417E4E"/>
    <w:rsid w:val="00430965"/>
    <w:rsid w:val="00432004"/>
    <w:rsid w:val="00432A21"/>
    <w:rsid w:val="00437EA3"/>
    <w:rsid w:val="004453CF"/>
    <w:rsid w:val="004472A3"/>
    <w:rsid w:val="00451F79"/>
    <w:rsid w:val="00452DE8"/>
    <w:rsid w:val="004536C6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90F74"/>
    <w:rsid w:val="00493B9C"/>
    <w:rsid w:val="00495533"/>
    <w:rsid w:val="0049564B"/>
    <w:rsid w:val="00497302"/>
    <w:rsid w:val="004A0034"/>
    <w:rsid w:val="004A1C88"/>
    <w:rsid w:val="004A33DC"/>
    <w:rsid w:val="004A5201"/>
    <w:rsid w:val="004B01F9"/>
    <w:rsid w:val="004B6D7D"/>
    <w:rsid w:val="004C7E66"/>
    <w:rsid w:val="004D7669"/>
    <w:rsid w:val="004E6170"/>
    <w:rsid w:val="004F3541"/>
    <w:rsid w:val="004F5EEB"/>
    <w:rsid w:val="004F5EF2"/>
    <w:rsid w:val="004F5F4A"/>
    <w:rsid w:val="004F6BFD"/>
    <w:rsid w:val="004F754A"/>
    <w:rsid w:val="005007AA"/>
    <w:rsid w:val="00502DE2"/>
    <w:rsid w:val="0050576C"/>
    <w:rsid w:val="005124EB"/>
    <w:rsid w:val="005126FD"/>
    <w:rsid w:val="00520712"/>
    <w:rsid w:val="0052118E"/>
    <w:rsid w:val="005536D2"/>
    <w:rsid w:val="00554148"/>
    <w:rsid w:val="00554D24"/>
    <w:rsid w:val="005609CF"/>
    <w:rsid w:val="0056671F"/>
    <w:rsid w:val="005701FA"/>
    <w:rsid w:val="00571003"/>
    <w:rsid w:val="00581BBB"/>
    <w:rsid w:val="00591EDD"/>
    <w:rsid w:val="005A275F"/>
    <w:rsid w:val="005A3577"/>
    <w:rsid w:val="005A534B"/>
    <w:rsid w:val="005A570B"/>
    <w:rsid w:val="005C044A"/>
    <w:rsid w:val="005C44E9"/>
    <w:rsid w:val="005C5E77"/>
    <w:rsid w:val="005D5299"/>
    <w:rsid w:val="005D5D10"/>
    <w:rsid w:val="005F16B2"/>
    <w:rsid w:val="005F2066"/>
    <w:rsid w:val="005F491D"/>
    <w:rsid w:val="005F7258"/>
    <w:rsid w:val="00605317"/>
    <w:rsid w:val="006213B8"/>
    <w:rsid w:val="00627D50"/>
    <w:rsid w:val="0063041E"/>
    <w:rsid w:val="00633EAF"/>
    <w:rsid w:val="00637F85"/>
    <w:rsid w:val="00644572"/>
    <w:rsid w:val="0064717B"/>
    <w:rsid w:val="0064768E"/>
    <w:rsid w:val="00651F89"/>
    <w:rsid w:val="0066100E"/>
    <w:rsid w:val="006768B4"/>
    <w:rsid w:val="006877CF"/>
    <w:rsid w:val="00690BA6"/>
    <w:rsid w:val="00693F61"/>
    <w:rsid w:val="00695B61"/>
    <w:rsid w:val="00696D71"/>
    <w:rsid w:val="006A0D5C"/>
    <w:rsid w:val="006A253F"/>
    <w:rsid w:val="006A4DBF"/>
    <w:rsid w:val="006A7529"/>
    <w:rsid w:val="006B0882"/>
    <w:rsid w:val="006B551D"/>
    <w:rsid w:val="006B5B43"/>
    <w:rsid w:val="006C3D3C"/>
    <w:rsid w:val="006C729E"/>
    <w:rsid w:val="006C7BFD"/>
    <w:rsid w:val="006D0151"/>
    <w:rsid w:val="006D1839"/>
    <w:rsid w:val="006D3E25"/>
    <w:rsid w:val="006D6647"/>
    <w:rsid w:val="006D6885"/>
    <w:rsid w:val="006E166E"/>
    <w:rsid w:val="00700900"/>
    <w:rsid w:val="00700F32"/>
    <w:rsid w:val="00707E61"/>
    <w:rsid w:val="00713C13"/>
    <w:rsid w:val="00717F95"/>
    <w:rsid w:val="0072363B"/>
    <w:rsid w:val="007242ED"/>
    <w:rsid w:val="0072551E"/>
    <w:rsid w:val="007258F8"/>
    <w:rsid w:val="007261AD"/>
    <w:rsid w:val="0073068E"/>
    <w:rsid w:val="00731200"/>
    <w:rsid w:val="00741F46"/>
    <w:rsid w:val="007522CA"/>
    <w:rsid w:val="0075628D"/>
    <w:rsid w:val="00763BEF"/>
    <w:rsid w:val="0078297E"/>
    <w:rsid w:val="007903BB"/>
    <w:rsid w:val="00790A86"/>
    <w:rsid w:val="007A17EF"/>
    <w:rsid w:val="007A4049"/>
    <w:rsid w:val="007A6EC8"/>
    <w:rsid w:val="007A77C2"/>
    <w:rsid w:val="007B6F28"/>
    <w:rsid w:val="007B7141"/>
    <w:rsid w:val="007C7426"/>
    <w:rsid w:val="007D0E8A"/>
    <w:rsid w:val="007D4A70"/>
    <w:rsid w:val="007E6E5E"/>
    <w:rsid w:val="007F1D51"/>
    <w:rsid w:val="007F4173"/>
    <w:rsid w:val="007F4786"/>
    <w:rsid w:val="007F5C66"/>
    <w:rsid w:val="007F71A0"/>
    <w:rsid w:val="008018F6"/>
    <w:rsid w:val="00810853"/>
    <w:rsid w:val="00814EF8"/>
    <w:rsid w:val="00822BF6"/>
    <w:rsid w:val="00831FE8"/>
    <w:rsid w:val="008441C9"/>
    <w:rsid w:val="008461B9"/>
    <w:rsid w:val="008468C7"/>
    <w:rsid w:val="00852686"/>
    <w:rsid w:val="00852DFF"/>
    <w:rsid w:val="00855561"/>
    <w:rsid w:val="00870D88"/>
    <w:rsid w:val="0087470E"/>
    <w:rsid w:val="00877BB3"/>
    <w:rsid w:val="008A6FDD"/>
    <w:rsid w:val="008B3D51"/>
    <w:rsid w:val="008B4AE3"/>
    <w:rsid w:val="008C400C"/>
    <w:rsid w:val="008D0279"/>
    <w:rsid w:val="008D34B0"/>
    <w:rsid w:val="008D5A64"/>
    <w:rsid w:val="008D72E6"/>
    <w:rsid w:val="008E0BF1"/>
    <w:rsid w:val="008E1A70"/>
    <w:rsid w:val="008F2F45"/>
    <w:rsid w:val="008F33EC"/>
    <w:rsid w:val="00903745"/>
    <w:rsid w:val="00905D81"/>
    <w:rsid w:val="009129AC"/>
    <w:rsid w:val="00920442"/>
    <w:rsid w:val="00920D5A"/>
    <w:rsid w:val="00923688"/>
    <w:rsid w:val="0092386C"/>
    <w:rsid w:val="00924865"/>
    <w:rsid w:val="00924BEC"/>
    <w:rsid w:val="00926E4D"/>
    <w:rsid w:val="00927160"/>
    <w:rsid w:val="00927918"/>
    <w:rsid w:val="009341F3"/>
    <w:rsid w:val="00952FE7"/>
    <w:rsid w:val="00956646"/>
    <w:rsid w:val="00960B42"/>
    <w:rsid w:val="009638F8"/>
    <w:rsid w:val="00970ED8"/>
    <w:rsid w:val="00971CE4"/>
    <w:rsid w:val="00974FE6"/>
    <w:rsid w:val="009815A5"/>
    <w:rsid w:val="00983A9F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5AFE"/>
    <w:rsid w:val="009B625C"/>
    <w:rsid w:val="009D0F05"/>
    <w:rsid w:val="009D1880"/>
    <w:rsid w:val="009D2F34"/>
    <w:rsid w:val="009E0C69"/>
    <w:rsid w:val="009E6D84"/>
    <w:rsid w:val="009F5A45"/>
    <w:rsid w:val="00A067BE"/>
    <w:rsid w:val="00A12BED"/>
    <w:rsid w:val="00A13BF6"/>
    <w:rsid w:val="00A17E02"/>
    <w:rsid w:val="00A31B9B"/>
    <w:rsid w:val="00A35079"/>
    <w:rsid w:val="00A36FCB"/>
    <w:rsid w:val="00A44C54"/>
    <w:rsid w:val="00A44C91"/>
    <w:rsid w:val="00A44F58"/>
    <w:rsid w:val="00A45347"/>
    <w:rsid w:val="00A45DE6"/>
    <w:rsid w:val="00A52D95"/>
    <w:rsid w:val="00A66C11"/>
    <w:rsid w:val="00A66F8C"/>
    <w:rsid w:val="00A712F8"/>
    <w:rsid w:val="00A715D0"/>
    <w:rsid w:val="00A71C2B"/>
    <w:rsid w:val="00A82CF2"/>
    <w:rsid w:val="00A874EB"/>
    <w:rsid w:val="00A87F17"/>
    <w:rsid w:val="00A96F27"/>
    <w:rsid w:val="00AA7DDA"/>
    <w:rsid w:val="00AB1B39"/>
    <w:rsid w:val="00AB7FAE"/>
    <w:rsid w:val="00AC1D0B"/>
    <w:rsid w:val="00AC4D73"/>
    <w:rsid w:val="00AD36AC"/>
    <w:rsid w:val="00AE02F6"/>
    <w:rsid w:val="00AE06AE"/>
    <w:rsid w:val="00AE06B2"/>
    <w:rsid w:val="00AE12C9"/>
    <w:rsid w:val="00AE6C34"/>
    <w:rsid w:val="00AF1607"/>
    <w:rsid w:val="00AF71D5"/>
    <w:rsid w:val="00B01BFB"/>
    <w:rsid w:val="00B16F0B"/>
    <w:rsid w:val="00B22B47"/>
    <w:rsid w:val="00B26536"/>
    <w:rsid w:val="00B2729C"/>
    <w:rsid w:val="00B321C4"/>
    <w:rsid w:val="00B32AD3"/>
    <w:rsid w:val="00B33A30"/>
    <w:rsid w:val="00B409E4"/>
    <w:rsid w:val="00B42817"/>
    <w:rsid w:val="00B45002"/>
    <w:rsid w:val="00B451C8"/>
    <w:rsid w:val="00B4561D"/>
    <w:rsid w:val="00B60BD6"/>
    <w:rsid w:val="00B65AFE"/>
    <w:rsid w:val="00B869BE"/>
    <w:rsid w:val="00B939B0"/>
    <w:rsid w:val="00BA4601"/>
    <w:rsid w:val="00BA4830"/>
    <w:rsid w:val="00BA4EF3"/>
    <w:rsid w:val="00BB0314"/>
    <w:rsid w:val="00BB0D29"/>
    <w:rsid w:val="00BB4200"/>
    <w:rsid w:val="00BB5B37"/>
    <w:rsid w:val="00BC603C"/>
    <w:rsid w:val="00BD0D54"/>
    <w:rsid w:val="00BD0EF5"/>
    <w:rsid w:val="00BD361F"/>
    <w:rsid w:val="00BE38EE"/>
    <w:rsid w:val="00BE75DC"/>
    <w:rsid w:val="00BE7826"/>
    <w:rsid w:val="00BF3527"/>
    <w:rsid w:val="00BF5983"/>
    <w:rsid w:val="00C03C78"/>
    <w:rsid w:val="00C0587E"/>
    <w:rsid w:val="00C17840"/>
    <w:rsid w:val="00C23B6F"/>
    <w:rsid w:val="00C409EE"/>
    <w:rsid w:val="00C43EBF"/>
    <w:rsid w:val="00C460E8"/>
    <w:rsid w:val="00C50109"/>
    <w:rsid w:val="00C526E1"/>
    <w:rsid w:val="00C543BD"/>
    <w:rsid w:val="00C57C45"/>
    <w:rsid w:val="00C60287"/>
    <w:rsid w:val="00C73151"/>
    <w:rsid w:val="00C82904"/>
    <w:rsid w:val="00C96B5A"/>
    <w:rsid w:val="00CA1720"/>
    <w:rsid w:val="00CA21AF"/>
    <w:rsid w:val="00CA674B"/>
    <w:rsid w:val="00CA6A14"/>
    <w:rsid w:val="00CC3449"/>
    <w:rsid w:val="00CC38C9"/>
    <w:rsid w:val="00CD270C"/>
    <w:rsid w:val="00CD4B89"/>
    <w:rsid w:val="00CD6251"/>
    <w:rsid w:val="00CE0243"/>
    <w:rsid w:val="00CE3779"/>
    <w:rsid w:val="00CF54F8"/>
    <w:rsid w:val="00D0713F"/>
    <w:rsid w:val="00D11D38"/>
    <w:rsid w:val="00D12D4E"/>
    <w:rsid w:val="00D15453"/>
    <w:rsid w:val="00D154B6"/>
    <w:rsid w:val="00D1773A"/>
    <w:rsid w:val="00D22B32"/>
    <w:rsid w:val="00D24A71"/>
    <w:rsid w:val="00D30026"/>
    <w:rsid w:val="00D34734"/>
    <w:rsid w:val="00D567E8"/>
    <w:rsid w:val="00D73BE5"/>
    <w:rsid w:val="00D80D22"/>
    <w:rsid w:val="00D81366"/>
    <w:rsid w:val="00D90887"/>
    <w:rsid w:val="00DA1238"/>
    <w:rsid w:val="00DA3201"/>
    <w:rsid w:val="00DA6A3D"/>
    <w:rsid w:val="00DC0584"/>
    <w:rsid w:val="00DC35EC"/>
    <w:rsid w:val="00DC3779"/>
    <w:rsid w:val="00DD680C"/>
    <w:rsid w:val="00DE224A"/>
    <w:rsid w:val="00DE4D85"/>
    <w:rsid w:val="00DE6AD2"/>
    <w:rsid w:val="00E01D1C"/>
    <w:rsid w:val="00E042FC"/>
    <w:rsid w:val="00E20C62"/>
    <w:rsid w:val="00E222D7"/>
    <w:rsid w:val="00E25F65"/>
    <w:rsid w:val="00E26C3B"/>
    <w:rsid w:val="00E406EA"/>
    <w:rsid w:val="00E50DA1"/>
    <w:rsid w:val="00E55711"/>
    <w:rsid w:val="00E57F9D"/>
    <w:rsid w:val="00E63832"/>
    <w:rsid w:val="00E63E8C"/>
    <w:rsid w:val="00E651EB"/>
    <w:rsid w:val="00E655D7"/>
    <w:rsid w:val="00E70AA6"/>
    <w:rsid w:val="00E71E34"/>
    <w:rsid w:val="00E743C8"/>
    <w:rsid w:val="00E84379"/>
    <w:rsid w:val="00E93261"/>
    <w:rsid w:val="00EA1342"/>
    <w:rsid w:val="00EA6698"/>
    <w:rsid w:val="00EB23AE"/>
    <w:rsid w:val="00EC0BDF"/>
    <w:rsid w:val="00EC321A"/>
    <w:rsid w:val="00EC3695"/>
    <w:rsid w:val="00ED02C3"/>
    <w:rsid w:val="00ED22F7"/>
    <w:rsid w:val="00ED27F3"/>
    <w:rsid w:val="00EE06EC"/>
    <w:rsid w:val="00EE24CD"/>
    <w:rsid w:val="00EE3489"/>
    <w:rsid w:val="00EE609D"/>
    <w:rsid w:val="00F068C9"/>
    <w:rsid w:val="00F079E7"/>
    <w:rsid w:val="00F13FD2"/>
    <w:rsid w:val="00F1768A"/>
    <w:rsid w:val="00F219C6"/>
    <w:rsid w:val="00F23DCE"/>
    <w:rsid w:val="00F25D3B"/>
    <w:rsid w:val="00F3089A"/>
    <w:rsid w:val="00F3163C"/>
    <w:rsid w:val="00F43AFF"/>
    <w:rsid w:val="00F46324"/>
    <w:rsid w:val="00F47F67"/>
    <w:rsid w:val="00F531A2"/>
    <w:rsid w:val="00F700ED"/>
    <w:rsid w:val="00F8041D"/>
    <w:rsid w:val="00F80B05"/>
    <w:rsid w:val="00F8322A"/>
    <w:rsid w:val="00F8611F"/>
    <w:rsid w:val="00F94E3D"/>
    <w:rsid w:val="00FA4D11"/>
    <w:rsid w:val="00FA50E3"/>
    <w:rsid w:val="00FA7F69"/>
    <w:rsid w:val="00FB0DD1"/>
    <w:rsid w:val="00FB1795"/>
    <w:rsid w:val="00FB5504"/>
    <w:rsid w:val="00FB6BA5"/>
    <w:rsid w:val="00FC15E4"/>
    <w:rsid w:val="00FC1BFB"/>
    <w:rsid w:val="00FC2919"/>
    <w:rsid w:val="00FD14E5"/>
    <w:rsid w:val="00FD3484"/>
    <w:rsid w:val="00FD7147"/>
    <w:rsid w:val="00FE1A07"/>
    <w:rsid w:val="00FE33CF"/>
    <w:rsid w:val="00FE623D"/>
    <w:rsid w:val="00FE6DF9"/>
    <w:rsid w:val="00FF264F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A45DF-3482-4DE7-82D0-6D225FA0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68E"/>
    <w:pPr>
      <w:spacing w:after="200" w:line="276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068E"/>
    <w:pPr>
      <w:ind w:leftChars="400" w:left="840"/>
    </w:pPr>
    <w:rPr>
      <w:lang w:eastAsia="zh-CN"/>
    </w:rPr>
  </w:style>
  <w:style w:type="character" w:customStyle="1" w:styleId="ListParagraphChar">
    <w:name w:val="List Paragraph Char"/>
    <w:link w:val="ListParagraph"/>
    <w:uiPriority w:val="34"/>
    <w:qFormat/>
    <w:rsid w:val="0073068E"/>
    <w:rPr>
      <w:rFonts w:ascii="Times" w:eastAsia="Batang" w:hAnsi="Times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zhang</dc:creator>
  <cp:keywords/>
  <dc:description/>
  <cp:lastModifiedBy>min zhang</cp:lastModifiedBy>
  <cp:revision>2</cp:revision>
  <dcterms:created xsi:type="dcterms:W3CDTF">2020-11-13T04:13:00Z</dcterms:created>
  <dcterms:modified xsi:type="dcterms:W3CDTF">2020-11-13T04:13:00Z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1605238741</vt:lpwstr>
  </property>
</Properties>
</file>