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f3"/>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f3"/>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f3"/>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f3"/>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f3"/>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f3"/>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f3"/>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f3"/>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f3"/>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f3"/>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f3"/>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f3"/>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f3"/>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宋体"/>
                <w:bCs/>
                <w:lang w:val="en-US" w:eastAsia="zh-CN"/>
              </w:rPr>
            </w:pPr>
            <w:r>
              <w:rPr>
                <w:rFonts w:eastAsia="宋体"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宋体"/>
                <w:bCs/>
                <w:lang w:val="en-US" w:eastAsia="zh-CN"/>
              </w:rPr>
            </w:pPr>
            <w:r>
              <w:rPr>
                <w:rFonts w:eastAsia="宋体"/>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宋体"/>
                <w:bCs/>
                <w:lang w:val="en-US" w:eastAsia="zh-CN"/>
              </w:rPr>
            </w:pPr>
            <w:r>
              <w:rPr>
                <w:rFonts w:eastAsia="宋体"/>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宋体"/>
                <w:bCs/>
                <w:lang w:val="en-US" w:eastAsia="zh-CN"/>
              </w:rPr>
            </w:pPr>
            <w:r>
              <w:rPr>
                <w:rFonts w:eastAsia="宋体"/>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hint="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hint="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lastRenderedPageBreak/>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aff3"/>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85C0897" w14:textId="77777777" w:rsidR="00847F4C" w:rsidRDefault="00CA4B0A">
            <w:pPr>
              <w:pStyle w:val="aff3"/>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宋体"/>
                <w:lang w:val="en-US" w:eastAsia="zh-CN"/>
              </w:rPr>
            </w:pPr>
            <w:r>
              <w:rPr>
                <w:rFonts w:eastAsia="宋体"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宋体"/>
                <w:lang w:val="en-US" w:eastAsia="zh-CN"/>
              </w:rPr>
            </w:pPr>
            <w:r>
              <w:rPr>
                <w:rFonts w:eastAsia="宋体"/>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宋体"/>
                <w:lang w:val="en-US" w:eastAsia="zh-CN"/>
              </w:rPr>
            </w:pPr>
            <w:r>
              <w:rPr>
                <w:rFonts w:eastAsia="宋体"/>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宋体"/>
                <w:lang w:val="en-US" w:eastAsia="zh-CN"/>
              </w:rPr>
            </w:pPr>
            <w:r>
              <w:rPr>
                <w:rFonts w:eastAsia="宋体"/>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宋体"/>
                <w:lang w:val="en-US" w:eastAsia="zh-CN"/>
              </w:rPr>
            </w:pPr>
            <w:r>
              <w:rPr>
                <w:rFonts w:eastAsiaTheme="minorEastAsia"/>
                <w:lang w:eastAsia="zh-CN"/>
              </w:rPr>
              <w:t>We may have more questions after.</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宋体"/>
                <w:lang w:val="en-US" w:eastAsia="zh-CN"/>
              </w:rPr>
            </w:pPr>
            <w:r>
              <w:rPr>
                <w:rFonts w:eastAsia="宋体"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宋体"/>
                <w:lang w:val="en-US" w:eastAsia="zh-CN"/>
              </w:rPr>
            </w:pPr>
            <w:r>
              <w:rPr>
                <w:rFonts w:eastAsia="宋体"/>
                <w:lang w:val="en-US" w:eastAsia="zh-CN"/>
              </w:rPr>
              <w:t>Option 1 + UE implementation</w:t>
            </w:r>
          </w:p>
        </w:tc>
        <w:tc>
          <w:tcPr>
            <w:tcW w:w="5950" w:type="dxa"/>
          </w:tcPr>
          <w:p w14:paraId="190C03B2" w14:textId="77777777" w:rsidR="003164BD" w:rsidRDefault="003164BD">
            <w:pPr>
              <w:rPr>
                <w:rFonts w:eastAsia="宋体"/>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宋体"/>
                <w:lang w:val="en-US" w:eastAsia="zh-CN"/>
              </w:rPr>
            </w:pPr>
            <w:r>
              <w:rPr>
                <w:rFonts w:eastAsia="宋体"/>
                <w:lang w:val="en-US" w:eastAsia="zh-CN"/>
              </w:rPr>
              <w:t>Option 1</w:t>
            </w:r>
          </w:p>
        </w:tc>
        <w:tc>
          <w:tcPr>
            <w:tcW w:w="5950" w:type="dxa"/>
          </w:tcPr>
          <w:p w14:paraId="24D13A6B" w14:textId="299F17D5" w:rsidR="004E56AB" w:rsidRDefault="004E56AB" w:rsidP="004E56AB">
            <w:pPr>
              <w:rPr>
                <w:rFonts w:eastAsia="宋体"/>
                <w:bCs/>
                <w:lang w:val="en-US" w:eastAsia="zh-CN"/>
              </w:rPr>
            </w:pPr>
            <w:r>
              <w:rPr>
                <w:rFonts w:eastAsia="宋体"/>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宋体"/>
                <w:lang w:val="en-US" w:eastAsia="zh-CN"/>
              </w:rPr>
            </w:pPr>
            <w:r>
              <w:rPr>
                <w:rFonts w:eastAsia="宋体"/>
                <w:lang w:val="en-US" w:eastAsia="zh-CN"/>
              </w:rPr>
              <w:t>Option 1</w:t>
            </w:r>
          </w:p>
        </w:tc>
        <w:tc>
          <w:tcPr>
            <w:tcW w:w="5950" w:type="dxa"/>
          </w:tcPr>
          <w:p w14:paraId="6CBA0910" w14:textId="40BF7C50" w:rsidR="00D42427" w:rsidRDefault="00D42427" w:rsidP="004E56AB">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f3"/>
              <w:numPr>
                <w:ilvl w:val="0"/>
                <w:numId w:val="11"/>
              </w:numPr>
              <w:ind w:leftChars="0"/>
              <w:jc w:val="both"/>
              <w:rPr>
                <w:rFonts w:eastAsiaTheme="minorEastAsia"/>
                <w:bCs/>
              </w:rPr>
            </w:pPr>
            <w:r>
              <w:rPr>
                <w:rFonts w:eastAsiaTheme="minorEastAsia"/>
                <w:bCs/>
              </w:rPr>
              <w:lastRenderedPageBreak/>
              <w:t>At time n, it selects resources n+k, n+k+P, n+k+2P, n+k+3P, …</w:t>
            </w:r>
          </w:p>
          <w:p w14:paraId="4CCC34F2" w14:textId="77777777" w:rsidR="00847F4C" w:rsidRDefault="00CA4B0A">
            <w:pPr>
              <w:pStyle w:val="aff3"/>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f3"/>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f3"/>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f3"/>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f3"/>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f3"/>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f3"/>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f3"/>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f3"/>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f3"/>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4C43CAE" w:rsidR="00847F4C" w:rsidRDefault="00D42427" w:rsidP="00D42427">
            <w:pPr>
              <w:jc w:val="both"/>
              <w:rPr>
                <w:b/>
                <w:bCs/>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 xml:space="preserve">Even in Figure 1, according to the current specification, there could be a case that a UE performing the pre-emption checking triggers the resource re-selection of periodically reserved </w:t>
            </w:r>
            <w:r>
              <w:rPr>
                <w:rFonts w:ascii="Calibri" w:eastAsia="Malgun Gothic" w:hAnsi="Calibri" w:cs="Calibri"/>
                <w:bCs/>
                <w:sz w:val="22"/>
                <w:szCs w:val="22"/>
                <w:lang w:eastAsia="ko-KR"/>
              </w:rPr>
              <w:lastRenderedPageBreak/>
              <w:t>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lastRenderedPageBreak/>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等线"/>
                <w:szCs w:val="20"/>
              </w:rPr>
            </w:pPr>
            <w:r>
              <w:rPr>
                <w:rFonts w:eastAsia="等线"/>
                <w:szCs w:val="20"/>
                <w:highlight w:val="green"/>
              </w:rPr>
              <w:t>Agreements</w:t>
            </w:r>
            <w:r>
              <w:rPr>
                <w:rFonts w:eastAsia="等线"/>
                <w:szCs w:val="20"/>
              </w:rPr>
              <w:t>:</w:t>
            </w:r>
          </w:p>
          <w:p w14:paraId="2B62DAFA" w14:textId="77777777" w:rsidR="00847F4C" w:rsidRDefault="00CA4B0A">
            <w:pPr>
              <w:pStyle w:val="25"/>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宋体"/>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宋体"/>
                <w:bCs/>
                <w:lang w:val="en-US" w:eastAsia="zh-CN"/>
              </w:rPr>
            </w:pPr>
            <w:r>
              <w:rPr>
                <w:rFonts w:eastAsia="宋体"/>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宋体"/>
                <w:bCs/>
                <w:lang w:val="en-US" w:eastAsia="zh-CN"/>
              </w:rPr>
            </w:pPr>
            <w:r>
              <w:rPr>
                <w:rFonts w:eastAsia="宋体"/>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宋体"/>
                <w:bCs/>
                <w:lang w:val="en-US" w:eastAsia="zh-CN"/>
              </w:rPr>
            </w:pPr>
            <w:r>
              <w:rPr>
                <w:rFonts w:eastAsia="宋体"/>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hint="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hint="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宋体"/>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f3"/>
        <w:numPr>
          <w:ilvl w:val="0"/>
          <w:numId w:val="15"/>
        </w:numPr>
        <w:ind w:leftChars="0"/>
        <w:jc w:val="both"/>
        <w:rPr>
          <w:b/>
          <w:bCs/>
        </w:rPr>
      </w:pPr>
      <w:r>
        <w:rPr>
          <w:b/>
          <w:bCs/>
        </w:rPr>
        <w:lastRenderedPageBreak/>
        <w:t>Examples:</w:t>
      </w:r>
    </w:p>
    <w:p w14:paraId="1F5C7772" w14:textId="77777777" w:rsidR="00847F4C" w:rsidRDefault="00CA4B0A">
      <w:pPr>
        <w:pStyle w:val="aff3"/>
        <w:numPr>
          <w:ilvl w:val="1"/>
          <w:numId w:val="15"/>
        </w:numPr>
        <w:ind w:leftChars="0"/>
        <w:jc w:val="both"/>
        <w:rPr>
          <w:b/>
          <w:bCs/>
        </w:rPr>
      </w:pPr>
      <w:r>
        <w:rPr>
          <w:b/>
          <w:bCs/>
        </w:rPr>
        <w:t>Skip step 5) during pre-emption check</w:t>
      </w:r>
    </w:p>
    <w:p w14:paraId="395F1054" w14:textId="77777777" w:rsidR="00847F4C" w:rsidRDefault="00CA4B0A">
      <w:pPr>
        <w:pStyle w:val="aff3"/>
        <w:numPr>
          <w:ilvl w:val="1"/>
          <w:numId w:val="15"/>
        </w:numPr>
        <w:ind w:leftChars="0"/>
        <w:jc w:val="both"/>
        <w:rPr>
          <w:b/>
          <w:bCs/>
        </w:rPr>
      </w:pPr>
      <w:r>
        <w:rPr>
          <w:b/>
          <w:bCs/>
        </w:rPr>
        <w:t>Do not include TX period when executing step 5)</w:t>
      </w:r>
    </w:p>
    <w:p w14:paraId="0F023E09" w14:textId="77777777" w:rsidR="00847F4C" w:rsidRDefault="00CA4B0A">
      <w:pPr>
        <w:pStyle w:val="aff3"/>
        <w:numPr>
          <w:ilvl w:val="1"/>
          <w:numId w:val="15"/>
        </w:numPr>
        <w:ind w:leftChars="0"/>
        <w:jc w:val="both"/>
        <w:rPr>
          <w:b/>
          <w:bCs/>
        </w:rPr>
      </w:pPr>
      <w:r>
        <w:rPr>
          <w:b/>
          <w:bCs/>
        </w:rPr>
        <w:t>Swap step 5) and step 6)</w:t>
      </w:r>
    </w:p>
    <w:p w14:paraId="641298BD" w14:textId="77777777" w:rsidR="00847F4C" w:rsidRDefault="00CA4B0A">
      <w:pPr>
        <w:pStyle w:val="aff3"/>
        <w:numPr>
          <w:ilvl w:val="1"/>
          <w:numId w:val="15"/>
        </w:numPr>
        <w:ind w:leftChars="0"/>
        <w:jc w:val="both"/>
        <w:rPr>
          <w:b/>
          <w:bCs/>
        </w:rPr>
      </w:pPr>
      <w:r>
        <w:rPr>
          <w:b/>
          <w:bCs/>
        </w:rPr>
        <w:t>Etc.</w:t>
      </w:r>
    </w:p>
    <w:p w14:paraId="387A70B7" w14:textId="77777777" w:rsidR="00847F4C" w:rsidRDefault="00847F4C">
      <w:pPr>
        <w:jc w:val="both"/>
        <w:rPr>
          <w:b/>
          <w:bCs/>
        </w:rPr>
      </w:pPr>
    </w:p>
    <w:tbl>
      <w:tblPr>
        <w:tblStyle w:val="af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5"/>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宋体"/>
                <w:lang w:val="en-US" w:eastAsia="zh-CN"/>
              </w:rPr>
            </w:pPr>
            <w:r>
              <w:rPr>
                <w:rFonts w:eastAsia="宋体" w:hint="eastAsia"/>
                <w:lang w:val="en-US" w:eastAsia="zh-CN"/>
              </w:rPr>
              <w:t>ZTE</w:t>
            </w:r>
          </w:p>
        </w:tc>
        <w:tc>
          <w:tcPr>
            <w:tcW w:w="7973" w:type="dxa"/>
          </w:tcPr>
          <w:p w14:paraId="6252C5F5" w14:textId="77777777" w:rsidR="00847F4C" w:rsidRDefault="00CA4B0A">
            <w:pPr>
              <w:jc w:val="both"/>
            </w:pPr>
            <w:r>
              <w:rPr>
                <w:rFonts w:eastAsia="宋体"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宋体"/>
                <w:lang w:val="en-US" w:eastAsia="zh-CN"/>
              </w:rPr>
            </w:pPr>
            <w:r>
              <w:rPr>
                <w:rFonts w:eastAsia="宋体"/>
                <w:lang w:val="en-US" w:eastAsia="zh-CN"/>
              </w:rPr>
              <w:t>Apple</w:t>
            </w:r>
          </w:p>
        </w:tc>
        <w:tc>
          <w:tcPr>
            <w:tcW w:w="7973" w:type="dxa"/>
          </w:tcPr>
          <w:p w14:paraId="3DC81283" w14:textId="6BCECA02" w:rsidR="003164BD" w:rsidRDefault="003164BD">
            <w:pPr>
              <w:jc w:val="both"/>
              <w:rPr>
                <w:rFonts w:eastAsia="宋体"/>
                <w:lang w:val="en-US" w:eastAsia="zh-CN"/>
              </w:rPr>
            </w:pPr>
            <w:r>
              <w:rPr>
                <w:rFonts w:eastAsia="宋体"/>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宋体"/>
                <w:lang w:val="en-US" w:eastAsia="zh-CN"/>
              </w:rPr>
            </w:pPr>
            <w:r>
              <w:rPr>
                <w:rFonts w:eastAsia="宋体"/>
                <w:lang w:val="en-US" w:eastAsia="zh-CN"/>
              </w:rPr>
              <w:t>Sharp</w:t>
            </w:r>
          </w:p>
        </w:tc>
        <w:tc>
          <w:tcPr>
            <w:tcW w:w="7973" w:type="dxa"/>
          </w:tcPr>
          <w:p w14:paraId="242C7993" w14:textId="3757F6EE" w:rsidR="00822AB0" w:rsidRDefault="00822AB0" w:rsidP="00822AB0">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宋体"/>
                <w:lang w:val="en-US" w:eastAsia="zh-CN"/>
              </w:rPr>
            </w:pPr>
            <w:r>
              <w:rPr>
                <w:rFonts w:eastAsia="宋体"/>
                <w:lang w:val="en-US" w:eastAsia="zh-CN"/>
              </w:rPr>
              <w:t>OPPO</w:t>
            </w:r>
          </w:p>
        </w:tc>
        <w:tc>
          <w:tcPr>
            <w:tcW w:w="7973" w:type="dxa"/>
          </w:tcPr>
          <w:p w14:paraId="15D77416" w14:textId="2C0DE0B7" w:rsidR="00D42427" w:rsidRDefault="00D42427" w:rsidP="00822AB0">
            <w:pPr>
              <w:jc w:val="both"/>
              <w:rPr>
                <w:rFonts w:eastAsia="宋体"/>
                <w:lang w:val="en-US" w:eastAsia="zh-CN"/>
              </w:rPr>
            </w:pPr>
            <w:r>
              <w:rPr>
                <w:rFonts w:eastAsia="宋体"/>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hint="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hint="eastAsia"/>
                <w:lang w:val="en-US" w:eastAsia="ko-KR"/>
              </w:rPr>
            </w:pPr>
            <w:bookmarkStart w:id="11" w:name="_GoBack"/>
            <w:r w:rsidRPr="00B2575E">
              <w:rPr>
                <w:bCs/>
              </w:rPr>
              <w:t>Skip step 5) during pre-emption check</w:t>
            </w:r>
            <w:bookmarkEnd w:id="11"/>
          </w:p>
        </w:tc>
      </w:tr>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2" w:name="_Ref54027126"/>
    <w:p w14:paraId="4A9A2064" w14:textId="77777777" w:rsidR="00847F4C" w:rsidRDefault="00CA4B0A">
      <w:pPr>
        <w:pStyle w:val="aff3"/>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2"/>
    </w:p>
    <w:p w14:paraId="15D96DDA" w14:textId="77777777" w:rsidR="00847F4C" w:rsidRDefault="00743774">
      <w:pPr>
        <w:pStyle w:val="aff3"/>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743774">
      <w:pPr>
        <w:pStyle w:val="aff3"/>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743774">
      <w:pPr>
        <w:pStyle w:val="aff3"/>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743774">
      <w:pPr>
        <w:pStyle w:val="aff3"/>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743774">
      <w:pPr>
        <w:pStyle w:val="aff3"/>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743774">
      <w:pPr>
        <w:pStyle w:val="aff3"/>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743774">
      <w:pPr>
        <w:pStyle w:val="aff3"/>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743774">
      <w:pPr>
        <w:pStyle w:val="aff3"/>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743774">
      <w:pPr>
        <w:pStyle w:val="aff3"/>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743774">
      <w:pPr>
        <w:pStyle w:val="aff3"/>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743774">
      <w:pPr>
        <w:pStyle w:val="aff3"/>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743774">
      <w:pPr>
        <w:pStyle w:val="aff3"/>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743774">
      <w:pPr>
        <w:pStyle w:val="aff3"/>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743774">
      <w:pPr>
        <w:pStyle w:val="aff3"/>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743774">
      <w:pPr>
        <w:pStyle w:val="aff3"/>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743774">
      <w:pPr>
        <w:pStyle w:val="aff3"/>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743774">
      <w:pPr>
        <w:pStyle w:val="aff3"/>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743774">
      <w:pPr>
        <w:pStyle w:val="aff3"/>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743774">
      <w:pPr>
        <w:pStyle w:val="aff3"/>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743774">
      <w:pPr>
        <w:pStyle w:val="aff3"/>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743774">
      <w:pPr>
        <w:pStyle w:val="aff3"/>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743774">
      <w:pPr>
        <w:pStyle w:val="aff3"/>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743774">
      <w:pPr>
        <w:pStyle w:val="aff3"/>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743774">
      <w:pPr>
        <w:pStyle w:val="aff3"/>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743774">
      <w:pPr>
        <w:pStyle w:val="aff3"/>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743774">
      <w:pPr>
        <w:pStyle w:val="aff3"/>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743774">
      <w:pPr>
        <w:pStyle w:val="aff3"/>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743774">
      <w:pPr>
        <w:pStyle w:val="aff3"/>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743774">
      <w:pPr>
        <w:pStyle w:val="aff3"/>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743774">
      <w:pPr>
        <w:pStyle w:val="aff3"/>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743774">
      <w:pPr>
        <w:pStyle w:val="aff3"/>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743774">
      <w:pPr>
        <w:pStyle w:val="aff3"/>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743774">
      <w:pPr>
        <w:pStyle w:val="aff3"/>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743774">
      <w:pPr>
        <w:pStyle w:val="aff3"/>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743774">
      <w:pPr>
        <w:pStyle w:val="aff3"/>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743774">
      <w:pPr>
        <w:pStyle w:val="aff3"/>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743774">
      <w:pPr>
        <w:pStyle w:val="aff3"/>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743774">
      <w:pPr>
        <w:pStyle w:val="aff3"/>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743774">
      <w:pPr>
        <w:pStyle w:val="aff3"/>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743774">
      <w:pPr>
        <w:pStyle w:val="aff3"/>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743774">
      <w:pPr>
        <w:pStyle w:val="aff3"/>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743774">
      <w:pPr>
        <w:pStyle w:val="aff3"/>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743774">
      <w:pPr>
        <w:pStyle w:val="aff3"/>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743774">
      <w:pPr>
        <w:pStyle w:val="aff3"/>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743774">
      <w:pPr>
        <w:pStyle w:val="aff3"/>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743774">
      <w:pPr>
        <w:pStyle w:val="aff3"/>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743774">
      <w:pPr>
        <w:pStyle w:val="aff3"/>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743774">
      <w:pPr>
        <w:pStyle w:val="aff3"/>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743774">
      <w:pPr>
        <w:pStyle w:val="aff3"/>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743774">
      <w:pPr>
        <w:pStyle w:val="aff3"/>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743774">
      <w:pPr>
        <w:pStyle w:val="aff3"/>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743774">
      <w:pPr>
        <w:pStyle w:val="aff3"/>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743774">
      <w:pPr>
        <w:pStyle w:val="aff3"/>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743774">
      <w:pPr>
        <w:pStyle w:val="aff3"/>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743774">
      <w:pPr>
        <w:pStyle w:val="aff3"/>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743774">
      <w:pPr>
        <w:pStyle w:val="aff3"/>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743774">
      <w:pPr>
        <w:pStyle w:val="aff3"/>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743774">
      <w:pPr>
        <w:pStyle w:val="aff3"/>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743774">
      <w:pPr>
        <w:pStyle w:val="aff3"/>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743774">
      <w:pPr>
        <w:pStyle w:val="aff3"/>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743774">
      <w:pPr>
        <w:pStyle w:val="aff3"/>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743774">
      <w:pPr>
        <w:pStyle w:val="aff3"/>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743774">
      <w:pPr>
        <w:pStyle w:val="aff3"/>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743774">
      <w:pPr>
        <w:pStyle w:val="aff3"/>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743774">
      <w:pPr>
        <w:pStyle w:val="aff3"/>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743774">
      <w:pPr>
        <w:pStyle w:val="aff3"/>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743774">
      <w:pPr>
        <w:pStyle w:val="aff3"/>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743774">
      <w:pPr>
        <w:pStyle w:val="aff3"/>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743774">
      <w:pPr>
        <w:pStyle w:val="aff3"/>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743774">
      <w:pPr>
        <w:pStyle w:val="aff3"/>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743774">
      <w:pPr>
        <w:pStyle w:val="aff3"/>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743774">
      <w:pPr>
        <w:pStyle w:val="aff3"/>
        <w:numPr>
          <w:ilvl w:val="0"/>
          <w:numId w:val="16"/>
        </w:numPr>
        <w:ind w:leftChars="0"/>
      </w:pPr>
      <w:hyperlink r:id="rId82" w:history="1">
        <w:r w:rsidR="00CA4B0A">
          <w:t>R1-2008753</w:t>
        </w:r>
      </w:hyperlink>
      <w:r w:rsidR="00CA4B0A">
        <w:tab/>
        <w:t>Draft_CR_TS38.213</w:t>
      </w:r>
      <w:r w:rsidR="00CA4B0A">
        <w:tab/>
        <w:t>Ericsson</w:t>
      </w:r>
    </w:p>
    <w:bookmarkStart w:id="13" w:name="_Ref54027129"/>
    <w:p w14:paraId="3F7A0B4F" w14:textId="77777777" w:rsidR="00847F4C" w:rsidRDefault="00CA4B0A">
      <w:pPr>
        <w:pStyle w:val="aff3"/>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3"/>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2555D" w14:textId="77777777" w:rsidR="00743774" w:rsidRDefault="00743774" w:rsidP="004E56AB">
      <w:r>
        <w:separator/>
      </w:r>
    </w:p>
  </w:endnote>
  <w:endnote w:type="continuationSeparator" w:id="0">
    <w:p w14:paraId="1ED439B7" w14:textId="77777777" w:rsidR="00743774" w:rsidRDefault="00743774"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75CB" w14:textId="77777777" w:rsidR="00743774" w:rsidRDefault="00743774" w:rsidP="004E56AB">
      <w:r>
        <w:separator/>
      </w:r>
    </w:p>
  </w:footnote>
  <w:footnote w:type="continuationSeparator" w:id="0">
    <w:p w14:paraId="1C4A478F" w14:textId="77777777" w:rsidR="00743774" w:rsidRDefault="00743774" w:rsidP="004E56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15"/>
  </w:num>
  <w:num w:numId="3">
    <w:abstractNumId w:val="0"/>
  </w:num>
  <w:num w:numId="4">
    <w:abstractNumId w:val="14"/>
  </w:num>
  <w:num w:numId="5">
    <w:abstractNumId w:val="13"/>
  </w:num>
  <w:num w:numId="6">
    <w:abstractNumId w:val="9"/>
  </w:num>
  <w:num w:numId="7">
    <w:abstractNumId w:val="7"/>
  </w:num>
  <w:num w:numId="8">
    <w:abstractNumId w:val="8"/>
  </w:num>
  <w:num w:numId="9">
    <w:abstractNumId w:val="12"/>
  </w:num>
  <w:num w:numId="10">
    <w:abstractNumId w:val="2"/>
  </w:num>
  <w:num w:numId="11">
    <w:abstractNumId w:val="4"/>
  </w:num>
  <w:num w:numId="12">
    <w:abstractNumId w:val="1"/>
  </w:num>
  <w:num w:numId="13">
    <w:abstractNumId w:val="11"/>
  </w:num>
  <w:num w:numId="14">
    <w:abstractNumId w:val="6"/>
  </w:num>
  <w:num w:numId="15">
    <w:abstractNumId w:val="5"/>
  </w:num>
  <w:num w:numId="1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i w:val="0"/>
      <w:iCs/>
      <w:sz w:val="18"/>
    </w:rPr>
  </w:style>
  <w:style w:type="paragraph" w:styleId="6">
    <w:name w:val="heading 6"/>
    <w:basedOn w:val="a0"/>
    <w:next w:val="a0"/>
    <w:link w:val="60"/>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semiHidden/>
    <w:qFormat/>
    <w:rPr>
      <w:szCs w:val="20"/>
    </w:rPr>
  </w:style>
  <w:style w:type="paragraph" w:styleId="aa">
    <w:name w:val="Body Text"/>
    <w:basedOn w:val="a0"/>
    <w:link w:val="ab"/>
    <w:qFormat/>
    <w:pPr>
      <w:spacing w:after="120"/>
      <w:jc w:val="both"/>
    </w:pPr>
    <w:rPr>
      <w:lang w:eastAsia="zh-CN"/>
    </w:rPr>
  </w:style>
  <w:style w:type="paragraph" w:styleId="21">
    <w:name w:val="List 2"/>
    <w:basedOn w:val="a0"/>
    <w:qFormat/>
    <w:pPr>
      <w:ind w:left="566" w:hanging="283"/>
    </w:pPr>
  </w:style>
  <w:style w:type="paragraph" w:styleId="51">
    <w:name w:val="toc 5"/>
    <w:basedOn w:val="a0"/>
    <w:next w:val="a0"/>
    <w:qFormat/>
    <w:pPr>
      <w:ind w:left="960"/>
    </w:pPr>
    <w:rPr>
      <w:rFonts w:ascii="Times New Roman" w:eastAsia="MS Mincho" w:hAnsi="Times New Roman"/>
      <w:sz w:val="24"/>
      <w:lang w:eastAsia="ja-JP"/>
    </w:rPr>
  </w:style>
  <w:style w:type="paragraph" w:styleId="31">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lang w:val="zh-CN"/>
    </w:rPr>
  </w:style>
  <w:style w:type="paragraph" w:styleId="81">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qFormat/>
    <w:rPr>
      <w:rFonts w:ascii="Tahoma" w:hAnsi="Tahoma"/>
      <w:sz w:val="16"/>
      <w:szCs w:val="16"/>
      <w:lang w:eastAsia="zh-CN"/>
    </w:rPr>
  </w:style>
  <w:style w:type="paragraph" w:styleId="af2">
    <w:name w:val="footer"/>
    <w:basedOn w:val="a0"/>
    <w:link w:val="af3"/>
    <w:qFormat/>
    <w:pPr>
      <w:tabs>
        <w:tab w:val="center" w:pos="4153"/>
        <w:tab w:val="right" w:pos="8306"/>
      </w:tabs>
    </w:pPr>
  </w:style>
  <w:style w:type="paragraph" w:styleId="af4">
    <w:name w:val="header"/>
    <w:basedOn w:val="a0"/>
    <w:link w:val="af5"/>
    <w:qFormat/>
    <w:pPr>
      <w:tabs>
        <w:tab w:val="center" w:pos="4536"/>
        <w:tab w:val="right" w:pos="9072"/>
      </w:tabs>
    </w:pPr>
  </w:style>
  <w:style w:type="paragraph" w:styleId="1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qFormat/>
    <w:pPr>
      <w:ind w:left="1200"/>
    </w:pPr>
    <w:rPr>
      <w:rFonts w:ascii="Times New Roman" w:eastAsia="MS Mincho" w:hAnsi="Times New Roman"/>
      <w:sz w:val="24"/>
      <w:lang w:eastAsia="ja-JP"/>
    </w:rPr>
  </w:style>
  <w:style w:type="paragraph" w:styleId="af9">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MS Mincho" w:hAnsi="Times New Roman"/>
      <w:sz w:val="24"/>
      <w:lang w:eastAsia="ja-JP"/>
    </w:rPr>
  </w:style>
  <w:style w:type="paragraph" w:styleId="23">
    <w:name w:val="Body Text 2"/>
    <w:basedOn w:val="a0"/>
    <w:link w:val="24"/>
    <w:qFormat/>
    <w:pPr>
      <w:spacing w:after="120"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qFormat/>
    <w:rPr>
      <w:b/>
      <w:bCs/>
      <w:lang w:eastAsia="zh-CN"/>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qFormat/>
    <w:rPr>
      <w:color w:val="0000FF"/>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szCs w:val="16"/>
    </w:rPr>
  </w:style>
  <w:style w:type="character" w:customStyle="1" w:styleId="30">
    <w:name w:val="标题 3 字符"/>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f4"/>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a9">
    <w:name w:val="批注文字 字符"/>
    <w:link w:val="a8"/>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2">
    <w:name w:val="(文字) (文字)5"/>
    <w:semiHidden/>
    <w:qFormat/>
    <w:rPr>
      <w:rFonts w:ascii="Times New Roman" w:hAnsi="Times New Roman"/>
      <w:lang w:eastAsia="en-US"/>
    </w:rPr>
  </w:style>
  <w:style w:type="paragraph" w:styleId="aff3">
    <w:name w:val="List Paragraph"/>
    <w:basedOn w:val="a0"/>
    <w:link w:val="aff4"/>
    <w:uiPriority w:val="34"/>
    <w:qFormat/>
    <w:pPr>
      <w:ind w:leftChars="400" w:left="840"/>
    </w:pPr>
    <w:rPr>
      <w:lang w:eastAsia="zh-CN"/>
    </w:rPr>
  </w:style>
  <w:style w:type="character" w:customStyle="1" w:styleId="40">
    <w:name w:val="标题 4 字符"/>
    <w:link w:val="4"/>
    <w:uiPriority w:val="9"/>
    <w:qFormat/>
    <w:rPr>
      <w:rFonts w:ascii="Arial" w:hAnsi="Arial"/>
      <w:b/>
      <w:i/>
      <w:szCs w:val="26"/>
      <w:lang w:val="en-GB" w:eastAsia="zh-CN"/>
    </w:rPr>
  </w:style>
  <w:style w:type="character" w:customStyle="1" w:styleId="af5">
    <w:name w:val="页眉 字符"/>
    <w:link w:val="af4"/>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3">
    <w:name w:val="页脚 字符"/>
    <w:link w:val="af2"/>
    <w:qFormat/>
    <w:rPr>
      <w:rFonts w:ascii="Times" w:hAnsi="Times"/>
      <w:szCs w:val="24"/>
      <w:lang w:val="en-GB" w:eastAsia="en-US"/>
    </w:rPr>
  </w:style>
  <w:style w:type="character" w:customStyle="1" w:styleId="a5">
    <w:name w:val="题注 字符"/>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qFormat/>
    <w:rPr>
      <w:rFonts w:ascii="Arial" w:hAnsi="Arial"/>
      <w:b/>
      <w:bCs/>
      <w:i/>
      <w:sz w:val="18"/>
      <w:szCs w:val="22"/>
      <w:lang w:val="en-GB" w:eastAsia="zh-CN"/>
    </w:rPr>
  </w:style>
  <w:style w:type="character" w:customStyle="1" w:styleId="70">
    <w:name w:val="标题 7 字符"/>
    <w:link w:val="7"/>
    <w:uiPriority w:val="9"/>
    <w:qFormat/>
    <w:rPr>
      <w:sz w:val="24"/>
      <w:szCs w:val="24"/>
      <w:lang w:val="en-GB" w:eastAsia="zh-CN"/>
    </w:rPr>
  </w:style>
  <w:style w:type="character" w:customStyle="1" w:styleId="80">
    <w:name w:val="标题 8 字符"/>
    <w:link w:val="8"/>
    <w:uiPriority w:val="9"/>
    <w:qFormat/>
    <w:rPr>
      <w:i/>
      <w:iCs/>
      <w:sz w:val="24"/>
      <w:szCs w:val="24"/>
      <w:lang w:val="en-GB" w:eastAsia="zh-CN"/>
    </w:rPr>
  </w:style>
  <w:style w:type="character" w:customStyle="1" w:styleId="90">
    <w:name w:val="标题 9 字符"/>
    <w:link w:val="9"/>
    <w:uiPriority w:val="9"/>
    <w:qFormat/>
    <w:rPr>
      <w:rFonts w:ascii="Arial" w:hAnsi="Arial"/>
      <w:sz w:val="22"/>
      <w:szCs w:val="22"/>
      <w:lang w:val="en-GB" w:eastAsia="zh-CN"/>
    </w:rPr>
  </w:style>
  <w:style w:type="character" w:customStyle="1" w:styleId="ab">
    <w:name w:val="正文文本 字符"/>
    <w:link w:val="aa"/>
    <w:qFormat/>
    <w:rPr>
      <w:rFonts w:ascii="Times" w:hAnsi="Times"/>
      <w:szCs w:val="24"/>
      <w:lang w:val="en-GB"/>
    </w:rPr>
  </w:style>
  <w:style w:type="character" w:customStyle="1" w:styleId="af8">
    <w:name w:val="脚注文本 字符"/>
    <w:link w:val="af7"/>
    <w:semiHidden/>
    <w:qFormat/>
    <w:rPr>
      <w:rFonts w:ascii="Times" w:hAnsi="Times"/>
    </w:rPr>
  </w:style>
  <w:style w:type="character" w:customStyle="1" w:styleId="a7">
    <w:name w:val="文档结构图 字符"/>
    <w:link w:val="a6"/>
    <w:semiHidden/>
    <w:qFormat/>
    <w:rPr>
      <w:rFonts w:ascii="Tahoma" w:hAnsi="Tahoma" w:cs="Tahoma"/>
      <w:szCs w:val="24"/>
      <w:shd w:val="clear" w:color="auto" w:fill="000080"/>
      <w:lang w:val="en-GB"/>
    </w:rPr>
  </w:style>
  <w:style w:type="character" w:customStyle="1" w:styleId="af1">
    <w:name w:val="批注框文本 字符"/>
    <w:link w:val="af0"/>
    <w:semiHidden/>
    <w:qFormat/>
    <w:rPr>
      <w:rFonts w:ascii="Tahoma" w:hAnsi="Tahoma" w:cs="Tahoma"/>
      <w:sz w:val="16"/>
      <w:szCs w:val="16"/>
      <w:lang w:val="en-GB"/>
    </w:rPr>
  </w:style>
  <w:style w:type="character" w:customStyle="1" w:styleId="af">
    <w:name w:val="日期 字符"/>
    <w:link w:val="ae"/>
    <w:qFormat/>
    <w:rPr>
      <w:rFonts w:ascii="Times" w:hAnsi="Times"/>
      <w:szCs w:val="24"/>
      <w:lang w:val="en-GB"/>
    </w:rPr>
  </w:style>
  <w:style w:type="character" w:customStyle="1" w:styleId="afc">
    <w:name w:val="批注主题 字符"/>
    <w:link w:val="afb"/>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ad">
    <w:name w:val="纯文本 字符"/>
    <w:link w:val="ac"/>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qFormat/>
    <w:pPr>
      <w:tabs>
        <w:tab w:val="left" w:pos="1152"/>
      </w:tabs>
    </w:pPr>
    <w:rPr>
      <w:rFonts w:eastAsia="MS PGothic" w:cs="Times"/>
      <w:szCs w:val="20"/>
      <w:lang w:val="en-US" w:eastAsia="ja-JP"/>
    </w:rPr>
  </w:style>
  <w:style w:type="paragraph" w:customStyle="1" w:styleId="710">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0">
    <w:name w:val="标题 1 字符"/>
    <w:link w:val="1"/>
    <w:uiPriority w:val="9"/>
    <w:qFormat/>
    <w:rPr>
      <w:rFonts w:ascii="Arial" w:hAnsi="Arial"/>
      <w:b/>
      <w:bCs/>
      <w:kern w:val="32"/>
      <w:sz w:val="32"/>
      <w:szCs w:val="32"/>
      <w:lang w:val="en-GB" w:eastAsia="zh-CN"/>
    </w:rPr>
  </w:style>
  <w:style w:type="character" w:customStyle="1" w:styleId="20">
    <w:name w:val="标题 2 字符"/>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aff4">
    <w:name w:val="列出段落 字符"/>
    <w:link w:val="aff3"/>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5">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正文文本 2 字符"/>
    <w:link w:val="23"/>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f6">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5">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90EBB-1A42-41BA-8A69-D44A4651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8</Pages>
  <Words>5489</Words>
  <Characters>31288</Characters>
  <Application>Microsoft Office Word</Application>
  <DocSecurity>0</DocSecurity>
  <Lines>260</Lines>
  <Paragraphs>73</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CATT</cp:lastModifiedBy>
  <cp:revision>2</cp:revision>
  <cp:lastPrinted>2013-05-13T15:37:00Z</cp:lastPrinted>
  <dcterms:created xsi:type="dcterms:W3CDTF">2020-10-27T09:57:00Z</dcterms:created>
  <dcterms:modified xsi:type="dcterms:W3CDTF">2020-10-27T09:57:00Z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