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F36" w:rsidRPr="00C41F36" w:rsidRDefault="00C41F36" w:rsidP="00C41F36">
      <w:pPr>
        <w:rPr>
          <w:rFonts w:ascii="Times New Roman" w:hAnsi="Times New Roman" w:cs="Times New Roman"/>
          <w:sz w:val="24"/>
          <w:szCs w:val="20"/>
          <w:highlight w:val="cyan"/>
        </w:rPr>
      </w:pPr>
      <w:r w:rsidRPr="00C41F36">
        <w:rPr>
          <w:rFonts w:ascii="Times New Roman" w:hAnsi="Times New Roman" w:cs="Times New Roman"/>
          <w:sz w:val="24"/>
          <w:highlight w:val="cyan"/>
        </w:rPr>
        <w:t>[103-e-NR-Rel-16-V2X-02] Email discussion/approval regarding location of PSFCH/PSSCH/PSCCH/2nd SCI</w:t>
      </w:r>
      <w:r w:rsidRPr="00C41F36">
        <w:rPr>
          <w:rFonts w:ascii="Times New Roman" w:hAnsi="Times New Roman" w:cs="Times New Roman"/>
          <w:sz w:val="24"/>
        </w:rPr>
        <w:t xml:space="preserve"> </w:t>
      </w:r>
      <w:r w:rsidRPr="00C41F36">
        <w:rPr>
          <w:rFonts w:ascii="Times New Roman" w:hAnsi="Times New Roman" w:cs="Times New Roman"/>
          <w:sz w:val="24"/>
          <w:highlight w:val="cyan"/>
        </w:rPr>
        <w:t>mapping and PSCCH precoding</w:t>
      </w:r>
    </w:p>
    <w:p w:rsidR="00C41F36" w:rsidRPr="00C41F36" w:rsidRDefault="00C41F36" w:rsidP="00C41F36">
      <w:pPr>
        <w:widowControl/>
        <w:numPr>
          <w:ilvl w:val="0"/>
          <w:numId w:val="13"/>
        </w:numPr>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PS-2-1: To clarify starting symbol and location for PSFCH</w:t>
      </w:r>
    </w:p>
    <w:p w:rsidR="00C41F36" w:rsidRPr="00C41F36" w:rsidRDefault="00C41F36" w:rsidP="00C41F36">
      <w:pPr>
        <w:widowControl/>
        <w:numPr>
          <w:ilvl w:val="0"/>
          <w:numId w:val="13"/>
        </w:numPr>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PS-2-2: To clarify time-domain location of PSSCH</w:t>
      </w:r>
    </w:p>
    <w:p w:rsidR="00C41F36" w:rsidRPr="00C41F36" w:rsidRDefault="00C41F36" w:rsidP="00C41F36">
      <w:pPr>
        <w:widowControl/>
        <w:numPr>
          <w:ilvl w:val="0"/>
          <w:numId w:val="13"/>
        </w:numPr>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PS-2-3: To clarify time-domain and frequency-domain location of PSCCH</w:t>
      </w:r>
    </w:p>
    <w:p w:rsidR="00C41F36" w:rsidRPr="00C41F36" w:rsidRDefault="00C41F36" w:rsidP="00C41F36">
      <w:pPr>
        <w:rPr>
          <w:rFonts w:ascii="Times New Roman" w:hAnsi="Times New Roman" w:cs="Times New Roman"/>
          <w:sz w:val="24"/>
        </w:rPr>
      </w:pPr>
      <w:r w:rsidRPr="00C41F36">
        <w:rPr>
          <w:rFonts w:ascii="Times New Roman" w:hAnsi="Times New Roman" w:cs="Times New Roman"/>
          <w:sz w:val="24"/>
          <w:highlight w:val="cyan"/>
        </w:rPr>
        <w:t>till 10/29, with a potential CR by 11/4 – Jeongho (Samsung)</w:t>
      </w:r>
    </w:p>
    <w:p w:rsidR="009A2762" w:rsidRPr="00C41F36" w:rsidRDefault="009A2762" w:rsidP="00E902BF">
      <w:pPr>
        <w:spacing w:line="276" w:lineRule="auto"/>
        <w:rPr>
          <w:rFonts w:ascii="Times New Roman" w:hAnsi="Times New Roman" w:cs="Times New Roman"/>
        </w:rPr>
      </w:pPr>
    </w:p>
    <w:p w:rsidR="00195131" w:rsidRPr="00195131" w:rsidRDefault="00195131" w:rsidP="00E902BF">
      <w:pPr>
        <w:spacing w:line="276" w:lineRule="auto"/>
        <w:rPr>
          <w:rFonts w:ascii="Times New Roman" w:hAnsi="Times New Roman" w:cs="Times New Roman"/>
        </w:rPr>
      </w:pPr>
    </w:p>
    <w:p w:rsidR="00195131" w:rsidRPr="00BC4E4C" w:rsidRDefault="00C41F36" w:rsidP="00893E35">
      <w:pPr>
        <w:pStyle w:val="Heading1"/>
        <w:rPr>
          <w:rFonts w:ascii="Times New Roman" w:hAnsi="Times New Roman" w:cs="Times New Roman"/>
          <w:b/>
          <w:sz w:val="24"/>
          <w:u w:val="single"/>
        </w:rPr>
      </w:pPr>
      <w:r>
        <w:rPr>
          <w:rFonts w:ascii="Times New Roman" w:hAnsi="Times New Roman" w:cs="Times New Roman"/>
          <w:b/>
          <w:sz w:val="24"/>
          <w:u w:val="single"/>
        </w:rPr>
        <w:t>Issue PS-</w:t>
      </w:r>
      <w:r w:rsidR="00B25FBC">
        <w:rPr>
          <w:rFonts w:ascii="Times New Roman" w:hAnsi="Times New Roman" w:cs="Times New Roman"/>
          <w:b/>
          <w:sz w:val="24"/>
          <w:u w:val="single"/>
        </w:rPr>
        <w:t>2</w:t>
      </w:r>
      <w:r>
        <w:rPr>
          <w:rFonts w:ascii="Times New Roman" w:hAnsi="Times New Roman" w:cs="Times New Roman"/>
          <w:b/>
          <w:sz w:val="24"/>
          <w:u w:val="single"/>
        </w:rPr>
        <w:t>-1</w:t>
      </w:r>
      <w:r w:rsidR="00195131" w:rsidRPr="00BC4E4C">
        <w:rPr>
          <w:rFonts w:ascii="Times New Roman" w:hAnsi="Times New Roman" w:cs="Times New Roman"/>
          <w:b/>
          <w:sz w:val="24"/>
          <w:u w:val="single"/>
        </w:rPr>
        <w:t xml:space="preserve">. </w:t>
      </w:r>
      <w:r w:rsidR="00B25FBC" w:rsidRPr="00B25FBC">
        <w:rPr>
          <w:rFonts w:ascii="Times New Roman" w:hAnsi="Times New Roman" w:cs="Times New Roman"/>
          <w:b/>
          <w:sz w:val="24"/>
          <w:u w:val="single"/>
        </w:rPr>
        <w:t>To clarify starting symbol and location for PSFCH</w:t>
      </w:r>
    </w:p>
    <w:p w:rsidR="000F356E" w:rsidRDefault="00B25FBC" w:rsidP="000F356E">
      <w:pPr>
        <w:spacing w:line="276" w:lineRule="auto"/>
        <w:rPr>
          <w:rFonts w:ascii="Times New Roman" w:hAnsi="Times New Roman" w:cs="Times New Roman"/>
          <w:lang w:val="en-GB"/>
        </w:rPr>
      </w:pPr>
      <w:r>
        <w:rPr>
          <w:rFonts w:ascii="Times New Roman" w:hAnsi="Times New Roman" w:cs="Times New Roman" w:hint="eastAsia"/>
          <w:lang w:val="en-GB"/>
        </w:rPr>
        <w:t xml:space="preserve">Six </w:t>
      </w:r>
      <w:r w:rsidR="00C41F36">
        <w:rPr>
          <w:rFonts w:ascii="Times New Roman" w:hAnsi="Times New Roman" w:cs="Times New Roman" w:hint="eastAsia"/>
          <w:lang w:val="en-GB"/>
        </w:rPr>
        <w:t xml:space="preserve">contributions </w:t>
      </w:r>
      <w:r w:rsidRPr="00B25FBC">
        <w:rPr>
          <w:rFonts w:ascii="Times New Roman" w:hAnsi="Times New Roman" w:cs="Times New Roman"/>
          <w:lang w:val="en-GB"/>
        </w:rPr>
        <w:t>[LGE], [Intel], [Sharp], [ASUSTek], [NTT DCM], [Qualcomm]</w:t>
      </w:r>
      <w:r>
        <w:rPr>
          <w:rFonts w:ascii="Times New Roman" w:hAnsi="Times New Roman" w:cs="Times New Roman"/>
          <w:lang w:val="en-GB"/>
        </w:rPr>
        <w:t xml:space="preserve"> </w:t>
      </w:r>
      <w:r w:rsidR="00C13453">
        <w:rPr>
          <w:rFonts w:ascii="Times New Roman" w:hAnsi="Times New Roman" w:cs="Times New Roman"/>
          <w:lang w:val="en-GB"/>
        </w:rPr>
        <w:t>discuss on this topic, which is related to the yellow-highlighted part below</w:t>
      </w:r>
      <w:r w:rsidR="00C17BA0">
        <w:rPr>
          <w:rFonts w:ascii="Times New Roman" w:hAnsi="Times New Roman" w:cs="Times New Roman"/>
          <w:lang w:val="en-GB"/>
        </w:rPr>
        <w:t xml:space="preserve"> in TS38.211</w:t>
      </w:r>
      <w:r w:rsidR="00C13453">
        <w:rPr>
          <w:rFonts w:ascii="Times New Roman" w:hAnsi="Times New Roman" w:cs="Times New Roman"/>
          <w:lang w:val="en-GB"/>
        </w:rPr>
        <w:t>.</w:t>
      </w:r>
    </w:p>
    <w:tbl>
      <w:tblPr>
        <w:tblStyle w:val="TableGrid"/>
        <w:tblW w:w="0" w:type="auto"/>
        <w:tblLook w:val="04A0" w:firstRow="1" w:lastRow="0" w:firstColumn="1" w:lastColumn="0" w:noHBand="0" w:noVBand="1"/>
      </w:tblPr>
      <w:tblGrid>
        <w:gridCol w:w="9016"/>
      </w:tblGrid>
      <w:tr w:rsidR="00C13453" w:rsidTr="00C13453">
        <w:tc>
          <w:tcPr>
            <w:tcW w:w="9016" w:type="dxa"/>
          </w:tcPr>
          <w:p w:rsidR="005A7F2A" w:rsidRPr="005A7F2A" w:rsidRDefault="005A7F2A" w:rsidP="005A7F2A">
            <w:pPr>
              <w:keepNext/>
              <w:keepLines/>
              <w:widowControl/>
              <w:wordWrap/>
              <w:autoSpaceDE/>
              <w:autoSpaceDN/>
              <w:spacing w:before="120" w:after="180"/>
              <w:ind w:left="1418" w:hanging="1418"/>
              <w:outlineLvl w:val="3"/>
              <w:rPr>
                <w:rFonts w:ascii="Arial" w:eastAsia="Malgun Gothic" w:hAnsi="Arial" w:cs="Times New Roman"/>
                <w:kern w:val="0"/>
                <w:sz w:val="24"/>
                <w:szCs w:val="20"/>
                <w:lang w:val="en-GB" w:eastAsia="en-US"/>
              </w:rPr>
            </w:pPr>
            <w:bookmarkStart w:id="0" w:name="_Toc29230455"/>
            <w:bookmarkStart w:id="1" w:name="_Toc36026714"/>
            <w:bookmarkStart w:id="2" w:name="_Toc45107553"/>
            <w:bookmarkStart w:id="3" w:name="_Toc51774222"/>
            <w:r w:rsidRPr="005A7F2A">
              <w:rPr>
                <w:rFonts w:ascii="Arial" w:eastAsia="Malgun Gothic" w:hAnsi="Arial" w:cs="Times New Roman"/>
                <w:kern w:val="0"/>
                <w:sz w:val="24"/>
                <w:szCs w:val="20"/>
                <w:lang w:val="en-GB" w:eastAsia="en-US"/>
              </w:rPr>
              <w:t>8.3.4.2</w:t>
            </w:r>
            <w:r w:rsidRPr="005A7F2A">
              <w:rPr>
                <w:rFonts w:ascii="Arial" w:eastAsia="Malgun Gothic" w:hAnsi="Arial" w:cs="Times New Roman"/>
                <w:kern w:val="0"/>
                <w:sz w:val="24"/>
                <w:szCs w:val="20"/>
                <w:lang w:val="en-GB" w:eastAsia="en-US"/>
              </w:rPr>
              <w:tab/>
              <w:t>PSFCH format 0</w:t>
            </w:r>
            <w:bookmarkEnd w:id="0"/>
            <w:bookmarkEnd w:id="1"/>
            <w:bookmarkEnd w:id="2"/>
            <w:bookmarkEnd w:id="3"/>
          </w:p>
          <w:p w:rsidR="005A7F2A" w:rsidRPr="005A7F2A" w:rsidRDefault="005A7F2A" w:rsidP="005A7F2A">
            <w:pPr>
              <w:keepNext/>
              <w:keepLines/>
              <w:widowControl/>
              <w:wordWrap/>
              <w:autoSpaceDE/>
              <w:autoSpaceDN/>
              <w:spacing w:before="120" w:after="180"/>
              <w:ind w:left="1701" w:hanging="1701"/>
              <w:outlineLvl w:val="4"/>
              <w:rPr>
                <w:rFonts w:ascii="Arial" w:eastAsia="Malgun Gothic" w:hAnsi="Arial" w:cs="Times New Roman"/>
                <w:kern w:val="0"/>
                <w:sz w:val="22"/>
                <w:szCs w:val="20"/>
                <w:lang w:val="en-GB" w:eastAsia="en-US"/>
              </w:rPr>
            </w:pPr>
            <w:bookmarkStart w:id="4" w:name="_Toc11324487"/>
            <w:bookmarkStart w:id="5" w:name="_Toc29230456"/>
            <w:bookmarkStart w:id="6" w:name="_Toc36026715"/>
            <w:bookmarkStart w:id="7" w:name="_Toc45107554"/>
            <w:bookmarkStart w:id="8" w:name="_Toc51774223"/>
            <w:r w:rsidRPr="005A7F2A">
              <w:rPr>
                <w:rFonts w:ascii="Arial" w:eastAsia="Malgun Gothic" w:hAnsi="Arial" w:cs="Times New Roman"/>
                <w:kern w:val="0"/>
                <w:sz w:val="22"/>
                <w:szCs w:val="20"/>
                <w:lang w:val="en-GB" w:eastAsia="en-US"/>
              </w:rPr>
              <w:t>8.3.4.2.1</w:t>
            </w:r>
            <w:r w:rsidRPr="005A7F2A">
              <w:rPr>
                <w:rFonts w:ascii="Arial" w:eastAsia="Malgun Gothic" w:hAnsi="Arial" w:cs="Times New Roman"/>
                <w:kern w:val="0"/>
                <w:sz w:val="22"/>
                <w:szCs w:val="20"/>
                <w:lang w:val="en-GB" w:eastAsia="en-US"/>
              </w:rPr>
              <w:tab/>
              <w:t>Sequence generation</w:t>
            </w:r>
            <w:bookmarkEnd w:id="4"/>
            <w:bookmarkEnd w:id="5"/>
            <w:bookmarkEnd w:id="6"/>
            <w:bookmarkEnd w:id="7"/>
            <w:bookmarkEnd w:id="8"/>
          </w:p>
          <w:p w:rsidR="005A7F2A" w:rsidRPr="005A7F2A" w:rsidRDefault="005A7F2A" w:rsidP="005A7F2A">
            <w:pPr>
              <w:widowControl/>
              <w:wordWrap/>
              <w:autoSpaceDE/>
              <w:autoSpaceDN/>
              <w:spacing w:after="180"/>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 xml:space="preserve">The sequence </w:t>
            </w:r>
            <m:oMath>
              <m:r>
                <w:rPr>
                  <w:rFonts w:ascii="Cambria Math" w:eastAsia="Malgun Gothic" w:hAnsi="Cambria Math" w:cs="Times New Roman"/>
                  <w:kern w:val="0"/>
                  <w:szCs w:val="20"/>
                  <w:lang w:val="en-GB" w:eastAsia="en-US"/>
                </w:rPr>
                <m:t>x</m:t>
              </m:r>
              <m:d>
                <m:dPr>
                  <m:ctrlPr>
                    <w:rPr>
                      <w:rFonts w:ascii="Cambria Math" w:eastAsia="Malgun Gothic" w:hAnsi="Cambria Math" w:cs="Times New Roman"/>
                      <w:i/>
                      <w:kern w:val="0"/>
                      <w:szCs w:val="20"/>
                      <w:lang w:val="en-GB" w:eastAsia="en-US"/>
                    </w:rPr>
                  </m:ctrlPr>
                </m:dPr>
                <m:e>
                  <m:r>
                    <w:rPr>
                      <w:rFonts w:ascii="Cambria Math" w:eastAsia="Malgun Gothic" w:hAnsi="Cambria Math" w:cs="Times New Roman"/>
                      <w:kern w:val="0"/>
                      <w:szCs w:val="20"/>
                      <w:lang w:val="en-GB" w:eastAsia="en-US"/>
                    </w:rPr>
                    <m:t>n</m:t>
                  </m:r>
                </m:e>
              </m:d>
            </m:oMath>
            <w:r w:rsidRPr="005A7F2A">
              <w:rPr>
                <w:rFonts w:ascii="Times New Roman" w:eastAsia="Malgun Gothic" w:hAnsi="Times New Roman" w:cs="Times New Roman"/>
                <w:kern w:val="0"/>
                <w:szCs w:val="20"/>
                <w:lang w:val="en-GB" w:eastAsia="en-US"/>
              </w:rPr>
              <w:t xml:space="preserve"> shall be generated according to</w:t>
            </w:r>
          </w:p>
          <w:p w:rsidR="005A7F2A" w:rsidRPr="005A7F2A" w:rsidRDefault="005A7F2A" w:rsidP="005A7F2A">
            <w:pPr>
              <w:keepLines/>
              <w:widowControl/>
              <w:tabs>
                <w:tab w:val="center" w:pos="4536"/>
                <w:tab w:val="right" w:pos="9072"/>
              </w:tabs>
              <w:wordWrap/>
              <w:autoSpaceDE/>
              <w:autoSpaceDN/>
              <w:spacing w:after="180"/>
              <w:rPr>
                <w:rFonts w:ascii="Times New Roman" w:eastAsia="Malgun Gothic" w:hAnsi="Times New Roman" w:cs="Times New Roman"/>
                <w:noProof/>
                <w:kern w:val="0"/>
                <w:szCs w:val="20"/>
                <w:lang w:val="en-GB" w:eastAsia="en-US"/>
              </w:rPr>
            </w:pPr>
            <m:oMathPara>
              <m:oMath>
                <m:r>
                  <w:rPr>
                    <w:rFonts w:ascii="Cambria Math" w:eastAsia="Malgun Gothic" w:hAnsi="Cambria Math" w:cs="Times New Roman"/>
                    <w:noProof/>
                    <w:kern w:val="0"/>
                    <w:szCs w:val="20"/>
                    <w:lang w:val="en-GB" w:eastAsia="en-US"/>
                  </w:rPr>
                  <m:t>x</m:t>
                </m:r>
                <m:d>
                  <m:dPr>
                    <m:ctrlPr>
                      <w:rPr>
                        <w:rFonts w:ascii="Cambria Math" w:eastAsia="Malgun Gothic" w:hAnsi="Cambria Math" w:cs="Times New Roman"/>
                        <w:noProof/>
                        <w:kern w:val="0"/>
                        <w:szCs w:val="20"/>
                        <w:lang w:val="en-GB" w:eastAsia="en-US"/>
                      </w:rPr>
                    </m:ctrlPr>
                  </m:dPr>
                  <m:e>
                    <m:r>
                      <w:rPr>
                        <w:rFonts w:ascii="Cambria Math" w:eastAsia="Malgun Gothic" w:hAnsi="Cambria Math" w:cs="Times New Roman"/>
                        <w:noProof/>
                        <w:kern w:val="0"/>
                        <w:szCs w:val="20"/>
                        <w:lang w:val="en-GB" w:eastAsia="en-US"/>
                      </w:rPr>
                      <m:t>n</m:t>
                    </m:r>
                  </m:e>
                </m:d>
                <m:r>
                  <m:rPr>
                    <m:sty m:val="p"/>
                  </m:rPr>
                  <w:rPr>
                    <w:rFonts w:ascii="Cambria Math" w:eastAsia="Malgun Gothic" w:hAnsi="Cambria Math" w:cs="Times New Roman"/>
                    <w:noProof/>
                    <w:kern w:val="0"/>
                    <w:szCs w:val="20"/>
                    <w:lang w:val="en-GB" w:eastAsia="en-US"/>
                  </w:rPr>
                  <m:t>=</m:t>
                </m:r>
                <m:sSubSup>
                  <m:sSubSupPr>
                    <m:ctrlPr>
                      <w:rPr>
                        <w:rFonts w:ascii="Cambria Math" w:eastAsia="Malgun Gothic" w:hAnsi="Cambria Math" w:cs="Times New Roman"/>
                        <w:noProof/>
                        <w:kern w:val="0"/>
                        <w:szCs w:val="20"/>
                        <w:lang w:val="en-GB" w:eastAsia="en-US"/>
                      </w:rPr>
                    </m:ctrlPr>
                  </m:sSubSupPr>
                  <m:e>
                    <m:r>
                      <w:rPr>
                        <w:rFonts w:ascii="Cambria Math" w:eastAsia="Malgun Gothic" w:hAnsi="Cambria Math" w:cs="Times New Roman"/>
                        <w:noProof/>
                        <w:kern w:val="0"/>
                        <w:szCs w:val="20"/>
                        <w:lang w:val="en-GB" w:eastAsia="en-US"/>
                      </w:rPr>
                      <m:t>r</m:t>
                    </m:r>
                  </m:e>
                  <m:sub>
                    <m:r>
                      <w:rPr>
                        <w:rFonts w:ascii="Cambria Math" w:eastAsia="Malgun Gothic" w:hAnsi="Cambria Math" w:cs="Times New Roman"/>
                        <w:noProof/>
                        <w:kern w:val="0"/>
                        <w:szCs w:val="20"/>
                        <w:lang w:val="en-GB" w:eastAsia="en-US"/>
                      </w:rPr>
                      <m:t>u</m:t>
                    </m:r>
                    <m:r>
                      <m:rPr>
                        <m:sty m:val="p"/>
                      </m:rPr>
                      <w:rPr>
                        <w:rFonts w:ascii="Cambria Math" w:eastAsia="Malgun Gothic" w:hAnsi="Cambria Math" w:cs="Times New Roman"/>
                        <w:noProof/>
                        <w:kern w:val="0"/>
                        <w:szCs w:val="20"/>
                        <w:lang w:val="en-GB" w:eastAsia="en-US"/>
                      </w:rPr>
                      <m:t>,</m:t>
                    </m:r>
                    <m:r>
                      <w:rPr>
                        <w:rFonts w:ascii="Cambria Math" w:eastAsia="Malgun Gothic" w:hAnsi="Cambria Math" w:cs="Times New Roman"/>
                        <w:noProof/>
                        <w:kern w:val="0"/>
                        <w:szCs w:val="20"/>
                        <w:lang w:val="en-GB" w:eastAsia="en-US"/>
                      </w:rPr>
                      <m:t>v</m:t>
                    </m:r>
                  </m:sub>
                  <m:sup>
                    <m:r>
                      <w:rPr>
                        <w:rFonts w:ascii="Cambria Math" w:eastAsia="Malgun Gothic" w:hAnsi="Cambria Math" w:cs="Times New Roman"/>
                        <w:noProof/>
                        <w:kern w:val="0"/>
                        <w:szCs w:val="20"/>
                        <w:lang w:val="en-GB" w:eastAsia="en-US"/>
                      </w:rPr>
                      <m:t>α</m:t>
                    </m:r>
                    <m:r>
                      <m:rPr>
                        <m:sty m:val="p"/>
                      </m:rPr>
                      <w:rPr>
                        <w:rFonts w:ascii="Cambria Math" w:eastAsia="Malgun Gothic" w:hAnsi="Cambria Math" w:cs="Times New Roman"/>
                        <w:noProof/>
                        <w:kern w:val="0"/>
                        <w:szCs w:val="20"/>
                        <w:lang w:val="en-GB" w:eastAsia="en-US"/>
                      </w:rPr>
                      <m:t>,</m:t>
                    </m:r>
                    <m:r>
                      <w:rPr>
                        <w:rFonts w:ascii="Cambria Math" w:eastAsia="Malgun Gothic" w:hAnsi="Cambria Math" w:cs="Times New Roman"/>
                        <w:noProof/>
                        <w:kern w:val="0"/>
                        <w:szCs w:val="20"/>
                        <w:lang w:val="en-GB" w:eastAsia="en-US"/>
                      </w:rPr>
                      <m:t>δ</m:t>
                    </m:r>
                  </m:sup>
                </m:sSubSup>
                <m:d>
                  <m:dPr>
                    <m:ctrlPr>
                      <w:rPr>
                        <w:rFonts w:ascii="Cambria Math" w:eastAsia="Malgun Gothic" w:hAnsi="Cambria Math" w:cs="Times New Roman"/>
                        <w:noProof/>
                        <w:kern w:val="0"/>
                        <w:szCs w:val="20"/>
                        <w:lang w:val="en-GB" w:eastAsia="en-US"/>
                      </w:rPr>
                    </m:ctrlPr>
                  </m:dPr>
                  <m:e>
                    <m:r>
                      <w:rPr>
                        <w:rFonts w:ascii="Cambria Math" w:eastAsia="Malgun Gothic" w:hAnsi="Cambria Math" w:cs="Times New Roman"/>
                        <w:noProof/>
                        <w:kern w:val="0"/>
                        <w:szCs w:val="20"/>
                        <w:lang w:val="en-GB" w:eastAsia="en-US"/>
                      </w:rPr>
                      <m:t>n</m:t>
                    </m:r>
                  </m:e>
                </m:d>
              </m:oMath>
            </m:oMathPara>
          </w:p>
          <w:p w:rsidR="005A7F2A" w:rsidRPr="005A7F2A" w:rsidRDefault="005A7F2A" w:rsidP="005A7F2A">
            <w:pPr>
              <w:keepLines/>
              <w:widowControl/>
              <w:tabs>
                <w:tab w:val="center" w:pos="4536"/>
                <w:tab w:val="right" w:pos="9072"/>
              </w:tabs>
              <w:wordWrap/>
              <w:autoSpaceDE/>
              <w:autoSpaceDN/>
              <w:spacing w:after="180"/>
              <w:rPr>
                <w:rFonts w:ascii="Times New Roman" w:eastAsia="Malgun Gothic" w:hAnsi="Times New Roman" w:cs="Times New Roman"/>
                <w:noProof/>
                <w:kern w:val="0"/>
                <w:szCs w:val="20"/>
                <w:lang w:val="en-GB" w:eastAsia="en-US"/>
              </w:rPr>
            </w:pPr>
            <m:oMathPara>
              <m:oMath>
                <m:r>
                  <w:rPr>
                    <w:rFonts w:ascii="Cambria Math" w:eastAsia="Malgun Gothic" w:hAnsi="Cambria Math" w:cs="Times New Roman"/>
                    <w:noProof/>
                    <w:kern w:val="0"/>
                    <w:szCs w:val="20"/>
                    <w:lang w:val="en-GB" w:eastAsia="en-US"/>
                  </w:rPr>
                  <m:t>n</m:t>
                </m:r>
                <m:r>
                  <m:rPr>
                    <m:sty m:val="p"/>
                  </m:rPr>
                  <w:rPr>
                    <w:rFonts w:ascii="Cambria Math" w:eastAsia="Malgun Gothic" w:hAnsi="Cambria Math" w:cs="Times New Roman"/>
                    <w:noProof/>
                    <w:kern w:val="0"/>
                    <w:szCs w:val="20"/>
                    <w:lang w:val="en-GB" w:eastAsia="en-US"/>
                  </w:rPr>
                  <m:t>=0,1,…,</m:t>
                </m:r>
                <m:sSubSup>
                  <m:sSubSupPr>
                    <m:ctrlPr>
                      <w:rPr>
                        <w:rFonts w:ascii="Cambria Math" w:eastAsia="Malgun Gothic" w:hAnsi="Cambria Math" w:cs="Times New Roman"/>
                        <w:noProof/>
                        <w:kern w:val="0"/>
                        <w:szCs w:val="20"/>
                        <w:lang w:val="en-GB" w:eastAsia="en-US"/>
                      </w:rPr>
                    </m:ctrlPr>
                  </m:sSubSupPr>
                  <m:e>
                    <m:r>
                      <w:rPr>
                        <w:rFonts w:ascii="Cambria Math" w:eastAsia="Malgun Gothic" w:hAnsi="Cambria Math" w:cs="Times New Roman"/>
                        <w:noProof/>
                        <w:kern w:val="0"/>
                        <w:szCs w:val="20"/>
                        <w:lang w:val="en-GB" w:eastAsia="en-US"/>
                      </w:rPr>
                      <m:t>N</m:t>
                    </m:r>
                  </m:e>
                  <m:sub>
                    <m:r>
                      <m:rPr>
                        <m:nor/>
                      </m:rPr>
                      <w:rPr>
                        <w:rFonts w:ascii="Times New Roman" w:eastAsia="Malgun Gothic" w:hAnsi="Times New Roman" w:cs="Times New Roman"/>
                        <w:noProof/>
                        <w:kern w:val="0"/>
                        <w:szCs w:val="20"/>
                        <w:lang w:val="en-GB" w:eastAsia="en-US"/>
                      </w:rPr>
                      <m:t>sc</m:t>
                    </m:r>
                  </m:sub>
                  <m:sup>
                    <m:r>
                      <m:rPr>
                        <m:nor/>
                      </m:rPr>
                      <w:rPr>
                        <w:rFonts w:ascii="Times New Roman" w:eastAsia="Malgun Gothic" w:hAnsi="Times New Roman" w:cs="Times New Roman"/>
                        <w:noProof/>
                        <w:kern w:val="0"/>
                        <w:szCs w:val="20"/>
                        <w:lang w:val="en-GB" w:eastAsia="en-US"/>
                      </w:rPr>
                      <m:t>RB</m:t>
                    </m:r>
                  </m:sup>
                </m:sSubSup>
                <m:r>
                  <m:rPr>
                    <m:sty m:val="p"/>
                  </m:rPr>
                  <w:rPr>
                    <w:rFonts w:ascii="Cambria Math" w:eastAsia="Malgun Gothic" w:hAnsi="Cambria Math" w:cs="Times New Roman"/>
                    <w:noProof/>
                    <w:kern w:val="0"/>
                    <w:szCs w:val="20"/>
                    <w:lang w:val="en-GB" w:eastAsia="en-US"/>
                  </w:rPr>
                  <m:t>-1</m:t>
                </m:r>
              </m:oMath>
            </m:oMathPara>
          </w:p>
          <w:p w:rsidR="005A7F2A" w:rsidRPr="005A7F2A" w:rsidRDefault="005A7F2A" w:rsidP="005A7F2A">
            <w:pPr>
              <w:widowControl/>
              <w:wordWrap/>
              <w:autoSpaceDE/>
              <w:autoSpaceDN/>
              <w:spacing w:after="180"/>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 xml:space="preserve">where </w:t>
            </w:r>
            <m:oMath>
              <m:sSubSup>
                <m:sSubSupPr>
                  <m:ctrlPr>
                    <w:rPr>
                      <w:rFonts w:ascii="Cambria Math" w:eastAsia="Malgun Gothic" w:hAnsi="Cambria Math" w:cs="Times New Roman"/>
                      <w:i/>
                      <w:kern w:val="0"/>
                      <w:szCs w:val="20"/>
                      <w:lang w:val="en-GB" w:eastAsia="en-US"/>
                    </w:rPr>
                  </m:ctrlPr>
                </m:sSubSupPr>
                <m:e>
                  <m:r>
                    <w:rPr>
                      <w:rFonts w:ascii="Cambria Math" w:eastAsia="Malgun Gothic" w:hAnsi="Cambria Math" w:cs="Times New Roman"/>
                      <w:kern w:val="0"/>
                      <w:szCs w:val="20"/>
                      <w:lang w:val="en-GB" w:eastAsia="en-US"/>
                    </w:rPr>
                    <m:t>r</m:t>
                  </m:r>
                </m:e>
                <m:sub>
                  <m:r>
                    <w:rPr>
                      <w:rFonts w:ascii="Cambria Math" w:eastAsia="Malgun Gothic" w:hAnsi="Cambria Math" w:cs="Times New Roman"/>
                      <w:kern w:val="0"/>
                      <w:szCs w:val="20"/>
                      <w:lang w:val="en-GB" w:eastAsia="en-US"/>
                    </w:rPr>
                    <m:t>u,v</m:t>
                  </m:r>
                </m:sub>
                <m:sup>
                  <m:d>
                    <m:dPr>
                      <m:ctrlPr>
                        <w:rPr>
                          <w:rFonts w:ascii="Cambria Math" w:eastAsia="Malgun Gothic" w:hAnsi="Cambria Math" w:cs="Times New Roman"/>
                          <w:i/>
                          <w:kern w:val="0"/>
                          <w:szCs w:val="20"/>
                          <w:lang w:val="en-GB" w:eastAsia="en-US"/>
                        </w:rPr>
                      </m:ctrlPr>
                    </m:dPr>
                    <m:e>
                      <m:r>
                        <w:rPr>
                          <w:rFonts w:ascii="Cambria Math" w:eastAsia="Malgun Gothic" w:hAnsi="Cambria Math" w:cs="Times New Roman"/>
                          <w:kern w:val="0"/>
                          <w:szCs w:val="20"/>
                          <w:lang w:val="en-GB" w:eastAsia="en-US"/>
                        </w:rPr>
                        <m:t>α,δ</m:t>
                      </m:r>
                    </m:e>
                  </m:d>
                </m:sup>
              </m:sSubSup>
              <m:r>
                <w:rPr>
                  <w:rFonts w:ascii="Cambria Math" w:eastAsia="Malgun Gothic" w:hAnsi="Cambria Math" w:cs="Times New Roman"/>
                  <w:kern w:val="0"/>
                  <w:szCs w:val="20"/>
                  <w:lang w:val="en-GB" w:eastAsia="en-US"/>
                </w:rPr>
                <m:t>(n)</m:t>
              </m:r>
            </m:oMath>
            <w:r w:rsidRPr="005A7F2A">
              <w:rPr>
                <w:rFonts w:ascii="Times New Roman" w:eastAsia="Malgun Gothic" w:hAnsi="Times New Roman" w:cs="Times New Roman"/>
                <w:kern w:val="0"/>
                <w:szCs w:val="20"/>
                <w:lang w:val="en-GB" w:eastAsia="en-US"/>
              </w:rPr>
              <w:t xml:space="preserve"> is given by clause 6.3.2.2 with the following exceptions:</w:t>
            </w:r>
          </w:p>
          <w:p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m</m:t>
                  </m:r>
                </m:e>
                <m:sub>
                  <m:r>
                    <m:rPr>
                      <m:nor/>
                    </m:rPr>
                    <w:rPr>
                      <w:rFonts w:ascii="Cambria Math" w:eastAsia="Malgun Gothic" w:hAnsi="Cambria Math" w:cs="Times New Roman"/>
                      <w:kern w:val="0"/>
                      <w:szCs w:val="20"/>
                      <w:lang w:val="en-GB" w:eastAsia="en-US"/>
                    </w:rPr>
                    <m:t>cs</m:t>
                  </m:r>
                </m:sub>
              </m:sSub>
            </m:oMath>
            <w:r w:rsidRPr="005A7F2A">
              <w:rPr>
                <w:rFonts w:ascii="Times New Roman" w:eastAsia="Malgun Gothic" w:hAnsi="Times New Roman" w:cs="Times New Roman"/>
                <w:kern w:val="0"/>
                <w:szCs w:val="20"/>
                <w:lang w:val="en-GB" w:eastAsia="en-US"/>
              </w:rPr>
              <w:t xml:space="preserve"> is given by clause 16.3 of [5, TS 38.213]; </w:t>
            </w:r>
          </w:p>
          <w:p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m</m:t>
                  </m:r>
                </m:e>
                <m:sub>
                  <m:r>
                    <m:rPr>
                      <m:nor/>
                    </m:rPr>
                    <w:rPr>
                      <w:rFonts w:ascii="Cambria Math" w:eastAsia="Malgun Gothic" w:hAnsi="Cambria Math" w:cs="Times New Roman"/>
                      <w:kern w:val="0"/>
                      <w:szCs w:val="20"/>
                      <w:lang w:val="en-GB" w:eastAsia="en-US"/>
                    </w:rPr>
                    <m:t>0</m:t>
                  </m:r>
                </m:sub>
              </m:sSub>
            </m:oMath>
            <w:r w:rsidRPr="005A7F2A">
              <w:rPr>
                <w:rFonts w:ascii="Times New Roman" w:eastAsia="Malgun Gothic" w:hAnsi="Times New Roman" w:cs="Times New Roman"/>
                <w:kern w:val="0"/>
                <w:szCs w:val="20"/>
                <w:lang w:val="en-GB" w:eastAsia="en-US"/>
              </w:rPr>
              <w:t xml:space="preserve"> is given by clause 16.3 of [5, TS 38.213];</w:t>
            </w:r>
          </w:p>
          <w:p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r>
                <w:rPr>
                  <w:rFonts w:ascii="Cambria Math" w:eastAsia="Malgun Gothic" w:hAnsi="Cambria Math" w:cs="Times New Roman"/>
                  <w:kern w:val="0"/>
                  <w:szCs w:val="20"/>
                  <w:lang w:val="en-GB" w:eastAsia="en-US"/>
                </w:rPr>
                <m:t>l</m:t>
              </m:r>
            </m:oMath>
            <w:r w:rsidRPr="005A7F2A">
              <w:rPr>
                <w:rFonts w:ascii="Times New Roman" w:eastAsia="Malgun Gothic" w:hAnsi="Times New Roman" w:cs="Times New Roman"/>
                <w:kern w:val="0"/>
                <w:szCs w:val="20"/>
                <w:lang w:val="en-GB" w:eastAsia="en-US"/>
              </w:rPr>
              <w:t xml:space="preserve"> is the OFDM symbol number in the PSFCH transmission where </w:t>
            </w:r>
            <m:oMath>
              <m:r>
                <w:rPr>
                  <w:rFonts w:ascii="Cambria Math" w:eastAsia="Malgun Gothic" w:hAnsi="Cambria Math" w:cs="Times New Roman"/>
                  <w:kern w:val="0"/>
                  <w:szCs w:val="20"/>
                  <w:lang w:val="en-GB" w:eastAsia="en-US"/>
                </w:rPr>
                <m:t>l=0</m:t>
              </m:r>
            </m:oMath>
            <w:r w:rsidRPr="005A7F2A">
              <w:rPr>
                <w:rFonts w:ascii="Times New Roman" w:eastAsia="Malgun Gothic" w:hAnsi="Times New Roman" w:cs="Times New Roman"/>
                <w:kern w:val="0"/>
                <w:szCs w:val="20"/>
                <w:lang w:val="en-GB" w:eastAsia="en-US"/>
              </w:rPr>
              <w:t xml:space="preserve"> corresponds to the first OFDM symbol of the PSFCH transmission;</w:t>
            </w:r>
          </w:p>
          <w:p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r>
                <w:rPr>
                  <w:rFonts w:ascii="Cambria Math" w:eastAsia="Malgun Gothic" w:hAnsi="Cambria Math" w:cs="Times New Roman"/>
                  <w:kern w:val="0"/>
                  <w:szCs w:val="20"/>
                  <w:highlight w:val="yellow"/>
                  <w:lang w:val="en-GB" w:eastAsia="en-US"/>
                </w:rPr>
                <m:t>l'</m:t>
              </m:r>
            </m:oMath>
            <w:r w:rsidRPr="005A7F2A">
              <w:rPr>
                <w:rFonts w:ascii="Times New Roman" w:eastAsia="Malgun Gothic" w:hAnsi="Times New Roman" w:cs="Times New Roman"/>
                <w:kern w:val="0"/>
                <w:szCs w:val="20"/>
                <w:highlight w:val="yellow"/>
                <w:lang w:val="en-GB" w:eastAsia="en-US"/>
              </w:rPr>
              <w:t xml:space="preserve"> is the index of the OFDM symbol in the slot that corresponds to the first OFDM symbol of the PSFCH transmission in the slot given by [5, TS 38.213];</w:t>
            </w:r>
          </w:p>
          <w:p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r>
                <w:rPr>
                  <w:rFonts w:ascii="Cambria Math" w:eastAsia="Malgun Gothic" w:hAnsi="Cambria Math" w:cs="Times New Roman"/>
                  <w:kern w:val="0"/>
                  <w:szCs w:val="20"/>
                  <w:lang w:val="en-GB" w:eastAsia="en-US"/>
                </w:rPr>
                <m:t>u=</m:t>
              </m:r>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n</m:t>
                  </m:r>
                </m:e>
                <m:sub>
                  <m:r>
                    <m:rPr>
                      <m:nor/>
                    </m:rPr>
                    <w:rPr>
                      <w:rFonts w:ascii="Cambria Math" w:eastAsia="Malgun Gothic" w:hAnsi="Cambria Math" w:cs="Times New Roman"/>
                      <w:kern w:val="0"/>
                      <w:szCs w:val="20"/>
                      <w:lang w:val="en-GB" w:eastAsia="en-US"/>
                    </w:rPr>
                    <m:t>ID</m:t>
                  </m:r>
                </m:sub>
              </m:sSub>
              <m:r>
                <m:rPr>
                  <m:nor/>
                </m:rPr>
                <w:rPr>
                  <w:rFonts w:ascii="Cambria Math" w:eastAsia="Malgun Gothic" w:hAnsi="Cambria Math" w:cs="Times New Roman"/>
                  <w:kern w:val="0"/>
                  <w:szCs w:val="20"/>
                  <w:lang w:val="en-GB" w:eastAsia="en-US"/>
                </w:rPr>
                <m:t xml:space="preserve"> mod </m:t>
              </m:r>
              <m:r>
                <w:rPr>
                  <w:rFonts w:ascii="Cambria Math" w:eastAsia="Malgun Gothic" w:hAnsi="Cambria Math" w:cs="Times New Roman"/>
                  <w:kern w:val="0"/>
                  <w:szCs w:val="20"/>
                  <w:lang w:val="en-GB" w:eastAsia="en-US"/>
                </w:rPr>
                <m:t>30</m:t>
              </m:r>
            </m:oMath>
            <w:r w:rsidRPr="005A7F2A">
              <w:rPr>
                <w:rFonts w:ascii="Times New Roman" w:eastAsia="Malgun Gothic" w:hAnsi="Times New Roman" w:cs="Times New Roman"/>
                <w:kern w:val="0"/>
                <w:szCs w:val="20"/>
                <w:lang w:val="en-GB" w:eastAsia="en-US"/>
              </w:rPr>
              <w:t xml:space="preserve"> and </w:t>
            </w:r>
            <m:oMath>
              <m:r>
                <w:rPr>
                  <w:rFonts w:ascii="Cambria Math" w:eastAsia="Malgun Gothic" w:hAnsi="Cambria Math" w:cs="Times New Roman"/>
                  <w:kern w:val="0"/>
                  <w:szCs w:val="20"/>
                  <w:lang w:val="en-GB" w:eastAsia="en-US"/>
                </w:rPr>
                <m:t>v=0</m:t>
              </m:r>
            </m:oMath>
            <w:r w:rsidRPr="005A7F2A">
              <w:rPr>
                <w:rFonts w:ascii="Times New Roman" w:eastAsia="Malgun Gothic" w:hAnsi="Times New Roman" w:cs="Times New Roman"/>
                <w:kern w:val="0"/>
                <w:szCs w:val="20"/>
                <w:lang w:val="en-GB" w:eastAsia="en-US"/>
              </w:rPr>
              <w:t xml:space="preserve"> with </w:t>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n</m:t>
                  </m:r>
                </m:e>
                <m:sub>
                  <m:r>
                    <m:rPr>
                      <m:nor/>
                    </m:rPr>
                    <w:rPr>
                      <w:rFonts w:ascii="Cambria Math" w:eastAsia="Malgun Gothic" w:hAnsi="Cambria Math" w:cs="Times New Roman"/>
                      <w:kern w:val="0"/>
                      <w:szCs w:val="20"/>
                      <w:lang w:val="en-GB" w:eastAsia="en-US"/>
                    </w:rPr>
                    <m:t>ID</m:t>
                  </m:r>
                </m:sub>
              </m:sSub>
            </m:oMath>
            <w:r w:rsidRPr="005A7F2A">
              <w:rPr>
                <w:rFonts w:ascii="Times New Roman" w:eastAsia="Malgun Gothic" w:hAnsi="Times New Roman" w:cs="Times New Roman"/>
                <w:kern w:val="0"/>
                <w:szCs w:val="20"/>
                <w:lang w:val="en-GB" w:eastAsia="en-US"/>
              </w:rPr>
              <w:t xml:space="preserve"> given by the higher-layer parameter </w:t>
            </w:r>
            <w:r w:rsidRPr="005A7F2A">
              <w:rPr>
                <w:rFonts w:ascii="Times New Roman" w:eastAsia="Malgun Gothic" w:hAnsi="Times New Roman" w:cs="Times New Roman"/>
                <w:i/>
                <w:iCs/>
                <w:kern w:val="0"/>
                <w:szCs w:val="20"/>
                <w:lang w:val="en-GB" w:eastAsia="en-US"/>
              </w:rPr>
              <w:t>sl-PSFCH-HopID</w:t>
            </w:r>
            <w:r w:rsidRPr="005A7F2A">
              <w:rPr>
                <w:rFonts w:ascii="Times New Roman" w:eastAsia="Malgun Gothic" w:hAnsi="Times New Roman" w:cs="Times New Roman"/>
                <w:kern w:val="0"/>
                <w:szCs w:val="20"/>
                <w:lang w:val="en-GB" w:eastAsia="en-US"/>
              </w:rPr>
              <w:t xml:space="preserve"> if configured; otherwise, </w:t>
            </w:r>
            <m:oMath>
              <m:r>
                <w:rPr>
                  <w:rFonts w:ascii="Cambria Math" w:eastAsia="Malgun Gothic" w:hAnsi="Cambria Math" w:cs="Times New Roman"/>
                  <w:kern w:val="0"/>
                  <w:szCs w:val="20"/>
                  <w:lang w:val="en-GB" w:eastAsia="en-US"/>
                </w:rPr>
                <m:t>u=0</m:t>
              </m:r>
            </m:oMath>
            <w:r w:rsidRPr="005A7F2A">
              <w:rPr>
                <w:rFonts w:ascii="Times New Roman" w:eastAsia="Malgun Gothic" w:hAnsi="Times New Roman" w:cs="Times New Roman"/>
                <w:kern w:val="0"/>
                <w:szCs w:val="20"/>
                <w:lang w:val="en-GB" w:eastAsia="en-US"/>
              </w:rPr>
              <w:t>.</w:t>
            </w:r>
          </w:p>
          <w:p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c</m:t>
                  </m:r>
                </m:e>
                <m:sub>
                  <m:r>
                    <m:rPr>
                      <m:nor/>
                    </m:rPr>
                    <w:rPr>
                      <w:rFonts w:ascii="Cambria Math" w:eastAsia="Malgun Gothic" w:hAnsi="Cambria Math" w:cs="Times New Roman"/>
                      <w:kern w:val="0"/>
                      <w:szCs w:val="20"/>
                      <w:lang w:val="en-GB" w:eastAsia="en-US"/>
                    </w:rPr>
                    <m:t>init</m:t>
                  </m:r>
                </m:sub>
              </m:sSub>
              <m:r>
                <w:rPr>
                  <w:rFonts w:ascii="Cambria Math" w:eastAsia="Malgun Gothic" w:hAnsi="Cambria Math" w:cs="Times New Roman"/>
                  <w:kern w:val="0"/>
                  <w:szCs w:val="20"/>
                  <w:lang w:val="en-GB" w:eastAsia="en-US"/>
                </w:rPr>
                <m:t>=</m:t>
              </m:r>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n</m:t>
                  </m:r>
                </m:e>
                <m:sub>
                  <m:r>
                    <m:rPr>
                      <m:nor/>
                    </m:rPr>
                    <w:rPr>
                      <w:rFonts w:ascii="Cambria Math" w:eastAsia="Malgun Gothic" w:hAnsi="Cambria Math" w:cs="Times New Roman"/>
                      <w:kern w:val="0"/>
                      <w:szCs w:val="20"/>
                      <w:lang w:val="en-GB" w:eastAsia="en-US"/>
                    </w:rPr>
                    <m:t>ID</m:t>
                  </m:r>
                </m:sub>
              </m:sSub>
            </m:oMath>
            <w:r w:rsidRPr="005A7F2A">
              <w:rPr>
                <w:rFonts w:ascii="Times New Roman" w:eastAsia="Malgun Gothic" w:hAnsi="Times New Roman" w:cs="Times New Roman"/>
                <w:kern w:val="0"/>
                <w:szCs w:val="20"/>
                <w:lang w:val="en-GB" w:eastAsia="en-US"/>
              </w:rPr>
              <w:t xml:space="preserve"> with </w:t>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n</m:t>
                  </m:r>
                </m:e>
                <m:sub>
                  <m:r>
                    <m:rPr>
                      <m:nor/>
                    </m:rPr>
                    <w:rPr>
                      <w:rFonts w:ascii="Cambria Math" w:eastAsia="Malgun Gothic" w:hAnsi="Cambria Math" w:cs="Times New Roman"/>
                      <w:kern w:val="0"/>
                      <w:szCs w:val="20"/>
                      <w:lang w:val="en-GB" w:eastAsia="en-US"/>
                    </w:rPr>
                    <m:t>ID</m:t>
                  </m:r>
                </m:sub>
              </m:sSub>
            </m:oMath>
            <w:r w:rsidRPr="005A7F2A">
              <w:rPr>
                <w:rFonts w:ascii="Times New Roman" w:eastAsia="Malgun Gothic" w:hAnsi="Times New Roman" w:cs="Times New Roman"/>
                <w:kern w:val="0"/>
                <w:szCs w:val="20"/>
                <w:lang w:val="en-GB" w:eastAsia="en-US"/>
              </w:rPr>
              <w:t xml:space="preserve"> given by the higher-layer parameter </w:t>
            </w:r>
            <w:r w:rsidRPr="005A7F2A">
              <w:rPr>
                <w:rFonts w:ascii="Times New Roman" w:eastAsia="Malgun Gothic" w:hAnsi="Times New Roman" w:cs="Times New Roman"/>
                <w:i/>
                <w:iCs/>
                <w:kern w:val="0"/>
                <w:szCs w:val="20"/>
                <w:lang w:val="en-GB" w:eastAsia="en-US"/>
              </w:rPr>
              <w:t>sl-PSFCH-HopID</w:t>
            </w:r>
            <w:r w:rsidRPr="005A7F2A">
              <w:rPr>
                <w:rFonts w:ascii="Times New Roman" w:eastAsia="Malgun Gothic" w:hAnsi="Times New Roman" w:cs="Times New Roman"/>
                <w:kern w:val="0"/>
                <w:szCs w:val="20"/>
                <w:lang w:val="en-GB" w:eastAsia="en-US"/>
              </w:rPr>
              <w:t xml:space="preserve"> if configured; otherwise, </w:t>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c</m:t>
                  </m:r>
                </m:e>
                <m:sub>
                  <m:r>
                    <m:rPr>
                      <m:nor/>
                    </m:rPr>
                    <w:rPr>
                      <w:rFonts w:ascii="Cambria Math" w:eastAsia="Malgun Gothic" w:hAnsi="Cambria Math" w:cs="Times New Roman"/>
                      <w:kern w:val="0"/>
                      <w:szCs w:val="20"/>
                      <w:lang w:val="en-GB" w:eastAsia="en-US"/>
                    </w:rPr>
                    <m:t>init</m:t>
                  </m:r>
                </m:sub>
              </m:sSub>
              <m:r>
                <w:rPr>
                  <w:rFonts w:ascii="Cambria Math" w:eastAsia="Malgun Gothic" w:hAnsi="Cambria Math" w:cs="Times New Roman"/>
                  <w:kern w:val="0"/>
                  <w:szCs w:val="20"/>
                  <w:lang w:val="en-GB" w:eastAsia="en-US"/>
                </w:rPr>
                <m:t>=0</m:t>
              </m:r>
            </m:oMath>
            <w:r w:rsidRPr="005A7F2A">
              <w:rPr>
                <w:rFonts w:ascii="Times New Roman" w:eastAsia="Malgun Gothic" w:hAnsi="Times New Roman" w:cs="Times New Roman"/>
                <w:kern w:val="0"/>
                <w:szCs w:val="20"/>
                <w:lang w:val="en-GB" w:eastAsia="en-US"/>
              </w:rPr>
              <w:t>.</w:t>
            </w:r>
          </w:p>
          <w:p w:rsidR="005A7F2A" w:rsidRPr="005A7F2A" w:rsidRDefault="005A7F2A" w:rsidP="005A7F2A">
            <w:pPr>
              <w:keepNext/>
              <w:keepLines/>
              <w:widowControl/>
              <w:wordWrap/>
              <w:autoSpaceDE/>
              <w:autoSpaceDN/>
              <w:spacing w:before="120" w:after="180"/>
              <w:ind w:left="1701" w:hanging="1701"/>
              <w:outlineLvl w:val="4"/>
              <w:rPr>
                <w:rFonts w:ascii="Arial" w:eastAsia="Malgun Gothic" w:hAnsi="Arial" w:cs="Times New Roman"/>
                <w:kern w:val="0"/>
                <w:sz w:val="22"/>
                <w:szCs w:val="20"/>
                <w:lang w:val="en-GB" w:eastAsia="en-US"/>
              </w:rPr>
            </w:pPr>
            <w:bookmarkStart w:id="9" w:name="_Toc11324488"/>
            <w:bookmarkStart w:id="10" w:name="_Toc29230457"/>
            <w:bookmarkStart w:id="11" w:name="_Toc36026716"/>
            <w:bookmarkStart w:id="12" w:name="_Toc45107555"/>
            <w:bookmarkStart w:id="13" w:name="_Toc51774224"/>
            <w:r w:rsidRPr="005A7F2A">
              <w:rPr>
                <w:rFonts w:ascii="Arial" w:eastAsia="Malgun Gothic" w:hAnsi="Arial" w:cs="Times New Roman"/>
                <w:kern w:val="0"/>
                <w:sz w:val="22"/>
                <w:szCs w:val="20"/>
                <w:lang w:val="en-GB" w:eastAsia="en-US"/>
              </w:rPr>
              <w:t>8.3.4.2.2</w:t>
            </w:r>
            <w:r w:rsidRPr="005A7F2A">
              <w:rPr>
                <w:rFonts w:ascii="Arial" w:eastAsia="Malgun Gothic" w:hAnsi="Arial" w:cs="Times New Roman"/>
                <w:kern w:val="0"/>
                <w:sz w:val="22"/>
                <w:szCs w:val="20"/>
                <w:lang w:val="en-GB" w:eastAsia="en-US"/>
              </w:rPr>
              <w:tab/>
              <w:t>Mapping to physical resources</w:t>
            </w:r>
            <w:bookmarkEnd w:id="9"/>
            <w:bookmarkEnd w:id="10"/>
            <w:bookmarkEnd w:id="11"/>
            <w:bookmarkEnd w:id="12"/>
            <w:bookmarkEnd w:id="13"/>
          </w:p>
          <w:p w:rsidR="005A7F2A" w:rsidRPr="005A7F2A" w:rsidRDefault="005A7F2A" w:rsidP="005A7F2A">
            <w:pPr>
              <w:widowControl/>
              <w:wordWrap/>
              <w:autoSpaceDE/>
              <w:autoSpaceDN/>
              <w:spacing w:after="180"/>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 xml:space="preserve">The sequence </w:t>
            </w:r>
            <m:oMath>
              <m:r>
                <w:rPr>
                  <w:rFonts w:ascii="Cambria Math" w:eastAsia="Malgun Gothic" w:hAnsi="Cambria Math" w:cs="Times New Roman"/>
                  <w:kern w:val="0"/>
                  <w:szCs w:val="20"/>
                  <w:lang w:val="en-GB" w:eastAsia="en-US"/>
                </w:rPr>
                <m:t>x</m:t>
              </m:r>
              <m:d>
                <m:dPr>
                  <m:ctrlPr>
                    <w:rPr>
                      <w:rFonts w:ascii="Cambria Math" w:eastAsia="Malgun Gothic" w:hAnsi="Cambria Math" w:cs="Times New Roman"/>
                      <w:i/>
                      <w:kern w:val="0"/>
                      <w:szCs w:val="20"/>
                      <w:lang w:val="en-GB" w:eastAsia="en-US"/>
                    </w:rPr>
                  </m:ctrlPr>
                </m:dPr>
                <m:e>
                  <m:r>
                    <w:rPr>
                      <w:rFonts w:ascii="Cambria Math" w:eastAsia="Malgun Gothic" w:hAnsi="Cambria Math" w:cs="Times New Roman"/>
                      <w:kern w:val="0"/>
                      <w:szCs w:val="20"/>
                      <w:lang w:val="en-GB" w:eastAsia="en-US"/>
                    </w:rPr>
                    <m:t>n</m:t>
                  </m:r>
                </m:e>
              </m:d>
            </m:oMath>
            <w:r w:rsidRPr="005A7F2A">
              <w:rPr>
                <w:rFonts w:ascii="Times New Roman" w:eastAsia="Malgun Gothic" w:hAnsi="Times New Roman" w:cs="Times New Roman"/>
                <w:kern w:val="0"/>
                <w:szCs w:val="20"/>
                <w:lang w:val="en-GB" w:eastAsia="en-US"/>
              </w:rPr>
              <w:t xml:space="preserve"> shall be multiplied with the amplitude scaling factor </w:t>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β</m:t>
                  </m:r>
                </m:e>
                <m:sub>
                  <m:r>
                    <m:rPr>
                      <m:nor/>
                    </m:rPr>
                    <w:rPr>
                      <w:rFonts w:ascii="Cambria Math" w:eastAsia="Malgun Gothic" w:hAnsi="Cambria Math" w:cs="Times New Roman"/>
                      <w:kern w:val="0"/>
                      <w:szCs w:val="20"/>
                      <w:lang w:val="en-GB" w:eastAsia="en-US"/>
                    </w:rPr>
                    <m:t>PSFCH</m:t>
                  </m:r>
                </m:sub>
              </m:sSub>
            </m:oMath>
            <w:r w:rsidRPr="005A7F2A">
              <w:rPr>
                <w:rFonts w:ascii="Times New Roman" w:eastAsia="Malgun Gothic" w:hAnsi="Times New Roman" w:cs="Times New Roman"/>
                <w:kern w:val="0"/>
                <w:szCs w:val="20"/>
                <w:lang w:val="en-GB" w:eastAsia="en-US"/>
              </w:rPr>
              <w:t xml:space="preserve"> in order to conform to the transmit power specified in [5, TS 38.213] and mapped in sequence starting with </w:t>
            </w:r>
            <m:oMath>
              <m:r>
                <w:rPr>
                  <w:rFonts w:ascii="Cambria Math" w:eastAsia="Malgun Gothic" w:hAnsi="Cambria Math" w:cs="Times New Roman"/>
                  <w:kern w:val="0"/>
                  <w:szCs w:val="20"/>
                  <w:lang w:val="en-GB" w:eastAsia="en-US"/>
                </w:rPr>
                <m:t>x</m:t>
              </m:r>
              <m:d>
                <m:dPr>
                  <m:ctrlPr>
                    <w:rPr>
                      <w:rFonts w:ascii="Cambria Math" w:eastAsia="Malgun Gothic" w:hAnsi="Cambria Math" w:cs="Times New Roman"/>
                      <w:i/>
                      <w:kern w:val="0"/>
                      <w:szCs w:val="20"/>
                      <w:lang w:val="en-GB" w:eastAsia="en-US"/>
                    </w:rPr>
                  </m:ctrlPr>
                </m:dPr>
                <m:e>
                  <m:r>
                    <w:rPr>
                      <w:rFonts w:ascii="Cambria Math" w:eastAsia="Malgun Gothic" w:hAnsi="Cambria Math" w:cs="Times New Roman"/>
                      <w:kern w:val="0"/>
                      <w:szCs w:val="20"/>
                      <w:lang w:val="en-GB" w:eastAsia="en-US"/>
                    </w:rPr>
                    <m:t>0</m:t>
                  </m:r>
                </m:e>
              </m:d>
            </m:oMath>
            <w:r w:rsidRPr="005A7F2A">
              <w:rPr>
                <w:rFonts w:ascii="Times New Roman" w:eastAsia="Malgun Gothic" w:hAnsi="Times New Roman" w:cs="Times New Roman"/>
                <w:kern w:val="0"/>
                <w:szCs w:val="20"/>
                <w:lang w:val="en-GB" w:eastAsia="en-US"/>
              </w:rPr>
              <w:t xml:space="preserve"> to resource elements </w:t>
            </w:r>
            <m:oMath>
              <m:sSub>
                <m:sSubPr>
                  <m:ctrlPr>
                    <w:rPr>
                      <w:rFonts w:ascii="Cambria Math" w:eastAsia="Malgun Gothic" w:hAnsi="Cambria Math" w:cs="Times New Roman"/>
                      <w:i/>
                      <w:kern w:val="0"/>
                      <w:szCs w:val="20"/>
                      <w:lang w:val="en-GB" w:eastAsia="en-US"/>
                    </w:rPr>
                  </m:ctrlPr>
                </m:sSubPr>
                <m:e>
                  <m:d>
                    <m:dPr>
                      <m:ctrlPr>
                        <w:rPr>
                          <w:rFonts w:ascii="Cambria Math" w:eastAsia="Malgun Gothic" w:hAnsi="Cambria Math" w:cs="Times New Roman"/>
                          <w:i/>
                          <w:kern w:val="0"/>
                          <w:szCs w:val="20"/>
                          <w:lang w:val="en-GB" w:eastAsia="en-US"/>
                        </w:rPr>
                      </m:ctrlPr>
                    </m:dPr>
                    <m:e>
                      <m:r>
                        <w:rPr>
                          <w:rFonts w:ascii="Cambria Math" w:eastAsia="Malgun Gothic" w:hAnsi="Cambria Math" w:cs="Times New Roman"/>
                          <w:kern w:val="0"/>
                          <w:szCs w:val="20"/>
                          <w:lang w:val="en-GB" w:eastAsia="en-US"/>
                        </w:rPr>
                        <m:t>k,l</m:t>
                      </m:r>
                    </m:e>
                  </m:d>
                </m:e>
                <m:sub>
                  <m:r>
                    <w:rPr>
                      <w:rFonts w:ascii="Cambria Math" w:eastAsia="Malgun Gothic" w:hAnsi="Cambria Math" w:cs="Times New Roman"/>
                      <w:kern w:val="0"/>
                      <w:szCs w:val="20"/>
                      <w:lang w:val="en-GB" w:eastAsia="en-US"/>
                    </w:rPr>
                    <m:t>p,μ</m:t>
                  </m:r>
                </m:sub>
              </m:sSub>
            </m:oMath>
            <w:r w:rsidRPr="005A7F2A">
              <w:rPr>
                <w:rFonts w:ascii="Times New Roman" w:eastAsia="Malgun Gothic" w:hAnsi="Times New Roman" w:cs="Times New Roman"/>
                <w:kern w:val="0"/>
                <w:szCs w:val="20"/>
                <w:lang w:val="en-GB" w:eastAsia="en-US"/>
              </w:rPr>
              <w:t xml:space="preserve"> assigned for transmission according to clause 16.3 of [5, TS 38.213] in increasing order of first the index </w:t>
            </w:r>
            <m:oMath>
              <m:r>
                <w:rPr>
                  <w:rFonts w:ascii="Cambria Math" w:eastAsia="Malgun Gothic" w:hAnsi="Cambria Math" w:cs="Times New Roman"/>
                  <w:kern w:val="0"/>
                  <w:szCs w:val="20"/>
                  <w:lang w:val="en-GB" w:eastAsia="en-US"/>
                </w:rPr>
                <m:t>k</m:t>
              </m:r>
            </m:oMath>
            <w:r w:rsidRPr="005A7F2A">
              <w:rPr>
                <w:rFonts w:ascii="Times New Roman" w:eastAsia="Batang" w:hAnsi="Times New Roman" w:cs="Times New Roman" w:hint="eastAsia"/>
                <w:kern w:val="0"/>
                <w:szCs w:val="20"/>
                <w:lang w:val="en-GB"/>
              </w:rPr>
              <w:t xml:space="preserve"> over the assigned physical resources</w:t>
            </w:r>
            <w:r w:rsidRPr="005A7F2A">
              <w:rPr>
                <w:rFonts w:ascii="Times New Roman" w:eastAsia="Batang" w:hAnsi="Times New Roman" w:cs="Times New Roman"/>
                <w:kern w:val="0"/>
                <w:szCs w:val="20"/>
                <w:lang w:val="en-GB"/>
              </w:rPr>
              <w:t>,</w:t>
            </w:r>
            <w:r w:rsidRPr="005A7F2A">
              <w:rPr>
                <w:rFonts w:ascii="Times New Roman" w:eastAsia="Malgun Gothic" w:hAnsi="Times New Roman" w:cs="Times New Roman"/>
                <w:kern w:val="0"/>
                <w:szCs w:val="20"/>
                <w:lang w:val="en-GB" w:eastAsia="en-US"/>
              </w:rPr>
              <w:t xml:space="preserve"> and then the index </w:t>
            </w:r>
            <m:oMath>
              <m:r>
                <w:rPr>
                  <w:rFonts w:ascii="Cambria Math" w:eastAsia="Malgun Gothic" w:hAnsi="Cambria Math" w:cs="Times New Roman"/>
                  <w:kern w:val="0"/>
                  <w:szCs w:val="20"/>
                  <w:lang w:val="en-GB" w:eastAsia="en-US"/>
                </w:rPr>
                <m:t>l</m:t>
              </m:r>
            </m:oMath>
            <w:r w:rsidRPr="005A7F2A">
              <w:rPr>
                <w:rFonts w:ascii="Times New Roman" w:eastAsia="Malgun Gothic" w:hAnsi="Times New Roman" w:cs="Times New Roman"/>
                <w:kern w:val="0"/>
                <w:szCs w:val="20"/>
                <w:lang w:val="en-GB" w:eastAsia="en-US"/>
              </w:rPr>
              <w:t xml:space="preserve"> on antenna port</w:t>
            </w:r>
            <m:oMath>
              <m:r>
                <w:rPr>
                  <w:rFonts w:ascii="Cambria Math" w:eastAsia="Malgun Gothic" w:hAnsi="Cambria Math" w:cs="Times New Roman"/>
                  <w:kern w:val="0"/>
                  <w:szCs w:val="20"/>
                  <w:lang w:val="en-GB" w:eastAsia="en-US"/>
                </w:rPr>
                <m:t xml:space="preserve"> p=5000</m:t>
              </m:r>
            </m:oMath>
            <w:r w:rsidRPr="005A7F2A">
              <w:rPr>
                <w:rFonts w:ascii="Times New Roman" w:eastAsia="Malgun Gothic" w:hAnsi="Times New Roman" w:cs="Times New Roman"/>
                <w:kern w:val="0"/>
                <w:szCs w:val="20"/>
                <w:lang w:val="en-GB" w:eastAsia="en-US"/>
              </w:rPr>
              <w:t xml:space="preserve">. </w:t>
            </w:r>
          </w:p>
          <w:p w:rsidR="00763EB8" w:rsidRPr="00763EB8" w:rsidRDefault="005A7F2A" w:rsidP="005A7F2A">
            <w:pPr>
              <w:widowControl/>
              <w:wordWrap/>
              <w:autoSpaceDE/>
              <w:autoSpaceDN/>
              <w:spacing w:after="180"/>
              <w:rPr>
                <w:rFonts w:ascii="Times New Roman" w:hAnsi="Times New Roman" w:cs="Times New Roman"/>
                <w:lang w:val="en-GB"/>
              </w:rPr>
            </w:pPr>
            <w:r w:rsidRPr="005A7F2A">
              <w:rPr>
                <w:rFonts w:ascii="Times New Roman" w:eastAsia="Batang" w:hAnsi="Times New Roman" w:cs="Times New Roman"/>
                <w:kern w:val="0"/>
                <w:szCs w:val="20"/>
                <w:lang w:val="en-GB"/>
              </w:rPr>
              <w:t>The resource elements used for the PSFCH in the first OFDM symbol in the mapping operation above, including any DM-RS, PT-RS, or CSI-RS occurring in the first OFDM symbol, shall be duplicated in the immediately preceding OFDM symbol.</w:t>
            </w:r>
          </w:p>
        </w:tc>
      </w:tr>
    </w:tbl>
    <w:p w:rsidR="00C41F36" w:rsidRDefault="00C41F36" w:rsidP="000F356E">
      <w:pPr>
        <w:spacing w:line="276" w:lineRule="auto"/>
        <w:rPr>
          <w:rFonts w:ascii="Times New Roman" w:hAnsi="Times New Roman" w:cs="Times New Roman"/>
          <w:lang w:val="en-GB"/>
        </w:rPr>
      </w:pPr>
    </w:p>
    <w:p w:rsidR="00F57FC5" w:rsidRDefault="00F57FC5" w:rsidP="000F356E">
      <w:pPr>
        <w:spacing w:line="276" w:lineRule="auto"/>
        <w:rPr>
          <w:rFonts w:ascii="Times New Roman" w:hAnsi="Times New Roman" w:cs="Times New Roman"/>
          <w:lang w:val="en-GB"/>
        </w:rPr>
      </w:pPr>
    </w:p>
    <w:p w:rsidR="00F57FC5" w:rsidRPr="0080683F" w:rsidRDefault="00820D1C" w:rsidP="0080683F">
      <w:pPr>
        <w:pStyle w:val="ListParagraph"/>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 xml:space="preserve">Alt 1. </w:t>
      </w:r>
      <w:r w:rsidR="00F57FC5" w:rsidRPr="0080683F">
        <w:rPr>
          <w:rFonts w:ascii="Times New Roman" w:hAnsi="Times New Roman" w:cs="Times New Roman" w:hint="eastAsia"/>
          <w:lang w:val="en-GB"/>
        </w:rPr>
        <w:t xml:space="preserve">Describe </w:t>
      </w:r>
      <w:r w:rsidR="00F57FC5" w:rsidRPr="00C81F5E">
        <w:rPr>
          <w:rFonts w:ascii="Times New Roman" w:hAnsi="Times New Roman" w:cs="Times New Roman" w:hint="eastAsia"/>
          <w:color w:val="FF0000"/>
          <w:lang w:val="en-GB"/>
        </w:rPr>
        <w:t>PSFCH star</w:t>
      </w:r>
      <w:r w:rsidR="00F57FC5" w:rsidRPr="00C81F5E">
        <w:rPr>
          <w:rFonts w:ascii="Times New Roman" w:hAnsi="Times New Roman" w:cs="Times New Roman"/>
          <w:color w:val="FF0000"/>
          <w:lang w:val="en-GB"/>
        </w:rPr>
        <w:t>t</w:t>
      </w:r>
      <w:r w:rsidR="00F57FC5" w:rsidRPr="00C81F5E">
        <w:rPr>
          <w:rFonts w:ascii="Times New Roman" w:hAnsi="Times New Roman" w:cs="Times New Roman" w:hint="eastAsia"/>
          <w:color w:val="FF0000"/>
          <w:lang w:val="en-GB"/>
        </w:rPr>
        <w:t xml:space="preserve">ing </w:t>
      </w:r>
      <w:r w:rsidR="00F57FC5" w:rsidRPr="00C81F5E">
        <w:rPr>
          <w:rFonts w:ascii="Times New Roman" w:hAnsi="Times New Roman" w:cs="Times New Roman"/>
          <w:color w:val="FF0000"/>
          <w:lang w:val="en-GB"/>
        </w:rPr>
        <w:t xml:space="preserve">at symbol </w:t>
      </w:r>
      <w:r w:rsidR="00F57FC5" w:rsidRPr="00C81F5E">
        <w:rPr>
          <w:rFonts w:ascii="Times New Roman" w:hAnsi="Times New Roman" w:cs="Times New Roman"/>
          <w:i/>
          <w:color w:val="FF0000"/>
          <w:lang w:val="en-GB"/>
        </w:rPr>
        <w:t>startSLsymbols</w:t>
      </w:r>
      <w:r w:rsidR="0080683F" w:rsidRPr="00C81F5E">
        <w:rPr>
          <w:rFonts w:ascii="Times New Roman" w:hAnsi="Times New Roman" w:cs="Times New Roman"/>
          <w:i/>
          <w:color w:val="FF0000"/>
          <w:lang w:val="en-GB"/>
        </w:rPr>
        <w:t xml:space="preserve"> </w:t>
      </w:r>
      <w:r w:rsidR="00F57FC5" w:rsidRPr="00C81F5E">
        <w:rPr>
          <w:rFonts w:ascii="Times New Roman" w:hAnsi="Times New Roman" w:cs="Times New Roman"/>
          <w:color w:val="FF0000"/>
          <w:lang w:val="en-GB"/>
        </w:rPr>
        <w:t>+</w:t>
      </w:r>
      <w:r w:rsidR="0080683F" w:rsidRPr="00C81F5E">
        <w:rPr>
          <w:rFonts w:ascii="Times New Roman" w:hAnsi="Times New Roman" w:cs="Times New Roman"/>
          <w:color w:val="FF0000"/>
          <w:lang w:val="en-GB"/>
        </w:rPr>
        <w:t xml:space="preserve"> </w:t>
      </w:r>
      <w:r w:rsidR="00F57FC5" w:rsidRPr="00C81F5E">
        <w:rPr>
          <w:rFonts w:ascii="Times New Roman" w:hAnsi="Times New Roman" w:cs="Times New Roman"/>
          <w:i/>
          <w:color w:val="FF0000"/>
          <w:lang w:val="en-GB"/>
        </w:rPr>
        <w:t>lengthSLsymbols</w:t>
      </w:r>
      <w:r w:rsidR="0080683F" w:rsidRPr="00C81F5E">
        <w:rPr>
          <w:rFonts w:ascii="Times New Roman" w:hAnsi="Times New Roman" w:cs="Times New Roman"/>
          <w:i/>
          <w:color w:val="FF0000"/>
          <w:lang w:val="en-GB"/>
        </w:rPr>
        <w:t xml:space="preserve"> </w:t>
      </w:r>
      <w:r w:rsidR="00F57FC5" w:rsidRPr="00C81F5E">
        <w:rPr>
          <w:rFonts w:ascii="Times New Roman" w:hAnsi="Times New Roman" w:cs="Times New Roman"/>
          <w:color w:val="FF0000"/>
          <w:lang w:val="en-GB"/>
        </w:rPr>
        <w:t>-</w:t>
      </w:r>
      <w:r w:rsidR="0080683F" w:rsidRPr="00C81F5E">
        <w:rPr>
          <w:rFonts w:ascii="Times New Roman" w:hAnsi="Times New Roman" w:cs="Times New Roman"/>
          <w:color w:val="FF0000"/>
          <w:lang w:val="en-GB"/>
        </w:rPr>
        <w:t xml:space="preserve"> </w:t>
      </w:r>
      <w:r w:rsidR="00F57FC5" w:rsidRPr="00C81F5E">
        <w:rPr>
          <w:rFonts w:ascii="Times New Roman" w:hAnsi="Times New Roman" w:cs="Times New Roman"/>
          <w:color w:val="FF0000"/>
          <w:lang w:val="en-GB"/>
        </w:rPr>
        <w:t xml:space="preserve">2 </w:t>
      </w:r>
      <w:r w:rsidR="00F57FC5" w:rsidRPr="0080683F">
        <w:rPr>
          <w:rFonts w:ascii="Times New Roman" w:hAnsi="Times New Roman" w:cs="Times New Roman"/>
          <w:lang w:val="en-GB"/>
        </w:rPr>
        <w:t>in TS38.214</w:t>
      </w:r>
      <w:r w:rsidR="00C81F5E">
        <w:rPr>
          <w:rFonts w:ascii="Times New Roman" w:hAnsi="Times New Roman" w:cs="Times New Roman"/>
          <w:lang w:val="en-GB"/>
        </w:rPr>
        <w:t xml:space="preserve"> [LG]</w:t>
      </w:r>
    </w:p>
    <w:p w:rsidR="00C41F36" w:rsidRDefault="00820D1C" w:rsidP="0080683F">
      <w:pPr>
        <w:pStyle w:val="ListParagraph"/>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Alt 2.</w:t>
      </w:r>
      <w:r w:rsidR="004764EC">
        <w:rPr>
          <w:rFonts w:ascii="Times New Roman" w:hAnsi="Times New Roman" w:cs="Times New Roman"/>
          <w:lang w:val="en-GB"/>
        </w:rPr>
        <w:t xml:space="preserve"> Describe as</w:t>
      </w:r>
      <w:r>
        <w:rPr>
          <w:rFonts w:ascii="Times New Roman" w:hAnsi="Times New Roman" w:cs="Times New Roman"/>
          <w:lang w:val="en-GB"/>
        </w:rPr>
        <w:t xml:space="preserve"> </w:t>
      </w:r>
      <w:r w:rsidR="004764EC">
        <w:rPr>
          <w:rFonts w:ascii="Times New Roman" w:hAnsi="Times New Roman" w:cs="Times New Roman"/>
          <w:lang w:val="en-GB"/>
        </w:rPr>
        <w:t>“</w:t>
      </w:r>
      <w:r w:rsidR="00F57FC5" w:rsidRPr="00C81F5E">
        <w:rPr>
          <w:rFonts w:ascii="Times New Roman" w:hAnsi="Times New Roman" w:cs="Times New Roman"/>
          <w:color w:val="FF0000"/>
          <w:lang w:val="en-GB"/>
        </w:rPr>
        <w:t xml:space="preserve">The first OFDM symbol of the PSFCH transmission </w:t>
      </w:r>
      <w:r w:rsidR="00F57FC5" w:rsidRPr="00C81F5E">
        <w:rPr>
          <w:rFonts w:ascii="Cambria Math" w:hAnsi="Cambria Math" w:cs="Cambria Math"/>
          <w:color w:val="FF0000"/>
          <w:lang w:val="en-GB"/>
        </w:rPr>
        <w:t>𝑙</w:t>
      </w:r>
      <w:r w:rsidR="00F57FC5" w:rsidRPr="00C81F5E">
        <w:rPr>
          <w:rFonts w:ascii="Times New Roman" w:hAnsi="Times New Roman" w:cs="Times New Roman"/>
          <w:color w:val="FF0000"/>
          <w:lang w:val="en-GB"/>
        </w:rPr>
        <w:t xml:space="preserve">′ is defined as </w:t>
      </w:r>
      <w:r w:rsidR="00F57FC5" w:rsidRPr="00C81F5E">
        <w:rPr>
          <w:rFonts w:ascii="Cambria Math" w:hAnsi="Cambria Math" w:cs="Cambria Math"/>
          <w:color w:val="FF0000"/>
          <w:lang w:val="en-GB"/>
        </w:rPr>
        <w:t>𝑙</w:t>
      </w:r>
      <w:r w:rsidR="00F57FC5" w:rsidRPr="00C81F5E">
        <w:rPr>
          <w:rFonts w:ascii="Times New Roman" w:hAnsi="Times New Roman" w:cs="Times New Roman"/>
          <w:color w:val="FF0000"/>
          <w:lang w:val="en-GB"/>
        </w:rPr>
        <w:t xml:space="preserve">′ = startSLsymbols + </w:t>
      </w:r>
      <w:r w:rsidR="00F57FC5" w:rsidRPr="00C81F5E">
        <w:rPr>
          <w:rFonts w:ascii="Times New Roman" w:hAnsi="Times New Roman" w:cs="Times New Roman"/>
          <w:i/>
          <w:color w:val="FF0000"/>
          <w:lang w:val="en-GB"/>
        </w:rPr>
        <w:t>lengthSLsymbols</w:t>
      </w:r>
      <w:r w:rsidR="004764EC" w:rsidRPr="00C81F5E">
        <w:rPr>
          <w:rFonts w:ascii="Times New Roman" w:hAnsi="Times New Roman" w:cs="Times New Roman"/>
          <w:color w:val="FF0000"/>
          <w:lang w:val="en-GB"/>
        </w:rPr>
        <w:t xml:space="preserve"> – 2.</w:t>
      </w:r>
      <w:r w:rsidR="004764EC">
        <w:rPr>
          <w:rFonts w:ascii="Times New Roman" w:hAnsi="Times New Roman" w:cs="Times New Roman"/>
          <w:lang w:val="en-GB"/>
        </w:rPr>
        <w:t>”</w:t>
      </w:r>
      <w:r w:rsidR="00F57FC5" w:rsidRPr="0080683F">
        <w:rPr>
          <w:rFonts w:ascii="Times New Roman" w:hAnsi="Times New Roman" w:cs="Times New Roman"/>
          <w:lang w:val="en-GB"/>
        </w:rPr>
        <w:t xml:space="preserve"> </w:t>
      </w:r>
      <w:r w:rsidR="00C81F5E">
        <w:rPr>
          <w:rFonts w:ascii="Times New Roman" w:hAnsi="Times New Roman" w:cs="Times New Roman"/>
          <w:lang w:val="en-GB"/>
        </w:rPr>
        <w:t>in</w:t>
      </w:r>
      <w:r w:rsidR="00F57FC5" w:rsidRPr="0080683F">
        <w:rPr>
          <w:rFonts w:ascii="Times New Roman" w:hAnsi="Times New Roman" w:cs="Times New Roman"/>
          <w:lang w:val="en-GB"/>
        </w:rPr>
        <w:t xml:space="preserve"> </w:t>
      </w:r>
      <w:r w:rsidR="0080683F" w:rsidRPr="0080683F">
        <w:rPr>
          <w:rFonts w:ascii="Times New Roman" w:hAnsi="Times New Roman" w:cs="Times New Roman"/>
          <w:lang w:val="en-GB"/>
        </w:rPr>
        <w:t xml:space="preserve">Clause </w:t>
      </w:r>
      <w:r w:rsidR="00593765">
        <w:rPr>
          <w:rFonts w:ascii="Times New Roman" w:hAnsi="Times New Roman" w:cs="Times New Roman"/>
          <w:lang w:val="en-GB"/>
        </w:rPr>
        <w:t>16.3</w:t>
      </w:r>
      <w:r w:rsidR="0080683F" w:rsidRPr="0080683F">
        <w:rPr>
          <w:rFonts w:ascii="Times New Roman" w:hAnsi="Times New Roman" w:cs="Times New Roman"/>
          <w:lang w:val="en-GB"/>
        </w:rPr>
        <w:t xml:space="preserve"> of </w:t>
      </w:r>
      <w:r w:rsidR="00F57FC5" w:rsidRPr="0080683F">
        <w:rPr>
          <w:rFonts w:ascii="Times New Roman" w:hAnsi="Times New Roman" w:cs="Times New Roman"/>
          <w:lang w:val="en-GB"/>
        </w:rPr>
        <w:t>TS38.213</w:t>
      </w:r>
      <w:r w:rsidR="00C81F5E">
        <w:rPr>
          <w:rFonts w:ascii="Times New Roman" w:hAnsi="Times New Roman" w:cs="Times New Roman"/>
          <w:lang w:val="en-GB"/>
        </w:rPr>
        <w:t xml:space="preserve"> [Intel], [ASUSTeK], [NTT DCM]</w:t>
      </w:r>
    </w:p>
    <w:p w:rsidR="00593765" w:rsidRDefault="00820D1C" w:rsidP="0080683F">
      <w:pPr>
        <w:pStyle w:val="ListParagraph"/>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 xml:space="preserve">Alt 3. </w:t>
      </w:r>
      <w:r w:rsidR="005A7F2A">
        <w:rPr>
          <w:rFonts w:ascii="Times New Roman" w:hAnsi="Times New Roman" w:cs="Times New Roman"/>
          <w:lang w:val="en-GB"/>
        </w:rPr>
        <w:t xml:space="preserve">Change the above yellow-highlighted to </w:t>
      </w:r>
      <w:r w:rsidR="005A7F2A" w:rsidRPr="00C81F5E">
        <w:rPr>
          <w:rFonts w:ascii="Times New Roman" w:hAnsi="Times New Roman" w:cs="Times New Roman"/>
          <w:lang w:val="en-GB"/>
        </w:rPr>
        <w:t>“</w:t>
      </w:r>
      <m:oMath>
        <m:r>
          <w:rPr>
            <w:rFonts w:ascii="Cambria Math" w:eastAsia="Malgun Gothic" w:hAnsi="Cambria Math" w:cs="Times New Roman"/>
            <w:color w:val="FF0000"/>
            <w:kern w:val="0"/>
            <w:szCs w:val="20"/>
            <w:lang w:val="en-GB" w:eastAsia="en-US"/>
          </w:rPr>
          <m:t>l'</m:t>
        </m:r>
      </m:oMath>
      <w:r w:rsidR="005A7F2A" w:rsidRPr="005A7F2A">
        <w:rPr>
          <w:rFonts w:ascii="Times New Roman" w:eastAsia="Malgun Gothic" w:hAnsi="Times New Roman" w:cs="Times New Roman"/>
          <w:color w:val="FF0000"/>
          <w:kern w:val="0"/>
          <w:szCs w:val="20"/>
          <w:lang w:val="en-GB" w:eastAsia="en-US"/>
        </w:rPr>
        <w:t xml:space="preserve"> is the index of the OFDM symbol in the slot that corresponds to the </w:t>
      </w:r>
      <w:r w:rsidR="005A7F2A" w:rsidRPr="00C81F5E">
        <w:rPr>
          <w:rFonts w:ascii="Times New Roman" w:eastAsia="Malgun Gothic" w:hAnsi="Times New Roman" w:cs="Times New Roman"/>
          <w:color w:val="FF0000"/>
          <w:kern w:val="0"/>
          <w:szCs w:val="20"/>
          <w:lang w:val="en-GB" w:eastAsia="en-US"/>
        </w:rPr>
        <w:t>last but one OFDM symbol available for SL transmission in the slot</w:t>
      </w:r>
      <w:r w:rsidR="005A7F2A" w:rsidRPr="00C81F5E">
        <w:rPr>
          <w:rFonts w:ascii="Times New Roman" w:hAnsi="Times New Roman" w:cs="Times New Roman"/>
          <w:lang w:val="en-GB"/>
        </w:rPr>
        <w:t>”</w:t>
      </w:r>
      <w:r w:rsidR="005A7F2A">
        <w:rPr>
          <w:rFonts w:ascii="Times New Roman" w:hAnsi="Times New Roman" w:cs="Times New Roman"/>
          <w:lang w:val="en-GB"/>
        </w:rPr>
        <w:t xml:space="preserve"> i</w:t>
      </w:r>
      <w:r w:rsidR="00593765">
        <w:rPr>
          <w:rFonts w:ascii="Times New Roman" w:hAnsi="Times New Roman" w:cs="Times New Roman"/>
          <w:lang w:val="en-GB"/>
        </w:rPr>
        <w:t xml:space="preserve">n </w:t>
      </w:r>
      <w:r w:rsidR="005A7F2A">
        <w:rPr>
          <w:rFonts w:ascii="Times New Roman" w:hAnsi="Times New Roman" w:cs="Times New Roman"/>
          <w:lang w:val="en-GB"/>
        </w:rPr>
        <w:t>Cl</w:t>
      </w:r>
      <w:r w:rsidR="00593765">
        <w:rPr>
          <w:rFonts w:ascii="Times New Roman" w:hAnsi="Times New Roman" w:cs="Times New Roman"/>
          <w:lang w:val="en-GB"/>
        </w:rPr>
        <w:t>a</w:t>
      </w:r>
      <w:r w:rsidR="005A7F2A">
        <w:rPr>
          <w:rFonts w:ascii="Times New Roman" w:hAnsi="Times New Roman" w:cs="Times New Roman"/>
          <w:lang w:val="en-GB"/>
        </w:rPr>
        <w:t>u</w:t>
      </w:r>
      <w:r w:rsidR="00593765">
        <w:rPr>
          <w:rFonts w:ascii="Times New Roman" w:hAnsi="Times New Roman" w:cs="Times New Roman"/>
          <w:lang w:val="en-GB"/>
        </w:rPr>
        <w:t>se 8.3.4.2.1</w:t>
      </w:r>
      <w:r w:rsidR="005A7F2A">
        <w:rPr>
          <w:rFonts w:ascii="Times New Roman" w:hAnsi="Times New Roman" w:cs="Times New Roman"/>
          <w:lang w:val="en-GB"/>
        </w:rPr>
        <w:t xml:space="preserve"> of TS38.211</w:t>
      </w:r>
      <w:r w:rsidR="00C81F5E">
        <w:rPr>
          <w:rFonts w:ascii="Times New Roman" w:hAnsi="Times New Roman" w:cs="Times New Roman"/>
          <w:lang w:val="en-GB"/>
        </w:rPr>
        <w:t xml:space="preserve"> [Sharp]</w:t>
      </w:r>
    </w:p>
    <w:p w:rsidR="00C81F5E" w:rsidRPr="0080683F" w:rsidRDefault="00C81F5E" w:rsidP="00C81F5E">
      <w:pPr>
        <w:pStyle w:val="ListParagraph"/>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 xml:space="preserve">Alt 4. </w:t>
      </w:r>
      <w:r w:rsidRPr="00C81F5E">
        <w:rPr>
          <w:rFonts w:ascii="Times New Roman" w:hAnsi="Times New Roman" w:cs="Times New Roman"/>
          <w:lang w:val="en-GB"/>
        </w:rPr>
        <w:t xml:space="preserve">Clarify that </w:t>
      </w:r>
      <w:r w:rsidRPr="008C6288">
        <w:rPr>
          <w:rFonts w:ascii="Times New Roman" w:hAnsi="Times New Roman" w:cs="Times New Roman"/>
          <w:color w:val="FF0000"/>
          <w:lang w:val="en-GB"/>
        </w:rPr>
        <w:t>there is only one PSFCH symbol</w:t>
      </w:r>
      <w:r>
        <w:rPr>
          <w:rFonts w:ascii="Times New Roman" w:hAnsi="Times New Roman" w:cs="Times New Roman"/>
          <w:lang w:val="en-GB"/>
        </w:rPr>
        <w:t xml:space="preserve"> in Clause 8.2.1 of TS38.211 and describe as “</w:t>
      </w:r>
      <w:r w:rsidRPr="008C6288">
        <w:rPr>
          <w:rFonts w:ascii="Times New Roman" w:hAnsi="Times New Roman" w:cs="Times New Roman"/>
          <w:color w:val="FF0000"/>
          <w:lang w:val="en-GB"/>
        </w:rPr>
        <w:t>In a slot with PSFCH transmission occasion, PSFCH resources are in the OFDM symbol that is two symbols after the last OFDM symbol with PSSCH resources in that slot.</w:t>
      </w:r>
      <w:r>
        <w:rPr>
          <w:rFonts w:ascii="Times New Roman" w:hAnsi="Times New Roman" w:cs="Times New Roman"/>
          <w:lang w:val="en-GB"/>
        </w:rPr>
        <w:t xml:space="preserve">” in </w:t>
      </w:r>
      <w:r w:rsidRPr="0080683F">
        <w:rPr>
          <w:rFonts w:ascii="Times New Roman" w:hAnsi="Times New Roman" w:cs="Times New Roman"/>
          <w:lang w:val="en-GB"/>
        </w:rPr>
        <w:t xml:space="preserve">Clause </w:t>
      </w:r>
      <w:r>
        <w:rPr>
          <w:rFonts w:ascii="Times New Roman" w:hAnsi="Times New Roman" w:cs="Times New Roman"/>
          <w:lang w:val="en-GB"/>
        </w:rPr>
        <w:t>16.3</w:t>
      </w:r>
      <w:r w:rsidRPr="0080683F">
        <w:rPr>
          <w:rFonts w:ascii="Times New Roman" w:hAnsi="Times New Roman" w:cs="Times New Roman"/>
          <w:lang w:val="en-GB"/>
        </w:rPr>
        <w:t xml:space="preserve"> of TS38.213</w:t>
      </w:r>
      <w:r>
        <w:rPr>
          <w:rFonts w:ascii="Times New Roman" w:hAnsi="Times New Roman" w:cs="Times New Roman"/>
          <w:lang w:val="en-GB"/>
        </w:rPr>
        <w:t>. [Qualcomm]</w:t>
      </w:r>
    </w:p>
    <w:p w:rsidR="00F57FC5" w:rsidRDefault="00F57FC5" w:rsidP="000F356E">
      <w:pPr>
        <w:spacing w:line="276" w:lineRule="auto"/>
        <w:rPr>
          <w:rFonts w:ascii="Times New Roman" w:hAnsi="Times New Roman" w:cs="Times New Roman"/>
          <w:lang w:val="en-GB"/>
        </w:rPr>
      </w:pPr>
    </w:p>
    <w:p w:rsidR="00195131" w:rsidRDefault="000F356E" w:rsidP="00E902BF">
      <w:pPr>
        <w:spacing w:line="276" w:lineRule="auto"/>
        <w:rPr>
          <w:rFonts w:ascii="Times New Roman" w:hAnsi="Times New Roman" w:cs="Times New Roman"/>
        </w:rPr>
      </w:pPr>
      <w:r>
        <w:rPr>
          <w:rFonts w:ascii="Times New Roman" w:hAnsi="Times New Roman" w:cs="Times New Roman" w:hint="eastAsia"/>
          <w:lang w:val="en-GB"/>
        </w:rPr>
        <w:t>Please provide your views and reason.</w:t>
      </w:r>
    </w:p>
    <w:tbl>
      <w:tblPr>
        <w:tblStyle w:val="TableGrid"/>
        <w:tblW w:w="0" w:type="auto"/>
        <w:tblLook w:val="04A0" w:firstRow="1" w:lastRow="0" w:firstColumn="1" w:lastColumn="0" w:noHBand="0" w:noVBand="1"/>
      </w:tblPr>
      <w:tblGrid>
        <w:gridCol w:w="1696"/>
        <w:gridCol w:w="7230"/>
      </w:tblGrid>
      <w:tr w:rsidR="00E902BF" w:rsidRPr="00C06C2B" w:rsidTr="00E902BF">
        <w:tc>
          <w:tcPr>
            <w:tcW w:w="1696" w:type="dxa"/>
            <w:shd w:val="clear" w:color="auto" w:fill="BFBFBF" w:themeFill="background1" w:themeFillShade="BF"/>
            <w:vAlign w:val="center"/>
          </w:tcPr>
          <w:p w:rsidR="00E902BF" w:rsidRPr="00E902BF" w:rsidRDefault="00E902BF" w:rsidP="00E902BF">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rsidR="00E902BF" w:rsidRPr="00E902BF" w:rsidRDefault="00E902BF" w:rsidP="00E902BF">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E902BF" w:rsidTr="00E902BF">
        <w:tc>
          <w:tcPr>
            <w:tcW w:w="1696" w:type="dxa"/>
          </w:tcPr>
          <w:p w:rsidR="00E902BF" w:rsidRPr="00E902BF" w:rsidRDefault="003638D6" w:rsidP="00E902BF">
            <w:pPr>
              <w:spacing w:line="276" w:lineRule="auto"/>
              <w:rPr>
                <w:rFonts w:ascii="Times New Roman" w:hAnsi="Times New Roman" w:cs="Times New Roman"/>
                <w:lang w:eastAsia="ko-KR"/>
              </w:rPr>
            </w:pPr>
            <w:r>
              <w:rPr>
                <w:rFonts w:ascii="Times New Roman" w:hAnsi="Times New Roman" w:cs="Times New Roman" w:hint="eastAsia"/>
                <w:lang w:eastAsia="ko-KR"/>
              </w:rPr>
              <w:t>LGE</w:t>
            </w:r>
          </w:p>
        </w:tc>
        <w:tc>
          <w:tcPr>
            <w:tcW w:w="7230" w:type="dxa"/>
          </w:tcPr>
          <w:p w:rsidR="00E902BF" w:rsidRPr="00E902BF" w:rsidRDefault="003638D6" w:rsidP="003638D6">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We are </w:t>
            </w:r>
            <w:r>
              <w:rPr>
                <w:rFonts w:ascii="Times New Roman" w:hAnsi="Times New Roman" w:cs="Times New Roman"/>
                <w:lang w:eastAsia="ko-KR"/>
              </w:rPr>
              <w:t>fine with</w:t>
            </w:r>
            <w:r>
              <w:rPr>
                <w:rFonts w:ascii="Times New Roman" w:hAnsi="Times New Roman" w:cs="Times New Roman" w:hint="eastAsia"/>
                <w:lang w:eastAsia="ko-KR"/>
              </w:rPr>
              <w:t xml:space="preserve"> Alt 1 and Alt 2. </w:t>
            </w:r>
          </w:p>
        </w:tc>
      </w:tr>
      <w:tr w:rsidR="00E902BF" w:rsidTr="00E902BF">
        <w:tc>
          <w:tcPr>
            <w:tcW w:w="1696" w:type="dxa"/>
          </w:tcPr>
          <w:p w:rsidR="00BC5EB7" w:rsidRDefault="00BC5EB7" w:rsidP="00E902BF">
            <w:pPr>
              <w:spacing w:line="276" w:lineRule="auto"/>
              <w:rPr>
                <w:rFonts w:ascii="Times New Roman" w:hAnsi="Times New Roman" w:cs="Times New Roman"/>
              </w:rPr>
            </w:pPr>
            <w:r>
              <w:rPr>
                <w:rFonts w:ascii="Times New Roman" w:hAnsi="Times New Roman" w:cs="Times New Roman"/>
              </w:rPr>
              <w:t xml:space="preserve">Huawei, </w:t>
            </w:r>
          </w:p>
          <w:p w:rsidR="00E902BF" w:rsidRPr="00E902BF" w:rsidRDefault="00BC5EB7" w:rsidP="00E902BF">
            <w:pPr>
              <w:spacing w:line="276" w:lineRule="auto"/>
              <w:rPr>
                <w:rFonts w:ascii="Times New Roman" w:hAnsi="Times New Roman" w:cs="Times New Roman"/>
              </w:rPr>
            </w:pPr>
            <w:r>
              <w:rPr>
                <w:rFonts w:ascii="Times New Roman" w:hAnsi="Times New Roman" w:cs="Times New Roman"/>
              </w:rPr>
              <w:t>HiSilicon</w:t>
            </w:r>
          </w:p>
        </w:tc>
        <w:tc>
          <w:tcPr>
            <w:tcW w:w="7230" w:type="dxa"/>
          </w:tcPr>
          <w:p w:rsidR="00E902BF" w:rsidRDefault="00BC5EB7" w:rsidP="00E902BF">
            <w:pPr>
              <w:spacing w:line="276" w:lineRule="auto"/>
              <w:rPr>
                <w:rFonts w:ascii="Times New Roman" w:hAnsi="Times New Roman" w:cs="Times New Roman"/>
              </w:rPr>
            </w:pPr>
            <w:r w:rsidRPr="00BC5EB7">
              <w:rPr>
                <w:rFonts w:ascii="Times New Roman" w:hAnsi="Times New Roman" w:cs="Times New Roman"/>
              </w:rPr>
              <w:t>The ambiguity of the issue is the how many SL symbols are allocated for PSFCH. On PSFCH, based on</w:t>
            </w:r>
            <w:r>
              <w:rPr>
                <w:rFonts w:ascii="Times New Roman" w:hAnsi="Times New Roman" w:cs="Times New Roman"/>
              </w:rPr>
              <w:t xml:space="preserve"> the agreement of RAN1#99:</w:t>
            </w:r>
          </w:p>
          <w:p w:rsidR="00BC5EB7" w:rsidRPr="00BC5EB7" w:rsidRDefault="00BC5EB7" w:rsidP="00BC5EB7">
            <w:pPr>
              <w:widowControl/>
              <w:wordWrap/>
              <w:autoSpaceDE/>
              <w:autoSpaceDN/>
              <w:spacing w:before="100" w:beforeAutospacing="1" w:after="100" w:afterAutospacing="1"/>
              <w:rPr>
                <w:rFonts w:ascii="Times New Roman" w:eastAsia="宋体" w:hAnsi="Times New Roman" w:cs="Times New Roman"/>
                <w:kern w:val="0"/>
                <w:szCs w:val="21"/>
              </w:rPr>
            </w:pPr>
            <w:r w:rsidRPr="00BC5EB7">
              <w:rPr>
                <w:rFonts w:ascii="Times New Roman" w:eastAsia="宋体" w:hAnsi="Times New Roman" w:cs="Times New Roman"/>
                <w:kern w:val="0"/>
                <w:szCs w:val="21"/>
                <w:highlight w:val="green"/>
              </w:rPr>
              <w:t>RAN1#99 agreement</w:t>
            </w:r>
            <w:r w:rsidRPr="00BC5EB7">
              <w:rPr>
                <w:rFonts w:ascii="Times New Roman" w:eastAsia="宋体" w:hAnsi="Times New Roman" w:cs="Times New Roman"/>
                <w:kern w:val="0"/>
                <w:szCs w:val="21"/>
              </w:rPr>
              <w:t xml:space="preserve">: </w:t>
            </w:r>
          </w:p>
          <w:p w:rsidR="00BC5EB7" w:rsidRPr="00BC5EB7" w:rsidRDefault="00BC5EB7" w:rsidP="00BC5EB7">
            <w:pPr>
              <w:widowControl/>
              <w:wordWrap/>
              <w:autoSpaceDE/>
              <w:autoSpaceDN/>
              <w:spacing w:before="100" w:beforeAutospacing="1" w:after="100" w:afterAutospacing="1"/>
              <w:ind w:leftChars="200" w:left="400"/>
              <w:rPr>
                <w:rFonts w:ascii="Times New Roman" w:eastAsia="宋体" w:hAnsi="Times New Roman" w:cs="Times New Roman"/>
                <w:i/>
                <w:iCs/>
                <w:kern w:val="0"/>
                <w:szCs w:val="21"/>
              </w:rPr>
            </w:pPr>
            <w:r w:rsidRPr="00BC5EB7">
              <w:rPr>
                <w:rFonts w:ascii="Times New Roman" w:eastAsia="宋体" w:hAnsi="Times New Roman" w:cs="Times New Roman"/>
                <w:i/>
                <w:iCs/>
                <w:kern w:val="0"/>
                <w:szCs w:val="21"/>
              </w:rPr>
              <w:t>Repetition of PSFCH format 0 (one-symbol PSFCH format agreed in RAN1#97) to two consecutive symbols is used.</w:t>
            </w:r>
          </w:p>
          <w:p w:rsidR="00BC5EB7" w:rsidRPr="00BC5EB7" w:rsidRDefault="00BC5EB7" w:rsidP="00BC5EB7">
            <w:pPr>
              <w:widowControl/>
              <w:wordWrap/>
              <w:autoSpaceDE/>
              <w:autoSpaceDN/>
              <w:spacing w:before="100" w:beforeAutospacing="1" w:after="100" w:afterAutospacing="1"/>
              <w:ind w:leftChars="200" w:left="400"/>
              <w:rPr>
                <w:rFonts w:ascii="Times New Roman" w:eastAsia="宋体" w:hAnsi="Times New Roman" w:cs="Times New Roman"/>
                <w:i/>
                <w:iCs/>
                <w:kern w:val="0"/>
                <w:szCs w:val="21"/>
              </w:rPr>
            </w:pPr>
            <w:r w:rsidRPr="00BC5EB7">
              <w:rPr>
                <w:rFonts w:ascii="Times New Roman" w:eastAsia="宋体" w:hAnsi="Times New Roman" w:cs="Times New Roman"/>
                <w:kern w:val="0"/>
                <w:szCs w:val="21"/>
              </w:rPr>
              <w:t>o</w:t>
            </w:r>
            <w:r w:rsidRPr="00BC5EB7">
              <w:rPr>
                <w:rFonts w:ascii="Times New Roman" w:eastAsia="宋体" w:hAnsi="Times New Roman" w:cs="Times New Roman"/>
                <w:i/>
                <w:iCs/>
                <w:kern w:val="0"/>
                <w:szCs w:val="21"/>
              </w:rPr>
              <w:t xml:space="preserve"> </w:t>
            </w:r>
            <w:r w:rsidRPr="00BC5EB7">
              <w:rPr>
                <w:rFonts w:ascii="Times New Roman" w:eastAsia="宋体" w:hAnsi="Times New Roman" w:cs="Times New Roman"/>
                <w:i/>
                <w:iCs/>
                <w:kern w:val="0"/>
                <w:szCs w:val="21"/>
                <w:highlight w:val="yellow"/>
              </w:rPr>
              <w:t>This implies that,</w:t>
            </w:r>
            <w:r w:rsidRPr="00BC5EB7">
              <w:rPr>
                <w:rFonts w:ascii="Times New Roman" w:eastAsia="宋体" w:hAnsi="Times New Roman" w:cs="Times New Roman"/>
                <w:i/>
                <w:iCs/>
                <w:kern w:val="0"/>
                <w:szCs w:val="21"/>
              </w:rPr>
              <w:t xml:space="preserve"> </w:t>
            </w:r>
            <w:r w:rsidRPr="00BC5EB7">
              <w:rPr>
                <w:rFonts w:ascii="Times New Roman" w:eastAsia="宋体" w:hAnsi="Times New Roman" w:cs="Times New Roman"/>
                <w:i/>
                <w:iCs/>
                <w:kern w:val="0"/>
                <w:szCs w:val="21"/>
                <w:highlight w:val="yellow"/>
              </w:rPr>
              <w:t>two consecutive symbols are always used for transmission of PSFCH format 0</w:t>
            </w:r>
            <w:r w:rsidRPr="00BC5EB7">
              <w:rPr>
                <w:rFonts w:ascii="Times New Roman" w:eastAsia="宋体" w:hAnsi="Times New Roman" w:cs="Times New Roman"/>
                <w:i/>
                <w:iCs/>
                <w:kern w:val="0"/>
                <w:szCs w:val="21"/>
              </w:rPr>
              <w:t xml:space="preserve">. </w:t>
            </w:r>
          </w:p>
          <w:p w:rsidR="00BC5EB7" w:rsidRPr="00BC5EB7" w:rsidRDefault="00BC5EB7" w:rsidP="00BC5EB7">
            <w:pPr>
              <w:widowControl/>
              <w:wordWrap/>
              <w:autoSpaceDE/>
              <w:autoSpaceDN/>
              <w:spacing w:before="100" w:beforeAutospacing="1" w:after="100" w:afterAutospacing="1"/>
              <w:ind w:leftChars="200" w:left="400"/>
              <w:rPr>
                <w:rFonts w:ascii="Times New Roman" w:eastAsia="宋体" w:hAnsi="Times New Roman" w:cs="Times New Roman"/>
                <w:i/>
                <w:iCs/>
                <w:kern w:val="0"/>
                <w:szCs w:val="21"/>
              </w:rPr>
            </w:pPr>
            <w:r w:rsidRPr="00BC5EB7">
              <w:rPr>
                <w:rFonts w:ascii="Times New Roman" w:eastAsia="宋体" w:hAnsi="Times New Roman" w:cs="Times New Roman"/>
                <w:kern w:val="0"/>
                <w:szCs w:val="21"/>
              </w:rPr>
              <w:t>o</w:t>
            </w:r>
            <w:r w:rsidRPr="00BC5EB7">
              <w:rPr>
                <w:rFonts w:ascii="Times New Roman" w:eastAsia="宋体" w:hAnsi="Times New Roman" w:cs="Times New Roman"/>
                <w:i/>
                <w:iCs/>
                <w:kern w:val="0"/>
                <w:szCs w:val="21"/>
              </w:rPr>
              <w:t xml:space="preserve"> Note: The first symbol can be used for AGC training.</w:t>
            </w:r>
          </w:p>
          <w:p w:rsidR="00BC5EB7" w:rsidRDefault="00BC5EB7" w:rsidP="00BC5EB7">
            <w:pPr>
              <w:spacing w:line="276" w:lineRule="auto"/>
              <w:rPr>
                <w:rFonts w:ascii="Times New Roman" w:hAnsi="Times New Roman" w:cs="Times New Roman"/>
              </w:rPr>
            </w:pPr>
            <w:r w:rsidRPr="00BC5EB7">
              <w:rPr>
                <w:rFonts w:ascii="Times New Roman" w:hAnsi="Times New Roman" w:cs="Times New Roman"/>
              </w:rPr>
              <w:t>This is clear that two consecutive symbols are for transmission of PSFCH format 0. The note just an explanation of the usage of the first PSFCH symbol for AGC, but does not imply PSFCH has only one symbol. Hence, current specs only needs to capture starting location and length of PSFCH transmission as follows in our contribution R1-2007613:</w:t>
            </w:r>
          </w:p>
          <w:p w:rsidR="00BC5EB7" w:rsidRPr="00BC5EB7" w:rsidRDefault="00BC5EB7" w:rsidP="00BC5EB7">
            <w:pPr>
              <w:widowControl/>
              <w:wordWrap/>
              <w:autoSpaceDE/>
              <w:autoSpaceDN/>
              <w:spacing w:before="100" w:beforeAutospacing="1" w:after="100" w:afterAutospacing="1"/>
              <w:rPr>
                <w:rFonts w:ascii="Times New Roman" w:eastAsia="宋体" w:hAnsi="Times New Roman" w:cs="Times New Roman"/>
                <w:color w:val="FF0000"/>
                <w:kern w:val="0"/>
                <w:sz w:val="24"/>
                <w:szCs w:val="24"/>
              </w:rPr>
            </w:pPr>
            <w:r w:rsidRPr="00BC5EB7">
              <w:rPr>
                <w:rFonts w:ascii="Times New Roman" w:eastAsia="宋体" w:hAnsi="Times New Roman" w:cs="Times New Roman"/>
                <w:i/>
                <w:iCs/>
                <w:color w:val="000000" w:themeColor="text1"/>
                <w:kern w:val="0"/>
                <w:sz w:val="24"/>
                <w:szCs w:val="24"/>
              </w:rPr>
              <w:t>A UE can be provided for use by PSFCH with two consecutive symbols immediately preceding the last symbol in a slot configured for sidelink, if PSFCH is configured in this slot.</w:t>
            </w:r>
          </w:p>
        </w:tc>
      </w:tr>
      <w:tr w:rsidR="00E902BF" w:rsidTr="00E902BF">
        <w:tc>
          <w:tcPr>
            <w:tcW w:w="1696" w:type="dxa"/>
          </w:tcPr>
          <w:p w:rsidR="00E902BF" w:rsidRPr="00E902BF" w:rsidRDefault="00E902BF" w:rsidP="00E902BF">
            <w:pPr>
              <w:spacing w:line="276" w:lineRule="auto"/>
              <w:rPr>
                <w:rFonts w:ascii="Times New Roman" w:hAnsi="Times New Roman" w:cs="Times New Roman"/>
              </w:rPr>
            </w:pPr>
          </w:p>
        </w:tc>
        <w:tc>
          <w:tcPr>
            <w:tcW w:w="7230" w:type="dxa"/>
          </w:tcPr>
          <w:p w:rsidR="00E902BF" w:rsidRPr="00E902BF" w:rsidRDefault="00E902BF" w:rsidP="00E902BF">
            <w:pPr>
              <w:spacing w:line="276" w:lineRule="auto"/>
              <w:rPr>
                <w:rFonts w:ascii="Times New Roman" w:hAnsi="Times New Roman" w:cs="Times New Roman"/>
              </w:rPr>
            </w:pPr>
          </w:p>
        </w:tc>
      </w:tr>
      <w:tr w:rsidR="00E902BF" w:rsidTr="00E902BF">
        <w:tc>
          <w:tcPr>
            <w:tcW w:w="1696" w:type="dxa"/>
          </w:tcPr>
          <w:p w:rsidR="00E902BF" w:rsidRPr="00E902BF" w:rsidRDefault="00E902BF" w:rsidP="00E902BF">
            <w:pPr>
              <w:spacing w:line="276" w:lineRule="auto"/>
              <w:rPr>
                <w:rFonts w:ascii="Times New Roman" w:hAnsi="Times New Roman" w:cs="Times New Roman"/>
              </w:rPr>
            </w:pPr>
          </w:p>
        </w:tc>
        <w:tc>
          <w:tcPr>
            <w:tcW w:w="7230" w:type="dxa"/>
          </w:tcPr>
          <w:p w:rsidR="00E902BF" w:rsidRPr="00E902BF" w:rsidRDefault="00E902BF" w:rsidP="00E902BF">
            <w:pPr>
              <w:spacing w:line="276" w:lineRule="auto"/>
              <w:rPr>
                <w:rFonts w:ascii="Times New Roman" w:hAnsi="Times New Roman" w:cs="Times New Roman"/>
              </w:rPr>
            </w:pPr>
          </w:p>
        </w:tc>
      </w:tr>
      <w:tr w:rsidR="00E902BF" w:rsidTr="00E902BF">
        <w:tc>
          <w:tcPr>
            <w:tcW w:w="1696" w:type="dxa"/>
          </w:tcPr>
          <w:p w:rsidR="00E902BF" w:rsidRPr="00E902BF" w:rsidRDefault="00E902BF" w:rsidP="00E902BF">
            <w:pPr>
              <w:spacing w:line="276" w:lineRule="auto"/>
              <w:rPr>
                <w:rFonts w:ascii="Times New Roman" w:hAnsi="Times New Roman" w:cs="Times New Roman"/>
              </w:rPr>
            </w:pPr>
          </w:p>
        </w:tc>
        <w:tc>
          <w:tcPr>
            <w:tcW w:w="7230" w:type="dxa"/>
          </w:tcPr>
          <w:p w:rsidR="00E902BF" w:rsidRPr="00E902BF" w:rsidRDefault="00E902BF" w:rsidP="00E902BF">
            <w:pPr>
              <w:spacing w:line="276" w:lineRule="auto"/>
              <w:rPr>
                <w:rFonts w:ascii="Times New Roman" w:hAnsi="Times New Roman" w:cs="Times New Roman"/>
              </w:rPr>
            </w:pPr>
          </w:p>
        </w:tc>
      </w:tr>
      <w:tr w:rsidR="00E902BF" w:rsidTr="00E902BF">
        <w:tc>
          <w:tcPr>
            <w:tcW w:w="1696" w:type="dxa"/>
          </w:tcPr>
          <w:p w:rsidR="00E902BF" w:rsidRPr="00E902BF" w:rsidRDefault="00E902BF" w:rsidP="00E902BF">
            <w:pPr>
              <w:spacing w:line="276" w:lineRule="auto"/>
              <w:rPr>
                <w:rFonts w:ascii="Times New Roman" w:hAnsi="Times New Roman" w:cs="Times New Roman"/>
              </w:rPr>
            </w:pPr>
          </w:p>
        </w:tc>
        <w:tc>
          <w:tcPr>
            <w:tcW w:w="7230" w:type="dxa"/>
          </w:tcPr>
          <w:p w:rsidR="00E902BF" w:rsidRPr="00E902BF" w:rsidRDefault="00E902BF" w:rsidP="00E902BF">
            <w:pPr>
              <w:spacing w:line="276" w:lineRule="auto"/>
              <w:rPr>
                <w:rFonts w:ascii="Times New Roman" w:hAnsi="Times New Roman" w:cs="Times New Roman"/>
              </w:rPr>
            </w:pPr>
          </w:p>
        </w:tc>
      </w:tr>
    </w:tbl>
    <w:p w:rsidR="00264D6E" w:rsidRDefault="00264D6E" w:rsidP="00E902BF">
      <w:pPr>
        <w:spacing w:line="276" w:lineRule="auto"/>
        <w:rPr>
          <w:rFonts w:ascii="Times New Roman" w:hAnsi="Times New Roman" w:cs="Times New Roman"/>
        </w:rPr>
      </w:pPr>
    </w:p>
    <w:p w:rsidR="00264D6E" w:rsidRDefault="00264D6E" w:rsidP="00E902BF">
      <w:pPr>
        <w:spacing w:line="276" w:lineRule="auto"/>
        <w:rPr>
          <w:rFonts w:ascii="Times New Roman" w:hAnsi="Times New Roman" w:cs="Times New Roman"/>
        </w:rPr>
      </w:pPr>
    </w:p>
    <w:p w:rsidR="00B3361D" w:rsidRPr="00195131" w:rsidRDefault="00B3361D" w:rsidP="00B3361D">
      <w:pPr>
        <w:spacing w:line="276" w:lineRule="auto"/>
        <w:rPr>
          <w:rFonts w:ascii="Times New Roman" w:hAnsi="Times New Roman" w:cs="Times New Roman"/>
        </w:rPr>
      </w:pPr>
    </w:p>
    <w:p w:rsidR="00B3361D" w:rsidRPr="00BC4E4C" w:rsidRDefault="00B3361D" w:rsidP="00B3361D">
      <w:pPr>
        <w:pStyle w:val="Heading1"/>
        <w:rPr>
          <w:rFonts w:ascii="Times New Roman" w:hAnsi="Times New Roman" w:cs="Times New Roman"/>
          <w:b/>
          <w:sz w:val="24"/>
          <w:u w:val="single"/>
        </w:rPr>
      </w:pPr>
      <w:r>
        <w:rPr>
          <w:rFonts w:ascii="Times New Roman" w:hAnsi="Times New Roman" w:cs="Times New Roman"/>
          <w:b/>
          <w:sz w:val="24"/>
          <w:u w:val="single"/>
        </w:rPr>
        <w:lastRenderedPageBreak/>
        <w:t>Issue PS-2-2</w:t>
      </w:r>
      <w:r w:rsidRPr="00BC4E4C">
        <w:rPr>
          <w:rFonts w:ascii="Times New Roman" w:hAnsi="Times New Roman" w:cs="Times New Roman"/>
          <w:b/>
          <w:sz w:val="24"/>
          <w:u w:val="single"/>
        </w:rPr>
        <w:t xml:space="preserve">. </w:t>
      </w:r>
      <w:r w:rsidR="004526A5" w:rsidRPr="004526A5">
        <w:rPr>
          <w:rFonts w:ascii="Times New Roman" w:hAnsi="Times New Roman" w:cs="Times New Roman"/>
          <w:b/>
          <w:sz w:val="24"/>
          <w:u w:val="single"/>
        </w:rPr>
        <w:t>To clarify time-domain location of PSSCH</w:t>
      </w:r>
    </w:p>
    <w:p w:rsidR="00B3361D" w:rsidRDefault="004E2BEA" w:rsidP="00B3361D">
      <w:pPr>
        <w:spacing w:line="276" w:lineRule="auto"/>
        <w:rPr>
          <w:rFonts w:ascii="Times New Roman" w:hAnsi="Times New Roman" w:cs="Times New Roman"/>
          <w:lang w:val="en-GB"/>
        </w:rPr>
      </w:pPr>
      <w:r>
        <w:rPr>
          <w:rFonts w:ascii="Times New Roman" w:hAnsi="Times New Roman" w:cs="Times New Roman"/>
          <w:lang w:val="en-GB"/>
        </w:rPr>
        <w:t>Two</w:t>
      </w:r>
      <w:r w:rsidR="00B3361D">
        <w:rPr>
          <w:rFonts w:ascii="Times New Roman" w:hAnsi="Times New Roman" w:cs="Times New Roman" w:hint="eastAsia"/>
          <w:lang w:val="en-GB"/>
        </w:rPr>
        <w:t xml:space="preserve"> contributions </w:t>
      </w:r>
      <w:r w:rsidRPr="004E2BEA">
        <w:rPr>
          <w:rFonts w:ascii="Times New Roman" w:hAnsi="Times New Roman" w:cs="Times New Roman"/>
          <w:lang w:val="en-GB"/>
        </w:rPr>
        <w:t>[Sharp], [LG]</w:t>
      </w:r>
      <w:r w:rsidR="00B3361D">
        <w:rPr>
          <w:rFonts w:ascii="Times New Roman" w:hAnsi="Times New Roman" w:cs="Times New Roman"/>
          <w:lang w:val="en-GB"/>
        </w:rPr>
        <w:t xml:space="preserve"> discuss on this topic, which is related to the yellow-highlighted part below</w:t>
      </w:r>
      <w:r w:rsidR="005F1574">
        <w:rPr>
          <w:rFonts w:ascii="Times New Roman" w:hAnsi="Times New Roman" w:cs="Times New Roman"/>
          <w:lang w:val="en-GB"/>
        </w:rPr>
        <w:t xml:space="preserve"> in TS38.214</w:t>
      </w:r>
      <w:r w:rsidR="00B3361D">
        <w:rPr>
          <w:rFonts w:ascii="Times New Roman" w:hAnsi="Times New Roman" w:cs="Times New Roman"/>
          <w:lang w:val="en-GB"/>
        </w:rPr>
        <w:t>.</w:t>
      </w:r>
    </w:p>
    <w:tbl>
      <w:tblPr>
        <w:tblStyle w:val="TableGrid"/>
        <w:tblW w:w="0" w:type="auto"/>
        <w:tblLook w:val="04A0" w:firstRow="1" w:lastRow="0" w:firstColumn="1" w:lastColumn="0" w:noHBand="0" w:noVBand="1"/>
      </w:tblPr>
      <w:tblGrid>
        <w:gridCol w:w="9016"/>
      </w:tblGrid>
      <w:tr w:rsidR="00B3361D" w:rsidTr="001227D7">
        <w:tc>
          <w:tcPr>
            <w:tcW w:w="9016" w:type="dxa"/>
          </w:tcPr>
          <w:p w:rsidR="00D41866" w:rsidRPr="00D41866" w:rsidRDefault="00D41866" w:rsidP="00D41866">
            <w:pPr>
              <w:keepNext/>
              <w:keepLines/>
              <w:widowControl/>
              <w:wordWrap/>
              <w:autoSpaceDE/>
              <w:autoSpaceDN/>
              <w:spacing w:before="120" w:after="180"/>
              <w:ind w:left="1418" w:hanging="1418"/>
              <w:outlineLvl w:val="3"/>
              <w:rPr>
                <w:rFonts w:ascii="Arial" w:eastAsia="宋体" w:hAnsi="Arial" w:cs="Times New Roman"/>
                <w:color w:val="000000"/>
                <w:kern w:val="0"/>
                <w:sz w:val="24"/>
                <w:szCs w:val="20"/>
                <w:lang w:val="x-none" w:eastAsia="en-US"/>
              </w:rPr>
            </w:pPr>
            <w:bookmarkStart w:id="14" w:name="_Toc29673237"/>
            <w:bookmarkStart w:id="15" w:name="_Toc29673378"/>
            <w:bookmarkStart w:id="16" w:name="_Toc29674371"/>
            <w:bookmarkStart w:id="17" w:name="_Toc36645601"/>
            <w:bookmarkStart w:id="18" w:name="_Toc45810650"/>
            <w:bookmarkStart w:id="19" w:name="_Toc52457860"/>
            <w:r w:rsidRPr="00D41866">
              <w:rPr>
                <w:rFonts w:ascii="Arial" w:eastAsia="宋体" w:hAnsi="Arial" w:cs="Times New Roman"/>
                <w:color w:val="000000"/>
                <w:kern w:val="0"/>
                <w:sz w:val="24"/>
                <w:szCs w:val="20"/>
                <w:lang w:val="x-none" w:eastAsia="en-US"/>
              </w:rPr>
              <w:t>8.1.2.1</w:t>
            </w:r>
            <w:r w:rsidRPr="00D41866">
              <w:rPr>
                <w:rFonts w:ascii="Arial" w:eastAsia="宋体" w:hAnsi="Arial" w:cs="Times New Roman"/>
                <w:color w:val="000000"/>
                <w:kern w:val="0"/>
                <w:sz w:val="24"/>
                <w:szCs w:val="20"/>
                <w:lang w:val="x-none" w:eastAsia="en-US"/>
              </w:rPr>
              <w:tab/>
              <w:t>Resource allocation in time domain</w:t>
            </w:r>
            <w:bookmarkEnd w:id="14"/>
            <w:bookmarkEnd w:id="15"/>
            <w:bookmarkEnd w:id="16"/>
            <w:bookmarkEnd w:id="17"/>
            <w:bookmarkEnd w:id="18"/>
            <w:bookmarkEnd w:id="19"/>
          </w:p>
          <w:p w:rsidR="00D41866" w:rsidRPr="00D41866" w:rsidRDefault="00D41866" w:rsidP="00D41866">
            <w:pPr>
              <w:widowControl/>
              <w:wordWrap/>
              <w:autoSpaceDE/>
              <w:autoSpaceDN/>
              <w:spacing w:after="180"/>
              <w:rPr>
                <w:rFonts w:ascii="Times New Roman" w:eastAsia="宋体" w:hAnsi="Times New Roman" w:cs="Times New Roman"/>
                <w:kern w:val="0"/>
                <w:szCs w:val="20"/>
                <w:lang w:eastAsia="ja-JP"/>
              </w:rPr>
            </w:pPr>
            <w:r w:rsidRPr="00D41866">
              <w:rPr>
                <w:rFonts w:ascii="Times New Roman" w:eastAsia="宋体" w:hAnsi="Times New Roman" w:cs="Times New Roman"/>
                <w:kern w:val="0"/>
                <w:szCs w:val="20"/>
                <w:lang w:eastAsia="ja-JP"/>
              </w:rPr>
              <w:t>The UE shall transmit the PSSCH in the same slot as the associated PSCCH.</w:t>
            </w:r>
          </w:p>
          <w:p w:rsidR="00D41866" w:rsidRPr="00D41866" w:rsidRDefault="00D41866" w:rsidP="00D41866">
            <w:pPr>
              <w:widowControl/>
              <w:wordWrap/>
              <w:autoSpaceDE/>
              <w:autoSpaceDN/>
              <w:spacing w:after="180"/>
              <w:rPr>
                <w:rFonts w:ascii="Times New Roman" w:eastAsia="宋体" w:hAnsi="Times New Roman" w:cs="Times New Roman"/>
                <w:kern w:val="0"/>
                <w:szCs w:val="20"/>
                <w:lang w:eastAsia="ja-JP"/>
              </w:rPr>
            </w:pPr>
            <w:r w:rsidRPr="00D41866">
              <w:rPr>
                <w:rFonts w:ascii="Times New Roman" w:eastAsia="宋体" w:hAnsi="Times New Roman" w:cs="Times New Roman"/>
                <w:kern w:val="0"/>
                <w:szCs w:val="20"/>
                <w:lang w:eastAsia="ja-JP"/>
              </w:rPr>
              <w:t>The minimum resource allocation unit in the time domain is a slot.</w:t>
            </w:r>
          </w:p>
          <w:p w:rsidR="00D41866" w:rsidRPr="00D41866" w:rsidRDefault="00D41866" w:rsidP="00D41866">
            <w:pPr>
              <w:widowControl/>
              <w:wordWrap/>
              <w:autoSpaceDE/>
              <w:autoSpaceDN/>
              <w:spacing w:after="180"/>
              <w:rPr>
                <w:rFonts w:ascii="Times New Roman" w:eastAsia="宋体" w:hAnsi="Times New Roman" w:cs="Times New Roman"/>
                <w:kern w:val="0"/>
                <w:szCs w:val="20"/>
                <w:lang w:eastAsia="ja-JP"/>
              </w:rPr>
            </w:pPr>
            <w:r w:rsidRPr="00D41866">
              <w:rPr>
                <w:rFonts w:ascii="Times New Roman" w:eastAsia="宋体" w:hAnsi="Times New Roman" w:cs="Times New Roman"/>
                <w:kern w:val="0"/>
                <w:szCs w:val="20"/>
                <w:lang w:eastAsia="ja-JP"/>
              </w:rPr>
              <w:t>The UE shall transmit the PSSCH in consecutive symbols within the slot, subject to the following restrictions:</w:t>
            </w:r>
          </w:p>
          <w:p w:rsidR="00D41866" w:rsidRPr="00D41866" w:rsidRDefault="00D41866" w:rsidP="00D41866">
            <w:pPr>
              <w:widowControl/>
              <w:wordWrap/>
              <w:autoSpaceDE/>
              <w:autoSpaceDN/>
              <w:spacing w:after="180"/>
              <w:ind w:left="568" w:hanging="284"/>
              <w:rPr>
                <w:rFonts w:ascii="Times New Roman" w:eastAsia="宋体" w:hAnsi="Times New Roman" w:cs="Times New Roman"/>
                <w:kern w:val="0"/>
                <w:szCs w:val="20"/>
                <w:lang w:val="x-none" w:eastAsia="ja-JP"/>
              </w:rPr>
            </w:pPr>
            <w:r w:rsidRPr="00D41866">
              <w:rPr>
                <w:rFonts w:ascii="Times New Roman" w:eastAsia="宋体" w:hAnsi="Times New Roman" w:cs="Times New Roman"/>
                <w:kern w:val="0"/>
                <w:szCs w:val="20"/>
                <w:lang w:val="x-none" w:eastAsia="ja-JP"/>
              </w:rPr>
              <w:t>-</w:t>
            </w:r>
            <w:r w:rsidRPr="00D41866">
              <w:rPr>
                <w:rFonts w:ascii="Times New Roman" w:eastAsia="宋体" w:hAnsi="Times New Roman" w:cs="Times New Roman"/>
                <w:kern w:val="0"/>
                <w:szCs w:val="20"/>
                <w:lang w:val="x-none" w:eastAsia="ja-JP"/>
              </w:rPr>
              <w:tab/>
              <w:t xml:space="preserve">The UE shall not transmit PSSCH in symbols which are not configured for sidelink. A symbol is configured for sidelink, according to higher layer parameters </w:t>
            </w:r>
            <w:r w:rsidRPr="00D41866">
              <w:rPr>
                <w:rFonts w:ascii="Times New Roman" w:eastAsia="宋体" w:hAnsi="Times New Roman" w:cs="Times New Roman"/>
                <w:i/>
                <w:kern w:val="0"/>
                <w:szCs w:val="20"/>
                <w:lang w:val="x-none" w:eastAsia="ja-JP"/>
              </w:rPr>
              <w:t>startSLsymbols</w:t>
            </w:r>
            <w:r w:rsidRPr="00D41866">
              <w:rPr>
                <w:rFonts w:ascii="Times New Roman" w:eastAsia="宋体" w:hAnsi="Times New Roman" w:cs="Times New Roman"/>
                <w:kern w:val="0"/>
                <w:szCs w:val="20"/>
                <w:lang w:val="x-none" w:eastAsia="ja-JP"/>
              </w:rPr>
              <w:t xml:space="preserve"> and </w:t>
            </w:r>
            <w:r w:rsidRPr="00D41866">
              <w:rPr>
                <w:rFonts w:ascii="Times New Roman" w:eastAsia="宋体" w:hAnsi="Times New Roman" w:cs="Times New Roman"/>
                <w:i/>
                <w:kern w:val="0"/>
                <w:szCs w:val="20"/>
                <w:lang w:val="x-none" w:eastAsia="ja-JP"/>
              </w:rPr>
              <w:t>lengthSLsymbols</w:t>
            </w:r>
            <w:r w:rsidRPr="00D41866">
              <w:rPr>
                <w:rFonts w:ascii="Times New Roman" w:eastAsia="宋体" w:hAnsi="Times New Roman" w:cs="Times New Roman"/>
                <w:kern w:val="0"/>
                <w:szCs w:val="20"/>
                <w:lang w:val="x-none" w:eastAsia="ja-JP"/>
              </w:rPr>
              <w:t xml:space="preserve">, where </w:t>
            </w:r>
            <w:r w:rsidRPr="00D41866">
              <w:rPr>
                <w:rFonts w:ascii="Times New Roman" w:eastAsia="宋体" w:hAnsi="Times New Roman" w:cs="Times New Roman"/>
                <w:i/>
                <w:kern w:val="0"/>
                <w:szCs w:val="20"/>
                <w:lang w:val="x-none" w:eastAsia="ja-JP"/>
              </w:rPr>
              <w:t>startSLsymbols</w:t>
            </w:r>
            <w:r w:rsidRPr="00D41866">
              <w:rPr>
                <w:rFonts w:ascii="Times New Roman" w:eastAsia="宋体" w:hAnsi="Times New Roman" w:cs="Times New Roman"/>
                <w:kern w:val="0"/>
                <w:szCs w:val="20"/>
                <w:lang w:val="x-none" w:eastAsia="ja-JP"/>
              </w:rPr>
              <w:t xml:space="preserve"> is the symbol index of the first symbol of </w:t>
            </w:r>
            <w:r w:rsidRPr="00D41866">
              <w:rPr>
                <w:rFonts w:ascii="Times New Roman" w:eastAsia="宋体" w:hAnsi="Times New Roman" w:cs="Times New Roman"/>
                <w:i/>
                <w:kern w:val="0"/>
                <w:szCs w:val="20"/>
                <w:lang w:val="x-none" w:eastAsia="ja-JP"/>
              </w:rPr>
              <w:t xml:space="preserve">lengthSLsymbols </w:t>
            </w:r>
            <w:r w:rsidRPr="00D41866">
              <w:rPr>
                <w:rFonts w:ascii="Times New Roman" w:eastAsia="宋体" w:hAnsi="Times New Roman" w:cs="Times New Roman"/>
                <w:kern w:val="0"/>
                <w:szCs w:val="20"/>
                <w:lang w:val="x-none" w:eastAsia="ja-JP"/>
              </w:rPr>
              <w:t>consecutive symbols configured for sidelink.</w:t>
            </w:r>
          </w:p>
          <w:p w:rsidR="00D41866" w:rsidRPr="00D41866" w:rsidRDefault="00D41866" w:rsidP="00D41866">
            <w:pPr>
              <w:widowControl/>
              <w:wordWrap/>
              <w:autoSpaceDE/>
              <w:autoSpaceDN/>
              <w:spacing w:after="180"/>
              <w:ind w:left="568" w:hanging="284"/>
              <w:rPr>
                <w:rFonts w:ascii="Times New Roman" w:eastAsia="宋体" w:hAnsi="Times New Roman" w:cs="Times New Roman"/>
                <w:kern w:val="0"/>
                <w:szCs w:val="20"/>
                <w:lang w:val="x-none" w:eastAsia="ja-JP"/>
              </w:rPr>
            </w:pPr>
            <w:r w:rsidRPr="00D41866">
              <w:rPr>
                <w:rFonts w:ascii="Times New Roman" w:eastAsia="宋体" w:hAnsi="Times New Roman" w:cs="Times New Roman"/>
                <w:kern w:val="0"/>
                <w:szCs w:val="20"/>
                <w:lang w:val="x-none" w:eastAsia="en-US"/>
              </w:rPr>
              <w:t>-</w:t>
            </w:r>
            <w:r w:rsidRPr="00D41866">
              <w:rPr>
                <w:rFonts w:ascii="Times New Roman" w:eastAsia="宋体" w:hAnsi="Times New Roman" w:cs="Times New Roman"/>
                <w:kern w:val="0"/>
                <w:szCs w:val="20"/>
                <w:lang w:val="x-none" w:eastAsia="en-US"/>
              </w:rPr>
              <w:tab/>
              <w:t xml:space="preserve">Within the slot, PSSCH resource allocation starts at symbol </w:t>
            </w:r>
            <w:r w:rsidRPr="00D41866">
              <w:rPr>
                <w:rFonts w:ascii="Times New Roman" w:eastAsia="宋体" w:hAnsi="Times New Roman" w:cs="Times New Roman"/>
                <w:i/>
                <w:kern w:val="0"/>
                <w:szCs w:val="20"/>
                <w:lang w:val="x-none" w:eastAsia="ja-JP"/>
              </w:rPr>
              <w:t>startSLsymbols+1.</w:t>
            </w:r>
          </w:p>
          <w:p w:rsidR="00D41866" w:rsidRPr="00D41866" w:rsidRDefault="00D41866" w:rsidP="00D41866">
            <w:pPr>
              <w:widowControl/>
              <w:wordWrap/>
              <w:autoSpaceDE/>
              <w:autoSpaceDN/>
              <w:spacing w:after="180"/>
              <w:ind w:left="568" w:hanging="284"/>
              <w:rPr>
                <w:rFonts w:ascii="Times New Roman" w:eastAsia="宋体" w:hAnsi="Times New Roman" w:cs="Times New Roman"/>
                <w:kern w:val="0"/>
                <w:szCs w:val="20"/>
                <w:lang w:val="x-none" w:eastAsia="ja-JP"/>
              </w:rPr>
            </w:pPr>
            <w:r w:rsidRPr="00D41866">
              <w:rPr>
                <w:rFonts w:ascii="Times New Roman" w:eastAsia="宋体" w:hAnsi="Times New Roman" w:cs="Times New Roman"/>
                <w:kern w:val="0"/>
                <w:szCs w:val="20"/>
                <w:lang w:val="x-none" w:eastAsia="ja-JP"/>
              </w:rPr>
              <w:t>-</w:t>
            </w:r>
            <w:r w:rsidRPr="00D41866">
              <w:rPr>
                <w:rFonts w:ascii="Times New Roman" w:eastAsia="宋体" w:hAnsi="Times New Roman" w:cs="Times New Roman"/>
                <w:kern w:val="0"/>
                <w:szCs w:val="20"/>
                <w:lang w:val="x-none" w:eastAsia="ja-JP"/>
              </w:rPr>
              <w:tab/>
            </w:r>
            <w:r w:rsidRPr="00D41866">
              <w:rPr>
                <w:rFonts w:ascii="Times New Roman" w:eastAsia="宋体" w:hAnsi="Times New Roman" w:cs="Times New Roman"/>
                <w:kern w:val="0"/>
                <w:szCs w:val="20"/>
                <w:highlight w:val="yellow"/>
                <w:lang w:val="x-none" w:eastAsia="ja-JP"/>
              </w:rPr>
              <w:t>The UE shall not transmit PSSCH in symbols which are configured for use by PSFCH, if PSFCH is configured in this slot.</w:t>
            </w:r>
          </w:p>
          <w:p w:rsidR="00D41866" w:rsidRPr="00D41866" w:rsidRDefault="00D41866" w:rsidP="00D41866">
            <w:pPr>
              <w:widowControl/>
              <w:wordWrap/>
              <w:autoSpaceDE/>
              <w:autoSpaceDN/>
              <w:spacing w:after="180"/>
              <w:ind w:left="568" w:hanging="284"/>
              <w:rPr>
                <w:rFonts w:ascii="Times New Roman" w:eastAsia="宋体" w:hAnsi="Times New Roman" w:cs="Times New Roman"/>
                <w:kern w:val="0"/>
                <w:szCs w:val="20"/>
                <w:lang w:val="x-none" w:eastAsia="ja-JP"/>
              </w:rPr>
            </w:pPr>
            <w:r w:rsidRPr="00D41866">
              <w:rPr>
                <w:rFonts w:ascii="Times New Roman" w:eastAsia="宋体" w:hAnsi="Times New Roman" w:cs="Times New Roman"/>
                <w:kern w:val="0"/>
                <w:szCs w:val="20"/>
                <w:lang w:val="x-none" w:eastAsia="ja-JP"/>
              </w:rPr>
              <w:t>-</w:t>
            </w:r>
            <w:r w:rsidRPr="00D41866">
              <w:rPr>
                <w:rFonts w:ascii="Times New Roman" w:eastAsia="宋体" w:hAnsi="Times New Roman" w:cs="Times New Roman"/>
                <w:kern w:val="0"/>
                <w:szCs w:val="20"/>
                <w:lang w:val="x-none" w:eastAsia="ja-JP"/>
              </w:rPr>
              <w:tab/>
              <w:t>The UE shall not transmit PSSCH in the last symbol configured for sidelink.</w:t>
            </w:r>
          </w:p>
          <w:p w:rsidR="00B3361D" w:rsidRPr="00763EB8" w:rsidRDefault="00D41866" w:rsidP="00D41866">
            <w:pPr>
              <w:widowControl/>
              <w:wordWrap/>
              <w:autoSpaceDE/>
              <w:autoSpaceDN/>
              <w:spacing w:after="180"/>
              <w:ind w:left="568" w:hanging="284"/>
              <w:rPr>
                <w:rFonts w:ascii="Times New Roman" w:hAnsi="Times New Roman" w:cs="Times New Roman"/>
                <w:lang w:val="en-GB"/>
              </w:rPr>
            </w:pPr>
            <w:r w:rsidRPr="00D41866">
              <w:rPr>
                <w:rFonts w:ascii="Times New Roman" w:eastAsia="宋体" w:hAnsi="Times New Roman" w:cs="Times New Roman"/>
                <w:kern w:val="0"/>
                <w:szCs w:val="20"/>
                <w:lang w:val="x-none" w:eastAsia="ja-JP"/>
              </w:rPr>
              <w:t>-</w:t>
            </w:r>
            <w:r w:rsidRPr="00D41866">
              <w:rPr>
                <w:rFonts w:ascii="Times New Roman" w:eastAsia="宋体" w:hAnsi="Times New Roman" w:cs="Times New Roman"/>
                <w:kern w:val="0"/>
                <w:szCs w:val="20"/>
                <w:lang w:val="x-none" w:eastAsia="ja-JP"/>
              </w:rPr>
              <w:tab/>
            </w:r>
            <w:r w:rsidRPr="00D41866">
              <w:rPr>
                <w:rFonts w:ascii="Times New Roman" w:eastAsia="宋体" w:hAnsi="Times New Roman" w:cs="Times New Roman"/>
                <w:kern w:val="0"/>
                <w:szCs w:val="20"/>
                <w:highlight w:val="yellow"/>
                <w:lang w:val="x-none" w:eastAsia="ja-JP"/>
              </w:rPr>
              <w:t>The UE shall not transmit PSSCH in the symbol immediately preceding the symbols which are configured for use by PSFCH, if PSFCH is configured in this slot.</w:t>
            </w:r>
          </w:p>
        </w:tc>
      </w:tr>
    </w:tbl>
    <w:p w:rsidR="00B3361D" w:rsidRDefault="00B3361D" w:rsidP="00B3361D">
      <w:pPr>
        <w:spacing w:line="276" w:lineRule="auto"/>
        <w:rPr>
          <w:rFonts w:ascii="Times New Roman" w:hAnsi="Times New Roman" w:cs="Times New Roman"/>
          <w:lang w:val="en-GB"/>
        </w:rPr>
      </w:pPr>
    </w:p>
    <w:p w:rsidR="004F0796" w:rsidRDefault="004F0796" w:rsidP="004F0796">
      <w:pPr>
        <w:pStyle w:val="ListParagraph"/>
        <w:numPr>
          <w:ilvl w:val="0"/>
          <w:numId w:val="18"/>
        </w:numPr>
        <w:spacing w:line="276" w:lineRule="auto"/>
        <w:ind w:leftChars="0"/>
        <w:rPr>
          <w:rFonts w:ascii="Times New Roman" w:hAnsi="Times New Roman" w:cs="Times New Roman"/>
          <w:lang w:val="en-GB"/>
        </w:rPr>
      </w:pPr>
      <w:r>
        <w:rPr>
          <w:rFonts w:ascii="Times New Roman" w:hAnsi="Times New Roman" w:cs="Times New Roman" w:hint="eastAsia"/>
          <w:lang w:val="en-GB"/>
        </w:rPr>
        <w:t>[LG</w:t>
      </w:r>
      <w:r>
        <w:rPr>
          <w:rFonts w:ascii="Times New Roman" w:hAnsi="Times New Roman" w:cs="Times New Roman"/>
          <w:lang w:val="en-GB"/>
        </w:rPr>
        <w:t>] proposes to d</w:t>
      </w:r>
      <w:r w:rsidRPr="004F0796">
        <w:rPr>
          <w:rFonts w:ascii="Times New Roman" w:hAnsi="Times New Roman" w:cs="Times New Roman"/>
          <w:lang w:val="en-GB"/>
        </w:rPr>
        <w:t xml:space="preserve">escribe </w:t>
      </w:r>
      <w:r>
        <w:rPr>
          <w:rFonts w:ascii="Times New Roman" w:hAnsi="Times New Roman" w:cs="Times New Roman"/>
          <w:lang w:val="en-GB"/>
        </w:rPr>
        <w:t>“</w:t>
      </w:r>
      <w:r w:rsidRPr="004F0796">
        <w:rPr>
          <w:rFonts w:ascii="Times New Roman" w:hAnsi="Times New Roman" w:cs="Times New Roman"/>
          <w:lang w:val="en-GB"/>
        </w:rPr>
        <w:t>The UE shall not transmit PSSCH in symbols which are configured for use by PSFCH</w:t>
      </w:r>
      <w:r>
        <w:rPr>
          <w:rFonts w:ascii="Times New Roman" w:hAnsi="Times New Roman" w:cs="Times New Roman"/>
          <w:lang w:val="en-GB"/>
        </w:rPr>
        <w:t xml:space="preserve"> </w:t>
      </w:r>
      <w:r w:rsidRPr="004F0796">
        <w:rPr>
          <w:rFonts w:ascii="Times New Roman" w:hAnsi="Times New Roman" w:cs="Times New Roman"/>
          <w:color w:val="FF0000"/>
          <w:lang w:val="en-GB"/>
        </w:rPr>
        <w:t xml:space="preserve">starting at symbol </w:t>
      </w:r>
      <w:r w:rsidRPr="004F0796">
        <w:rPr>
          <w:rFonts w:ascii="Times New Roman" w:hAnsi="Times New Roman" w:cs="Times New Roman"/>
          <w:i/>
          <w:color w:val="FF0000"/>
          <w:lang w:val="en-GB"/>
        </w:rPr>
        <w:t>startSLsymbols</w:t>
      </w:r>
      <w:r w:rsidRPr="004F0796">
        <w:rPr>
          <w:rFonts w:ascii="Times New Roman" w:hAnsi="Times New Roman" w:cs="Times New Roman"/>
          <w:color w:val="FF0000"/>
          <w:lang w:val="en-GB"/>
        </w:rPr>
        <w:t xml:space="preserve"> + </w:t>
      </w:r>
      <w:r w:rsidRPr="004F0796">
        <w:rPr>
          <w:rFonts w:ascii="Times New Roman" w:hAnsi="Times New Roman" w:cs="Times New Roman"/>
          <w:i/>
          <w:color w:val="FF0000"/>
          <w:lang w:val="en-GB"/>
        </w:rPr>
        <w:t>lengthSLsymbols</w:t>
      </w:r>
      <w:r w:rsidRPr="004F0796">
        <w:rPr>
          <w:rFonts w:ascii="Times New Roman" w:hAnsi="Times New Roman" w:cs="Times New Roman"/>
          <w:color w:val="FF0000"/>
          <w:lang w:val="en-GB"/>
        </w:rPr>
        <w:t xml:space="preserve"> - 2</w:t>
      </w:r>
      <w:r w:rsidRPr="004F0796">
        <w:rPr>
          <w:rFonts w:ascii="Times New Roman" w:hAnsi="Times New Roman" w:cs="Times New Roman"/>
          <w:lang w:val="en-GB"/>
        </w:rPr>
        <w:t>, if PSFCH is configured in this slot</w:t>
      </w:r>
      <w:r>
        <w:rPr>
          <w:rFonts w:ascii="Times New Roman" w:hAnsi="Times New Roman" w:cs="Times New Roman"/>
          <w:lang w:val="en-GB"/>
        </w:rPr>
        <w:t>” (Same as Alt 1 of Issue PS-2-1 above)</w:t>
      </w:r>
    </w:p>
    <w:p w:rsidR="00D41866" w:rsidRDefault="00D41866" w:rsidP="00D41866">
      <w:pPr>
        <w:pStyle w:val="ListParagraph"/>
        <w:numPr>
          <w:ilvl w:val="0"/>
          <w:numId w:val="18"/>
        </w:numPr>
        <w:spacing w:line="276" w:lineRule="auto"/>
        <w:ind w:leftChars="0"/>
        <w:rPr>
          <w:rFonts w:ascii="Times New Roman" w:hAnsi="Times New Roman" w:cs="Times New Roman"/>
          <w:lang w:val="en-GB"/>
        </w:rPr>
      </w:pPr>
      <w:r>
        <w:rPr>
          <w:rFonts w:ascii="Times New Roman" w:hAnsi="Times New Roman" w:cs="Times New Roman" w:hint="eastAsia"/>
          <w:lang w:val="en-GB"/>
        </w:rPr>
        <w:t>[</w:t>
      </w:r>
      <w:r>
        <w:rPr>
          <w:rFonts w:ascii="Times New Roman" w:hAnsi="Times New Roman" w:cs="Times New Roman"/>
          <w:lang w:val="en-GB"/>
        </w:rPr>
        <w:t>Sharp</w:t>
      </w:r>
      <w:r>
        <w:rPr>
          <w:rFonts w:ascii="Times New Roman" w:hAnsi="Times New Roman" w:cs="Times New Roman" w:hint="eastAsia"/>
          <w:lang w:val="en-GB"/>
        </w:rPr>
        <w:t>] proposes that</w:t>
      </w:r>
      <w:r>
        <w:rPr>
          <w:rFonts w:ascii="Times New Roman" w:hAnsi="Times New Roman" w:cs="Times New Roman"/>
          <w:lang w:val="en-GB"/>
        </w:rPr>
        <w:t>, the last bullet is changed into “</w:t>
      </w:r>
      <w:r w:rsidRPr="00D41866">
        <w:rPr>
          <w:rFonts w:ascii="Times New Roman" w:hAnsi="Times New Roman" w:cs="Times New Roman"/>
          <w:lang w:val="en-GB"/>
        </w:rPr>
        <w:t xml:space="preserve">The UE shall not transmit PSSCH in the </w:t>
      </w:r>
      <w:r w:rsidRPr="00D41866">
        <w:rPr>
          <w:rFonts w:ascii="Times New Roman" w:hAnsi="Times New Roman" w:cs="Times New Roman"/>
          <w:color w:val="FF0000"/>
          <w:lang w:val="en-GB"/>
        </w:rPr>
        <w:t xml:space="preserve">two consecutive </w:t>
      </w:r>
      <w:r w:rsidRPr="00D41866">
        <w:rPr>
          <w:rFonts w:ascii="Times New Roman" w:hAnsi="Times New Roman" w:cs="Times New Roman"/>
          <w:lang w:val="en-GB"/>
        </w:rPr>
        <w:t>symbol</w:t>
      </w:r>
      <w:r w:rsidRPr="00D41866">
        <w:rPr>
          <w:rFonts w:ascii="Times New Roman" w:hAnsi="Times New Roman" w:cs="Times New Roman"/>
          <w:color w:val="FF0000"/>
          <w:lang w:val="en-GB"/>
        </w:rPr>
        <w:t>s</w:t>
      </w:r>
      <w:r w:rsidRPr="00D41866">
        <w:rPr>
          <w:rFonts w:ascii="Times New Roman" w:hAnsi="Times New Roman" w:cs="Times New Roman"/>
          <w:lang w:val="en-GB"/>
        </w:rPr>
        <w:t xml:space="preserve"> immediately preceding the symbol(s) which are configured for use by PSFCH, if PSFCH is configured in this slot.</w:t>
      </w:r>
      <w:r>
        <w:rPr>
          <w:rFonts w:ascii="Times New Roman" w:hAnsi="Times New Roman" w:cs="Times New Roman"/>
          <w:lang w:val="en-GB"/>
        </w:rPr>
        <w:t>”</w:t>
      </w:r>
    </w:p>
    <w:p w:rsidR="00B3361D" w:rsidRDefault="00B3361D" w:rsidP="00B3361D">
      <w:pPr>
        <w:spacing w:line="276" w:lineRule="auto"/>
        <w:rPr>
          <w:rFonts w:ascii="Times New Roman" w:hAnsi="Times New Roman" w:cs="Times New Roman"/>
          <w:lang w:val="en-GB"/>
        </w:rPr>
      </w:pPr>
    </w:p>
    <w:p w:rsidR="00B3361D" w:rsidRDefault="00B3361D" w:rsidP="00B3361D">
      <w:pPr>
        <w:spacing w:line="276" w:lineRule="auto"/>
        <w:rPr>
          <w:rFonts w:ascii="Times New Roman" w:hAnsi="Times New Roman" w:cs="Times New Roman"/>
        </w:rPr>
      </w:pPr>
      <w:r>
        <w:rPr>
          <w:rFonts w:ascii="Times New Roman" w:hAnsi="Times New Roman" w:cs="Times New Roman" w:hint="eastAsia"/>
          <w:lang w:val="en-GB"/>
        </w:rPr>
        <w:t>Pleas</w:t>
      </w:r>
      <w:r w:rsidR="004F0796">
        <w:rPr>
          <w:rFonts w:ascii="Times New Roman" w:hAnsi="Times New Roman" w:cs="Times New Roman" w:hint="eastAsia"/>
          <w:lang w:val="en-GB"/>
        </w:rPr>
        <w:t xml:space="preserve">e provide your views and reason including </w:t>
      </w:r>
      <w:r w:rsidR="004F0796">
        <w:rPr>
          <w:rFonts w:ascii="Times New Roman" w:hAnsi="Times New Roman" w:cs="Times New Roman"/>
          <w:lang w:val="en-GB"/>
        </w:rPr>
        <w:t>whether the change is needed or not.</w:t>
      </w:r>
    </w:p>
    <w:tbl>
      <w:tblPr>
        <w:tblStyle w:val="TableGrid"/>
        <w:tblW w:w="0" w:type="auto"/>
        <w:tblLook w:val="04A0" w:firstRow="1" w:lastRow="0" w:firstColumn="1" w:lastColumn="0" w:noHBand="0" w:noVBand="1"/>
      </w:tblPr>
      <w:tblGrid>
        <w:gridCol w:w="1696"/>
        <w:gridCol w:w="7230"/>
      </w:tblGrid>
      <w:tr w:rsidR="00B3361D" w:rsidRPr="00C06C2B" w:rsidTr="001227D7">
        <w:tc>
          <w:tcPr>
            <w:tcW w:w="1696" w:type="dxa"/>
            <w:shd w:val="clear" w:color="auto" w:fill="BFBFBF" w:themeFill="background1" w:themeFillShade="BF"/>
            <w:vAlign w:val="center"/>
          </w:tcPr>
          <w:p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B3361D" w:rsidTr="001227D7">
        <w:tc>
          <w:tcPr>
            <w:tcW w:w="1696" w:type="dxa"/>
          </w:tcPr>
          <w:p w:rsidR="00B3361D" w:rsidRPr="00E902BF" w:rsidRDefault="003638D6" w:rsidP="001227D7">
            <w:pPr>
              <w:spacing w:line="276" w:lineRule="auto"/>
              <w:rPr>
                <w:rFonts w:ascii="Times New Roman" w:hAnsi="Times New Roman" w:cs="Times New Roman"/>
                <w:lang w:eastAsia="ko-KR"/>
              </w:rPr>
            </w:pPr>
            <w:r>
              <w:rPr>
                <w:rFonts w:ascii="Times New Roman" w:hAnsi="Times New Roman" w:cs="Times New Roman" w:hint="eastAsia"/>
                <w:lang w:eastAsia="ko-KR"/>
              </w:rPr>
              <w:t>LGE</w:t>
            </w:r>
          </w:p>
        </w:tc>
        <w:tc>
          <w:tcPr>
            <w:tcW w:w="7230" w:type="dxa"/>
          </w:tcPr>
          <w:p w:rsidR="00B3361D" w:rsidRDefault="003638D6" w:rsidP="003638D6">
            <w:pPr>
              <w:spacing w:line="276" w:lineRule="auto"/>
              <w:rPr>
                <w:rFonts w:ascii="Times New Roman" w:hAnsi="Times New Roman" w:cs="Times New Roman"/>
                <w:lang w:eastAsia="ko-KR"/>
              </w:rPr>
            </w:pPr>
            <w:r>
              <w:rPr>
                <w:rFonts w:ascii="Times New Roman" w:hAnsi="Times New Roman" w:cs="Times New Roman"/>
                <w:lang w:eastAsia="ko-KR"/>
              </w:rPr>
              <w:t xml:space="preserve">If we go to Alt 2 in </w:t>
            </w:r>
            <w:r w:rsidRPr="003638D6">
              <w:rPr>
                <w:rFonts w:ascii="Times New Roman" w:hAnsi="Times New Roman" w:cs="Times New Roman"/>
                <w:lang w:eastAsia="ko-KR"/>
              </w:rPr>
              <w:t>Issue PS-2-1</w:t>
            </w:r>
            <w:r>
              <w:rPr>
                <w:rFonts w:ascii="Times New Roman" w:hAnsi="Times New Roman" w:cs="Times New Roman"/>
                <w:lang w:eastAsia="ko-KR"/>
              </w:rPr>
              <w:t xml:space="preserve">, we do not need to have any change. </w:t>
            </w:r>
          </w:p>
          <w:p w:rsidR="0019692F" w:rsidRDefault="0019692F" w:rsidP="003638D6">
            <w:pPr>
              <w:spacing w:line="276" w:lineRule="auto"/>
              <w:rPr>
                <w:rFonts w:ascii="Times New Roman" w:hAnsi="Times New Roman" w:cs="Times New Roman"/>
                <w:lang w:eastAsia="ko-KR"/>
              </w:rPr>
            </w:pPr>
          </w:p>
          <w:p w:rsidR="003638D6" w:rsidRPr="00E902BF" w:rsidRDefault="003638D6" w:rsidP="003638D6">
            <w:pPr>
              <w:spacing w:line="276" w:lineRule="auto"/>
              <w:rPr>
                <w:rFonts w:ascii="Times New Roman" w:hAnsi="Times New Roman" w:cs="Times New Roman"/>
                <w:lang w:eastAsia="ko-KR"/>
              </w:rPr>
            </w:pPr>
            <w:r>
              <w:rPr>
                <w:rFonts w:ascii="Times New Roman" w:hAnsi="Times New Roman" w:cs="Times New Roman"/>
                <w:lang w:eastAsia="ko-KR"/>
              </w:rPr>
              <w:t xml:space="preserve">In our understanding, the last bullet talk about TX-RX switching period between PSSCH and PSFCH. That is one symbol duration. </w:t>
            </w:r>
          </w:p>
        </w:tc>
      </w:tr>
      <w:tr w:rsidR="00B3361D" w:rsidTr="001227D7">
        <w:tc>
          <w:tcPr>
            <w:tcW w:w="1696" w:type="dxa"/>
          </w:tcPr>
          <w:p w:rsidR="00B3361D" w:rsidRDefault="00BC5EB7" w:rsidP="001227D7">
            <w:pPr>
              <w:spacing w:line="276" w:lineRule="auto"/>
              <w:rPr>
                <w:rFonts w:ascii="Times New Roman" w:hAnsi="Times New Roman" w:cs="Times New Roman"/>
              </w:rPr>
            </w:pPr>
            <w:r>
              <w:rPr>
                <w:rFonts w:ascii="Times New Roman" w:hAnsi="Times New Roman" w:cs="Times New Roman"/>
              </w:rPr>
              <w:t xml:space="preserve">Huawei, </w:t>
            </w:r>
          </w:p>
          <w:p w:rsidR="00BC5EB7" w:rsidRPr="00E902BF" w:rsidRDefault="00BC5EB7" w:rsidP="001227D7">
            <w:pPr>
              <w:spacing w:line="276" w:lineRule="auto"/>
              <w:rPr>
                <w:rFonts w:ascii="Times New Roman" w:hAnsi="Times New Roman" w:cs="Times New Roman"/>
              </w:rPr>
            </w:pPr>
            <w:r>
              <w:rPr>
                <w:rFonts w:ascii="Times New Roman" w:hAnsi="Times New Roman" w:cs="Times New Roman"/>
              </w:rPr>
              <w:t>HiSilicon</w:t>
            </w:r>
          </w:p>
        </w:tc>
        <w:tc>
          <w:tcPr>
            <w:tcW w:w="7230" w:type="dxa"/>
          </w:tcPr>
          <w:p w:rsidR="00B3361D" w:rsidRPr="00E902BF" w:rsidRDefault="00BC5EB7" w:rsidP="001227D7">
            <w:pPr>
              <w:spacing w:line="276" w:lineRule="auto"/>
              <w:rPr>
                <w:rFonts w:ascii="Times New Roman" w:hAnsi="Times New Roman" w:cs="Times New Roman"/>
              </w:rPr>
            </w:pPr>
            <w:r w:rsidRPr="00BC5EB7">
              <w:rPr>
                <w:rFonts w:ascii="Times New Roman" w:hAnsi="Times New Roman" w:cs="Times New Roman"/>
              </w:rPr>
              <w:t>With a clear definition on time domain on PSFCH in Issue PS-2-1, such two changes are not needed.</w:t>
            </w:r>
          </w:p>
        </w:tc>
      </w:tr>
      <w:tr w:rsidR="00B3361D" w:rsidTr="001227D7">
        <w:tc>
          <w:tcPr>
            <w:tcW w:w="1696" w:type="dxa"/>
          </w:tcPr>
          <w:p w:rsidR="00B3361D" w:rsidRPr="00E902BF" w:rsidRDefault="00B3361D" w:rsidP="001227D7">
            <w:pPr>
              <w:spacing w:line="276" w:lineRule="auto"/>
              <w:rPr>
                <w:rFonts w:ascii="Times New Roman" w:hAnsi="Times New Roman" w:cs="Times New Roman"/>
              </w:rPr>
            </w:pPr>
          </w:p>
        </w:tc>
        <w:tc>
          <w:tcPr>
            <w:tcW w:w="7230" w:type="dxa"/>
          </w:tcPr>
          <w:p w:rsidR="00B3361D" w:rsidRPr="00E902BF" w:rsidRDefault="00B3361D" w:rsidP="001227D7">
            <w:pPr>
              <w:spacing w:line="276" w:lineRule="auto"/>
              <w:rPr>
                <w:rFonts w:ascii="Times New Roman" w:hAnsi="Times New Roman" w:cs="Times New Roman"/>
              </w:rPr>
            </w:pPr>
          </w:p>
        </w:tc>
      </w:tr>
      <w:tr w:rsidR="00B3361D" w:rsidTr="001227D7">
        <w:tc>
          <w:tcPr>
            <w:tcW w:w="1696" w:type="dxa"/>
          </w:tcPr>
          <w:p w:rsidR="00B3361D" w:rsidRPr="00E902BF" w:rsidRDefault="00B3361D" w:rsidP="001227D7">
            <w:pPr>
              <w:spacing w:line="276" w:lineRule="auto"/>
              <w:rPr>
                <w:rFonts w:ascii="Times New Roman" w:hAnsi="Times New Roman" w:cs="Times New Roman"/>
              </w:rPr>
            </w:pPr>
          </w:p>
        </w:tc>
        <w:tc>
          <w:tcPr>
            <w:tcW w:w="7230" w:type="dxa"/>
          </w:tcPr>
          <w:p w:rsidR="00B3361D" w:rsidRPr="00E902BF" w:rsidRDefault="00B3361D" w:rsidP="001227D7">
            <w:pPr>
              <w:spacing w:line="276" w:lineRule="auto"/>
              <w:rPr>
                <w:rFonts w:ascii="Times New Roman" w:hAnsi="Times New Roman" w:cs="Times New Roman"/>
              </w:rPr>
            </w:pPr>
          </w:p>
        </w:tc>
      </w:tr>
      <w:tr w:rsidR="00B3361D" w:rsidTr="001227D7">
        <w:tc>
          <w:tcPr>
            <w:tcW w:w="1696" w:type="dxa"/>
          </w:tcPr>
          <w:p w:rsidR="00B3361D" w:rsidRPr="00E902BF" w:rsidRDefault="00B3361D" w:rsidP="001227D7">
            <w:pPr>
              <w:spacing w:line="276" w:lineRule="auto"/>
              <w:rPr>
                <w:rFonts w:ascii="Times New Roman" w:hAnsi="Times New Roman" w:cs="Times New Roman"/>
              </w:rPr>
            </w:pPr>
          </w:p>
        </w:tc>
        <w:tc>
          <w:tcPr>
            <w:tcW w:w="7230" w:type="dxa"/>
          </w:tcPr>
          <w:p w:rsidR="00B3361D" w:rsidRPr="00E902BF" w:rsidRDefault="00B3361D" w:rsidP="001227D7">
            <w:pPr>
              <w:spacing w:line="276" w:lineRule="auto"/>
              <w:rPr>
                <w:rFonts w:ascii="Times New Roman" w:hAnsi="Times New Roman" w:cs="Times New Roman"/>
              </w:rPr>
            </w:pPr>
          </w:p>
        </w:tc>
      </w:tr>
      <w:tr w:rsidR="00B3361D" w:rsidTr="001227D7">
        <w:tc>
          <w:tcPr>
            <w:tcW w:w="1696" w:type="dxa"/>
          </w:tcPr>
          <w:p w:rsidR="00B3361D" w:rsidRPr="00E902BF" w:rsidRDefault="00B3361D" w:rsidP="001227D7">
            <w:pPr>
              <w:spacing w:line="276" w:lineRule="auto"/>
              <w:rPr>
                <w:rFonts w:ascii="Times New Roman" w:hAnsi="Times New Roman" w:cs="Times New Roman"/>
              </w:rPr>
            </w:pPr>
          </w:p>
        </w:tc>
        <w:tc>
          <w:tcPr>
            <w:tcW w:w="7230" w:type="dxa"/>
          </w:tcPr>
          <w:p w:rsidR="00B3361D" w:rsidRPr="00E902BF" w:rsidRDefault="00B3361D" w:rsidP="001227D7">
            <w:pPr>
              <w:spacing w:line="276" w:lineRule="auto"/>
              <w:rPr>
                <w:rFonts w:ascii="Times New Roman" w:hAnsi="Times New Roman" w:cs="Times New Roman"/>
              </w:rPr>
            </w:pPr>
          </w:p>
        </w:tc>
      </w:tr>
    </w:tbl>
    <w:p w:rsidR="00B3361D" w:rsidRDefault="00B3361D" w:rsidP="00B3361D">
      <w:pPr>
        <w:spacing w:line="276" w:lineRule="auto"/>
        <w:rPr>
          <w:rFonts w:ascii="Times New Roman" w:hAnsi="Times New Roman" w:cs="Times New Roman"/>
        </w:rPr>
      </w:pPr>
    </w:p>
    <w:p w:rsidR="00B3361D" w:rsidRDefault="00B3361D" w:rsidP="00B3361D">
      <w:pPr>
        <w:spacing w:line="276" w:lineRule="auto"/>
        <w:rPr>
          <w:rFonts w:ascii="Times New Roman" w:hAnsi="Times New Roman" w:cs="Times New Roman"/>
        </w:rPr>
      </w:pPr>
    </w:p>
    <w:p w:rsidR="00B3361D" w:rsidRPr="00195131" w:rsidRDefault="00B3361D" w:rsidP="00B3361D">
      <w:pPr>
        <w:spacing w:line="276" w:lineRule="auto"/>
        <w:rPr>
          <w:rFonts w:ascii="Times New Roman" w:hAnsi="Times New Roman" w:cs="Times New Roman"/>
        </w:rPr>
      </w:pPr>
    </w:p>
    <w:p w:rsidR="00B3361D" w:rsidRPr="00BC4E4C" w:rsidRDefault="00B3361D" w:rsidP="00B3361D">
      <w:pPr>
        <w:pStyle w:val="Heading1"/>
        <w:rPr>
          <w:rFonts w:ascii="Times New Roman" w:hAnsi="Times New Roman" w:cs="Times New Roman"/>
          <w:b/>
          <w:sz w:val="24"/>
          <w:u w:val="single"/>
        </w:rPr>
      </w:pPr>
      <w:r>
        <w:rPr>
          <w:rFonts w:ascii="Times New Roman" w:hAnsi="Times New Roman" w:cs="Times New Roman"/>
          <w:b/>
          <w:sz w:val="24"/>
          <w:u w:val="single"/>
        </w:rPr>
        <w:t>Issue PS-2-3</w:t>
      </w:r>
      <w:r w:rsidRPr="00BC4E4C">
        <w:rPr>
          <w:rFonts w:ascii="Times New Roman" w:hAnsi="Times New Roman" w:cs="Times New Roman"/>
          <w:b/>
          <w:sz w:val="24"/>
          <w:u w:val="single"/>
        </w:rPr>
        <w:t xml:space="preserve">. </w:t>
      </w:r>
      <w:r w:rsidR="00183EB6" w:rsidRPr="00183EB6">
        <w:rPr>
          <w:rFonts w:ascii="Times New Roman" w:hAnsi="Times New Roman" w:cs="Times New Roman"/>
          <w:b/>
          <w:sz w:val="24"/>
          <w:u w:val="single"/>
        </w:rPr>
        <w:t>To clarify time-domain and frequency-domain location of PSCCH</w:t>
      </w:r>
    </w:p>
    <w:p w:rsidR="00B3361D" w:rsidRDefault="00F57FC5" w:rsidP="00B3361D">
      <w:pPr>
        <w:spacing w:line="276" w:lineRule="auto"/>
        <w:rPr>
          <w:rFonts w:ascii="Times New Roman" w:hAnsi="Times New Roman" w:cs="Times New Roman"/>
          <w:lang w:val="en-GB"/>
        </w:rPr>
      </w:pPr>
      <w:r>
        <w:rPr>
          <w:rFonts w:ascii="Times New Roman" w:hAnsi="Times New Roman" w:cs="Times New Roman"/>
          <w:lang w:val="en-GB"/>
        </w:rPr>
        <w:t>Two</w:t>
      </w:r>
      <w:r w:rsidR="00B3361D">
        <w:rPr>
          <w:rFonts w:ascii="Times New Roman" w:hAnsi="Times New Roman" w:cs="Times New Roman" w:hint="eastAsia"/>
          <w:lang w:val="en-GB"/>
        </w:rPr>
        <w:t xml:space="preserve"> contributions </w:t>
      </w:r>
      <w:r w:rsidRPr="00F57FC5">
        <w:rPr>
          <w:rFonts w:ascii="Times New Roman" w:hAnsi="Times New Roman" w:cs="Times New Roman"/>
          <w:lang w:val="en-GB"/>
        </w:rPr>
        <w:t>[ZTE, Sanechips], [ASUSTeK</w:t>
      </w:r>
      <w:r w:rsidR="00B3361D" w:rsidRPr="00B25FBC">
        <w:rPr>
          <w:rFonts w:ascii="Times New Roman" w:hAnsi="Times New Roman" w:cs="Times New Roman"/>
          <w:lang w:val="en-GB"/>
        </w:rPr>
        <w:t>]</w:t>
      </w:r>
      <w:r w:rsidR="00B3361D">
        <w:rPr>
          <w:rFonts w:ascii="Times New Roman" w:hAnsi="Times New Roman" w:cs="Times New Roman"/>
          <w:lang w:val="en-GB"/>
        </w:rPr>
        <w:t xml:space="preserve"> discuss on this topic, which is related to the yellow-highlighted part below in TS38.21</w:t>
      </w:r>
      <w:r w:rsidR="005F1574">
        <w:rPr>
          <w:rFonts w:ascii="Times New Roman" w:hAnsi="Times New Roman" w:cs="Times New Roman"/>
          <w:lang w:val="en-GB"/>
        </w:rPr>
        <w:t>3</w:t>
      </w:r>
      <w:r w:rsidR="00B3361D">
        <w:rPr>
          <w:rFonts w:ascii="Times New Roman" w:hAnsi="Times New Roman" w:cs="Times New Roman"/>
          <w:lang w:val="en-GB"/>
        </w:rPr>
        <w:t>.</w:t>
      </w:r>
    </w:p>
    <w:tbl>
      <w:tblPr>
        <w:tblStyle w:val="TableGrid"/>
        <w:tblW w:w="0" w:type="auto"/>
        <w:tblLook w:val="04A0" w:firstRow="1" w:lastRow="0" w:firstColumn="1" w:lastColumn="0" w:noHBand="0" w:noVBand="1"/>
      </w:tblPr>
      <w:tblGrid>
        <w:gridCol w:w="9016"/>
      </w:tblGrid>
      <w:tr w:rsidR="00B3361D" w:rsidTr="001227D7">
        <w:tc>
          <w:tcPr>
            <w:tcW w:w="9016" w:type="dxa"/>
          </w:tcPr>
          <w:p w:rsidR="005F1574" w:rsidRPr="005F1574" w:rsidRDefault="005F1574" w:rsidP="005F1574">
            <w:pPr>
              <w:keepNext/>
              <w:keepLines/>
              <w:widowControl/>
              <w:wordWrap/>
              <w:autoSpaceDE/>
              <w:autoSpaceDN/>
              <w:spacing w:before="180" w:after="180"/>
              <w:ind w:left="1134" w:hanging="1134"/>
              <w:outlineLvl w:val="1"/>
              <w:rPr>
                <w:rFonts w:ascii="Arial" w:eastAsia="宋体" w:hAnsi="Arial" w:cs="Times New Roman"/>
                <w:kern w:val="0"/>
                <w:sz w:val="32"/>
                <w:szCs w:val="20"/>
                <w:lang w:val="en-GB" w:eastAsia="en-US"/>
              </w:rPr>
            </w:pPr>
            <w:bookmarkStart w:id="20" w:name="_Toc29894886"/>
            <w:bookmarkStart w:id="21" w:name="_Toc29899185"/>
            <w:bookmarkStart w:id="22" w:name="_Toc29899603"/>
            <w:bookmarkStart w:id="23" w:name="_Toc29917339"/>
            <w:bookmarkStart w:id="24" w:name="_Toc36498214"/>
            <w:bookmarkStart w:id="25" w:name="_Toc45699244"/>
            <w:bookmarkStart w:id="26" w:name="_Toc52208406"/>
            <w:r w:rsidRPr="005F1574">
              <w:rPr>
                <w:rFonts w:ascii="Arial" w:eastAsia="宋体" w:hAnsi="Arial" w:cs="Times New Roman"/>
                <w:kern w:val="0"/>
                <w:sz w:val="32"/>
                <w:szCs w:val="20"/>
                <w:lang w:val="en-GB" w:eastAsia="en-US"/>
              </w:rPr>
              <w:t>16.4</w:t>
            </w:r>
            <w:r w:rsidRPr="005F1574">
              <w:rPr>
                <w:rFonts w:ascii="Arial" w:eastAsia="宋体" w:hAnsi="Arial" w:cs="Times New Roman" w:hint="eastAsia"/>
                <w:kern w:val="0"/>
                <w:sz w:val="32"/>
                <w:szCs w:val="20"/>
                <w:lang w:val="en-GB" w:eastAsia="en-US"/>
              </w:rPr>
              <w:tab/>
            </w:r>
            <w:r w:rsidRPr="005F1574">
              <w:rPr>
                <w:rFonts w:ascii="Arial" w:eastAsia="宋体" w:hAnsi="Arial" w:cs="Times New Roman"/>
                <w:kern w:val="0"/>
                <w:sz w:val="32"/>
                <w:szCs w:val="20"/>
                <w:lang w:val="en-GB" w:eastAsia="en-US"/>
              </w:rPr>
              <w:t>UE procedure for transmitting PSCCH</w:t>
            </w:r>
            <w:bookmarkEnd w:id="20"/>
            <w:bookmarkEnd w:id="21"/>
            <w:bookmarkEnd w:id="22"/>
            <w:bookmarkEnd w:id="23"/>
            <w:bookmarkEnd w:id="24"/>
            <w:bookmarkEnd w:id="25"/>
            <w:bookmarkEnd w:id="26"/>
            <w:r w:rsidRPr="005F1574">
              <w:rPr>
                <w:rFonts w:ascii="Arial" w:eastAsia="宋体" w:hAnsi="Arial" w:cs="Times New Roman"/>
                <w:kern w:val="0"/>
                <w:sz w:val="32"/>
                <w:szCs w:val="20"/>
                <w:lang w:val="en-GB" w:eastAsia="en-US"/>
              </w:rPr>
              <w:t xml:space="preserve"> </w:t>
            </w:r>
          </w:p>
          <w:p w:rsidR="00B3361D" w:rsidRPr="005F1574" w:rsidRDefault="005F1574" w:rsidP="005F1574">
            <w:pPr>
              <w:widowControl/>
              <w:wordWrap/>
              <w:autoSpaceDE/>
              <w:autoSpaceDN/>
              <w:spacing w:after="180"/>
              <w:rPr>
                <w:rFonts w:ascii="Times New Roman" w:eastAsia="宋体" w:hAnsi="Times New Roman" w:cs="Times New Roman"/>
                <w:kern w:val="0"/>
                <w:szCs w:val="20"/>
                <w:lang w:eastAsia="en-US"/>
              </w:rPr>
            </w:pPr>
            <w:r w:rsidRPr="005F1574">
              <w:rPr>
                <w:rFonts w:ascii="Times New Roman" w:eastAsia="宋体" w:hAnsi="Times New Roman" w:cs="Times New Roman"/>
                <w:kern w:val="0"/>
                <w:szCs w:val="20"/>
                <w:lang w:val="en-GB" w:eastAsia="ja-JP"/>
              </w:rPr>
              <w:t xml:space="preserve">A UE can be provided a number of symbols in a resource pool, by </w:t>
            </w:r>
            <w:r w:rsidRPr="005F1574">
              <w:rPr>
                <w:rFonts w:ascii="Times New Roman" w:eastAsia="宋体" w:hAnsi="Times New Roman" w:cs="Times New Roman"/>
                <w:i/>
                <w:kern w:val="0"/>
                <w:szCs w:val="20"/>
                <w:lang w:eastAsia="en-US"/>
              </w:rPr>
              <w:t>timeResourcePSCCH</w:t>
            </w:r>
            <w:r w:rsidRPr="005F1574">
              <w:rPr>
                <w:rFonts w:ascii="Times New Roman" w:eastAsia="宋体" w:hAnsi="Times New Roman" w:cs="Times New Roman"/>
                <w:kern w:val="0"/>
                <w:szCs w:val="20"/>
                <w:lang w:eastAsia="en-US"/>
              </w:rPr>
              <w:t xml:space="preserve">, starting from a second symbol that is available for </w:t>
            </w:r>
            <w:r w:rsidRPr="005F1574">
              <w:rPr>
                <w:rFonts w:ascii="Times New Roman" w:eastAsia="宋体" w:hAnsi="Times New Roman" w:cs="Times New Roman"/>
                <w:kern w:val="0"/>
                <w:szCs w:val="20"/>
              </w:rPr>
              <w:t xml:space="preserve">SL transmissions </w:t>
            </w:r>
            <w:r w:rsidRPr="005F1574">
              <w:rPr>
                <w:rFonts w:ascii="Times New Roman" w:eastAsia="宋体" w:hAnsi="Times New Roman" w:cs="Times New Roman"/>
                <w:kern w:val="0"/>
                <w:szCs w:val="20"/>
                <w:lang w:eastAsia="en-US"/>
              </w:rPr>
              <w:t xml:space="preserve">in a slot, and a number of PRBs in the resource pool, by </w:t>
            </w:r>
            <w:r w:rsidRPr="005F1574">
              <w:rPr>
                <w:rFonts w:ascii="Times New Roman" w:eastAsia="宋体" w:hAnsi="Times New Roman" w:cs="Times New Roman"/>
                <w:i/>
                <w:kern w:val="0"/>
                <w:szCs w:val="20"/>
                <w:lang w:eastAsia="en-US"/>
              </w:rPr>
              <w:t>frequencyResourcePSCCH</w:t>
            </w:r>
            <w:r w:rsidRPr="005F1574">
              <w:rPr>
                <w:rFonts w:ascii="Times New Roman" w:eastAsia="宋体" w:hAnsi="Times New Roman" w:cs="Times New Roman"/>
                <w:kern w:val="0"/>
                <w:szCs w:val="20"/>
                <w:lang w:eastAsia="en-US"/>
              </w:rPr>
              <w:t>, for a PSCCH transmission with a SCI format 1-A.</w:t>
            </w:r>
          </w:p>
        </w:tc>
      </w:tr>
    </w:tbl>
    <w:p w:rsidR="00B3361D" w:rsidRDefault="00B3361D" w:rsidP="00B3361D">
      <w:pPr>
        <w:spacing w:line="276" w:lineRule="auto"/>
        <w:rPr>
          <w:rFonts w:ascii="Times New Roman" w:hAnsi="Times New Roman" w:cs="Times New Roman"/>
          <w:lang w:val="en-GB"/>
        </w:rPr>
      </w:pPr>
    </w:p>
    <w:p w:rsidR="005F1574" w:rsidRPr="005F1574" w:rsidRDefault="005F1574" w:rsidP="005F1574">
      <w:pPr>
        <w:pStyle w:val="ListParagraph"/>
        <w:numPr>
          <w:ilvl w:val="0"/>
          <w:numId w:val="19"/>
        </w:numPr>
        <w:spacing w:line="276" w:lineRule="auto"/>
        <w:ind w:leftChars="0"/>
        <w:rPr>
          <w:rFonts w:ascii="Times New Roman" w:hAnsi="Times New Roman" w:cs="Times New Roman"/>
          <w:lang w:val="en-GB"/>
        </w:rPr>
      </w:pPr>
      <w:r w:rsidRPr="005F1574">
        <w:rPr>
          <w:rFonts w:ascii="Times New Roman" w:hAnsi="Times New Roman" w:cs="Times New Roman" w:hint="eastAsia"/>
          <w:lang w:val="en-GB"/>
        </w:rPr>
        <w:t xml:space="preserve">[ZTE, Sanechips] proposes </w:t>
      </w:r>
      <w:r w:rsidRPr="005F1574">
        <w:rPr>
          <w:rFonts w:ascii="Times New Roman" w:hAnsi="Times New Roman" w:cs="Times New Roman"/>
          <w:lang w:val="en-GB"/>
        </w:rPr>
        <w:t xml:space="preserve">to change the above as </w:t>
      </w:r>
    </w:p>
    <w:p w:rsidR="005F1574" w:rsidRPr="005F1574" w:rsidRDefault="005F1574" w:rsidP="005F1574">
      <w:pPr>
        <w:pStyle w:val="ListParagraph"/>
        <w:numPr>
          <w:ilvl w:val="1"/>
          <w:numId w:val="19"/>
        </w:numPr>
        <w:spacing w:line="276" w:lineRule="auto"/>
        <w:ind w:leftChars="0"/>
        <w:rPr>
          <w:rFonts w:ascii="Times New Roman" w:hAnsi="Times New Roman" w:cs="Times New Roman"/>
          <w:lang w:val="en-GB"/>
        </w:rPr>
      </w:pPr>
      <w:r w:rsidRPr="005F1574">
        <w:rPr>
          <w:rFonts w:ascii="Times New Roman" w:eastAsia="宋体" w:hAnsi="Times New Roman" w:cs="Times New Roman"/>
          <w:szCs w:val="20"/>
          <w:lang w:eastAsia="ja-JP"/>
        </w:rPr>
        <w:t xml:space="preserve">A UE can be provided a number of symbols in a resource pool, by </w:t>
      </w:r>
      <w:r w:rsidRPr="005F1574">
        <w:rPr>
          <w:rFonts w:ascii="Times New Roman" w:eastAsia="宋体" w:hAnsi="Times New Roman" w:cs="Times New Roman"/>
          <w:i/>
          <w:szCs w:val="20"/>
          <w:lang w:eastAsia="zh-CN"/>
        </w:rPr>
        <w:t>timeResourcePSCCH</w:t>
      </w:r>
      <w:r w:rsidRPr="005F1574">
        <w:rPr>
          <w:rFonts w:ascii="Times New Roman" w:eastAsia="宋体" w:hAnsi="Times New Roman" w:cs="Times New Roman"/>
          <w:szCs w:val="20"/>
          <w:lang w:eastAsia="zh-CN"/>
        </w:rPr>
        <w:t>, starting from</w:t>
      </w:r>
      <w:r w:rsidRPr="005F1574">
        <w:rPr>
          <w:rFonts w:ascii="Times New Roman" w:eastAsia="宋体" w:hAnsi="Times New Roman" w:cs="Times New Roman"/>
          <w:color w:val="FF0000"/>
          <w:szCs w:val="20"/>
          <w:u w:val="single"/>
          <w:lang w:eastAsia="zh-CN"/>
        </w:rPr>
        <w:t xml:space="preserve"> symbol </w:t>
      </w:r>
      <w:r w:rsidRPr="005F1574">
        <w:rPr>
          <w:rFonts w:ascii="Times New Roman" w:eastAsia="宋体" w:hAnsi="Times New Roman" w:cs="Times New Roman"/>
          <w:i/>
          <w:color w:val="FF0000"/>
          <w:szCs w:val="20"/>
          <w:u w:val="single"/>
          <w:lang w:eastAsia="ja-JP"/>
        </w:rPr>
        <w:t>startSLsymbols+1</w:t>
      </w:r>
      <w:r w:rsidRPr="005F1574">
        <w:rPr>
          <w:rFonts w:ascii="Times New Roman" w:eastAsia="宋体" w:hAnsi="Times New Roman" w:cs="Times New Roman" w:hint="eastAsia"/>
          <w:strike/>
          <w:color w:val="FF0000"/>
          <w:szCs w:val="20"/>
          <w:lang w:eastAsia="zh-CN"/>
        </w:rPr>
        <w:t xml:space="preserve"> </w:t>
      </w:r>
      <w:r w:rsidRPr="005F1574">
        <w:rPr>
          <w:rFonts w:ascii="Times New Roman" w:eastAsia="宋体" w:hAnsi="Times New Roman" w:cs="Times New Roman"/>
          <w:strike/>
          <w:color w:val="FF0000"/>
          <w:szCs w:val="20"/>
          <w:lang w:eastAsia="zh-CN"/>
        </w:rPr>
        <w:t xml:space="preserve">a second symbol that is available for </w:t>
      </w:r>
      <w:r w:rsidRPr="005F1574">
        <w:rPr>
          <w:rFonts w:ascii="Times New Roman" w:eastAsia="宋体" w:hAnsi="Times New Roman" w:cs="Times New Roman"/>
          <w:strike/>
          <w:color w:val="FF0000"/>
          <w:szCs w:val="20"/>
        </w:rPr>
        <w:t>SL transmissions</w:t>
      </w:r>
      <w:r w:rsidRPr="005F1574">
        <w:rPr>
          <w:rFonts w:ascii="Times New Roman" w:eastAsia="宋体" w:hAnsi="Times New Roman" w:cs="Times New Roman"/>
          <w:szCs w:val="20"/>
        </w:rPr>
        <w:t xml:space="preserve"> </w:t>
      </w:r>
      <w:r w:rsidRPr="005F1574">
        <w:rPr>
          <w:rFonts w:ascii="Times New Roman" w:eastAsia="宋体" w:hAnsi="Times New Roman" w:cs="Times New Roman"/>
          <w:szCs w:val="20"/>
          <w:lang w:eastAsia="zh-CN"/>
        </w:rPr>
        <w:t xml:space="preserve">in a slot, and a number of PRBs in the resource pool, by </w:t>
      </w:r>
      <w:r w:rsidRPr="005F1574">
        <w:rPr>
          <w:rFonts w:ascii="Times New Roman" w:eastAsia="宋体" w:hAnsi="Times New Roman" w:cs="Times New Roman"/>
          <w:i/>
          <w:szCs w:val="20"/>
          <w:lang w:eastAsia="zh-CN"/>
        </w:rPr>
        <w:t>frequencyResourcePSCCH</w:t>
      </w:r>
      <w:r w:rsidRPr="005F1574">
        <w:rPr>
          <w:rFonts w:ascii="Times New Roman" w:eastAsia="宋体" w:hAnsi="Times New Roman" w:cs="Times New Roman" w:hint="eastAsia"/>
          <w:i/>
          <w:szCs w:val="20"/>
          <w:lang w:eastAsia="zh-CN"/>
        </w:rPr>
        <w:t>,</w:t>
      </w:r>
      <w:r w:rsidRPr="005F1574">
        <w:rPr>
          <w:rFonts w:ascii="Times New Roman" w:eastAsia="宋体" w:hAnsi="Times New Roman" w:cs="Times New Roman" w:hint="eastAsia"/>
          <w:iCs/>
          <w:szCs w:val="20"/>
          <w:lang w:eastAsia="zh-CN"/>
        </w:rPr>
        <w:t xml:space="preserve"> </w:t>
      </w:r>
      <w:r w:rsidRPr="005F1574">
        <w:rPr>
          <w:rFonts w:ascii="Times New Roman" w:eastAsia="宋体" w:hAnsi="Times New Roman" w:cs="Times New Roman" w:hint="eastAsia"/>
          <w:color w:val="FF0000"/>
          <w:szCs w:val="20"/>
          <w:u w:val="single"/>
          <w:lang w:eastAsia="zh-CN"/>
        </w:rPr>
        <w:t xml:space="preserve">starting from </w:t>
      </w:r>
      <w:r w:rsidRPr="005F1574">
        <w:rPr>
          <w:rFonts w:ascii="Times New Roman" w:eastAsia="宋体" w:hAnsi="Times New Roman" w:cs="Times New Roman" w:hint="eastAsia"/>
          <w:color w:val="FF0000"/>
          <w:szCs w:val="20"/>
          <w:u w:val="single"/>
          <w:lang w:eastAsia="ja-JP"/>
        </w:rPr>
        <w:t xml:space="preserve">the lowest PRB of </w:t>
      </w:r>
      <w:r w:rsidRPr="005F1574">
        <w:rPr>
          <w:rFonts w:ascii="Times New Roman" w:eastAsia="宋体" w:hAnsi="Times New Roman" w:cs="Times New Roman" w:hint="eastAsia"/>
          <w:color w:val="FF0000"/>
          <w:szCs w:val="20"/>
          <w:u w:val="single"/>
          <w:lang w:eastAsia="zh-CN"/>
        </w:rPr>
        <w:t>t</w:t>
      </w:r>
      <w:r w:rsidRPr="005F1574">
        <w:rPr>
          <w:rFonts w:ascii="Times New Roman" w:eastAsia="宋体" w:hAnsi="Times New Roman" w:cs="Times New Roman" w:hint="eastAsia"/>
          <w:color w:val="FF0000"/>
          <w:szCs w:val="20"/>
          <w:u w:val="single"/>
          <w:lang w:eastAsia="ja-JP"/>
        </w:rPr>
        <w:t xml:space="preserve">he lowest sub-channel </w:t>
      </w:r>
      <w:r w:rsidRPr="005F1574">
        <w:rPr>
          <w:rFonts w:ascii="Times New Roman" w:eastAsia="宋体" w:hAnsi="Times New Roman" w:cs="Times New Roman" w:hint="eastAsia"/>
          <w:color w:val="FF0000"/>
          <w:szCs w:val="20"/>
          <w:u w:val="single"/>
          <w:lang w:eastAsia="zh-CN"/>
        </w:rPr>
        <w:t>of the associated PSSCH,</w:t>
      </w:r>
      <w:r w:rsidRPr="005F1574">
        <w:rPr>
          <w:rFonts w:ascii="Times New Roman" w:eastAsia="宋体" w:hAnsi="Times New Roman" w:cs="Times New Roman"/>
          <w:iCs/>
          <w:szCs w:val="20"/>
          <w:lang w:eastAsia="zh-CN"/>
        </w:rPr>
        <w:t xml:space="preserve"> </w:t>
      </w:r>
      <w:r w:rsidRPr="005F1574">
        <w:rPr>
          <w:rFonts w:ascii="Times New Roman" w:eastAsia="宋体" w:hAnsi="Times New Roman" w:cs="Times New Roman"/>
          <w:szCs w:val="20"/>
          <w:lang w:eastAsia="zh-CN"/>
        </w:rPr>
        <w:t>for a PSCCH transmission with a SCI format 1-A</w:t>
      </w:r>
      <w:r w:rsidRPr="005F1574">
        <w:rPr>
          <w:rFonts w:ascii="Times New Roman" w:eastAsia="宋体" w:hAnsi="Times New Roman" w:cs="Times New Roman" w:hint="eastAsia"/>
          <w:szCs w:val="20"/>
          <w:lang w:eastAsia="zh-CN"/>
        </w:rPr>
        <w:t>.</w:t>
      </w:r>
    </w:p>
    <w:p w:rsidR="005F1574" w:rsidRPr="005F1574" w:rsidRDefault="005F1574" w:rsidP="005F1574">
      <w:pPr>
        <w:pStyle w:val="ListParagraph"/>
        <w:numPr>
          <w:ilvl w:val="0"/>
          <w:numId w:val="19"/>
        </w:numPr>
        <w:spacing w:line="276" w:lineRule="auto"/>
        <w:ind w:leftChars="0"/>
        <w:rPr>
          <w:rFonts w:ascii="Times New Roman" w:hAnsi="Times New Roman" w:cs="Times New Roman"/>
          <w:lang w:val="en-GB"/>
        </w:rPr>
      </w:pPr>
      <w:r>
        <w:rPr>
          <w:rFonts w:ascii="Times New Roman" w:eastAsia="宋体" w:hAnsi="Times New Roman" w:cs="Times New Roman"/>
          <w:szCs w:val="20"/>
          <w:lang w:val="en-GB" w:eastAsia="zh-CN"/>
        </w:rPr>
        <w:t>[ASUSTeK] proposes three options for the first symbol of PSCCH.</w:t>
      </w:r>
    </w:p>
    <w:p w:rsidR="005F1574" w:rsidRPr="005F1574" w:rsidRDefault="005F1574" w:rsidP="005F1574">
      <w:pPr>
        <w:pStyle w:val="ListParagraph"/>
        <w:numPr>
          <w:ilvl w:val="1"/>
          <w:numId w:val="19"/>
        </w:numPr>
        <w:spacing w:line="276" w:lineRule="auto"/>
        <w:ind w:leftChars="0"/>
        <w:rPr>
          <w:rFonts w:ascii="Times New Roman" w:hAnsi="Times New Roman" w:cs="Times New Roman"/>
          <w:lang w:val="en-GB"/>
        </w:rPr>
      </w:pPr>
      <w:r>
        <w:rPr>
          <w:rFonts w:ascii="Times New Roman" w:eastAsia="宋体" w:hAnsi="Times New Roman" w:cs="Times New Roman"/>
          <w:szCs w:val="20"/>
          <w:lang w:val="en-GB" w:eastAsia="zh-CN"/>
        </w:rPr>
        <w:t>Option 1: Add “</w:t>
      </w:r>
      <w:r w:rsidRPr="005F1574">
        <w:rPr>
          <w:rFonts w:ascii="Times New Roman" w:eastAsia="宋体" w:hAnsi="Times New Roman" w:cs="Times New Roman"/>
          <w:szCs w:val="20"/>
          <w:lang w:val="en-GB" w:eastAsia="zh-CN"/>
        </w:rPr>
        <w:t>The first OFDM symbol of a PSCCH is at the same symbol as the first OFDM symbol of its associated PSSCH</w:t>
      </w:r>
      <w:r>
        <w:rPr>
          <w:rFonts w:ascii="Times New Roman" w:eastAsia="宋体" w:hAnsi="Times New Roman" w:cs="Times New Roman"/>
          <w:szCs w:val="20"/>
          <w:lang w:val="en-GB" w:eastAsia="zh-CN"/>
        </w:rPr>
        <w:t xml:space="preserve">” in Clause 8.2.1 of TS38.211. </w:t>
      </w:r>
    </w:p>
    <w:p w:rsidR="005F1574" w:rsidRPr="005F1574" w:rsidRDefault="005F1574" w:rsidP="005F1574">
      <w:pPr>
        <w:pStyle w:val="ListParagraph"/>
        <w:numPr>
          <w:ilvl w:val="1"/>
          <w:numId w:val="19"/>
        </w:numPr>
        <w:spacing w:line="276" w:lineRule="auto"/>
        <w:ind w:leftChars="0"/>
        <w:rPr>
          <w:rFonts w:ascii="Times New Roman" w:hAnsi="Times New Roman" w:cs="Times New Roman"/>
          <w:lang w:val="en-GB"/>
        </w:rPr>
      </w:pPr>
      <w:r>
        <w:rPr>
          <w:rFonts w:ascii="Times New Roman" w:eastAsia="宋体" w:hAnsi="Times New Roman" w:cs="Times New Roman"/>
          <w:szCs w:val="20"/>
          <w:lang w:val="en-GB" w:eastAsia="zh-CN"/>
        </w:rPr>
        <w:t>Option 2: Add “</w:t>
      </w:r>
      <w:r w:rsidRPr="005F1574">
        <w:rPr>
          <w:rFonts w:ascii="Times New Roman" w:eastAsia="宋体" w:hAnsi="Times New Roman" w:cs="Times New Roman"/>
          <w:szCs w:val="20"/>
          <w:lang w:val="en-GB" w:eastAsia="zh-CN"/>
        </w:rPr>
        <w:t xml:space="preserve">The first OFDM symbol of a PSCCH is the OFDM symbol immediately next to the OFDM symbol indicated by </w:t>
      </w:r>
      <w:r w:rsidRPr="005F1574">
        <w:rPr>
          <w:rFonts w:ascii="Times New Roman" w:eastAsia="宋体" w:hAnsi="Times New Roman" w:cs="Times New Roman"/>
          <w:i/>
          <w:szCs w:val="20"/>
          <w:lang w:val="en-GB" w:eastAsia="zh-CN"/>
        </w:rPr>
        <w:t>sl-StartSymbol</w:t>
      </w:r>
      <w:r w:rsidRPr="005F1574">
        <w:rPr>
          <w:rFonts w:ascii="Times New Roman" w:eastAsia="宋体" w:hAnsi="Times New Roman" w:cs="Times New Roman"/>
          <w:szCs w:val="20"/>
          <w:lang w:val="en-GB" w:eastAsia="zh-CN"/>
        </w:rPr>
        <w:t>.</w:t>
      </w:r>
      <w:r>
        <w:rPr>
          <w:rFonts w:ascii="Times New Roman" w:eastAsia="宋体" w:hAnsi="Times New Roman" w:cs="Times New Roman"/>
          <w:szCs w:val="20"/>
          <w:lang w:val="en-GB" w:eastAsia="zh-CN"/>
        </w:rPr>
        <w:t>” in Clause 8.3.2.3 of TS38.211.</w:t>
      </w:r>
    </w:p>
    <w:p w:rsidR="005F1574" w:rsidRPr="005F1574" w:rsidRDefault="005F1574" w:rsidP="005F1574">
      <w:pPr>
        <w:pStyle w:val="ListParagraph"/>
        <w:numPr>
          <w:ilvl w:val="1"/>
          <w:numId w:val="19"/>
        </w:numPr>
        <w:spacing w:line="276" w:lineRule="auto"/>
        <w:ind w:leftChars="0"/>
        <w:rPr>
          <w:rFonts w:ascii="Times New Roman" w:hAnsi="Times New Roman" w:cs="Times New Roman"/>
          <w:lang w:val="en-GB"/>
        </w:rPr>
      </w:pPr>
      <w:r>
        <w:rPr>
          <w:rFonts w:ascii="Times New Roman" w:eastAsia="宋体" w:hAnsi="Times New Roman" w:cs="Times New Roman"/>
          <w:szCs w:val="20"/>
          <w:lang w:val="en-GB" w:eastAsia="zh-CN"/>
        </w:rPr>
        <w:t>Option 3: Add “</w:t>
      </w:r>
      <w:r w:rsidRPr="005F1574">
        <w:rPr>
          <w:rFonts w:ascii="Times New Roman" w:eastAsia="宋体" w:hAnsi="Times New Roman" w:cs="Times New Roman"/>
          <w:szCs w:val="20"/>
          <w:lang w:val="en-GB" w:eastAsia="zh-CN"/>
        </w:rPr>
        <w:t xml:space="preserve">The first OFDM symbol of a PSCCH is at symbol </w:t>
      </w:r>
      <w:r w:rsidRPr="005F1574">
        <w:rPr>
          <w:rFonts w:ascii="Times New Roman" w:eastAsia="宋体" w:hAnsi="Times New Roman" w:cs="Times New Roman"/>
          <w:i/>
          <w:szCs w:val="20"/>
          <w:lang w:val="en-GB" w:eastAsia="zh-CN"/>
        </w:rPr>
        <w:t>sl-StartSymbol</w:t>
      </w:r>
      <w:r w:rsidRPr="005F1574">
        <w:rPr>
          <w:rFonts w:ascii="Times New Roman" w:eastAsia="宋体" w:hAnsi="Times New Roman" w:cs="Times New Roman"/>
          <w:szCs w:val="20"/>
          <w:lang w:val="en-GB" w:eastAsia="zh-CN"/>
        </w:rPr>
        <w:t>+1.</w:t>
      </w:r>
      <w:r>
        <w:rPr>
          <w:rFonts w:ascii="Times New Roman" w:eastAsia="宋体" w:hAnsi="Times New Roman" w:cs="Times New Roman"/>
          <w:szCs w:val="20"/>
          <w:lang w:val="en-GB" w:eastAsia="zh-CN"/>
        </w:rPr>
        <w:t>” in Clause 8.3.2.3 of TS38.211.</w:t>
      </w:r>
    </w:p>
    <w:p w:rsidR="005F1574" w:rsidRDefault="005F1574" w:rsidP="00B3361D">
      <w:pPr>
        <w:spacing w:line="276" w:lineRule="auto"/>
        <w:rPr>
          <w:rFonts w:ascii="Times New Roman" w:hAnsi="Times New Roman" w:cs="Times New Roman"/>
          <w:lang w:val="en-GB"/>
        </w:rPr>
      </w:pPr>
    </w:p>
    <w:p w:rsidR="00B3361D" w:rsidRDefault="00B3361D" w:rsidP="00B3361D">
      <w:pPr>
        <w:spacing w:line="276" w:lineRule="auto"/>
        <w:rPr>
          <w:rFonts w:ascii="Times New Roman" w:hAnsi="Times New Roman" w:cs="Times New Roman"/>
        </w:rPr>
      </w:pPr>
      <w:r>
        <w:rPr>
          <w:rFonts w:ascii="Times New Roman" w:hAnsi="Times New Roman" w:cs="Times New Roman" w:hint="eastAsia"/>
          <w:lang w:val="en-GB"/>
        </w:rPr>
        <w:t>Pleas</w:t>
      </w:r>
      <w:r w:rsidR="005F1574">
        <w:rPr>
          <w:rFonts w:ascii="Times New Roman" w:hAnsi="Times New Roman" w:cs="Times New Roman" w:hint="eastAsia"/>
          <w:lang w:val="en-GB"/>
        </w:rPr>
        <w:t>e provide your views and reason including whether the change is needed or not.</w:t>
      </w:r>
    </w:p>
    <w:tbl>
      <w:tblPr>
        <w:tblStyle w:val="TableGrid"/>
        <w:tblW w:w="0" w:type="auto"/>
        <w:tblLook w:val="04A0" w:firstRow="1" w:lastRow="0" w:firstColumn="1" w:lastColumn="0" w:noHBand="0" w:noVBand="1"/>
      </w:tblPr>
      <w:tblGrid>
        <w:gridCol w:w="1696"/>
        <w:gridCol w:w="7230"/>
      </w:tblGrid>
      <w:tr w:rsidR="00B3361D" w:rsidRPr="00C06C2B" w:rsidTr="001227D7">
        <w:tc>
          <w:tcPr>
            <w:tcW w:w="1696" w:type="dxa"/>
            <w:shd w:val="clear" w:color="auto" w:fill="BFBFBF" w:themeFill="background1" w:themeFillShade="BF"/>
            <w:vAlign w:val="center"/>
          </w:tcPr>
          <w:p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B3361D" w:rsidTr="001227D7">
        <w:tc>
          <w:tcPr>
            <w:tcW w:w="1696" w:type="dxa"/>
          </w:tcPr>
          <w:p w:rsidR="00B3361D" w:rsidRPr="00E902BF" w:rsidRDefault="003638D6" w:rsidP="001227D7">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LGE </w:t>
            </w:r>
          </w:p>
        </w:tc>
        <w:tc>
          <w:tcPr>
            <w:tcW w:w="7230" w:type="dxa"/>
          </w:tcPr>
          <w:p w:rsidR="00B3361D" w:rsidRPr="00E902BF" w:rsidRDefault="003111B6" w:rsidP="001227D7">
            <w:pPr>
              <w:spacing w:line="276" w:lineRule="auto"/>
              <w:rPr>
                <w:rFonts w:ascii="Times New Roman" w:hAnsi="Times New Roman" w:cs="Times New Roman"/>
                <w:lang w:eastAsia="ko-KR"/>
              </w:rPr>
            </w:pPr>
            <w:r>
              <w:rPr>
                <w:rFonts w:ascii="Times New Roman" w:hAnsi="Times New Roman" w:cs="Times New Roman" w:hint="eastAsia"/>
                <w:lang w:eastAsia="ko-KR"/>
              </w:rPr>
              <w:t>We are fine with ZTE</w:t>
            </w:r>
            <w:r>
              <w:rPr>
                <w:rFonts w:ascii="Times New Roman" w:hAnsi="Times New Roman" w:cs="Times New Roman"/>
                <w:lang w:eastAsia="ko-KR"/>
              </w:rPr>
              <w:t xml:space="preserve">’s proposal. </w:t>
            </w:r>
          </w:p>
        </w:tc>
      </w:tr>
      <w:tr w:rsidR="00B3361D" w:rsidTr="001227D7">
        <w:tc>
          <w:tcPr>
            <w:tcW w:w="1696" w:type="dxa"/>
          </w:tcPr>
          <w:p w:rsidR="00BC5EB7"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Huawei, </w:t>
            </w:r>
          </w:p>
          <w:p w:rsidR="00B3361D" w:rsidRPr="00E902BF" w:rsidRDefault="00BC5EB7" w:rsidP="001227D7">
            <w:pPr>
              <w:spacing w:line="276" w:lineRule="auto"/>
              <w:rPr>
                <w:rFonts w:ascii="Times New Roman" w:hAnsi="Times New Roman" w:cs="Times New Roman"/>
              </w:rPr>
            </w:pPr>
            <w:r w:rsidRPr="00BC5EB7">
              <w:rPr>
                <w:rFonts w:ascii="Times New Roman" w:hAnsi="Times New Roman" w:cs="Times New Roman"/>
              </w:rPr>
              <w:t>HiSilicon</w:t>
            </w:r>
          </w:p>
        </w:tc>
        <w:tc>
          <w:tcPr>
            <w:tcW w:w="7230" w:type="dxa"/>
          </w:tcPr>
          <w:p w:rsidR="00B3361D"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No change is needed. On time-frequency domain for PSCCH, </w:t>
            </w:r>
            <w:r w:rsidR="00D80A35">
              <w:rPr>
                <w:rFonts w:ascii="Times New Roman" w:hAnsi="Times New Roman" w:cs="Times New Roman"/>
              </w:rPr>
              <w:t xml:space="preserve">it can be derived </w:t>
            </w:r>
            <w:r w:rsidRPr="00BC5EB7">
              <w:rPr>
                <w:rFonts w:ascii="Times New Roman" w:hAnsi="Times New Roman" w:cs="Times New Roman"/>
              </w:rPr>
              <w:t>according to current</w:t>
            </w:r>
            <w:r w:rsidR="00D80A35">
              <w:rPr>
                <w:rFonts w:ascii="Times New Roman" w:hAnsi="Times New Roman" w:cs="Times New Roman"/>
              </w:rPr>
              <w:t xml:space="preserve"> TS38.213 and TS38.214</w:t>
            </w:r>
            <w:bookmarkStart w:id="27" w:name="_GoBack"/>
            <w:bookmarkEnd w:id="27"/>
            <w:r w:rsidRPr="00BC5EB7">
              <w:rPr>
                <w:rFonts w:ascii="Times New Roman" w:hAnsi="Times New Roman" w:cs="Times New Roman"/>
              </w:rPr>
              <w:t>:</w:t>
            </w:r>
          </w:p>
          <w:p w:rsidR="00BC5EB7"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o  TS 38.213: </w:t>
            </w:r>
            <w:r w:rsidRPr="00BC5EB7">
              <w:rPr>
                <w:rFonts w:ascii="Times New Roman" w:hAnsi="Times New Roman" w:cs="Times New Roman"/>
                <w:i/>
              </w:rPr>
              <w:t xml:space="preserve">A UE can be provided a number of symbols in a resource pool, by </w:t>
            </w:r>
            <w:r w:rsidRPr="00BC5EB7">
              <w:rPr>
                <w:rFonts w:ascii="Times New Roman" w:hAnsi="Times New Roman" w:cs="Times New Roman"/>
                <w:i/>
                <w:highlight w:val="yellow"/>
              </w:rPr>
              <w:t>timeResourcePSCCH</w:t>
            </w:r>
            <w:r w:rsidRPr="00BC5EB7">
              <w:rPr>
                <w:rFonts w:ascii="Times New Roman" w:hAnsi="Times New Roman" w:cs="Times New Roman"/>
                <w:i/>
              </w:rPr>
              <w:t xml:space="preserve">, </w:t>
            </w:r>
            <w:r w:rsidRPr="00BC5EB7">
              <w:rPr>
                <w:rFonts w:ascii="Times New Roman" w:hAnsi="Times New Roman" w:cs="Times New Roman"/>
                <w:i/>
                <w:highlight w:val="yellow"/>
              </w:rPr>
              <w:t>starting from a second symbol that is available for SL transmissions in a slot</w:t>
            </w:r>
            <w:r w:rsidRPr="00BC5EB7">
              <w:rPr>
                <w:rFonts w:ascii="Times New Roman" w:hAnsi="Times New Roman" w:cs="Times New Roman"/>
                <w:i/>
              </w:rPr>
              <w:t>, and a number of PRBs in the resource pool, by frequencyResourcePSCCH, for a PSCCH transmission with a SCI format 1-A.</w:t>
            </w:r>
          </w:p>
          <w:p w:rsidR="00BC5EB7" w:rsidRPr="00E902BF"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o TS 38.214: </w:t>
            </w:r>
            <w:r w:rsidRPr="00BC5EB7">
              <w:rPr>
                <w:rFonts w:ascii="Times New Roman" w:hAnsi="Times New Roman" w:cs="Times New Roman"/>
                <w:i/>
              </w:rPr>
              <w:t xml:space="preserve">The lowest sub-channel for sidelink transmission is </w:t>
            </w:r>
            <w:r w:rsidRPr="00BC5EB7">
              <w:rPr>
                <w:rFonts w:ascii="Times New Roman" w:hAnsi="Times New Roman" w:cs="Times New Roman"/>
                <w:i/>
                <w:highlight w:val="yellow"/>
              </w:rPr>
              <w:t>the sub-channel on which the lowest PRB of the associated PSCCH is transmitted</w:t>
            </w:r>
            <w:r w:rsidRPr="00BC5EB7">
              <w:rPr>
                <w:rFonts w:ascii="Times New Roman" w:hAnsi="Times New Roman" w:cs="Times New Roman"/>
                <w:i/>
              </w:rPr>
              <w:t>.</w:t>
            </w:r>
          </w:p>
        </w:tc>
      </w:tr>
      <w:tr w:rsidR="00B3361D" w:rsidTr="001227D7">
        <w:tc>
          <w:tcPr>
            <w:tcW w:w="1696" w:type="dxa"/>
          </w:tcPr>
          <w:p w:rsidR="00B3361D" w:rsidRPr="00E902BF" w:rsidRDefault="00B3361D" w:rsidP="001227D7">
            <w:pPr>
              <w:spacing w:line="276" w:lineRule="auto"/>
              <w:rPr>
                <w:rFonts w:ascii="Times New Roman" w:hAnsi="Times New Roman" w:cs="Times New Roman"/>
              </w:rPr>
            </w:pPr>
          </w:p>
        </w:tc>
        <w:tc>
          <w:tcPr>
            <w:tcW w:w="7230" w:type="dxa"/>
          </w:tcPr>
          <w:p w:rsidR="00B3361D" w:rsidRPr="00E902BF" w:rsidRDefault="00B3361D" w:rsidP="001227D7">
            <w:pPr>
              <w:spacing w:line="276" w:lineRule="auto"/>
              <w:rPr>
                <w:rFonts w:ascii="Times New Roman" w:hAnsi="Times New Roman" w:cs="Times New Roman"/>
              </w:rPr>
            </w:pPr>
          </w:p>
        </w:tc>
      </w:tr>
      <w:tr w:rsidR="00B3361D" w:rsidTr="001227D7">
        <w:tc>
          <w:tcPr>
            <w:tcW w:w="1696" w:type="dxa"/>
          </w:tcPr>
          <w:p w:rsidR="00B3361D" w:rsidRPr="00E902BF" w:rsidRDefault="00B3361D" w:rsidP="001227D7">
            <w:pPr>
              <w:spacing w:line="276" w:lineRule="auto"/>
              <w:rPr>
                <w:rFonts w:ascii="Times New Roman" w:hAnsi="Times New Roman" w:cs="Times New Roman"/>
              </w:rPr>
            </w:pPr>
          </w:p>
        </w:tc>
        <w:tc>
          <w:tcPr>
            <w:tcW w:w="7230" w:type="dxa"/>
          </w:tcPr>
          <w:p w:rsidR="00B3361D" w:rsidRPr="00E902BF" w:rsidRDefault="00B3361D" w:rsidP="001227D7">
            <w:pPr>
              <w:spacing w:line="276" w:lineRule="auto"/>
              <w:rPr>
                <w:rFonts w:ascii="Times New Roman" w:hAnsi="Times New Roman" w:cs="Times New Roman"/>
              </w:rPr>
            </w:pPr>
          </w:p>
        </w:tc>
      </w:tr>
      <w:tr w:rsidR="00B3361D" w:rsidTr="001227D7">
        <w:tc>
          <w:tcPr>
            <w:tcW w:w="1696" w:type="dxa"/>
          </w:tcPr>
          <w:p w:rsidR="00B3361D" w:rsidRPr="00E902BF" w:rsidRDefault="00B3361D" w:rsidP="001227D7">
            <w:pPr>
              <w:spacing w:line="276" w:lineRule="auto"/>
              <w:rPr>
                <w:rFonts w:ascii="Times New Roman" w:hAnsi="Times New Roman" w:cs="Times New Roman"/>
              </w:rPr>
            </w:pPr>
          </w:p>
        </w:tc>
        <w:tc>
          <w:tcPr>
            <w:tcW w:w="7230" w:type="dxa"/>
          </w:tcPr>
          <w:p w:rsidR="00B3361D" w:rsidRPr="00E902BF" w:rsidRDefault="00B3361D" w:rsidP="001227D7">
            <w:pPr>
              <w:spacing w:line="276" w:lineRule="auto"/>
              <w:rPr>
                <w:rFonts w:ascii="Times New Roman" w:hAnsi="Times New Roman" w:cs="Times New Roman"/>
              </w:rPr>
            </w:pPr>
          </w:p>
        </w:tc>
      </w:tr>
      <w:tr w:rsidR="00B3361D" w:rsidTr="001227D7">
        <w:tc>
          <w:tcPr>
            <w:tcW w:w="1696" w:type="dxa"/>
          </w:tcPr>
          <w:p w:rsidR="00B3361D" w:rsidRPr="00E902BF" w:rsidRDefault="00B3361D" w:rsidP="001227D7">
            <w:pPr>
              <w:spacing w:line="276" w:lineRule="auto"/>
              <w:rPr>
                <w:rFonts w:ascii="Times New Roman" w:hAnsi="Times New Roman" w:cs="Times New Roman"/>
              </w:rPr>
            </w:pPr>
          </w:p>
        </w:tc>
        <w:tc>
          <w:tcPr>
            <w:tcW w:w="7230" w:type="dxa"/>
          </w:tcPr>
          <w:p w:rsidR="00B3361D" w:rsidRPr="00E902BF" w:rsidRDefault="00B3361D" w:rsidP="001227D7">
            <w:pPr>
              <w:spacing w:line="276" w:lineRule="auto"/>
              <w:rPr>
                <w:rFonts w:ascii="Times New Roman" w:hAnsi="Times New Roman" w:cs="Times New Roman"/>
              </w:rPr>
            </w:pPr>
          </w:p>
        </w:tc>
      </w:tr>
    </w:tbl>
    <w:p w:rsidR="00B3361D" w:rsidRDefault="00B3361D" w:rsidP="00B3361D">
      <w:pPr>
        <w:spacing w:line="276" w:lineRule="auto"/>
        <w:rPr>
          <w:rFonts w:ascii="Times New Roman" w:hAnsi="Times New Roman" w:cs="Times New Roman"/>
        </w:rPr>
      </w:pPr>
    </w:p>
    <w:p w:rsidR="00B3361D" w:rsidRDefault="00B3361D" w:rsidP="00B3361D">
      <w:pPr>
        <w:spacing w:line="276" w:lineRule="auto"/>
        <w:rPr>
          <w:rFonts w:ascii="Times New Roman" w:hAnsi="Times New Roman" w:cs="Times New Roman"/>
        </w:rPr>
      </w:pPr>
    </w:p>
    <w:p w:rsidR="00B3361D" w:rsidRDefault="00B3361D" w:rsidP="00E902BF">
      <w:pPr>
        <w:spacing w:line="276" w:lineRule="auto"/>
        <w:rPr>
          <w:rFonts w:ascii="Times New Roman" w:hAnsi="Times New Roman" w:cs="Times New Roman"/>
        </w:rPr>
      </w:pPr>
    </w:p>
    <w:p w:rsidR="00895E6F" w:rsidRDefault="00895E6F" w:rsidP="00E902BF">
      <w:pPr>
        <w:spacing w:line="276" w:lineRule="auto"/>
        <w:rPr>
          <w:rFonts w:ascii="Times New Roman" w:hAnsi="Times New Roman" w:cs="Times New Roman"/>
        </w:rPr>
      </w:pPr>
    </w:p>
    <w:p w:rsidR="00895E6F" w:rsidRDefault="00895E6F" w:rsidP="00895E6F">
      <w:pPr>
        <w:spacing w:line="276" w:lineRule="auto"/>
        <w:rPr>
          <w:rFonts w:ascii="Times New Roman" w:hAnsi="Times New Roman" w:cs="Times New Roman"/>
        </w:rPr>
      </w:pPr>
    </w:p>
    <w:p w:rsidR="00895E6F" w:rsidRPr="00341573" w:rsidRDefault="00895E6F" w:rsidP="00895E6F">
      <w:pPr>
        <w:keepNext/>
        <w:keepLines/>
        <w:widowControl/>
        <w:tabs>
          <w:tab w:val="num" w:pos="432"/>
        </w:tabs>
        <w:wordWrap/>
        <w:autoSpaceDE/>
        <w:autoSpaceDN/>
        <w:spacing w:before="240" w:after="60" w:line="360" w:lineRule="auto"/>
        <w:ind w:left="774" w:hangingChars="215" w:hanging="774"/>
        <w:jc w:val="left"/>
        <w:outlineLvl w:val="0"/>
        <w:rPr>
          <w:rFonts w:ascii="Arial" w:eastAsia="Batang" w:hAnsi="Arial" w:cs="Times New Roman"/>
          <w:kern w:val="0"/>
          <w:sz w:val="36"/>
          <w:szCs w:val="20"/>
        </w:rPr>
      </w:pPr>
      <w:r w:rsidRPr="00341573">
        <w:rPr>
          <w:rFonts w:ascii="Arial" w:eastAsia="Batang" w:hAnsi="Arial" w:cs="Times New Roman"/>
          <w:kern w:val="0"/>
          <w:sz w:val="36"/>
          <w:szCs w:val="20"/>
        </w:rPr>
        <w:t>Reference</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R1-2007610</w:t>
      </w:r>
      <w:r w:rsidRPr="00C41F36">
        <w:rPr>
          <w:rFonts w:ascii="Times New Roman" w:eastAsia="MS Mincho" w:hAnsi="Times New Roman" w:cs="Times New Roman"/>
          <w:kern w:val="0"/>
          <w:szCs w:val="20"/>
          <w:lang w:eastAsia="en-US"/>
        </w:rPr>
        <w:tab/>
        <w:t>Correction on sidelink PT-RS sequence generation</w:t>
      </w:r>
      <w:r w:rsidRPr="00C41F36">
        <w:rPr>
          <w:rFonts w:ascii="Times New Roman" w:eastAsia="MS Mincho" w:hAnsi="Times New Roman" w:cs="Times New Roman"/>
          <w:kern w:val="0"/>
          <w:szCs w:val="20"/>
          <w:lang w:eastAsia="en-US"/>
        </w:rPr>
        <w:tab/>
        <w:t>Huawei, HiSilicon</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R1-2007772</w:t>
      </w:r>
      <w:r w:rsidRPr="00C41F36">
        <w:rPr>
          <w:rFonts w:ascii="Times New Roman" w:eastAsia="MS Mincho" w:hAnsi="Times New Roman" w:cs="Times New Roman"/>
          <w:kern w:val="0"/>
          <w:szCs w:val="20"/>
          <w:lang w:eastAsia="en-US"/>
        </w:rPr>
        <w:tab/>
        <w:t>Discussion on essential corrections in physical layer structure</w:t>
      </w:r>
      <w:r w:rsidRPr="00C41F36">
        <w:rPr>
          <w:rFonts w:ascii="Times New Roman" w:eastAsia="MS Mincho" w:hAnsi="Times New Roman" w:cs="Times New Roman"/>
          <w:kern w:val="0"/>
          <w:szCs w:val="20"/>
          <w:lang w:eastAsia="en-US"/>
        </w:rPr>
        <w:tab/>
        <w:t>LG Electronics</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R1-2007809</w:t>
      </w:r>
      <w:r w:rsidRPr="00C41F36">
        <w:rPr>
          <w:rFonts w:ascii="Times New Roman" w:eastAsia="MS Mincho" w:hAnsi="Times New Roman" w:cs="Times New Roman"/>
          <w:kern w:val="0"/>
          <w:szCs w:val="20"/>
          <w:lang w:eastAsia="en-US"/>
        </w:rPr>
        <w:tab/>
        <w:t>Remaining issues on physical layer structure for NR sidelink</w:t>
      </w:r>
      <w:r w:rsidRPr="00C41F36">
        <w:rPr>
          <w:rFonts w:ascii="Times New Roman" w:eastAsia="MS Mincho" w:hAnsi="Times New Roman" w:cs="Times New Roman"/>
          <w:kern w:val="0"/>
          <w:szCs w:val="20"/>
          <w:lang w:eastAsia="en-US"/>
        </w:rPr>
        <w:tab/>
        <w:t>CATT</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R1-2007921</w:t>
      </w:r>
      <w:r w:rsidRPr="00C41F36">
        <w:rPr>
          <w:rFonts w:ascii="Times New Roman" w:eastAsia="MS Mincho" w:hAnsi="Times New Roman" w:cs="Times New Roman"/>
          <w:kern w:val="0"/>
          <w:szCs w:val="20"/>
          <w:lang w:eastAsia="en-US"/>
        </w:rPr>
        <w:tab/>
        <w:t>Remaining issues of NR sidelink physical layer structure</w:t>
      </w:r>
      <w:r w:rsidRPr="00C41F36">
        <w:rPr>
          <w:rFonts w:ascii="Times New Roman" w:eastAsia="MS Mincho" w:hAnsi="Times New Roman" w:cs="Times New Roman"/>
          <w:kern w:val="0"/>
          <w:szCs w:val="20"/>
          <w:lang w:eastAsia="en-US"/>
        </w:rPr>
        <w:tab/>
        <w:t>ZTE, Sanechips</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R1-2007934</w:t>
      </w:r>
      <w:r w:rsidRPr="00C41F36">
        <w:rPr>
          <w:rFonts w:ascii="Times New Roman" w:eastAsia="MS Mincho" w:hAnsi="Times New Roman" w:cs="Times New Roman"/>
          <w:kern w:val="0"/>
          <w:szCs w:val="20"/>
          <w:lang w:eastAsia="en-US"/>
        </w:rPr>
        <w:tab/>
        <w:t>Remaining opens of sidelink physical structure for NR V2X design</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Intel Corporation</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R1-2008129</w:t>
      </w:r>
      <w:r w:rsidRPr="00C41F36">
        <w:rPr>
          <w:rFonts w:ascii="Times New Roman" w:eastAsia="MS Mincho" w:hAnsi="Times New Roman" w:cs="Times New Roman"/>
          <w:kern w:val="0"/>
          <w:szCs w:val="20"/>
          <w:lang w:eastAsia="en-US"/>
        </w:rPr>
        <w:tab/>
        <w:t>Text Proposals on Physical Layer Structures for NR Sidelink</w:t>
      </w:r>
      <w:r w:rsidRPr="00C41F36">
        <w:rPr>
          <w:rFonts w:ascii="Times New Roman" w:eastAsia="MS Mincho" w:hAnsi="Times New Roman" w:cs="Times New Roman"/>
          <w:kern w:val="0"/>
          <w:szCs w:val="20"/>
          <w:lang w:eastAsia="en-US"/>
        </w:rPr>
        <w:tab/>
        <w:t>Samsung</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R1-2008230</w:t>
      </w:r>
      <w:r w:rsidRPr="00C41F36">
        <w:rPr>
          <w:rFonts w:ascii="Times New Roman" w:eastAsia="MS Mincho" w:hAnsi="Times New Roman" w:cs="Times New Roman"/>
          <w:kern w:val="0"/>
          <w:szCs w:val="20"/>
          <w:lang w:eastAsia="en-US"/>
        </w:rPr>
        <w:tab/>
        <w:t>Draft TP on physical structure for NR sidelink</w:t>
      </w:r>
      <w:r w:rsidRPr="00C41F36">
        <w:rPr>
          <w:rFonts w:ascii="Times New Roman" w:eastAsia="MS Mincho" w:hAnsi="Times New Roman" w:cs="Times New Roman"/>
          <w:kern w:val="0"/>
          <w:szCs w:val="20"/>
          <w:lang w:eastAsia="en-US"/>
        </w:rPr>
        <w:tab/>
        <w:t>OPPO</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R1-2008381</w:t>
      </w:r>
      <w:r w:rsidRPr="00C41F36">
        <w:rPr>
          <w:rFonts w:ascii="Times New Roman" w:eastAsia="MS Mincho" w:hAnsi="Times New Roman" w:cs="Times New Roman"/>
          <w:kern w:val="0"/>
          <w:szCs w:val="20"/>
          <w:lang w:eastAsia="en-US"/>
        </w:rPr>
        <w:tab/>
        <w:t>Remaining issue on physical layer structure and procedure for sidelink in NR V2X</w:t>
      </w:r>
      <w:r w:rsidRPr="00C41F36">
        <w:rPr>
          <w:rFonts w:ascii="Times New Roman" w:eastAsia="MS Mincho" w:hAnsi="Times New Roman" w:cs="Times New Roman"/>
          <w:kern w:val="0"/>
          <w:szCs w:val="20"/>
          <w:lang w:eastAsia="en-US"/>
        </w:rPr>
        <w:tab/>
        <w:t>Panasonic Corporation</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R1-2008387</w:t>
      </w:r>
      <w:r w:rsidRPr="00C41F36">
        <w:rPr>
          <w:rFonts w:ascii="Times New Roman" w:eastAsia="MS Mincho" w:hAnsi="Times New Roman" w:cs="Times New Roman"/>
          <w:kern w:val="0"/>
          <w:szCs w:val="20"/>
          <w:lang w:eastAsia="en-US"/>
        </w:rPr>
        <w:tab/>
        <w:t>Remaining issues on physical layer structure for NR sidelink</w:t>
      </w:r>
      <w:r w:rsidRPr="00C41F36">
        <w:rPr>
          <w:rFonts w:ascii="Times New Roman" w:eastAsia="MS Mincho" w:hAnsi="Times New Roman" w:cs="Times New Roman"/>
          <w:kern w:val="0"/>
          <w:szCs w:val="20"/>
          <w:lang w:eastAsia="en-US"/>
        </w:rPr>
        <w:tab/>
        <w:t>Sharp</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R1-2008429</w:t>
      </w:r>
      <w:r w:rsidRPr="00C41F36">
        <w:rPr>
          <w:rFonts w:ascii="Times New Roman" w:eastAsia="MS Mincho" w:hAnsi="Times New Roman" w:cs="Times New Roman"/>
          <w:kern w:val="0"/>
          <w:szCs w:val="20"/>
          <w:lang w:eastAsia="en-US"/>
        </w:rPr>
        <w:tab/>
        <w:t>Remaining Issue of Sidelink Physical Layer Structure</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Apple</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R1-2008496</w:t>
      </w:r>
      <w:r w:rsidRPr="00C41F36">
        <w:rPr>
          <w:rFonts w:ascii="Times New Roman" w:eastAsia="MS Mincho" w:hAnsi="Times New Roman" w:cs="Times New Roman"/>
          <w:kern w:val="0"/>
          <w:szCs w:val="20"/>
          <w:lang w:eastAsia="en-US"/>
        </w:rPr>
        <w:tab/>
        <w:t>Maintenance for PSFCH and PSCCH symbol on NR sidelink</w:t>
      </w:r>
      <w:r w:rsidRPr="00C41F36">
        <w:rPr>
          <w:rFonts w:ascii="Times New Roman" w:eastAsia="MS Mincho" w:hAnsi="Times New Roman" w:cs="Times New Roman"/>
          <w:kern w:val="0"/>
          <w:szCs w:val="20"/>
          <w:lang w:eastAsia="en-US"/>
        </w:rPr>
        <w:tab/>
        <w:t>ASUSTeK</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R1-2008529</w:t>
      </w:r>
      <w:r w:rsidRPr="00C41F36">
        <w:rPr>
          <w:rFonts w:ascii="Times New Roman" w:eastAsia="MS Mincho" w:hAnsi="Times New Roman" w:cs="Times New Roman"/>
          <w:kern w:val="0"/>
          <w:szCs w:val="20"/>
          <w:lang w:eastAsia="en-US"/>
        </w:rPr>
        <w:tab/>
        <w:t>Maintenance for sidelink physical layer structure</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NTT DOCOMO, INC.</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R1-2008604</w:t>
      </w:r>
      <w:r w:rsidRPr="00C41F36">
        <w:rPr>
          <w:rFonts w:ascii="Times New Roman" w:eastAsia="MS Mincho" w:hAnsi="Times New Roman" w:cs="Times New Roman"/>
          <w:kern w:val="0"/>
          <w:szCs w:val="20"/>
          <w:lang w:eastAsia="en-US"/>
        </w:rPr>
        <w:tab/>
        <w:t>Remaining Issues in Physical Layer Structure</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Qualcomm Incorporated</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R1-2008665</w:t>
      </w:r>
      <w:r w:rsidRPr="00C41F36">
        <w:rPr>
          <w:rFonts w:ascii="Times New Roman" w:eastAsia="MS Mincho" w:hAnsi="Times New Roman" w:cs="Times New Roman"/>
          <w:kern w:val="0"/>
          <w:szCs w:val="20"/>
          <w:lang w:eastAsia="en-US"/>
        </w:rPr>
        <w:tab/>
        <w:t>Remaining issues on physical layer structure for NR sidelink</w:t>
      </w:r>
      <w:r w:rsidRPr="00C41F36">
        <w:rPr>
          <w:rFonts w:ascii="Times New Roman" w:eastAsia="MS Mincho" w:hAnsi="Times New Roman" w:cs="Times New Roman"/>
          <w:kern w:val="0"/>
          <w:szCs w:val="20"/>
          <w:lang w:eastAsia="en-US"/>
        </w:rPr>
        <w:tab/>
        <w:t>vivo</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R1-2008750</w:t>
      </w:r>
      <w:r w:rsidRPr="00C41F36">
        <w:rPr>
          <w:rFonts w:ascii="Times New Roman" w:eastAsia="MS Mincho" w:hAnsi="Times New Roman" w:cs="Times New Roman"/>
          <w:kern w:val="0"/>
          <w:szCs w:val="20"/>
          <w:lang w:eastAsia="en-US"/>
        </w:rPr>
        <w:tab/>
        <w:t>Discussion paper on the remaining issues in Rel. 16 for NR V2X</w:t>
      </w:r>
      <w:r w:rsidRPr="00C41F36">
        <w:rPr>
          <w:rFonts w:ascii="Times New Roman" w:eastAsia="MS Mincho" w:hAnsi="Times New Roman" w:cs="Times New Roman"/>
          <w:kern w:val="0"/>
          <w:szCs w:val="20"/>
          <w:lang w:eastAsia="en-US"/>
        </w:rPr>
        <w:tab/>
        <w:t>Ericsson</w:t>
      </w:r>
    </w:p>
    <w:p w:rsidR="0003752D" w:rsidRDefault="0003752D" w:rsidP="0003752D">
      <w:pPr>
        <w:spacing w:line="276" w:lineRule="auto"/>
        <w:rPr>
          <w:rFonts w:ascii="Times New Roman" w:hAnsi="Times New Roman" w:cs="Times New Roman"/>
        </w:rPr>
      </w:pPr>
    </w:p>
    <w:sectPr w:rsidR="0003752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A19" w:rsidRDefault="00C25A19" w:rsidP="003A19DD">
      <w:pPr>
        <w:spacing w:after="0" w:line="240" w:lineRule="auto"/>
      </w:pPr>
      <w:r>
        <w:separator/>
      </w:r>
    </w:p>
  </w:endnote>
  <w:endnote w:type="continuationSeparator" w:id="0">
    <w:p w:rsidR="00C25A19" w:rsidRDefault="00C25A19" w:rsidP="003A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A19" w:rsidRDefault="00C25A19" w:rsidP="003A19DD">
      <w:pPr>
        <w:spacing w:after="0" w:line="240" w:lineRule="auto"/>
      </w:pPr>
      <w:r>
        <w:separator/>
      </w:r>
    </w:p>
  </w:footnote>
  <w:footnote w:type="continuationSeparator" w:id="0">
    <w:p w:rsidR="00C25A19" w:rsidRDefault="00C25A19" w:rsidP="003A1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6237A"/>
    <w:multiLevelType w:val="hybridMultilevel"/>
    <w:tmpl w:val="0E60BA34"/>
    <w:lvl w:ilvl="0" w:tplc="89700B02">
      <w:start w:val="17"/>
      <w:numFmt w:val="bullet"/>
      <w:lvlText w:val="-"/>
      <w:lvlJc w:val="left"/>
      <w:pPr>
        <w:ind w:left="465" w:hanging="360"/>
      </w:pPr>
      <w:rPr>
        <w:rFonts w:ascii="Times New Roman" w:eastAsiaTheme="minorEastAsia" w:hAnsi="Times New Roman" w:cs="Times New Roman"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 w15:restartNumberingAfterBreak="0">
    <w:nsid w:val="12DB15EC"/>
    <w:multiLevelType w:val="hybridMultilevel"/>
    <w:tmpl w:val="49361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A1C05"/>
    <w:multiLevelType w:val="hybridMultilevel"/>
    <w:tmpl w:val="A6D6C9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5453EBD"/>
    <w:multiLevelType w:val="hybridMultilevel"/>
    <w:tmpl w:val="5658E1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EAC6D65"/>
    <w:multiLevelType w:val="hybridMultilevel"/>
    <w:tmpl w:val="F84E518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2345EE0"/>
    <w:multiLevelType w:val="hybridMultilevel"/>
    <w:tmpl w:val="DC0EA2EA"/>
    <w:lvl w:ilvl="0" w:tplc="C884FCD2">
      <w:start w:val="1"/>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785623D"/>
    <w:multiLevelType w:val="hybridMultilevel"/>
    <w:tmpl w:val="0F9079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63992"/>
    <w:multiLevelType w:val="hybridMultilevel"/>
    <w:tmpl w:val="A1DE3AFE"/>
    <w:lvl w:ilvl="0" w:tplc="00145C14">
      <w:start w:val="1"/>
      <w:numFmt w:val="decimal"/>
      <w:lvlText w:val="[%1] "/>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D3C15A2"/>
    <w:multiLevelType w:val="hybridMultilevel"/>
    <w:tmpl w:val="7D2A470E"/>
    <w:lvl w:ilvl="0" w:tplc="3A8451E6">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BB3D08"/>
    <w:multiLevelType w:val="hybridMultilevel"/>
    <w:tmpl w:val="F4BC8570"/>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0285519"/>
    <w:multiLevelType w:val="hybridMultilevel"/>
    <w:tmpl w:val="ABBE3D22"/>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11" w15:restartNumberingAfterBreak="0">
    <w:nsid w:val="54F04809"/>
    <w:multiLevelType w:val="hybridMultilevel"/>
    <w:tmpl w:val="6C740AA2"/>
    <w:lvl w:ilvl="0" w:tplc="54D85A9E">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50741A3"/>
    <w:multiLevelType w:val="hybridMultilevel"/>
    <w:tmpl w:val="A972F50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4BB35F5"/>
    <w:multiLevelType w:val="hybridMultilevel"/>
    <w:tmpl w:val="92F4186A"/>
    <w:lvl w:ilvl="0" w:tplc="A0CAE520">
      <w:start w:val="1"/>
      <w:numFmt w:val="bullet"/>
      <w:lvlText w:val=""/>
      <w:lvlJc w:val="left"/>
      <w:pPr>
        <w:ind w:left="465" w:hanging="360"/>
      </w:pPr>
      <w:rPr>
        <w:rFonts w:ascii="Symbol" w:hAnsi="Symbol"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4" w15:restartNumberingAfterBreak="0">
    <w:nsid w:val="6AC25782"/>
    <w:multiLevelType w:val="hybridMultilevel"/>
    <w:tmpl w:val="CC30CA74"/>
    <w:lvl w:ilvl="0" w:tplc="3A8451E6">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0967A60"/>
    <w:multiLevelType w:val="hybridMultilevel"/>
    <w:tmpl w:val="F07A36E6"/>
    <w:lvl w:ilvl="0" w:tplc="B2888B70">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73D50EC1"/>
    <w:multiLevelType w:val="hybridMultilevel"/>
    <w:tmpl w:val="511E5DE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77C17FFE"/>
    <w:multiLevelType w:val="hybridMultilevel"/>
    <w:tmpl w:val="256A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2B329F"/>
    <w:multiLevelType w:val="hybridMultilevel"/>
    <w:tmpl w:val="8284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5"/>
  </w:num>
  <w:num w:numId="4">
    <w:abstractNumId w:val="9"/>
  </w:num>
  <w:num w:numId="5">
    <w:abstractNumId w:val="4"/>
  </w:num>
  <w:num w:numId="6">
    <w:abstractNumId w:val="12"/>
  </w:num>
  <w:num w:numId="7">
    <w:abstractNumId w:val="2"/>
  </w:num>
  <w:num w:numId="8">
    <w:abstractNumId w:val="10"/>
  </w:num>
  <w:num w:numId="9">
    <w:abstractNumId w:val="11"/>
  </w:num>
  <w:num w:numId="10">
    <w:abstractNumId w:val="7"/>
  </w:num>
  <w:num w:numId="11">
    <w:abstractNumId w:val="5"/>
  </w:num>
  <w:num w:numId="12">
    <w:abstractNumId w:val="17"/>
  </w:num>
  <w:num w:numId="13">
    <w:abstractNumId w:val="18"/>
  </w:num>
  <w:num w:numId="14">
    <w:abstractNumId w:val="3"/>
  </w:num>
  <w:num w:numId="15">
    <w:abstractNumId w:val="1"/>
  </w:num>
  <w:num w:numId="16">
    <w:abstractNumId w:val="6"/>
  </w:num>
  <w:num w:numId="17">
    <w:abstractNumId w:val="16"/>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31"/>
    <w:rsid w:val="00010E60"/>
    <w:rsid w:val="0003752D"/>
    <w:rsid w:val="000A5BA2"/>
    <w:rsid w:val="000F356E"/>
    <w:rsid w:val="0010035F"/>
    <w:rsid w:val="00157B39"/>
    <w:rsid w:val="00183EB6"/>
    <w:rsid w:val="00195131"/>
    <w:rsid w:val="0019692F"/>
    <w:rsid w:val="001C0522"/>
    <w:rsid w:val="001C24C0"/>
    <w:rsid w:val="00207B83"/>
    <w:rsid w:val="0022380F"/>
    <w:rsid w:val="00232239"/>
    <w:rsid w:val="00264D6E"/>
    <w:rsid w:val="0029117C"/>
    <w:rsid w:val="002D110D"/>
    <w:rsid w:val="003111B6"/>
    <w:rsid w:val="003638D6"/>
    <w:rsid w:val="003A19DD"/>
    <w:rsid w:val="003A2FFA"/>
    <w:rsid w:val="003B079A"/>
    <w:rsid w:val="004526A5"/>
    <w:rsid w:val="004527F7"/>
    <w:rsid w:val="004764EC"/>
    <w:rsid w:val="00493B51"/>
    <w:rsid w:val="004A3A8C"/>
    <w:rsid w:val="004A7A0E"/>
    <w:rsid w:val="004E2BEA"/>
    <w:rsid w:val="004F0796"/>
    <w:rsid w:val="0050138D"/>
    <w:rsid w:val="005449DF"/>
    <w:rsid w:val="00551CF7"/>
    <w:rsid w:val="00593765"/>
    <w:rsid w:val="005939F8"/>
    <w:rsid w:val="005963AC"/>
    <w:rsid w:val="005A7F2A"/>
    <w:rsid w:val="005C2E73"/>
    <w:rsid w:val="005F1574"/>
    <w:rsid w:val="006133F2"/>
    <w:rsid w:val="00664EB2"/>
    <w:rsid w:val="006F16D2"/>
    <w:rsid w:val="0074173A"/>
    <w:rsid w:val="0076230B"/>
    <w:rsid w:val="00763EB8"/>
    <w:rsid w:val="0077101D"/>
    <w:rsid w:val="007C5BB0"/>
    <w:rsid w:val="0080683F"/>
    <w:rsid w:val="00820D1C"/>
    <w:rsid w:val="008341D4"/>
    <w:rsid w:val="00837BA2"/>
    <w:rsid w:val="00847A2C"/>
    <w:rsid w:val="00893E35"/>
    <w:rsid w:val="00895E6F"/>
    <w:rsid w:val="008C3203"/>
    <w:rsid w:val="008C6288"/>
    <w:rsid w:val="008D2309"/>
    <w:rsid w:val="008E3F83"/>
    <w:rsid w:val="00925CC7"/>
    <w:rsid w:val="00951599"/>
    <w:rsid w:val="009A2762"/>
    <w:rsid w:val="00A3335B"/>
    <w:rsid w:val="00A86987"/>
    <w:rsid w:val="00A95498"/>
    <w:rsid w:val="00AE5E9E"/>
    <w:rsid w:val="00B07E51"/>
    <w:rsid w:val="00B25FBC"/>
    <w:rsid w:val="00B3361D"/>
    <w:rsid w:val="00B44CE2"/>
    <w:rsid w:val="00B836D5"/>
    <w:rsid w:val="00BB7E83"/>
    <w:rsid w:val="00BC4E4C"/>
    <w:rsid w:val="00BC5EB7"/>
    <w:rsid w:val="00BF671F"/>
    <w:rsid w:val="00C13453"/>
    <w:rsid w:val="00C17BA0"/>
    <w:rsid w:val="00C25A19"/>
    <w:rsid w:val="00C41F36"/>
    <w:rsid w:val="00C81F5E"/>
    <w:rsid w:val="00D276DB"/>
    <w:rsid w:val="00D32B6C"/>
    <w:rsid w:val="00D41866"/>
    <w:rsid w:val="00D62E03"/>
    <w:rsid w:val="00D80A35"/>
    <w:rsid w:val="00D95952"/>
    <w:rsid w:val="00DD1E85"/>
    <w:rsid w:val="00DF7308"/>
    <w:rsid w:val="00E0562C"/>
    <w:rsid w:val="00E07134"/>
    <w:rsid w:val="00E24370"/>
    <w:rsid w:val="00E60980"/>
    <w:rsid w:val="00E902BF"/>
    <w:rsid w:val="00EA0B68"/>
    <w:rsid w:val="00EA2D09"/>
    <w:rsid w:val="00EB2981"/>
    <w:rsid w:val="00EF3A5A"/>
    <w:rsid w:val="00F057FB"/>
    <w:rsid w:val="00F32422"/>
    <w:rsid w:val="00F375B3"/>
    <w:rsid w:val="00F57FC5"/>
    <w:rsid w:val="00F91D67"/>
    <w:rsid w:val="00FB39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A11398-22CD-4F4A-A3DD-C5DDBE3A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893E35"/>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unhideWhenUsed/>
    <w:qFormat/>
    <w:rsid w:val="00E0562C"/>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3752D"/>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3752D"/>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C13453"/>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195131"/>
    <w:pPr>
      <w:ind w:leftChars="400" w:left="800"/>
    </w:pPr>
  </w:style>
  <w:style w:type="table" w:styleId="TableGrid">
    <w:name w:val="Table Grid"/>
    <w:basedOn w:val="TableNormal"/>
    <w:uiPriority w:val="59"/>
    <w:rsid w:val="00E902BF"/>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3E35"/>
    <w:rPr>
      <w:rFonts w:asciiTheme="majorHAnsi" w:eastAsiaTheme="majorEastAsia" w:hAnsiTheme="majorHAnsi" w:cstheme="majorBidi"/>
      <w:sz w:val="28"/>
      <w:szCs w:val="28"/>
    </w:rPr>
  </w:style>
  <w:style w:type="paragraph" w:styleId="Header">
    <w:name w:val="header"/>
    <w:basedOn w:val="Normal"/>
    <w:link w:val="HeaderChar"/>
    <w:uiPriority w:val="99"/>
    <w:unhideWhenUsed/>
    <w:rsid w:val="003A19DD"/>
    <w:pPr>
      <w:tabs>
        <w:tab w:val="center" w:pos="4513"/>
        <w:tab w:val="right" w:pos="9026"/>
      </w:tabs>
      <w:snapToGrid w:val="0"/>
    </w:pPr>
  </w:style>
  <w:style w:type="character" w:customStyle="1" w:styleId="HeaderChar">
    <w:name w:val="Header Char"/>
    <w:basedOn w:val="DefaultParagraphFont"/>
    <w:link w:val="Header"/>
    <w:uiPriority w:val="99"/>
    <w:rsid w:val="003A19DD"/>
  </w:style>
  <w:style w:type="paragraph" w:styleId="Footer">
    <w:name w:val="footer"/>
    <w:basedOn w:val="Normal"/>
    <w:link w:val="FooterChar"/>
    <w:uiPriority w:val="99"/>
    <w:unhideWhenUsed/>
    <w:rsid w:val="003A19DD"/>
    <w:pPr>
      <w:tabs>
        <w:tab w:val="center" w:pos="4513"/>
        <w:tab w:val="right" w:pos="9026"/>
      </w:tabs>
      <w:snapToGrid w:val="0"/>
    </w:pPr>
  </w:style>
  <w:style w:type="character" w:customStyle="1" w:styleId="FooterChar">
    <w:name w:val="Footer Char"/>
    <w:basedOn w:val="DefaultParagraphFont"/>
    <w:link w:val="Footer"/>
    <w:uiPriority w:val="99"/>
    <w:rsid w:val="003A19DD"/>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E07134"/>
  </w:style>
  <w:style w:type="paragraph" w:customStyle="1" w:styleId="B1">
    <w:name w:val="B1"/>
    <w:basedOn w:val="List"/>
    <w:link w:val="B1Char1"/>
    <w:qFormat/>
    <w:rsid w:val="000F356E"/>
    <w:pPr>
      <w:widowControl/>
      <w:wordWrap/>
      <w:autoSpaceDE/>
      <w:autoSpaceDN/>
      <w:spacing w:after="180" w:line="240" w:lineRule="auto"/>
      <w:ind w:leftChars="0" w:left="568" w:firstLineChars="0" w:hanging="284"/>
      <w:contextualSpacing w:val="0"/>
      <w:jc w:val="left"/>
    </w:pPr>
    <w:rPr>
      <w:rFonts w:ascii="Times New Roman" w:eastAsia="宋体" w:hAnsi="Times New Roman" w:cs="Times New Roman"/>
      <w:kern w:val="0"/>
      <w:szCs w:val="20"/>
      <w:lang w:val="en-GB" w:eastAsia="en-US"/>
    </w:rPr>
  </w:style>
  <w:style w:type="character" w:customStyle="1" w:styleId="B1Char1">
    <w:name w:val="B1 Char1"/>
    <w:link w:val="B1"/>
    <w:qFormat/>
    <w:rsid w:val="000F356E"/>
    <w:rPr>
      <w:rFonts w:ascii="Times New Roman" w:eastAsia="宋体" w:hAnsi="Times New Roman" w:cs="Times New Roman"/>
      <w:kern w:val="0"/>
      <w:szCs w:val="20"/>
      <w:lang w:val="en-GB" w:eastAsia="en-US"/>
    </w:rPr>
  </w:style>
  <w:style w:type="paragraph" w:styleId="List">
    <w:name w:val="List"/>
    <w:basedOn w:val="Normal"/>
    <w:uiPriority w:val="99"/>
    <w:semiHidden/>
    <w:unhideWhenUsed/>
    <w:rsid w:val="000F356E"/>
    <w:pPr>
      <w:ind w:leftChars="200" w:left="100" w:hangingChars="200" w:hanging="200"/>
      <w:contextualSpacing/>
    </w:pPr>
  </w:style>
  <w:style w:type="character" w:customStyle="1" w:styleId="Heading3Char">
    <w:name w:val="Heading 3 Char"/>
    <w:basedOn w:val="DefaultParagraphFont"/>
    <w:link w:val="Heading3"/>
    <w:uiPriority w:val="9"/>
    <w:semiHidden/>
    <w:rsid w:val="0003752D"/>
    <w:rPr>
      <w:rFonts w:asciiTheme="majorHAnsi" w:eastAsiaTheme="majorEastAsia" w:hAnsiTheme="majorHAnsi" w:cstheme="majorBidi"/>
    </w:rPr>
  </w:style>
  <w:style w:type="paragraph" w:customStyle="1" w:styleId="B2">
    <w:name w:val="B2"/>
    <w:basedOn w:val="List2"/>
    <w:link w:val="B2Char"/>
    <w:qFormat/>
    <w:rsid w:val="0003752D"/>
    <w:pPr>
      <w:widowControl/>
      <w:wordWrap/>
      <w:autoSpaceDE/>
      <w:autoSpaceDN/>
      <w:spacing w:after="180" w:line="240" w:lineRule="auto"/>
      <w:ind w:leftChars="0" w:left="851" w:firstLineChars="0" w:hanging="284"/>
      <w:contextualSpacing w:val="0"/>
      <w:jc w:val="left"/>
    </w:pPr>
    <w:rPr>
      <w:rFonts w:ascii="Times New Roman" w:eastAsia="宋体" w:hAnsi="Times New Roman" w:cs="Times New Roman"/>
      <w:kern w:val="0"/>
      <w:szCs w:val="20"/>
      <w:lang w:val="en-GB" w:eastAsia="en-US"/>
    </w:rPr>
  </w:style>
  <w:style w:type="character" w:customStyle="1" w:styleId="B2Char">
    <w:name w:val="B2 Char"/>
    <w:link w:val="B2"/>
    <w:qFormat/>
    <w:locked/>
    <w:rsid w:val="0003752D"/>
    <w:rPr>
      <w:rFonts w:ascii="Times New Roman" w:eastAsia="宋体" w:hAnsi="Times New Roman" w:cs="Times New Roman"/>
      <w:kern w:val="0"/>
      <w:szCs w:val="20"/>
      <w:lang w:val="en-GB" w:eastAsia="en-US"/>
    </w:rPr>
  </w:style>
  <w:style w:type="paragraph" w:styleId="List2">
    <w:name w:val="List 2"/>
    <w:basedOn w:val="Normal"/>
    <w:uiPriority w:val="99"/>
    <w:semiHidden/>
    <w:unhideWhenUsed/>
    <w:rsid w:val="0003752D"/>
    <w:pPr>
      <w:ind w:leftChars="400" w:left="100" w:hangingChars="200" w:hanging="200"/>
      <w:contextualSpacing/>
    </w:pPr>
  </w:style>
  <w:style w:type="character" w:customStyle="1" w:styleId="Heading4Char">
    <w:name w:val="Heading 4 Char"/>
    <w:basedOn w:val="DefaultParagraphFont"/>
    <w:link w:val="Heading4"/>
    <w:uiPriority w:val="9"/>
    <w:semiHidden/>
    <w:rsid w:val="0003752D"/>
    <w:rPr>
      <w:b/>
      <w:bCs/>
    </w:rPr>
  </w:style>
  <w:style w:type="paragraph" w:styleId="Revision">
    <w:name w:val="Revision"/>
    <w:hidden/>
    <w:uiPriority w:val="99"/>
    <w:semiHidden/>
    <w:rsid w:val="0003752D"/>
    <w:pPr>
      <w:spacing w:after="0" w:line="240" w:lineRule="auto"/>
      <w:jc w:val="left"/>
    </w:pPr>
  </w:style>
  <w:style w:type="paragraph" w:styleId="BalloonText">
    <w:name w:val="Balloon Text"/>
    <w:basedOn w:val="Normal"/>
    <w:link w:val="BalloonTextChar"/>
    <w:uiPriority w:val="99"/>
    <w:semiHidden/>
    <w:unhideWhenUsed/>
    <w:rsid w:val="0003752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3752D"/>
    <w:rPr>
      <w:rFonts w:asciiTheme="majorHAnsi" w:eastAsiaTheme="majorEastAsia" w:hAnsiTheme="majorHAnsi" w:cstheme="majorBidi"/>
      <w:sz w:val="18"/>
      <w:szCs w:val="18"/>
    </w:rPr>
  </w:style>
  <w:style w:type="character" w:customStyle="1" w:styleId="Heading2Char">
    <w:name w:val="Heading 2 Char"/>
    <w:basedOn w:val="DefaultParagraphFont"/>
    <w:link w:val="Heading2"/>
    <w:uiPriority w:val="9"/>
    <w:rsid w:val="00E0562C"/>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C13453"/>
    <w:rPr>
      <w:rFonts w:asciiTheme="majorHAnsi" w:eastAsiaTheme="majorEastAsia" w:hAnsiTheme="majorHAnsi" w:cstheme="majorBidi"/>
    </w:rPr>
  </w:style>
  <w:style w:type="paragraph" w:customStyle="1" w:styleId="EQ">
    <w:name w:val="EQ"/>
    <w:basedOn w:val="Normal"/>
    <w:next w:val="Normal"/>
    <w:uiPriority w:val="99"/>
    <w:qFormat/>
    <w:rsid w:val="00C13453"/>
    <w:pPr>
      <w:keepLines/>
      <w:widowControl/>
      <w:tabs>
        <w:tab w:val="center" w:pos="4536"/>
        <w:tab w:val="right" w:pos="9072"/>
      </w:tabs>
      <w:wordWrap/>
      <w:autoSpaceDE/>
      <w:autoSpaceDN/>
      <w:spacing w:after="180" w:line="240" w:lineRule="auto"/>
      <w:jc w:val="left"/>
    </w:pPr>
    <w:rPr>
      <w:rFonts w:ascii="Times New Roman" w:hAnsi="Times New Roman" w:cs="Times New Roman"/>
      <w:noProof/>
      <w:kern w:val="0"/>
      <w:szCs w:val="20"/>
      <w:lang w:val="en-GB" w:eastAsia="en-US"/>
    </w:rPr>
  </w:style>
  <w:style w:type="character" w:customStyle="1" w:styleId="B10">
    <w:name w:val="B1 (文字)"/>
    <w:qFormat/>
    <w:locked/>
    <w:rsid w:val="00C134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5782">
      <w:bodyDiv w:val="1"/>
      <w:marLeft w:val="0"/>
      <w:marRight w:val="0"/>
      <w:marTop w:val="0"/>
      <w:marBottom w:val="0"/>
      <w:divBdr>
        <w:top w:val="none" w:sz="0" w:space="0" w:color="auto"/>
        <w:left w:val="none" w:sz="0" w:space="0" w:color="auto"/>
        <w:bottom w:val="none" w:sz="0" w:space="0" w:color="auto"/>
        <w:right w:val="none" w:sz="0" w:space="0" w:color="auto"/>
      </w:divBdr>
    </w:div>
    <w:div w:id="253053670">
      <w:bodyDiv w:val="1"/>
      <w:marLeft w:val="0"/>
      <w:marRight w:val="0"/>
      <w:marTop w:val="0"/>
      <w:marBottom w:val="0"/>
      <w:divBdr>
        <w:top w:val="none" w:sz="0" w:space="0" w:color="auto"/>
        <w:left w:val="none" w:sz="0" w:space="0" w:color="auto"/>
        <w:bottom w:val="none" w:sz="0" w:space="0" w:color="auto"/>
        <w:right w:val="none" w:sz="0" w:space="0" w:color="auto"/>
      </w:divBdr>
    </w:div>
    <w:div w:id="1549679935">
      <w:bodyDiv w:val="1"/>
      <w:marLeft w:val="0"/>
      <w:marRight w:val="0"/>
      <w:marTop w:val="0"/>
      <w:marBottom w:val="0"/>
      <w:divBdr>
        <w:top w:val="none" w:sz="0" w:space="0" w:color="auto"/>
        <w:left w:val="none" w:sz="0" w:space="0" w:color="auto"/>
        <w:bottom w:val="none" w:sz="0" w:space="0" w:color="auto"/>
        <w:right w:val="none" w:sz="0" w:space="0" w:color="auto"/>
      </w:divBdr>
    </w:div>
    <w:div w:id="1632861180">
      <w:bodyDiv w:val="1"/>
      <w:marLeft w:val="0"/>
      <w:marRight w:val="0"/>
      <w:marTop w:val="0"/>
      <w:marBottom w:val="0"/>
      <w:divBdr>
        <w:top w:val="none" w:sz="0" w:space="0" w:color="auto"/>
        <w:left w:val="none" w:sz="0" w:space="0" w:color="auto"/>
        <w:bottom w:val="none" w:sz="0" w:space="0" w:color="auto"/>
        <w:right w:val="none" w:sz="0" w:space="0" w:color="auto"/>
      </w:divBdr>
    </w:div>
    <w:div w:id="1729452880">
      <w:bodyDiv w:val="1"/>
      <w:marLeft w:val="0"/>
      <w:marRight w:val="0"/>
      <w:marTop w:val="0"/>
      <w:marBottom w:val="0"/>
      <w:divBdr>
        <w:top w:val="none" w:sz="0" w:space="0" w:color="auto"/>
        <w:left w:val="none" w:sz="0" w:space="0" w:color="auto"/>
        <w:bottom w:val="none" w:sz="0" w:space="0" w:color="auto"/>
        <w:right w:val="none" w:sz="0" w:space="0" w:color="auto"/>
      </w:divBdr>
    </w:div>
    <w:div w:id="17543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1438</Words>
  <Characters>8200</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Jeongho Yeo</dc:creator>
  <cp:keywords/>
  <dc:description/>
  <cp:lastModifiedBy>Yangfan (James, Hisilicon)</cp:lastModifiedBy>
  <cp:revision>2</cp:revision>
  <dcterms:created xsi:type="dcterms:W3CDTF">2020-10-26T13:00:00Z</dcterms:created>
  <dcterms:modified xsi:type="dcterms:W3CDTF">2020-10-26T13:00:00Z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D:\Yeo\2020_3GPP회의\4월_RAN1#101e\2. 기고문검토\V2X\SL PHY structure thread_01_v0.docx</vt:lpwstr>
  </property>
</Properties>
</file>