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F" w:rsidRDefault="00E90A94" w:rsidP="00E90A94">
      <w:pPr>
        <w:spacing w:after="0"/>
      </w:pPr>
      <w:r>
        <w:t>Rel-16 5G V2X maintenance email discussion topics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</w:p>
    <w:p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PS-2-4: To modify the amount of resources for 2nd SCI rate matching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Re-evaluation procedure for periodic resource reservations</w:t>
      </w:r>
    </w:p>
    <w:p w:rsidR="00E90A94" w:rsidRPr="00E90A94" w:rsidRDefault="00E90A94" w:rsidP="00E90A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SY</w:t>
      </w:r>
      <w:r w:rsidR="00963C51">
        <w:t>-</w:t>
      </w:r>
      <w:r w:rsidRPr="002B7BB5">
        <w:t>1-3: Indication of the non-TDD case in sl-TDD-config</w:t>
      </w:r>
    </w:p>
    <w:p w:rsidR="00415F21" w:rsidRPr="002B7BB5" w:rsidDel="00975BA8" w:rsidRDefault="002B7BB5" w:rsidP="002B7BB5">
      <w:pPr>
        <w:pStyle w:val="a3"/>
        <w:numPr>
          <w:ilvl w:val="1"/>
          <w:numId w:val="1"/>
        </w:numPr>
        <w:spacing w:after="0"/>
        <w:ind w:leftChars="0"/>
        <w:rPr>
          <w:del w:id="0" w:author="Hanbyul Seo" w:date="2020-10-21T17:35:00Z"/>
        </w:rPr>
      </w:pPr>
      <w:del w:id="1" w:author="Hanbyul Seo" w:date="2020-10-21T17:35:00Z">
        <w:r w:rsidRPr="002B7BB5" w:rsidDel="00975BA8">
          <w:rPr>
            <w:rFonts w:hint="eastAsia"/>
          </w:rPr>
          <w:delText>Also include Issue SY</w:delText>
        </w:r>
        <w:r w:rsidR="00963C51" w:rsidDel="00975BA8">
          <w:delText>-</w:delText>
        </w:r>
        <w:r w:rsidRPr="002B7BB5" w:rsidDel="00975BA8">
          <w:delText xml:space="preserve">3 </w:delText>
        </w:r>
        <w:r w:rsidR="00415F21" w:rsidRPr="002B7BB5" w:rsidDel="00975BA8">
          <w:delText>Timing determination for NR V2X</w:delText>
        </w:r>
        <w:r w:rsidR="00BB38F1" w:rsidRPr="002B7BB5" w:rsidDel="00975BA8">
          <w:delText xml:space="preserve"> </w:delText>
        </w:r>
        <w:r w:rsidRPr="002B7BB5" w:rsidDel="00975BA8">
          <w:delText>when the CR is prepared</w:delText>
        </w:r>
      </w:del>
    </w:p>
    <w:p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ins w:id="2" w:author="Hanbyul Seo" w:date="2020-10-21T15:31:00Z">
        <w:r w:rsidR="00FC1B33">
          <w:t xml:space="preserve"> and SR</w:t>
        </w:r>
      </w:ins>
      <w:r>
        <w:t>/PUSCH without UL-SCH/SRS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ins w:id="3" w:author="Hanbyul Seo" w:date="2020-10-21T15:15:00Z">
        <w:r w:rsidR="008922F2">
          <w:rPr>
            <w:rFonts w:hint="eastAsia"/>
          </w:rPr>
          <w:t xml:space="preserve">PRACH and </w:t>
        </w:r>
      </w:ins>
      <w:r>
        <w:t xml:space="preserve">MsgA PUSCH </w:t>
      </w:r>
      <w:del w:id="4" w:author="Hanbyul Seo" w:date="2020-10-21T15:15:00Z">
        <w:r w:rsidDel="008922F2">
          <w:delText xml:space="preserve">is </w:delText>
        </w:r>
      </w:del>
      <w:ins w:id="5" w:author="Hanbyul Seo" w:date="2020-10-21T15:15:00Z">
        <w:r w:rsidR="008922F2">
          <w:t xml:space="preserve">are </w:t>
        </w:r>
      </w:ins>
      <w:r>
        <w:t>prioritized over SL transmission</w:t>
      </w:r>
    </w:p>
    <w:p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>7: Clarification on the logical slot set for resource allocation procedure</w:t>
      </w:r>
    </w:p>
    <w:p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M2-</w:t>
      </w:r>
      <w:r>
        <w:t xml:space="preserve">6: </w:t>
      </w:r>
      <w:r w:rsidRPr="00E90A94">
        <w:t>Logical slot index vs physical slot index for slots where candidate set is determined</w:t>
      </w:r>
    </w:p>
    <w:p w:rsidR="00975BA8" w:rsidRDefault="00975BA8" w:rsidP="00975BA8">
      <w:pPr>
        <w:pStyle w:val="a3"/>
        <w:numPr>
          <w:ilvl w:val="0"/>
          <w:numId w:val="1"/>
        </w:numPr>
        <w:spacing w:after="0"/>
        <w:ind w:leftChars="0"/>
        <w:rPr>
          <w:ins w:id="6" w:author="Hanbyul Seo" w:date="2020-10-21T17:35:00Z"/>
        </w:rPr>
      </w:pPr>
      <w:ins w:id="7" w:author="Hanbyul Seo" w:date="2020-10-21T17:35:00Z">
        <w:r>
          <w:t xml:space="preserve">Thread </w:t>
        </w:r>
        <w:r>
          <w:t>8</w:t>
        </w:r>
        <w:r>
          <w:t xml:space="preserve">: </w:t>
        </w:r>
        <w:r>
          <w:rPr>
            <w:rFonts w:hint="eastAsia"/>
          </w:rPr>
          <w:t xml:space="preserve">CRs </w:t>
        </w:r>
        <w:r>
          <w:t xml:space="preserve">for </w:t>
        </w:r>
        <w:r>
          <w:rPr>
            <w:rFonts w:hint="eastAsia"/>
          </w:rPr>
          <w:t>the agreements from previous meetings</w:t>
        </w:r>
      </w:ins>
    </w:p>
    <w:p w:rsidR="00975BA8" w:rsidRPr="00975BA8" w:rsidRDefault="00975BA8" w:rsidP="00975BA8">
      <w:pPr>
        <w:pStyle w:val="a3"/>
        <w:numPr>
          <w:ilvl w:val="1"/>
          <w:numId w:val="1"/>
        </w:numPr>
        <w:ind w:leftChars="0"/>
        <w:rPr>
          <w:ins w:id="8" w:author="Hanbyul Seo" w:date="2020-10-21T17:35:00Z"/>
        </w:rPr>
      </w:pPr>
      <w:ins w:id="9" w:author="Hanbyul Seo" w:date="2020-10-21T17:35:00Z">
        <w:r w:rsidRPr="00975BA8">
          <w:t>Issue SY-3 Timing determination for NR V2X</w:t>
        </w:r>
      </w:ins>
    </w:p>
    <w:p w:rsidR="00975BA8" w:rsidRDefault="00313465" w:rsidP="00313465">
      <w:pPr>
        <w:pStyle w:val="a3"/>
        <w:numPr>
          <w:ilvl w:val="1"/>
          <w:numId w:val="1"/>
        </w:numPr>
        <w:spacing w:after="0"/>
        <w:ind w:leftChars="0"/>
        <w:rPr>
          <w:ins w:id="10" w:author="Hanbyul Seo" w:date="2020-10-21T17:35:00Z"/>
        </w:rPr>
        <w:pPrChange w:id="11" w:author="Hanbyul Seo" w:date="2020-10-21T17:35:00Z">
          <w:pPr>
            <w:pStyle w:val="a3"/>
            <w:numPr>
              <w:numId w:val="1"/>
            </w:numPr>
            <w:spacing w:after="0"/>
            <w:ind w:leftChars="0" w:left="400" w:hanging="400"/>
          </w:pPr>
        </w:pPrChange>
      </w:pPr>
      <w:ins w:id="12" w:author="Hanbyul Seo" w:date="2020-10-21T18:24:00Z">
        <w:r w:rsidRPr="00313465">
          <w:t xml:space="preserve">Issue </w:t>
        </w:r>
        <w:r>
          <w:t>PP-</w:t>
        </w:r>
        <w:bookmarkStart w:id="13" w:name="_GoBack"/>
        <w:bookmarkEnd w:id="13"/>
        <w:r w:rsidRPr="00313465">
          <w:t>8: Capture constraint on total SL TX power in case of simultaneous transmission of SL and UL</w:t>
        </w:r>
      </w:ins>
    </w:p>
    <w:p w:rsidR="00910786" w:rsidRPr="00975BA8" w:rsidRDefault="00910786" w:rsidP="00415F21">
      <w:pPr>
        <w:spacing w:after="0"/>
      </w:pPr>
    </w:p>
    <w:p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03" w:rsidRDefault="001A4A03" w:rsidP="00313465">
      <w:pPr>
        <w:spacing w:after="0" w:line="240" w:lineRule="auto"/>
      </w:pPr>
      <w:r>
        <w:separator/>
      </w:r>
    </w:p>
  </w:endnote>
  <w:endnote w:type="continuationSeparator" w:id="0">
    <w:p w:rsidR="001A4A03" w:rsidRDefault="001A4A03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03" w:rsidRDefault="001A4A03" w:rsidP="00313465">
      <w:pPr>
        <w:spacing w:after="0" w:line="240" w:lineRule="auto"/>
      </w:pPr>
      <w:r>
        <w:separator/>
      </w:r>
    </w:p>
  </w:footnote>
  <w:footnote w:type="continuationSeparator" w:id="0">
    <w:p w:rsidR="001A4A03" w:rsidRDefault="001A4A03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94C3F"/>
    <w:rsid w:val="000D5ECF"/>
    <w:rsid w:val="001A4A03"/>
    <w:rsid w:val="002B7BB5"/>
    <w:rsid w:val="00313465"/>
    <w:rsid w:val="00324CA2"/>
    <w:rsid w:val="00415F21"/>
    <w:rsid w:val="00494794"/>
    <w:rsid w:val="004B688A"/>
    <w:rsid w:val="005244BD"/>
    <w:rsid w:val="00616F63"/>
    <w:rsid w:val="008922F2"/>
    <w:rsid w:val="008B5960"/>
    <w:rsid w:val="00910786"/>
    <w:rsid w:val="00963C51"/>
    <w:rsid w:val="00975BA8"/>
    <w:rsid w:val="00BB38F1"/>
    <w:rsid w:val="00D155AA"/>
    <w:rsid w:val="00DA066E"/>
    <w:rsid w:val="00E90A94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16</cp:revision>
  <dcterms:created xsi:type="dcterms:W3CDTF">2020-10-20T04:06:00Z</dcterms:created>
  <dcterms:modified xsi:type="dcterms:W3CDTF">2020-10-21T09:24:00Z</dcterms:modified>
</cp:coreProperties>
</file>