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566" w:rsidRPr="008B07A1" w:rsidRDefault="007A2566" w:rsidP="007A2566">
      <w:pPr>
        <w:tabs>
          <w:tab w:val="center" w:pos="4536"/>
          <w:tab w:val="right" w:pos="8280"/>
          <w:tab w:val="right" w:pos="9639"/>
        </w:tabs>
        <w:ind w:right="2"/>
        <w:rPr>
          <w:rFonts w:ascii="Arial" w:hAnsi="Arial" w:cs="Arial"/>
          <w:b/>
          <w:bCs/>
          <w:sz w:val="22"/>
          <w:szCs w:val="22"/>
        </w:rPr>
      </w:pPr>
      <w:r w:rsidRPr="008B07A1">
        <w:rPr>
          <w:rFonts w:ascii="Arial" w:hAnsi="Arial" w:cs="Arial"/>
          <w:b/>
          <w:bCs/>
          <w:sz w:val="22"/>
          <w:szCs w:val="22"/>
        </w:rPr>
        <w:t xml:space="preserve">3GPP TSG RAN WG1 Meeting </w:t>
      </w:r>
      <w:r w:rsidR="00C865C3" w:rsidRPr="008B07A1">
        <w:rPr>
          <w:rFonts w:ascii="Arial" w:hAnsi="Arial" w:cs="Arial"/>
          <w:b/>
          <w:bCs/>
          <w:sz w:val="22"/>
          <w:szCs w:val="22"/>
        </w:rPr>
        <w:t>#</w:t>
      </w:r>
      <w:r w:rsidR="006D5BA5" w:rsidRPr="008B07A1">
        <w:rPr>
          <w:rFonts w:ascii="Arial" w:hAnsi="Arial" w:cs="Arial"/>
          <w:b/>
          <w:bCs/>
          <w:sz w:val="22"/>
          <w:szCs w:val="22"/>
        </w:rPr>
        <w:t>10</w:t>
      </w:r>
      <w:r w:rsidR="00684C69" w:rsidRPr="008B07A1">
        <w:rPr>
          <w:rFonts w:ascii="Arial" w:hAnsi="Arial" w:cs="Arial"/>
          <w:b/>
          <w:bCs/>
          <w:sz w:val="22"/>
          <w:szCs w:val="22"/>
        </w:rPr>
        <w:t>3</w:t>
      </w:r>
      <w:r w:rsidR="006D5BA5" w:rsidRPr="008B07A1">
        <w:rPr>
          <w:rFonts w:ascii="Arial" w:hAnsi="Arial" w:cs="Arial"/>
          <w:b/>
          <w:bCs/>
          <w:sz w:val="22"/>
          <w:szCs w:val="22"/>
        </w:rPr>
        <w:t>-e</w:t>
      </w:r>
      <w:r w:rsidR="008B07A1">
        <w:rPr>
          <w:rFonts w:ascii="Arial" w:hAnsi="Arial" w:cs="Arial"/>
          <w:b/>
          <w:bCs/>
          <w:sz w:val="22"/>
          <w:szCs w:val="22"/>
        </w:rPr>
        <w:tab/>
      </w:r>
      <w:r w:rsidR="008B07A1">
        <w:rPr>
          <w:rFonts w:ascii="Arial" w:hAnsi="Arial" w:cs="Arial"/>
          <w:b/>
          <w:bCs/>
          <w:sz w:val="22"/>
          <w:szCs w:val="22"/>
        </w:rPr>
        <w:tab/>
      </w:r>
      <w:r w:rsidR="008B07A1">
        <w:rPr>
          <w:rFonts w:ascii="Arial" w:hAnsi="Arial" w:cs="Arial"/>
          <w:b/>
          <w:bCs/>
          <w:sz w:val="22"/>
          <w:szCs w:val="22"/>
        </w:rPr>
        <w:tab/>
      </w:r>
      <w:r w:rsidR="00F17B77" w:rsidRPr="00F17B77">
        <w:rPr>
          <w:rFonts w:ascii="Arial" w:hAnsi="Arial" w:cs="Arial"/>
          <w:b/>
          <w:bCs/>
          <w:sz w:val="22"/>
          <w:szCs w:val="22"/>
        </w:rPr>
        <w:t>R1-200</w:t>
      </w:r>
      <w:r w:rsidR="00B41033">
        <w:rPr>
          <w:rFonts w:ascii="Arial" w:hAnsi="Arial" w:cs="Arial"/>
          <w:b/>
          <w:bCs/>
          <w:sz w:val="22"/>
          <w:szCs w:val="22"/>
        </w:rPr>
        <w:t>xxxx</w:t>
      </w:r>
    </w:p>
    <w:p w:rsidR="00782246" w:rsidRPr="008B07A1" w:rsidRDefault="006D5BA5" w:rsidP="00782246">
      <w:pPr>
        <w:pStyle w:val="TdocHeader2"/>
        <w:rPr>
          <w:rFonts w:eastAsia="ＭＳ 明朝" w:cs="Arial"/>
          <w:bCs/>
          <w:sz w:val="22"/>
          <w:szCs w:val="22"/>
          <w:lang w:eastAsia="ja-JP"/>
        </w:rPr>
      </w:pPr>
      <w:r w:rsidRPr="008B07A1">
        <w:rPr>
          <w:rFonts w:eastAsia="ＭＳ 明朝" w:cs="Arial"/>
          <w:bCs/>
          <w:sz w:val="22"/>
          <w:szCs w:val="22"/>
          <w:lang w:eastAsia="ja-JP"/>
        </w:rPr>
        <w:t xml:space="preserve">e-Meeting, </w:t>
      </w:r>
      <w:r w:rsidR="00684C69" w:rsidRPr="008B07A1">
        <w:rPr>
          <w:rFonts w:eastAsia="ＭＳ 明朝" w:cs="Arial"/>
          <w:bCs/>
          <w:sz w:val="22"/>
          <w:szCs w:val="22"/>
          <w:lang w:eastAsia="ja-JP"/>
        </w:rPr>
        <w:t>October 26</w:t>
      </w:r>
      <w:r w:rsidR="00684C69" w:rsidRPr="008B07A1">
        <w:rPr>
          <w:rFonts w:eastAsia="ＭＳ 明朝" w:cs="Arial"/>
          <w:bCs/>
          <w:sz w:val="22"/>
          <w:szCs w:val="22"/>
          <w:vertAlign w:val="superscript"/>
          <w:lang w:eastAsia="ja-JP"/>
        </w:rPr>
        <w:t>th</w:t>
      </w:r>
      <w:r w:rsidR="00684C69" w:rsidRPr="008B07A1">
        <w:rPr>
          <w:rFonts w:eastAsia="ＭＳ 明朝" w:cs="Arial"/>
          <w:bCs/>
          <w:sz w:val="22"/>
          <w:szCs w:val="22"/>
          <w:lang w:eastAsia="ja-JP"/>
        </w:rPr>
        <w:t xml:space="preserve"> – November 13</w:t>
      </w:r>
      <w:r w:rsidR="00684C69" w:rsidRPr="008B07A1">
        <w:rPr>
          <w:rFonts w:eastAsia="ＭＳ 明朝" w:cs="Arial"/>
          <w:bCs/>
          <w:sz w:val="22"/>
          <w:szCs w:val="22"/>
          <w:vertAlign w:val="superscript"/>
          <w:lang w:eastAsia="ja-JP"/>
        </w:rPr>
        <w:t>th</w:t>
      </w:r>
      <w:r w:rsidR="00C46FC9" w:rsidRPr="008B07A1">
        <w:rPr>
          <w:rFonts w:eastAsia="ＭＳ 明朝" w:cs="Arial"/>
          <w:bCs/>
          <w:sz w:val="22"/>
          <w:szCs w:val="22"/>
          <w:lang w:eastAsia="ja-JP"/>
        </w:rPr>
        <w:t xml:space="preserve">, </w:t>
      </w:r>
      <w:r w:rsidRPr="008B07A1">
        <w:rPr>
          <w:rFonts w:eastAsia="ＭＳ 明朝" w:cs="Arial"/>
          <w:bCs/>
          <w:sz w:val="22"/>
          <w:szCs w:val="22"/>
          <w:lang w:eastAsia="ja-JP"/>
        </w:rPr>
        <w:t>2020</w:t>
      </w:r>
    </w:p>
    <w:p w:rsidR="006D5BA5" w:rsidRPr="00D31245" w:rsidRDefault="006D5BA5" w:rsidP="00782246">
      <w:pPr>
        <w:pStyle w:val="TdocHeader2"/>
        <w:rPr>
          <w:rFonts w:eastAsia="ＭＳ 明朝"/>
          <w:lang w:eastAsia="ja-JP"/>
        </w:rPr>
      </w:pPr>
    </w:p>
    <w:p w:rsidR="008B07A1" w:rsidRPr="00CF195E" w:rsidRDefault="008B07A1" w:rsidP="008B07A1">
      <w:pPr>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7.2.2</w:t>
      </w:r>
    </w:p>
    <w:p w:rsidR="008B07A1" w:rsidRPr="00CF195E" w:rsidRDefault="008B07A1" w:rsidP="008B07A1">
      <w:pPr>
        <w:ind w:left="1555" w:hanging="1555"/>
        <w:rPr>
          <w:b/>
          <w:kern w:val="2"/>
          <w:lang w:eastAsia="zh-CN"/>
        </w:rPr>
      </w:pPr>
      <w:r w:rsidRPr="00CF195E">
        <w:rPr>
          <w:b/>
          <w:kern w:val="2"/>
          <w:lang w:eastAsia="zh-CN"/>
        </w:rPr>
        <w:t>Source:</w:t>
      </w:r>
      <w:r w:rsidRPr="00CF195E">
        <w:rPr>
          <w:b/>
          <w:kern w:val="2"/>
          <w:lang w:eastAsia="zh-CN"/>
        </w:rPr>
        <w:tab/>
      </w:r>
      <w:r>
        <w:rPr>
          <w:b/>
          <w:kern w:val="2"/>
          <w:lang w:eastAsia="zh-CN"/>
        </w:rPr>
        <w:t>Moderator (</w:t>
      </w:r>
      <w:r w:rsidRPr="00CF195E">
        <w:rPr>
          <w:b/>
          <w:kern w:val="2"/>
          <w:lang w:eastAsia="zh-CN"/>
        </w:rPr>
        <w:t>Huawei</w:t>
      </w:r>
      <w:r>
        <w:rPr>
          <w:b/>
          <w:kern w:val="2"/>
          <w:lang w:eastAsia="zh-CN"/>
        </w:rPr>
        <w:t>)</w:t>
      </w:r>
    </w:p>
    <w:p w:rsidR="008B07A1" w:rsidRPr="00CF195E" w:rsidRDefault="008B07A1" w:rsidP="008B07A1">
      <w:pPr>
        <w:ind w:left="1555" w:hanging="1555"/>
        <w:rPr>
          <w:b/>
          <w:kern w:val="2"/>
          <w:lang w:eastAsia="zh-CN"/>
        </w:rPr>
      </w:pPr>
      <w:r w:rsidRPr="00CF195E">
        <w:rPr>
          <w:b/>
          <w:kern w:val="2"/>
          <w:lang w:eastAsia="zh-CN"/>
        </w:rPr>
        <w:t>Title:</w:t>
      </w:r>
      <w:r w:rsidRPr="00CF195E">
        <w:rPr>
          <w:b/>
          <w:kern w:val="2"/>
          <w:lang w:eastAsia="zh-CN"/>
        </w:rPr>
        <w:tab/>
      </w:r>
      <w:r w:rsidR="00A101D4" w:rsidRPr="00A101D4">
        <w:rPr>
          <w:b/>
          <w:kern w:val="2"/>
          <w:highlight w:val="yellow"/>
          <w:lang w:eastAsia="zh-CN"/>
        </w:rPr>
        <w:t>[DRAFT]</w:t>
      </w:r>
      <w:r w:rsidR="00A101D4">
        <w:rPr>
          <w:b/>
          <w:kern w:val="2"/>
          <w:lang w:eastAsia="zh-CN"/>
        </w:rPr>
        <w:t xml:space="preserve"> </w:t>
      </w:r>
      <w:r w:rsidRPr="007B613F">
        <w:rPr>
          <w:b/>
          <w:kern w:val="2"/>
          <w:lang w:eastAsia="zh-CN"/>
        </w:rPr>
        <w:t>Feature lead summary#</w:t>
      </w:r>
      <w:r>
        <w:rPr>
          <w:b/>
          <w:kern w:val="2"/>
          <w:lang w:eastAsia="zh-CN"/>
        </w:rPr>
        <w:t xml:space="preserve">1 </w:t>
      </w:r>
      <w:r w:rsidR="00036079" w:rsidRPr="00036079">
        <w:rPr>
          <w:b/>
          <w:kern w:val="2"/>
          <w:lang w:eastAsia="zh-CN"/>
        </w:rPr>
        <w:t>for NRU HARQ [103-e-NR-NRU-05]</w:t>
      </w:r>
    </w:p>
    <w:p w:rsidR="008B07A1" w:rsidRPr="00CF195E" w:rsidRDefault="008B07A1" w:rsidP="008B07A1">
      <w:pPr>
        <w:ind w:left="1555" w:hanging="1555"/>
        <w:rPr>
          <w:b/>
          <w:kern w:val="2"/>
          <w:lang w:eastAsia="zh-CN"/>
        </w:rPr>
      </w:pPr>
      <w:r w:rsidRPr="00CF195E">
        <w:rPr>
          <w:b/>
          <w:kern w:val="2"/>
          <w:lang w:eastAsia="zh-CN"/>
        </w:rPr>
        <w:t>Document for:</w:t>
      </w:r>
      <w:r w:rsidRPr="00CF195E">
        <w:rPr>
          <w:b/>
          <w:kern w:val="2"/>
          <w:lang w:eastAsia="zh-CN"/>
        </w:rPr>
        <w:tab/>
      </w:r>
      <w:r>
        <w:rPr>
          <w:b/>
          <w:kern w:val="2"/>
          <w:lang w:eastAsia="zh-CN"/>
        </w:rPr>
        <w:t>Discussion and D</w:t>
      </w:r>
      <w:r w:rsidRPr="00CF195E">
        <w:rPr>
          <w:b/>
          <w:kern w:val="2"/>
          <w:lang w:eastAsia="zh-CN"/>
        </w:rPr>
        <w:t>ecision</w:t>
      </w:r>
    </w:p>
    <w:p w:rsidR="00782246" w:rsidRPr="00D31245" w:rsidRDefault="00782246" w:rsidP="00782246">
      <w:pPr>
        <w:pBdr>
          <w:bottom w:val="single" w:sz="4" w:space="1" w:color="auto"/>
        </w:pBdr>
        <w:jc w:val="right"/>
        <w:rPr>
          <w:lang w:val="en-US"/>
        </w:rPr>
      </w:pPr>
    </w:p>
    <w:p w:rsidR="00782246" w:rsidRDefault="008B07A1" w:rsidP="00782246">
      <w:pPr>
        <w:pStyle w:val="1"/>
      </w:pPr>
      <w:r>
        <w:t>Introduction</w:t>
      </w:r>
    </w:p>
    <w:p w:rsidR="00334219" w:rsidRDefault="00E61604" w:rsidP="008B07A1">
      <w:pPr>
        <w:rPr>
          <w:lang w:eastAsia="x-none"/>
        </w:rPr>
      </w:pPr>
      <w:r w:rsidRPr="00E61604">
        <w:rPr>
          <w:lang w:eastAsia="x-none"/>
        </w:rPr>
        <w:t>Corrections on NR-U HARQ have been submitted at RAN1#10</w:t>
      </w:r>
      <w:r>
        <w:rPr>
          <w:lang w:eastAsia="x-none"/>
        </w:rPr>
        <w:t>3</w:t>
      </w:r>
      <w:r w:rsidRPr="00E61604">
        <w:rPr>
          <w:lang w:eastAsia="x-none"/>
        </w:rPr>
        <w:t xml:space="preserve"> e-meeting. </w:t>
      </w:r>
      <w:r w:rsidR="00B41033">
        <w:rPr>
          <w:lang w:eastAsia="x-none"/>
        </w:rPr>
        <w:t>The preparation phase of RAN1#103e prioritized the discussion on issue HARQ-OOO</w:t>
      </w:r>
      <w:r w:rsidR="00334219">
        <w:rPr>
          <w:lang w:eastAsia="x-none"/>
        </w:rPr>
        <w:t xml:space="preserve"> [</w:t>
      </w:r>
      <w:r w:rsidR="00334219" w:rsidRPr="00334219">
        <w:rPr>
          <w:lang w:eastAsia="x-none"/>
        </w:rPr>
        <w:t>R1-2008886</w:t>
      </w:r>
      <w:r w:rsidR="00334219">
        <w:rPr>
          <w:lang w:eastAsia="x-none"/>
        </w:rPr>
        <w:t>, R1-2008888]</w:t>
      </w:r>
      <w:r w:rsidR="00F56FF3">
        <w:rPr>
          <w:lang w:eastAsia="x-none"/>
        </w:rPr>
        <w:t>:</w:t>
      </w:r>
    </w:p>
    <w:p w:rsidR="00334219" w:rsidRDefault="00334219" w:rsidP="008B07A1">
      <w:pPr>
        <w:rPr>
          <w:lang w:eastAsia="x-none"/>
        </w:rPr>
      </w:pPr>
    </w:p>
    <w:p w:rsidR="00334219" w:rsidRDefault="00334219" w:rsidP="00334219">
      <w:pPr>
        <w:rPr>
          <w:rFonts w:ascii="Calibri" w:hAnsi="Calibri"/>
          <w:szCs w:val="22"/>
          <w:lang w:val="en-US" w:eastAsia="zh-CN"/>
        </w:rPr>
      </w:pPr>
      <w:r>
        <w:rPr>
          <w:highlight w:val="cyan"/>
        </w:rPr>
        <w:t xml:space="preserve">[103-e-NR-NRU-05] Email discussion/approval on issue HARQ-OOO, in R1-2008888 until 10/29 with potential CRs by 11/4 – </w:t>
      </w:r>
      <w:r w:rsidRPr="00B41033">
        <w:rPr>
          <w:highlight w:val="cyan"/>
        </w:rPr>
        <w:t>David (Huawei)</w:t>
      </w:r>
    </w:p>
    <w:p w:rsidR="00334219" w:rsidRDefault="00334219" w:rsidP="008B07A1">
      <w:pPr>
        <w:rPr>
          <w:lang w:eastAsia="x-none"/>
        </w:rPr>
      </w:pPr>
    </w:p>
    <w:p w:rsidR="00677495" w:rsidRDefault="00677495" w:rsidP="00677495">
      <w:pPr>
        <w:rPr>
          <w:lang w:eastAsia="x-none"/>
        </w:rPr>
      </w:pPr>
      <w:r>
        <w:rPr>
          <w:lang w:eastAsia="x-none"/>
        </w:rPr>
        <w:t>R1-2007609 (Huawei), R1-2007933 (Intel), R1-2007981 (Ericsson), R1-2008044 (LG), R1-2008128 (Samsung), R1-2008206 (Nokia) and R1-2008249 (OPPO) discussed the FFS point of the agreement made at RAN1#102e.</w:t>
      </w:r>
    </w:p>
    <w:p w:rsidR="00677495" w:rsidRDefault="00677495" w:rsidP="00677495">
      <w:pPr>
        <w:rPr>
          <w:lang w:eastAsia="x-none"/>
        </w:rPr>
      </w:pPr>
    </w:p>
    <w:p w:rsidR="00677495" w:rsidRDefault="00677495" w:rsidP="00677495">
      <w:pPr>
        <w:rPr>
          <w:rFonts w:cs="Times"/>
          <w:szCs w:val="20"/>
        </w:rPr>
      </w:pPr>
      <w:r>
        <w:rPr>
          <w:rFonts w:cs="Times"/>
          <w:szCs w:val="20"/>
          <w:highlight w:val="green"/>
        </w:rPr>
        <w:t>Agreement (RAN1#102e):</w:t>
      </w:r>
    </w:p>
    <w:p w:rsidR="00677495" w:rsidRDefault="00677495" w:rsidP="00677495">
      <w:pPr>
        <w:rPr>
          <w:rFonts w:cs="Times"/>
          <w:sz w:val="23"/>
          <w:szCs w:val="23"/>
        </w:rPr>
      </w:pPr>
      <w:r>
        <w:rPr>
          <w:rFonts w:cs="Times"/>
        </w:rPr>
        <w:t>When a UE receives a second PDSCH (for DL SPS) after a first PDSCH, where the first PDSCH is not assigned an applicable K1 value in the corresponding first DCI format,</w:t>
      </w:r>
    </w:p>
    <w:p w:rsidR="00677495" w:rsidRDefault="00677495" w:rsidP="00677495">
      <w:pPr>
        <w:numPr>
          <w:ilvl w:val="0"/>
          <w:numId w:val="13"/>
        </w:numPr>
        <w:rPr>
          <w:rFonts w:cs="Times"/>
          <w:sz w:val="23"/>
          <w:szCs w:val="23"/>
        </w:rPr>
      </w:pPr>
      <w:r>
        <w:rPr>
          <w:rFonts w:cs="Times"/>
        </w:rPr>
        <w:t>the UE transmits HARQ-ACK for the first PDSCH:</w:t>
      </w:r>
    </w:p>
    <w:p w:rsidR="00677495" w:rsidRDefault="00677495" w:rsidP="00677495">
      <w:pPr>
        <w:numPr>
          <w:ilvl w:val="1"/>
          <w:numId w:val="14"/>
        </w:numPr>
        <w:rPr>
          <w:rFonts w:cs="Times"/>
          <w:sz w:val="23"/>
          <w:szCs w:val="23"/>
        </w:rPr>
      </w:pPr>
      <w:r>
        <w:rPr>
          <w:rFonts w:cs="Times"/>
        </w:rP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77495" w:rsidRDefault="00677495" w:rsidP="00677495">
      <w:pPr>
        <w:numPr>
          <w:ilvl w:val="0"/>
          <w:numId w:val="15"/>
        </w:numPr>
        <w:rPr>
          <w:rFonts w:cs="Times"/>
          <w:sz w:val="23"/>
          <w:szCs w:val="23"/>
        </w:rPr>
      </w:pPr>
      <w:r>
        <w:rPr>
          <w:rFonts w:cs="Times"/>
        </w:rPr>
        <w:t>Otherwise, the UE does not multiplex the HARQ-ACK information for the first PDSCH in a PUCCH or PUSCH transmission, unless a HARQ-ACK information retransmission is requested later than the HARQ-ACK timing assigned for the second PDSCH.</w:t>
      </w:r>
    </w:p>
    <w:p w:rsidR="00677495" w:rsidRDefault="00677495" w:rsidP="00677495">
      <w:pPr>
        <w:numPr>
          <w:ilvl w:val="0"/>
          <w:numId w:val="15"/>
        </w:numPr>
        <w:rPr>
          <w:rFonts w:cs="Times"/>
          <w:sz w:val="23"/>
          <w:szCs w:val="23"/>
        </w:rPr>
      </w:pPr>
      <w:r w:rsidRPr="00372075">
        <w:rPr>
          <w:rFonts w:cs="Times"/>
        </w:rPr>
        <w:t>FFS</w:t>
      </w:r>
      <w:r>
        <w:rPr>
          <w:rFonts w:cs="Times"/>
        </w:rPr>
        <w:t>: Which codebook type(s) can be used for the HARQ-ACK information retransmission</w:t>
      </w:r>
    </w:p>
    <w:p w:rsidR="00677495" w:rsidRDefault="00677495" w:rsidP="00677495">
      <w:pPr>
        <w:rPr>
          <w:lang w:eastAsia="x-none"/>
        </w:rPr>
      </w:pPr>
    </w:p>
    <w:p w:rsidR="00677495" w:rsidRDefault="00677495" w:rsidP="00677495">
      <w:pPr>
        <w:rPr>
          <w:u w:val="single"/>
          <w:lang w:eastAsia="x-none"/>
        </w:rPr>
      </w:pPr>
      <w:r>
        <w:rPr>
          <w:u w:val="single"/>
          <w:lang w:eastAsia="x-none"/>
        </w:rPr>
        <w:t xml:space="preserve">Conclusion </w:t>
      </w:r>
      <w:r w:rsidRPr="00F56FF3">
        <w:rPr>
          <w:u w:val="single"/>
          <w:lang w:eastAsia="x-none"/>
        </w:rPr>
        <w:t>(RAN1#102e)</w:t>
      </w:r>
      <w:r>
        <w:rPr>
          <w:u w:val="single"/>
          <w:lang w:eastAsia="x-none"/>
        </w:rPr>
        <w:t>:</w:t>
      </w:r>
    </w:p>
    <w:p w:rsidR="00677495" w:rsidRDefault="00677495" w:rsidP="00677495">
      <w:pPr>
        <w:rPr>
          <w:rFonts w:cs="Times"/>
          <w:szCs w:val="20"/>
        </w:rPr>
      </w:pPr>
      <w:r>
        <w:rPr>
          <w:rFonts w:cs="Times"/>
          <w:szCs w:val="20"/>
        </w:rPr>
        <w:t>If the UE is provided with </w:t>
      </w:r>
      <w:r>
        <w:rPr>
          <w:rFonts w:cs="Times"/>
          <w:i/>
          <w:iCs/>
          <w:szCs w:val="20"/>
        </w:rPr>
        <w:t>pdsch-HARQ-ACK-Codebook = enhancedDynamic-r16 </w:t>
      </w:r>
      <w:r>
        <w:rPr>
          <w:rFonts w:cs="Times"/>
          <w:szCs w:val="20"/>
        </w:rPr>
        <w:t>or with </w:t>
      </w:r>
      <w:r>
        <w:rPr>
          <w:rFonts w:cs="Times"/>
          <w:i/>
          <w:iCs/>
          <w:szCs w:val="20"/>
        </w:rPr>
        <w:t>pdsch-HARQ-ACK-OneShotFeedback-r16</w:t>
      </w:r>
      <w:r>
        <w:rPr>
          <w:rFonts w:cs="Times"/>
          <w:szCs w:val="20"/>
        </w:rPr>
        <w:t>:</w:t>
      </w:r>
    </w:p>
    <w:p w:rsidR="00677495" w:rsidRDefault="00677495" w:rsidP="00677495">
      <w:pPr>
        <w:pStyle w:val="afe"/>
        <w:numPr>
          <w:ilvl w:val="0"/>
          <w:numId w:val="16"/>
        </w:numPr>
        <w:overflowPunct w:val="0"/>
        <w:autoSpaceDE w:val="0"/>
        <w:autoSpaceDN w:val="0"/>
        <w:adjustRightInd w:val="0"/>
        <w:spacing w:after="180"/>
        <w:ind w:leftChars="0"/>
        <w:contextualSpacing/>
        <w:textAlignment w:val="baseline"/>
      </w:pPr>
      <w:r>
        <w:t>In a given scheduled cell, the UE is not expected to receive a first PDSCH and a second PDSCH, starting later than the first PDSCH, with its corresponding initial HARQ-ACK transmission occasion assigned to be transmitted on a resource ending before the start of a different resource for the initial HARQ-ACK transmission occasion assigned to be transmitted for the first PDSCH.</w:t>
      </w:r>
    </w:p>
    <w:p w:rsidR="00677495" w:rsidRDefault="00677495" w:rsidP="00677495">
      <w:pPr>
        <w:pStyle w:val="afe"/>
        <w:numPr>
          <w:ilvl w:val="0"/>
          <w:numId w:val="16"/>
        </w:numPr>
        <w:overflowPunct w:val="0"/>
        <w:autoSpaceDE w:val="0"/>
        <w:autoSpaceDN w:val="0"/>
        <w:adjustRightInd w:val="0"/>
        <w:spacing w:after="180"/>
        <w:ind w:leftChars="0"/>
        <w:contextualSpacing/>
        <w:textAlignment w:val="baseline"/>
      </w:pPr>
      <w:r>
        <w:t xml:space="preserve">This clarifies that examples C4-Case1 and C4-Case2, as discussed in </w:t>
      </w:r>
      <w:hyperlink r:id="rId9" w:history="1">
        <w:r>
          <w:rPr>
            <w:rStyle w:val="ac"/>
          </w:rPr>
          <w:t>R1-2007390</w:t>
        </w:r>
      </w:hyperlink>
      <w:r>
        <w:t>, are allowed</w:t>
      </w:r>
    </w:p>
    <w:p w:rsidR="00677495" w:rsidRPr="00F56FF3" w:rsidRDefault="00677495" w:rsidP="00677495">
      <w:pPr>
        <w:rPr>
          <w:lang w:eastAsia="x-none"/>
        </w:rPr>
      </w:pPr>
    </w:p>
    <w:p w:rsidR="00677495" w:rsidRDefault="00677495" w:rsidP="00677495">
      <w:pPr>
        <w:rPr>
          <w:lang w:eastAsia="x-none"/>
        </w:rPr>
      </w:pPr>
      <w:r>
        <w:rPr>
          <w:lang w:eastAsia="x-none"/>
        </w:rPr>
        <w:t xml:space="preserve">The views from the Tdocs are summarized here. Types of codebooks that allow a HARQ-ACK </w:t>
      </w:r>
      <w:r>
        <w:rPr>
          <w:rFonts w:cs="Times"/>
        </w:rPr>
        <w:t xml:space="preserve">information </w:t>
      </w:r>
      <w:r>
        <w:rPr>
          <w:lang w:eastAsia="x-none"/>
        </w:rPr>
        <w:t>retransmission request (i.e. that does not qualify as an out-of-order condition per RAN1#102e agreement):</w:t>
      </w:r>
    </w:p>
    <w:p w:rsidR="00677495" w:rsidRDefault="00677495" w:rsidP="00677495">
      <w:pPr>
        <w:numPr>
          <w:ilvl w:val="0"/>
          <w:numId w:val="15"/>
        </w:numPr>
        <w:rPr>
          <w:rFonts w:cs="Times"/>
        </w:rPr>
      </w:pPr>
      <w:r>
        <w:rPr>
          <w:rFonts w:cs="Times"/>
        </w:rPr>
        <w:t>eType2 or Type3 CB</w:t>
      </w:r>
    </w:p>
    <w:p w:rsidR="00677495" w:rsidRDefault="00677495" w:rsidP="00677495">
      <w:pPr>
        <w:numPr>
          <w:ilvl w:val="1"/>
          <w:numId w:val="15"/>
        </w:numPr>
        <w:rPr>
          <w:rFonts w:cs="Times"/>
        </w:rPr>
      </w:pPr>
      <w:r>
        <w:rPr>
          <w:rFonts w:cs="Times"/>
        </w:rPr>
        <w:t>Huawei, Hisilicon, Intel, Ericsson, OPPO</w:t>
      </w:r>
    </w:p>
    <w:p w:rsidR="00677495" w:rsidRPr="00830AF9" w:rsidRDefault="00677495" w:rsidP="00677495">
      <w:pPr>
        <w:numPr>
          <w:ilvl w:val="1"/>
          <w:numId w:val="15"/>
        </w:numPr>
        <w:rPr>
          <w:rFonts w:cs="Times"/>
        </w:rPr>
      </w:pPr>
      <w:r>
        <w:rPr>
          <w:rFonts w:cs="Times"/>
        </w:rPr>
        <w:t>Samsung (in case of eType2 CB only if feedback for both groups is requested)</w:t>
      </w:r>
    </w:p>
    <w:p w:rsidR="00677495" w:rsidRDefault="00677495" w:rsidP="00677495">
      <w:pPr>
        <w:numPr>
          <w:ilvl w:val="0"/>
          <w:numId w:val="15"/>
        </w:numPr>
        <w:rPr>
          <w:rFonts w:cs="Times"/>
        </w:rPr>
      </w:pPr>
      <w:r>
        <w:rPr>
          <w:rFonts w:cs="Times"/>
        </w:rPr>
        <w:t>Type3 CB only</w:t>
      </w:r>
    </w:p>
    <w:p w:rsidR="00677495" w:rsidRDefault="00677495" w:rsidP="00677495">
      <w:pPr>
        <w:numPr>
          <w:ilvl w:val="1"/>
          <w:numId w:val="15"/>
        </w:numPr>
        <w:rPr>
          <w:rFonts w:cs="Times"/>
        </w:rPr>
      </w:pPr>
      <w:r>
        <w:rPr>
          <w:rFonts w:cs="Times"/>
        </w:rPr>
        <w:t>Nokia, Nokia Shanghai Bell</w:t>
      </w:r>
    </w:p>
    <w:p w:rsidR="00677495" w:rsidRDefault="00677495" w:rsidP="00677495">
      <w:pPr>
        <w:numPr>
          <w:ilvl w:val="1"/>
          <w:numId w:val="15"/>
        </w:numPr>
        <w:rPr>
          <w:rFonts w:cs="Times"/>
        </w:rPr>
      </w:pPr>
      <w:r>
        <w:rPr>
          <w:rFonts w:cs="Times"/>
        </w:rPr>
        <w:t>LG</w:t>
      </w:r>
    </w:p>
    <w:p w:rsidR="00677495" w:rsidRDefault="00677495" w:rsidP="00677495">
      <w:pPr>
        <w:numPr>
          <w:ilvl w:val="0"/>
          <w:numId w:val="15"/>
        </w:numPr>
        <w:rPr>
          <w:rFonts w:cs="Times"/>
        </w:rPr>
      </w:pPr>
      <w:r>
        <w:rPr>
          <w:rFonts w:cs="Times"/>
        </w:rPr>
        <w:t>Type2 CB</w:t>
      </w:r>
    </w:p>
    <w:p w:rsidR="00677495" w:rsidRDefault="00677495" w:rsidP="00677495">
      <w:pPr>
        <w:numPr>
          <w:ilvl w:val="1"/>
          <w:numId w:val="15"/>
        </w:numPr>
        <w:rPr>
          <w:rFonts w:cs="Times"/>
        </w:rPr>
      </w:pPr>
      <w:r>
        <w:rPr>
          <w:rFonts w:cs="Times"/>
        </w:rPr>
        <w:t>OPPO (only when UE is also configured with Type 3 CB)</w:t>
      </w:r>
    </w:p>
    <w:p w:rsidR="00E61604" w:rsidRPr="00847C03" w:rsidRDefault="00E61604" w:rsidP="00E61604">
      <w:pPr>
        <w:rPr>
          <w:lang w:eastAsia="x-none"/>
        </w:rPr>
      </w:pPr>
    </w:p>
    <w:p w:rsidR="00727E4A" w:rsidRDefault="00677495" w:rsidP="00F56FF3">
      <w:pPr>
        <w:pStyle w:val="1"/>
      </w:pPr>
      <w:r>
        <w:t>Round 1</w:t>
      </w:r>
    </w:p>
    <w:p w:rsidR="006B296B" w:rsidRDefault="005C6FAA" w:rsidP="006B296B">
      <w:pPr>
        <w:rPr>
          <w:rFonts w:cs="Times"/>
        </w:rPr>
      </w:pPr>
      <w:r>
        <w:rPr>
          <w:rFonts w:cs="Times"/>
        </w:rPr>
        <w:t xml:space="preserve">A proposal is provided based on the majority views to support such retransmission with </w:t>
      </w:r>
      <w:r w:rsidR="00F56FF3">
        <w:rPr>
          <w:rFonts w:cs="Times"/>
        </w:rPr>
        <w:t>T</w:t>
      </w:r>
      <w:r>
        <w:rPr>
          <w:rFonts w:cs="Times"/>
        </w:rPr>
        <w:t>ype-3 CB or e</w:t>
      </w:r>
      <w:r w:rsidR="00F56FF3">
        <w:rPr>
          <w:rFonts w:cs="Times"/>
        </w:rPr>
        <w:t>T</w:t>
      </w:r>
      <w:r>
        <w:rPr>
          <w:rFonts w:cs="Times"/>
        </w:rPr>
        <w:t>ype-2 CB.</w:t>
      </w:r>
      <w:r w:rsidR="00677495">
        <w:rPr>
          <w:rFonts w:cs="Times"/>
        </w:rPr>
        <w:t xml:space="preserve"> </w:t>
      </w:r>
      <w:r w:rsidR="00677495" w:rsidRPr="00F56FF3">
        <w:rPr>
          <w:highlight w:val="yellow"/>
          <w:lang w:eastAsia="x-none"/>
        </w:rPr>
        <w:t xml:space="preserve">Companies are invited to </w:t>
      </w:r>
      <w:r w:rsidR="00677495">
        <w:rPr>
          <w:highlight w:val="yellow"/>
          <w:lang w:eastAsia="x-none"/>
        </w:rPr>
        <w:t>comment</w:t>
      </w:r>
      <w:r w:rsidR="00677495" w:rsidRPr="00F56FF3">
        <w:rPr>
          <w:highlight w:val="yellow"/>
          <w:lang w:eastAsia="x-none"/>
        </w:rPr>
        <w:t xml:space="preserve"> on the FL proposal by UTC 9:00 AM 10/27</w:t>
      </w:r>
    </w:p>
    <w:p w:rsidR="006B296B" w:rsidRPr="00F56FF3" w:rsidRDefault="006B296B" w:rsidP="006B296B">
      <w:pPr>
        <w:rPr>
          <w:rFonts w:cs="Times"/>
        </w:rPr>
      </w:pPr>
    </w:p>
    <w:p w:rsidR="006B296B" w:rsidRDefault="00403FAC" w:rsidP="006B296B">
      <w:pPr>
        <w:rPr>
          <w:rFonts w:cs="Times"/>
          <w:highlight w:val="yellow"/>
        </w:rPr>
      </w:pPr>
      <w:r>
        <w:rPr>
          <w:rFonts w:cs="Times"/>
          <w:highlight w:val="yellow"/>
        </w:rPr>
        <w:t>FL proposal</w:t>
      </w:r>
      <w:r w:rsidR="00677495">
        <w:rPr>
          <w:rFonts w:cs="Times"/>
          <w:highlight w:val="yellow"/>
        </w:rPr>
        <w:t xml:space="preserve"> 1</w:t>
      </w:r>
      <w:r>
        <w:rPr>
          <w:rFonts w:cs="Times"/>
          <w:highlight w:val="yellow"/>
        </w:rPr>
        <w:t>:</w:t>
      </w:r>
    </w:p>
    <w:p w:rsidR="005C6FAA" w:rsidRDefault="005C6FAA" w:rsidP="005C6FAA">
      <w:pPr>
        <w:rPr>
          <w:rFonts w:cs="Times"/>
          <w:sz w:val="23"/>
          <w:szCs w:val="23"/>
        </w:rPr>
      </w:pPr>
      <w:r>
        <w:rPr>
          <w:rFonts w:cs="Times"/>
        </w:rPr>
        <w:t>When a UE receives a second PDSCH (for DL SPS) after a first PDSCH, where the first PDSCH is not assigned an applicable K1 value in the corresponding first DCI format,</w:t>
      </w:r>
    </w:p>
    <w:p w:rsidR="005C6FAA" w:rsidRPr="005C6FAA" w:rsidRDefault="005C6FAA" w:rsidP="00C4519E">
      <w:pPr>
        <w:numPr>
          <w:ilvl w:val="0"/>
          <w:numId w:val="14"/>
        </w:numPr>
        <w:rPr>
          <w:rFonts w:cs="Times"/>
          <w:sz w:val="23"/>
          <w:szCs w:val="23"/>
        </w:rPr>
      </w:pPr>
      <w:r w:rsidRPr="005C6FAA">
        <w:rPr>
          <w:rFonts w:cs="Times"/>
        </w:rPr>
        <w:lastRenderedPageBreak/>
        <w:t xml:space="preserve">if the UE </w:t>
      </w:r>
      <w:r w:rsidRPr="00937248">
        <w:rPr>
          <w:rFonts w:cs="Times"/>
        </w:rPr>
        <w:t>didn’t</w:t>
      </w:r>
      <w:r w:rsidRPr="005C6FAA">
        <w:rPr>
          <w:rFonts w:cs="Times"/>
        </w:rPr>
        <w:t xml:space="preserve"> detect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 the UE multiplexes the HARQ-ACK information for the first PDSCH in a PUCCH or PUSCH transmission only if a HARQ-ACK information retransmission is requested later than the HARQ-ACK timing assigned for the second PDSCH, and </w:t>
      </w:r>
      <w:r w:rsidR="00937248">
        <w:rPr>
          <w:rFonts w:cs="Times"/>
        </w:rPr>
        <w:t xml:space="preserve">only </w:t>
      </w:r>
      <w:r w:rsidRPr="005C6FAA">
        <w:rPr>
          <w:rFonts w:cs="Times"/>
        </w:rPr>
        <w:t>if</w:t>
      </w:r>
    </w:p>
    <w:p w:rsidR="005C6FAA" w:rsidRDefault="005C6FAA" w:rsidP="005C6FAA">
      <w:pPr>
        <w:numPr>
          <w:ilvl w:val="1"/>
          <w:numId w:val="14"/>
        </w:numPr>
        <w:rPr>
          <w:rFonts w:cs="Times"/>
          <w:sz w:val="23"/>
          <w:szCs w:val="23"/>
        </w:rPr>
      </w:pPr>
      <w:r>
        <w:rPr>
          <w:rFonts w:cs="Times"/>
        </w:rPr>
        <w:t>The HARQ-ACK information retransmission uses Type-3 HARQ-ACK codebook; or</w:t>
      </w:r>
    </w:p>
    <w:p w:rsidR="005C6FAA" w:rsidRPr="005C6FAA" w:rsidRDefault="005C6FAA" w:rsidP="005C6FAA">
      <w:pPr>
        <w:numPr>
          <w:ilvl w:val="1"/>
          <w:numId w:val="14"/>
        </w:numPr>
        <w:rPr>
          <w:rFonts w:cs="Times"/>
          <w:sz w:val="23"/>
          <w:szCs w:val="23"/>
        </w:rPr>
      </w:pPr>
      <w:r>
        <w:rPr>
          <w:rFonts w:cs="Times"/>
        </w:rPr>
        <w:t>The HARQ-ACK information retransmission uses enhanced Type-2 HARQ-ACK codebook containing at least the PDSCH group assigned to the first PDSCH.</w:t>
      </w:r>
    </w:p>
    <w:p w:rsidR="006B296B" w:rsidRDefault="006B296B" w:rsidP="006B296B">
      <w:pPr>
        <w:rPr>
          <w:rFonts w:cs="Times"/>
        </w:rPr>
      </w:pPr>
    </w:p>
    <w:p w:rsidR="006B296B" w:rsidRDefault="006B296B" w:rsidP="006B296B">
      <w:pPr>
        <w:rPr>
          <w:rFonts w:cs="Tim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B296B" w:rsidRPr="00AC3142" w:rsidTr="00677495">
        <w:trPr>
          <w:trHeight w:val="400"/>
        </w:trPr>
        <w:tc>
          <w:tcPr>
            <w:tcW w:w="1242" w:type="dxa"/>
            <w:shd w:val="clear" w:color="auto" w:fill="auto"/>
          </w:tcPr>
          <w:p w:rsidR="006B296B" w:rsidRPr="009632BE" w:rsidRDefault="006B296B" w:rsidP="009632BE">
            <w:pPr>
              <w:rPr>
                <w:b/>
                <w:szCs w:val="20"/>
              </w:rPr>
            </w:pPr>
            <w:r w:rsidRPr="009632BE">
              <w:rPr>
                <w:rFonts w:hint="eastAsia"/>
                <w:b/>
                <w:szCs w:val="20"/>
              </w:rPr>
              <w:t>Company</w:t>
            </w:r>
          </w:p>
        </w:tc>
        <w:tc>
          <w:tcPr>
            <w:tcW w:w="8065" w:type="dxa"/>
            <w:shd w:val="clear" w:color="auto" w:fill="auto"/>
          </w:tcPr>
          <w:p w:rsidR="006B296B" w:rsidRPr="009632BE" w:rsidRDefault="00677495" w:rsidP="00677495">
            <w:pPr>
              <w:jc w:val="center"/>
              <w:rPr>
                <w:b/>
                <w:szCs w:val="20"/>
              </w:rPr>
            </w:pPr>
            <w:r>
              <w:rPr>
                <w:b/>
              </w:rPr>
              <w:t>C</w:t>
            </w:r>
            <w:r w:rsidR="008C2918">
              <w:rPr>
                <w:b/>
              </w:rPr>
              <w:t>omments</w:t>
            </w:r>
          </w:p>
        </w:tc>
      </w:tr>
      <w:tr w:rsidR="00937248" w:rsidRPr="00AC3142" w:rsidTr="009632BE">
        <w:tc>
          <w:tcPr>
            <w:tcW w:w="1242" w:type="dxa"/>
            <w:shd w:val="clear" w:color="auto" w:fill="auto"/>
          </w:tcPr>
          <w:p w:rsidR="00937248" w:rsidRPr="009632BE" w:rsidRDefault="00BE054B" w:rsidP="009632BE">
            <w:pPr>
              <w:rPr>
                <w:szCs w:val="20"/>
              </w:rPr>
            </w:pPr>
            <w:r>
              <w:rPr>
                <w:rFonts w:hint="eastAsia"/>
                <w:szCs w:val="20"/>
              </w:rPr>
              <w:t>OPPO</w:t>
            </w:r>
          </w:p>
        </w:tc>
        <w:tc>
          <w:tcPr>
            <w:tcW w:w="8065" w:type="dxa"/>
            <w:shd w:val="clear" w:color="auto" w:fill="auto"/>
          </w:tcPr>
          <w:p w:rsidR="00937248" w:rsidRPr="00BE054B" w:rsidRDefault="00BE054B" w:rsidP="009632BE">
            <w:pPr>
              <w:pStyle w:val="a4"/>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are fine with FL proposal. </w:t>
            </w:r>
          </w:p>
        </w:tc>
      </w:tr>
      <w:tr w:rsidR="00937248" w:rsidRPr="00AC3142" w:rsidTr="009632BE">
        <w:tc>
          <w:tcPr>
            <w:tcW w:w="1242" w:type="dxa"/>
            <w:shd w:val="clear" w:color="auto" w:fill="auto"/>
          </w:tcPr>
          <w:p w:rsidR="00937248" w:rsidRPr="009632BE" w:rsidRDefault="00E0181B" w:rsidP="009632BE">
            <w:pPr>
              <w:rPr>
                <w:szCs w:val="20"/>
              </w:rPr>
            </w:pPr>
            <w:r>
              <w:rPr>
                <w:rFonts w:hint="eastAsia"/>
                <w:szCs w:val="20"/>
              </w:rPr>
              <w:t>ZTE</w:t>
            </w:r>
          </w:p>
        </w:tc>
        <w:tc>
          <w:tcPr>
            <w:tcW w:w="8065" w:type="dxa"/>
            <w:shd w:val="clear" w:color="auto" w:fill="auto"/>
          </w:tcPr>
          <w:p w:rsidR="00937248" w:rsidRPr="00E0181B" w:rsidRDefault="00E0181B" w:rsidP="009632BE">
            <w:pPr>
              <w:pStyle w:val="a4"/>
              <w:rPr>
                <w:rFonts w:eastAsiaTheme="minorEastAsia"/>
                <w:lang w:eastAsia="zh-CN"/>
              </w:rPr>
            </w:pPr>
            <w:r>
              <w:rPr>
                <w:rFonts w:eastAsiaTheme="minorEastAsia"/>
                <w:lang w:eastAsia="zh-CN"/>
              </w:rPr>
              <w:t>Support FL proposal.</w:t>
            </w:r>
          </w:p>
        </w:tc>
      </w:tr>
      <w:tr w:rsidR="00937248" w:rsidRPr="00AC3142" w:rsidTr="009632BE">
        <w:tc>
          <w:tcPr>
            <w:tcW w:w="1242" w:type="dxa"/>
            <w:shd w:val="clear" w:color="auto" w:fill="auto"/>
          </w:tcPr>
          <w:p w:rsidR="00937248" w:rsidRPr="00B16AD9" w:rsidRDefault="00B16AD9" w:rsidP="009632BE">
            <w:pPr>
              <w:rPr>
                <w:rFonts w:eastAsia="ＭＳ 明朝" w:hint="eastAsia"/>
                <w:szCs w:val="20"/>
                <w:lang w:eastAsia="ja-JP"/>
              </w:rPr>
            </w:pPr>
            <w:r>
              <w:rPr>
                <w:rFonts w:eastAsia="ＭＳ 明朝" w:hint="eastAsia"/>
                <w:szCs w:val="20"/>
                <w:lang w:eastAsia="ja-JP"/>
              </w:rPr>
              <w:t>Sharp</w:t>
            </w:r>
          </w:p>
        </w:tc>
        <w:tc>
          <w:tcPr>
            <w:tcW w:w="8065" w:type="dxa"/>
            <w:shd w:val="clear" w:color="auto" w:fill="auto"/>
          </w:tcPr>
          <w:p w:rsidR="00937248" w:rsidRPr="00B16AD9" w:rsidRDefault="00B16AD9" w:rsidP="009632BE">
            <w:pPr>
              <w:pStyle w:val="a4"/>
              <w:rPr>
                <w:rFonts w:eastAsia="ＭＳ 明朝" w:hint="eastAsia"/>
                <w:lang w:eastAsia="ja-JP"/>
              </w:rPr>
            </w:pPr>
            <w:r>
              <w:rPr>
                <w:rFonts w:eastAsia="ＭＳ 明朝" w:hint="eastAsia"/>
                <w:lang w:eastAsia="ja-JP"/>
              </w:rPr>
              <w:t>We support FL propo</w:t>
            </w:r>
            <w:r>
              <w:rPr>
                <w:rFonts w:eastAsia="ＭＳ 明朝"/>
                <w:lang w:eastAsia="ja-JP"/>
              </w:rPr>
              <w:t>sal 1.</w:t>
            </w:r>
            <w:bookmarkStart w:id="0" w:name="_GoBack"/>
            <w:bookmarkEnd w:id="0"/>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a4"/>
              <w:rPr>
                <w:lang w:eastAsia="zh-CN"/>
              </w:rPr>
            </w:pPr>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a4"/>
              <w:rPr>
                <w:lang w:eastAsia="zh-CN"/>
              </w:rPr>
            </w:pPr>
          </w:p>
        </w:tc>
      </w:tr>
      <w:tr w:rsidR="00937248" w:rsidRPr="00AC3142" w:rsidTr="009632BE">
        <w:tc>
          <w:tcPr>
            <w:tcW w:w="1242" w:type="dxa"/>
            <w:shd w:val="clear" w:color="auto" w:fill="auto"/>
          </w:tcPr>
          <w:p w:rsidR="00937248" w:rsidRPr="009632BE" w:rsidRDefault="00937248" w:rsidP="009632BE">
            <w:pPr>
              <w:rPr>
                <w:szCs w:val="20"/>
              </w:rPr>
            </w:pPr>
          </w:p>
        </w:tc>
        <w:tc>
          <w:tcPr>
            <w:tcW w:w="8065" w:type="dxa"/>
            <w:shd w:val="clear" w:color="auto" w:fill="auto"/>
          </w:tcPr>
          <w:p w:rsidR="00937248" w:rsidRPr="00AF601A" w:rsidRDefault="00937248" w:rsidP="009632BE">
            <w:pPr>
              <w:pStyle w:val="a4"/>
              <w:rPr>
                <w:lang w:eastAsia="zh-CN"/>
              </w:rPr>
            </w:pPr>
          </w:p>
        </w:tc>
      </w:tr>
    </w:tbl>
    <w:p w:rsidR="006B296B" w:rsidRDefault="006B296B" w:rsidP="006B296B">
      <w:pPr>
        <w:rPr>
          <w:rFonts w:cs="Times"/>
        </w:rPr>
      </w:pPr>
    </w:p>
    <w:p w:rsidR="00677495" w:rsidRDefault="00677495" w:rsidP="00677495">
      <w:pPr>
        <w:pStyle w:val="1"/>
      </w:pPr>
      <w:r>
        <w:t>Round 2</w:t>
      </w:r>
    </w:p>
    <w:p w:rsidR="00677495" w:rsidRDefault="00677495" w:rsidP="006B296B">
      <w:pPr>
        <w:rPr>
          <w:rFonts w:cs="Times"/>
        </w:rPr>
      </w:pPr>
    </w:p>
    <w:p w:rsidR="00677495" w:rsidRDefault="00677495" w:rsidP="00677495">
      <w:pPr>
        <w:pStyle w:val="1"/>
      </w:pPr>
      <w:r>
        <w:t>Round 3</w:t>
      </w:r>
    </w:p>
    <w:p w:rsidR="00677495" w:rsidRPr="00AF601A" w:rsidRDefault="00677495" w:rsidP="006B296B">
      <w:pPr>
        <w:rPr>
          <w:rFonts w:cs="Times"/>
        </w:rPr>
      </w:pPr>
    </w:p>
    <w:p w:rsidR="00684C69" w:rsidRDefault="00F56FF3" w:rsidP="00684C69">
      <w:pPr>
        <w:pStyle w:val="1"/>
      </w:pPr>
      <w:r>
        <w:t>Summary</w:t>
      </w:r>
    </w:p>
    <w:p w:rsidR="006B296B" w:rsidRPr="006B296B" w:rsidRDefault="006B296B" w:rsidP="006B296B">
      <w:pPr>
        <w:rPr>
          <w:lang w:eastAsia="x-none"/>
        </w:rPr>
      </w:pPr>
    </w:p>
    <w:p w:rsidR="00677495" w:rsidRDefault="00677495" w:rsidP="00677495">
      <w:pPr>
        <w:pStyle w:val="1"/>
      </w:pPr>
      <w:r>
        <w:t>Annex: proposals from Tdocs</w:t>
      </w:r>
    </w:p>
    <w:p w:rsidR="00677495" w:rsidRPr="006B296B" w:rsidRDefault="00677495" w:rsidP="00677495">
      <w:pPr>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65"/>
      </w:tblGrid>
      <w:tr w:rsidR="00677495" w:rsidRPr="00AC3142" w:rsidTr="00FE7ED1">
        <w:tc>
          <w:tcPr>
            <w:tcW w:w="1242" w:type="dxa"/>
            <w:shd w:val="clear" w:color="auto" w:fill="auto"/>
          </w:tcPr>
          <w:p w:rsidR="00677495" w:rsidRPr="009632BE" w:rsidRDefault="00677495" w:rsidP="00FE7ED1">
            <w:pPr>
              <w:rPr>
                <w:b/>
                <w:szCs w:val="20"/>
              </w:rPr>
            </w:pPr>
            <w:r w:rsidRPr="009632BE">
              <w:rPr>
                <w:rFonts w:hint="eastAsia"/>
                <w:b/>
                <w:szCs w:val="20"/>
              </w:rPr>
              <w:t>Company</w:t>
            </w:r>
          </w:p>
        </w:tc>
        <w:tc>
          <w:tcPr>
            <w:tcW w:w="8065" w:type="dxa"/>
            <w:shd w:val="clear" w:color="auto" w:fill="auto"/>
          </w:tcPr>
          <w:p w:rsidR="00677495" w:rsidRPr="009632BE" w:rsidRDefault="00677495" w:rsidP="00FE7ED1">
            <w:pPr>
              <w:rPr>
                <w:b/>
                <w:szCs w:val="20"/>
              </w:rPr>
            </w:pPr>
            <w:r w:rsidRPr="009632BE">
              <w:rPr>
                <w:b/>
              </w:rPr>
              <w:t>Summary of proposals</w:t>
            </w:r>
            <w:r>
              <w:rPr>
                <w:b/>
              </w:rPr>
              <w:t xml:space="preserve"> and further comments</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H</w:t>
            </w:r>
            <w:r w:rsidRPr="009632BE">
              <w:rPr>
                <w:szCs w:val="20"/>
              </w:rPr>
              <w:t>uawei</w:t>
            </w:r>
          </w:p>
          <w:p w:rsidR="00677495" w:rsidRPr="009632BE" w:rsidRDefault="00677495" w:rsidP="00FE7ED1">
            <w:pPr>
              <w:rPr>
                <w:szCs w:val="20"/>
              </w:rPr>
            </w:pPr>
            <w:r w:rsidRPr="009632BE">
              <w:rPr>
                <w:szCs w:val="20"/>
              </w:rPr>
              <w:t>R1-2007609</w:t>
            </w:r>
          </w:p>
        </w:tc>
        <w:tc>
          <w:tcPr>
            <w:tcW w:w="8065" w:type="dxa"/>
            <w:shd w:val="clear" w:color="auto" w:fill="auto"/>
          </w:tcPr>
          <w:p w:rsidR="00677495" w:rsidRDefault="00677495" w:rsidP="00FE7ED1">
            <w:pPr>
              <w:spacing w:after="180"/>
            </w:pPr>
            <w:r>
              <w:t>Observation 1: Any HARQ information transmission for a PDSCH initially scheduled with NNK1 value should be considered as a HARQ re-transmission by the network and by the UE.</w:t>
            </w:r>
          </w:p>
          <w:p w:rsidR="00677495" w:rsidRDefault="00677495" w:rsidP="00FE7ED1">
            <w:pPr>
              <w:spacing w:after="180"/>
            </w:pPr>
            <w:r>
              <w:t>Proposal 1: gBN can choose either Type3 codebook or enhanced Type2 codebook for requesting HARQ-ACK information retransmission of a first PDSCH (initially scheduled with NNK1 value earlier than a DL SPS PDSCH), where the request for HARQ-ACK information retransmission is received later than the HARQ-ACK timing assigned for the DL SPS PDSCH.</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I</w:t>
            </w:r>
            <w:r w:rsidRPr="009632BE">
              <w:rPr>
                <w:szCs w:val="20"/>
              </w:rPr>
              <w:t>ntel</w:t>
            </w:r>
          </w:p>
          <w:p w:rsidR="00677495" w:rsidRPr="009632BE" w:rsidRDefault="00677495" w:rsidP="00FE7ED1">
            <w:pPr>
              <w:rPr>
                <w:szCs w:val="20"/>
              </w:rPr>
            </w:pPr>
            <w:r w:rsidRPr="009632BE">
              <w:rPr>
                <w:rFonts w:eastAsia="SimSun"/>
                <w:szCs w:val="20"/>
                <w:lang w:eastAsia="zh-CN"/>
              </w:rPr>
              <w:t>R1-2007933</w:t>
            </w:r>
          </w:p>
        </w:tc>
        <w:tc>
          <w:tcPr>
            <w:tcW w:w="8065" w:type="dxa"/>
            <w:shd w:val="clear" w:color="auto" w:fill="auto"/>
          </w:tcPr>
          <w:p w:rsidR="00677495" w:rsidRDefault="00677495" w:rsidP="00FE7ED1">
            <w:pPr>
              <w:spacing w:after="180"/>
            </w:pPr>
            <w:r w:rsidRPr="000B28DF">
              <w:t>HACK-ACK transmission for PDSCH 1 after PUCCH1 should be considered as retransmission for the HARQ-ACK information</w:t>
            </w:r>
            <w:r>
              <w:t xml:space="preserve">. </w:t>
            </w:r>
            <w:r w:rsidRPr="000B28DF">
              <w:t>According to the above conclusion from last meeting, OOO checking doesn’t apply to the HARQ-ACK retransmission for PDSCH1.</w:t>
            </w:r>
          </w:p>
          <w:p w:rsidR="00677495" w:rsidRPr="00702CB8" w:rsidRDefault="00677495" w:rsidP="00FE7ED1">
            <w:pPr>
              <w:spacing w:after="180"/>
            </w:pPr>
            <w:r w:rsidRPr="000B28DF">
              <w:t>Proposal 2:</w:t>
            </w:r>
            <w:r>
              <w:t xml:space="preserve"> </w:t>
            </w:r>
            <w:r w:rsidRPr="0094201F">
              <w:t>Both enhanced Type2 HARQ-ACK codebook and Type3 HARQ-ACK codebook are allowed for the HARQ-ACK retransmission of PDSCH1 after the timing of PUCCH1 for the SPS PDSCH.</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E</w:t>
            </w:r>
            <w:r w:rsidRPr="009632BE">
              <w:rPr>
                <w:szCs w:val="20"/>
              </w:rPr>
              <w:t>ricsson</w:t>
            </w:r>
          </w:p>
          <w:p w:rsidR="00677495" w:rsidRPr="009632BE" w:rsidRDefault="00677495" w:rsidP="00FE7ED1">
            <w:pPr>
              <w:rPr>
                <w:szCs w:val="20"/>
              </w:rPr>
            </w:pPr>
            <w:r w:rsidRPr="009632BE">
              <w:rPr>
                <w:szCs w:val="20"/>
              </w:rPr>
              <w:t>R1-2007981</w:t>
            </w:r>
          </w:p>
        </w:tc>
        <w:tc>
          <w:tcPr>
            <w:tcW w:w="8065" w:type="dxa"/>
            <w:shd w:val="clear" w:color="auto" w:fill="auto"/>
          </w:tcPr>
          <w:p w:rsidR="00677495" w:rsidRPr="009D353A" w:rsidRDefault="00677495" w:rsidP="00FE7ED1">
            <w:pPr>
              <w:spacing w:after="180"/>
            </w:pPr>
            <w:r w:rsidRPr="006F2473">
              <w:t>The agreement should be applicable irrespective of the codebook type used for requesting the retransmission.</w:t>
            </w:r>
            <w:r>
              <w:t xml:space="preserve"> U</w:t>
            </w:r>
            <w:r w:rsidRPr="006F2473">
              <w:t>pdate the agreement by simply removing the FFS.</w:t>
            </w:r>
            <w:r>
              <w:t xml:space="preserve"> </w:t>
            </w:r>
            <w:r w:rsidRPr="006F2473">
              <w:t>The agreed behavior is aligned with what is already in the specification. Additionally, a conclusion was made last meeting about excluding retransmissions from the existing rel-15 OOO behavior. Therefore, no TP is needed.</w:t>
            </w: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lastRenderedPageBreak/>
              <w:t>LG</w:t>
            </w:r>
          </w:p>
          <w:p w:rsidR="00677495" w:rsidRPr="009632BE" w:rsidRDefault="00677495" w:rsidP="00FE7ED1">
            <w:pPr>
              <w:rPr>
                <w:szCs w:val="20"/>
              </w:rPr>
            </w:pPr>
            <w:r w:rsidRPr="009632BE">
              <w:rPr>
                <w:szCs w:val="20"/>
              </w:rPr>
              <w:t>R1-2008044</w:t>
            </w:r>
          </w:p>
        </w:tc>
        <w:tc>
          <w:tcPr>
            <w:tcW w:w="8065" w:type="dxa"/>
            <w:shd w:val="clear" w:color="auto" w:fill="auto"/>
          </w:tcPr>
          <w:p w:rsidR="00677495" w:rsidRDefault="00677495" w:rsidP="00FE7ED1">
            <w:pPr>
              <w:spacing w:after="180"/>
            </w:pPr>
            <w:r>
              <w:t xml:space="preserve">Proposal: </w:t>
            </w:r>
            <w:r w:rsidRPr="008D4F3C">
              <w:t>One-shot Type-3 codebook can be used for the HARQ-ACK retransmission in potential OOO case caused by combination of NNK1 indication and SPS PDSCH.</w:t>
            </w:r>
          </w:p>
          <w:p w:rsidR="00677495" w:rsidRPr="009632BE" w:rsidRDefault="00677495" w:rsidP="00FE7ED1">
            <w:pPr>
              <w:rPr>
                <w:rFonts w:eastAsia="SimSun"/>
                <w:lang w:eastAsia="zh-CN"/>
              </w:rPr>
            </w:pPr>
            <w:r w:rsidRPr="009632BE">
              <w:rPr>
                <w:rFonts w:eastAsia="SimSun"/>
              </w:rPr>
              <w:t xml:space="preserve">If a UE receives a first DCI format that the UE detects in a first PDCCH monitoring occasion and includes a </w:t>
            </w:r>
            <w:r w:rsidRPr="009632BE">
              <w:rPr>
                <w:rFonts w:eastAsia="SimSun"/>
                <w:lang w:eastAsia="zh-CN"/>
              </w:rPr>
              <w:t xml:space="preserve">PDSCH-to-HARQ_feedback timing indicator field providing an inapplicable value from </w:t>
            </w:r>
            <w:r w:rsidRPr="009632BE">
              <w:rPr>
                <w:rFonts w:eastAsia="SimSun"/>
                <w:i/>
              </w:rPr>
              <w:t>dl-DataToUL-ACK</w:t>
            </w:r>
            <w:r w:rsidRPr="009632BE">
              <w:rPr>
                <w:rFonts w:eastAsia="SimSun"/>
                <w:lang w:eastAsia="zh-CN"/>
              </w:rPr>
              <w:t xml:space="preserve">, </w:t>
            </w:r>
          </w:p>
          <w:p w:rsidR="00677495" w:rsidRPr="009632BE" w:rsidRDefault="00677495" w:rsidP="00FE7ED1">
            <w:pPr>
              <w:ind w:left="568"/>
              <w:rPr>
                <w:rFonts w:eastAsia="SimSun"/>
                <w:lang w:val="en-US"/>
              </w:rPr>
            </w:pPr>
            <w:r w:rsidRPr="009632BE">
              <w:rPr>
                <w:rFonts w:eastAsia="SimSun"/>
                <w:lang w:val="x-none"/>
              </w:rPr>
              <w:t>-</w:t>
            </w:r>
            <w:r w:rsidRPr="009632BE">
              <w:rPr>
                <w:rFonts w:eastAsia="SimSun"/>
                <w:lang w:val="x-none"/>
              </w:rPr>
              <w:tab/>
            </w:r>
            <w:r w:rsidRPr="009632BE">
              <w:rPr>
                <w:rFonts w:eastAsia="SimSun"/>
                <w:lang w:val="en-US"/>
              </w:rPr>
              <w:t>if the UE detects a second DCI format</w:t>
            </w:r>
            <w:r w:rsidRPr="009632BE">
              <w:rPr>
                <w:rFonts w:eastAsia="SimSun"/>
                <w:color w:val="FF0000"/>
                <w:lang w:val="en-US"/>
              </w:rPr>
              <w:t xml:space="preserve"> not </w:t>
            </w:r>
            <w:r w:rsidRPr="009632BE">
              <w:rPr>
                <w:rFonts w:eastAsia="SimSun"/>
                <w:color w:val="FF0000"/>
                <w:lang w:val="x-none" w:eastAsia="zh-CN"/>
              </w:rPr>
              <w:t xml:space="preserve">including a One-shot HARQ-ACK request field </w:t>
            </w:r>
            <w:r w:rsidRPr="009632BE">
              <w:rPr>
                <w:rFonts w:eastAsia="SimSun"/>
                <w:color w:val="FF0000"/>
                <w:lang w:val="en-US" w:eastAsia="zh-CN"/>
              </w:rPr>
              <w:t>with value 1</w:t>
            </w:r>
            <w:r w:rsidRPr="009632BE">
              <w:rPr>
                <w:rFonts w:eastAsia="SimSun"/>
                <w:color w:val="FF0000"/>
                <w:lang w:val="en-US"/>
              </w:rPr>
              <w:t xml:space="preserve"> </w:t>
            </w:r>
            <w:r w:rsidRPr="009632BE">
              <w:rPr>
                <w:rFonts w:eastAsia="Gulim"/>
                <w:color w:val="FF0000"/>
                <w:lang w:val="en-US" w:eastAsia="ko-KR"/>
              </w:rPr>
              <w:t xml:space="preserve">and </w:t>
            </w:r>
            <w:r w:rsidRPr="009632BE">
              <w:rPr>
                <w:rFonts w:eastAsia="Gulim"/>
                <w:color w:val="FF0000"/>
                <w:lang w:eastAsia="zh-CN"/>
              </w:rPr>
              <w:t xml:space="preserve">a value of a PDSCH-to-HARQ_feedback timing indicator field in </w:t>
            </w:r>
            <w:r w:rsidRPr="009632BE">
              <w:rPr>
                <w:rFonts w:eastAsia="Gulim"/>
                <w:color w:val="FF0000"/>
                <w:lang w:val="en-US" w:eastAsia="zh-CN"/>
              </w:rPr>
              <w:t>the</w:t>
            </w:r>
            <w:r w:rsidRPr="009632BE">
              <w:rPr>
                <w:rFonts w:eastAsia="Gulim"/>
                <w:color w:val="FF0000"/>
                <w:lang w:eastAsia="zh-CN"/>
              </w:rPr>
              <w:t xml:space="preserve"> second DCI indicates a slot with the earliest one among PUCCH or PUSCH transmission(s) carrying HARQ-ACK corresponding to the PDSCH received after the first PDSCH reception that </w:t>
            </w:r>
            <w:r w:rsidRPr="009632BE">
              <w:rPr>
                <w:rFonts w:eastAsia="Gulim"/>
                <w:color w:val="FF0000"/>
                <w:lang w:eastAsia="ko-KR"/>
              </w:rPr>
              <w:t>satisfies the timing conditions in Clause 9.2.5</w:t>
            </w:r>
            <w:r w:rsidRPr="009632BE">
              <w:rPr>
                <w:rFonts w:eastAsia="SimSun"/>
                <w:lang w:val="en-US"/>
              </w:rPr>
              <w:t xml:space="preserve">, </w:t>
            </w:r>
            <w:r w:rsidRPr="009632BE">
              <w:rPr>
                <w:rFonts w:eastAsia="SimSun"/>
                <w:lang w:val="x-none" w:eastAsia="zh-CN"/>
              </w:rPr>
              <w:t xml:space="preserve">the UE multiplexes the corresponding HARQ-ACK information in </w:t>
            </w:r>
            <w:r w:rsidRPr="009632BE">
              <w:rPr>
                <w:rFonts w:eastAsia="SimSun"/>
                <w:strike/>
                <w:color w:val="FF0000"/>
                <w:lang w:val="x-none" w:eastAsia="zh-CN"/>
              </w:rPr>
              <w:t xml:space="preserve">a </w:t>
            </w:r>
            <w:r w:rsidRPr="009632BE">
              <w:rPr>
                <w:rFonts w:eastAsia="SimSun"/>
                <w:color w:val="FF0000"/>
                <w:lang w:val="x-none" w:eastAsia="zh-CN"/>
              </w:rPr>
              <w:t>the</w:t>
            </w:r>
            <w:r w:rsidRPr="009632BE">
              <w:rPr>
                <w:rFonts w:eastAsia="SimSun"/>
                <w:lang w:val="x-none" w:eastAsia="zh-CN"/>
              </w:rPr>
              <w:t xml:space="preserve"> PUCCH or PUSCH transmission</w:t>
            </w:r>
            <w:r w:rsidRPr="009632BE">
              <w:rPr>
                <w:rFonts w:eastAsia="SimSun"/>
                <w:strike/>
                <w:color w:val="FF0000"/>
                <w:lang w:val="x-none" w:eastAsia="zh-CN"/>
              </w:rPr>
              <w:t xml:space="preserve"> in a slot that is indicated by a value of a PDSCH-to-HARQ_feedback timing indicator field in </w:t>
            </w:r>
            <w:r w:rsidRPr="009632BE">
              <w:rPr>
                <w:rFonts w:eastAsia="SimSun"/>
                <w:strike/>
                <w:color w:val="FF0000"/>
                <w:lang w:val="en-US" w:eastAsia="zh-CN"/>
              </w:rPr>
              <w:t>the</w:t>
            </w:r>
            <w:r w:rsidRPr="009632BE">
              <w:rPr>
                <w:rFonts w:eastAsia="SimSun"/>
                <w:strike/>
                <w:color w:val="FF0000"/>
                <w:lang w:val="x-none" w:eastAsia="zh-CN"/>
              </w:rPr>
              <w:t xml:space="preserve"> second DCI format</w:t>
            </w:r>
            <w:r w:rsidRPr="009632BE">
              <w:rPr>
                <w:rFonts w:eastAsia="SimSun"/>
                <w:lang w:val="x-none" w:eastAsia="zh-CN"/>
              </w:rPr>
              <w:t>, where</w:t>
            </w:r>
          </w:p>
          <w:p w:rsidR="00677495" w:rsidRPr="009632BE" w:rsidRDefault="00677495" w:rsidP="00FE7ED1">
            <w:pPr>
              <w:rPr>
                <w:rFonts w:eastAsia="SimSun"/>
                <w:szCs w:val="22"/>
                <w:lang w:val="x-none" w:eastAsia="zh-CN"/>
              </w:rPr>
            </w:pPr>
            <w:r w:rsidRPr="009632BE">
              <w:rPr>
                <w:rFonts w:eastAsia="SimSun"/>
                <w:lang w:val="x-none" w:eastAsia="zh-CN"/>
              </w:rPr>
              <w:t>-</w:t>
            </w:r>
            <w:r w:rsidRPr="009632BE">
              <w:rPr>
                <w:rFonts w:eastAsia="SimSun"/>
                <w:lang w:val="x-none" w:eastAsia="zh-CN"/>
              </w:rPr>
              <w:tab/>
            </w:r>
            <w:r w:rsidRPr="009632BE">
              <w:rPr>
                <w:rFonts w:eastAsia="SimSun"/>
                <w:szCs w:val="22"/>
                <w:lang w:val="x-none" w:eastAsia="zh-CN"/>
              </w:rPr>
              <w:t xml:space="preserve">if the UE is not provided </w:t>
            </w:r>
            <w:r w:rsidRPr="009632BE">
              <w:rPr>
                <w:rFonts w:eastAsia="SimSun"/>
                <w:i/>
                <w:szCs w:val="22"/>
                <w:lang w:val="x-none" w:eastAsia="zh-CN"/>
              </w:rPr>
              <w:t xml:space="preserve">pdsch-HARQ-ACK-Codebook = </w:t>
            </w:r>
            <w:r w:rsidRPr="009632BE">
              <w:rPr>
                <w:rFonts w:eastAsia="SimSun"/>
                <w:i/>
                <w:iCs/>
                <w:szCs w:val="22"/>
                <w:lang w:val="x-none"/>
              </w:rPr>
              <w:t>enhancedDynamic-r16</w:t>
            </w:r>
            <w:r w:rsidRPr="009632BE">
              <w:rPr>
                <w:rFonts w:eastAsia="SimSun"/>
                <w:szCs w:val="22"/>
                <w:lang w:val="x-none"/>
              </w:rPr>
              <w:t xml:space="preserve">, </w:t>
            </w:r>
            <w:r w:rsidRPr="009632BE">
              <w:rPr>
                <w:rFonts w:eastAsia="SimSun"/>
                <w:lang w:val="x-none" w:eastAsia="zh-CN"/>
              </w:rPr>
              <w:t xml:space="preserve">the UE detects </w:t>
            </w:r>
            <w:r w:rsidRPr="009632BE">
              <w:rPr>
                <w:rFonts w:eastAsia="SimSun"/>
                <w:lang w:val="en-US" w:eastAsia="zh-CN"/>
              </w:rPr>
              <w:t xml:space="preserve">the second DCI format </w:t>
            </w:r>
            <w:r w:rsidRPr="009632BE">
              <w:rPr>
                <w:rFonts w:eastAsia="SimSun"/>
                <w:lang w:val="x-none" w:eastAsia="zh-CN"/>
              </w:rPr>
              <w:t>in any PDCCH monitoring occasion after the first one</w:t>
            </w:r>
          </w:p>
          <w:p w:rsidR="00677495" w:rsidRPr="009632BE" w:rsidRDefault="00677495" w:rsidP="00FE7ED1">
            <w:pPr>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w:t>
            </w:r>
            <w:r w:rsidRPr="009632BE">
              <w:rPr>
                <w:rFonts w:eastAsia="SimSun"/>
                <w:i/>
                <w:lang w:val="x-none" w:eastAsia="zh-CN"/>
              </w:rPr>
              <w:t xml:space="preserve">HARQ-ACK-Codebook = </w:t>
            </w:r>
            <w:r w:rsidRPr="009632BE">
              <w:rPr>
                <w:rFonts w:eastAsia="SimSun"/>
                <w:i/>
                <w:iCs/>
                <w:lang w:val="x-none"/>
              </w:rPr>
              <w:t>enhancedDynamic-r16</w:t>
            </w:r>
            <w:r w:rsidRPr="009632BE">
              <w:rPr>
                <w:rFonts w:eastAsia="SimSun"/>
                <w:lang w:val="x-none" w:eastAsia="zh-CN"/>
              </w:rPr>
              <w:t xml:space="preserve">, the </w:t>
            </w:r>
            <w:r w:rsidRPr="009632BE">
              <w:rPr>
                <w:rFonts w:eastAsia="SimSun"/>
                <w:lang w:val="en-US" w:eastAsia="zh-CN"/>
              </w:rPr>
              <w:t>UE detects</w:t>
            </w:r>
            <w:r w:rsidRPr="009632BE">
              <w:rPr>
                <w:rFonts w:eastAsia="SimSun"/>
                <w:lang w:val="x-none" w:eastAsia="zh-CN"/>
              </w:rPr>
              <w:t xml:space="preserve"> the second DCI format in any PDCCH monitoring occasion after the first one</w:t>
            </w:r>
            <w:r w:rsidRPr="009632BE">
              <w:rPr>
                <w:rFonts w:eastAsia="SimSun"/>
                <w:lang w:val="en-US" w:eastAsia="zh-CN"/>
              </w:rPr>
              <w:t xml:space="preserve">, and the </w:t>
            </w:r>
            <w:r w:rsidRPr="009632BE">
              <w:rPr>
                <w:rFonts w:eastAsia="SimSun"/>
                <w:lang w:val="x-none" w:eastAsia="zh-CN"/>
              </w:rPr>
              <w:t>second DCI format indicate</w:t>
            </w:r>
            <w:r w:rsidRPr="009632BE">
              <w:rPr>
                <w:rFonts w:eastAsia="SimSun"/>
                <w:lang w:val="en-US" w:eastAsia="zh-CN"/>
              </w:rPr>
              <w:t>s</w:t>
            </w:r>
            <w:r w:rsidRPr="009632BE">
              <w:rPr>
                <w:rFonts w:eastAsia="SimSun"/>
                <w:lang w:val="x-none" w:eastAsia="zh-CN"/>
              </w:rPr>
              <w:t xml:space="preserve"> </w:t>
            </w:r>
            <w:r w:rsidRPr="009632BE">
              <w:rPr>
                <w:rFonts w:eastAsia="SimSun"/>
                <w:lang w:val="en-US" w:eastAsia="zh-CN"/>
              </w:rPr>
              <w:t>a HARQ-ACK information report for a same PDSCH group index as indicated by the first DCI format</w:t>
            </w:r>
            <w:r w:rsidRPr="009632BE">
              <w:rPr>
                <w:rFonts w:eastAsia="SimSun"/>
                <w:lang w:val="x-none"/>
              </w:rPr>
              <w:t xml:space="preserve"> </w:t>
            </w:r>
            <w:r w:rsidRPr="009632BE">
              <w:rPr>
                <w:rFonts w:eastAsia="SimSun"/>
                <w:lang w:val="x-none" w:eastAsia="zh-CN"/>
              </w:rPr>
              <w:t xml:space="preserve">as described in Clause 9.1.3.3 </w:t>
            </w:r>
          </w:p>
          <w:p w:rsidR="00677495" w:rsidRPr="009632BE" w:rsidRDefault="00677495" w:rsidP="00FE7ED1">
            <w:pPr>
              <w:ind w:left="568"/>
              <w:rPr>
                <w:rFonts w:eastAsia="SimSun"/>
                <w:lang w:val="x-none" w:eastAsia="zh-CN"/>
              </w:rPr>
            </w:pPr>
            <w:r w:rsidRPr="009632BE">
              <w:rPr>
                <w:rFonts w:eastAsia="SimSun"/>
                <w:lang w:val="x-none" w:eastAsia="zh-CN"/>
              </w:rPr>
              <w:t>-</w:t>
            </w:r>
            <w:r w:rsidRPr="009632BE">
              <w:rPr>
                <w:rFonts w:eastAsia="SimSun"/>
                <w:lang w:val="x-none" w:eastAsia="zh-CN"/>
              </w:rPr>
              <w:tab/>
              <w:t xml:space="preserve">if the UE is provided </w:t>
            </w:r>
            <w:r w:rsidRPr="009632BE">
              <w:rPr>
                <w:rFonts w:eastAsia="SimSun"/>
                <w:i/>
                <w:lang w:val="en-US" w:eastAsia="zh-CN"/>
              </w:rPr>
              <w:t>pdsch-HARQ-ACK-OneShotFeedback-r16</w:t>
            </w:r>
            <w:r w:rsidRPr="009632BE">
              <w:rPr>
                <w:rFonts w:eastAsia="SimSun"/>
                <w:iCs/>
                <w:lang w:val="x-none"/>
              </w:rPr>
              <w:t xml:space="preserve">, </w:t>
            </w:r>
            <w:r w:rsidRPr="009632BE">
              <w:rPr>
                <w:rFonts w:eastAsia="SimSun"/>
                <w:iCs/>
                <w:lang w:val="en-US" w:eastAsia="zh-CN"/>
              </w:rPr>
              <w:t>the first DCI format does not indicate SPS PDSCH release or SCell dormancy,</w:t>
            </w:r>
            <w:r w:rsidRPr="009632BE">
              <w:rPr>
                <w:rFonts w:eastAsia="SimSun"/>
                <w:iCs/>
                <w:lang w:val="en-US"/>
              </w:rPr>
              <w:t xml:space="preserve"> the UE detects </w:t>
            </w:r>
            <w:r w:rsidRPr="009632BE">
              <w:rPr>
                <w:rFonts w:eastAsia="SimSun"/>
                <w:lang w:val="x-none" w:eastAsia="zh-CN"/>
              </w:rPr>
              <w:t xml:space="preserve">the second DCI format </w:t>
            </w:r>
            <w:r w:rsidRPr="009632BE">
              <w:rPr>
                <w:rFonts w:eastAsia="SimSun"/>
                <w:szCs w:val="22"/>
                <w:lang w:val="x-none" w:eastAsia="zh-CN"/>
              </w:rPr>
              <w:t>in any PDCCH monitoring occasion after the first one</w:t>
            </w:r>
            <w:r w:rsidRPr="009632BE">
              <w:rPr>
                <w:rFonts w:eastAsia="SimSun"/>
                <w:szCs w:val="22"/>
                <w:lang w:val="en-US" w:eastAsia="zh-CN"/>
              </w:rPr>
              <w:t xml:space="preserve">, </w:t>
            </w:r>
            <w:r w:rsidRPr="009632BE">
              <w:rPr>
                <w:rFonts w:eastAsia="SimSun"/>
                <w:szCs w:val="22"/>
                <w:lang w:val="x-none" w:eastAsia="zh-CN"/>
              </w:rPr>
              <w:t xml:space="preserve">and </w:t>
            </w:r>
            <w:r w:rsidRPr="009632BE">
              <w:rPr>
                <w:rFonts w:eastAsia="SimSun"/>
                <w:szCs w:val="22"/>
                <w:lang w:val="en-US" w:eastAsia="zh-CN"/>
              </w:rPr>
              <w:t xml:space="preserve">the second DCI format </w:t>
            </w:r>
            <w:r w:rsidRPr="009632BE">
              <w:rPr>
                <w:rFonts w:eastAsia="SimSun"/>
                <w:lang w:val="x-none" w:eastAsia="zh-CN"/>
              </w:rPr>
              <w:t xml:space="preserve">includes a One-shot HARQ-ACK request field </w:t>
            </w:r>
            <w:r w:rsidRPr="009632BE">
              <w:rPr>
                <w:rFonts w:eastAsia="SimSun"/>
                <w:lang w:val="en-US" w:eastAsia="zh-CN"/>
              </w:rPr>
              <w:t>with value 1,</w:t>
            </w:r>
            <w:r w:rsidRPr="009632BE">
              <w:rPr>
                <w:rFonts w:eastAsia="SimSun"/>
                <w:lang w:val="x-none" w:eastAsia="zh-CN"/>
              </w:rPr>
              <w:t xml:space="preserve"> the UE includes the HARQ-ACK information in a Type-3 HARQ-ACK codebook, as described in Clause 9.1.4.</w:t>
            </w:r>
          </w:p>
          <w:p w:rsidR="00677495" w:rsidRDefault="00677495" w:rsidP="00FE7ED1">
            <w:pPr>
              <w:spacing w:after="180"/>
            </w:pPr>
            <w:r w:rsidRPr="009632BE">
              <w:rPr>
                <w:rFonts w:eastAsia="SimSun"/>
                <w:lang w:val="x-none"/>
              </w:rPr>
              <w:t>-</w:t>
            </w:r>
            <w:r w:rsidRPr="009632BE">
              <w:rPr>
                <w:rFonts w:eastAsia="SimSun"/>
                <w:lang w:val="x-none"/>
              </w:rPr>
              <w:tab/>
            </w:r>
            <w:r w:rsidRPr="009632BE">
              <w:rPr>
                <w:rFonts w:eastAsia="SimSun"/>
                <w:lang w:val="en-US"/>
              </w:rPr>
              <w:t>o</w:t>
            </w:r>
            <w:r w:rsidRPr="009632BE">
              <w:rPr>
                <w:rFonts w:eastAsia="SimSun"/>
                <w:lang w:val="x-none"/>
              </w:rPr>
              <w:t>therwise</w:t>
            </w:r>
            <w:r w:rsidRPr="009632BE">
              <w:rPr>
                <w:rFonts w:eastAsia="SimSun"/>
                <w:lang w:val="en-US"/>
              </w:rPr>
              <w:t>,</w:t>
            </w:r>
            <w:r w:rsidRPr="009632BE">
              <w:rPr>
                <w:rFonts w:eastAsia="SimSun"/>
                <w:lang w:val="x-none"/>
              </w:rPr>
              <w:t xml:space="preserve"> the UE does not </w:t>
            </w:r>
            <w:r w:rsidRPr="009632BE">
              <w:rPr>
                <w:rFonts w:eastAsia="SimSun"/>
                <w:lang w:val="en-US"/>
              </w:rPr>
              <w:t>multiplex</w:t>
            </w:r>
            <w:r w:rsidRPr="009632BE">
              <w:rPr>
                <w:rFonts w:eastAsia="SimSun"/>
                <w:lang w:val="x-none"/>
              </w:rPr>
              <w:t xml:space="preserve"> the corresponding HARQ-ACK information</w:t>
            </w:r>
            <w:r w:rsidRPr="009632BE">
              <w:rPr>
                <w:rFonts w:eastAsia="SimSun"/>
                <w:lang w:val="en-US"/>
              </w:rPr>
              <w:t xml:space="preserve"> in a PUCCH or PUSCH transmission</w:t>
            </w:r>
            <w:r w:rsidRPr="009632BE">
              <w:rPr>
                <w:rFonts w:eastAsia="SimSun"/>
                <w:lang w:val="x-none"/>
              </w:rPr>
              <w:t>.</w:t>
            </w: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t>Samsung</w:t>
            </w:r>
          </w:p>
          <w:p w:rsidR="00677495" w:rsidRPr="009632BE" w:rsidRDefault="00677495" w:rsidP="00FE7ED1">
            <w:pPr>
              <w:rPr>
                <w:szCs w:val="20"/>
              </w:rPr>
            </w:pPr>
            <w:r w:rsidRPr="009632BE">
              <w:rPr>
                <w:szCs w:val="20"/>
              </w:rPr>
              <w:t>R1-2008128</w:t>
            </w:r>
          </w:p>
        </w:tc>
        <w:tc>
          <w:tcPr>
            <w:tcW w:w="8065" w:type="dxa"/>
            <w:shd w:val="clear" w:color="auto" w:fill="auto"/>
          </w:tcPr>
          <w:p w:rsidR="00677495" w:rsidRPr="006533EB" w:rsidRDefault="00677495" w:rsidP="00FE7ED1">
            <w:pPr>
              <w:spacing w:after="180"/>
            </w:pPr>
            <w:r w:rsidRPr="006533EB">
              <w:t>For a UE configured with both enhanced type-2 codebook and type-3 codebook, if a second DCI triggers type-3 codebook, or requests HARQ-ACK of both PDSCH groups by enhanced type-2 codebook, HARQ-ACK of all previous PDSCHs are reported, thus it makes sense to also support HARQ-ACK feedback of first PDSCH with NNK1 together with HARQ-ACK of other PDSCHs in the same PUCCH. If a second DCI triggers only single PDSCH group by enhanced type-2 codebook, it violates OOO rule, so that the UE does not multiplex the HARQ-ACK for the first PDSCH in the PUCCH indicated by the second DCI.</w:t>
            </w:r>
          </w:p>
          <w:p w:rsidR="00677495" w:rsidRPr="009632BE" w:rsidRDefault="00677495" w:rsidP="00FE7ED1">
            <w:pPr>
              <w:spacing w:after="180"/>
              <w:rPr>
                <w:rFonts w:eastAsia="SimSun"/>
                <w:lang w:val="en-US" w:eastAsia="zh-CN"/>
              </w:rPr>
            </w:pPr>
            <w:r>
              <w:t xml:space="preserve">Proposal: </w:t>
            </w:r>
            <w:r w:rsidRPr="00A3686D">
              <w:t>HARQ-ACK retransmission for a PDSCH with NNK1 for both type-3 codebook and enhanced type-2 codebook for both PDSCH groups is supported</w:t>
            </w:r>
            <w:r>
              <w:t xml:space="preserve">. </w:t>
            </w:r>
            <w:r w:rsidRPr="009632BE">
              <w:rPr>
                <w:rFonts w:eastAsia="SimSun" w:hint="eastAsia"/>
                <w:lang w:val="en-US" w:eastAsia="zh-CN"/>
              </w:rPr>
              <w:t>T</w:t>
            </w:r>
            <w:r w:rsidRPr="009632BE">
              <w:rPr>
                <w:rFonts w:eastAsia="SimSun"/>
                <w:lang w:val="en-US" w:eastAsia="zh-CN"/>
              </w:rPr>
              <w:t xml:space="preserve">o support efficient HARQ-ACK feedback for NR-U, it is proposed to update the previous agreement as below: </w:t>
            </w:r>
          </w:p>
          <w:p w:rsidR="00677495" w:rsidRPr="009632BE" w:rsidRDefault="00677495" w:rsidP="00FE7ED1">
            <w:pPr>
              <w:rPr>
                <w:rFonts w:cs="Times"/>
                <w:sz w:val="23"/>
                <w:szCs w:val="23"/>
              </w:rPr>
            </w:pPr>
            <w:r w:rsidRPr="009632BE">
              <w:rPr>
                <w:rFonts w:cs="Times"/>
              </w:rPr>
              <w:t>When a UE receives a second PDSCH (for DL SPS) after a first PDSCH, where the first PDSCH is not assigned an applicable K1 value in the corresponding first DCI format,</w:t>
            </w:r>
          </w:p>
          <w:p w:rsidR="00677495" w:rsidRPr="009632BE" w:rsidRDefault="00677495" w:rsidP="00FE7ED1">
            <w:pPr>
              <w:pStyle w:val="afe"/>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the UE transmits HARQ-ACK for the first PDSCH:</w:t>
            </w:r>
          </w:p>
          <w:p w:rsidR="00677495" w:rsidRPr="009632BE" w:rsidRDefault="00677495" w:rsidP="00FE7ED1">
            <w:pPr>
              <w:pStyle w:val="afe"/>
              <w:widowControl w:val="0"/>
              <w:numPr>
                <w:ilvl w:val="1"/>
                <w:numId w:val="16"/>
              </w:numPr>
              <w:overflowPunct w:val="0"/>
              <w:autoSpaceDE w:val="0"/>
              <w:autoSpaceDN w:val="0"/>
              <w:adjustRightInd w:val="0"/>
              <w:spacing w:after="180"/>
              <w:ind w:leftChars="0" w:firstLine="400"/>
              <w:contextualSpacing/>
              <w:textAlignment w:val="baseline"/>
              <w:rPr>
                <w:sz w:val="23"/>
                <w:szCs w:val="23"/>
              </w:rPr>
            </w:pPr>
            <w:r>
              <w:t>if the UE detects a second DCI format in any PDCCH monitoring occasion after the first DCI format where the second DCI format assigns an applicable K1 value for the first PDSCH (as specified in TS38.213 section 9.1.3) that corresponds to HARQ-ACK timing no later than the HARQ-ACK timing assigned for the second PDSCH</w:t>
            </w:r>
          </w:p>
          <w:p w:rsidR="00677495" w:rsidRPr="009632BE" w:rsidRDefault="00677495" w:rsidP="00FE7ED1">
            <w:pPr>
              <w:pStyle w:val="afe"/>
              <w:widowControl w:val="0"/>
              <w:numPr>
                <w:ilvl w:val="0"/>
                <w:numId w:val="16"/>
              </w:numPr>
              <w:overflowPunct w:val="0"/>
              <w:autoSpaceDE w:val="0"/>
              <w:autoSpaceDN w:val="0"/>
              <w:adjustRightInd w:val="0"/>
              <w:spacing w:after="180"/>
              <w:ind w:leftChars="0" w:firstLine="400"/>
              <w:contextualSpacing/>
              <w:textAlignment w:val="baseline"/>
              <w:rPr>
                <w:sz w:val="23"/>
                <w:szCs w:val="23"/>
              </w:rPr>
            </w:pPr>
            <w:r>
              <w:t>Otherwise, the UE does not multiplex the HARQ-ACK information for the first PDSCH in a PUCCH or PUSCH transmission, unless a HARQ-ACK information retransmission is requested</w:t>
            </w:r>
            <w:r w:rsidRPr="009632BE">
              <w:rPr>
                <w:u w:val="single"/>
              </w:rPr>
              <w:t xml:space="preserve"> </w:t>
            </w:r>
            <w:r w:rsidRPr="009632BE">
              <w:rPr>
                <w:color w:val="FF0000"/>
                <w:u w:val="single"/>
              </w:rPr>
              <w:t xml:space="preserve">by the second DCI which includes one-shot HARQ-ACK request field with value 1 or requests feedback for both PDSCH groups </w:t>
            </w:r>
            <w:r>
              <w:t xml:space="preserve">later than the HARQ-ACK timing assigned for the second PDSCH </w:t>
            </w:r>
          </w:p>
        </w:tc>
      </w:tr>
      <w:tr w:rsidR="00677495" w:rsidRPr="00AC3142" w:rsidTr="00FE7ED1">
        <w:tc>
          <w:tcPr>
            <w:tcW w:w="1242" w:type="dxa"/>
            <w:shd w:val="clear" w:color="auto" w:fill="auto"/>
          </w:tcPr>
          <w:p w:rsidR="00677495" w:rsidRPr="009632BE" w:rsidRDefault="00677495" w:rsidP="00FE7ED1">
            <w:pPr>
              <w:rPr>
                <w:szCs w:val="20"/>
              </w:rPr>
            </w:pPr>
            <w:r w:rsidRPr="009632BE">
              <w:rPr>
                <w:rFonts w:hint="eastAsia"/>
                <w:szCs w:val="20"/>
              </w:rPr>
              <w:t>N</w:t>
            </w:r>
            <w:r w:rsidRPr="009632BE">
              <w:rPr>
                <w:szCs w:val="20"/>
              </w:rPr>
              <w:t>okia</w:t>
            </w:r>
          </w:p>
          <w:p w:rsidR="00677495" w:rsidRPr="009632BE" w:rsidRDefault="00677495" w:rsidP="00FE7ED1">
            <w:pPr>
              <w:rPr>
                <w:szCs w:val="20"/>
              </w:rPr>
            </w:pPr>
            <w:r w:rsidRPr="009632BE">
              <w:rPr>
                <w:szCs w:val="20"/>
              </w:rPr>
              <w:t>R1-2008206</w:t>
            </w:r>
          </w:p>
        </w:tc>
        <w:tc>
          <w:tcPr>
            <w:tcW w:w="8065" w:type="dxa"/>
            <w:shd w:val="clear" w:color="auto" w:fill="auto"/>
          </w:tcPr>
          <w:p w:rsidR="00677495" w:rsidRDefault="00677495" w:rsidP="00FE7ED1">
            <w:pPr>
              <w:spacing w:after="180"/>
            </w:pPr>
            <w:r w:rsidRPr="00F53351">
              <w:t>When it comes to FFS, we believe that both TYPE-3 and e-TYPE-2 could be supported for re-tx. On the other hand, we understand that re-transmission with TYPE-3 has less impact on the implementation, if any, because construction is HARQ-process based, i.e. no special DAI keeping is necessary for the dropped HARQ-ACK</w:t>
            </w:r>
          </w:p>
          <w:p w:rsidR="00677495" w:rsidRDefault="00677495" w:rsidP="00FE7ED1">
            <w:pPr>
              <w:spacing w:after="180"/>
            </w:pPr>
            <w:r>
              <w:t xml:space="preserve">Proposal: </w:t>
            </w:r>
            <w:r w:rsidRPr="001A6C20">
              <w:t>At least TYPE-3 CB can be used for the HARQ-ACK information retransmission</w:t>
            </w:r>
          </w:p>
          <w:p w:rsidR="00677495" w:rsidRDefault="00677495" w:rsidP="00FE7ED1">
            <w:pPr>
              <w:spacing w:after="180"/>
            </w:pPr>
          </w:p>
          <w:p w:rsidR="00677495" w:rsidRPr="009632BE" w:rsidRDefault="00677495" w:rsidP="00FE7ED1">
            <w:pPr>
              <w:keepNext/>
              <w:keepLines/>
              <w:outlineLvl w:val="2"/>
              <w:rPr>
                <w:rFonts w:ascii="Arial" w:hAnsi="Arial"/>
                <w:sz w:val="28"/>
                <w:szCs w:val="32"/>
              </w:rPr>
            </w:pPr>
            <w:r w:rsidRPr="009632BE">
              <w:rPr>
                <w:rFonts w:ascii="Arial" w:hAnsi="Arial"/>
                <w:sz w:val="22"/>
              </w:rPr>
              <w:lastRenderedPageBreak/>
              <w:t>9.1.3</w:t>
            </w:r>
            <w:r w:rsidRPr="009632BE">
              <w:rPr>
                <w:rFonts w:ascii="Arial" w:hAnsi="Arial"/>
                <w:sz w:val="22"/>
              </w:rPr>
              <w:tab/>
            </w:r>
            <w:r w:rsidRPr="009632BE">
              <w:rPr>
                <w:rFonts w:ascii="Arial" w:hAnsi="Arial"/>
                <w:sz w:val="22"/>
                <w:szCs w:val="32"/>
              </w:rPr>
              <w:t>Type-2 HARQ-ACK codebook</w:t>
            </w:r>
            <w:r w:rsidRPr="009632BE">
              <w:rPr>
                <w:rFonts w:ascii="Arial" w:hAnsi="Arial" w:hint="eastAsia"/>
                <w:sz w:val="22"/>
                <w:szCs w:val="32"/>
              </w:rPr>
              <w:t xml:space="preserve"> </w:t>
            </w:r>
            <w:r w:rsidRPr="009632BE">
              <w:rPr>
                <w:rFonts w:ascii="Arial" w:hAnsi="Arial"/>
                <w:sz w:val="22"/>
                <w:szCs w:val="32"/>
              </w:rPr>
              <w:t>determination</w:t>
            </w:r>
            <w:r w:rsidRPr="009632BE">
              <w:rPr>
                <w:rFonts w:ascii="Arial" w:hAnsi="Arial"/>
                <w:sz w:val="28"/>
                <w:szCs w:val="32"/>
              </w:rPr>
              <w:t xml:space="preserve"> </w:t>
            </w:r>
          </w:p>
          <w:p w:rsidR="00677495" w:rsidRPr="008F4664" w:rsidRDefault="00677495" w:rsidP="00FE7ED1">
            <w:pPr>
              <w:rPr>
                <w:lang w:eastAsia="zh-CN"/>
              </w:rPr>
            </w:pPr>
            <w:r w:rsidRPr="009632BE">
              <w:rPr>
                <w:lang w:val="en-US" w:eastAsia="zh-CN"/>
              </w:rPr>
              <w:t xml:space="preserve">This clause applies if the UE is configured with </w:t>
            </w:r>
            <w:r w:rsidRPr="009632BE">
              <w:rPr>
                <w:i/>
                <w:lang w:val="en-US" w:eastAsia="zh-CN"/>
              </w:rPr>
              <w:t>pdsch-</w:t>
            </w:r>
            <w:r w:rsidRPr="009632BE">
              <w:rPr>
                <w:rFonts w:cs="Arial"/>
                <w:i/>
                <w:lang w:eastAsia="zh-CN"/>
              </w:rPr>
              <w:t>HARQ-ACK-Codebook = dynamic</w:t>
            </w:r>
            <w:r w:rsidRPr="009632BE">
              <w:rPr>
                <w:rFonts w:cs="Arial"/>
                <w:lang w:eastAsia="zh-CN"/>
              </w:rPr>
              <w:t xml:space="preserve"> or with </w:t>
            </w:r>
            <w:r w:rsidRPr="009632BE">
              <w:rPr>
                <w:i/>
                <w:lang w:val="en-US" w:eastAsia="zh-CN"/>
              </w:rPr>
              <w:t>pdsch-</w:t>
            </w:r>
            <w:r w:rsidRPr="009632BE">
              <w:rPr>
                <w:rFonts w:cs="Arial"/>
                <w:i/>
                <w:lang w:eastAsia="zh-CN"/>
              </w:rPr>
              <w:t xml:space="preserve">HARQ-ACK-Codebook = </w:t>
            </w:r>
            <w:r w:rsidRPr="009632BE">
              <w:rPr>
                <w:i/>
                <w:iCs/>
              </w:rPr>
              <w:t>enhancedDynamic-r16</w:t>
            </w:r>
            <w:r w:rsidRPr="009632BE">
              <w:rPr>
                <w:rFonts w:cs="Arial"/>
                <w:lang w:eastAsia="zh-CN"/>
              </w:rPr>
              <w:t xml:space="preserve">. Unless stated otherwise, a </w:t>
            </w:r>
            <w:r w:rsidRPr="008F4664">
              <w:rPr>
                <w:lang w:eastAsia="zh-CN"/>
              </w:rPr>
              <w:t xml:space="preserve">PDSCH-to-HARQ_feedback timing indicator field provides an applicable value. </w:t>
            </w:r>
          </w:p>
          <w:p w:rsidR="00677495" w:rsidRPr="009632BE" w:rsidRDefault="00677495" w:rsidP="00FE7ED1">
            <w:pPr>
              <w:rPr>
                <w:rFonts w:cs="Arial"/>
                <w:lang w:eastAsia="zh-CN"/>
              </w:rPr>
            </w:pPr>
            <w:r w:rsidRPr="008F4664">
              <w:rPr>
                <w:lang w:eastAsia="zh-CN"/>
              </w:rPr>
              <w:t>A UE does not expect to multiplex in a Type-2 HARQ-ACK codebook HARQ-ACK information that is in response to a detection of a DCI format that does not include a counter DAI field.</w:t>
            </w:r>
          </w:p>
          <w:p w:rsidR="00677495" w:rsidRPr="008F4664" w:rsidRDefault="00677495" w:rsidP="00FE7ED1">
            <w:pPr>
              <w:rPr>
                <w:lang w:eastAsia="zh-CN"/>
              </w:rPr>
            </w:pPr>
            <w:r w:rsidRPr="008F4664">
              <w:t xml:space="preserve">If a UE receives a first DCI format that the UE detects in a first PDCCH monitoring occasion and includes a </w:t>
            </w:r>
            <w:r w:rsidRPr="008F4664">
              <w:rPr>
                <w:lang w:eastAsia="zh-CN"/>
              </w:rPr>
              <w:t xml:space="preserve">PDSCH-to-HARQ_feedback timing indicator field providing an inapplicable value from </w:t>
            </w:r>
            <w:r w:rsidRPr="009632BE">
              <w:rPr>
                <w:i/>
              </w:rPr>
              <w:t>dl-DataToUL-ACK</w:t>
            </w:r>
            <w:r w:rsidRPr="008F4664">
              <w:rPr>
                <w:lang w:eastAsia="zh-CN"/>
              </w:rPr>
              <w:t xml:space="preserve">, </w:t>
            </w:r>
          </w:p>
          <w:p w:rsidR="00677495" w:rsidRPr="009632BE" w:rsidRDefault="00677495" w:rsidP="00FE7ED1">
            <w:pPr>
              <w:ind w:left="568" w:hanging="284"/>
              <w:rPr>
                <w:lang w:val="en-US"/>
              </w:rPr>
            </w:pPr>
            <w:r w:rsidRPr="009632BE">
              <w:rPr>
                <w:lang w:val="x-none"/>
              </w:rPr>
              <w:t>-</w:t>
            </w:r>
            <w:r w:rsidRPr="009632BE">
              <w:rPr>
                <w:lang w:val="x-none"/>
              </w:rPr>
              <w:tab/>
            </w:r>
            <w:r w:rsidRPr="009632BE">
              <w:rPr>
                <w:lang w:val="en-US"/>
              </w:rPr>
              <w:t xml:space="preserve">if the UE detects a second DCI format, </w:t>
            </w:r>
            <w:r w:rsidRPr="009632BE">
              <w:rPr>
                <w:lang w:val="x-none" w:eastAsia="zh-CN"/>
              </w:rPr>
              <w:t xml:space="preserve">the UE multiplexes the corresponding HARQ-ACK information in a PUCCH or PUSCH transmission in a slot that is indicated by a value of a PDSCH-to-HARQ_feedback timing indicator field in </w:t>
            </w:r>
            <w:r w:rsidRPr="009632BE">
              <w:rPr>
                <w:lang w:val="en-US" w:eastAsia="zh-CN"/>
              </w:rPr>
              <w:t>the</w:t>
            </w:r>
            <w:r w:rsidRPr="009632BE">
              <w:rPr>
                <w:lang w:val="x-none" w:eastAsia="zh-CN"/>
              </w:rPr>
              <w:t xml:space="preserve"> second DCI format, where</w:t>
            </w:r>
          </w:p>
          <w:p w:rsidR="00677495" w:rsidRPr="009632BE" w:rsidRDefault="00677495" w:rsidP="00FE7ED1">
            <w:pPr>
              <w:ind w:left="851" w:hanging="284"/>
              <w:rPr>
                <w:color w:val="FF0000"/>
                <w:szCs w:val="22"/>
                <w:lang w:eastAsia="zh-CN"/>
              </w:rPr>
            </w:pPr>
            <w:r w:rsidRPr="009632BE">
              <w:rPr>
                <w:lang w:val="x-none" w:eastAsia="zh-CN"/>
              </w:rPr>
              <w:t>-</w:t>
            </w:r>
            <w:r w:rsidRPr="009632BE">
              <w:rPr>
                <w:lang w:val="x-none" w:eastAsia="zh-CN"/>
              </w:rPr>
              <w:tab/>
            </w:r>
            <w:r w:rsidRPr="009632BE">
              <w:rPr>
                <w:szCs w:val="22"/>
                <w:lang w:val="x-none" w:eastAsia="zh-CN"/>
              </w:rPr>
              <w:t xml:space="preserve">if the UE is not provided </w:t>
            </w:r>
            <w:r w:rsidRPr="009632BE">
              <w:rPr>
                <w:i/>
                <w:szCs w:val="22"/>
                <w:lang w:val="x-none" w:eastAsia="zh-CN"/>
              </w:rPr>
              <w:t xml:space="preserve">pdsch-HARQ-ACK-Codebook = </w:t>
            </w:r>
            <w:r w:rsidRPr="009632BE">
              <w:rPr>
                <w:i/>
                <w:iCs/>
                <w:szCs w:val="22"/>
                <w:lang w:val="x-none"/>
              </w:rPr>
              <w:t>enhancedDynamic-r16</w:t>
            </w:r>
            <w:r w:rsidRPr="009632BE">
              <w:rPr>
                <w:szCs w:val="22"/>
                <w:lang w:val="x-none"/>
              </w:rPr>
              <w:t xml:space="preserve">, </w:t>
            </w:r>
            <w:r w:rsidRPr="009632BE">
              <w:rPr>
                <w:lang w:val="x-none" w:eastAsia="zh-CN"/>
              </w:rPr>
              <w:t xml:space="preserve">the UE detects </w:t>
            </w:r>
            <w:r w:rsidRPr="009632BE">
              <w:rPr>
                <w:lang w:val="en-US" w:eastAsia="zh-CN"/>
              </w:rPr>
              <w:t xml:space="preserve">the second DCI format </w:t>
            </w:r>
            <w:r w:rsidRPr="009632BE">
              <w:rPr>
                <w:lang w:val="x-none" w:eastAsia="zh-CN"/>
              </w:rPr>
              <w:t>in any PDCCH monitoring occasion after the first one</w:t>
            </w:r>
            <w:r>
              <w:rPr>
                <w:lang w:eastAsia="zh-CN"/>
              </w:rPr>
              <w:t xml:space="preserve">  </w:t>
            </w:r>
          </w:p>
          <w:p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w:t>
            </w:r>
            <w:r w:rsidRPr="009632BE">
              <w:rPr>
                <w:i/>
                <w:lang w:val="x-none" w:eastAsia="zh-CN"/>
              </w:rPr>
              <w:t xml:space="preserve">HARQ-ACK-Codebook = </w:t>
            </w:r>
            <w:r w:rsidRPr="009632BE">
              <w:rPr>
                <w:i/>
                <w:iCs/>
                <w:lang w:val="x-none"/>
              </w:rPr>
              <w:t>enhancedDynamic-r16</w:t>
            </w:r>
            <w:r w:rsidRPr="009632BE">
              <w:rPr>
                <w:lang w:val="x-none" w:eastAsia="zh-CN"/>
              </w:rPr>
              <w:t xml:space="preserve">, the </w:t>
            </w:r>
            <w:r w:rsidRPr="009632BE">
              <w:rPr>
                <w:lang w:val="en-US" w:eastAsia="zh-CN"/>
              </w:rPr>
              <w:t>UE detects</w:t>
            </w:r>
            <w:r w:rsidRPr="009632BE">
              <w:rPr>
                <w:lang w:val="x-none" w:eastAsia="zh-CN"/>
              </w:rPr>
              <w:t xml:space="preserve"> the second DCI format in any PDCCH monitoring occasion after the first one</w:t>
            </w:r>
            <w:r w:rsidRPr="009632BE">
              <w:rPr>
                <w:lang w:val="en-US" w:eastAsia="zh-CN"/>
              </w:rPr>
              <w:t xml:space="preserve">, and the </w:t>
            </w:r>
            <w:r w:rsidRPr="009632BE">
              <w:rPr>
                <w:lang w:val="x-none" w:eastAsia="zh-CN"/>
              </w:rPr>
              <w:t>second DCI format indicate</w:t>
            </w:r>
            <w:r w:rsidRPr="009632BE">
              <w:rPr>
                <w:lang w:val="en-US" w:eastAsia="zh-CN"/>
              </w:rPr>
              <w:t>s</w:t>
            </w:r>
            <w:r w:rsidRPr="009632BE">
              <w:rPr>
                <w:lang w:val="x-none" w:eastAsia="zh-CN"/>
              </w:rPr>
              <w:t xml:space="preserve"> </w:t>
            </w:r>
            <w:r w:rsidRPr="009632BE">
              <w:rPr>
                <w:lang w:val="en-US" w:eastAsia="zh-CN"/>
              </w:rPr>
              <w:t>a HARQ-ACK information report for a same PDSCH group index as indicated by the first DCI format</w:t>
            </w:r>
            <w:r w:rsidRPr="009632BE">
              <w:rPr>
                <w:lang w:val="x-none"/>
              </w:rPr>
              <w:t xml:space="preserve"> </w:t>
            </w:r>
            <w:r w:rsidRPr="009632BE">
              <w:rPr>
                <w:lang w:val="x-none" w:eastAsia="zh-CN"/>
              </w:rPr>
              <w:t xml:space="preserve">as described in Clause 9.1.3.3 </w:t>
            </w:r>
          </w:p>
          <w:p w:rsidR="00677495" w:rsidRPr="009632BE" w:rsidRDefault="00677495" w:rsidP="00FE7ED1">
            <w:pPr>
              <w:ind w:left="851" w:hanging="284"/>
              <w:rPr>
                <w:lang w:val="x-none" w:eastAsia="zh-CN"/>
              </w:rPr>
            </w:pPr>
            <w:r w:rsidRPr="009632BE">
              <w:rPr>
                <w:lang w:val="x-none" w:eastAsia="zh-CN"/>
              </w:rPr>
              <w:t>-</w:t>
            </w:r>
            <w:r w:rsidRPr="009632BE">
              <w:rPr>
                <w:lang w:val="x-none" w:eastAsia="zh-CN"/>
              </w:rPr>
              <w:tab/>
              <w:t xml:space="preserve">if the UE is provided </w:t>
            </w:r>
            <w:r w:rsidRPr="009632BE">
              <w:rPr>
                <w:i/>
                <w:lang w:val="en-US" w:eastAsia="zh-CN"/>
              </w:rPr>
              <w:t>pdsch-HARQ-ACK-OneShotFeedback-r16</w:t>
            </w:r>
            <w:r w:rsidRPr="009632BE">
              <w:rPr>
                <w:iCs/>
                <w:lang w:val="x-none"/>
              </w:rPr>
              <w:t xml:space="preserve">, </w:t>
            </w:r>
            <w:r w:rsidRPr="009632BE">
              <w:rPr>
                <w:iCs/>
                <w:lang w:val="en-US" w:eastAsia="zh-CN"/>
              </w:rPr>
              <w:t>the first DCI format does not indicate SPS PDSCH release or SCell dormancy,</w:t>
            </w:r>
            <w:r w:rsidRPr="009632BE">
              <w:rPr>
                <w:iCs/>
                <w:lang w:val="en-US"/>
              </w:rPr>
              <w:t xml:space="preserve"> the UE detects </w:t>
            </w:r>
            <w:r w:rsidRPr="009632BE">
              <w:rPr>
                <w:lang w:val="x-none" w:eastAsia="zh-CN"/>
              </w:rPr>
              <w:t xml:space="preserve">the second DCI format </w:t>
            </w:r>
            <w:r w:rsidRPr="009632BE">
              <w:rPr>
                <w:szCs w:val="22"/>
                <w:lang w:val="x-none" w:eastAsia="zh-CN"/>
              </w:rPr>
              <w:t>in any PDCCH monitoring occasion after the first one</w:t>
            </w:r>
            <w:r w:rsidRPr="009632BE">
              <w:rPr>
                <w:szCs w:val="22"/>
                <w:lang w:val="en-US" w:eastAsia="zh-CN"/>
              </w:rPr>
              <w:t xml:space="preserve">, </w:t>
            </w:r>
            <w:r w:rsidRPr="009632BE">
              <w:rPr>
                <w:szCs w:val="22"/>
                <w:lang w:val="x-none" w:eastAsia="zh-CN"/>
              </w:rPr>
              <w:t xml:space="preserve">and </w:t>
            </w:r>
            <w:r w:rsidRPr="009632BE">
              <w:rPr>
                <w:szCs w:val="22"/>
                <w:lang w:val="en-US" w:eastAsia="zh-CN"/>
              </w:rPr>
              <w:t xml:space="preserve">the second DCI format </w:t>
            </w:r>
            <w:r w:rsidRPr="009632BE">
              <w:rPr>
                <w:lang w:val="x-none" w:eastAsia="zh-CN"/>
              </w:rPr>
              <w:t xml:space="preserve">includes a One-shot HARQ-ACK request field </w:t>
            </w:r>
            <w:r w:rsidRPr="009632BE">
              <w:rPr>
                <w:lang w:val="en-US" w:eastAsia="zh-CN"/>
              </w:rPr>
              <w:t>with value 1,</w:t>
            </w:r>
            <w:r w:rsidRPr="009632BE">
              <w:rPr>
                <w:lang w:val="x-none" w:eastAsia="zh-CN"/>
              </w:rPr>
              <w:t xml:space="preserve"> the UE includes the HARQ-ACK information in a Type-3 HARQ-ACK codebook, as described in Clause 9.1.4.</w:t>
            </w:r>
          </w:p>
          <w:p w:rsidR="00677495" w:rsidRPr="009632BE" w:rsidRDefault="00677495" w:rsidP="00FE7ED1">
            <w:pPr>
              <w:tabs>
                <w:tab w:val="left" w:pos="1440"/>
              </w:tabs>
              <w:ind w:left="596" w:hanging="312"/>
              <w:contextualSpacing/>
              <w:textAlignment w:val="baseline"/>
              <w:rPr>
                <w:color w:val="FF0000"/>
                <w:lang w:val="x-none"/>
              </w:rPr>
            </w:pPr>
            <w:r w:rsidRPr="009632BE">
              <w:rPr>
                <w:color w:val="FF0000"/>
              </w:rPr>
              <w:t xml:space="preserve">-   and where the </w:t>
            </w:r>
            <w:r w:rsidRPr="009632BE">
              <w:rPr>
                <w:color w:val="FF0000"/>
                <w:lang w:val="x-none" w:eastAsia="zh-CN"/>
              </w:rPr>
              <w:t xml:space="preserve">slot indicated by </w:t>
            </w:r>
            <w:r w:rsidRPr="009632BE">
              <w:rPr>
                <w:color w:val="FF0000"/>
                <w:lang w:eastAsia="zh-CN"/>
              </w:rPr>
              <w:t>the</w:t>
            </w:r>
            <w:r w:rsidRPr="009632BE">
              <w:rPr>
                <w:color w:val="FF0000"/>
                <w:lang w:val="x-none" w:eastAsia="zh-CN"/>
              </w:rPr>
              <w:t xml:space="preserve"> value of </w:t>
            </w:r>
            <w:r w:rsidRPr="009632BE">
              <w:rPr>
                <w:color w:val="FF0000"/>
                <w:lang w:eastAsia="zh-CN"/>
              </w:rPr>
              <w:t>the</w:t>
            </w:r>
            <w:r w:rsidRPr="009632BE">
              <w:rPr>
                <w:color w:val="FF0000"/>
                <w:lang w:val="x-none" w:eastAsia="zh-CN"/>
              </w:rPr>
              <w:t xml:space="preserve"> PDSCH-to-HARQ_feedback timing indicator field in </w:t>
            </w:r>
            <w:r w:rsidRPr="009632BE">
              <w:rPr>
                <w:color w:val="FF0000"/>
                <w:lang w:val="en-US" w:eastAsia="zh-CN"/>
              </w:rPr>
              <w:t>the</w:t>
            </w:r>
            <w:r w:rsidRPr="009632BE">
              <w:rPr>
                <w:color w:val="FF0000"/>
                <w:lang w:val="x-none" w:eastAsia="zh-CN"/>
              </w:rPr>
              <w:t xml:space="preserve"> second DCI format</w:t>
            </w:r>
            <w:r w:rsidRPr="009632BE">
              <w:rPr>
                <w:color w:val="FF0000"/>
                <w:lang w:eastAsia="zh-CN"/>
              </w:rPr>
              <w:t xml:space="preserve"> is </w:t>
            </w:r>
            <w:r w:rsidRPr="009632BE">
              <w:rPr>
                <w:color w:val="FF0000"/>
                <w:kern w:val="24"/>
                <w:lang w:val="en-US"/>
              </w:rPr>
              <w:t>no later than a slot assigned for HARQ-ACK information of a second PDSCH, if any, with CRC scrambled by a CS-RNTI and received after the PDSCH scheduled by the first DCI format.</w:t>
            </w:r>
          </w:p>
          <w:p w:rsidR="00677495" w:rsidRPr="009632BE" w:rsidRDefault="00677495" w:rsidP="00FE7ED1">
            <w:pPr>
              <w:spacing w:after="180"/>
              <w:rPr>
                <w:lang w:val="x-none"/>
              </w:rPr>
            </w:pPr>
          </w:p>
        </w:tc>
      </w:tr>
      <w:tr w:rsidR="00677495" w:rsidRPr="00AC3142" w:rsidTr="00FE7ED1">
        <w:tc>
          <w:tcPr>
            <w:tcW w:w="1242" w:type="dxa"/>
            <w:shd w:val="clear" w:color="auto" w:fill="auto"/>
          </w:tcPr>
          <w:p w:rsidR="00677495" w:rsidRPr="009632BE" w:rsidRDefault="00677495" w:rsidP="00FE7ED1">
            <w:pPr>
              <w:rPr>
                <w:szCs w:val="20"/>
              </w:rPr>
            </w:pPr>
            <w:r w:rsidRPr="009632BE">
              <w:rPr>
                <w:szCs w:val="20"/>
              </w:rPr>
              <w:lastRenderedPageBreak/>
              <w:t>OPPO</w:t>
            </w:r>
          </w:p>
          <w:p w:rsidR="00677495" w:rsidRPr="009632BE" w:rsidRDefault="00677495" w:rsidP="00FE7ED1">
            <w:pPr>
              <w:rPr>
                <w:szCs w:val="20"/>
              </w:rPr>
            </w:pPr>
            <w:r w:rsidRPr="009632BE">
              <w:rPr>
                <w:szCs w:val="20"/>
              </w:rPr>
              <w:t>R1-2008249</w:t>
            </w:r>
          </w:p>
        </w:tc>
        <w:tc>
          <w:tcPr>
            <w:tcW w:w="8065" w:type="dxa"/>
            <w:shd w:val="clear" w:color="auto" w:fill="auto"/>
          </w:tcPr>
          <w:p w:rsidR="00677495" w:rsidRPr="009632BE" w:rsidRDefault="00677495" w:rsidP="00FE7ED1">
            <w:pPr>
              <w:pStyle w:val="a4"/>
              <w:rPr>
                <w:rFonts w:eastAsia="SimSun"/>
                <w:szCs w:val="22"/>
                <w:lang w:eastAsia="zh-CN"/>
              </w:rPr>
            </w:pPr>
            <w:r w:rsidRPr="00AF601A">
              <w:rPr>
                <w:lang w:eastAsia="zh-CN"/>
              </w:rPr>
              <w:t xml:space="preserve">Proposal 1:  </w:t>
            </w:r>
            <w:r w:rsidRPr="009632BE">
              <w:rPr>
                <w:rFonts w:eastAsia="SimSun"/>
                <w:szCs w:val="22"/>
                <w:lang w:eastAsia="zh-CN"/>
              </w:rPr>
              <w:t xml:space="preserve">When a UE receives a SPS PDSCH after a first PDSCH, where the first PDSCH is assigned with NNK1: </w:t>
            </w:r>
          </w:p>
          <w:p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at least one of e-type 2 codebook and type 3 codebook is configured, a DCI </w:t>
            </w:r>
            <w:r w:rsidRPr="009632BE">
              <w:rPr>
                <w:rFonts w:eastAsia="SimSun"/>
                <w:szCs w:val="22"/>
                <w:lang w:eastAsia="zh-CN"/>
              </w:rPr>
              <w:t>assigning an applicable K1 value for the first PDSCH</w:t>
            </w:r>
            <w:r w:rsidRPr="007F0BA4">
              <w:t xml:space="preserve"> </w:t>
            </w:r>
            <w:r w:rsidRPr="009632BE">
              <w:rPr>
                <w:rFonts w:eastAsia="SimSun"/>
                <w:szCs w:val="22"/>
                <w:lang w:eastAsia="zh-CN"/>
              </w:rPr>
              <w:t xml:space="preserve">with type 2, e-type 2 or type 3 codebook, </w:t>
            </w:r>
            <w:r w:rsidRPr="009632BE">
              <w:rPr>
                <w:rFonts w:eastAsia="SimSun"/>
                <w:lang w:eastAsia="zh-CN"/>
              </w:rPr>
              <w:t>the UE will consider as the retransmission of the HARQ-ACK corresponding to the first PDSCH.</w:t>
            </w:r>
          </w:p>
          <w:p w:rsidR="00677495" w:rsidRPr="009632BE" w:rsidRDefault="00677495" w:rsidP="00FE7ED1">
            <w:pPr>
              <w:pStyle w:val="a4"/>
              <w:widowControl w:val="0"/>
              <w:numPr>
                <w:ilvl w:val="0"/>
                <w:numId w:val="17"/>
              </w:numPr>
              <w:rPr>
                <w:rFonts w:eastAsia="SimSun"/>
                <w:lang w:eastAsia="zh-CN"/>
              </w:rPr>
            </w:pPr>
            <w:r w:rsidRPr="009632BE">
              <w:rPr>
                <w:rFonts w:eastAsia="SimSun"/>
                <w:lang w:eastAsia="zh-CN"/>
              </w:rPr>
              <w:t xml:space="preserve">When only type 2 codebook is configured, if the UE does not receive a DCI </w:t>
            </w:r>
            <w:r w:rsidRPr="009632BE">
              <w:rPr>
                <w:rFonts w:eastAsia="SimSun"/>
                <w:szCs w:val="22"/>
                <w:lang w:eastAsia="zh-CN"/>
              </w:rPr>
              <w:t>assigning an applicable K1 value for the first PDSCH that corresponds to HARQ-ACK timing no later than HARQ-ACK timing assigned for the SPS PDSCH before t</w:t>
            </w:r>
            <w:r w:rsidRPr="009632BE">
              <w:rPr>
                <w:rFonts w:eastAsia="SimSun"/>
                <w:szCs w:val="22"/>
                <w:vertAlign w:val="subscript"/>
                <w:lang w:eastAsia="zh-CN"/>
              </w:rPr>
              <w:t>0</w:t>
            </w:r>
            <w:r w:rsidRPr="009632BE">
              <w:rPr>
                <w:rFonts w:eastAsia="SimSun"/>
                <w:szCs w:val="22"/>
                <w:lang w:eastAsia="zh-CN"/>
              </w:rPr>
              <w:t>, the UE can skip the processing of the first PDSCH or SPS PDSCH, where t</w:t>
            </w:r>
            <w:r w:rsidRPr="009632BE">
              <w:rPr>
                <w:rFonts w:eastAsia="SimSun"/>
                <w:szCs w:val="22"/>
                <w:vertAlign w:val="subscript"/>
                <w:lang w:eastAsia="zh-CN"/>
              </w:rPr>
              <w:t>0</w:t>
            </w:r>
            <w:r w:rsidRPr="009632BE">
              <w:rPr>
                <w:rFonts w:eastAsia="SimSun"/>
                <w:szCs w:val="22"/>
                <w:lang w:eastAsia="zh-CN"/>
              </w:rPr>
              <w:t xml:space="preserve"> is determined based on the starting of PUCCH assigned for the SPS PDSCH and PDSCH processing timeline.</w:t>
            </w:r>
          </w:p>
        </w:tc>
      </w:tr>
    </w:tbl>
    <w:p w:rsidR="00041263" w:rsidRPr="00677495" w:rsidRDefault="00041263" w:rsidP="00E82B78">
      <w:pPr>
        <w:rPr>
          <w:lang w:eastAsia="x-none"/>
        </w:rPr>
      </w:pPr>
    </w:p>
    <w:p w:rsidR="00684C69" w:rsidRDefault="008B07A1" w:rsidP="00684C69">
      <w:pPr>
        <w:pStyle w:val="1"/>
      </w:pPr>
      <w:r>
        <w:t>References</w:t>
      </w:r>
    </w:p>
    <w:p w:rsidR="008B07A1" w:rsidRDefault="008B07A1" w:rsidP="008B07A1">
      <w:pPr>
        <w:rPr>
          <w:lang w:eastAsia="x-none"/>
        </w:rPr>
      </w:pPr>
      <w:r w:rsidRPr="00334219">
        <w:rPr>
          <w:lang w:eastAsia="x-none"/>
        </w:rPr>
        <w:t>R1-2007609</w:t>
      </w:r>
      <w:r>
        <w:rPr>
          <w:lang w:eastAsia="x-none"/>
        </w:rPr>
        <w:tab/>
        <w:t>Maintenance on HARQ-ACK enhancement</w:t>
      </w:r>
      <w:r>
        <w:rPr>
          <w:lang w:eastAsia="x-none"/>
        </w:rPr>
        <w:tab/>
        <w:t>Huawei, HiSilicon</w:t>
      </w:r>
    </w:p>
    <w:p w:rsidR="008B07A1" w:rsidRDefault="008B07A1" w:rsidP="008B07A1">
      <w:pPr>
        <w:rPr>
          <w:lang w:eastAsia="x-none"/>
        </w:rPr>
      </w:pPr>
      <w:r w:rsidRPr="00334219">
        <w:rPr>
          <w:lang w:eastAsia="x-none"/>
        </w:rPr>
        <w:t>R1-2007933</w:t>
      </w:r>
      <w:r>
        <w:rPr>
          <w:lang w:eastAsia="x-none"/>
        </w:rPr>
        <w:tab/>
        <w:t>Remaining issues on NR-U</w:t>
      </w:r>
      <w:r>
        <w:rPr>
          <w:lang w:eastAsia="x-none"/>
        </w:rPr>
        <w:tab/>
        <w:t>Intel Corporation</w:t>
      </w:r>
    </w:p>
    <w:p w:rsidR="008B07A1" w:rsidRDefault="008B07A1" w:rsidP="008B07A1">
      <w:pPr>
        <w:rPr>
          <w:lang w:eastAsia="x-none"/>
        </w:rPr>
      </w:pPr>
      <w:r w:rsidRPr="00334219">
        <w:rPr>
          <w:lang w:eastAsia="x-none"/>
        </w:rPr>
        <w:t>R1-2007961</w:t>
      </w:r>
      <w:r>
        <w:rPr>
          <w:lang w:eastAsia="x-none"/>
        </w:rPr>
        <w:tab/>
        <w:t>Text proposals on type-3 HARQ-ACK codebook and multi-PUSCH scheduling</w:t>
      </w:r>
      <w:r>
        <w:rPr>
          <w:lang w:eastAsia="x-none"/>
        </w:rPr>
        <w:tab/>
        <w:t>ZTE, Sanechips</w:t>
      </w:r>
    </w:p>
    <w:p w:rsidR="008B07A1" w:rsidRDefault="008B07A1" w:rsidP="008B07A1">
      <w:pPr>
        <w:rPr>
          <w:lang w:eastAsia="x-none"/>
        </w:rPr>
      </w:pPr>
      <w:r w:rsidRPr="00334219">
        <w:rPr>
          <w:lang w:eastAsia="x-none"/>
        </w:rPr>
        <w:t>R1-2007981</w:t>
      </w:r>
      <w:r>
        <w:rPr>
          <w:lang w:eastAsia="x-none"/>
        </w:rPr>
        <w:tab/>
        <w:t>HARQ Corrections</w:t>
      </w:r>
      <w:r>
        <w:rPr>
          <w:lang w:eastAsia="x-none"/>
        </w:rPr>
        <w:tab/>
        <w:t>Ericsson</w:t>
      </w:r>
    </w:p>
    <w:p w:rsidR="008B07A1" w:rsidRDefault="008B07A1" w:rsidP="008B07A1">
      <w:pPr>
        <w:rPr>
          <w:lang w:eastAsia="x-none"/>
        </w:rPr>
      </w:pPr>
      <w:r w:rsidRPr="00334219">
        <w:rPr>
          <w:lang w:eastAsia="x-none"/>
        </w:rPr>
        <w:t>R1-2008044</w:t>
      </w:r>
      <w:r>
        <w:rPr>
          <w:lang w:eastAsia="x-none"/>
        </w:rPr>
        <w:tab/>
        <w:t>Remaining issues of HARQ procedure for NR-U</w:t>
      </w:r>
      <w:r>
        <w:rPr>
          <w:lang w:eastAsia="x-none"/>
        </w:rPr>
        <w:tab/>
        <w:t>LG Electronics</w:t>
      </w:r>
    </w:p>
    <w:p w:rsidR="008B07A1" w:rsidRDefault="008B07A1" w:rsidP="008B07A1">
      <w:pPr>
        <w:rPr>
          <w:lang w:eastAsia="x-none"/>
        </w:rPr>
      </w:pPr>
      <w:r w:rsidRPr="00334219">
        <w:rPr>
          <w:lang w:eastAsia="x-none"/>
        </w:rPr>
        <w:t>R1-2008128</w:t>
      </w:r>
      <w:r>
        <w:rPr>
          <w:lang w:eastAsia="x-none"/>
        </w:rPr>
        <w:tab/>
        <w:t>Remaining issues on HARQ</w:t>
      </w:r>
      <w:r>
        <w:rPr>
          <w:lang w:eastAsia="x-none"/>
        </w:rPr>
        <w:tab/>
        <w:t>Samsung</w:t>
      </w:r>
    </w:p>
    <w:p w:rsidR="008B07A1" w:rsidRDefault="008B07A1" w:rsidP="008B07A1">
      <w:pPr>
        <w:rPr>
          <w:lang w:eastAsia="x-none"/>
        </w:rPr>
      </w:pPr>
      <w:r w:rsidRPr="00334219">
        <w:rPr>
          <w:lang w:eastAsia="x-none"/>
        </w:rPr>
        <w:t>R1-2008206</w:t>
      </w:r>
      <w:r>
        <w:rPr>
          <w:lang w:eastAsia="x-none"/>
        </w:rPr>
        <w:tab/>
        <w:t>Remaining issues on NR-U HARQ and Initial Access Procedures</w:t>
      </w:r>
      <w:r>
        <w:rPr>
          <w:lang w:eastAsia="x-none"/>
        </w:rPr>
        <w:tab/>
        <w:t>Nokia, Nokia Shanghai Bell</w:t>
      </w:r>
    </w:p>
    <w:p w:rsidR="008B07A1" w:rsidRDefault="008B07A1" w:rsidP="008B07A1">
      <w:pPr>
        <w:rPr>
          <w:lang w:eastAsia="x-none"/>
        </w:rPr>
      </w:pPr>
      <w:r w:rsidRPr="00334219">
        <w:rPr>
          <w:lang w:eastAsia="x-none"/>
        </w:rPr>
        <w:t>R1-2008249</w:t>
      </w:r>
      <w:r>
        <w:rPr>
          <w:lang w:eastAsia="x-none"/>
        </w:rPr>
        <w:tab/>
        <w:t>Discussion on the remaining issues of HARQ enhancements</w:t>
      </w:r>
      <w:r>
        <w:rPr>
          <w:lang w:eastAsia="x-none"/>
        </w:rPr>
        <w:tab/>
        <w:t>OPPO</w:t>
      </w:r>
    </w:p>
    <w:p w:rsidR="008B07A1" w:rsidRDefault="008B07A1" w:rsidP="008B07A1">
      <w:pPr>
        <w:rPr>
          <w:lang w:eastAsia="x-none"/>
        </w:rPr>
      </w:pPr>
      <w:r w:rsidRPr="00334219">
        <w:rPr>
          <w:lang w:eastAsia="x-none"/>
        </w:rPr>
        <w:t>R1-2008661</w:t>
      </w:r>
      <w:r>
        <w:rPr>
          <w:lang w:eastAsia="x-none"/>
        </w:rPr>
        <w:tab/>
        <w:t>Remaining issues on HARQ operation for NR-U</w:t>
      </w:r>
      <w:r>
        <w:rPr>
          <w:lang w:eastAsia="x-none"/>
        </w:rPr>
        <w:tab/>
        <w:t>vivo</w:t>
      </w:r>
    </w:p>
    <w:p w:rsidR="00334219" w:rsidRDefault="00334219" w:rsidP="008B07A1">
      <w:pPr>
        <w:rPr>
          <w:lang w:eastAsia="x-none"/>
        </w:rPr>
      </w:pPr>
      <w:r w:rsidRPr="00334219">
        <w:rPr>
          <w:lang w:eastAsia="x-none"/>
        </w:rPr>
        <w:t xml:space="preserve">R1-2008886 </w:t>
      </w:r>
      <w:r>
        <w:rPr>
          <w:lang w:eastAsia="x-none"/>
        </w:rPr>
        <w:tab/>
      </w:r>
      <w:r w:rsidRPr="00334219">
        <w:rPr>
          <w:lang w:eastAsia="x-none"/>
        </w:rPr>
        <w:t>FL summary_1 for NRU HARQ 103e v002</w:t>
      </w:r>
      <w:r>
        <w:rPr>
          <w:lang w:eastAsia="x-none"/>
        </w:rPr>
        <w:t xml:space="preserve"> Moderator (Huawei)</w:t>
      </w:r>
    </w:p>
    <w:p w:rsidR="00334219" w:rsidRPr="00334219" w:rsidRDefault="00334219" w:rsidP="008B07A1">
      <w:pPr>
        <w:rPr>
          <w:lang w:eastAsia="x-none"/>
        </w:rPr>
      </w:pPr>
      <w:r w:rsidRPr="00334219">
        <w:rPr>
          <w:lang w:eastAsia="x-none"/>
        </w:rPr>
        <w:t>R1-200</w:t>
      </w:r>
      <w:r>
        <w:rPr>
          <w:lang w:eastAsia="x-none"/>
        </w:rPr>
        <w:t>8888</w:t>
      </w:r>
      <w:r w:rsidRPr="00334219">
        <w:rPr>
          <w:lang w:eastAsia="x-none"/>
        </w:rPr>
        <w:t xml:space="preserve"> </w:t>
      </w:r>
      <w:r>
        <w:rPr>
          <w:lang w:eastAsia="x-none"/>
        </w:rPr>
        <w:tab/>
      </w:r>
      <w:r w:rsidRPr="00334219">
        <w:t>Preparation phase email discussion for NR-U Moderator (Qualcomm</w:t>
      </w:r>
      <w:r w:rsidRPr="00334219">
        <w:rPr>
          <w:rFonts w:eastAsia="SimSun"/>
          <w:lang w:eastAsia="zh-CN"/>
        </w:rPr>
        <w:t xml:space="preserve"> </w:t>
      </w:r>
      <w:r w:rsidRPr="00334219">
        <w:t>Incorporated)</w:t>
      </w:r>
    </w:p>
    <w:p w:rsidR="00E82B78" w:rsidRPr="008B07A1" w:rsidRDefault="00E82B78" w:rsidP="008B07A1">
      <w:pPr>
        <w:rPr>
          <w:lang w:eastAsia="x-none"/>
        </w:rPr>
      </w:pPr>
    </w:p>
    <w:sectPr w:rsidR="00E82B78" w:rsidRPr="008B07A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F3E" w:rsidRDefault="007A4F3E">
      <w:r>
        <w:separator/>
      </w:r>
    </w:p>
  </w:endnote>
  <w:endnote w:type="continuationSeparator" w:id="0">
    <w:p w:rsidR="007A4F3E" w:rsidRDefault="007A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5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F3E" w:rsidRDefault="007A4F3E">
      <w:r>
        <w:separator/>
      </w:r>
    </w:p>
  </w:footnote>
  <w:footnote w:type="continuationSeparator" w:id="0">
    <w:p w:rsidR="007A4F3E" w:rsidRDefault="007A4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D84402"/>
    <w:multiLevelType w:val="hybridMultilevel"/>
    <w:tmpl w:val="A4F85230"/>
    <w:lvl w:ilvl="0" w:tplc="FFFFFFFF">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02FA504D"/>
    <w:multiLevelType w:val="multilevel"/>
    <w:tmpl w:val="ADB22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62ED3"/>
    <w:multiLevelType w:val="multilevel"/>
    <w:tmpl w:val="0FBA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06C05"/>
    <w:multiLevelType w:val="hybridMultilevel"/>
    <w:tmpl w:val="5B789270"/>
    <w:lvl w:ilvl="0" w:tplc="A8EE5A0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B00F5"/>
    <w:multiLevelType w:val="hybridMultilevel"/>
    <w:tmpl w:val="5DFE369C"/>
    <w:lvl w:ilvl="0" w:tplc="AAF043BA">
      <w:numFmt w:val="bullet"/>
      <w:lvlText w:val="-"/>
      <w:lvlJc w:val="left"/>
      <w:pPr>
        <w:ind w:left="1140" w:hanging="42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744A72"/>
    <w:multiLevelType w:val="hybridMultilevel"/>
    <w:tmpl w:val="1054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1C67B3"/>
    <w:multiLevelType w:val="hybridMultilevel"/>
    <w:tmpl w:val="2E862942"/>
    <w:lvl w:ilvl="0" w:tplc="482407A4">
      <w:numFmt w:val="bullet"/>
      <w:lvlText w:val="-"/>
      <w:lvlJc w:val="left"/>
      <w:pPr>
        <w:ind w:left="576" w:hanging="360"/>
      </w:pPr>
      <w:rPr>
        <w:rFonts w:ascii="Times New Roman" w:eastAsia="Batang" w:hAnsi="Times New Roman" w:cs="Times New Roman" w:hint="default"/>
      </w:rPr>
    </w:lvl>
    <w:lvl w:ilvl="1" w:tplc="4202C932">
      <w:start w:val="1"/>
      <w:numFmt w:val="bullet"/>
      <w:lvlText w:val=""/>
      <w:lvlJc w:val="left"/>
      <w:pPr>
        <w:ind w:left="1016" w:hanging="400"/>
      </w:pPr>
      <w:rPr>
        <w:rFonts w:ascii="Symbol" w:eastAsia="ＭＳ 明朝" w:hAnsi="Symbol" w:cs="Times New Roman"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4" w15:restartNumberingAfterBreak="0">
    <w:nsid w:val="372844F4"/>
    <w:multiLevelType w:val="hybridMultilevel"/>
    <w:tmpl w:val="AF10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F5F2B"/>
    <w:multiLevelType w:val="multilevel"/>
    <w:tmpl w:val="6EA4E4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99C2FE1"/>
    <w:multiLevelType w:val="hybridMultilevel"/>
    <w:tmpl w:val="146E26AA"/>
    <w:lvl w:ilvl="0" w:tplc="FFFFFFFF">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F2A5B"/>
    <w:multiLevelType w:val="hybridMultilevel"/>
    <w:tmpl w:val="43ACB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B54A9B"/>
    <w:multiLevelType w:val="hybridMultilevel"/>
    <w:tmpl w:val="DC1A7010"/>
    <w:lvl w:ilvl="0" w:tplc="8D64A7EE">
      <w:numFmt w:val="bullet"/>
      <w:lvlText w:val="•"/>
      <w:lvlJc w:val="left"/>
      <w:pPr>
        <w:ind w:left="720" w:hanging="7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B41695"/>
    <w:multiLevelType w:val="multilevel"/>
    <w:tmpl w:val="19AEA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7581F"/>
    <w:multiLevelType w:val="hybridMultilevel"/>
    <w:tmpl w:val="672EC750"/>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CF92EF0"/>
    <w:multiLevelType w:val="multilevel"/>
    <w:tmpl w:val="D44861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6"/>
  </w:num>
  <w:num w:numId="4">
    <w:abstractNumId w:val="24"/>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22"/>
  </w:num>
  <w:num w:numId="7">
    <w:abstractNumId w:val="15"/>
  </w:num>
  <w:num w:numId="8">
    <w:abstractNumId w:val="8"/>
  </w:num>
  <w:num w:numId="9">
    <w:abstractNumId w:val="27"/>
  </w:num>
  <w:num w:numId="10">
    <w:abstractNumId w:val="11"/>
  </w:num>
  <w:num w:numId="11">
    <w:abstractNumId w:val="23"/>
  </w:num>
  <w:num w:numId="12">
    <w:abstractNumId w:val="19"/>
  </w:num>
  <w:num w:numId="13">
    <w:abstractNumId w:val="6"/>
  </w:num>
  <w:num w:numId="14">
    <w:abstractNumId w:val="3"/>
  </w:num>
  <w:num w:numId="15">
    <w:abstractNumId w:val="20"/>
  </w:num>
  <w:num w:numId="16">
    <w:abstractNumId w:val="12"/>
  </w:num>
  <w:num w:numId="17">
    <w:abstractNumId w:val="21"/>
  </w:num>
  <w:num w:numId="18">
    <w:abstractNumId w:val="13"/>
  </w:num>
  <w:num w:numId="19">
    <w:abstractNumId w:val="9"/>
  </w:num>
  <w:num w:numId="20">
    <w:abstractNumId w:val="2"/>
  </w:num>
  <w:num w:numId="21">
    <w:abstractNumId w:val="16"/>
  </w:num>
  <w:num w:numId="22">
    <w:abstractNumId w:val="10"/>
  </w:num>
  <w:num w:numId="23">
    <w:abstractNumId w:val="14"/>
  </w:num>
  <w:num w:numId="24">
    <w:abstractNumId w:val="7"/>
  </w:num>
  <w:num w:numId="25">
    <w:abstractNumId w:val="18"/>
  </w:num>
  <w:num w:numId="26">
    <w:abstractNumId w:val="14"/>
  </w:num>
  <w:num w:numId="27">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79"/>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455"/>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263"/>
    <w:rsid w:val="000418A3"/>
    <w:rsid w:val="000418EC"/>
    <w:rsid w:val="0004194B"/>
    <w:rsid w:val="0004194E"/>
    <w:rsid w:val="00041E7D"/>
    <w:rsid w:val="00041E99"/>
    <w:rsid w:val="000420C0"/>
    <w:rsid w:val="0004212D"/>
    <w:rsid w:val="000422A1"/>
    <w:rsid w:val="0004244A"/>
    <w:rsid w:val="000424FC"/>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BC7"/>
    <w:rsid w:val="00061CEC"/>
    <w:rsid w:val="00061D21"/>
    <w:rsid w:val="00062285"/>
    <w:rsid w:val="00062476"/>
    <w:rsid w:val="0006253E"/>
    <w:rsid w:val="00062950"/>
    <w:rsid w:val="0006298A"/>
    <w:rsid w:val="00062B1A"/>
    <w:rsid w:val="00062DCB"/>
    <w:rsid w:val="000631C8"/>
    <w:rsid w:val="00063237"/>
    <w:rsid w:val="00063244"/>
    <w:rsid w:val="0006353F"/>
    <w:rsid w:val="000637C4"/>
    <w:rsid w:val="00063899"/>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5D"/>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CA2"/>
    <w:rsid w:val="00091FBD"/>
    <w:rsid w:val="000920BB"/>
    <w:rsid w:val="00092260"/>
    <w:rsid w:val="000922E6"/>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754"/>
    <w:rsid w:val="000A7C4F"/>
    <w:rsid w:val="000A7C90"/>
    <w:rsid w:val="000A7ED1"/>
    <w:rsid w:val="000A7FD0"/>
    <w:rsid w:val="000A7FE6"/>
    <w:rsid w:val="000B033E"/>
    <w:rsid w:val="000B03B5"/>
    <w:rsid w:val="000B0436"/>
    <w:rsid w:val="000B0857"/>
    <w:rsid w:val="000B0E9E"/>
    <w:rsid w:val="000B1449"/>
    <w:rsid w:val="000B1457"/>
    <w:rsid w:val="000B16E6"/>
    <w:rsid w:val="000B178A"/>
    <w:rsid w:val="000B180E"/>
    <w:rsid w:val="000B1947"/>
    <w:rsid w:val="000B19B8"/>
    <w:rsid w:val="000B19E5"/>
    <w:rsid w:val="000B1B25"/>
    <w:rsid w:val="000B1B64"/>
    <w:rsid w:val="000B1BED"/>
    <w:rsid w:val="000B223B"/>
    <w:rsid w:val="000B22ED"/>
    <w:rsid w:val="000B249C"/>
    <w:rsid w:val="000B252A"/>
    <w:rsid w:val="000B280A"/>
    <w:rsid w:val="000B28DF"/>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39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D5C"/>
    <w:rsid w:val="000E7E1F"/>
    <w:rsid w:val="000F0026"/>
    <w:rsid w:val="000F0388"/>
    <w:rsid w:val="000F0389"/>
    <w:rsid w:val="000F04D5"/>
    <w:rsid w:val="000F057D"/>
    <w:rsid w:val="000F07B1"/>
    <w:rsid w:val="000F0952"/>
    <w:rsid w:val="000F0D0B"/>
    <w:rsid w:val="000F0E01"/>
    <w:rsid w:val="000F0E9B"/>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EA8"/>
    <w:rsid w:val="00106FB3"/>
    <w:rsid w:val="00107039"/>
    <w:rsid w:val="00107151"/>
    <w:rsid w:val="00107208"/>
    <w:rsid w:val="00107248"/>
    <w:rsid w:val="00107485"/>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755"/>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932"/>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747"/>
    <w:rsid w:val="001239ED"/>
    <w:rsid w:val="00123A8B"/>
    <w:rsid w:val="00123C63"/>
    <w:rsid w:val="00123F83"/>
    <w:rsid w:val="00124350"/>
    <w:rsid w:val="00124409"/>
    <w:rsid w:val="001244FB"/>
    <w:rsid w:val="001245BA"/>
    <w:rsid w:val="001245D2"/>
    <w:rsid w:val="0012463F"/>
    <w:rsid w:val="00124D21"/>
    <w:rsid w:val="00124D4A"/>
    <w:rsid w:val="001256BF"/>
    <w:rsid w:val="0012572A"/>
    <w:rsid w:val="001257A5"/>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B91"/>
    <w:rsid w:val="00160CEE"/>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4B2"/>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4E12"/>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4FF"/>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CEA"/>
    <w:rsid w:val="001F1F9F"/>
    <w:rsid w:val="001F21D9"/>
    <w:rsid w:val="001F2360"/>
    <w:rsid w:val="001F26AA"/>
    <w:rsid w:val="001F2726"/>
    <w:rsid w:val="001F2B81"/>
    <w:rsid w:val="001F2C1B"/>
    <w:rsid w:val="001F2C3E"/>
    <w:rsid w:val="001F2F62"/>
    <w:rsid w:val="001F3019"/>
    <w:rsid w:val="001F328E"/>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2F8F"/>
    <w:rsid w:val="00203159"/>
    <w:rsid w:val="00203493"/>
    <w:rsid w:val="002039E3"/>
    <w:rsid w:val="00203A51"/>
    <w:rsid w:val="00203B33"/>
    <w:rsid w:val="00203B7F"/>
    <w:rsid w:val="00203CA6"/>
    <w:rsid w:val="00203ED1"/>
    <w:rsid w:val="0020401C"/>
    <w:rsid w:val="0020433C"/>
    <w:rsid w:val="00204496"/>
    <w:rsid w:val="002045B4"/>
    <w:rsid w:val="002048CB"/>
    <w:rsid w:val="00204906"/>
    <w:rsid w:val="00204D44"/>
    <w:rsid w:val="002051B8"/>
    <w:rsid w:val="002052B3"/>
    <w:rsid w:val="00205462"/>
    <w:rsid w:val="0020550F"/>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979"/>
    <w:rsid w:val="00210AF9"/>
    <w:rsid w:val="00210D7F"/>
    <w:rsid w:val="00210DEB"/>
    <w:rsid w:val="00210E07"/>
    <w:rsid w:val="00210FD5"/>
    <w:rsid w:val="002111AC"/>
    <w:rsid w:val="002111F1"/>
    <w:rsid w:val="0021136F"/>
    <w:rsid w:val="002113A3"/>
    <w:rsid w:val="00211493"/>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C55"/>
    <w:rsid w:val="00224D37"/>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77"/>
    <w:rsid w:val="0023388E"/>
    <w:rsid w:val="00233C87"/>
    <w:rsid w:val="00233E74"/>
    <w:rsid w:val="00234151"/>
    <w:rsid w:val="00234152"/>
    <w:rsid w:val="002341A7"/>
    <w:rsid w:val="002341B7"/>
    <w:rsid w:val="002343EB"/>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74B"/>
    <w:rsid w:val="0024788B"/>
    <w:rsid w:val="00247A44"/>
    <w:rsid w:val="00247A9B"/>
    <w:rsid w:val="00247B1A"/>
    <w:rsid w:val="00247B87"/>
    <w:rsid w:val="00247EB8"/>
    <w:rsid w:val="00247FBB"/>
    <w:rsid w:val="002500A7"/>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7B"/>
    <w:rsid w:val="002A378F"/>
    <w:rsid w:val="002A37C2"/>
    <w:rsid w:val="002A387D"/>
    <w:rsid w:val="002A3D00"/>
    <w:rsid w:val="002A3DE9"/>
    <w:rsid w:val="002A3E07"/>
    <w:rsid w:val="002A4161"/>
    <w:rsid w:val="002A4454"/>
    <w:rsid w:val="002A4534"/>
    <w:rsid w:val="002A47E3"/>
    <w:rsid w:val="002A4E1D"/>
    <w:rsid w:val="002A5069"/>
    <w:rsid w:val="002A51F9"/>
    <w:rsid w:val="002A52AD"/>
    <w:rsid w:val="002A5321"/>
    <w:rsid w:val="002A5352"/>
    <w:rsid w:val="002A53B7"/>
    <w:rsid w:val="002A5504"/>
    <w:rsid w:val="002A55CE"/>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F22"/>
    <w:rsid w:val="002A7F2E"/>
    <w:rsid w:val="002A7FFA"/>
    <w:rsid w:val="002B034E"/>
    <w:rsid w:val="002B0607"/>
    <w:rsid w:val="002B0680"/>
    <w:rsid w:val="002B06FF"/>
    <w:rsid w:val="002B077D"/>
    <w:rsid w:val="002B0790"/>
    <w:rsid w:val="002B0943"/>
    <w:rsid w:val="002B0A94"/>
    <w:rsid w:val="002B0BFC"/>
    <w:rsid w:val="002B0CB2"/>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219"/>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AA"/>
    <w:rsid w:val="00366FE1"/>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EEB"/>
    <w:rsid w:val="00371F07"/>
    <w:rsid w:val="00371F27"/>
    <w:rsid w:val="00372075"/>
    <w:rsid w:val="00372285"/>
    <w:rsid w:val="003723BE"/>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586"/>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DA"/>
    <w:rsid w:val="00393B31"/>
    <w:rsid w:val="00393C45"/>
    <w:rsid w:val="00393C8A"/>
    <w:rsid w:val="00393E1C"/>
    <w:rsid w:val="00393F63"/>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369"/>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8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7278"/>
    <w:rsid w:val="003C74F2"/>
    <w:rsid w:val="003C751F"/>
    <w:rsid w:val="003C75FE"/>
    <w:rsid w:val="003C7617"/>
    <w:rsid w:val="003C76F3"/>
    <w:rsid w:val="003C7856"/>
    <w:rsid w:val="003C786E"/>
    <w:rsid w:val="003C7AF5"/>
    <w:rsid w:val="003C7BAC"/>
    <w:rsid w:val="003C7D1C"/>
    <w:rsid w:val="003C7DC7"/>
    <w:rsid w:val="003C7E76"/>
    <w:rsid w:val="003C7FFB"/>
    <w:rsid w:val="003D0A11"/>
    <w:rsid w:val="003D0C2D"/>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9BE"/>
    <w:rsid w:val="003D6CBE"/>
    <w:rsid w:val="003D6DC4"/>
    <w:rsid w:val="003D6F4F"/>
    <w:rsid w:val="003D7193"/>
    <w:rsid w:val="003D7720"/>
    <w:rsid w:val="003D7930"/>
    <w:rsid w:val="003D7A51"/>
    <w:rsid w:val="003D7BE7"/>
    <w:rsid w:val="003D7C5C"/>
    <w:rsid w:val="003D7F83"/>
    <w:rsid w:val="003E009C"/>
    <w:rsid w:val="003E01A6"/>
    <w:rsid w:val="003E01E7"/>
    <w:rsid w:val="003E03C0"/>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F4"/>
    <w:rsid w:val="00402EA7"/>
    <w:rsid w:val="00402EDE"/>
    <w:rsid w:val="004031B2"/>
    <w:rsid w:val="004033C8"/>
    <w:rsid w:val="00403660"/>
    <w:rsid w:val="004037A5"/>
    <w:rsid w:val="004038BA"/>
    <w:rsid w:val="00403A39"/>
    <w:rsid w:val="00403C17"/>
    <w:rsid w:val="00403D29"/>
    <w:rsid w:val="00403DAE"/>
    <w:rsid w:val="00403FAC"/>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81"/>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9B"/>
    <w:rsid w:val="00413F47"/>
    <w:rsid w:val="0041407D"/>
    <w:rsid w:val="00414139"/>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5D5"/>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D8B"/>
    <w:rsid w:val="00486F4D"/>
    <w:rsid w:val="00486F9A"/>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E24"/>
    <w:rsid w:val="00490F72"/>
    <w:rsid w:val="00490F9F"/>
    <w:rsid w:val="0049109F"/>
    <w:rsid w:val="0049147C"/>
    <w:rsid w:val="004914F6"/>
    <w:rsid w:val="0049153C"/>
    <w:rsid w:val="00491740"/>
    <w:rsid w:val="0049177C"/>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D55"/>
    <w:rsid w:val="00496075"/>
    <w:rsid w:val="0049619B"/>
    <w:rsid w:val="0049625B"/>
    <w:rsid w:val="00496303"/>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40"/>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BD7"/>
    <w:rsid w:val="004B7C1D"/>
    <w:rsid w:val="004B7D17"/>
    <w:rsid w:val="004B7EF3"/>
    <w:rsid w:val="004C01AA"/>
    <w:rsid w:val="004C08C0"/>
    <w:rsid w:val="004C0B50"/>
    <w:rsid w:val="004C0DB9"/>
    <w:rsid w:val="004C0E77"/>
    <w:rsid w:val="004C0EDC"/>
    <w:rsid w:val="004C0F82"/>
    <w:rsid w:val="004C101C"/>
    <w:rsid w:val="004C1213"/>
    <w:rsid w:val="004C167B"/>
    <w:rsid w:val="004C1758"/>
    <w:rsid w:val="004C1AA7"/>
    <w:rsid w:val="004C1BEC"/>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27C"/>
    <w:rsid w:val="004C533F"/>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DEE"/>
    <w:rsid w:val="004E5F8C"/>
    <w:rsid w:val="004E60BA"/>
    <w:rsid w:val="004E60CC"/>
    <w:rsid w:val="004E6632"/>
    <w:rsid w:val="004E66FA"/>
    <w:rsid w:val="004E68B8"/>
    <w:rsid w:val="004E6924"/>
    <w:rsid w:val="004E6A20"/>
    <w:rsid w:val="004E6AC1"/>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765"/>
    <w:rsid w:val="005368BA"/>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066"/>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EBB"/>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9"/>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5BC"/>
    <w:rsid w:val="005B3648"/>
    <w:rsid w:val="005B3728"/>
    <w:rsid w:val="005B3888"/>
    <w:rsid w:val="005B38D7"/>
    <w:rsid w:val="005B3B4A"/>
    <w:rsid w:val="005B3B5A"/>
    <w:rsid w:val="005B3CEF"/>
    <w:rsid w:val="005B3FF8"/>
    <w:rsid w:val="005B429B"/>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6FAA"/>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DC5"/>
    <w:rsid w:val="005F1F3D"/>
    <w:rsid w:val="005F209E"/>
    <w:rsid w:val="005F22A5"/>
    <w:rsid w:val="005F233D"/>
    <w:rsid w:val="005F2359"/>
    <w:rsid w:val="005F24E5"/>
    <w:rsid w:val="005F275D"/>
    <w:rsid w:val="005F2D16"/>
    <w:rsid w:val="005F2E11"/>
    <w:rsid w:val="005F2F03"/>
    <w:rsid w:val="005F2F88"/>
    <w:rsid w:val="005F2FEF"/>
    <w:rsid w:val="005F34B9"/>
    <w:rsid w:val="005F3685"/>
    <w:rsid w:val="005F37DC"/>
    <w:rsid w:val="005F3818"/>
    <w:rsid w:val="005F3D7D"/>
    <w:rsid w:val="005F3E96"/>
    <w:rsid w:val="005F4097"/>
    <w:rsid w:val="005F4126"/>
    <w:rsid w:val="005F41E1"/>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3EB"/>
    <w:rsid w:val="006535E8"/>
    <w:rsid w:val="00653A9C"/>
    <w:rsid w:val="00653D73"/>
    <w:rsid w:val="00654054"/>
    <w:rsid w:val="00654139"/>
    <w:rsid w:val="00654538"/>
    <w:rsid w:val="006545F1"/>
    <w:rsid w:val="00654640"/>
    <w:rsid w:val="006546F5"/>
    <w:rsid w:val="006547CB"/>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E62"/>
    <w:rsid w:val="00655E98"/>
    <w:rsid w:val="00655FCD"/>
    <w:rsid w:val="00656374"/>
    <w:rsid w:val="006563F0"/>
    <w:rsid w:val="00656553"/>
    <w:rsid w:val="006565B8"/>
    <w:rsid w:val="00656658"/>
    <w:rsid w:val="006566C0"/>
    <w:rsid w:val="006568B2"/>
    <w:rsid w:val="00656B25"/>
    <w:rsid w:val="00656B64"/>
    <w:rsid w:val="00656CC6"/>
    <w:rsid w:val="00656EC5"/>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4A"/>
    <w:rsid w:val="006655B2"/>
    <w:rsid w:val="006658B8"/>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457"/>
    <w:rsid w:val="006755BF"/>
    <w:rsid w:val="00675636"/>
    <w:rsid w:val="00675798"/>
    <w:rsid w:val="00675A0C"/>
    <w:rsid w:val="00675AAE"/>
    <w:rsid w:val="00675FD0"/>
    <w:rsid w:val="00676081"/>
    <w:rsid w:val="00676273"/>
    <w:rsid w:val="006763E9"/>
    <w:rsid w:val="00676452"/>
    <w:rsid w:val="006765D8"/>
    <w:rsid w:val="006768BD"/>
    <w:rsid w:val="00676963"/>
    <w:rsid w:val="00676B87"/>
    <w:rsid w:val="00677397"/>
    <w:rsid w:val="00677495"/>
    <w:rsid w:val="006774CB"/>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0DE5"/>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C5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7D7"/>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18E"/>
    <w:rsid w:val="006B2245"/>
    <w:rsid w:val="006B2379"/>
    <w:rsid w:val="006B23FF"/>
    <w:rsid w:val="006B24A2"/>
    <w:rsid w:val="006B2620"/>
    <w:rsid w:val="006B296B"/>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FF"/>
    <w:rsid w:val="006B5285"/>
    <w:rsid w:val="006B5447"/>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31"/>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213"/>
    <w:rsid w:val="006D53E1"/>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CED"/>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641A"/>
    <w:rsid w:val="006E6611"/>
    <w:rsid w:val="006E6870"/>
    <w:rsid w:val="006E6894"/>
    <w:rsid w:val="006E6987"/>
    <w:rsid w:val="006E6A62"/>
    <w:rsid w:val="006E6DC2"/>
    <w:rsid w:val="006E6DD6"/>
    <w:rsid w:val="006E6E82"/>
    <w:rsid w:val="006E7116"/>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B0A"/>
    <w:rsid w:val="00710B22"/>
    <w:rsid w:val="00710E74"/>
    <w:rsid w:val="00710E76"/>
    <w:rsid w:val="007111E3"/>
    <w:rsid w:val="007111F3"/>
    <w:rsid w:val="0071137D"/>
    <w:rsid w:val="00711455"/>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AA3"/>
    <w:rsid w:val="00715AA8"/>
    <w:rsid w:val="00715C30"/>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88C"/>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ABE"/>
    <w:rsid w:val="00723BE9"/>
    <w:rsid w:val="00723FB5"/>
    <w:rsid w:val="00723FD4"/>
    <w:rsid w:val="0072403F"/>
    <w:rsid w:val="00724225"/>
    <w:rsid w:val="00724275"/>
    <w:rsid w:val="007243C4"/>
    <w:rsid w:val="007244CE"/>
    <w:rsid w:val="007248E2"/>
    <w:rsid w:val="00724EDE"/>
    <w:rsid w:val="00724F69"/>
    <w:rsid w:val="00725159"/>
    <w:rsid w:val="0072517E"/>
    <w:rsid w:val="007252F6"/>
    <w:rsid w:val="007253D7"/>
    <w:rsid w:val="00725705"/>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4"/>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0C0"/>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2B"/>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F13"/>
    <w:rsid w:val="0076304B"/>
    <w:rsid w:val="00763176"/>
    <w:rsid w:val="00763217"/>
    <w:rsid w:val="0076329D"/>
    <w:rsid w:val="00763302"/>
    <w:rsid w:val="0076335D"/>
    <w:rsid w:val="007639CF"/>
    <w:rsid w:val="00763A92"/>
    <w:rsid w:val="00763C29"/>
    <w:rsid w:val="00763DB6"/>
    <w:rsid w:val="00763E76"/>
    <w:rsid w:val="00763EA2"/>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A91"/>
    <w:rsid w:val="00771A94"/>
    <w:rsid w:val="00771B82"/>
    <w:rsid w:val="00771CA6"/>
    <w:rsid w:val="00771CE2"/>
    <w:rsid w:val="00771EFF"/>
    <w:rsid w:val="0077203D"/>
    <w:rsid w:val="007720E5"/>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CE7"/>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5E8F"/>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5F1"/>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FF"/>
    <w:rsid w:val="00797398"/>
    <w:rsid w:val="007974EE"/>
    <w:rsid w:val="0079753C"/>
    <w:rsid w:val="00797570"/>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3E"/>
    <w:rsid w:val="007A5296"/>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10EC"/>
    <w:rsid w:val="007B129F"/>
    <w:rsid w:val="007B12E9"/>
    <w:rsid w:val="007B135F"/>
    <w:rsid w:val="007B15BC"/>
    <w:rsid w:val="007B165F"/>
    <w:rsid w:val="007B1B51"/>
    <w:rsid w:val="007B1CA3"/>
    <w:rsid w:val="007B1D1F"/>
    <w:rsid w:val="007B2084"/>
    <w:rsid w:val="007B25F3"/>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2FB2"/>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5A"/>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B2D"/>
    <w:rsid w:val="00802CAF"/>
    <w:rsid w:val="00802D5A"/>
    <w:rsid w:val="00802D68"/>
    <w:rsid w:val="00802E99"/>
    <w:rsid w:val="00802FA0"/>
    <w:rsid w:val="0080317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99D"/>
    <w:rsid w:val="00805A31"/>
    <w:rsid w:val="00805BA2"/>
    <w:rsid w:val="00805CC7"/>
    <w:rsid w:val="00805D1D"/>
    <w:rsid w:val="00805D24"/>
    <w:rsid w:val="00805DAC"/>
    <w:rsid w:val="00806182"/>
    <w:rsid w:val="00806257"/>
    <w:rsid w:val="00806359"/>
    <w:rsid w:val="008067FE"/>
    <w:rsid w:val="0080690D"/>
    <w:rsid w:val="00806D24"/>
    <w:rsid w:val="00806F49"/>
    <w:rsid w:val="00806F53"/>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57B"/>
    <w:rsid w:val="0081659D"/>
    <w:rsid w:val="0081684D"/>
    <w:rsid w:val="00816D3E"/>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2AE"/>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94A"/>
    <w:rsid w:val="00827A40"/>
    <w:rsid w:val="00827BCC"/>
    <w:rsid w:val="00827D0C"/>
    <w:rsid w:val="00827EE0"/>
    <w:rsid w:val="00827F35"/>
    <w:rsid w:val="008301A9"/>
    <w:rsid w:val="008302E3"/>
    <w:rsid w:val="0083058A"/>
    <w:rsid w:val="00830839"/>
    <w:rsid w:val="0083087B"/>
    <w:rsid w:val="008308CD"/>
    <w:rsid w:val="008308D5"/>
    <w:rsid w:val="00830AF9"/>
    <w:rsid w:val="00830F3E"/>
    <w:rsid w:val="00830FB1"/>
    <w:rsid w:val="00831127"/>
    <w:rsid w:val="00831172"/>
    <w:rsid w:val="008314EB"/>
    <w:rsid w:val="00831588"/>
    <w:rsid w:val="0083159B"/>
    <w:rsid w:val="00831648"/>
    <w:rsid w:val="00831A54"/>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17B"/>
    <w:rsid w:val="008471EB"/>
    <w:rsid w:val="00847277"/>
    <w:rsid w:val="008473B8"/>
    <w:rsid w:val="008474B1"/>
    <w:rsid w:val="0084754C"/>
    <w:rsid w:val="00847787"/>
    <w:rsid w:val="00847BA0"/>
    <w:rsid w:val="00847C03"/>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37C"/>
    <w:rsid w:val="008647C5"/>
    <w:rsid w:val="008649F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311"/>
    <w:rsid w:val="008807C6"/>
    <w:rsid w:val="00880804"/>
    <w:rsid w:val="00880829"/>
    <w:rsid w:val="008808D8"/>
    <w:rsid w:val="00880AA6"/>
    <w:rsid w:val="00880D93"/>
    <w:rsid w:val="00880F17"/>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528"/>
    <w:rsid w:val="00883823"/>
    <w:rsid w:val="008838BA"/>
    <w:rsid w:val="008838F0"/>
    <w:rsid w:val="008839B4"/>
    <w:rsid w:val="00883D65"/>
    <w:rsid w:val="00884376"/>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223"/>
    <w:rsid w:val="008A4553"/>
    <w:rsid w:val="008A46DE"/>
    <w:rsid w:val="008A4A34"/>
    <w:rsid w:val="008A4AE8"/>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48A"/>
    <w:rsid w:val="008A777C"/>
    <w:rsid w:val="008A77C5"/>
    <w:rsid w:val="008A787F"/>
    <w:rsid w:val="008A79F7"/>
    <w:rsid w:val="008A7CB1"/>
    <w:rsid w:val="008A7CB5"/>
    <w:rsid w:val="008A7ED0"/>
    <w:rsid w:val="008B0135"/>
    <w:rsid w:val="008B0208"/>
    <w:rsid w:val="008B0270"/>
    <w:rsid w:val="008B0536"/>
    <w:rsid w:val="008B05D0"/>
    <w:rsid w:val="008B066E"/>
    <w:rsid w:val="008B068B"/>
    <w:rsid w:val="008B07A1"/>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311"/>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86"/>
    <w:rsid w:val="008B7E27"/>
    <w:rsid w:val="008B7E34"/>
    <w:rsid w:val="008C010C"/>
    <w:rsid w:val="008C0147"/>
    <w:rsid w:val="008C0255"/>
    <w:rsid w:val="008C045A"/>
    <w:rsid w:val="008C0B4F"/>
    <w:rsid w:val="008C0EE4"/>
    <w:rsid w:val="008C0F7D"/>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918"/>
    <w:rsid w:val="008C2A69"/>
    <w:rsid w:val="008C2AC4"/>
    <w:rsid w:val="008C2B19"/>
    <w:rsid w:val="008C2BF2"/>
    <w:rsid w:val="008C2C4D"/>
    <w:rsid w:val="008C2CA4"/>
    <w:rsid w:val="008C2E2E"/>
    <w:rsid w:val="008C2E83"/>
    <w:rsid w:val="008C2EBA"/>
    <w:rsid w:val="008C2F5F"/>
    <w:rsid w:val="008C2FBF"/>
    <w:rsid w:val="008C30F3"/>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F16"/>
    <w:rsid w:val="008D6F45"/>
    <w:rsid w:val="008D70A5"/>
    <w:rsid w:val="008D713F"/>
    <w:rsid w:val="008D7206"/>
    <w:rsid w:val="008D720B"/>
    <w:rsid w:val="008D7351"/>
    <w:rsid w:val="008D73A7"/>
    <w:rsid w:val="008D769D"/>
    <w:rsid w:val="008D774A"/>
    <w:rsid w:val="008D7840"/>
    <w:rsid w:val="008D7F62"/>
    <w:rsid w:val="008E028B"/>
    <w:rsid w:val="008E02D2"/>
    <w:rsid w:val="008E06F2"/>
    <w:rsid w:val="008E0911"/>
    <w:rsid w:val="008E0922"/>
    <w:rsid w:val="008E0A19"/>
    <w:rsid w:val="008E0B60"/>
    <w:rsid w:val="008E0CFD"/>
    <w:rsid w:val="008E1265"/>
    <w:rsid w:val="008E12BA"/>
    <w:rsid w:val="008E139F"/>
    <w:rsid w:val="008E1547"/>
    <w:rsid w:val="008E1644"/>
    <w:rsid w:val="008E1917"/>
    <w:rsid w:val="008E1D93"/>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5B7"/>
    <w:rsid w:val="008F462F"/>
    <w:rsid w:val="008F4630"/>
    <w:rsid w:val="008F4784"/>
    <w:rsid w:val="008F4933"/>
    <w:rsid w:val="008F4BDA"/>
    <w:rsid w:val="008F4BEC"/>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41D"/>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441"/>
    <w:rsid w:val="00910745"/>
    <w:rsid w:val="009107AC"/>
    <w:rsid w:val="00910810"/>
    <w:rsid w:val="00910855"/>
    <w:rsid w:val="00910D3C"/>
    <w:rsid w:val="00910DC1"/>
    <w:rsid w:val="00910DE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248"/>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97B"/>
    <w:rsid w:val="00951BF3"/>
    <w:rsid w:val="00951F15"/>
    <w:rsid w:val="00951F1D"/>
    <w:rsid w:val="00952208"/>
    <w:rsid w:val="00952298"/>
    <w:rsid w:val="009524E7"/>
    <w:rsid w:val="009525E0"/>
    <w:rsid w:val="0095265C"/>
    <w:rsid w:val="009529B1"/>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BE"/>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71A"/>
    <w:rsid w:val="00971A53"/>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649"/>
    <w:rsid w:val="00973676"/>
    <w:rsid w:val="00973692"/>
    <w:rsid w:val="00973784"/>
    <w:rsid w:val="009737A3"/>
    <w:rsid w:val="009739C5"/>
    <w:rsid w:val="00973CDD"/>
    <w:rsid w:val="00973D5F"/>
    <w:rsid w:val="00973EBA"/>
    <w:rsid w:val="00973F34"/>
    <w:rsid w:val="00973F60"/>
    <w:rsid w:val="00974116"/>
    <w:rsid w:val="0097413E"/>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CF"/>
    <w:rsid w:val="009A1981"/>
    <w:rsid w:val="009A19BF"/>
    <w:rsid w:val="009A1B33"/>
    <w:rsid w:val="009A1E20"/>
    <w:rsid w:val="009A1E49"/>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96"/>
    <w:rsid w:val="009A5B37"/>
    <w:rsid w:val="009A5D36"/>
    <w:rsid w:val="009A5DD1"/>
    <w:rsid w:val="009A5EBB"/>
    <w:rsid w:val="009A6008"/>
    <w:rsid w:val="009A6017"/>
    <w:rsid w:val="009A601A"/>
    <w:rsid w:val="009A610C"/>
    <w:rsid w:val="009A654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88"/>
    <w:rsid w:val="009C0EF7"/>
    <w:rsid w:val="009C1326"/>
    <w:rsid w:val="009C1349"/>
    <w:rsid w:val="009C1417"/>
    <w:rsid w:val="009C1646"/>
    <w:rsid w:val="009C191B"/>
    <w:rsid w:val="009C1988"/>
    <w:rsid w:val="009C1AD2"/>
    <w:rsid w:val="009C1AFE"/>
    <w:rsid w:val="009C1B41"/>
    <w:rsid w:val="009C1BE3"/>
    <w:rsid w:val="009C1CFF"/>
    <w:rsid w:val="009C1D07"/>
    <w:rsid w:val="009C1EEC"/>
    <w:rsid w:val="009C20A0"/>
    <w:rsid w:val="009C20E1"/>
    <w:rsid w:val="009C22E3"/>
    <w:rsid w:val="009C2308"/>
    <w:rsid w:val="009C232C"/>
    <w:rsid w:val="009C273B"/>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550"/>
    <w:rsid w:val="009D2712"/>
    <w:rsid w:val="009D2834"/>
    <w:rsid w:val="009D2906"/>
    <w:rsid w:val="009D2ADE"/>
    <w:rsid w:val="009D2B21"/>
    <w:rsid w:val="009D2B89"/>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2C"/>
    <w:rsid w:val="009D7F52"/>
    <w:rsid w:val="009E03C3"/>
    <w:rsid w:val="009E0515"/>
    <w:rsid w:val="009E07BC"/>
    <w:rsid w:val="009E0A44"/>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6267"/>
    <w:rsid w:val="009E66E9"/>
    <w:rsid w:val="009E6763"/>
    <w:rsid w:val="009E6B41"/>
    <w:rsid w:val="009E6E33"/>
    <w:rsid w:val="009E6E71"/>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60E"/>
    <w:rsid w:val="009F1992"/>
    <w:rsid w:val="009F1B6A"/>
    <w:rsid w:val="009F1DF0"/>
    <w:rsid w:val="009F1E32"/>
    <w:rsid w:val="009F1F0C"/>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1D4"/>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9A5"/>
    <w:rsid w:val="00A32A80"/>
    <w:rsid w:val="00A32A8B"/>
    <w:rsid w:val="00A32AB3"/>
    <w:rsid w:val="00A32D51"/>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81"/>
    <w:rsid w:val="00A46ED6"/>
    <w:rsid w:val="00A4720A"/>
    <w:rsid w:val="00A47391"/>
    <w:rsid w:val="00A473B1"/>
    <w:rsid w:val="00A4753B"/>
    <w:rsid w:val="00A4756B"/>
    <w:rsid w:val="00A47714"/>
    <w:rsid w:val="00A477F1"/>
    <w:rsid w:val="00A478AC"/>
    <w:rsid w:val="00A47996"/>
    <w:rsid w:val="00A47ADD"/>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773"/>
    <w:rsid w:val="00A769F6"/>
    <w:rsid w:val="00A76AF8"/>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01A"/>
    <w:rsid w:val="00AF610F"/>
    <w:rsid w:val="00AF61F8"/>
    <w:rsid w:val="00AF6273"/>
    <w:rsid w:val="00AF6552"/>
    <w:rsid w:val="00AF66B0"/>
    <w:rsid w:val="00AF6777"/>
    <w:rsid w:val="00AF6B45"/>
    <w:rsid w:val="00AF6B51"/>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AD9"/>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229"/>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40031"/>
    <w:rsid w:val="00B40187"/>
    <w:rsid w:val="00B4024A"/>
    <w:rsid w:val="00B40555"/>
    <w:rsid w:val="00B405EB"/>
    <w:rsid w:val="00B40610"/>
    <w:rsid w:val="00B407A9"/>
    <w:rsid w:val="00B40836"/>
    <w:rsid w:val="00B408F6"/>
    <w:rsid w:val="00B40AAC"/>
    <w:rsid w:val="00B40CFB"/>
    <w:rsid w:val="00B40D6B"/>
    <w:rsid w:val="00B41033"/>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686"/>
    <w:rsid w:val="00B60E22"/>
    <w:rsid w:val="00B6107C"/>
    <w:rsid w:val="00B610C8"/>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178"/>
    <w:rsid w:val="00B741AD"/>
    <w:rsid w:val="00B74380"/>
    <w:rsid w:val="00B745BD"/>
    <w:rsid w:val="00B74675"/>
    <w:rsid w:val="00B74722"/>
    <w:rsid w:val="00B74723"/>
    <w:rsid w:val="00B749F2"/>
    <w:rsid w:val="00B74A87"/>
    <w:rsid w:val="00B74B05"/>
    <w:rsid w:val="00B74B79"/>
    <w:rsid w:val="00B74CBE"/>
    <w:rsid w:val="00B74CE1"/>
    <w:rsid w:val="00B7506A"/>
    <w:rsid w:val="00B75085"/>
    <w:rsid w:val="00B7509C"/>
    <w:rsid w:val="00B75113"/>
    <w:rsid w:val="00B751E0"/>
    <w:rsid w:val="00B75446"/>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69F"/>
    <w:rsid w:val="00BB6869"/>
    <w:rsid w:val="00BB698C"/>
    <w:rsid w:val="00BB69DC"/>
    <w:rsid w:val="00BB6A53"/>
    <w:rsid w:val="00BB6AE1"/>
    <w:rsid w:val="00BB6D67"/>
    <w:rsid w:val="00BB6E14"/>
    <w:rsid w:val="00BB7040"/>
    <w:rsid w:val="00BB7155"/>
    <w:rsid w:val="00BB73F8"/>
    <w:rsid w:val="00BB7699"/>
    <w:rsid w:val="00BB7A9A"/>
    <w:rsid w:val="00BB7AEB"/>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4B"/>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A18"/>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302"/>
    <w:rsid w:val="00C113F8"/>
    <w:rsid w:val="00C114F5"/>
    <w:rsid w:val="00C11688"/>
    <w:rsid w:val="00C116E0"/>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D6D"/>
    <w:rsid w:val="00C13E84"/>
    <w:rsid w:val="00C14247"/>
    <w:rsid w:val="00C14383"/>
    <w:rsid w:val="00C145C4"/>
    <w:rsid w:val="00C14609"/>
    <w:rsid w:val="00C1473E"/>
    <w:rsid w:val="00C15219"/>
    <w:rsid w:val="00C1526E"/>
    <w:rsid w:val="00C152AE"/>
    <w:rsid w:val="00C152FC"/>
    <w:rsid w:val="00C15653"/>
    <w:rsid w:val="00C15654"/>
    <w:rsid w:val="00C15BAD"/>
    <w:rsid w:val="00C15F4D"/>
    <w:rsid w:val="00C1603B"/>
    <w:rsid w:val="00C1609F"/>
    <w:rsid w:val="00C1610C"/>
    <w:rsid w:val="00C16149"/>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3023"/>
    <w:rsid w:val="00C2326E"/>
    <w:rsid w:val="00C23357"/>
    <w:rsid w:val="00C235BD"/>
    <w:rsid w:val="00C23618"/>
    <w:rsid w:val="00C23711"/>
    <w:rsid w:val="00C23907"/>
    <w:rsid w:val="00C23981"/>
    <w:rsid w:val="00C239F7"/>
    <w:rsid w:val="00C23B4E"/>
    <w:rsid w:val="00C23C83"/>
    <w:rsid w:val="00C23E13"/>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DFE"/>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6E4"/>
    <w:rsid w:val="00C327FF"/>
    <w:rsid w:val="00C3288F"/>
    <w:rsid w:val="00C32990"/>
    <w:rsid w:val="00C329F8"/>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8A4"/>
    <w:rsid w:val="00C368DA"/>
    <w:rsid w:val="00C36979"/>
    <w:rsid w:val="00C369D3"/>
    <w:rsid w:val="00C36E1D"/>
    <w:rsid w:val="00C36F5E"/>
    <w:rsid w:val="00C376F2"/>
    <w:rsid w:val="00C37885"/>
    <w:rsid w:val="00C3789A"/>
    <w:rsid w:val="00C378F5"/>
    <w:rsid w:val="00C379D3"/>
    <w:rsid w:val="00C37A08"/>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DA"/>
    <w:rsid w:val="00C62FCC"/>
    <w:rsid w:val="00C6311C"/>
    <w:rsid w:val="00C63128"/>
    <w:rsid w:val="00C63294"/>
    <w:rsid w:val="00C632A4"/>
    <w:rsid w:val="00C63869"/>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BE"/>
    <w:rsid w:val="00C75C4E"/>
    <w:rsid w:val="00C75E4D"/>
    <w:rsid w:val="00C75E58"/>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6F09"/>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A66"/>
    <w:rsid w:val="00CC2A6E"/>
    <w:rsid w:val="00CC2BE9"/>
    <w:rsid w:val="00CC2F96"/>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C65"/>
    <w:rsid w:val="00CC5F30"/>
    <w:rsid w:val="00CC61F4"/>
    <w:rsid w:val="00CC62AA"/>
    <w:rsid w:val="00CC6340"/>
    <w:rsid w:val="00CC64A9"/>
    <w:rsid w:val="00CC6584"/>
    <w:rsid w:val="00CC6587"/>
    <w:rsid w:val="00CC670F"/>
    <w:rsid w:val="00CC6782"/>
    <w:rsid w:val="00CC69A6"/>
    <w:rsid w:val="00CC69D7"/>
    <w:rsid w:val="00CC69EC"/>
    <w:rsid w:val="00CC6B8A"/>
    <w:rsid w:val="00CC6CB5"/>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CED"/>
    <w:rsid w:val="00CD6D05"/>
    <w:rsid w:val="00CD7068"/>
    <w:rsid w:val="00CD7277"/>
    <w:rsid w:val="00CD72E0"/>
    <w:rsid w:val="00CD73A0"/>
    <w:rsid w:val="00CD73BE"/>
    <w:rsid w:val="00CD7421"/>
    <w:rsid w:val="00CD7578"/>
    <w:rsid w:val="00CD762A"/>
    <w:rsid w:val="00CD7AAD"/>
    <w:rsid w:val="00CD7AC8"/>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86"/>
    <w:rsid w:val="00CE28AD"/>
    <w:rsid w:val="00CE29A3"/>
    <w:rsid w:val="00CE2E93"/>
    <w:rsid w:val="00CE2F5F"/>
    <w:rsid w:val="00CE308E"/>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A"/>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213C"/>
    <w:rsid w:val="00D121AE"/>
    <w:rsid w:val="00D12507"/>
    <w:rsid w:val="00D125D4"/>
    <w:rsid w:val="00D127AD"/>
    <w:rsid w:val="00D129BC"/>
    <w:rsid w:val="00D12A25"/>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DF"/>
    <w:rsid w:val="00D71078"/>
    <w:rsid w:val="00D710C2"/>
    <w:rsid w:val="00D71603"/>
    <w:rsid w:val="00D71840"/>
    <w:rsid w:val="00D71841"/>
    <w:rsid w:val="00D7185E"/>
    <w:rsid w:val="00D7197C"/>
    <w:rsid w:val="00D71A2F"/>
    <w:rsid w:val="00D71DE1"/>
    <w:rsid w:val="00D72146"/>
    <w:rsid w:val="00D72234"/>
    <w:rsid w:val="00D7297D"/>
    <w:rsid w:val="00D729C5"/>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239"/>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860"/>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ED8"/>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4D6"/>
    <w:rsid w:val="00DD08EB"/>
    <w:rsid w:val="00DD0948"/>
    <w:rsid w:val="00DD0962"/>
    <w:rsid w:val="00DD0973"/>
    <w:rsid w:val="00DD0AC6"/>
    <w:rsid w:val="00DD0AD1"/>
    <w:rsid w:val="00DD0C0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38"/>
    <w:rsid w:val="00DD3DC4"/>
    <w:rsid w:val="00DD3E43"/>
    <w:rsid w:val="00DD40E0"/>
    <w:rsid w:val="00DD430F"/>
    <w:rsid w:val="00DD43D8"/>
    <w:rsid w:val="00DD43E2"/>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5CD"/>
    <w:rsid w:val="00DF5662"/>
    <w:rsid w:val="00DF575E"/>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A5F"/>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81B"/>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86"/>
    <w:rsid w:val="00E05BFA"/>
    <w:rsid w:val="00E05CEE"/>
    <w:rsid w:val="00E05D23"/>
    <w:rsid w:val="00E06120"/>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DA"/>
    <w:rsid w:val="00E12609"/>
    <w:rsid w:val="00E127D2"/>
    <w:rsid w:val="00E128B2"/>
    <w:rsid w:val="00E129D7"/>
    <w:rsid w:val="00E12A21"/>
    <w:rsid w:val="00E12A65"/>
    <w:rsid w:val="00E12CB2"/>
    <w:rsid w:val="00E12ED7"/>
    <w:rsid w:val="00E1304D"/>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BB7"/>
    <w:rsid w:val="00E56D5B"/>
    <w:rsid w:val="00E56DAB"/>
    <w:rsid w:val="00E57621"/>
    <w:rsid w:val="00E577B9"/>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604"/>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456"/>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7106"/>
    <w:rsid w:val="00E87229"/>
    <w:rsid w:val="00E87684"/>
    <w:rsid w:val="00E879FC"/>
    <w:rsid w:val="00E87AFC"/>
    <w:rsid w:val="00E87D2D"/>
    <w:rsid w:val="00E87D5B"/>
    <w:rsid w:val="00E87D97"/>
    <w:rsid w:val="00E90413"/>
    <w:rsid w:val="00E9045C"/>
    <w:rsid w:val="00E9070B"/>
    <w:rsid w:val="00E90809"/>
    <w:rsid w:val="00E90C06"/>
    <w:rsid w:val="00E910BE"/>
    <w:rsid w:val="00E9117B"/>
    <w:rsid w:val="00E912ED"/>
    <w:rsid w:val="00E91411"/>
    <w:rsid w:val="00E915DE"/>
    <w:rsid w:val="00E916D2"/>
    <w:rsid w:val="00E918C0"/>
    <w:rsid w:val="00E919BF"/>
    <w:rsid w:val="00E91A31"/>
    <w:rsid w:val="00E91AC8"/>
    <w:rsid w:val="00E91C69"/>
    <w:rsid w:val="00E91CFB"/>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F57"/>
    <w:rsid w:val="00EC2F72"/>
    <w:rsid w:val="00EC2F77"/>
    <w:rsid w:val="00EC32FD"/>
    <w:rsid w:val="00EC35A3"/>
    <w:rsid w:val="00EC364C"/>
    <w:rsid w:val="00EC36B9"/>
    <w:rsid w:val="00EC37B7"/>
    <w:rsid w:val="00EC3932"/>
    <w:rsid w:val="00EC3934"/>
    <w:rsid w:val="00EC3A25"/>
    <w:rsid w:val="00EC3ACF"/>
    <w:rsid w:val="00EC3CF4"/>
    <w:rsid w:val="00EC3D91"/>
    <w:rsid w:val="00EC3DEF"/>
    <w:rsid w:val="00EC420D"/>
    <w:rsid w:val="00EC44D9"/>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71"/>
    <w:rsid w:val="00EE2B14"/>
    <w:rsid w:val="00EE2B81"/>
    <w:rsid w:val="00EE2C8C"/>
    <w:rsid w:val="00EE2C9C"/>
    <w:rsid w:val="00EE2DAC"/>
    <w:rsid w:val="00EE2F6B"/>
    <w:rsid w:val="00EE3019"/>
    <w:rsid w:val="00EE3155"/>
    <w:rsid w:val="00EE32BD"/>
    <w:rsid w:val="00EE34AF"/>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373"/>
    <w:rsid w:val="00F103CA"/>
    <w:rsid w:val="00F10518"/>
    <w:rsid w:val="00F106A8"/>
    <w:rsid w:val="00F10865"/>
    <w:rsid w:val="00F10AA5"/>
    <w:rsid w:val="00F10ABE"/>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77"/>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684"/>
    <w:rsid w:val="00F43824"/>
    <w:rsid w:val="00F4387E"/>
    <w:rsid w:val="00F43959"/>
    <w:rsid w:val="00F43983"/>
    <w:rsid w:val="00F43999"/>
    <w:rsid w:val="00F43B79"/>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351"/>
    <w:rsid w:val="00F53488"/>
    <w:rsid w:val="00F534F3"/>
    <w:rsid w:val="00F53A44"/>
    <w:rsid w:val="00F53BC3"/>
    <w:rsid w:val="00F53EAD"/>
    <w:rsid w:val="00F540FD"/>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6FF3"/>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34C"/>
    <w:rsid w:val="00F636DC"/>
    <w:rsid w:val="00F6385C"/>
    <w:rsid w:val="00F638EF"/>
    <w:rsid w:val="00F639B0"/>
    <w:rsid w:val="00F63A98"/>
    <w:rsid w:val="00F63B3A"/>
    <w:rsid w:val="00F63D0A"/>
    <w:rsid w:val="00F63DBF"/>
    <w:rsid w:val="00F64059"/>
    <w:rsid w:val="00F641EA"/>
    <w:rsid w:val="00F64395"/>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1CB"/>
    <w:rsid w:val="00F66201"/>
    <w:rsid w:val="00F66495"/>
    <w:rsid w:val="00F665D7"/>
    <w:rsid w:val="00F6666F"/>
    <w:rsid w:val="00F66741"/>
    <w:rsid w:val="00F66D2A"/>
    <w:rsid w:val="00F66DB6"/>
    <w:rsid w:val="00F6714D"/>
    <w:rsid w:val="00F6763C"/>
    <w:rsid w:val="00F6764F"/>
    <w:rsid w:val="00F67984"/>
    <w:rsid w:val="00F67AB2"/>
    <w:rsid w:val="00F67B99"/>
    <w:rsid w:val="00F67BC7"/>
    <w:rsid w:val="00F67C20"/>
    <w:rsid w:val="00F7029C"/>
    <w:rsid w:val="00F70462"/>
    <w:rsid w:val="00F70607"/>
    <w:rsid w:val="00F707BF"/>
    <w:rsid w:val="00F70A70"/>
    <w:rsid w:val="00F70B6E"/>
    <w:rsid w:val="00F7109D"/>
    <w:rsid w:val="00F714B5"/>
    <w:rsid w:val="00F718CF"/>
    <w:rsid w:val="00F71F4D"/>
    <w:rsid w:val="00F71FAB"/>
    <w:rsid w:val="00F72102"/>
    <w:rsid w:val="00F72107"/>
    <w:rsid w:val="00F7213B"/>
    <w:rsid w:val="00F721BE"/>
    <w:rsid w:val="00F722A6"/>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21E"/>
    <w:rsid w:val="00F943FC"/>
    <w:rsid w:val="00F9457C"/>
    <w:rsid w:val="00F945A5"/>
    <w:rsid w:val="00F94609"/>
    <w:rsid w:val="00F9473B"/>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EE1"/>
    <w:rsid w:val="00FA2420"/>
    <w:rsid w:val="00FA2765"/>
    <w:rsid w:val="00FA2823"/>
    <w:rsid w:val="00FA2905"/>
    <w:rsid w:val="00FA2A07"/>
    <w:rsid w:val="00FA2B43"/>
    <w:rsid w:val="00FA2C6A"/>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B10"/>
    <w:rsid w:val="00FE0C1B"/>
    <w:rsid w:val="00FE139C"/>
    <w:rsid w:val="00FE1501"/>
    <w:rsid w:val="00FE1AB9"/>
    <w:rsid w:val="00FE1C6C"/>
    <w:rsid w:val="00FE21F2"/>
    <w:rsid w:val="00FE23B5"/>
    <w:rsid w:val="00FE2507"/>
    <w:rsid w:val="00FE255F"/>
    <w:rsid w:val="00FE26BF"/>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4075"/>
    <w:rsid w:val="00FE40F7"/>
    <w:rsid w:val="00FE411C"/>
    <w:rsid w:val="00FE4163"/>
    <w:rsid w:val="00FE44F0"/>
    <w:rsid w:val="00FE4847"/>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45C"/>
    <w:rsid w:val="00FF645F"/>
    <w:rsid w:val="00FF65B8"/>
    <w:rsid w:val="00FF65C9"/>
    <w:rsid w:val="00FF663A"/>
    <w:rsid w:val="00FF687B"/>
    <w:rsid w:val="00FF6952"/>
    <w:rsid w:val="00FF69A3"/>
    <w:rsid w:val="00FF6A1A"/>
    <w:rsid w:val="00FF6A68"/>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9C1C48"/>
  <w15:chartTrackingRefBased/>
  <w15:docId w15:val="{B575517A-053A-4D24-96A3-683D54C4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7"/>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7"/>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7"/>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7"/>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7"/>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7"/>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7"/>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aliases w:val="Table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uiPriority w:val="39"/>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
    <w:basedOn w:val="a0"/>
    <w:next w:val="a0"/>
    <w:link w:val="af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2">
    <w:name w:val="未解決のメンション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
    <w:link w:val="af4"/>
    <w:uiPriority w:val="99"/>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3">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numId w:val="6"/>
      </w:numPr>
    </w:pPr>
    <w:rPr>
      <w:rFonts w:eastAsia="ＭＳ 明朝"/>
      <w:iCs/>
      <w:color w:val="000000"/>
    </w:rPr>
  </w:style>
  <w:style w:type="character" w:customStyle="1" w:styleId="130">
    <w:name w:val="表 (青) 13 (文字)"/>
    <w:link w:val="131"/>
    <w:uiPriority w:val="34"/>
    <w:locked/>
    <w:rsid w:val="00480C6A"/>
    <w:rPr>
      <w:rFonts w:eastAsia="ＭＳ ゴシック"/>
      <w:sz w:val="24"/>
      <w:szCs w:val="24"/>
      <w:lang w:val="en-GB" w:eastAsia="en-US"/>
    </w:rPr>
  </w:style>
  <w:style w:type="table" w:styleId="131">
    <w:name w:val="Colorful List Accent 1"/>
    <w:basedOn w:val="a2"/>
    <w:link w:val="130"/>
    <w:uiPriority w:val="34"/>
    <w:rsid w:val="00480C6A"/>
    <w:rPr>
      <w:rFonts w:eastAsia="ＭＳ ゴシック"/>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numPr>
        <w:ilvl w:val="0"/>
        <w:numId w:val="0"/>
      </w:numPr>
      <w:ind w:left="2880" w:hanging="360"/>
    </w:pPr>
    <w:rPr>
      <w:rFonts w:eastAsia="SimSun"/>
      <w:iCs/>
    </w:rPr>
  </w:style>
  <w:style w:type="paragraph" w:customStyle="1" w:styleId="4h4H4H41h41H42h42H43h43H411h411H421h421H44h">
    <w:name w:val="スタイル 見出し 4h4H4H41h41H42h42H43h43H411h411H421h421H44h..."/>
    <w:basedOn w:val="4"/>
    <w:rsid w:val="00E6752F"/>
    <w:pPr>
      <w:numPr>
        <w:numId w:val="5"/>
      </w:numPr>
    </w:pPr>
    <w:rPr>
      <w:iCs/>
    </w:rPr>
  </w:style>
  <w:style w:type="character" w:customStyle="1" w:styleId="14">
    <w:name w:val="メンション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eastAsia="en-US"/>
    </w:rPr>
  </w:style>
  <w:style w:type="paragraph" w:customStyle="1" w:styleId="B5">
    <w:name w:val="B5"/>
    <w:basedOn w:val="a0"/>
    <w:link w:val="B5Char"/>
    <w:qFormat/>
    <w:rsid w:val="009F1F0C"/>
    <w:pPr>
      <w:spacing w:after="180"/>
      <w:ind w:left="1702" w:hanging="284"/>
    </w:pPr>
    <w:rPr>
      <w:rFonts w:ascii="Times New Roman" w:eastAsia="SimSun" w:hAnsi="Times New Roman"/>
      <w:szCs w:val="20"/>
    </w:rPr>
  </w:style>
  <w:style w:type="character" w:customStyle="1" w:styleId="B5Char">
    <w:name w:val="B5 Char"/>
    <w:link w:val="B5"/>
    <w:rsid w:val="009F1F0C"/>
    <w:rPr>
      <w:rFonts w:eastAsia="SimSun"/>
      <w:lang w:val="en-GB" w:eastAsia="en-US"/>
    </w:rPr>
  </w:style>
  <w:style w:type="paragraph" w:customStyle="1" w:styleId="B4">
    <w:name w:val="B4"/>
    <w:basedOn w:val="42"/>
    <w:link w:val="B4Char"/>
    <w:qFormat/>
    <w:rsid w:val="00037455"/>
    <w:pPr>
      <w:spacing w:after="200" w:line="276" w:lineRule="auto"/>
      <w:ind w:leftChars="400" w:left="1418"/>
    </w:pPr>
    <w:rPr>
      <w:rFonts w:ascii="Calibri" w:eastAsia="SimSun" w:hAnsi="Calibri"/>
      <w:sz w:val="22"/>
      <w:szCs w:val="22"/>
      <w:lang w:val="en-US"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paragraph" w:styleId="42">
    <w:name w:val="List 4"/>
    <w:basedOn w:val="a0"/>
    <w:rsid w:val="00037455"/>
    <w:pPr>
      <w:ind w:leftChars="600" w:left="100" w:hangingChars="200" w:hanging="200"/>
      <w:contextualSpacing/>
    </w:pPr>
  </w:style>
  <w:style w:type="paragraph" w:customStyle="1" w:styleId="B3">
    <w:name w:val="B3"/>
    <w:basedOn w:val="32"/>
    <w:link w:val="B3Char2"/>
    <w:rsid w:val="0072188C"/>
    <w:pPr>
      <w:spacing w:after="120" w:line="259" w:lineRule="auto"/>
      <w:ind w:leftChars="0" w:left="1135" w:firstLineChars="0" w:hanging="284"/>
      <w:contextualSpacing w:val="0"/>
      <w:jc w:val="both"/>
    </w:pPr>
    <w:rPr>
      <w:rFonts w:ascii="Times New Roman" w:eastAsia="Calibri" w:hAnsi="Times New Roman" w:cs="Arial"/>
      <w:szCs w:val="22"/>
      <w:lang w:val="en-US" w:eastAsia="ja-JP"/>
    </w:rPr>
  </w:style>
  <w:style w:type="character" w:customStyle="1" w:styleId="B3Char2">
    <w:name w:val="B3 Char2"/>
    <w:link w:val="B3"/>
    <w:qFormat/>
    <w:rsid w:val="0072188C"/>
    <w:rPr>
      <w:rFonts w:eastAsia="Calibri" w:cs="Arial"/>
      <w:szCs w:val="22"/>
      <w:lang w:eastAsia="ja-JP"/>
    </w:rPr>
  </w:style>
  <w:style w:type="character" w:customStyle="1" w:styleId="B4Char">
    <w:name w:val="B4 Char"/>
    <w:link w:val="B4"/>
    <w:rsid w:val="0072188C"/>
    <w:rPr>
      <w:rFonts w:ascii="Calibri" w:eastAsia="SimSun" w:hAnsi="Calibri"/>
      <w:sz w:val="22"/>
      <w:szCs w:val="22"/>
    </w:rPr>
  </w:style>
  <w:style w:type="paragraph" w:styleId="32">
    <w:name w:val="List 3"/>
    <w:basedOn w:val="a0"/>
    <w:rsid w:val="0072188C"/>
    <w:pPr>
      <w:ind w:leftChars="400" w:left="100" w:hangingChars="200" w:hanging="200"/>
      <w:contextualSpacing/>
    </w:pPr>
  </w:style>
  <w:style w:type="character" w:customStyle="1" w:styleId="B3Char">
    <w:name w:val="B3 Char"/>
    <w:rsid w:val="00391586"/>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4856749">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35446">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1915266">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08891">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114275">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19959805">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3608982">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5700095">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working_document\3GPP_5G_standadization\RAN\TSGR1_103-e\Inbox\drafts\7.2.2\Docs\R1-20073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D5768-70C7-4A29-9D76-38C73FF0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4</Pages>
  <Words>2012</Words>
  <Characters>11472</Characters>
  <Application>Microsoft Office Word</Application>
  <DocSecurity>0</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NRU HARQ FL summary#1 (RAN1#103e)</vt:lpstr>
      <vt:lpstr>NRU HARQ FL summary#1 (RAN1#103e)</vt:lpstr>
    </vt:vector>
  </TitlesOfParts>
  <Company/>
  <LinksUpToDate>false</LinksUpToDate>
  <CharactersWithSpaces>13458</CharactersWithSpaces>
  <SharedDoc>false</SharedDoc>
  <HLinks>
    <vt:vector size="54" baseType="variant">
      <vt:variant>
        <vt:i4>8257564</vt:i4>
      </vt:variant>
      <vt:variant>
        <vt:i4>588</vt:i4>
      </vt:variant>
      <vt:variant>
        <vt:i4>0</vt:i4>
      </vt:variant>
      <vt:variant>
        <vt:i4>5</vt:i4>
      </vt:variant>
      <vt:variant>
        <vt:lpwstr>C:\Users\wanshic\OneDrive - Qualcomm\Documents\Standards\3GPP Standards\Meeting Documents\TSGR1_103\Docs\R1-2008661.zip</vt:lpwstr>
      </vt:variant>
      <vt:variant>
        <vt:lpwstr/>
      </vt:variant>
      <vt:variant>
        <vt:i4>8126480</vt:i4>
      </vt:variant>
      <vt:variant>
        <vt:i4>585</vt:i4>
      </vt:variant>
      <vt:variant>
        <vt:i4>0</vt:i4>
      </vt:variant>
      <vt:variant>
        <vt:i4>5</vt:i4>
      </vt:variant>
      <vt:variant>
        <vt:lpwstr>C:\Users\wanshic\OneDrive - Qualcomm\Documents\Standards\3GPP Standards\Meeting Documents\TSGR1_103\Docs\R1-2008249.zip</vt:lpwstr>
      </vt:variant>
      <vt:variant>
        <vt:lpwstr/>
      </vt:variant>
      <vt:variant>
        <vt:i4>7864351</vt:i4>
      </vt:variant>
      <vt:variant>
        <vt:i4>582</vt:i4>
      </vt:variant>
      <vt:variant>
        <vt:i4>0</vt:i4>
      </vt:variant>
      <vt:variant>
        <vt:i4>5</vt:i4>
      </vt:variant>
      <vt:variant>
        <vt:lpwstr>C:\Users\wanshic\OneDrive - Qualcomm\Documents\Standards\3GPP Standards\Meeting Documents\TSGR1_103\Docs\R1-2008206.zip</vt:lpwstr>
      </vt:variant>
      <vt:variant>
        <vt:lpwstr/>
      </vt:variant>
      <vt:variant>
        <vt:i4>7995410</vt:i4>
      </vt:variant>
      <vt:variant>
        <vt:i4>579</vt:i4>
      </vt:variant>
      <vt:variant>
        <vt:i4>0</vt:i4>
      </vt:variant>
      <vt:variant>
        <vt:i4>5</vt:i4>
      </vt:variant>
      <vt:variant>
        <vt:lpwstr>C:\Users\wanshic\OneDrive - Qualcomm\Documents\Standards\3GPP Standards\Meeting Documents\TSGR1_103\Docs\R1-2008128.zip</vt:lpwstr>
      </vt:variant>
      <vt:variant>
        <vt:lpwstr/>
      </vt:variant>
      <vt:variant>
        <vt:i4>8126495</vt:i4>
      </vt:variant>
      <vt:variant>
        <vt:i4>576</vt:i4>
      </vt:variant>
      <vt:variant>
        <vt:i4>0</vt:i4>
      </vt:variant>
      <vt:variant>
        <vt:i4>5</vt:i4>
      </vt:variant>
      <vt:variant>
        <vt:lpwstr>C:\Users\wanshic\OneDrive - Qualcomm\Documents\Standards\3GPP Standards\Meeting Documents\TSGR1_103\Docs\R1-2008044.zip</vt:lpwstr>
      </vt:variant>
      <vt:variant>
        <vt:lpwstr/>
      </vt:variant>
      <vt:variant>
        <vt:i4>8323091</vt:i4>
      </vt:variant>
      <vt:variant>
        <vt:i4>573</vt:i4>
      </vt:variant>
      <vt:variant>
        <vt:i4>0</vt:i4>
      </vt:variant>
      <vt:variant>
        <vt:i4>5</vt:i4>
      </vt:variant>
      <vt:variant>
        <vt:lpwstr>C:\Users\wanshic\OneDrive - Qualcomm\Documents\Standards\3GPP Standards\Meeting Documents\TSGR1_103\Docs\R1-2007981.zip</vt:lpwstr>
      </vt:variant>
      <vt:variant>
        <vt:lpwstr/>
      </vt:variant>
      <vt:variant>
        <vt:i4>7405587</vt:i4>
      </vt:variant>
      <vt:variant>
        <vt:i4>570</vt:i4>
      </vt:variant>
      <vt:variant>
        <vt:i4>0</vt:i4>
      </vt:variant>
      <vt:variant>
        <vt:i4>5</vt:i4>
      </vt:variant>
      <vt:variant>
        <vt:lpwstr>C:\Users\wanshic\OneDrive - Qualcomm\Documents\Standards\3GPP Standards\Meeting Documents\TSGR1_103\Docs\R1-2007961.zip</vt:lpwstr>
      </vt:variant>
      <vt:variant>
        <vt:lpwstr/>
      </vt:variant>
      <vt:variant>
        <vt:i4>7602193</vt:i4>
      </vt:variant>
      <vt:variant>
        <vt:i4>567</vt:i4>
      </vt:variant>
      <vt:variant>
        <vt:i4>0</vt:i4>
      </vt:variant>
      <vt:variant>
        <vt:i4>5</vt:i4>
      </vt:variant>
      <vt:variant>
        <vt:lpwstr>C:\Users\wanshic\OneDrive - Qualcomm\Documents\Standards\3GPP Standards\Meeting Documents\TSGR1_103\Docs\R1-2007933.zip</vt:lpwstr>
      </vt:variant>
      <vt:variant>
        <vt:lpwstr/>
      </vt:variant>
      <vt:variant>
        <vt:i4>7798804</vt:i4>
      </vt:variant>
      <vt:variant>
        <vt:i4>564</vt:i4>
      </vt:variant>
      <vt:variant>
        <vt:i4>0</vt:i4>
      </vt:variant>
      <vt:variant>
        <vt:i4>5</vt:i4>
      </vt:variant>
      <vt:variant>
        <vt:lpwstr>C:\Users\wanshic\OneDrive - Qualcomm\Documents\Standards\3GPP Standards\Meeting Documents\TSGR1_103\Docs\R1-2007609.zip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NRU HARQ FL summary#1 (RAN1#103e)</dc:title>
  <dc:subject/>
  <dc:creator>david.mazzarese@huawei.com</dc:creator>
  <cp:keywords/>
  <cp:lastModifiedBy>Huifa (Sharp)</cp:lastModifiedBy>
  <cp:revision>2</cp:revision>
  <cp:lastPrinted>2013-05-13T04:37:00Z</cp:lastPrinted>
  <dcterms:created xsi:type="dcterms:W3CDTF">2020-10-27T04:20:00Z</dcterms:created>
  <dcterms:modified xsi:type="dcterms:W3CDTF">2020-10-27T04:20:00Z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1603676385</vt:lpwstr>
  </property>
</Properties>
</file>