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36660" w14:textId="77777777" w:rsidR="000A68E5" w:rsidRDefault="000A68E5" w:rsidP="000A68E5">
      <w:pPr>
        <w:pStyle w:val="Header"/>
        <w:widowControl w:val="0"/>
        <w:rPr>
          <w:rFonts w:ascii="Arial" w:hAnsi="Arial" w:cs="Arial"/>
          <w:b/>
          <w:bCs/>
          <w:lang w:val="de-DE"/>
        </w:rPr>
      </w:pPr>
      <w:r>
        <w:rPr>
          <w:rFonts w:ascii="Arial" w:hAnsi="Arial" w:cs="Arial"/>
          <w:b/>
          <w:bCs/>
          <w:lang w:val="de-DE"/>
        </w:rPr>
        <w:t>3GPP TSG RAN WG1#103-e</w:t>
      </w:r>
      <w:r>
        <w:rPr>
          <w:rFonts w:ascii="Arial" w:hAnsi="Arial" w:cs="Arial"/>
          <w:b/>
          <w:bCs/>
          <w:lang w:val="de-DE"/>
        </w:rPr>
        <w:tab/>
      </w:r>
      <w:r>
        <w:rPr>
          <w:rFonts w:ascii="Arial" w:hAnsi="Arial" w:cs="Arial"/>
          <w:b/>
          <w:bCs/>
          <w:lang w:val="de-DE" w:eastAsia="zh-CN"/>
        </w:rPr>
        <w:tab/>
      </w:r>
      <w:r>
        <w:rPr>
          <w:rFonts w:ascii="Arial" w:hAnsi="Arial" w:cs="Arial"/>
          <w:b/>
          <w:bCs/>
          <w:lang w:val="de-DE"/>
        </w:rPr>
        <w:t>R1-200xxxx</w:t>
      </w:r>
    </w:p>
    <w:p w14:paraId="7F7B40D2" w14:textId="77777777" w:rsidR="00662C83" w:rsidRPr="006F67D5" w:rsidRDefault="000A68E5" w:rsidP="00662C83">
      <w:pPr>
        <w:pStyle w:val="Header"/>
        <w:widowControl w:val="0"/>
        <w:rPr>
          <w:rFonts w:ascii="Arial" w:hAnsi="Arial" w:cs="Arial"/>
          <w:b/>
          <w:bCs/>
          <w:lang w:val="en-GB"/>
        </w:rPr>
      </w:pPr>
      <w:r>
        <w:rPr>
          <w:rFonts w:ascii="Arial" w:hAnsi="Arial" w:cs="Arial"/>
          <w:b/>
          <w:bCs/>
          <w:lang w:val="en-GB"/>
        </w:rPr>
        <w:t>e-Meeting, October 26th – November 13th, 2020</w:t>
      </w:r>
    </w:p>
    <w:p w14:paraId="3672B139" w14:textId="77777777" w:rsidR="00682F47" w:rsidRDefault="00682F47">
      <w:pPr>
        <w:pBdr>
          <w:top w:val="single" w:sz="4" w:space="2" w:color="auto"/>
        </w:pBdr>
        <w:spacing w:after="0"/>
        <w:rPr>
          <w:rFonts w:ascii="Arial" w:hAnsi="Arial" w:cs="Arial"/>
          <w:b/>
          <w:kern w:val="2"/>
          <w:sz w:val="24"/>
          <w:highlight w:val="yellow"/>
          <w:lang w:val="en-GB" w:eastAsia="zh-CN"/>
        </w:rPr>
      </w:pPr>
    </w:p>
    <w:p w14:paraId="6905B823" w14:textId="77777777" w:rsidR="00682F47" w:rsidRDefault="00D735F3">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B760E27" w14:textId="77777777" w:rsidR="00682F47" w:rsidRDefault="00D735F3">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1B09B62D" w14:textId="77777777" w:rsidR="00682F47" w:rsidRDefault="00D735F3" w:rsidP="000E1F4D">
      <w:pPr>
        <w:tabs>
          <w:tab w:val="left" w:pos="1985"/>
        </w:tabs>
        <w:overflowPunct w:val="0"/>
        <w:snapToGrid/>
        <w:ind w:left="1985" w:hanging="1985"/>
        <w:jc w:val="left"/>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395B7A" w:rsidRPr="00395B7A">
        <w:rPr>
          <w:rFonts w:ascii="Arial" w:hAnsi="Arial" w:cs="Arial"/>
          <w:b/>
          <w:bCs/>
          <w:szCs w:val="20"/>
          <w:lang w:val="en-GB" w:eastAsia="zh-CN"/>
        </w:rPr>
        <w:t>E</w:t>
      </w:r>
      <w:r w:rsidR="002A7319" w:rsidRPr="00395B7A">
        <w:rPr>
          <w:rFonts w:ascii="Arial" w:hAnsi="Arial" w:cs="Arial"/>
          <w:b/>
          <w:bCs/>
          <w:szCs w:val="20"/>
          <w:lang w:val="en-GB" w:eastAsia="zh-CN"/>
        </w:rPr>
        <w:t xml:space="preserve">mail discussion </w:t>
      </w:r>
      <w:r w:rsidR="000A68E5" w:rsidRPr="000A68E5">
        <w:rPr>
          <w:rFonts w:ascii="Arial" w:hAnsi="Arial" w:cs="Arial"/>
          <w:b/>
          <w:bCs/>
          <w:szCs w:val="20"/>
          <w:lang w:val="en-GB" w:eastAsia="zh-CN"/>
        </w:rPr>
        <w:t>[103-e-NR-NRU-02] on issues DL-B6, DL-D1 and DL-G1 in R1-2008888</w:t>
      </w:r>
    </w:p>
    <w:p w14:paraId="5E9EA52D" w14:textId="77777777" w:rsidR="00682F47" w:rsidRDefault="00D735F3">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7339E78" w14:textId="77777777" w:rsidR="00D613E5" w:rsidRDefault="00D613E5" w:rsidP="00D613E5">
      <w:pPr>
        <w:pStyle w:val="Heading1"/>
      </w:pPr>
      <w:r>
        <w:t>Introduction</w:t>
      </w:r>
    </w:p>
    <w:p w14:paraId="62532361" w14:textId="77777777" w:rsidR="00D613E5" w:rsidRDefault="00D613E5" w:rsidP="00D613E5">
      <w:pPr>
        <w:rPr>
          <w:lang w:val="en-GB" w:eastAsia="zh-CN"/>
        </w:rPr>
      </w:pPr>
      <w:r w:rsidRPr="00395B7A">
        <w:rPr>
          <w:lang w:val="en-GB" w:eastAsia="zh-CN"/>
        </w:rPr>
        <w:t xml:space="preserve">According to the guidance by RAN1 (vice-)chairman, this email discussion is to be finalised by </w:t>
      </w:r>
      <w:r w:rsidRPr="00395B7A">
        <w:rPr>
          <w:b/>
          <w:bCs/>
          <w:lang w:val="en-GB" w:eastAsia="zh-CN"/>
        </w:rPr>
        <w:t>2</w:t>
      </w:r>
      <w:r w:rsidR="000A68E5">
        <w:rPr>
          <w:b/>
          <w:bCs/>
          <w:lang w:val="en-GB" w:eastAsia="zh-CN"/>
        </w:rPr>
        <w:t>9 October</w:t>
      </w:r>
      <w:r w:rsidRPr="00395B7A">
        <w:rPr>
          <w:lang w:val="en-GB" w:eastAsia="zh-CN"/>
        </w:rPr>
        <w:t xml:space="preserve">; if necessary, followed by endorsing the corresponding TPs by </w:t>
      </w:r>
      <w:r w:rsidR="000A68E5">
        <w:rPr>
          <w:b/>
          <w:bCs/>
          <w:lang w:val="en-GB" w:eastAsia="zh-CN"/>
        </w:rPr>
        <w:t>5 November</w:t>
      </w:r>
      <w:r w:rsidRPr="00395B7A">
        <w:rPr>
          <w:lang w:val="en-GB" w:eastAsia="zh-CN"/>
        </w:rPr>
        <w:t>.</w:t>
      </w:r>
    </w:p>
    <w:p w14:paraId="2A812C83" w14:textId="77777777" w:rsidR="00D613E5" w:rsidRDefault="00D613E5" w:rsidP="00D613E5">
      <w:pPr>
        <w:pStyle w:val="Heading1"/>
        <w:rPr>
          <w:lang w:val="en-US"/>
        </w:rPr>
      </w:pPr>
      <w:r>
        <w:rPr>
          <w:lang w:val="en-US"/>
        </w:rPr>
        <w:t>Summary of Discussion and Suggestions</w:t>
      </w:r>
    </w:p>
    <w:p w14:paraId="38956320" w14:textId="77777777" w:rsidR="00D613E5" w:rsidRDefault="00D613E5" w:rsidP="00D613E5">
      <w:pPr>
        <w:rPr>
          <w:lang w:eastAsia="zh-CN"/>
        </w:rPr>
      </w:pPr>
      <w:r>
        <w:rPr>
          <w:lang w:eastAsia="zh-CN"/>
        </w:rPr>
        <w:t>TBD…</w:t>
      </w:r>
    </w:p>
    <w:p w14:paraId="56088BAE" w14:textId="77777777" w:rsidR="00682F47" w:rsidRDefault="00D735F3">
      <w:pPr>
        <w:pStyle w:val="Heading1"/>
      </w:pPr>
      <w:r>
        <w:t>Discussion</w:t>
      </w:r>
    </w:p>
    <w:p w14:paraId="20E36FE0" w14:textId="77777777" w:rsidR="00682F47" w:rsidRDefault="00D735F3">
      <w:pPr>
        <w:rPr>
          <w:lang w:val="en-GB" w:eastAsia="zh-CN"/>
        </w:rPr>
      </w:pPr>
      <w:r>
        <w:rPr>
          <w:lang w:val="en-GB" w:eastAsia="zh-CN"/>
        </w:rPr>
        <w:t>Companies are invited to comment on the questions below.</w:t>
      </w:r>
    </w:p>
    <w:p w14:paraId="504799CC" w14:textId="77777777" w:rsidR="0069017B" w:rsidRPr="002370E2" w:rsidRDefault="008C21AA" w:rsidP="00810C96">
      <w:pPr>
        <w:pStyle w:val="Heading2"/>
      </w:pPr>
      <w:r>
        <w:t xml:space="preserve">COT duration indication/ determination </w:t>
      </w:r>
      <w:r w:rsidR="008334D8">
        <w:t>(</w:t>
      </w:r>
      <w:r>
        <w:t>DL-B6</w:t>
      </w:r>
      <w:r w:rsidR="008334D8">
        <w:t>)</w:t>
      </w:r>
    </w:p>
    <w:tbl>
      <w:tblPr>
        <w:tblStyle w:val="TableGrid"/>
        <w:tblW w:w="9307" w:type="dxa"/>
        <w:tblLayout w:type="fixed"/>
        <w:tblLook w:val="04A0" w:firstRow="1" w:lastRow="0" w:firstColumn="1" w:lastColumn="0" w:noHBand="0" w:noVBand="1"/>
      </w:tblPr>
      <w:tblGrid>
        <w:gridCol w:w="2405"/>
        <w:gridCol w:w="6902"/>
      </w:tblGrid>
      <w:tr w:rsidR="00682F47" w14:paraId="67966E3A" w14:textId="77777777" w:rsidTr="00432F36">
        <w:tc>
          <w:tcPr>
            <w:tcW w:w="9307" w:type="dxa"/>
            <w:gridSpan w:val="2"/>
          </w:tcPr>
          <w:p w14:paraId="65E41481" w14:textId="77777777" w:rsidR="00527F6B" w:rsidRDefault="00527F6B" w:rsidP="008C21AA">
            <w:pPr>
              <w:jc w:val="left"/>
              <w:rPr>
                <w:b/>
              </w:rPr>
            </w:pPr>
            <w:r w:rsidRPr="00224A39">
              <w:rPr>
                <w:b/>
                <w:highlight w:val="yellow"/>
              </w:rPr>
              <w:t>Q1</w:t>
            </w:r>
            <w:r>
              <w:rPr>
                <w:b/>
              </w:rPr>
              <w:t xml:space="preserve">: </w:t>
            </w:r>
            <w:r w:rsidR="0069017B">
              <w:rPr>
                <w:b/>
              </w:rPr>
              <w:t xml:space="preserve">How should the UE obtain the </w:t>
            </w:r>
            <w:r w:rsidR="008C21AA">
              <w:rPr>
                <w:b/>
              </w:rPr>
              <w:t>COT duration in semi-static channel access mode (a.k.a. FBE)?</w:t>
            </w:r>
          </w:p>
          <w:tbl>
            <w:tblPr>
              <w:tblStyle w:val="TableGrid"/>
              <w:tblW w:w="0" w:type="auto"/>
              <w:tblLayout w:type="fixed"/>
              <w:tblLook w:val="04A0" w:firstRow="1" w:lastRow="0" w:firstColumn="1" w:lastColumn="0" w:noHBand="0" w:noVBand="1"/>
            </w:tblPr>
            <w:tblGrid>
              <w:gridCol w:w="9081"/>
            </w:tblGrid>
            <w:tr w:rsidR="008C21AA" w14:paraId="4652950B" w14:textId="77777777" w:rsidTr="008C21AA">
              <w:tc>
                <w:tcPr>
                  <w:tcW w:w="9081" w:type="dxa"/>
                </w:tcPr>
                <w:p w14:paraId="79F37A31" w14:textId="77777777" w:rsidR="008C21AA" w:rsidRPr="008C21AA" w:rsidRDefault="008C21AA" w:rsidP="008C21AA">
                  <w:pPr>
                    <w:spacing w:after="0"/>
                    <w:rPr>
                      <w:u w:val="single"/>
                      <w:lang w:val="en-GB"/>
                    </w:rPr>
                  </w:pPr>
                  <w:r w:rsidRPr="008C21AA">
                    <w:rPr>
                      <w:u w:val="single"/>
                      <w:lang w:val="en-GB"/>
                    </w:rPr>
                    <w:t>R1-2007607, P3 [Huawei]:</w:t>
                  </w:r>
                </w:p>
                <w:p w14:paraId="0CA3A822" w14:textId="77777777" w:rsidR="008C21AA" w:rsidRDefault="008C21AA" w:rsidP="008C21AA">
                  <w:pPr>
                    <w:spacing w:after="0"/>
                  </w:pPr>
                  <w:r w:rsidRPr="00C82BDB">
                    <w:t>In FBE, UE can obtain COT duration from SFI or COT duration indicator in DCI format 2_0. UE can also derive COT duration acquired by gNB from the FFP configuration if neither SFI nor COT duration indicator is configured. The corresponding text proposal is in TP#2 in the appendix.</w:t>
                  </w:r>
                </w:p>
                <w:p w14:paraId="7D75DD6A" w14:textId="77777777" w:rsidR="008C21AA" w:rsidRDefault="008C21AA" w:rsidP="008C21AA">
                  <w:pPr>
                    <w:jc w:val="left"/>
                  </w:pPr>
                </w:p>
                <w:p w14:paraId="2DBC2D23" w14:textId="77777777" w:rsidR="008C21AA" w:rsidRPr="008C21AA" w:rsidRDefault="008C21AA" w:rsidP="008C21AA">
                  <w:pPr>
                    <w:spacing w:after="0"/>
                    <w:rPr>
                      <w:u w:val="single"/>
                    </w:rPr>
                  </w:pPr>
                  <w:r w:rsidRPr="008C21AA">
                    <w:rPr>
                      <w:u w:val="single"/>
                    </w:rPr>
                    <w:t>R1-2008126, P2/P3 [Samsung]:</w:t>
                  </w:r>
                </w:p>
                <w:p w14:paraId="271C547C" w14:textId="77777777" w:rsidR="008C21AA" w:rsidRDefault="008C21AA" w:rsidP="008C21AA">
                  <w:pPr>
                    <w:spacing w:after="0"/>
                  </w:pPr>
                  <w:r>
                    <w:t>For FBE, a UE assumes gNB channel occupancy time equals to FFP as long as the UE detects any DL signals within a FFP. Adopt the following TP for TS 37.213.</w:t>
                  </w:r>
                </w:p>
                <w:tbl>
                  <w:tblPr>
                    <w:tblStyle w:val="TableGrid"/>
                    <w:tblW w:w="8844" w:type="dxa"/>
                    <w:tblLayout w:type="fixed"/>
                    <w:tblLook w:val="04A0" w:firstRow="1" w:lastRow="0" w:firstColumn="1" w:lastColumn="0" w:noHBand="0" w:noVBand="1"/>
                  </w:tblPr>
                  <w:tblGrid>
                    <w:gridCol w:w="8844"/>
                  </w:tblGrid>
                  <w:tr w:rsidR="008C21AA" w14:paraId="3530432F" w14:textId="77777777" w:rsidTr="008C21AA">
                    <w:tc>
                      <w:tcPr>
                        <w:tcW w:w="8844" w:type="dxa"/>
                      </w:tcPr>
                      <w:p w14:paraId="04E1D871" w14:textId="77777777" w:rsidR="008C21AA" w:rsidRDefault="008C21AA" w:rsidP="008C21AA">
                        <w:pPr>
                          <w:jc w:val="left"/>
                          <w:rPr>
                            <w:color w:val="FF0000"/>
                          </w:rPr>
                        </w:pPr>
                        <w:r w:rsidRPr="006D5098">
                          <w:rPr>
                            <w:color w:val="FF0000"/>
                          </w:rPr>
                          <w:t>======================== Start of TP</w:t>
                        </w:r>
                        <w:r>
                          <w:rPr>
                            <w:color w:val="FF0000"/>
                          </w:rPr>
                          <w:t xml:space="preserve"> for TS 37</w:t>
                        </w:r>
                        <w:r w:rsidRPr="006D5098">
                          <w:rPr>
                            <w:color w:val="FF0000"/>
                          </w:rPr>
                          <w:t>.213 ==========================</w:t>
                        </w:r>
                      </w:p>
                      <w:p w14:paraId="67390DC9" w14:textId="77777777" w:rsidR="008C21AA" w:rsidRPr="00A53261" w:rsidRDefault="008C21AA" w:rsidP="008C21AA">
                        <w:pPr>
                          <w:pStyle w:val="Heading2"/>
                          <w:numPr>
                            <w:ilvl w:val="0"/>
                            <w:numId w:val="0"/>
                          </w:numPr>
                          <w:spacing w:line="360" w:lineRule="auto"/>
                          <w:ind w:left="576" w:hanging="576"/>
                          <w:jc w:val="left"/>
                          <w:outlineLvl w:val="1"/>
                          <w:rPr>
                            <w:rFonts w:ascii="Times New Roman" w:hAnsi="Times New Roman"/>
                            <w:b w:val="0"/>
                          </w:rPr>
                        </w:pPr>
                        <w:bookmarkStart w:id="0" w:name="_Toc28873168"/>
                        <w:bookmarkStart w:id="1" w:name="_Toc35593626"/>
                        <w:bookmarkStart w:id="2" w:name="_Toc44669034"/>
                        <w:bookmarkStart w:id="3" w:name="_Toc51607183"/>
                        <w:r w:rsidRPr="00A53261">
                          <w:rPr>
                            <w:rFonts w:ascii="Times New Roman" w:hAnsi="Times New Roman"/>
                          </w:rPr>
                          <w:t>4.3</w:t>
                        </w:r>
                        <w:r w:rsidRPr="00A53261">
                          <w:rPr>
                            <w:rFonts w:ascii="Times New Roman" w:hAnsi="Times New Roman"/>
                          </w:rPr>
                          <w:tab/>
                          <w:t>Channel access procedures for semi-static channel occupancy</w:t>
                        </w:r>
                        <w:bookmarkEnd w:id="0"/>
                        <w:bookmarkEnd w:id="1"/>
                        <w:bookmarkEnd w:id="2"/>
                        <w:bookmarkEnd w:id="3"/>
                      </w:p>
                      <w:p w14:paraId="12D2D4B4" w14:textId="77777777" w:rsidR="008C21AA" w:rsidRDefault="008C21AA" w:rsidP="008C21AA">
                        <w:pPr>
                          <w:spacing w:line="360" w:lineRule="auto"/>
                          <w:jc w:val="left"/>
                          <w:rPr>
                            <w:i/>
                            <w:color w:val="000000"/>
                          </w:rPr>
                        </w:pPr>
                        <w:r w:rsidRPr="002050FC">
                          <w:rPr>
                            <w:rFonts w:eastAsia="Calibri"/>
                            <w:lang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t xml:space="preserve"> a gNB provides UE(s) with higher layer parameters </w:t>
                        </w:r>
                        <w:r w:rsidRPr="006577BC">
                          <w:rPr>
                            <w:i/>
                            <w:color w:val="000000"/>
                          </w:rPr>
                          <w:t>ChannelAccessMode-r16 =</w:t>
                        </w:r>
                        <w:r>
                          <w:rPr>
                            <w:i/>
                            <w:color w:val="000000"/>
                          </w:rPr>
                          <w:t>'</w:t>
                        </w:r>
                        <w:r w:rsidRPr="006577BC">
                          <w:rPr>
                            <w:i/>
                            <w:color w:val="000000"/>
                          </w:rPr>
                          <w:t>semistatic</w:t>
                        </w:r>
                        <w:r>
                          <w:rPr>
                            <w:i/>
                            <w:color w:val="000000"/>
                          </w:rPr>
                          <w:t>'</w:t>
                        </w:r>
                        <w:r w:rsidRPr="006577BC">
                          <w:rPr>
                            <w:i/>
                            <w:color w:val="000000"/>
                          </w:rPr>
                          <w:t xml:space="preserve"> </w:t>
                        </w:r>
                        <w:r w:rsidRPr="006577BC">
                          <w:rPr>
                            <w:color w:val="000000"/>
                          </w:rPr>
                          <w:t>by SIB1 or dedicated configuration, a periodic channel occupancy can be initiated</w:t>
                        </w:r>
                        <w:r w:rsidRPr="00272D39">
                          <w:rPr>
                            <w:color w:val="000000"/>
                          </w:rPr>
                          <w:t xml:space="preserve"> </w:t>
                        </w:r>
                        <w:r>
                          <w:rPr>
                            <w:color w:val="000000"/>
                          </w:rPr>
                          <w:t>by the gNB</w:t>
                        </w:r>
                        <w:r w:rsidRPr="006577BC">
                          <w:rPr>
                            <w:color w:val="000000"/>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rPr>
                          <w:t xml:space="preserve"> within</w:t>
                        </w:r>
                        <w:r w:rsidRPr="006577BC">
                          <w:rPr>
                            <w:color w:val="000000"/>
                          </w:rPr>
                          <w:t xml:space="preserve"> every two consecutive radio frames, starting from the even indexed radio frame at </w:t>
                        </w:r>
                        <m:oMath>
                          <m:r>
                            <w:rPr>
                              <w:rFonts w:ascii="Cambria Math" w:hAnsi="Cambria Math"/>
                              <w:color w:val="000000"/>
                            </w:rPr>
                            <m:t>i∙</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rPr>
                          <w:fldChar w:fldCharType="begin"/>
                        </w:r>
                        <w:r w:rsidRPr="006031F0">
                          <w:rPr>
                            <w:color w:val="000000"/>
                          </w:rPr>
                          <w:instrText xml:space="preserve"> QUOTE </w:instrText>
                        </w:r>
                        <m:oMath>
                          <m:r>
                            <m:rPr>
                              <m:sty m:val="p"/>
                            </m:rPr>
                            <w:rPr>
                              <w:rFonts w:ascii="Cambria Math" w:hAnsi="Cambria Math"/>
                              <w:color w:val="000000"/>
                            </w:rPr>
                            <m:t>x∙</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rPr>
                          <w:instrText xml:space="preserve"> </w:instrText>
                        </w:r>
                        <w:r w:rsidRPr="006031F0">
                          <w:rPr>
                            <w:color w:val="000000"/>
                          </w:rPr>
                          <w:fldChar w:fldCharType="end"/>
                        </w:r>
                        <w:r w:rsidRPr="006577BC">
                          <w:rPr>
                            <w:color w:val="000000"/>
                          </w:rPr>
                          <w:t xml:space="preserve"> with a maximum channel occupancy </w:t>
                        </w:r>
                        <w:r w:rsidRPr="006577BC">
                          <w:rPr>
                            <w:color w:val="000000"/>
                          </w:rPr>
                          <w:lastRenderedPageBreak/>
                          <w:t xml:space="preserve">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sidRPr="006577BC">
                          <w:rPr>
                            <w:color w:val="000000"/>
                          </w:rPr>
                          <w:t>, where</w:t>
                        </w:r>
                        <w:r>
                          <w:rPr>
                            <w:color w:val="000000"/>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oMath>
                        <w:r>
                          <w:rPr>
                            <w:iCs/>
                          </w:rPr>
                          <w:t xml:space="preserve"> </w:t>
                        </w:r>
                        <w:r>
                          <w:rPr>
                            <w:i/>
                            <w:iCs/>
                          </w:rPr>
                          <w:t>period</w:t>
                        </w:r>
                        <w:r w:rsidRPr="006577BC">
                          <w:rPr>
                            <w:color w:val="000000"/>
                          </w:rPr>
                          <w:t xml:space="preserve"> </w:t>
                        </w:r>
                        <w:r w:rsidRPr="006031F0">
                          <w:rPr>
                            <w:color w:val="000000"/>
                          </w:rPr>
                          <w:fldChar w:fldCharType="begin"/>
                        </w:r>
                        <w:r w:rsidRPr="006031F0">
                          <w:rPr>
                            <w:color w:val="000000"/>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rPr>
                            <m:t>=Period</m:t>
                          </m:r>
                        </m:oMath>
                        <w:r w:rsidRPr="006031F0">
                          <w:rPr>
                            <w:color w:val="000000"/>
                          </w:rPr>
                          <w:instrText xml:space="preserve"> </w:instrText>
                        </w:r>
                        <w:r w:rsidRPr="006031F0">
                          <w:rPr>
                            <w:color w:val="000000"/>
                          </w:rPr>
                          <w:fldChar w:fldCharType="end"/>
                        </w:r>
                        <w:r w:rsidRPr="006577BC">
                          <w:rPr>
                            <w:color w:val="000000"/>
                          </w:rPr>
                          <w:t xml:space="preserve">in </w:t>
                        </w:r>
                        <m:oMath>
                          <m:r>
                            <w:rPr>
                              <w:rFonts w:ascii="Cambria Math" w:hAnsi="Cambria Math"/>
                            </w:rPr>
                            <m:t>ms</m:t>
                          </m:r>
                        </m:oMath>
                        <w:r w:rsidRPr="006577BC">
                          <w:t>, is a</w:t>
                        </w:r>
                        <w:r w:rsidRPr="006577BC">
                          <w:rPr>
                            <w:color w:val="000000"/>
                          </w:rPr>
                          <w:t xml:space="preserve"> higher layer parameter provided in </w:t>
                        </w:r>
                        <w:r>
                          <w:rPr>
                            <w:i/>
                            <w:color w:val="000000"/>
                          </w:rPr>
                          <w:t>S</w:t>
                        </w:r>
                        <w:r w:rsidRPr="006577BC">
                          <w:rPr>
                            <w:i/>
                            <w:color w:val="000000"/>
                          </w:rPr>
                          <w:t>emiStaticChannelAccessConfig</w:t>
                        </w:r>
                        <w:r w:rsidRPr="006577BC">
                          <w:rPr>
                            <w:color w:val="000000"/>
                          </w:rPr>
                          <w:t xml:space="preserve"> and</w:t>
                        </w:r>
                        <w:r>
                          <w:rPr>
                            <w:color w:val="000000"/>
                          </w:rPr>
                          <w:t xml:space="preserve"> </w:t>
                        </w:r>
                        <m:oMath>
                          <m:r>
                            <w:rPr>
                              <w:rFonts w:ascii="Cambria Math" w:hAnsi="Cambria Math"/>
                              <w:color w:val="000000"/>
                            </w:rPr>
                            <m:t>i</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sidRPr="006577BC">
                          <w:rPr>
                            <w:i/>
                            <w:color w:val="000000"/>
                          </w:rPr>
                          <w:t>.</w:t>
                        </w:r>
                      </w:p>
                      <w:p w14:paraId="3D36BA75" w14:textId="77777777" w:rsidR="008C21AA" w:rsidRPr="00E20B2D" w:rsidRDefault="008C21AA" w:rsidP="008C21AA">
                        <w:pPr>
                          <w:spacing w:line="360" w:lineRule="auto"/>
                          <w:jc w:val="left"/>
                          <w:rPr>
                            <w:ins w:id="4" w:author="Author"/>
                            <w:i/>
                            <w:color w:val="000000"/>
                          </w:rPr>
                        </w:pPr>
                        <w:ins w:id="5" w:author="Author">
                          <w:r w:rsidRPr="00E20B2D">
                            <w:rPr>
                              <w:color w:val="000000"/>
                            </w:rPr>
                            <w:t xml:space="preserve">If a </w:t>
                          </w:r>
                          <w:r w:rsidRPr="00E20B2D">
                            <w:rPr>
                              <w:rFonts w:eastAsia="SimSun"/>
                              <w:color w:val="000000"/>
                              <w:lang w:eastAsia="zh-CN"/>
                            </w:rPr>
                            <w:t>UE detects</w:t>
                          </w:r>
                          <w:r w:rsidRPr="00E20B2D">
                            <w:t xml:space="preserve"> a DL transmission burst(s) </w:t>
                          </w:r>
                          <w:r w:rsidRPr="00E20B2D">
                            <w:rPr>
                              <w:rFonts w:eastAsia="SimSun"/>
                              <w:color w:val="000000"/>
                              <w:lang w:eastAsia="zh-CN"/>
                            </w:rPr>
                            <w:t>in a Tx period, the UE assumes the channel occupancy time is</w:t>
                          </w:r>
                          <w:r w:rsidRPr="00E20B2D">
                            <w:rPr>
                              <w:color w:val="000000"/>
                            </w:rPr>
                            <w:t xml:space="preserve"> </w:t>
                          </w:r>
                          <m:oMath>
                            <m:sSub>
                              <m:sSubPr>
                                <m:ctrlPr>
                                  <w:rPr>
                                    <w:rFonts w:ascii="Cambria Math" w:hAnsi="Cambria Math"/>
                                    <w:i/>
                                  </w:rPr>
                                </m:ctrlPr>
                              </m:sSubPr>
                              <m:e>
                                <m:r>
                                  <w:rPr>
                                    <w:rFonts w:ascii="Cambria Math" w:hAnsi="Cambria Math"/>
                                  </w:rPr>
                                  <m:t>T</m:t>
                                </m:r>
                              </m:e>
                              <m:sub>
                                <m:r>
                                  <w:rPr>
                                    <w:rFonts w:ascii="Cambria Math" w:hAnsi="Cambria Math"/>
                                  </w:rPr>
                                  <m:t>y</m:t>
                                </m:r>
                              </m:sub>
                            </m:sSub>
                          </m:oMath>
                          <w:r>
                            <w:rPr>
                              <w:rFonts w:eastAsia="SimSun"/>
                              <w:color w:val="000000"/>
                              <w:lang w:eastAsia="zh-CN"/>
                            </w:rPr>
                            <w:t xml:space="preserve"> within the Tx period. </w:t>
                          </w:r>
                        </w:ins>
                      </w:p>
                      <w:p w14:paraId="779BF5C3" w14:textId="77777777" w:rsidR="008C21AA" w:rsidRPr="00662137" w:rsidRDefault="008C21AA" w:rsidP="008C21AA">
                        <w:pPr>
                          <w:jc w:val="left"/>
                          <w:rPr>
                            <w:color w:val="FF0000"/>
                          </w:rPr>
                        </w:pPr>
                        <w:r w:rsidRPr="006D5098">
                          <w:rPr>
                            <w:color w:val="FF0000"/>
                          </w:rPr>
                          <w:t>========================= End of TP</w:t>
                        </w:r>
                        <w:r>
                          <w:rPr>
                            <w:color w:val="FF0000"/>
                          </w:rPr>
                          <w:t xml:space="preserve"> for TS 37</w:t>
                        </w:r>
                        <w:r w:rsidRPr="006D5098">
                          <w:rPr>
                            <w:color w:val="FF0000"/>
                          </w:rPr>
                          <w:t>.213 =========================</w:t>
                        </w:r>
                      </w:p>
                    </w:tc>
                  </w:tr>
                </w:tbl>
                <w:p w14:paraId="178E39F8" w14:textId="77777777" w:rsidR="008C21AA" w:rsidRDefault="008C21AA" w:rsidP="008C21AA">
                  <w:pPr>
                    <w:jc w:val="left"/>
                  </w:pPr>
                </w:p>
              </w:tc>
            </w:tr>
          </w:tbl>
          <w:p w14:paraId="692C9871" w14:textId="77777777" w:rsidR="008C21AA" w:rsidRDefault="008C21AA" w:rsidP="008C21AA">
            <w:pPr>
              <w:jc w:val="left"/>
            </w:pPr>
          </w:p>
          <w:p w14:paraId="6EE111E5" w14:textId="77777777" w:rsidR="00135CB6" w:rsidRPr="00135CB6" w:rsidRDefault="00135CB6" w:rsidP="00135CB6">
            <w:pPr>
              <w:spacing w:after="0"/>
              <w:rPr>
                <w:u w:val="single"/>
              </w:rPr>
            </w:pPr>
            <w:r w:rsidRPr="00135CB6">
              <w:rPr>
                <w:u w:val="single"/>
              </w:rPr>
              <w:t>R1-2008204, P1 [Nokia]:</w:t>
            </w:r>
          </w:p>
          <w:p w14:paraId="4B787F25" w14:textId="77777777" w:rsidR="00135CB6" w:rsidRPr="00315C86" w:rsidRDefault="00135CB6" w:rsidP="00135CB6">
            <w:pPr>
              <w:spacing w:after="0"/>
            </w:pPr>
            <w:r w:rsidRPr="00315C86">
              <w:t>Adopt the TP for 38.213 sub-clause 11.1.1 to reflect RAN1#102 agreements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135CB6" w:rsidRPr="006F281D" w14:paraId="6F242B24" w14:textId="77777777" w:rsidTr="00135CB6">
              <w:tc>
                <w:tcPr>
                  <w:tcW w:w="9071" w:type="dxa"/>
                  <w:shd w:val="clear" w:color="auto" w:fill="auto"/>
                </w:tcPr>
                <w:p w14:paraId="68B27925" w14:textId="77777777" w:rsidR="00135CB6" w:rsidRPr="006F281D" w:rsidRDefault="00135CB6" w:rsidP="00135CB6">
                  <w:pPr>
                    <w:pStyle w:val="Heading2"/>
                    <w:numPr>
                      <w:ilvl w:val="0"/>
                      <w:numId w:val="0"/>
                    </w:numPr>
                    <w:ind w:left="576" w:hanging="576"/>
                    <w:rPr>
                      <w:lang w:val="en-US"/>
                    </w:rPr>
                  </w:pPr>
                  <w:r w:rsidRPr="006F281D">
                    <w:rPr>
                      <w:rFonts w:eastAsia="MS Mincho"/>
                      <w:lang w:val="en-US" w:eastAsia="ja-JP"/>
                    </w:rPr>
                    <w:t xml:space="preserve">TP for </w:t>
                  </w:r>
                  <w:r>
                    <w:rPr>
                      <w:rFonts w:eastAsia="MS Mincho"/>
                      <w:lang w:val="en-US" w:eastAsia="ja-JP"/>
                    </w:rPr>
                    <w:t>TS</w:t>
                  </w:r>
                  <w:r w:rsidRPr="006F281D">
                    <w:rPr>
                      <w:rFonts w:eastAsia="MS Mincho"/>
                      <w:lang w:val="en-US" w:eastAsia="ja-JP"/>
                    </w:rPr>
                    <w:t>38.213</w:t>
                  </w:r>
                </w:p>
                <w:p w14:paraId="21DE5DF4" w14:textId="77777777" w:rsidR="00135CB6" w:rsidRPr="006F281D" w:rsidRDefault="00135CB6" w:rsidP="00135CB6">
                  <w:pPr>
                    <w:pStyle w:val="B1"/>
                    <w:rPr>
                      <w:rFonts w:ascii="Arial" w:hAnsi="Arial"/>
                      <w:sz w:val="32"/>
                      <w:lang w:val="en-US"/>
                    </w:rPr>
                  </w:pPr>
                  <w:r w:rsidRPr="006F281D">
                    <w:rPr>
                      <w:rFonts w:ascii="Arial" w:hAnsi="Arial"/>
                      <w:sz w:val="32"/>
                      <w:lang w:val="en-US"/>
                    </w:rPr>
                    <w:t>11.1.1</w:t>
                  </w:r>
                  <w:r w:rsidRPr="006F281D">
                    <w:rPr>
                      <w:rFonts w:ascii="Arial" w:hAnsi="Arial"/>
                      <w:sz w:val="32"/>
                      <w:lang w:val="en-US"/>
                    </w:rPr>
                    <w:tab/>
                    <w:t>UE procedure for determining slot format</w:t>
                  </w:r>
                </w:p>
                <w:p w14:paraId="6AC7277D" w14:textId="77777777" w:rsidR="00135CB6" w:rsidRPr="00315C86" w:rsidRDefault="00135CB6" w:rsidP="00135CB6">
                  <w:pPr>
                    <w:pStyle w:val="B1"/>
                    <w:jc w:val="center"/>
                    <w:rPr>
                      <w:rFonts w:ascii="Calibri" w:hAnsi="Calibri" w:cs="Calibri"/>
                      <w:color w:val="0070C0"/>
                      <w:lang w:val="en-US"/>
                    </w:rPr>
                  </w:pPr>
                  <w:r w:rsidRPr="006F281D">
                    <w:rPr>
                      <w:rFonts w:ascii="Calibri" w:hAnsi="Calibri" w:cs="Calibri"/>
                      <w:color w:val="0070C0"/>
                      <w:lang w:val="en-US"/>
                    </w:rPr>
                    <w:t>&lt;unchanged text omitted&gt;</w:t>
                  </w:r>
                </w:p>
                <w:p w14:paraId="7542DC0B" w14:textId="77777777" w:rsidR="00135CB6" w:rsidRDefault="00135CB6" w:rsidP="00135CB6">
                  <w:pPr>
                    <w:pStyle w:val="B1"/>
                    <w:rPr>
                      <w:lang w:val="en-US"/>
                    </w:rPr>
                  </w:pPr>
                  <w:r w:rsidRPr="00D26445">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 </w:t>
                  </w:r>
                </w:p>
                <w:p w14:paraId="21009918" w14:textId="77777777" w:rsidR="00135CB6" w:rsidRPr="00EE3CFA" w:rsidRDefault="00135CB6" w:rsidP="00135CB6">
                  <w:pPr>
                    <w:pStyle w:val="B2"/>
                    <w:rPr>
                      <w:color w:val="FF0000"/>
                    </w:rPr>
                  </w:pPr>
                  <w:r w:rsidRPr="00EE3CFA">
                    <w:t>-</w:t>
                  </w:r>
                  <w:r w:rsidRPr="00EE3CFA">
                    <w:tab/>
                  </w:r>
                  <w:r w:rsidRPr="00EE3CFA">
                    <w:rPr>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rsidRPr="00EE3CFA">
                    <w:t>, where a value of '1' indicates that the serving cell is available for receptions</w:t>
                  </w:r>
                  <w:r w:rsidRPr="00EE3CFA">
                    <w:rPr>
                      <w:lang w:val="en-US"/>
                    </w:rPr>
                    <w:t>,</w:t>
                  </w:r>
                  <w:r w:rsidRPr="00EE3CFA">
                    <w:t xml:space="preserve"> a value of '0' indicates that the serving cell is not available for receptions, by </w:t>
                  </w:r>
                  <w:r w:rsidRPr="00EE3CFA">
                    <w:rPr>
                      <w:i/>
                    </w:rPr>
                    <w:t>availableRB-SetPerCell-r16</w:t>
                  </w:r>
                  <w:r w:rsidRPr="00EE3CFA">
                    <w:rPr>
                      <w:lang w:val="en-US"/>
                    </w:rPr>
                    <w:t>, and</w:t>
                  </w:r>
                  <w:r w:rsidRPr="00EE3CFA">
                    <w:t xml:space="preserve"> </w:t>
                  </w:r>
                  <w:r w:rsidRPr="00EE3CFA">
                    <w:rPr>
                      <w:lang w:val="en-US"/>
                    </w:rPr>
                    <w:t>t</w:t>
                  </w:r>
                  <w:r w:rsidRPr="00EE3CFA">
                    <w:t xml:space="preserve">he serving cell remains available or unavailable </w:t>
                  </w:r>
                  <w:r w:rsidRPr="00EE3CFA">
                    <w:rPr>
                      <w:lang w:val="en-US"/>
                    </w:rPr>
                    <w:t xml:space="preserve">for reception </w:t>
                  </w:r>
                  <w:r w:rsidRPr="00EE3CFA">
                    <w:t>until the end of the indicated channel occupancy duration</w:t>
                  </w:r>
                  <w:r w:rsidRPr="00EE3CFA">
                    <w:rPr>
                      <w:color w:val="FF0000"/>
                    </w:rPr>
                    <w:t>, if provided, otherwise, until the end of</w:t>
                  </w:r>
                  <w:r w:rsidRPr="00EE3CFA">
                    <w:rPr>
                      <w:i/>
                      <w:iCs/>
                      <w:color w:val="FF0000"/>
                      <w:lang w:val="en-US" w:eastAsia="zh-CN"/>
                    </w:rPr>
                    <w:t xml:space="preserve"> </w:t>
                  </w:r>
                  <w:r w:rsidRPr="00EE3CFA">
                    <w:rPr>
                      <w:color w:val="FF0000"/>
                      <w:lang w:val="en-US" w:eastAsia="zh-CN"/>
                    </w:rPr>
                    <w:t>the 95 percent of remaining channel occupancy</w:t>
                  </w:r>
                  <w:r>
                    <w:rPr>
                      <w:color w:val="FF0000"/>
                      <w:lang w:val="en-US" w:eastAsia="zh-CN"/>
                    </w:rPr>
                    <w:t xml:space="preserve"> period provided by </w:t>
                  </w:r>
                  <w:r w:rsidRPr="006F281D">
                    <w:rPr>
                      <w:i/>
                      <w:iCs/>
                      <w:color w:val="FF0000"/>
                      <w:lang w:val="en-US" w:eastAsia="zh-CN"/>
                    </w:rPr>
                    <w:t>semiStaticChannelAccessConfig-r16</w:t>
                  </w:r>
                  <w:r>
                    <w:rPr>
                      <w:color w:val="FF0000"/>
                      <w:lang w:val="en-US" w:eastAsia="zh-CN"/>
                    </w:rPr>
                    <w:t>.</w:t>
                  </w:r>
                </w:p>
                <w:p w14:paraId="2EFDF461" w14:textId="77777777" w:rsidR="00135CB6" w:rsidRPr="00315C86" w:rsidRDefault="00135CB6" w:rsidP="00135CB6">
                  <w:pPr>
                    <w:pStyle w:val="B2"/>
                    <w:rPr>
                      <w:color w:val="FF0000"/>
                    </w:rPr>
                  </w:pPr>
                  <w:r w:rsidRPr="00EE3CFA">
                    <w:t>-</w:t>
                  </w:r>
                  <w:r w:rsidRPr="00EE3CFA">
                    <w:tab/>
                  </w:r>
                  <w:r w:rsidRPr="00370E38">
                    <w:rPr>
                      <w:lang w:val="en-US"/>
                    </w:rPr>
                    <w:t>a bitmap</w:t>
                  </w:r>
                  <w:r w:rsidRPr="00D26445">
                    <w:t xml:space="preserve"> having a one-to-one mapping with </w:t>
                  </w:r>
                  <w:r>
                    <w:rPr>
                      <w:lang w:val="en-US"/>
                    </w:rPr>
                    <w:t>the</w:t>
                  </w:r>
                  <w:r w:rsidRPr="00D26445">
                    <w:t xml:space="preserve"> RB sets [6, TS 38.214] of the serving cell, </w:t>
                  </w:r>
                  <w:r>
                    <w:t xml:space="preserve">if </w:t>
                  </w:r>
                  <w:r>
                    <w:rPr>
                      <w:rFonts w:eastAsia="Malgun Gothic"/>
                      <w:i/>
                      <w:iCs/>
                      <w:lang w:val="en-US"/>
                    </w:rPr>
                    <w:t>intraCellGuardBandDL-r16</w:t>
                  </w:r>
                  <w:r>
                    <w:rPr>
                      <w:rFonts w:eastAsia="Malgun Gothic"/>
                      <w:lang w:val="en-US"/>
                    </w:rPr>
                    <w:t xml:space="preserve"> for the serving cell indicates intra-cell guard-bands are configured,</w:t>
                  </w:r>
                  <w:r w:rsidRPr="00D26445">
                    <w:t xml:space="preserve"> where </w:t>
                  </w:r>
                  <w:r>
                    <w:rPr>
                      <w:lang w:val="en-US"/>
                    </w:rPr>
                    <w:t xml:space="preserve">the bitmap includes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RB,set,DL</m:t>
                        </m:r>
                      </m:sub>
                    </m:sSub>
                  </m:oMath>
                  <w:r w:rsidRPr="00370E38">
                    <w:rPr>
                      <w:lang w:val="en-US" w:eastAsia="x-none"/>
                    </w:rPr>
                    <w:t xml:space="preserve"> bits </w:t>
                  </w:r>
                  <w:r>
                    <w:rPr>
                      <w:rFonts w:eastAsia="DengXian"/>
                      <w:lang w:val="en-US" w:eastAsia="zh-CN"/>
                    </w:rPr>
                    <w:t>and</w:t>
                  </w:r>
                  <w:r w:rsidRPr="00370E38">
                    <w:rPr>
                      <w:rFonts w:eastAsia="DengXian"/>
                      <w:lang w:val="en-US" w:eastAsia="zh-CN"/>
                    </w:rPr>
                    <w:t xml:space="preserve"> </w:t>
                  </w:r>
                  <m:oMath>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RB,set,DL</m:t>
                        </m:r>
                      </m:sub>
                    </m:sSub>
                  </m:oMath>
                  <w:r w:rsidRPr="00370E38">
                    <w:rPr>
                      <w:rFonts w:eastAsia="DengXian" w:hint="eastAsia"/>
                      <w:lang w:eastAsia="zh-CN"/>
                    </w:rPr>
                    <w:t xml:space="preserve"> </w:t>
                  </w:r>
                  <w:r w:rsidRPr="00370E38">
                    <w:rPr>
                      <w:rFonts w:eastAsia="DengXian"/>
                      <w:lang w:eastAsia="zh-CN"/>
                    </w:rPr>
                    <w:t>is the number of RB set</w:t>
                  </w:r>
                  <w:r w:rsidRPr="00370E38">
                    <w:rPr>
                      <w:rFonts w:eastAsia="DengXian"/>
                      <w:lang w:val="en-US" w:eastAsia="zh-CN"/>
                    </w:rPr>
                    <w:t>s in the serving cell</w:t>
                  </w:r>
                  <w:r>
                    <w:rPr>
                      <w:lang w:val="en-US"/>
                    </w:rPr>
                    <w:t xml:space="preserve">, </w:t>
                  </w:r>
                  <w:r w:rsidRPr="00D26445">
                    <w:t xml:space="preserve">a value of </w:t>
                  </w:r>
                  <w:r>
                    <w:t>'</w:t>
                  </w:r>
                  <w:r>
                    <w:rPr>
                      <w:lang w:val="en-US"/>
                    </w:rPr>
                    <w:t>1</w:t>
                  </w:r>
                  <w:r>
                    <w:t>'</w:t>
                  </w:r>
                  <w:r w:rsidRPr="00D26445">
                    <w:t xml:space="preserve"> indicates that an RB set is available for receptions</w:t>
                  </w:r>
                  <w:r>
                    <w:rPr>
                      <w:lang w:val="en-US"/>
                    </w:rPr>
                    <w:t>,</w:t>
                  </w:r>
                  <w:r w:rsidRPr="00D26445">
                    <w:t xml:space="preserve"> a value of </w:t>
                  </w:r>
                  <w:r>
                    <w:t>'</w:t>
                  </w:r>
                  <w:r>
                    <w:rPr>
                      <w:lang w:val="en-US"/>
                    </w:rPr>
                    <w:t>0</w:t>
                  </w:r>
                  <w:r>
                    <w:t>'</w:t>
                  </w:r>
                  <w:r w:rsidRPr="00D26445">
                    <w:t xml:space="preserve"> indicates that an RB set is not available for receptions, by </w:t>
                  </w:r>
                  <w:r w:rsidRPr="00EE3CFA">
                    <w:rPr>
                      <w:i/>
                      <w:lang w:eastAsia="ko-KR"/>
                    </w:rPr>
                    <w:t>availableRB-SetPerCell-r16</w:t>
                  </w:r>
                  <w:r>
                    <w:rPr>
                      <w:iCs/>
                      <w:lang w:val="en-US"/>
                    </w:rPr>
                    <w:t xml:space="preserve"> and a</w:t>
                  </w:r>
                  <w:r w:rsidRPr="00D26445">
                    <w:rPr>
                      <w:iCs/>
                    </w:rPr>
                    <w:t xml:space="preserve"> RB set remains available or unavailable </w:t>
                  </w:r>
                  <w:r>
                    <w:rPr>
                      <w:iCs/>
                      <w:lang w:val="en-US"/>
                    </w:rPr>
                    <w:t xml:space="preserve">for receptions </w:t>
                  </w:r>
                  <w:r w:rsidRPr="00D26445">
                    <w:rPr>
                      <w:iCs/>
                    </w:rPr>
                    <w:t>until the end of the indicated channel occupancy duration</w:t>
                  </w:r>
                  <w:r w:rsidRPr="00EE3CFA">
                    <w:rPr>
                      <w:iCs/>
                      <w:color w:val="FF0000"/>
                    </w:rPr>
                    <w:t>,</w:t>
                  </w:r>
                  <w:r w:rsidRPr="00EE3CFA">
                    <w:rPr>
                      <w:color w:val="FF0000"/>
                    </w:rPr>
                    <w:t xml:space="preserve"> if provided, otherwise, until the end of</w:t>
                  </w:r>
                  <w:r w:rsidRPr="00EE3CFA">
                    <w:rPr>
                      <w:i/>
                      <w:iCs/>
                      <w:color w:val="FF0000"/>
                      <w:lang w:val="en-US" w:eastAsia="zh-CN"/>
                    </w:rPr>
                    <w:t xml:space="preserve"> </w:t>
                  </w:r>
                  <w:r w:rsidRPr="00EE3CFA">
                    <w:rPr>
                      <w:color w:val="FF0000"/>
                      <w:lang w:val="en-US" w:eastAsia="zh-CN"/>
                    </w:rPr>
                    <w:t>the 95 percent of remaining channel occupancy</w:t>
                  </w:r>
                  <w:r>
                    <w:rPr>
                      <w:color w:val="FF0000"/>
                      <w:lang w:val="en-US" w:eastAsia="zh-CN"/>
                    </w:rPr>
                    <w:t xml:space="preserve"> period provided by </w:t>
                  </w:r>
                  <w:r w:rsidRPr="006F281D">
                    <w:rPr>
                      <w:i/>
                      <w:iCs/>
                      <w:color w:val="FF0000"/>
                      <w:lang w:val="en-US" w:eastAsia="zh-CN"/>
                    </w:rPr>
                    <w:t>semiStaticChannelAccessConfig-r16</w:t>
                  </w:r>
                  <w:r>
                    <w:rPr>
                      <w:color w:val="FF0000"/>
                      <w:lang w:val="en-US" w:eastAsia="zh-CN"/>
                    </w:rPr>
                    <w:t>.</w:t>
                  </w:r>
                </w:p>
                <w:p w14:paraId="5F94EBBA" w14:textId="77777777" w:rsidR="00135CB6" w:rsidRPr="00315C86" w:rsidRDefault="00135CB6" w:rsidP="00135CB6">
                  <w:pPr>
                    <w:pStyle w:val="B1"/>
                    <w:numPr>
                      <w:ilvl w:val="0"/>
                      <w:numId w:val="32"/>
                    </w:numPr>
                    <w:overflowPunct/>
                    <w:autoSpaceDE/>
                    <w:autoSpaceDN/>
                    <w:adjustRightInd/>
                    <w:spacing w:before="180" w:line="240" w:lineRule="auto"/>
                    <w:jc w:val="center"/>
                    <w:textAlignment w:val="auto"/>
                    <w:rPr>
                      <w:rFonts w:ascii="Calibri" w:hAnsi="Calibri" w:cs="Calibri"/>
                      <w:color w:val="0070C0"/>
                    </w:rPr>
                  </w:pPr>
                  <w:r w:rsidRPr="00F46D38">
                    <w:rPr>
                      <w:rFonts w:ascii="Calibri" w:hAnsi="Calibri" w:cs="Calibri"/>
                      <w:color w:val="0070C0"/>
                      <w:lang w:val="en-US"/>
                    </w:rPr>
                    <w:t xml:space="preserve">&lt;unchanged text </w:t>
                  </w:r>
                  <w:r w:rsidRPr="00F46D38">
                    <w:rPr>
                      <w:rFonts w:ascii="Calibri" w:hAnsi="Calibri" w:cs="Calibri"/>
                      <w:color w:val="0070C0"/>
                    </w:rPr>
                    <w:t>omitted&gt;</w:t>
                  </w:r>
                </w:p>
              </w:tc>
            </w:tr>
          </w:tbl>
          <w:p w14:paraId="5997E57C" w14:textId="77777777" w:rsidR="008C21AA" w:rsidRDefault="008C21AA" w:rsidP="008C21AA">
            <w:pPr>
              <w:jc w:val="left"/>
            </w:pPr>
          </w:p>
          <w:p w14:paraId="334BA4FB" w14:textId="77777777" w:rsidR="00135CB6" w:rsidRPr="00135CB6" w:rsidRDefault="00135CB6" w:rsidP="00135CB6">
            <w:pPr>
              <w:spacing w:after="0"/>
              <w:rPr>
                <w:u w:val="single"/>
                <w:lang w:val="en-GB"/>
              </w:rPr>
            </w:pPr>
            <w:r w:rsidRPr="00135CB6">
              <w:rPr>
                <w:u w:val="single"/>
                <w:lang w:val="en-GB"/>
              </w:rPr>
              <w:t>R1-2008384, P1 [Sharp]</w:t>
            </w:r>
          </w:p>
          <w:p w14:paraId="78051057" w14:textId="77777777" w:rsidR="00135CB6" w:rsidRPr="00364B26" w:rsidRDefault="00135CB6" w:rsidP="00135CB6">
            <w:pPr>
              <w:spacing w:after="0"/>
              <w:rPr>
                <w:lang w:val="en-GB"/>
              </w:rPr>
            </w:pPr>
            <w:r w:rsidRPr="00364B26">
              <w:rPr>
                <w:lang w:val="en-GB"/>
              </w:rPr>
              <w:t xml:space="preserve">If neither SFI-index field nor CO duration field is configured, COT for FBE (i.e. COT defined in Clause 4.3 of TS37.213) should be considered as being within “indicated channel occupancy duration” if any DL burst is detected in the COT. </w:t>
            </w:r>
          </w:p>
          <w:p w14:paraId="7550CDAB" w14:textId="77777777" w:rsidR="00135CB6" w:rsidRDefault="00135CB6" w:rsidP="00135CB6">
            <w:pPr>
              <w:spacing w:after="0"/>
              <w:rPr>
                <w:lang w:val="en-GB"/>
              </w:rPr>
            </w:pPr>
            <w:r w:rsidRPr="00364B26">
              <w:rPr>
                <w:lang w:val="en-GB"/>
              </w:rPr>
              <w:t>Adopt Text proposal #1.</w:t>
            </w:r>
          </w:p>
          <w:tbl>
            <w:tblPr>
              <w:tblStyle w:val="TableGrid"/>
              <w:tblW w:w="9071" w:type="dxa"/>
              <w:tblLayout w:type="fixed"/>
              <w:tblLook w:val="04A0" w:firstRow="1" w:lastRow="0" w:firstColumn="1" w:lastColumn="0" w:noHBand="0" w:noVBand="1"/>
            </w:tblPr>
            <w:tblGrid>
              <w:gridCol w:w="9071"/>
            </w:tblGrid>
            <w:tr w:rsidR="00135CB6" w14:paraId="12FC6971" w14:textId="77777777" w:rsidTr="00135CB6">
              <w:tc>
                <w:tcPr>
                  <w:tcW w:w="9071" w:type="dxa"/>
                </w:tcPr>
                <w:p w14:paraId="37EF00E6" w14:textId="77777777" w:rsidR="00135CB6" w:rsidRDefault="00135CB6" w:rsidP="00135CB6">
                  <w:pPr>
                    <w:pStyle w:val="ListParagraph"/>
                    <w:jc w:val="center"/>
                    <w:rPr>
                      <w:b/>
                      <w:szCs w:val="24"/>
                      <w:lang w:val="x-none"/>
                    </w:rPr>
                  </w:pPr>
                  <w:r>
                    <w:rPr>
                      <w:b/>
                      <w:szCs w:val="24"/>
                      <w:lang w:val="x-none"/>
                    </w:rPr>
                    <w:t>Text proposal #1</w:t>
                  </w:r>
                </w:p>
                <w:p w14:paraId="6702410F" w14:textId="77777777" w:rsidR="00135CB6" w:rsidRPr="00BA1FC1" w:rsidRDefault="00135CB6" w:rsidP="00135CB6">
                  <w:pPr>
                    <w:rPr>
                      <w:lang w:val="x-none"/>
                    </w:rPr>
                  </w:pPr>
                  <w:r w:rsidRPr="00BA1FC1">
                    <w:rPr>
                      <w:lang w:val="x-none"/>
                    </w:rPr>
                    <w:t>--------- beginning of text proposal</w:t>
                  </w:r>
                  <w:r w:rsidRPr="00D11C33">
                    <w:rPr>
                      <w:lang w:val="x-none"/>
                    </w:rPr>
                    <w:t xml:space="preserve"> for TS 38.213 </w:t>
                  </w:r>
                </w:p>
                <w:p w14:paraId="5C86BD8E" w14:textId="77777777" w:rsidR="00135CB6" w:rsidRPr="00B916EC" w:rsidRDefault="00135CB6" w:rsidP="00135CB6">
                  <w:pPr>
                    <w:pStyle w:val="Heading2"/>
                    <w:numPr>
                      <w:ilvl w:val="0"/>
                      <w:numId w:val="0"/>
                    </w:numPr>
                    <w:ind w:left="576" w:hanging="576"/>
                    <w:outlineLvl w:val="1"/>
                  </w:pPr>
                  <w:bookmarkStart w:id="6" w:name="_Ref500831375"/>
                  <w:bookmarkStart w:id="7" w:name="_Toc12021489"/>
                  <w:bookmarkStart w:id="8" w:name="_Toc20311601"/>
                  <w:bookmarkStart w:id="9" w:name="_Toc26719426"/>
                  <w:bookmarkStart w:id="10" w:name="_Toc29894862"/>
                  <w:bookmarkStart w:id="11" w:name="_Toc29899161"/>
                  <w:bookmarkStart w:id="12" w:name="_Toc29899579"/>
                  <w:bookmarkStart w:id="13" w:name="_Toc29917318"/>
                  <w:bookmarkStart w:id="14" w:name="_Toc36498192"/>
                  <w:bookmarkStart w:id="15" w:name="_Toc45699220"/>
                  <w:r w:rsidRPr="00B916EC">
                    <w:t>11.1</w:t>
                  </w:r>
                  <w:r w:rsidRPr="00B916EC">
                    <w:tab/>
                    <w:t>Slot configuration</w:t>
                  </w:r>
                  <w:bookmarkEnd w:id="6"/>
                  <w:bookmarkEnd w:id="7"/>
                  <w:bookmarkEnd w:id="8"/>
                  <w:bookmarkEnd w:id="9"/>
                  <w:bookmarkEnd w:id="10"/>
                  <w:bookmarkEnd w:id="11"/>
                  <w:bookmarkEnd w:id="12"/>
                  <w:bookmarkEnd w:id="13"/>
                  <w:bookmarkEnd w:id="14"/>
                  <w:bookmarkEnd w:id="15"/>
                </w:p>
                <w:p w14:paraId="3822DA03" w14:textId="77777777" w:rsidR="00135CB6" w:rsidRDefault="00135CB6" w:rsidP="00135CB6">
                  <w:pPr>
                    <w:rPr>
                      <w:b/>
                      <w:szCs w:val="24"/>
                      <w:u w:val="single"/>
                    </w:rPr>
                  </w:pPr>
                  <w:r w:rsidRPr="00BA1FC1">
                    <w:rPr>
                      <w:b/>
                      <w:szCs w:val="24"/>
                      <w:u w:val="single"/>
                    </w:rPr>
                    <w:t>&lt;omitted&gt;</w:t>
                  </w:r>
                </w:p>
                <w:p w14:paraId="2C126E5F" w14:textId="77777777" w:rsidR="00135CB6" w:rsidRDefault="00135CB6" w:rsidP="00135CB6">
                  <w:pPr>
                    <w:rPr>
                      <w:ins w:id="16" w:author="Toshi Nogami" w:date="2020-10-14T19:43:00Z"/>
                      <w:iCs/>
                    </w:rPr>
                  </w:pPr>
                  <w:r>
                    <w:t>If a UE is</w:t>
                  </w:r>
                  <w:r w:rsidRPr="00B916EC">
                    <w:t xml:space="preserve"> </w:t>
                  </w:r>
                  <w:r>
                    <w:t xml:space="preserve">provided </w:t>
                  </w:r>
                  <w:r w:rsidRPr="006577BC">
                    <w:rPr>
                      <w:i/>
                      <w:color w:val="000000"/>
                    </w:rPr>
                    <w:t>ChannelAccessMode-r16 =</w:t>
                  </w:r>
                  <w:r>
                    <w:rPr>
                      <w:i/>
                      <w:color w:val="000000"/>
                    </w:rPr>
                    <w:t>'dynamic'</w:t>
                  </w:r>
                  <w:r>
                    <w:rPr>
                      <w:iCs/>
                    </w:rPr>
                    <w:t xml:space="preserve"> and is provided </w:t>
                  </w:r>
                  <w:r>
                    <w:rPr>
                      <w:i/>
                    </w:rPr>
                    <w:t>availableRB-SetsToAddModList-r16</w:t>
                  </w:r>
                  <w:r>
                    <w:t xml:space="preserve"> and</w:t>
                  </w:r>
                  <w:r>
                    <w:rPr>
                      <w:lang w:eastAsia="zh-CN"/>
                    </w:rPr>
                    <w:t xml:space="preserve"> </w:t>
                  </w:r>
                  <w:r>
                    <w:rPr>
                      <w:i/>
                    </w:rPr>
                    <w:t>availableRB-SetsToRelease-r16</w:t>
                  </w:r>
                  <w:r>
                    <w:rPr>
                      <w:rFonts w:eastAsia="Gulim"/>
                      <w:lang w:eastAsia="zh-CN"/>
                    </w:rPr>
                    <w:t xml:space="preserve">, </w:t>
                  </w:r>
                  <w:r>
                    <w:rPr>
                      <w:iCs/>
                    </w:rPr>
                    <w:t xml:space="preserve">the UE expects to be provided </w:t>
                  </w:r>
                  <w:r>
                    <w:rPr>
                      <w:i/>
                    </w:rPr>
                    <w:t>co-</w:t>
                  </w:r>
                  <w:r>
                    <w:rPr>
                      <w:i/>
                    </w:rPr>
                    <w:lastRenderedPageBreak/>
                    <w:t>DurationsPerCell ToAddModList-r16</w:t>
                  </w:r>
                  <w:r>
                    <w:t xml:space="preserve"> and</w:t>
                  </w:r>
                  <w:r>
                    <w:rPr>
                      <w:lang w:eastAsia="zh-CN"/>
                    </w:rPr>
                    <w:t xml:space="preserve"> </w:t>
                  </w:r>
                  <w:r>
                    <w:rPr>
                      <w:i/>
                    </w:rPr>
                    <w:t>co-DurationsPerCellToReleaseList-r16</w:t>
                  </w:r>
                  <w:r>
                    <w:rPr>
                      <w:rFonts w:eastAsia="Gulim"/>
                      <w:lang w:eastAsia="zh-CN"/>
                    </w:rPr>
                    <w:t xml:space="preserve"> and/or </w:t>
                  </w:r>
                  <w:r>
                    <w:rPr>
                      <w:i/>
                    </w:rPr>
                    <w:t>slotFormatCombToAddModList</w:t>
                  </w:r>
                  <w:r>
                    <w:t xml:space="preserve"> and</w:t>
                  </w:r>
                  <w:r>
                    <w:rPr>
                      <w:lang w:eastAsia="zh-CN"/>
                    </w:rPr>
                    <w:t xml:space="preserve"> </w:t>
                  </w:r>
                  <w:r>
                    <w:rPr>
                      <w:i/>
                    </w:rPr>
                    <w:t>slotFormatCombToReleaseList</w:t>
                  </w:r>
                  <w:r>
                    <w:rPr>
                      <w:iCs/>
                    </w:rPr>
                    <w:t>.</w:t>
                  </w:r>
                </w:p>
                <w:p w14:paraId="5A20FEB6" w14:textId="77777777" w:rsidR="00135CB6" w:rsidRPr="00CA657A" w:rsidRDefault="00135CB6" w:rsidP="00135CB6">
                  <w:ins w:id="17" w:author="Toshi Nogami" w:date="2020-10-14T19:43:00Z">
                    <w:r w:rsidRPr="00380DEB">
                      <w:t xml:space="preserve">If neither </w:t>
                    </w:r>
                    <w:r w:rsidRPr="00364B26">
                      <w:rPr>
                        <w:i/>
                        <w:iCs/>
                      </w:rPr>
                      <w:t>CO-DurationPerCell-r16</w:t>
                    </w:r>
                    <w:r w:rsidRPr="00380DEB">
                      <w:t xml:space="preserve"> nor </w:t>
                    </w:r>
                    <w:r w:rsidRPr="00364B26">
                      <w:rPr>
                        <w:i/>
                        <w:iCs/>
                      </w:rPr>
                      <w:t>slotFormatCombinationId</w:t>
                    </w:r>
                    <w:r w:rsidRPr="00380DEB">
                      <w:t xml:space="preserve"> is provided and if </w:t>
                    </w:r>
                    <w:r w:rsidRPr="00364B26">
                      <w:rPr>
                        <w:i/>
                        <w:iCs/>
                      </w:rPr>
                      <w:t>ChannelAccessMode-r16</w:t>
                    </w:r>
                    <w:r w:rsidRPr="00380DEB">
                      <w:t xml:space="preserve"> = </w:t>
                    </w:r>
                    <w:r w:rsidRPr="00364B26">
                      <w:rPr>
                        <w:i/>
                        <w:iCs/>
                      </w:rPr>
                      <w:t>semistatic</w:t>
                    </w:r>
                    <w:r w:rsidRPr="00380DEB">
                      <w:t xml:space="preserve"> is provided, the procedures in Clause 11.1.1 apply with assuming a channel occupancy time as being indicated as the remaining channel occupancy duration if a DL transmission burst(s) is detected within the channel occupancy time.</w:t>
                    </w:r>
                  </w:ins>
                </w:p>
                <w:p w14:paraId="3ED881E8" w14:textId="77777777" w:rsidR="00135CB6" w:rsidRPr="00BC21D2" w:rsidRDefault="00135CB6" w:rsidP="00135CB6">
                  <w:pPr>
                    <w:rPr>
                      <w:b/>
                      <w:szCs w:val="24"/>
                      <w:u w:val="single"/>
                    </w:rPr>
                  </w:pPr>
                  <w:r w:rsidRPr="00BA1FC1">
                    <w:rPr>
                      <w:b/>
                      <w:szCs w:val="24"/>
                      <w:u w:val="single"/>
                    </w:rPr>
                    <w:t>&lt;omitted&gt;</w:t>
                  </w:r>
                </w:p>
              </w:tc>
            </w:tr>
          </w:tbl>
          <w:p w14:paraId="7865C474" w14:textId="77777777" w:rsidR="00135CB6" w:rsidRDefault="00135CB6" w:rsidP="008C21AA">
            <w:pPr>
              <w:jc w:val="left"/>
            </w:pPr>
          </w:p>
          <w:p w14:paraId="732E7D04" w14:textId="77777777" w:rsidR="00135CB6" w:rsidRPr="00135CB6" w:rsidRDefault="00135CB6" w:rsidP="00135CB6">
            <w:pPr>
              <w:spacing w:after="0"/>
              <w:rPr>
                <w:u w:val="single"/>
                <w:lang w:val="en-GB"/>
              </w:rPr>
            </w:pPr>
            <w:r w:rsidRPr="00135CB6">
              <w:rPr>
                <w:u w:val="single"/>
                <w:lang w:val="en-GB"/>
              </w:rPr>
              <w:t>R1-2008602, P1-2 [Qualcomm]:</w:t>
            </w:r>
          </w:p>
          <w:p w14:paraId="597EEB6D" w14:textId="77777777" w:rsidR="00135CB6" w:rsidRDefault="00135CB6" w:rsidP="00135CB6">
            <w:pPr>
              <w:spacing w:after="0"/>
            </w:pPr>
            <w:r>
              <w:t>When COT duration is not explicitly configured for a semi-static channel access system, the UE assumes the COT ends at the beginning of the idle period in the same fixed frame period.</w:t>
            </w:r>
          </w:p>
          <w:p w14:paraId="751AA0DE" w14:textId="77777777" w:rsidR="00135CB6" w:rsidRPr="00216306" w:rsidRDefault="00135CB6" w:rsidP="00135CB6">
            <w:pPr>
              <w:spacing w:after="0"/>
            </w:pPr>
            <w:r>
              <w:t>If COT duration is explicitly configured, UE does not expect the COT duration to indicate the COT ends later than the beginning of the idle period in the same fixed frame period that the COT duration information is detected.</w:t>
            </w:r>
          </w:p>
          <w:tbl>
            <w:tblPr>
              <w:tblStyle w:val="TableGrid"/>
              <w:tblW w:w="9071" w:type="dxa"/>
              <w:tblLayout w:type="fixed"/>
              <w:tblLook w:val="04A0" w:firstRow="1" w:lastRow="0" w:firstColumn="1" w:lastColumn="0" w:noHBand="0" w:noVBand="1"/>
            </w:tblPr>
            <w:tblGrid>
              <w:gridCol w:w="9071"/>
            </w:tblGrid>
            <w:tr w:rsidR="00135CB6" w14:paraId="702297AD" w14:textId="77777777" w:rsidTr="00135CB6">
              <w:tc>
                <w:tcPr>
                  <w:tcW w:w="9071" w:type="dxa"/>
                </w:tcPr>
                <w:p w14:paraId="199A508C" w14:textId="77777777" w:rsidR="00135CB6" w:rsidRDefault="00135CB6" w:rsidP="00135CB6">
                  <w:r w:rsidRPr="00684C16">
                    <w:t>=====================38.213 11.1.1=================</w:t>
                  </w:r>
                </w:p>
                <w:p w14:paraId="5010D3EA" w14:textId="77777777" w:rsidR="00135CB6" w:rsidRDefault="00135CB6" w:rsidP="00135CB6">
                  <w:r>
                    <w:t>---------unchanged text omitted------------------</w:t>
                  </w:r>
                </w:p>
                <w:p w14:paraId="309E95AB" w14:textId="77777777" w:rsidR="00135CB6" w:rsidRPr="00684C16" w:rsidRDefault="00135CB6" w:rsidP="00135CB6">
                  <w:pPr>
                    <w:pStyle w:val="ListParagraph"/>
                    <w:numPr>
                      <w:ilvl w:val="0"/>
                      <w:numId w:val="33"/>
                    </w:numPr>
                    <w:kinsoku w:val="0"/>
                    <w:overflowPunct w:val="0"/>
                    <w:adjustRightInd w:val="0"/>
                    <w:snapToGrid/>
                    <w:spacing w:after="60" w:line="240" w:lineRule="auto"/>
                    <w:jc w:val="left"/>
                    <w:textAlignment w:val="baseline"/>
                  </w:pPr>
                  <w:r w:rsidRPr="00D26445">
                    <w:t xml:space="preserve">a location of a channel occupancy duration field in DCI format 2_0, by </w:t>
                  </w:r>
                  <w:r w:rsidRPr="00D26445">
                    <w:rPr>
                      <w:i/>
                      <w:iCs/>
                    </w:rPr>
                    <w:t>CO-DurationPerCell-r16</w:t>
                  </w:r>
                  <w:r w:rsidRPr="00D26445">
                    <w:t xml:space="preserve">, that indicates a remaining channel occupancy duration for the serving cell </w:t>
                  </w:r>
                  <w:r w:rsidRPr="00D26445">
                    <w:rPr>
                      <w:lang w:eastAsia="x-none"/>
                    </w:rPr>
                    <w:t>starting from</w:t>
                  </w:r>
                  <w:r>
                    <w:rPr>
                      <w:lang w:eastAsia="x-none"/>
                    </w:rPr>
                    <w:t xml:space="preserve"> a first symbol of</w:t>
                  </w:r>
                  <w:r w:rsidRPr="00D26445">
                    <w:rPr>
                      <w:lang w:eastAsia="x-none"/>
                    </w:rPr>
                    <w:t xml:space="preserve"> a slot where the UE detects the DCI format 2_0 by providing a value from </w:t>
                  </w:r>
                  <w:r w:rsidRPr="00D26445">
                    <w:rPr>
                      <w:i/>
                      <w:lang w:eastAsia="x-none"/>
                    </w:rPr>
                    <w:t>CO-DurationList-r16</w:t>
                  </w:r>
                  <w:r w:rsidRPr="00D26445">
                    <w:rPr>
                      <w:lang w:eastAsia="x-none"/>
                    </w:rPr>
                    <w:t xml:space="preserve">. </w:t>
                  </w:r>
                  <w:r w:rsidRPr="00370E38">
                    <w:rPr>
                      <w:lang w:eastAsia="zh-CN"/>
                    </w:rPr>
                    <w:t xml:space="preserve">The channel occupancy duration field includes </w:t>
                  </w:r>
                  <m:oMath>
                    <m:r>
                      <m:rPr>
                        <m:sty m:val="p"/>
                      </m:rPr>
                      <w:rPr>
                        <w:rFonts w:ascii="Cambria Math" w:hAnsi="Cambria Math"/>
                        <w:lang w:eastAsia="x-none"/>
                      </w:rPr>
                      <m:t>max</m:t>
                    </m:r>
                    <m:d>
                      <m:dPr>
                        <m:begChr m:val="{"/>
                        <m:endChr m:val="}"/>
                        <m:ctrlPr>
                          <w:rPr>
                            <w:rFonts w:ascii="Cambria Math" w:hAnsi="Cambria Math"/>
                            <w:sz w:val="24"/>
                            <w:szCs w:val="24"/>
                            <w:lang w:eastAsia="x-none"/>
                          </w:rPr>
                        </m:ctrlPr>
                      </m:dPr>
                      <m:e>
                        <m:d>
                          <m:dPr>
                            <m:begChr m:val="⌈"/>
                            <m:endChr m:val="⌉"/>
                            <m:ctrlPr>
                              <w:rPr>
                                <w:rFonts w:ascii="Cambria Math" w:hAnsi="Cambria Math"/>
                                <w:i/>
                                <w:iCs/>
                                <w:sz w:val="24"/>
                                <w:szCs w:val="24"/>
                                <w:lang w:eastAsia="x-none"/>
                              </w:rPr>
                            </m:ctrlPr>
                          </m:dPr>
                          <m:e>
                            <m:func>
                              <m:funcPr>
                                <m:ctrlPr>
                                  <w:rPr>
                                    <w:rFonts w:ascii="Cambria Math" w:hAnsi="Cambria Math"/>
                                    <w:sz w:val="24"/>
                                    <w:szCs w:val="24"/>
                                    <w:lang w:eastAsia="x-none"/>
                                  </w:rPr>
                                </m:ctrlPr>
                              </m:funcPr>
                              <m:fName>
                                <m:sSub>
                                  <m:sSubPr>
                                    <m:ctrlPr>
                                      <w:rPr>
                                        <w:rFonts w:ascii="Cambria Math" w:hAnsi="Cambria Math"/>
                                        <w:sz w:val="24"/>
                                        <w:szCs w:val="24"/>
                                        <w:lang w:eastAsia="x-none"/>
                                      </w:rPr>
                                    </m:ctrlPr>
                                  </m:sSubPr>
                                  <m:e>
                                    <m:r>
                                      <m:rPr>
                                        <m:sty m:val="p"/>
                                      </m:rPr>
                                      <w:rPr>
                                        <w:rFonts w:ascii="Cambria Math" w:hAnsi="Cambria Math"/>
                                        <w:lang w:eastAsia="x-none"/>
                                      </w:rPr>
                                      <m:t>log</m:t>
                                    </m:r>
                                  </m:e>
                                  <m:sub>
                                    <m:r>
                                      <w:rPr>
                                        <w:rFonts w:ascii="Cambria Math" w:hAnsi="Cambria Math"/>
                                        <w:lang w:eastAsia="x-none"/>
                                      </w:rPr>
                                      <m:t>2</m:t>
                                    </m:r>
                                  </m:sub>
                                </m:sSub>
                              </m:fName>
                              <m:e>
                                <m:d>
                                  <m:dPr>
                                    <m:ctrlPr>
                                      <w:rPr>
                                        <w:rFonts w:ascii="Cambria Math" w:hAnsi="Cambria Math"/>
                                        <w:i/>
                                        <w:iCs/>
                                        <w:sz w:val="24"/>
                                        <w:szCs w:val="24"/>
                                        <w:lang w:eastAsia="x-none"/>
                                      </w:rPr>
                                    </m:ctrlPr>
                                  </m:dPr>
                                  <m:e>
                                    <m:r>
                                      <m:rPr>
                                        <m:sty m:val="p"/>
                                      </m:rPr>
                                      <w:rPr>
                                        <w:rFonts w:ascii="Cambria Math" w:hAnsi="Cambria Math"/>
                                        <w:lang w:eastAsia="x-none"/>
                                      </w:rPr>
                                      <m:t>COdurationListSize</m:t>
                                    </m:r>
                                  </m:e>
                                </m:d>
                              </m:e>
                            </m:func>
                          </m:e>
                        </m:d>
                        <m:r>
                          <w:rPr>
                            <w:rFonts w:ascii="Cambria Math" w:hAnsi="Cambria Math"/>
                            <w:lang w:eastAsia="x-none"/>
                          </w:rPr>
                          <m:t>,1</m:t>
                        </m:r>
                      </m:e>
                    </m:d>
                  </m:oMath>
                  <w:r w:rsidRPr="00370E38">
                    <w:t xml:space="preserve"> bits, </w:t>
                  </w:r>
                  <w:r w:rsidRPr="00370E38">
                    <w:rPr>
                      <w:rFonts w:eastAsia="DengXian"/>
                      <w:lang w:eastAsia="zh-CN"/>
                    </w:rPr>
                    <w:t xml:space="preserve">where </w:t>
                  </w:r>
                  <m:oMath>
                    <m:r>
                      <m:rPr>
                        <m:sty m:val="p"/>
                      </m:rPr>
                      <w:rPr>
                        <w:rFonts w:ascii="Cambria Math" w:hAnsi="Cambria Math"/>
                        <w:lang w:eastAsia="x-none"/>
                      </w:rPr>
                      <m:t>COdurationListSize</m:t>
                    </m:r>
                  </m:oMath>
                  <w:r w:rsidRPr="00370E38">
                    <w:rPr>
                      <w:rFonts w:eastAsia="DengXian"/>
                      <w:lang w:eastAsia="zh-CN"/>
                    </w:rPr>
                    <w:t xml:space="preserve"> is the number of values provided by</w:t>
                  </w:r>
                  <w:r w:rsidRPr="00370E38">
                    <w:rPr>
                      <w:rFonts w:eastAsia="DengXian"/>
                      <w:i/>
                      <w:lang w:eastAsia="x-none"/>
                    </w:rPr>
                    <w:t xml:space="preserve"> CO-DurationList-r16</w:t>
                  </w:r>
                  <w:r w:rsidRPr="00370E38">
                    <w:rPr>
                      <w:rFonts w:eastAsia="DengXian"/>
                      <w:lang w:eastAsia="x-none"/>
                    </w:rPr>
                    <w:t>.</w:t>
                  </w:r>
                  <w:r w:rsidRPr="00370E38">
                    <w:t xml:space="preserve"> </w:t>
                  </w:r>
                  <w:r w:rsidRPr="00D26445">
                    <w:rPr>
                      <w:lang w:eastAsia="x-none"/>
                    </w:rPr>
                    <w:t xml:space="preserve">If </w:t>
                  </w:r>
                  <w:r w:rsidRPr="00D26445">
                    <w:rPr>
                      <w:i/>
                      <w:iCs/>
                    </w:rPr>
                    <w:t>CO-DurationPerCell-r16</w:t>
                  </w:r>
                  <w:r w:rsidRPr="00D26445">
                    <w:t xml:space="preserve"> is not provided,</w:t>
                  </w:r>
                  <w:r w:rsidRPr="00D26445">
                    <w:rPr>
                      <w:lang w:eastAsia="x-none"/>
                    </w:rPr>
                    <w:t xml:space="preserve"> the </w:t>
                  </w:r>
                  <w:r w:rsidRPr="00D26445">
                    <w:t xml:space="preserve">remaining channel occupancy duration for the serving cell </w:t>
                  </w:r>
                  <w:r w:rsidRPr="00D26445">
                    <w:rPr>
                      <w:lang w:eastAsia="x-none"/>
                    </w:rPr>
                    <w:t xml:space="preserve">is </w:t>
                  </w:r>
                  <w:r w:rsidRPr="00D26445">
                    <w:rPr>
                      <w:lang w:eastAsia="zh-CN"/>
                    </w:rPr>
                    <w:t xml:space="preserve">a number of slots, starting from </w:t>
                  </w:r>
                  <w:r>
                    <w:rPr>
                      <w:lang w:eastAsia="zh-CN"/>
                    </w:rPr>
                    <w:t>the</w:t>
                  </w:r>
                  <w:r w:rsidRPr="00D26445">
                    <w:rPr>
                      <w:lang w:eastAsia="zh-CN"/>
                    </w:rPr>
                    <w:t xml:space="preserve"> slot where the UE detects the DCI format 2_0, that the SFI-index field value provides corresponding slot formats</w:t>
                  </w:r>
                </w:p>
                <w:p w14:paraId="4EE09CE8" w14:textId="77777777" w:rsidR="00135CB6" w:rsidRPr="00905F68" w:rsidRDefault="00135CB6" w:rsidP="00135CB6">
                  <w:pPr>
                    <w:pStyle w:val="ListParagraph"/>
                    <w:numPr>
                      <w:ilvl w:val="1"/>
                      <w:numId w:val="34"/>
                    </w:numPr>
                    <w:kinsoku w:val="0"/>
                    <w:overflowPunct w:val="0"/>
                    <w:adjustRightInd w:val="0"/>
                    <w:snapToGrid/>
                    <w:spacing w:after="60" w:line="240" w:lineRule="auto"/>
                    <w:jc w:val="left"/>
                    <w:textAlignment w:val="baseline"/>
                  </w:pPr>
                  <w:ins w:id="18" w:author="JS" w:date="2020-04-06T14:17:00Z">
                    <w:r>
                      <w:t>I</w:t>
                    </w:r>
                    <w:r w:rsidRPr="006577BC">
                      <w:t xml:space="preserve">f a gNB provides UE(s) with higher layer parameters </w:t>
                    </w:r>
                    <w:r w:rsidRPr="006577BC">
                      <w:rPr>
                        <w:i/>
                        <w:color w:val="000000"/>
                      </w:rPr>
                      <w:t>ChannelAccessMode-r16 =</w:t>
                    </w:r>
                    <w:r>
                      <w:rPr>
                        <w:i/>
                        <w:color w:val="000000"/>
                      </w:rPr>
                      <w:t>'</w:t>
                    </w:r>
                    <w:r w:rsidRPr="006577BC">
                      <w:rPr>
                        <w:i/>
                        <w:color w:val="000000"/>
                      </w:rPr>
                      <w:t>semistatic</w:t>
                    </w:r>
                    <w:r>
                      <w:rPr>
                        <w:i/>
                        <w:color w:val="000000"/>
                      </w:rPr>
                      <w:t>'</w:t>
                    </w:r>
                    <w:r>
                      <w:rPr>
                        <w:rFonts w:eastAsia="SimSun"/>
                        <w:lang w:eastAsia="zh-CN"/>
                      </w:rPr>
                      <w:t xml:space="preserve">, </w:t>
                    </w:r>
                  </w:ins>
                  <w:ins w:id="19" w:author="JS" w:date="2020-04-06T14:18:00Z">
                    <w:r>
                      <w:rPr>
                        <w:rFonts w:eastAsia="SimSun"/>
                        <w:lang w:eastAsia="zh-CN"/>
                      </w:rPr>
                      <w:t xml:space="preserve">and </w:t>
                    </w:r>
                    <w:r w:rsidRPr="00945CD6">
                      <w:rPr>
                        <w:i/>
                        <w:iCs/>
                      </w:rPr>
                      <w:t>CO-DurationPerCell-r16</w:t>
                    </w:r>
                    <w:r>
                      <w:t xml:space="preserve"> is not configured, </w:t>
                    </w:r>
                  </w:ins>
                  <w:ins w:id="20" w:author="JS" w:date="2020-04-06T14:17:00Z">
                    <w:r>
                      <w:rPr>
                        <w:rFonts w:eastAsia="SimSun"/>
                        <w:lang w:eastAsia="zh-CN"/>
                      </w:rPr>
                      <w:t xml:space="preserve">the UE </w:t>
                    </w:r>
                  </w:ins>
                  <w:ins w:id="21" w:author="JS" w:date="2020-04-06T14:18:00Z">
                    <w:r>
                      <w:rPr>
                        <w:rFonts w:eastAsia="SimSun"/>
                        <w:lang w:eastAsia="zh-CN"/>
                      </w:rPr>
                      <w:t>assumes</w:t>
                    </w:r>
                  </w:ins>
                  <w:ins w:id="22" w:author="JS" w:date="2020-04-06T14:17:00Z">
                    <w:r>
                      <w:t xml:space="preserve"> the COT duration </w:t>
                    </w:r>
                  </w:ins>
                  <w:ins w:id="23" w:author="JS" w:date="2020-04-06T14:18:00Z">
                    <w:r>
                      <w:t xml:space="preserve">end at </w:t>
                    </w:r>
                  </w:ins>
                  <m:oMath>
                    <m:sSub>
                      <m:sSubPr>
                        <m:ctrlPr>
                          <w:ins w:id="24" w:author="JS" w:date="2020-04-06T14:17:00Z">
                            <w:rPr>
                              <w:rFonts w:ascii="Cambria Math" w:hAnsi="Cambria Math"/>
                              <w:i/>
                            </w:rPr>
                          </w:ins>
                        </m:ctrlPr>
                      </m:sSubPr>
                      <m:e>
                        <m:r>
                          <w:ins w:id="25" w:author="JS" w:date="2020-04-06T14:17:00Z">
                            <w:rPr>
                              <w:rFonts w:ascii="Cambria Math" w:hAnsi="Cambria Math"/>
                            </w:rPr>
                            <m:t>T</m:t>
                          </w:ins>
                        </m:r>
                      </m:e>
                      <m:sub>
                        <m:r>
                          <w:ins w:id="26" w:author="JS" w:date="2020-04-06T14:17:00Z">
                            <w:rPr>
                              <w:rFonts w:ascii="Cambria Math" w:hAnsi="Cambria Math"/>
                            </w:rPr>
                            <m:t>z</m:t>
                          </w:ins>
                        </m:r>
                      </m:sub>
                    </m:sSub>
                    <m:r>
                      <w:ins w:id="27" w:author="JS" w:date="2020-04-06T14:17:00Z">
                        <w:rPr>
                          <w:rFonts w:ascii="Cambria Math" w:hAnsi="Cambria Math"/>
                        </w:rPr>
                        <m:t>=</m:t>
                      </w:ins>
                    </m:r>
                    <m:func>
                      <m:funcPr>
                        <m:ctrlPr>
                          <w:ins w:id="28" w:author="JS" w:date="2020-04-06T14:17:00Z">
                            <w:rPr>
                              <w:rFonts w:ascii="Cambria Math" w:hAnsi="Cambria Math"/>
                              <w:i/>
                            </w:rPr>
                          </w:ins>
                        </m:ctrlPr>
                      </m:funcPr>
                      <m:fName>
                        <m:r>
                          <w:ins w:id="29" w:author="JS" w:date="2020-04-06T14:17:00Z">
                            <m:rPr>
                              <m:sty m:val="p"/>
                            </m:rPr>
                            <w:rPr>
                              <w:rFonts w:ascii="Cambria Math" w:hAnsi="Cambria Math"/>
                            </w:rPr>
                            <m:t>max</m:t>
                          </w:ins>
                        </m:r>
                      </m:fName>
                      <m:e>
                        <m:d>
                          <m:dPr>
                            <m:ctrlPr>
                              <w:ins w:id="30" w:author="JS" w:date="2020-04-06T14:17:00Z">
                                <w:rPr>
                                  <w:rFonts w:ascii="Cambria Math" w:hAnsi="Cambria Math"/>
                                  <w:i/>
                                </w:rPr>
                              </w:ins>
                            </m:ctrlPr>
                          </m:dPr>
                          <m:e>
                            <m:sSub>
                              <m:sSubPr>
                                <m:ctrlPr>
                                  <w:ins w:id="31" w:author="JS" w:date="2020-04-06T14:17:00Z">
                                    <w:rPr>
                                      <w:rFonts w:ascii="Cambria Math" w:hAnsi="Cambria Math"/>
                                      <w:i/>
                                    </w:rPr>
                                  </w:ins>
                                </m:ctrlPr>
                              </m:sSubPr>
                              <m:e>
                                <m:r>
                                  <w:ins w:id="32" w:author="JS" w:date="2020-04-06T14:17:00Z">
                                    <w:rPr>
                                      <w:rFonts w:ascii="Cambria Math" w:hAnsi="Cambria Math"/>
                                    </w:rPr>
                                    <m:t>0.05T</m:t>
                                  </w:ins>
                                </m:r>
                              </m:e>
                              <m:sub>
                                <m:r>
                                  <w:ins w:id="33" w:author="JS" w:date="2020-04-06T14:17:00Z">
                                    <w:rPr>
                                      <w:rFonts w:ascii="Cambria Math" w:hAnsi="Cambria Math"/>
                                    </w:rPr>
                                    <m:t>x</m:t>
                                  </w:ins>
                                </m:r>
                              </m:sub>
                            </m:sSub>
                            <m:r>
                              <w:ins w:id="34" w:author="JS" w:date="2020-04-06T14:17:00Z">
                                <w:rPr>
                                  <w:rFonts w:ascii="Cambria Math" w:hAnsi="Cambria Math"/>
                                </w:rPr>
                                <m:t xml:space="preserve"> , 100us</m:t>
                              </w:ins>
                            </m:r>
                          </m:e>
                        </m:d>
                      </m:e>
                    </m:func>
                  </m:oMath>
                  <w:ins w:id="35" w:author="JS" w:date="2020-04-06T14:17:00Z">
                    <w:r>
                      <w:t xml:space="preserve"> before the start of the next periodic channel occupancy starting position [4.3 of 37.213].</w:t>
                    </w:r>
                  </w:ins>
                  <w:ins w:id="36" w:author="JS" w:date="2020-04-06T14:19:00Z">
                    <w:r>
                      <w:rPr>
                        <w:rFonts w:eastAsia="SimSun"/>
                        <w:lang w:eastAsia="zh-CN"/>
                      </w:rPr>
                      <w:t xml:space="preserve"> </w:t>
                    </w:r>
                  </w:ins>
                </w:p>
                <w:p w14:paraId="19F05DAE" w14:textId="77777777" w:rsidR="00135CB6" w:rsidRPr="00945CD6" w:rsidRDefault="00135CB6" w:rsidP="00135CB6">
                  <w:pPr>
                    <w:pStyle w:val="ListParagraph"/>
                    <w:numPr>
                      <w:ilvl w:val="1"/>
                      <w:numId w:val="34"/>
                    </w:numPr>
                    <w:kinsoku w:val="0"/>
                    <w:overflowPunct w:val="0"/>
                    <w:adjustRightInd w:val="0"/>
                    <w:snapToGrid/>
                    <w:spacing w:after="60" w:line="240" w:lineRule="auto"/>
                    <w:jc w:val="left"/>
                    <w:textAlignment w:val="baseline"/>
                  </w:pPr>
                  <w:ins w:id="37" w:author="JS" w:date="2020-04-06T14:19:00Z">
                    <w:r>
                      <w:t>I</w:t>
                    </w:r>
                    <w:r w:rsidRPr="006577BC">
                      <w:t xml:space="preserve">f a gNB provides UE(s) with higher layer parameters </w:t>
                    </w:r>
                    <w:r w:rsidRPr="006577BC">
                      <w:rPr>
                        <w:i/>
                        <w:color w:val="000000"/>
                      </w:rPr>
                      <w:t>ChannelAccessMode-r16 =</w:t>
                    </w:r>
                    <w:r>
                      <w:rPr>
                        <w:i/>
                        <w:color w:val="000000"/>
                      </w:rPr>
                      <w:t>'</w:t>
                    </w:r>
                    <w:r w:rsidRPr="006577BC">
                      <w:rPr>
                        <w:i/>
                        <w:color w:val="000000"/>
                      </w:rPr>
                      <w:t>semistatic</w:t>
                    </w:r>
                    <w:r>
                      <w:rPr>
                        <w:i/>
                        <w:color w:val="000000"/>
                      </w:rPr>
                      <w:t>'</w:t>
                    </w:r>
                    <w:r>
                      <w:rPr>
                        <w:rFonts w:eastAsia="SimSun"/>
                        <w:lang w:eastAsia="zh-CN"/>
                      </w:rPr>
                      <w:t xml:space="preserve">, and </w:t>
                    </w:r>
                    <w:r w:rsidRPr="00945CD6">
                      <w:rPr>
                        <w:i/>
                        <w:iCs/>
                      </w:rPr>
                      <w:t>CO-DurationPerCell-r16</w:t>
                    </w:r>
                    <w:r>
                      <w:t xml:space="preserve"> is configured, </w:t>
                    </w:r>
                    <w:r>
                      <w:rPr>
                        <w:rFonts w:eastAsia="SimSun"/>
                        <w:lang w:eastAsia="zh-CN"/>
                      </w:rPr>
                      <w:t>the UE does not expec</w:t>
                    </w:r>
                  </w:ins>
                  <w:ins w:id="38" w:author="JS" w:date="2020-04-06T14:20:00Z">
                    <w:r>
                      <w:rPr>
                        <w:rFonts w:eastAsia="SimSun"/>
                        <w:lang w:eastAsia="zh-CN"/>
                      </w:rPr>
                      <w:t>t</w:t>
                    </w:r>
                  </w:ins>
                  <w:ins w:id="39" w:author="JS" w:date="2020-04-06T14:19:00Z">
                    <w:r>
                      <w:rPr>
                        <w:rFonts w:eastAsia="SimSun"/>
                        <w:lang w:eastAsia="zh-CN"/>
                      </w:rPr>
                      <w:t xml:space="preserve"> the </w:t>
                    </w:r>
                    <w:r>
                      <w:t xml:space="preserve">COT duration to end </w:t>
                    </w:r>
                  </w:ins>
                  <w:ins w:id="40" w:author="JS" w:date="2020-04-06T14:20:00Z">
                    <w:r>
                      <w:t xml:space="preserve">later than </w:t>
                    </w:r>
                  </w:ins>
                  <m:oMath>
                    <m:sSub>
                      <m:sSubPr>
                        <m:ctrlPr>
                          <w:ins w:id="41" w:author="JS" w:date="2020-04-06T14:19:00Z">
                            <w:rPr>
                              <w:rFonts w:ascii="Cambria Math" w:hAnsi="Cambria Math"/>
                              <w:i/>
                            </w:rPr>
                          </w:ins>
                        </m:ctrlPr>
                      </m:sSubPr>
                      <m:e>
                        <m:r>
                          <w:ins w:id="42" w:author="JS" w:date="2020-04-06T14:19:00Z">
                            <w:rPr>
                              <w:rFonts w:ascii="Cambria Math" w:hAnsi="Cambria Math"/>
                            </w:rPr>
                            <m:t>T</m:t>
                          </w:ins>
                        </m:r>
                      </m:e>
                      <m:sub>
                        <m:r>
                          <w:ins w:id="43" w:author="JS" w:date="2020-04-06T14:19:00Z">
                            <w:rPr>
                              <w:rFonts w:ascii="Cambria Math" w:hAnsi="Cambria Math"/>
                            </w:rPr>
                            <m:t>z</m:t>
                          </w:ins>
                        </m:r>
                      </m:sub>
                    </m:sSub>
                    <m:r>
                      <w:ins w:id="44" w:author="JS" w:date="2020-04-06T14:19:00Z">
                        <w:rPr>
                          <w:rFonts w:ascii="Cambria Math" w:hAnsi="Cambria Math"/>
                        </w:rPr>
                        <m:t>=</m:t>
                      </w:ins>
                    </m:r>
                    <m:func>
                      <m:funcPr>
                        <m:ctrlPr>
                          <w:ins w:id="45" w:author="JS" w:date="2020-04-06T14:19:00Z">
                            <w:rPr>
                              <w:rFonts w:ascii="Cambria Math" w:hAnsi="Cambria Math"/>
                              <w:i/>
                            </w:rPr>
                          </w:ins>
                        </m:ctrlPr>
                      </m:funcPr>
                      <m:fName>
                        <m:r>
                          <w:ins w:id="46" w:author="JS" w:date="2020-04-06T14:19:00Z">
                            <m:rPr>
                              <m:sty m:val="p"/>
                            </m:rPr>
                            <w:rPr>
                              <w:rFonts w:ascii="Cambria Math" w:hAnsi="Cambria Math"/>
                            </w:rPr>
                            <m:t>max</m:t>
                          </w:ins>
                        </m:r>
                      </m:fName>
                      <m:e>
                        <m:d>
                          <m:dPr>
                            <m:ctrlPr>
                              <w:ins w:id="47" w:author="JS" w:date="2020-04-06T14:19:00Z">
                                <w:rPr>
                                  <w:rFonts w:ascii="Cambria Math" w:hAnsi="Cambria Math"/>
                                  <w:i/>
                                </w:rPr>
                              </w:ins>
                            </m:ctrlPr>
                          </m:dPr>
                          <m:e>
                            <m:sSub>
                              <m:sSubPr>
                                <m:ctrlPr>
                                  <w:ins w:id="48" w:author="JS" w:date="2020-04-06T14:19:00Z">
                                    <w:rPr>
                                      <w:rFonts w:ascii="Cambria Math" w:hAnsi="Cambria Math"/>
                                      <w:i/>
                                    </w:rPr>
                                  </w:ins>
                                </m:ctrlPr>
                              </m:sSubPr>
                              <m:e>
                                <m:r>
                                  <w:ins w:id="49" w:author="JS" w:date="2020-04-06T14:19:00Z">
                                    <w:rPr>
                                      <w:rFonts w:ascii="Cambria Math" w:hAnsi="Cambria Math"/>
                                    </w:rPr>
                                    <m:t>0.05T</m:t>
                                  </w:ins>
                                </m:r>
                              </m:e>
                              <m:sub>
                                <m:r>
                                  <w:ins w:id="50" w:author="JS" w:date="2020-04-06T14:19:00Z">
                                    <w:rPr>
                                      <w:rFonts w:ascii="Cambria Math" w:hAnsi="Cambria Math"/>
                                    </w:rPr>
                                    <m:t>x</m:t>
                                  </w:ins>
                                </m:r>
                              </m:sub>
                            </m:sSub>
                            <m:r>
                              <w:ins w:id="51" w:author="JS" w:date="2020-04-06T14:19:00Z">
                                <w:rPr>
                                  <w:rFonts w:ascii="Cambria Math" w:hAnsi="Cambria Math"/>
                                </w:rPr>
                                <m:t xml:space="preserve"> , 100us</m:t>
                              </w:ins>
                            </m:r>
                          </m:e>
                        </m:d>
                      </m:e>
                    </m:func>
                  </m:oMath>
                  <w:ins w:id="52" w:author="JS" w:date="2020-04-06T14:19:00Z">
                    <w:r>
                      <w:t xml:space="preserve"> before the start of the next periodic channel occupancy starting position [4.3 of 37.213].</w:t>
                    </w:r>
                  </w:ins>
                </w:p>
                <w:p w14:paraId="3546972E" w14:textId="77777777" w:rsidR="00135CB6" w:rsidRDefault="00135CB6" w:rsidP="00135CB6">
                  <w:r>
                    <w:t>---------unchanged text omitted------------------</w:t>
                  </w:r>
                </w:p>
              </w:tc>
            </w:tr>
          </w:tbl>
          <w:p w14:paraId="7A21AB20" w14:textId="77777777" w:rsidR="00135CB6" w:rsidRDefault="00135CB6" w:rsidP="008C21AA">
            <w:pPr>
              <w:jc w:val="left"/>
            </w:pPr>
          </w:p>
          <w:p w14:paraId="78AEDE63" w14:textId="77777777" w:rsidR="00A564CF" w:rsidRPr="00527F6B" w:rsidRDefault="00A564CF" w:rsidP="008C21AA">
            <w:pPr>
              <w:jc w:val="left"/>
            </w:pPr>
            <w:r w:rsidRPr="00983393">
              <w:rPr>
                <w:rFonts w:eastAsia="SimSun"/>
                <w:b/>
                <w:bCs/>
                <w:iCs/>
                <w:lang w:eastAsia="zh-CN"/>
              </w:rPr>
              <w:t xml:space="preserve">Please provide </w:t>
            </w:r>
            <w:r>
              <w:rPr>
                <w:rFonts w:eastAsia="SimSun"/>
                <w:b/>
                <w:bCs/>
                <w:iCs/>
                <w:lang w:eastAsia="zh-CN"/>
              </w:rPr>
              <w:t>your views on</w:t>
            </w:r>
            <w:r w:rsidRPr="00983393">
              <w:rPr>
                <w:rFonts w:eastAsia="SimSun"/>
                <w:b/>
                <w:bCs/>
                <w:iCs/>
                <w:lang w:eastAsia="zh-CN"/>
              </w:rPr>
              <w:t xml:space="preserve"> the proposal</w:t>
            </w:r>
            <w:r>
              <w:rPr>
                <w:rFonts w:eastAsia="SimSun"/>
                <w:b/>
                <w:bCs/>
                <w:iCs/>
                <w:lang w:eastAsia="zh-CN"/>
              </w:rPr>
              <w:t>s</w:t>
            </w:r>
            <w:r w:rsidRPr="00983393">
              <w:rPr>
                <w:rFonts w:eastAsia="SimSun"/>
                <w:b/>
                <w:bCs/>
                <w:iCs/>
                <w:lang w:eastAsia="zh-CN"/>
              </w:rPr>
              <w:t>.</w:t>
            </w:r>
          </w:p>
        </w:tc>
      </w:tr>
      <w:tr w:rsidR="00682F47" w14:paraId="5164649E" w14:textId="77777777" w:rsidTr="00432F36">
        <w:tc>
          <w:tcPr>
            <w:tcW w:w="2405" w:type="dxa"/>
          </w:tcPr>
          <w:p w14:paraId="110FA76D" w14:textId="77777777" w:rsidR="00682F47" w:rsidRDefault="00D735F3">
            <w:pPr>
              <w:rPr>
                <w:b/>
              </w:rPr>
            </w:pPr>
            <w:r>
              <w:rPr>
                <w:b/>
              </w:rPr>
              <w:lastRenderedPageBreak/>
              <w:t>Company</w:t>
            </w:r>
          </w:p>
        </w:tc>
        <w:tc>
          <w:tcPr>
            <w:tcW w:w="6902" w:type="dxa"/>
          </w:tcPr>
          <w:p w14:paraId="2096B9D8" w14:textId="77777777" w:rsidR="00682F47" w:rsidRDefault="00D735F3">
            <w:pPr>
              <w:rPr>
                <w:b/>
              </w:rPr>
            </w:pPr>
            <w:r>
              <w:rPr>
                <w:b/>
              </w:rPr>
              <w:t>Comment</w:t>
            </w:r>
          </w:p>
        </w:tc>
      </w:tr>
      <w:tr w:rsidR="00682F47" w14:paraId="3011BEA0" w14:textId="77777777" w:rsidTr="00432F36">
        <w:tc>
          <w:tcPr>
            <w:tcW w:w="2405" w:type="dxa"/>
          </w:tcPr>
          <w:p w14:paraId="1374D060" w14:textId="77777777" w:rsidR="00682F47" w:rsidRDefault="001D7261" w:rsidP="00A564CF">
            <w:pPr>
              <w:jc w:val="left"/>
              <w:rPr>
                <w:rFonts w:eastAsia="PMingLiU"/>
                <w:lang w:eastAsia="zh-TW"/>
              </w:rPr>
            </w:pPr>
            <w:r>
              <w:rPr>
                <w:rFonts w:eastAsia="PMingLiU" w:hint="eastAsia"/>
                <w:lang w:eastAsia="zh-TW"/>
              </w:rPr>
              <w:t>OPPO</w:t>
            </w:r>
          </w:p>
        </w:tc>
        <w:tc>
          <w:tcPr>
            <w:tcW w:w="6902" w:type="dxa"/>
          </w:tcPr>
          <w:p w14:paraId="036AB797" w14:textId="77777777" w:rsidR="00682F47" w:rsidRDefault="001D7261" w:rsidP="00A564CF">
            <w:pPr>
              <w:jc w:val="left"/>
              <w:rPr>
                <w:rFonts w:eastAsia="PMingLiU"/>
                <w:lang w:eastAsia="zh-TW"/>
              </w:rPr>
            </w:pPr>
            <w:r>
              <w:rPr>
                <w:rFonts w:eastAsia="PMingLiU"/>
                <w:lang w:eastAsia="zh-TW"/>
              </w:rPr>
              <w:t xml:space="preserve">Sharp and Huawei’s proposal seem more reasonable, and Sharp’s TP can be the starting point for further discussion. </w:t>
            </w:r>
          </w:p>
        </w:tc>
      </w:tr>
      <w:tr w:rsidR="008A2C18" w14:paraId="267B0C9A" w14:textId="77777777" w:rsidTr="00432F36">
        <w:tc>
          <w:tcPr>
            <w:tcW w:w="2405" w:type="dxa"/>
          </w:tcPr>
          <w:p w14:paraId="3672B01A" w14:textId="04DA8986" w:rsidR="008A2C18" w:rsidRPr="008A2C18" w:rsidRDefault="008A2C18" w:rsidP="00A564CF">
            <w:pPr>
              <w:jc w:val="left"/>
              <w:rPr>
                <w:lang w:eastAsia="zh-CN"/>
              </w:rPr>
            </w:pPr>
            <w:r>
              <w:rPr>
                <w:rFonts w:hint="eastAsia"/>
                <w:lang w:eastAsia="zh-CN"/>
              </w:rPr>
              <w:t>v</w:t>
            </w:r>
            <w:r>
              <w:rPr>
                <w:lang w:eastAsia="zh-CN"/>
              </w:rPr>
              <w:t>ivo</w:t>
            </w:r>
          </w:p>
        </w:tc>
        <w:tc>
          <w:tcPr>
            <w:tcW w:w="6902" w:type="dxa"/>
          </w:tcPr>
          <w:p w14:paraId="68DAA1B8" w14:textId="59878897" w:rsidR="008A2C18" w:rsidRPr="00DF337B" w:rsidRDefault="00DF337B" w:rsidP="00A564CF">
            <w:pPr>
              <w:jc w:val="left"/>
              <w:rPr>
                <w:lang w:eastAsia="zh-CN"/>
              </w:rPr>
            </w:pPr>
            <w:r>
              <w:rPr>
                <w:rFonts w:hint="eastAsia"/>
                <w:lang w:eastAsia="zh-CN"/>
              </w:rPr>
              <w:t>S</w:t>
            </w:r>
            <w:r>
              <w:rPr>
                <w:lang w:eastAsia="zh-CN"/>
              </w:rPr>
              <w:t>upport the principle that “</w:t>
            </w:r>
            <w:r w:rsidRPr="00DF337B">
              <w:rPr>
                <w:i/>
              </w:rPr>
              <w:t>When COT duration is not explicitly configured for a semi-static channel access system, the UE assumes the COT ends at the beginning of the idle period in the same fixed frame period</w:t>
            </w:r>
            <w:r>
              <w:t>”. We could agree the technique proposal first and then go to TP phase.</w:t>
            </w:r>
          </w:p>
        </w:tc>
      </w:tr>
      <w:tr w:rsidR="00FD0F13" w14:paraId="60776938" w14:textId="77777777" w:rsidTr="00432F36">
        <w:tc>
          <w:tcPr>
            <w:tcW w:w="2405" w:type="dxa"/>
          </w:tcPr>
          <w:p w14:paraId="7FEEC994" w14:textId="600C7D2E" w:rsidR="00FD0F13" w:rsidRPr="00FD0F13" w:rsidRDefault="00FD0F13" w:rsidP="00A564CF">
            <w:pPr>
              <w:jc w:val="left"/>
              <w:rPr>
                <w:rFonts w:eastAsia="Malgun Gothic"/>
                <w:lang w:eastAsia="ko-KR"/>
              </w:rPr>
            </w:pPr>
            <w:r>
              <w:rPr>
                <w:rFonts w:eastAsia="Malgun Gothic" w:hint="eastAsia"/>
                <w:lang w:eastAsia="ko-KR"/>
              </w:rPr>
              <w:t>LG Electronics</w:t>
            </w:r>
          </w:p>
        </w:tc>
        <w:tc>
          <w:tcPr>
            <w:tcW w:w="6902" w:type="dxa"/>
          </w:tcPr>
          <w:p w14:paraId="5C18FC5C" w14:textId="23C8789E" w:rsidR="00FD0F13" w:rsidRDefault="004B2375" w:rsidP="004B2375">
            <w:pPr>
              <w:jc w:val="left"/>
              <w:rPr>
                <w:rFonts w:eastAsia="Malgun Gothic"/>
                <w:lang w:eastAsia="ko-KR"/>
              </w:rPr>
            </w:pPr>
            <w:r>
              <w:rPr>
                <w:rFonts w:eastAsia="Malgun Gothic" w:hint="eastAsia"/>
                <w:lang w:eastAsia="ko-KR"/>
              </w:rPr>
              <w:t xml:space="preserve">Agree with OPPO </w:t>
            </w:r>
            <w:r>
              <w:rPr>
                <w:rFonts w:eastAsia="Malgun Gothic"/>
                <w:lang w:eastAsia="ko-KR"/>
              </w:rPr>
              <w:t xml:space="preserve">that Sharp’s TP can be used for starting point. One more aspect to be added is that the COT duration lasts until the end of a </w:t>
            </w:r>
            <w:r>
              <w:rPr>
                <w:rFonts w:eastAsia="Malgun Gothic"/>
                <w:lang w:eastAsia="ko-KR"/>
              </w:rPr>
              <w:lastRenderedPageBreak/>
              <w:t>maximum COT length defined in 37.213. In this sense, slight modification from Sharp’s TP can be made as follows:</w:t>
            </w:r>
          </w:p>
          <w:p w14:paraId="45962BBD" w14:textId="77777777" w:rsidR="004B2375" w:rsidRPr="004B2375" w:rsidRDefault="004B2375" w:rsidP="004B2375">
            <w:pPr>
              <w:jc w:val="left"/>
              <w:rPr>
                <w:rFonts w:eastAsia="Malgun Gothic"/>
                <w:lang w:eastAsia="ko-KR"/>
              </w:rPr>
            </w:pPr>
          </w:p>
          <w:p w14:paraId="2D18D517" w14:textId="1EA09916" w:rsidR="004B2375" w:rsidRDefault="004B2375" w:rsidP="004B2375">
            <w:pPr>
              <w:jc w:val="left"/>
              <w:rPr>
                <w:rFonts w:eastAsia="Malgun Gothic"/>
                <w:lang w:eastAsia="ko-KR"/>
              </w:rPr>
            </w:pPr>
            <w:ins w:id="53" w:author="김선욱/책임연구원/미래기술센터 C&amp;M표준(연)5G무선통신표준Task(seonwook.kim@lge.com)" w:date="2020-10-27T17:35:00Z">
              <w:r w:rsidRPr="00380DEB">
                <w:t xml:space="preserve">If neither </w:t>
              </w:r>
              <w:r w:rsidRPr="00364B26">
                <w:rPr>
                  <w:i/>
                  <w:iCs/>
                </w:rPr>
                <w:t>CO-DurationPerCell-r16</w:t>
              </w:r>
              <w:r w:rsidRPr="00380DEB">
                <w:t xml:space="preserve"> nor </w:t>
              </w:r>
              <w:r w:rsidRPr="00364B26">
                <w:rPr>
                  <w:i/>
                  <w:iCs/>
                </w:rPr>
                <w:t>slotFormatCombinationId</w:t>
              </w:r>
              <w:r w:rsidRPr="00380DEB">
                <w:t xml:space="preserve"> is provided and if </w:t>
              </w:r>
              <w:r w:rsidRPr="00364B26">
                <w:rPr>
                  <w:i/>
                  <w:iCs/>
                </w:rPr>
                <w:t>ChannelAccessMode-r16</w:t>
              </w:r>
              <w:r w:rsidRPr="00380DEB">
                <w:t xml:space="preserve"> = </w:t>
              </w:r>
              <w:r w:rsidRPr="00364B26">
                <w:rPr>
                  <w:i/>
                  <w:iCs/>
                </w:rPr>
                <w:t>semistatic</w:t>
              </w:r>
              <w:r w:rsidRPr="00380DEB">
                <w:t xml:space="preserve"> is provided, the procedures in Clause 11.1.1 apply with assuming</w:t>
              </w:r>
              <w:r>
                <w:t xml:space="preserve"> that </w:t>
              </w:r>
              <w:r w:rsidRPr="00D26445">
                <w:t>remaining channel occupancy duration</w:t>
              </w:r>
              <w:r>
                <w:t xml:space="preserve"> is indicated until the </w:t>
              </w:r>
              <w:r w:rsidRPr="00FD0F13">
                <w:t xml:space="preserve">end of </w:t>
              </w:r>
              <w:r>
                <w:t xml:space="preserve">a maximum channel occupancy time, as defined in </w:t>
              </w:r>
              <w:r w:rsidRPr="004B2375">
                <w:t>[4.3 of 37.213]</w:t>
              </w:r>
            </w:ins>
          </w:p>
          <w:p w14:paraId="06B81E84" w14:textId="355DA35C" w:rsidR="004B2375" w:rsidRPr="00FD0F13" w:rsidRDefault="004B2375" w:rsidP="004B2375">
            <w:pPr>
              <w:jc w:val="left"/>
              <w:rPr>
                <w:rFonts w:eastAsia="Malgun Gothic"/>
                <w:lang w:eastAsia="ko-KR"/>
              </w:rPr>
            </w:pPr>
          </w:p>
        </w:tc>
      </w:tr>
      <w:tr w:rsidR="0031004D" w14:paraId="65400DEE" w14:textId="77777777" w:rsidTr="00432F36">
        <w:tc>
          <w:tcPr>
            <w:tcW w:w="2405" w:type="dxa"/>
          </w:tcPr>
          <w:p w14:paraId="7FED0BC3" w14:textId="349DB1FB" w:rsidR="0031004D" w:rsidRDefault="0031004D" w:rsidP="0031004D">
            <w:pPr>
              <w:jc w:val="left"/>
              <w:rPr>
                <w:rFonts w:eastAsia="Malgun Gothic"/>
                <w:lang w:eastAsia="ko-KR"/>
              </w:rPr>
            </w:pPr>
            <w:r>
              <w:rPr>
                <w:rFonts w:eastAsia="PMingLiU"/>
                <w:lang w:eastAsia="zh-TW"/>
              </w:rPr>
              <w:lastRenderedPageBreak/>
              <w:t>Nokia, NSB</w:t>
            </w:r>
          </w:p>
        </w:tc>
        <w:tc>
          <w:tcPr>
            <w:tcW w:w="6902" w:type="dxa"/>
          </w:tcPr>
          <w:p w14:paraId="20C1AB99" w14:textId="77777777" w:rsidR="0031004D" w:rsidRDefault="0031004D" w:rsidP="0031004D">
            <w:pPr>
              <w:jc w:val="left"/>
              <w:rPr>
                <w:lang w:eastAsia="ko-KR"/>
              </w:rPr>
            </w:pPr>
            <w:r>
              <w:rPr>
                <w:rFonts w:eastAsia="PMingLiU"/>
                <w:lang w:eastAsia="zh-TW"/>
              </w:rPr>
              <w:t xml:space="preserve">Based on last meeting agreement, CO-duration is not needed for RB-set indication, it should be clarified that if SFI nor CO-duration is present, UE assumes </w:t>
            </w:r>
            <w:r>
              <w:rPr>
                <w:lang w:eastAsia="ko-KR"/>
              </w:rPr>
              <w:t>remaining channel occupancy duration based on FFP. Also QC’s restriction on indicted remaining channel occupancy within FFP only makes sense.</w:t>
            </w:r>
          </w:p>
          <w:p w14:paraId="40E0D603" w14:textId="77777777" w:rsidR="0031004D" w:rsidRDefault="0031004D" w:rsidP="0031004D">
            <w:pPr>
              <w:jc w:val="left"/>
              <w:rPr>
                <w:lang w:eastAsia="ko-KR"/>
              </w:rPr>
            </w:pPr>
          </w:p>
          <w:p w14:paraId="0C7F0B3B" w14:textId="77777777" w:rsidR="0031004D" w:rsidRDefault="0031004D" w:rsidP="0031004D">
            <w:pPr>
              <w:jc w:val="left"/>
              <w:rPr>
                <w:lang w:eastAsia="ko-KR"/>
              </w:rPr>
            </w:pPr>
            <w:r>
              <w:rPr>
                <w:lang w:eastAsia="ko-KR"/>
              </w:rPr>
              <w:t>Therefore, we suggest to agree first on the following proposals and only then discuss the way we capture (i.e. TP)</w:t>
            </w:r>
          </w:p>
          <w:p w14:paraId="00DE9D9F" w14:textId="77777777" w:rsidR="0031004D" w:rsidRDefault="0031004D" w:rsidP="0031004D">
            <w:pPr>
              <w:jc w:val="left"/>
              <w:rPr>
                <w:lang w:eastAsia="ko-KR"/>
              </w:rPr>
            </w:pPr>
          </w:p>
          <w:p w14:paraId="77517F4D" w14:textId="77777777" w:rsidR="0031004D" w:rsidRDefault="0031004D" w:rsidP="0031004D">
            <w:pPr>
              <w:jc w:val="left"/>
              <w:rPr>
                <w:lang w:eastAsia="ko-KR"/>
              </w:rPr>
            </w:pPr>
            <w:r>
              <w:rPr>
                <w:highlight w:val="yellow"/>
                <w:lang w:eastAsia="ko-KR"/>
              </w:rPr>
              <w:t>Proposal-1:</w:t>
            </w:r>
            <w:r>
              <w:rPr>
                <w:lang w:eastAsia="ko-KR"/>
              </w:rPr>
              <w:t xml:space="preserve"> </w:t>
            </w:r>
          </w:p>
          <w:p w14:paraId="0C8DA310" w14:textId="77777777" w:rsidR="0031004D" w:rsidRDefault="0031004D" w:rsidP="0031004D">
            <w:pPr>
              <w:jc w:val="left"/>
              <w:rPr>
                <w:lang w:eastAsia="ko-KR"/>
              </w:rPr>
            </w:pPr>
            <w:r>
              <w:rPr>
                <w:lang w:eastAsia="ko-KR"/>
              </w:rPr>
              <w:t xml:space="preserve">When CO-duration </w:t>
            </w:r>
            <w:r>
              <w:rPr>
                <w:u w:val="single"/>
                <w:lang w:eastAsia="ko-KR"/>
              </w:rPr>
              <w:t>nor</w:t>
            </w:r>
            <w:r>
              <w:rPr>
                <w:lang w:eastAsia="ko-KR"/>
              </w:rPr>
              <w:t xml:space="preserve"> SFI field is present in DCI format 2_0 and a UE is provided  higher layer parameter ChannelAccessMode-r16 ='semistatic' , UE assumes  remaining channel occupancy ends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t>
              </m:r>
              <m:func>
                <m:funcPr>
                  <m:ctrlPr>
                    <w:rPr>
                      <w:rFonts w:ascii="Cambria Math" w:hAnsi="Cambria Math"/>
                      <w:i/>
                      <w:lang w:eastAsia="ko-KR"/>
                    </w:rPr>
                  </m:ctrlPr>
                </m:funcPr>
                <m:fName>
                  <m:r>
                    <m:rPr>
                      <m:sty m:val="p"/>
                    </m:rP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periodic channel occupancy starting position [4.3 of 37.213].</w:t>
            </w:r>
          </w:p>
          <w:p w14:paraId="30B56605" w14:textId="77777777" w:rsidR="0031004D" w:rsidRDefault="0031004D" w:rsidP="0031004D">
            <w:pPr>
              <w:pStyle w:val="ListParagraph"/>
              <w:numPr>
                <w:ilvl w:val="0"/>
                <w:numId w:val="35"/>
              </w:numPr>
              <w:autoSpaceDE w:val="0"/>
              <w:autoSpaceDN w:val="0"/>
              <w:adjustRightInd w:val="0"/>
              <w:spacing w:line="256" w:lineRule="auto"/>
              <w:jc w:val="left"/>
              <w:rPr>
                <w:lang w:eastAsia="ko-KR"/>
              </w:rPr>
            </w:pPr>
            <w:r>
              <w:rPr>
                <w:lang w:eastAsia="ko-KR"/>
              </w:rPr>
              <w:t>TP FFS</w:t>
            </w:r>
          </w:p>
          <w:p w14:paraId="3A17930D" w14:textId="77777777" w:rsidR="0031004D" w:rsidRDefault="0031004D" w:rsidP="0031004D">
            <w:pPr>
              <w:jc w:val="left"/>
              <w:rPr>
                <w:highlight w:val="yellow"/>
                <w:lang w:eastAsia="ko-KR"/>
              </w:rPr>
            </w:pPr>
          </w:p>
          <w:p w14:paraId="35712D45" w14:textId="77777777" w:rsidR="0031004D" w:rsidRDefault="0031004D" w:rsidP="0031004D">
            <w:pPr>
              <w:jc w:val="left"/>
              <w:rPr>
                <w:lang w:eastAsia="ko-KR"/>
              </w:rPr>
            </w:pPr>
            <w:r>
              <w:rPr>
                <w:highlight w:val="yellow"/>
                <w:lang w:eastAsia="ko-KR"/>
              </w:rPr>
              <w:t>Proposal-2:</w:t>
            </w:r>
            <w:r>
              <w:rPr>
                <w:lang w:eastAsia="ko-KR"/>
              </w:rPr>
              <w:t xml:space="preserve"> </w:t>
            </w:r>
          </w:p>
          <w:p w14:paraId="51E277D9" w14:textId="77777777" w:rsidR="0031004D" w:rsidRDefault="0031004D" w:rsidP="0031004D">
            <w:pPr>
              <w:jc w:val="left"/>
              <w:rPr>
                <w:lang w:eastAsia="ko-KR"/>
              </w:rPr>
            </w:pPr>
            <w:r>
              <w:rPr>
                <w:lang w:eastAsia="ko-KR"/>
              </w:rPr>
              <w:t xml:space="preserve">When CO-duration </w:t>
            </w:r>
            <w:r>
              <w:rPr>
                <w:u w:val="single"/>
                <w:lang w:eastAsia="ko-KR"/>
              </w:rPr>
              <w:t>or</w:t>
            </w:r>
            <w:r>
              <w:rPr>
                <w:lang w:eastAsia="ko-KR"/>
              </w:rPr>
              <w:t xml:space="preserve"> SFI field is present in DCI format 2_0 and a UE is provided higher layer parameter ChannelAccessMode-r16 ='semistatic', , the UE does not expect the indicated COT duration, by CO-duration </w:t>
            </w:r>
            <w:r>
              <w:rPr>
                <w:u w:val="single"/>
                <w:lang w:eastAsia="ko-KR"/>
              </w:rPr>
              <w:t>or</w:t>
            </w:r>
            <w:r>
              <w:rPr>
                <w:lang w:eastAsia="ko-KR"/>
              </w:rPr>
              <w:t xml:space="preserve"> SFI field,  to end later than </w:t>
            </w:r>
            <m:oMath>
              <m:func>
                <m:funcPr>
                  <m:ctrlPr>
                    <w:rPr>
                      <w:rFonts w:ascii="Cambria Math" w:hAnsi="Cambria Math"/>
                      <w:i/>
                      <w:lang w:eastAsia="ko-KR"/>
                    </w:rPr>
                  </m:ctrlPr>
                </m:funcPr>
                <m:fName>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periodic channel occupancy starting position [4.3 of 37.213].</w:t>
            </w:r>
          </w:p>
          <w:p w14:paraId="781C9A1E" w14:textId="77777777" w:rsidR="0031004D" w:rsidRDefault="0031004D" w:rsidP="0031004D">
            <w:pPr>
              <w:pStyle w:val="ListParagraph"/>
              <w:numPr>
                <w:ilvl w:val="0"/>
                <w:numId w:val="35"/>
              </w:numPr>
              <w:autoSpaceDE w:val="0"/>
              <w:autoSpaceDN w:val="0"/>
              <w:adjustRightInd w:val="0"/>
              <w:spacing w:line="256" w:lineRule="auto"/>
              <w:jc w:val="left"/>
              <w:rPr>
                <w:lang w:eastAsia="ko-KR"/>
              </w:rPr>
            </w:pPr>
            <w:r>
              <w:rPr>
                <w:lang w:eastAsia="ko-KR"/>
              </w:rPr>
              <w:t>TP FFS</w:t>
            </w:r>
          </w:p>
          <w:p w14:paraId="7C516C60" w14:textId="77777777" w:rsidR="0031004D" w:rsidRDefault="0031004D" w:rsidP="0031004D">
            <w:pPr>
              <w:jc w:val="left"/>
              <w:rPr>
                <w:lang w:eastAsia="ko-KR"/>
              </w:rPr>
            </w:pPr>
          </w:p>
          <w:p w14:paraId="43E93917" w14:textId="77777777" w:rsidR="0031004D" w:rsidRDefault="0031004D" w:rsidP="0031004D">
            <w:pPr>
              <w:jc w:val="left"/>
              <w:rPr>
                <w:rFonts w:eastAsia="Malgun Gothic"/>
                <w:lang w:eastAsia="ko-KR"/>
              </w:rPr>
            </w:pPr>
          </w:p>
        </w:tc>
      </w:tr>
      <w:tr w:rsidR="00D543DD" w14:paraId="226A60AF" w14:textId="77777777" w:rsidTr="00432F36">
        <w:tc>
          <w:tcPr>
            <w:tcW w:w="2405" w:type="dxa"/>
          </w:tcPr>
          <w:p w14:paraId="378BE40D" w14:textId="3932BCE5" w:rsidR="00D543DD" w:rsidRDefault="00D543DD" w:rsidP="00D543DD">
            <w:pPr>
              <w:jc w:val="left"/>
              <w:rPr>
                <w:rFonts w:eastAsia="PMingLiU"/>
                <w:lang w:eastAsia="zh-TW"/>
              </w:rPr>
            </w:pPr>
            <w:r>
              <w:rPr>
                <w:rFonts w:eastAsia="MS Mincho" w:hint="eastAsia"/>
                <w:lang w:eastAsia="ja-JP"/>
              </w:rPr>
              <w:t>S</w:t>
            </w:r>
            <w:r>
              <w:rPr>
                <w:rFonts w:eastAsia="MS Mincho"/>
                <w:lang w:eastAsia="ja-JP"/>
              </w:rPr>
              <w:t>harp</w:t>
            </w:r>
          </w:p>
        </w:tc>
        <w:tc>
          <w:tcPr>
            <w:tcW w:w="6902" w:type="dxa"/>
          </w:tcPr>
          <w:p w14:paraId="6A8574A1" w14:textId="77777777" w:rsidR="00D543DD" w:rsidRDefault="00D543DD" w:rsidP="00D543DD">
            <w:pPr>
              <w:jc w:val="left"/>
              <w:rPr>
                <w:rFonts w:eastAsia="MS Mincho"/>
                <w:lang w:eastAsia="ja-JP"/>
              </w:rPr>
            </w:pPr>
            <w:r>
              <w:rPr>
                <w:rFonts w:eastAsia="MS Mincho"/>
                <w:lang w:eastAsia="ja-JP"/>
              </w:rPr>
              <w:t>We would like to ask to companies if the following is aligned with their understanding.</w:t>
            </w:r>
          </w:p>
          <w:tbl>
            <w:tblPr>
              <w:tblStyle w:val="TableGrid"/>
              <w:tblW w:w="6403" w:type="dxa"/>
              <w:tblLayout w:type="fixed"/>
              <w:tblLook w:val="04A0" w:firstRow="1" w:lastRow="0" w:firstColumn="1" w:lastColumn="0" w:noHBand="0" w:noVBand="1"/>
            </w:tblPr>
            <w:tblGrid>
              <w:gridCol w:w="733"/>
              <w:gridCol w:w="1275"/>
              <w:gridCol w:w="1276"/>
              <w:gridCol w:w="3119"/>
            </w:tblGrid>
            <w:tr w:rsidR="00D543DD" w14:paraId="60FCAA67" w14:textId="77777777" w:rsidTr="00783AE8">
              <w:trPr>
                <w:trHeight w:val="768"/>
              </w:trPr>
              <w:tc>
                <w:tcPr>
                  <w:tcW w:w="733" w:type="dxa"/>
                </w:tcPr>
                <w:p w14:paraId="1CD843B8" w14:textId="77777777" w:rsidR="00D543DD" w:rsidRDefault="00D543DD" w:rsidP="00D543DD">
                  <w:pPr>
                    <w:spacing w:after="0"/>
                    <w:rPr>
                      <w:szCs w:val="24"/>
                    </w:rPr>
                  </w:pPr>
                </w:p>
              </w:tc>
              <w:tc>
                <w:tcPr>
                  <w:tcW w:w="1275" w:type="dxa"/>
                </w:tcPr>
                <w:p w14:paraId="2FAAADA8" w14:textId="77777777" w:rsidR="00D543DD" w:rsidRDefault="00D543DD" w:rsidP="00D543DD">
                  <w:pPr>
                    <w:spacing w:after="0"/>
                    <w:rPr>
                      <w:szCs w:val="24"/>
                    </w:rPr>
                  </w:pPr>
                  <w:r>
                    <w:rPr>
                      <w:rFonts w:hint="eastAsia"/>
                      <w:szCs w:val="24"/>
                    </w:rPr>
                    <w:t>S</w:t>
                  </w:r>
                  <w:r>
                    <w:rPr>
                      <w:szCs w:val="24"/>
                    </w:rPr>
                    <w:t>FI-index field</w:t>
                  </w:r>
                </w:p>
              </w:tc>
              <w:tc>
                <w:tcPr>
                  <w:tcW w:w="1276" w:type="dxa"/>
                </w:tcPr>
                <w:p w14:paraId="41D4C845" w14:textId="77777777" w:rsidR="00D543DD" w:rsidRDefault="00D543DD" w:rsidP="00D543DD">
                  <w:pPr>
                    <w:spacing w:after="0"/>
                    <w:rPr>
                      <w:szCs w:val="24"/>
                    </w:rPr>
                  </w:pPr>
                  <w:r>
                    <w:rPr>
                      <w:rFonts w:hint="eastAsia"/>
                      <w:szCs w:val="24"/>
                    </w:rPr>
                    <w:t>C</w:t>
                  </w:r>
                  <w:r>
                    <w:rPr>
                      <w:szCs w:val="24"/>
                    </w:rPr>
                    <w:t>O duration field</w:t>
                  </w:r>
                </w:p>
              </w:tc>
              <w:tc>
                <w:tcPr>
                  <w:tcW w:w="3119" w:type="dxa"/>
                </w:tcPr>
                <w:p w14:paraId="1B13C86C" w14:textId="77777777" w:rsidR="00D543DD" w:rsidRDefault="00D543DD" w:rsidP="00D543DD">
                  <w:pPr>
                    <w:spacing w:after="0"/>
                    <w:rPr>
                      <w:szCs w:val="24"/>
                    </w:rPr>
                  </w:pPr>
                  <w:r>
                    <w:rPr>
                      <w:szCs w:val="24"/>
                    </w:rPr>
                    <w:t>For FBE, “indicated channel occupancy duration” in Clause 11.1.1 of TS38.213 (e.g. for available RB set length, for CSI-RS validation, etc) is identified by:</w:t>
                  </w:r>
                </w:p>
              </w:tc>
            </w:tr>
            <w:tr w:rsidR="00D543DD" w14:paraId="455C72CF" w14:textId="77777777" w:rsidTr="00783AE8">
              <w:trPr>
                <w:trHeight w:val="768"/>
              </w:trPr>
              <w:tc>
                <w:tcPr>
                  <w:tcW w:w="733" w:type="dxa"/>
                </w:tcPr>
                <w:p w14:paraId="58222315" w14:textId="77777777" w:rsidR="00D543DD" w:rsidRDefault="00D543DD" w:rsidP="00D543DD">
                  <w:pPr>
                    <w:spacing w:after="0"/>
                    <w:rPr>
                      <w:szCs w:val="24"/>
                    </w:rPr>
                  </w:pPr>
                  <w:r>
                    <w:rPr>
                      <w:rFonts w:hint="eastAsia"/>
                      <w:szCs w:val="24"/>
                    </w:rPr>
                    <w:lastRenderedPageBreak/>
                    <w:t>C</w:t>
                  </w:r>
                  <w:r>
                    <w:rPr>
                      <w:szCs w:val="24"/>
                    </w:rPr>
                    <w:t>ase 1</w:t>
                  </w:r>
                </w:p>
              </w:tc>
              <w:tc>
                <w:tcPr>
                  <w:tcW w:w="1275" w:type="dxa"/>
                </w:tcPr>
                <w:p w14:paraId="30A8CB86" w14:textId="77777777" w:rsidR="00D543DD" w:rsidRDefault="00D543DD" w:rsidP="00D543DD">
                  <w:pPr>
                    <w:spacing w:after="0"/>
                    <w:rPr>
                      <w:szCs w:val="24"/>
                    </w:rPr>
                  </w:pPr>
                  <w:r>
                    <w:rPr>
                      <w:szCs w:val="24"/>
                    </w:rPr>
                    <w:t>Configured</w:t>
                  </w:r>
                </w:p>
              </w:tc>
              <w:tc>
                <w:tcPr>
                  <w:tcW w:w="1276" w:type="dxa"/>
                </w:tcPr>
                <w:p w14:paraId="5694A6ED" w14:textId="77777777" w:rsidR="00D543DD" w:rsidRDefault="00D543DD" w:rsidP="00D543DD">
                  <w:pPr>
                    <w:spacing w:after="0"/>
                    <w:rPr>
                      <w:szCs w:val="24"/>
                    </w:rPr>
                  </w:pPr>
                  <w:r>
                    <w:rPr>
                      <w:szCs w:val="24"/>
                    </w:rPr>
                    <w:t>Configured</w:t>
                  </w:r>
                </w:p>
              </w:tc>
              <w:tc>
                <w:tcPr>
                  <w:tcW w:w="3119" w:type="dxa"/>
                </w:tcPr>
                <w:p w14:paraId="1FD4A45F" w14:textId="77777777" w:rsidR="00D543DD" w:rsidRDefault="00D543DD" w:rsidP="00D543DD">
                  <w:pPr>
                    <w:spacing w:after="0"/>
                    <w:rPr>
                      <w:szCs w:val="24"/>
                    </w:rPr>
                  </w:pPr>
                  <w:r>
                    <w:rPr>
                      <w:rFonts w:hint="eastAsia"/>
                      <w:szCs w:val="24"/>
                    </w:rPr>
                    <w:t>C</w:t>
                  </w:r>
                  <w:r>
                    <w:rPr>
                      <w:szCs w:val="24"/>
                    </w:rPr>
                    <w:t>O duration field value</w:t>
                  </w:r>
                </w:p>
                <w:p w14:paraId="3BB294EC" w14:textId="77777777" w:rsidR="00D543DD" w:rsidRDefault="00D543DD" w:rsidP="00D543DD">
                  <w:pPr>
                    <w:spacing w:after="0"/>
                    <w:rPr>
                      <w:szCs w:val="24"/>
                    </w:rPr>
                  </w:pPr>
                  <w:r>
                    <w:rPr>
                      <w:szCs w:val="24"/>
                    </w:rPr>
                    <w:t>(already defined in Clause 11.1.1).</w:t>
                  </w:r>
                </w:p>
                <w:p w14:paraId="4D07F55B" w14:textId="77777777" w:rsidR="00D543DD" w:rsidRPr="00416984" w:rsidRDefault="00D543DD" w:rsidP="00D543DD">
                  <w:pPr>
                    <w:spacing w:after="0"/>
                    <w:rPr>
                      <w:rFonts w:eastAsia="MS Mincho"/>
                      <w:szCs w:val="24"/>
                      <w:lang w:eastAsia="ja-JP"/>
                    </w:rPr>
                  </w:pPr>
                  <w:r>
                    <w:rPr>
                      <w:rFonts w:eastAsia="MS Mincho"/>
                      <w:szCs w:val="24"/>
                      <w:lang w:eastAsia="ja-JP"/>
                    </w:rPr>
                    <w:t>“COT for FBE” isn’t used.</w:t>
                  </w:r>
                </w:p>
              </w:tc>
            </w:tr>
            <w:tr w:rsidR="00D543DD" w14:paraId="795082A7" w14:textId="77777777" w:rsidTr="00783AE8">
              <w:trPr>
                <w:trHeight w:val="785"/>
              </w:trPr>
              <w:tc>
                <w:tcPr>
                  <w:tcW w:w="733" w:type="dxa"/>
                </w:tcPr>
                <w:p w14:paraId="06AD455F" w14:textId="77777777" w:rsidR="00D543DD" w:rsidRDefault="00D543DD" w:rsidP="00D543DD">
                  <w:pPr>
                    <w:spacing w:after="0"/>
                    <w:rPr>
                      <w:szCs w:val="24"/>
                    </w:rPr>
                  </w:pPr>
                  <w:r>
                    <w:rPr>
                      <w:rFonts w:hint="eastAsia"/>
                      <w:szCs w:val="24"/>
                    </w:rPr>
                    <w:t>C</w:t>
                  </w:r>
                  <w:r>
                    <w:rPr>
                      <w:szCs w:val="24"/>
                    </w:rPr>
                    <w:t>ase 2</w:t>
                  </w:r>
                </w:p>
              </w:tc>
              <w:tc>
                <w:tcPr>
                  <w:tcW w:w="1275" w:type="dxa"/>
                </w:tcPr>
                <w:p w14:paraId="404AFCA4" w14:textId="77777777" w:rsidR="00D543DD" w:rsidRDefault="00D543DD" w:rsidP="00D543DD">
                  <w:pPr>
                    <w:spacing w:after="0"/>
                    <w:rPr>
                      <w:szCs w:val="24"/>
                    </w:rPr>
                  </w:pPr>
                  <w:r>
                    <w:rPr>
                      <w:rFonts w:hint="eastAsia"/>
                      <w:szCs w:val="24"/>
                    </w:rPr>
                    <w:t>C</w:t>
                  </w:r>
                  <w:r>
                    <w:rPr>
                      <w:szCs w:val="24"/>
                    </w:rPr>
                    <w:t>onfigured</w:t>
                  </w:r>
                </w:p>
              </w:tc>
              <w:tc>
                <w:tcPr>
                  <w:tcW w:w="1276" w:type="dxa"/>
                </w:tcPr>
                <w:p w14:paraId="17CB0316" w14:textId="77777777" w:rsidR="00D543DD" w:rsidRDefault="00D543DD" w:rsidP="00D543DD">
                  <w:pPr>
                    <w:spacing w:after="0"/>
                    <w:rPr>
                      <w:szCs w:val="24"/>
                    </w:rPr>
                  </w:pPr>
                  <w:r>
                    <w:rPr>
                      <w:rFonts w:hint="eastAsia"/>
                      <w:szCs w:val="24"/>
                    </w:rPr>
                    <w:t>N</w:t>
                  </w:r>
                  <w:r>
                    <w:rPr>
                      <w:szCs w:val="24"/>
                    </w:rPr>
                    <w:t>ot configured</w:t>
                  </w:r>
                </w:p>
              </w:tc>
              <w:tc>
                <w:tcPr>
                  <w:tcW w:w="3119" w:type="dxa"/>
                </w:tcPr>
                <w:p w14:paraId="62421EDC" w14:textId="77777777" w:rsidR="00D543DD" w:rsidRDefault="00D543DD" w:rsidP="00D543DD">
                  <w:pPr>
                    <w:spacing w:after="0"/>
                    <w:rPr>
                      <w:szCs w:val="24"/>
                    </w:rPr>
                  </w:pPr>
                  <w:r>
                    <w:rPr>
                      <w:rFonts w:hint="eastAsia"/>
                      <w:szCs w:val="24"/>
                    </w:rPr>
                    <w:t>S</w:t>
                  </w:r>
                  <w:r>
                    <w:rPr>
                      <w:szCs w:val="24"/>
                    </w:rPr>
                    <w:t xml:space="preserve">FI-index value </w:t>
                  </w:r>
                </w:p>
                <w:p w14:paraId="1DA6BCC9" w14:textId="77777777" w:rsidR="00D543DD" w:rsidRDefault="00D543DD" w:rsidP="00D543DD">
                  <w:pPr>
                    <w:spacing w:after="0"/>
                    <w:rPr>
                      <w:szCs w:val="24"/>
                    </w:rPr>
                  </w:pPr>
                  <w:r>
                    <w:rPr>
                      <w:szCs w:val="24"/>
                    </w:rPr>
                    <w:t>(already defined in Clause 11.1.1).</w:t>
                  </w:r>
                </w:p>
                <w:p w14:paraId="20A51CD9" w14:textId="77777777" w:rsidR="00D543DD" w:rsidRDefault="00D543DD" w:rsidP="00D543DD">
                  <w:pPr>
                    <w:spacing w:after="0"/>
                    <w:rPr>
                      <w:szCs w:val="24"/>
                    </w:rPr>
                  </w:pPr>
                  <w:r>
                    <w:rPr>
                      <w:rFonts w:eastAsia="MS Mincho"/>
                      <w:szCs w:val="24"/>
                      <w:lang w:eastAsia="ja-JP"/>
                    </w:rPr>
                    <w:t>“COT for FBE” isn’t used.</w:t>
                  </w:r>
                </w:p>
              </w:tc>
            </w:tr>
            <w:tr w:rsidR="00D543DD" w14:paraId="732F9DA6" w14:textId="77777777" w:rsidTr="00783AE8">
              <w:trPr>
                <w:trHeight w:val="768"/>
              </w:trPr>
              <w:tc>
                <w:tcPr>
                  <w:tcW w:w="733" w:type="dxa"/>
                </w:tcPr>
                <w:p w14:paraId="20B127FF" w14:textId="77777777" w:rsidR="00D543DD" w:rsidRDefault="00D543DD" w:rsidP="00D543DD">
                  <w:pPr>
                    <w:spacing w:after="0"/>
                    <w:rPr>
                      <w:szCs w:val="24"/>
                    </w:rPr>
                  </w:pPr>
                  <w:r>
                    <w:rPr>
                      <w:rFonts w:hint="eastAsia"/>
                      <w:szCs w:val="24"/>
                    </w:rPr>
                    <w:t>C</w:t>
                  </w:r>
                  <w:r>
                    <w:rPr>
                      <w:szCs w:val="24"/>
                    </w:rPr>
                    <w:t>ase 3</w:t>
                  </w:r>
                </w:p>
              </w:tc>
              <w:tc>
                <w:tcPr>
                  <w:tcW w:w="1275" w:type="dxa"/>
                </w:tcPr>
                <w:p w14:paraId="475827B2" w14:textId="77777777" w:rsidR="00D543DD" w:rsidRDefault="00D543DD" w:rsidP="00D543DD">
                  <w:pPr>
                    <w:spacing w:after="0"/>
                    <w:rPr>
                      <w:szCs w:val="24"/>
                    </w:rPr>
                  </w:pPr>
                  <w:r>
                    <w:rPr>
                      <w:rFonts w:hint="eastAsia"/>
                      <w:szCs w:val="24"/>
                    </w:rPr>
                    <w:t>N</w:t>
                  </w:r>
                  <w:r>
                    <w:rPr>
                      <w:szCs w:val="24"/>
                    </w:rPr>
                    <w:t>ot configured</w:t>
                  </w:r>
                </w:p>
              </w:tc>
              <w:tc>
                <w:tcPr>
                  <w:tcW w:w="1276" w:type="dxa"/>
                </w:tcPr>
                <w:p w14:paraId="1BF7AB23" w14:textId="77777777" w:rsidR="00D543DD" w:rsidRDefault="00D543DD" w:rsidP="00D543DD">
                  <w:pPr>
                    <w:spacing w:after="0"/>
                    <w:rPr>
                      <w:szCs w:val="24"/>
                    </w:rPr>
                  </w:pPr>
                  <w:r>
                    <w:rPr>
                      <w:rFonts w:hint="eastAsia"/>
                      <w:szCs w:val="24"/>
                    </w:rPr>
                    <w:t>C</w:t>
                  </w:r>
                  <w:r>
                    <w:rPr>
                      <w:szCs w:val="24"/>
                    </w:rPr>
                    <w:t>onfigured</w:t>
                  </w:r>
                </w:p>
              </w:tc>
              <w:tc>
                <w:tcPr>
                  <w:tcW w:w="3119" w:type="dxa"/>
                </w:tcPr>
                <w:p w14:paraId="076D1E88" w14:textId="77777777" w:rsidR="00D543DD" w:rsidRDefault="00D543DD" w:rsidP="00D543DD">
                  <w:pPr>
                    <w:spacing w:after="0"/>
                    <w:rPr>
                      <w:szCs w:val="24"/>
                    </w:rPr>
                  </w:pPr>
                  <w:r>
                    <w:rPr>
                      <w:rFonts w:hint="eastAsia"/>
                      <w:szCs w:val="24"/>
                    </w:rPr>
                    <w:t>C</w:t>
                  </w:r>
                  <w:r>
                    <w:rPr>
                      <w:szCs w:val="24"/>
                    </w:rPr>
                    <w:t xml:space="preserve">O duration field value </w:t>
                  </w:r>
                </w:p>
                <w:p w14:paraId="0038FF75" w14:textId="77777777" w:rsidR="00D543DD" w:rsidRDefault="00D543DD" w:rsidP="00D543DD">
                  <w:pPr>
                    <w:spacing w:after="0"/>
                    <w:rPr>
                      <w:szCs w:val="24"/>
                    </w:rPr>
                  </w:pPr>
                  <w:r>
                    <w:rPr>
                      <w:szCs w:val="24"/>
                    </w:rPr>
                    <w:t>(already defined in Clause 11.1.1).</w:t>
                  </w:r>
                </w:p>
                <w:p w14:paraId="25ACD9E3" w14:textId="77777777" w:rsidR="00D543DD" w:rsidRDefault="00D543DD" w:rsidP="00D543DD">
                  <w:pPr>
                    <w:spacing w:after="0"/>
                    <w:rPr>
                      <w:szCs w:val="24"/>
                    </w:rPr>
                  </w:pPr>
                  <w:r>
                    <w:rPr>
                      <w:rFonts w:eastAsia="MS Mincho"/>
                      <w:szCs w:val="24"/>
                      <w:lang w:eastAsia="ja-JP"/>
                    </w:rPr>
                    <w:t>“COT for FBE” isn’t used.</w:t>
                  </w:r>
                </w:p>
              </w:tc>
            </w:tr>
            <w:tr w:rsidR="00D543DD" w14:paraId="75B28B4D" w14:textId="77777777" w:rsidTr="00783AE8">
              <w:trPr>
                <w:trHeight w:val="768"/>
              </w:trPr>
              <w:tc>
                <w:tcPr>
                  <w:tcW w:w="733" w:type="dxa"/>
                </w:tcPr>
                <w:p w14:paraId="04BFDCC6" w14:textId="77777777" w:rsidR="00D543DD" w:rsidRDefault="00D543DD" w:rsidP="00D543DD">
                  <w:pPr>
                    <w:spacing w:after="0"/>
                    <w:rPr>
                      <w:szCs w:val="24"/>
                    </w:rPr>
                  </w:pPr>
                  <w:r>
                    <w:rPr>
                      <w:rFonts w:hint="eastAsia"/>
                      <w:szCs w:val="24"/>
                    </w:rPr>
                    <w:t>C</w:t>
                  </w:r>
                  <w:r>
                    <w:rPr>
                      <w:szCs w:val="24"/>
                    </w:rPr>
                    <w:t>ase 4</w:t>
                  </w:r>
                </w:p>
              </w:tc>
              <w:tc>
                <w:tcPr>
                  <w:tcW w:w="1275" w:type="dxa"/>
                </w:tcPr>
                <w:p w14:paraId="4F8547F5" w14:textId="77777777" w:rsidR="00D543DD" w:rsidRDefault="00D543DD" w:rsidP="00D543DD">
                  <w:pPr>
                    <w:spacing w:after="0"/>
                    <w:rPr>
                      <w:szCs w:val="24"/>
                    </w:rPr>
                  </w:pPr>
                  <w:r>
                    <w:rPr>
                      <w:rFonts w:hint="eastAsia"/>
                      <w:szCs w:val="24"/>
                    </w:rPr>
                    <w:t>N</w:t>
                  </w:r>
                  <w:r>
                    <w:rPr>
                      <w:szCs w:val="24"/>
                    </w:rPr>
                    <w:t>ot configured</w:t>
                  </w:r>
                </w:p>
              </w:tc>
              <w:tc>
                <w:tcPr>
                  <w:tcW w:w="1276" w:type="dxa"/>
                </w:tcPr>
                <w:p w14:paraId="47266C67" w14:textId="77777777" w:rsidR="00D543DD" w:rsidRDefault="00D543DD" w:rsidP="00D543DD">
                  <w:pPr>
                    <w:spacing w:after="0"/>
                    <w:rPr>
                      <w:szCs w:val="24"/>
                    </w:rPr>
                  </w:pPr>
                  <w:r>
                    <w:rPr>
                      <w:rFonts w:hint="eastAsia"/>
                      <w:szCs w:val="24"/>
                    </w:rPr>
                    <w:t>N</w:t>
                  </w:r>
                  <w:r>
                    <w:rPr>
                      <w:szCs w:val="24"/>
                    </w:rPr>
                    <w:t>ot configured</w:t>
                  </w:r>
                </w:p>
              </w:tc>
              <w:tc>
                <w:tcPr>
                  <w:tcW w:w="3119" w:type="dxa"/>
                </w:tcPr>
                <w:p w14:paraId="28198290" w14:textId="77777777" w:rsidR="00D543DD" w:rsidRPr="00416984" w:rsidRDefault="00D543DD" w:rsidP="00D543DD">
                  <w:pPr>
                    <w:spacing w:after="0"/>
                    <w:rPr>
                      <w:color w:val="FF0000"/>
                      <w:szCs w:val="24"/>
                    </w:rPr>
                  </w:pPr>
                  <w:r>
                    <w:rPr>
                      <w:color w:val="FF0000"/>
                      <w:szCs w:val="24"/>
                    </w:rPr>
                    <w:t>“</w:t>
                  </w:r>
                  <w:r w:rsidRPr="00282A7D">
                    <w:rPr>
                      <w:rFonts w:hint="eastAsia"/>
                      <w:color w:val="FF0000"/>
                      <w:szCs w:val="24"/>
                    </w:rPr>
                    <w:t>C</w:t>
                  </w:r>
                  <w:r w:rsidRPr="00282A7D">
                    <w:rPr>
                      <w:color w:val="FF0000"/>
                      <w:szCs w:val="24"/>
                    </w:rPr>
                    <w:t>OT</w:t>
                  </w:r>
                  <w:r>
                    <w:rPr>
                      <w:color w:val="FF0000"/>
                      <w:szCs w:val="24"/>
                    </w:rPr>
                    <w:t xml:space="preserve"> for FBE” if any DL burst is detected in the COT.</w:t>
                  </w:r>
                </w:p>
              </w:tc>
            </w:tr>
          </w:tbl>
          <w:p w14:paraId="5D9703A1" w14:textId="77777777" w:rsidR="00D543DD" w:rsidRDefault="00D543DD" w:rsidP="00D543DD">
            <w:pPr>
              <w:jc w:val="left"/>
              <w:rPr>
                <w:rFonts w:eastAsia="MS Mincho"/>
                <w:lang w:eastAsia="ja-JP"/>
              </w:rPr>
            </w:pPr>
          </w:p>
          <w:p w14:paraId="05731EAB" w14:textId="77777777" w:rsidR="00D543DD" w:rsidRDefault="00D543DD" w:rsidP="00D543DD">
            <w:pPr>
              <w:jc w:val="left"/>
              <w:rPr>
                <w:rFonts w:eastAsia="MS Mincho"/>
                <w:lang w:eastAsia="ja-JP"/>
              </w:rPr>
            </w:pPr>
            <w:r>
              <w:rPr>
                <w:rFonts w:eastAsia="MS Mincho" w:hint="eastAsia"/>
                <w:lang w:eastAsia="ja-JP"/>
              </w:rPr>
              <w:t>G</w:t>
            </w:r>
            <w:r>
              <w:rPr>
                <w:rFonts w:eastAsia="MS Mincho"/>
                <w:lang w:eastAsia="ja-JP"/>
              </w:rPr>
              <w:t>iven that the above is the common understanding, we prefer Sharp’s TP.</w:t>
            </w:r>
          </w:p>
          <w:p w14:paraId="2C6C3E2B" w14:textId="77777777" w:rsidR="00D543DD" w:rsidRDefault="00D543DD" w:rsidP="00D543DD">
            <w:pPr>
              <w:jc w:val="left"/>
              <w:rPr>
                <w:rFonts w:eastAsia="MS Mincho"/>
                <w:lang w:eastAsia="ja-JP"/>
              </w:rPr>
            </w:pPr>
            <w:r>
              <w:rPr>
                <w:rFonts w:eastAsia="MS Mincho" w:hint="eastAsia"/>
                <w:lang w:eastAsia="ja-JP"/>
              </w:rPr>
              <w:t>R</w:t>
            </w:r>
            <w:r>
              <w:rPr>
                <w:rFonts w:eastAsia="MS Mincho"/>
                <w:lang w:eastAsia="ja-JP"/>
              </w:rPr>
              <w:t>egarding the point raised by LG, the following modification can be considered.</w:t>
            </w:r>
          </w:p>
          <w:p w14:paraId="4F99CC5D" w14:textId="77777777" w:rsidR="00D543DD" w:rsidRPr="00CA657A" w:rsidRDefault="00D543DD" w:rsidP="00D543DD">
            <w:ins w:id="54" w:author="Toshi Nogami" w:date="2020-10-14T19:43:00Z">
              <w:r w:rsidRPr="00380DEB">
                <w:t xml:space="preserve">If neither </w:t>
              </w:r>
              <w:r w:rsidRPr="00364B26">
                <w:rPr>
                  <w:i/>
                  <w:iCs/>
                </w:rPr>
                <w:t>CO-DurationPerCell-r16</w:t>
              </w:r>
              <w:r w:rsidRPr="00380DEB">
                <w:t xml:space="preserve"> nor </w:t>
              </w:r>
              <w:r w:rsidRPr="00364B26">
                <w:rPr>
                  <w:i/>
                  <w:iCs/>
                </w:rPr>
                <w:t>slotFormatCombinationId</w:t>
              </w:r>
              <w:r w:rsidRPr="00380DEB">
                <w:t xml:space="preserve"> is provided and if </w:t>
              </w:r>
              <w:r w:rsidRPr="00364B26">
                <w:rPr>
                  <w:i/>
                  <w:iCs/>
                </w:rPr>
                <w:t>ChannelAccessMode-r16</w:t>
              </w:r>
              <w:r w:rsidRPr="00380DEB">
                <w:t xml:space="preserve"> = </w:t>
              </w:r>
              <w:r w:rsidRPr="00364B26">
                <w:rPr>
                  <w:i/>
                  <w:iCs/>
                </w:rPr>
                <w:t>semistatic</w:t>
              </w:r>
              <w:r w:rsidRPr="00380DEB">
                <w:t xml:space="preserve"> is provided, the procedures in Clause 11.1.1 apply with assuming a channel occupancy time</w:t>
              </w:r>
            </w:ins>
            <w:r>
              <w:t xml:space="preserve"> </w:t>
            </w:r>
            <w:ins w:id="55" w:author="김선욱/책임연구원/미래기술센터 C&amp;M표준(연)5G무선통신표준Task(seonwook.kim@lge.com)" w:date="2020-10-27T17:35:00Z">
              <w:r>
                <w:t xml:space="preserve">defined in </w:t>
              </w:r>
              <w:r w:rsidRPr="004B2375">
                <w:t>[4.3 of 37.213]</w:t>
              </w:r>
            </w:ins>
            <w:ins w:id="56" w:author="Toshi Nogami" w:date="2020-10-14T19:43:00Z">
              <w:r w:rsidRPr="00380DEB">
                <w:t xml:space="preserve"> as being indicated as the remaining channel occupancy duration if a DL transmission burst(s) is detected within the channel occupancy time.</w:t>
              </w:r>
            </w:ins>
          </w:p>
          <w:p w14:paraId="0CB8A3A3" w14:textId="77777777" w:rsidR="00D543DD" w:rsidRDefault="00D543DD" w:rsidP="00D543DD">
            <w:pPr>
              <w:jc w:val="left"/>
              <w:rPr>
                <w:rFonts w:eastAsia="PMingLiU"/>
                <w:lang w:eastAsia="zh-TW"/>
              </w:rPr>
            </w:pPr>
          </w:p>
        </w:tc>
      </w:tr>
      <w:tr w:rsidR="00660963" w14:paraId="20AAA5D9" w14:textId="77777777" w:rsidTr="00432F36">
        <w:tc>
          <w:tcPr>
            <w:tcW w:w="2405" w:type="dxa"/>
          </w:tcPr>
          <w:p w14:paraId="7E8291D8" w14:textId="3F96D482" w:rsidR="00660963" w:rsidRPr="00660963" w:rsidRDefault="00660963" w:rsidP="00D543DD">
            <w:pPr>
              <w:jc w:val="left"/>
              <w:rPr>
                <w:rFonts w:eastAsia="Malgun Gothic"/>
                <w:lang w:eastAsia="ko-KR"/>
              </w:rPr>
            </w:pPr>
            <w:r>
              <w:rPr>
                <w:rFonts w:eastAsia="Malgun Gothic" w:hint="eastAsia"/>
                <w:lang w:eastAsia="ko-KR"/>
              </w:rPr>
              <w:lastRenderedPageBreak/>
              <w:t>Samsung</w:t>
            </w:r>
          </w:p>
        </w:tc>
        <w:tc>
          <w:tcPr>
            <w:tcW w:w="6902" w:type="dxa"/>
          </w:tcPr>
          <w:p w14:paraId="722215C9" w14:textId="04495441" w:rsidR="00660963" w:rsidRPr="00660963" w:rsidRDefault="00660963" w:rsidP="00711A0D">
            <w:pPr>
              <w:rPr>
                <w:rFonts w:eastAsia="MS Mincho"/>
                <w:lang w:eastAsia="ja-JP"/>
              </w:rPr>
            </w:pPr>
            <w:r>
              <w:t xml:space="preserve">The intention of our TP is </w:t>
            </w:r>
            <w:r w:rsidR="00711A0D">
              <w:t xml:space="preserve">also </w:t>
            </w:r>
            <w:r>
              <w:t>to cover the case when UE does not detect DCI format 2_0 (with/without CO-duration and/or SFI</w:t>
            </w:r>
            <w:r w:rsidR="00711A0D">
              <w:t xml:space="preserve"> field in 2_0</w:t>
            </w:r>
            <w:r>
              <w:t>). Because UE assumption of gNB’s channel occupancy is not clear</w:t>
            </w:r>
            <w:r w:rsidR="00711A0D">
              <w:t>ly specified</w:t>
            </w:r>
            <w:r>
              <w:t xml:space="preserve"> when UE does not detect the DCI 2_0 but detects other DL signal/channel. In such case, we believe UE should assume that gNB occupies channel </w:t>
            </w:r>
            <w:r w:rsidR="00711A0D">
              <w:t xml:space="preserve">until the end of </w:t>
            </w:r>
            <w:r>
              <w:t>Tx duration</w:t>
            </w:r>
            <w:r w:rsidR="00711A0D">
              <w:t xml:space="preserve">, </w:t>
            </w:r>
            <w:r>
              <w:t>which should be clarified</w:t>
            </w:r>
            <w:r w:rsidR="00711A0D">
              <w:t>.</w:t>
            </w:r>
          </w:p>
        </w:tc>
      </w:tr>
      <w:tr w:rsidR="00C60C41" w14:paraId="4F52C30D" w14:textId="77777777" w:rsidTr="00432F36">
        <w:tc>
          <w:tcPr>
            <w:tcW w:w="2405" w:type="dxa"/>
          </w:tcPr>
          <w:p w14:paraId="1EFFE605" w14:textId="465DA755" w:rsidR="00C60C41" w:rsidRDefault="00C60C41" w:rsidP="00D543DD">
            <w:pPr>
              <w:jc w:val="left"/>
              <w:rPr>
                <w:rFonts w:eastAsia="Malgun Gothic"/>
                <w:lang w:eastAsia="ko-KR"/>
              </w:rPr>
            </w:pPr>
            <w:r>
              <w:rPr>
                <w:rFonts w:eastAsia="Malgun Gothic"/>
                <w:lang w:eastAsia="ko-KR"/>
              </w:rPr>
              <w:t>Qualcomm</w:t>
            </w:r>
          </w:p>
        </w:tc>
        <w:tc>
          <w:tcPr>
            <w:tcW w:w="6902" w:type="dxa"/>
          </w:tcPr>
          <w:p w14:paraId="2370BFE6" w14:textId="77777777" w:rsidR="00C60C41" w:rsidRDefault="00C60C41" w:rsidP="00711A0D">
            <w:r>
              <w:t>Our first preference is actually Samsung proposal, i.e., the COT is fixed to be till the end of the FFP, except the idle period. For initial access PRACH transmission, this is already the case. There is no need to have different COT understanding for different transmissions.</w:t>
            </w:r>
          </w:p>
          <w:p w14:paraId="5A2818F8" w14:textId="11FB7B7C" w:rsidR="00C60C41" w:rsidRDefault="00C60C41" w:rsidP="00711A0D">
            <w:r>
              <w:t xml:space="preserve">If this cannot be agreed, we are fine with Nokia proposals too. </w:t>
            </w:r>
          </w:p>
        </w:tc>
      </w:tr>
    </w:tbl>
    <w:p w14:paraId="33CABE64" w14:textId="77777777" w:rsidR="00682F47" w:rsidRDefault="00682F47" w:rsidP="00A564CF">
      <w:pPr>
        <w:jc w:val="left"/>
        <w:rPr>
          <w:b/>
        </w:rPr>
      </w:pPr>
    </w:p>
    <w:p w14:paraId="03F6DA00" w14:textId="77777777" w:rsidR="001F6C77" w:rsidRPr="00810C96" w:rsidRDefault="00DF4A13" w:rsidP="00810C96">
      <w:pPr>
        <w:pStyle w:val="Heading2"/>
      </w:pPr>
      <w:r>
        <w:t>Reception/</w:t>
      </w:r>
      <w:r w:rsidR="00BC5C5D">
        <w:t>Measurement/Validation (</w:t>
      </w:r>
      <w:r w:rsidR="0026295C">
        <w:t>DL-</w:t>
      </w:r>
      <w:r w:rsidR="00BC5C5D">
        <w:t>D1</w:t>
      </w:r>
      <w:r w:rsidR="0026295C">
        <w:t>/DL-B6</w:t>
      </w:r>
      <w:r w:rsidR="00BC5C5D">
        <w:t>)</w:t>
      </w:r>
    </w:p>
    <w:tbl>
      <w:tblPr>
        <w:tblStyle w:val="TableGrid"/>
        <w:tblW w:w="9307" w:type="dxa"/>
        <w:tblLayout w:type="fixed"/>
        <w:tblLook w:val="04A0" w:firstRow="1" w:lastRow="0" w:firstColumn="1" w:lastColumn="0" w:noHBand="0" w:noVBand="1"/>
      </w:tblPr>
      <w:tblGrid>
        <w:gridCol w:w="2405"/>
        <w:gridCol w:w="6902"/>
      </w:tblGrid>
      <w:tr w:rsidR="00456762" w14:paraId="52ACF56F" w14:textId="77777777" w:rsidTr="008C21AA">
        <w:tc>
          <w:tcPr>
            <w:tcW w:w="9307" w:type="dxa"/>
            <w:gridSpan w:val="2"/>
          </w:tcPr>
          <w:p w14:paraId="3015D30B" w14:textId="55B1EAD1" w:rsidR="00456762" w:rsidRDefault="00456762" w:rsidP="00040855">
            <w:pPr>
              <w:rPr>
                <w:b/>
              </w:rPr>
            </w:pPr>
            <w:r w:rsidRPr="00224A39">
              <w:rPr>
                <w:b/>
                <w:bCs/>
                <w:highlight w:val="yellow"/>
              </w:rPr>
              <w:t>Q</w:t>
            </w:r>
            <w:r w:rsidR="00DF4A13" w:rsidRPr="00DF4A13">
              <w:rPr>
                <w:b/>
                <w:bCs/>
                <w:highlight w:val="yellow"/>
              </w:rPr>
              <w:t>2</w:t>
            </w:r>
            <w:r w:rsidRPr="00224A39">
              <w:rPr>
                <w:b/>
                <w:bCs/>
              </w:rPr>
              <w:t>:</w:t>
            </w:r>
          </w:p>
          <w:p w14:paraId="504E2ACE" w14:textId="74E81F73" w:rsidR="005E4FF7" w:rsidRPr="00A13EA3" w:rsidRDefault="005E4FF7" w:rsidP="00040855">
            <w:pPr>
              <w:rPr>
                <w:lang w:val="de-DE"/>
              </w:rPr>
            </w:pPr>
            <w:r w:rsidRPr="00A13EA3">
              <w:rPr>
                <w:lang w:val="de-DE"/>
              </w:rPr>
              <w:t>R1-2008126, P1 [Samsung]</w:t>
            </w:r>
            <w:ins w:id="57" w:author="Alexander Golitschek" w:date="2020-10-27T10:48:00Z">
              <w:r w:rsidR="00A13EA3" w:rsidRPr="004249A9">
                <w:rPr>
                  <w:lang w:val="de-DE"/>
                </w:rPr>
                <w:t xml:space="preserve"> , </w:t>
              </w:r>
              <w:r w:rsidR="00A13EA3" w:rsidRPr="004249A9">
                <w:rPr>
                  <w:rFonts w:cs="Arial"/>
                  <w:bCs/>
                  <w:lang w:val="de-DE"/>
                </w:rPr>
                <w:t>R1-2008041, P1 [LG]</w:t>
              </w:r>
              <w:r w:rsidR="00A13EA3" w:rsidRPr="004249A9">
                <w:rPr>
                  <w:lang w:val="de-DE"/>
                </w:rPr>
                <w:t>:</w:t>
              </w:r>
            </w:ins>
            <w:r w:rsidRPr="00A13EA3">
              <w:rPr>
                <w:lang w:val="de-DE"/>
              </w:rPr>
              <w:t>:</w:t>
            </w:r>
          </w:p>
          <w:p w14:paraId="61CD0A8F" w14:textId="77777777" w:rsidR="005E4FF7" w:rsidRDefault="005E4FF7" w:rsidP="00040855">
            <w:r>
              <w:t>Adopt the following TP for TS 38.213.</w:t>
            </w:r>
          </w:p>
          <w:tbl>
            <w:tblPr>
              <w:tblStyle w:val="TableGrid"/>
              <w:tblW w:w="9071" w:type="dxa"/>
              <w:tblLayout w:type="fixed"/>
              <w:tblLook w:val="04A0" w:firstRow="1" w:lastRow="0" w:firstColumn="1" w:lastColumn="0" w:noHBand="0" w:noVBand="1"/>
            </w:tblPr>
            <w:tblGrid>
              <w:gridCol w:w="9071"/>
            </w:tblGrid>
            <w:tr w:rsidR="005E4FF7" w14:paraId="5597544B" w14:textId="77777777" w:rsidTr="008E110C">
              <w:tc>
                <w:tcPr>
                  <w:tcW w:w="9071" w:type="dxa"/>
                </w:tcPr>
                <w:p w14:paraId="121AF51B" w14:textId="77777777" w:rsidR="005E4FF7" w:rsidRPr="00A41310" w:rsidRDefault="005E4FF7" w:rsidP="00040855">
                  <w:pPr>
                    <w:rPr>
                      <w:color w:val="FF0000"/>
                    </w:rPr>
                  </w:pPr>
                  <w:r w:rsidRPr="00A41310">
                    <w:rPr>
                      <w:color w:val="FF0000"/>
                    </w:rPr>
                    <w:t>======================== Start</w:t>
                  </w:r>
                  <w:r>
                    <w:rPr>
                      <w:color w:val="FF0000"/>
                    </w:rPr>
                    <w:t xml:space="preserve"> of TP for TS 38.213</w:t>
                  </w:r>
                  <w:r w:rsidRPr="00A41310">
                    <w:rPr>
                      <w:color w:val="FF0000"/>
                    </w:rPr>
                    <w:t xml:space="preserve"> =========================</w:t>
                  </w:r>
                </w:p>
                <w:p w14:paraId="2F39C887" w14:textId="77777777" w:rsidR="005E4FF7" w:rsidRPr="00D51E8C" w:rsidRDefault="005E4FF7" w:rsidP="00040855">
                  <w:pPr>
                    <w:rPr>
                      <w:rFonts w:ascii="Arial" w:hAnsi="Arial" w:cs="Arial"/>
                      <w:sz w:val="24"/>
                    </w:rPr>
                  </w:pPr>
                  <w:r>
                    <w:rPr>
                      <w:rFonts w:ascii="Arial" w:hAnsi="Arial" w:cs="Arial"/>
                      <w:sz w:val="24"/>
                    </w:rPr>
                    <w:lastRenderedPageBreak/>
                    <w:t>11</w:t>
                  </w:r>
                  <w:r w:rsidRPr="00D51E8C">
                    <w:rPr>
                      <w:rFonts w:ascii="Arial" w:hAnsi="Arial" w:cs="Arial"/>
                      <w:sz w:val="24"/>
                    </w:rPr>
                    <w:t>.</w:t>
                  </w:r>
                  <w:r>
                    <w:rPr>
                      <w:rFonts w:ascii="Arial" w:hAnsi="Arial" w:cs="Arial"/>
                      <w:sz w:val="24"/>
                    </w:rPr>
                    <w:t>1</w:t>
                  </w:r>
                  <w:r w:rsidRPr="00D51E8C">
                    <w:rPr>
                      <w:rFonts w:ascii="Arial" w:hAnsi="Arial" w:cs="Arial"/>
                      <w:sz w:val="24"/>
                    </w:rPr>
                    <w:t>.</w:t>
                  </w:r>
                  <w:r>
                    <w:rPr>
                      <w:rFonts w:ascii="Arial" w:hAnsi="Arial" w:cs="Arial"/>
                      <w:sz w:val="24"/>
                    </w:rPr>
                    <w:t>1</w:t>
                  </w:r>
                  <w:r w:rsidRPr="00D51E8C">
                    <w:rPr>
                      <w:rFonts w:ascii="Arial" w:hAnsi="Arial" w:cs="Arial"/>
                      <w:sz w:val="24"/>
                    </w:rPr>
                    <w:tab/>
                  </w:r>
                  <w:r>
                    <w:rPr>
                      <w:rFonts w:ascii="Arial" w:hAnsi="Arial" w:cs="Arial"/>
                      <w:sz w:val="24"/>
                    </w:rPr>
                    <w:t>UE procedure for determining slot format</w:t>
                  </w:r>
                </w:p>
                <w:p w14:paraId="56CEB3F7" w14:textId="77777777" w:rsidR="005E4FF7" w:rsidRDefault="005E4FF7" w:rsidP="00040855">
                  <w:pPr>
                    <w:rPr>
                      <w:color w:val="FF0000"/>
                    </w:rPr>
                  </w:pPr>
                  <w:r w:rsidRPr="00A41310">
                    <w:rPr>
                      <w:color w:val="FF0000"/>
                    </w:rPr>
                    <w:t>======================= Unchanged Texts Omitted =========================</w:t>
                  </w:r>
                </w:p>
                <w:p w14:paraId="52DAEB2A" w14:textId="77777777" w:rsidR="005E4FF7" w:rsidRPr="00A641EE" w:rsidRDefault="005E4FF7" w:rsidP="00040855">
                  <w:r>
                    <w:t xml:space="preserve">For operation with shared spectrum channel access, if a UE is </w:t>
                  </w:r>
                  <w:r w:rsidRPr="00B916EC">
                    <w:t xml:space="preserve">configured by higher layers </w:t>
                  </w:r>
                  <w:r>
                    <w:t>to receive</w:t>
                  </w:r>
                  <w:r w:rsidRPr="00B916EC">
                    <w:t xml:space="preserve"> </w:t>
                  </w:r>
                  <w:r>
                    <w:t xml:space="preserve">a </w:t>
                  </w:r>
                  <w:r w:rsidRPr="00B916EC">
                    <w:t>CSI-RS</w:t>
                  </w:r>
                  <w:r>
                    <w:t xml:space="preserve"> and the UE is provided </w:t>
                  </w:r>
                  <w:r>
                    <w:rPr>
                      <w:i/>
                      <w:iCs/>
                    </w:rPr>
                    <w:t>CO-DurationPerCell-r16</w:t>
                  </w:r>
                  <w:r>
                    <w:t>, for a set of symbols of a slot that are indicated a</w:t>
                  </w:r>
                  <w:r w:rsidRPr="00A641EE">
                    <w:t>s downlink or flex</w:t>
                  </w:r>
                  <w:r>
                    <w:t xml:space="preserve">ible by </w:t>
                  </w:r>
                  <w:r>
                    <w:rPr>
                      <w:i/>
                      <w:iCs/>
                    </w:rPr>
                    <w:t>tdd-UL-DL-ConfigurationCommon</w:t>
                  </w:r>
                  <w:r>
                    <w:t xml:space="preserve"> or </w:t>
                  </w:r>
                  <w:r>
                    <w:rPr>
                      <w:i/>
                      <w:iCs/>
                    </w:rPr>
                    <w:t>tdd</w:t>
                  </w:r>
                  <w:r>
                    <w:t>-</w:t>
                  </w:r>
                  <w:r>
                    <w:rPr>
                      <w:i/>
                      <w:iCs/>
                    </w:rPr>
                    <w:t>UL-DL-ConfigurationDedicated</w:t>
                  </w:r>
                  <w:r>
                    <w:t xml:space="preserve">, or when </w:t>
                  </w:r>
                  <w:r>
                    <w:rPr>
                      <w:i/>
                      <w:iCs/>
                    </w:rPr>
                    <w:t>tdd-UL-DL-ConfigurationCommon</w:t>
                  </w:r>
                  <w:r>
                    <w:t xml:space="preserve"> and </w:t>
                  </w:r>
                  <w:r>
                    <w:rPr>
                      <w:i/>
                      <w:iCs/>
                    </w:rPr>
                    <w:t>tdd</w:t>
                  </w:r>
                  <w:r>
                    <w:t>-</w:t>
                  </w:r>
                  <w:r>
                    <w:rPr>
                      <w:i/>
                      <w:iCs/>
                    </w:rPr>
                    <w:t>UL-DL-ConfigurationDedicated</w:t>
                  </w:r>
                  <w:r>
                    <w:t xml:space="preserve"> are not provided, the UE cancels the CSI-RS reception</w:t>
                  </w:r>
                  <w:r w:rsidRPr="00A641EE">
                    <w:t xml:space="preserve"> in the set of symbols </w:t>
                  </w:r>
                  <w:r>
                    <w:t xml:space="preserve">of the slot </w:t>
                  </w:r>
                  <w:r w:rsidRPr="00A641EE">
                    <w:t>that are not within the indicated remaining chan</w:t>
                  </w:r>
                  <w:r>
                    <w:t>nel occupancy duration.</w:t>
                  </w:r>
                  <w:r w:rsidRPr="005C136D">
                    <w:t xml:space="preserve"> </w:t>
                  </w:r>
                  <w:ins w:id="58" w:author="Author">
                    <w:r>
                      <w:t xml:space="preserve">If the UE detects a DCI format 2_0 providing a </w:t>
                    </w:r>
                    <w:r w:rsidRPr="005C136D">
                      <w:t>downlink or flexible</w:t>
                    </w:r>
                    <w:r>
                      <w:t xml:space="preserve"> slot format for the set of symbols of the slot that are not within the indicated remaining channel occupancy duration, the UE shall ignore the slot format for the set of symbols of the slot.</w:t>
                    </w:r>
                  </w:ins>
                </w:p>
                <w:p w14:paraId="337C7B55" w14:textId="77777777" w:rsidR="005E4FF7" w:rsidRDefault="005E4FF7" w:rsidP="00040855">
                  <w:pPr>
                    <w:rPr>
                      <w:color w:val="FF0000"/>
                    </w:rPr>
                  </w:pPr>
                  <w:r w:rsidRPr="00A41310">
                    <w:rPr>
                      <w:color w:val="FF0000"/>
                    </w:rPr>
                    <w:t>======================= Unchanged Texts Omitted ========================</w:t>
                  </w:r>
                </w:p>
                <w:p w14:paraId="499433E2" w14:textId="77777777" w:rsidR="005E4FF7" w:rsidRPr="008E3FB8" w:rsidRDefault="005E4FF7" w:rsidP="00040855">
                  <w:pPr>
                    <w:rPr>
                      <w:color w:val="FF0000"/>
                    </w:rPr>
                  </w:pPr>
                  <w:r w:rsidRPr="00A41310">
                    <w:rPr>
                      <w:color w:val="FF0000"/>
                    </w:rPr>
                    <w:t xml:space="preserve">======================== </w:t>
                  </w:r>
                  <w:r>
                    <w:rPr>
                      <w:color w:val="FF0000"/>
                    </w:rPr>
                    <w:t>End of TP for TS 38.213</w:t>
                  </w:r>
                  <w:r w:rsidRPr="00A41310">
                    <w:rPr>
                      <w:color w:val="FF0000"/>
                    </w:rPr>
                    <w:t xml:space="preserve"> ========================</w:t>
                  </w:r>
                </w:p>
              </w:tc>
            </w:tr>
          </w:tbl>
          <w:p w14:paraId="2989B05E" w14:textId="77777777" w:rsidR="005E4FF7" w:rsidRDefault="005E4FF7" w:rsidP="0026295C">
            <w:pPr>
              <w:spacing w:after="0"/>
              <w:rPr>
                <w:rFonts w:cs="Arial"/>
                <w:bCs/>
                <w:u w:val="single"/>
              </w:rPr>
            </w:pPr>
          </w:p>
          <w:p w14:paraId="223FC7F0" w14:textId="77777777" w:rsidR="0026295C" w:rsidRPr="0026295C" w:rsidRDefault="0026295C" w:rsidP="0026295C">
            <w:pPr>
              <w:spacing w:after="0"/>
              <w:rPr>
                <w:rFonts w:cs="Arial"/>
                <w:bCs/>
                <w:u w:val="single"/>
              </w:rPr>
            </w:pPr>
            <w:r w:rsidRPr="0026295C">
              <w:rPr>
                <w:rFonts w:cs="Arial"/>
                <w:bCs/>
                <w:u w:val="single"/>
              </w:rPr>
              <w:t>R1-2008204, P4 [Nokia]:</w:t>
            </w:r>
          </w:p>
          <w:p w14:paraId="03E60819" w14:textId="77777777" w:rsidR="0026295C" w:rsidRPr="00F30578" w:rsidRDefault="0026295C" w:rsidP="0026295C">
            <w:r w:rsidRPr="00F30578">
              <w:t>Adopt the following clarification for TS38.213 for sub-clause 11.1.1</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6295C" w14:paraId="2DB83943" w14:textId="77777777" w:rsidTr="0026295C">
              <w:tc>
                <w:tcPr>
                  <w:tcW w:w="9071" w:type="dxa"/>
                  <w:shd w:val="clear" w:color="auto" w:fill="auto"/>
                </w:tcPr>
                <w:p w14:paraId="2AD16C9E" w14:textId="77777777" w:rsidR="0026295C" w:rsidRDefault="0026295C" w:rsidP="0026295C">
                  <w:pPr>
                    <w:rPr>
                      <w:lang w:eastAsia="zh-CN"/>
                    </w:rPr>
                  </w:pPr>
                  <w:r w:rsidRPr="0080392F">
                    <w:t xml:space="preserve">For a set of symbols of a slot indicated </w:t>
                  </w:r>
                  <w:r>
                    <w:t xml:space="preserve">to a UE </w:t>
                  </w:r>
                  <w:r w:rsidRPr="0080392F">
                    <w:t xml:space="preserve">as flexible by </w:t>
                  </w:r>
                  <w:r w:rsidRPr="00332093">
                    <w:rPr>
                      <w:i/>
                    </w:rPr>
                    <w:t>tdd-UL-DL-ConfigurationCommon</w:t>
                  </w:r>
                  <w:r w:rsidRPr="0080392F">
                    <w:t xml:space="preserve"> and </w:t>
                  </w:r>
                  <w:r w:rsidRPr="00332093">
                    <w:rPr>
                      <w:i/>
                    </w:rPr>
                    <w:t>tdd-UL-DL-ConfigurationDedicated</w:t>
                  </w:r>
                  <w:r w:rsidRPr="00332093">
                    <w:rPr>
                      <w:rFonts w:eastAsia="DengXian" w:hint="eastAsia"/>
                      <w:lang w:eastAsia="zh-CN"/>
                    </w:rPr>
                    <w:t xml:space="preserve"> if provided</w:t>
                  </w:r>
                  <w:r w:rsidRPr="0080392F">
                    <w:t xml:space="preserve">, or when </w:t>
                  </w:r>
                  <w:r w:rsidRPr="00332093">
                    <w:rPr>
                      <w:i/>
                    </w:rPr>
                    <w:t>tdd-UL-DL-ConfigurationCommon</w:t>
                  </w:r>
                  <w:r w:rsidRPr="0080392F">
                    <w:t xml:space="preserve"> and </w:t>
                  </w:r>
                  <w:r w:rsidRPr="00332093">
                    <w:rPr>
                      <w:i/>
                    </w:rPr>
                    <w:t>tdd-UL-DL-ConfigurationDedicated</w:t>
                  </w:r>
                  <w:r w:rsidRPr="0080392F">
                    <w:t xml:space="preserve"> are not provided to the UE, and if the UE </w:t>
                  </w:r>
                  <w:r w:rsidRPr="0080392F">
                    <w:rPr>
                      <w:lang w:eastAsia="zh-CN"/>
                    </w:rPr>
                    <w:t>detects a DCI format 2_0 providing a format for the slot</w:t>
                  </w:r>
                  <w:r>
                    <w:rPr>
                      <w:lang w:eastAsia="zh-CN"/>
                    </w:rPr>
                    <w:t xml:space="preserve"> using a slot format value other than 255</w:t>
                  </w:r>
                </w:p>
                <w:p w14:paraId="3F40B274" w14:textId="77777777" w:rsidR="0026295C" w:rsidRPr="0080392F" w:rsidRDefault="0026295C" w:rsidP="0026295C">
                  <w:pPr>
                    <w:rPr>
                      <w:lang w:eastAsia="zh-CN"/>
                    </w:rPr>
                  </w:pPr>
                  <w:r>
                    <w:rPr>
                      <w:lang w:eastAsia="zh-CN"/>
                    </w:rPr>
                    <w:t xml:space="preserve">    -  ….</w:t>
                  </w:r>
                </w:p>
                <w:p w14:paraId="300AE9CD" w14:textId="77777777" w:rsidR="0026295C" w:rsidRDefault="0026295C" w:rsidP="0026295C">
                  <w:pPr>
                    <w:pStyle w:val="B1"/>
                  </w:pPr>
                  <w:r w:rsidRPr="00332093">
                    <w:rPr>
                      <w:lang w:val="en-US"/>
                    </w:rPr>
                    <w:t>-</w:t>
                  </w:r>
                  <w:r w:rsidRPr="00332093">
                    <w:rPr>
                      <w:lang w:val="en-US"/>
                    </w:rPr>
                    <w:tab/>
                    <w:t>if</w:t>
                  </w:r>
                  <w:r w:rsidRPr="00B76BE1">
                    <w:t xml:space="preserve"> the UE </w:t>
                  </w:r>
                  <w:r w:rsidRPr="00332093">
                    <w:rPr>
                      <w:lang w:val="en-US"/>
                    </w:rPr>
                    <w:t xml:space="preserve">is </w:t>
                  </w:r>
                  <w:r w:rsidRPr="00B76BE1">
                    <w:t xml:space="preserve">configured </w:t>
                  </w:r>
                  <w:r w:rsidRPr="00332093">
                    <w:rPr>
                      <w:lang w:val="en-US"/>
                    </w:rPr>
                    <w:t>by higher layers to receive</w:t>
                  </w:r>
                  <w:r w:rsidRPr="00B76BE1">
                    <w:t xml:space="preserve"> </w:t>
                  </w:r>
                  <w:r w:rsidRPr="00332093">
                    <w:rPr>
                      <w:lang w:val="en-US"/>
                    </w:rPr>
                    <w:t xml:space="preserve">PDSCH or CSI-RS </w:t>
                  </w:r>
                  <w:r w:rsidRPr="00B76BE1">
                    <w:t xml:space="preserve">in the set of symbols </w:t>
                  </w:r>
                  <w:r w:rsidRPr="00332093">
                    <w:rPr>
                      <w:lang w:val="en-US"/>
                    </w:rPr>
                    <w:t>of</w:t>
                  </w:r>
                  <w:r w:rsidRPr="00B76BE1">
                    <w:t xml:space="preserve"> </w:t>
                  </w:r>
                  <w:r w:rsidRPr="00332093">
                    <w:rPr>
                      <w:lang w:val="en-US"/>
                    </w:rPr>
                    <w:t xml:space="preserve">the </w:t>
                  </w:r>
                  <w:r w:rsidRPr="00B76BE1">
                    <w:t xml:space="preserve">slot, </w:t>
                  </w:r>
                  <w:r w:rsidRPr="00332093">
                    <w:rPr>
                      <w:lang w:val="en-US"/>
                    </w:rPr>
                    <w:t>the UE</w:t>
                  </w:r>
                  <w:r w:rsidRPr="00B76BE1">
                    <w:t xml:space="preserve"> receive</w:t>
                  </w:r>
                  <w:r w:rsidRPr="00332093">
                    <w:rPr>
                      <w:lang w:val="en-US"/>
                    </w:rPr>
                    <w:t>s</w:t>
                  </w:r>
                  <w:r w:rsidRPr="00B76BE1">
                    <w:t xml:space="preserve"> the PDSCH </w:t>
                  </w:r>
                  <w:r w:rsidRPr="00332093">
                    <w:rPr>
                      <w:lang w:val="en-US"/>
                    </w:rPr>
                    <w:t xml:space="preserve">or the CSI-RS </w:t>
                  </w:r>
                  <w:r w:rsidRPr="00B76BE1">
                    <w:t xml:space="preserve">in </w:t>
                  </w:r>
                  <w:r w:rsidRPr="00332093">
                    <w:rPr>
                      <w:lang w:val="en-US"/>
                    </w:rPr>
                    <w:t xml:space="preserve">the </w:t>
                  </w:r>
                  <w:r w:rsidRPr="00B76BE1">
                    <w:t xml:space="preserve">set of symbols of the slot only if </w:t>
                  </w:r>
                  <w:r w:rsidRPr="00332093">
                    <w:rPr>
                      <w:lang w:val="en-US"/>
                    </w:rPr>
                    <w:t xml:space="preserve">an SFI-index field value in </w:t>
                  </w:r>
                  <w:r w:rsidRPr="00B76BE1">
                    <w:t xml:space="preserve">DCI format </w:t>
                  </w:r>
                  <w:r w:rsidRPr="00332093">
                    <w:rPr>
                      <w:lang w:val="en-US"/>
                    </w:rPr>
                    <w:t>2_0</w:t>
                  </w:r>
                  <w:r w:rsidRPr="00B76BE1">
                    <w:rPr>
                      <w:lang w:eastAsia="zh-CN"/>
                    </w:rPr>
                    <w:t xml:space="preserve"> indicates the set of </w:t>
                  </w:r>
                  <w:r w:rsidRPr="00B76BE1">
                    <w:t xml:space="preserve">symbols </w:t>
                  </w:r>
                  <w:r w:rsidRPr="00332093">
                    <w:rPr>
                      <w:lang w:val="en-US"/>
                    </w:rPr>
                    <w:t>of</w:t>
                  </w:r>
                  <w:r w:rsidRPr="00B76BE1">
                    <w:t xml:space="preserve"> </w:t>
                  </w:r>
                  <w:r w:rsidRPr="00332093">
                    <w:rPr>
                      <w:lang w:val="en-US"/>
                    </w:rPr>
                    <w:t xml:space="preserve">the </w:t>
                  </w:r>
                  <w:r w:rsidRPr="00B76BE1">
                    <w:t xml:space="preserve">slot as </w:t>
                  </w:r>
                  <w:r w:rsidRPr="00332093">
                    <w:rPr>
                      <w:lang w:val="en-US"/>
                    </w:rPr>
                    <w:t>down</w:t>
                  </w:r>
                  <w:r w:rsidRPr="00B76BE1">
                    <w:t>link</w:t>
                  </w:r>
                  <w:r>
                    <w:t xml:space="preserve"> </w:t>
                  </w:r>
                  <w:r w:rsidRPr="00332093">
                    <w:rPr>
                      <w:color w:val="FF0000"/>
                    </w:rPr>
                    <w:t>and, if applicable, the set of symbols is within indicated remaining channel occupancy.</w:t>
                  </w:r>
                  <w:r>
                    <w:t xml:space="preserve">  </w:t>
                  </w:r>
                </w:p>
              </w:tc>
            </w:tr>
          </w:tbl>
          <w:p w14:paraId="0F798660" w14:textId="77777777" w:rsidR="0026295C" w:rsidRDefault="0026295C" w:rsidP="008C21AA">
            <w:pPr>
              <w:rPr>
                <w:bCs/>
              </w:rPr>
            </w:pPr>
          </w:p>
          <w:p w14:paraId="4424CBD8" w14:textId="77777777" w:rsidR="00456762" w:rsidRPr="00333679" w:rsidRDefault="00456762" w:rsidP="008C21AA">
            <w:pPr>
              <w:rPr>
                <w:bCs/>
                <w:sz w:val="18"/>
                <w:szCs w:val="18"/>
              </w:rPr>
            </w:pPr>
            <w:r w:rsidRPr="00983393">
              <w:rPr>
                <w:rFonts w:eastAsia="SimSun"/>
                <w:b/>
                <w:bCs/>
                <w:iCs/>
                <w:lang w:eastAsia="zh-CN"/>
              </w:rPr>
              <w:t xml:space="preserve">Please provide </w:t>
            </w:r>
            <w:r w:rsidR="00A564CF">
              <w:rPr>
                <w:rFonts w:eastAsia="SimSun"/>
                <w:b/>
                <w:bCs/>
                <w:iCs/>
                <w:lang w:eastAsia="zh-CN"/>
              </w:rPr>
              <w:t>your views on</w:t>
            </w:r>
            <w:r w:rsidRPr="00983393">
              <w:rPr>
                <w:rFonts w:eastAsia="SimSun"/>
                <w:b/>
                <w:bCs/>
                <w:iCs/>
                <w:lang w:eastAsia="zh-CN"/>
              </w:rPr>
              <w:t xml:space="preserve"> the proposal</w:t>
            </w:r>
            <w:r w:rsidR="00A564CF">
              <w:rPr>
                <w:rFonts w:eastAsia="SimSun"/>
                <w:b/>
                <w:bCs/>
                <w:iCs/>
                <w:lang w:eastAsia="zh-CN"/>
              </w:rPr>
              <w:t>s</w:t>
            </w:r>
            <w:r w:rsidRPr="00983393">
              <w:rPr>
                <w:rFonts w:eastAsia="SimSun"/>
                <w:b/>
                <w:bCs/>
                <w:iCs/>
                <w:lang w:eastAsia="zh-CN"/>
              </w:rPr>
              <w:t>.</w:t>
            </w:r>
          </w:p>
        </w:tc>
      </w:tr>
      <w:tr w:rsidR="00456762" w14:paraId="4C6CF313" w14:textId="77777777" w:rsidTr="008C21AA">
        <w:tc>
          <w:tcPr>
            <w:tcW w:w="2405" w:type="dxa"/>
          </w:tcPr>
          <w:p w14:paraId="5050869B" w14:textId="77777777" w:rsidR="00456762" w:rsidRDefault="00456762" w:rsidP="008C21AA">
            <w:pPr>
              <w:rPr>
                <w:b/>
              </w:rPr>
            </w:pPr>
            <w:r>
              <w:rPr>
                <w:b/>
              </w:rPr>
              <w:lastRenderedPageBreak/>
              <w:t>Company</w:t>
            </w:r>
          </w:p>
        </w:tc>
        <w:tc>
          <w:tcPr>
            <w:tcW w:w="6902" w:type="dxa"/>
          </w:tcPr>
          <w:p w14:paraId="3C48B5A3" w14:textId="77777777" w:rsidR="00456762" w:rsidRDefault="00456762" w:rsidP="008C21AA">
            <w:pPr>
              <w:rPr>
                <w:b/>
              </w:rPr>
            </w:pPr>
            <w:r>
              <w:rPr>
                <w:b/>
              </w:rPr>
              <w:t>Comment</w:t>
            </w:r>
          </w:p>
        </w:tc>
      </w:tr>
      <w:tr w:rsidR="00456762" w14:paraId="32AB9B1A" w14:textId="77777777" w:rsidTr="008C21AA">
        <w:tc>
          <w:tcPr>
            <w:tcW w:w="2405" w:type="dxa"/>
          </w:tcPr>
          <w:p w14:paraId="0AB5F6F9" w14:textId="77777777" w:rsidR="00456762" w:rsidRDefault="001D7261" w:rsidP="00A564CF">
            <w:pPr>
              <w:jc w:val="left"/>
            </w:pPr>
            <w:r>
              <w:rPr>
                <w:rFonts w:hint="eastAsia"/>
              </w:rPr>
              <w:t>OPPO</w:t>
            </w:r>
          </w:p>
        </w:tc>
        <w:tc>
          <w:tcPr>
            <w:tcW w:w="6902" w:type="dxa"/>
          </w:tcPr>
          <w:p w14:paraId="01D0647C" w14:textId="77777777" w:rsidR="00456762" w:rsidRDefault="001D7261" w:rsidP="00A564CF">
            <w:pPr>
              <w:jc w:val="left"/>
            </w:pPr>
            <w:r>
              <w:t>Agree</w:t>
            </w:r>
            <w:r>
              <w:rPr>
                <w:rFonts w:hint="eastAsia"/>
              </w:rPr>
              <w:t xml:space="preserve"> </w:t>
            </w:r>
            <w:r>
              <w:t xml:space="preserve">with Samsung’ TP and fine with Nokia’s TP in principle. </w:t>
            </w:r>
          </w:p>
        </w:tc>
      </w:tr>
      <w:tr w:rsidR="00DF337B" w14:paraId="5583AEE8" w14:textId="77777777" w:rsidTr="008C21AA">
        <w:tc>
          <w:tcPr>
            <w:tcW w:w="2405" w:type="dxa"/>
          </w:tcPr>
          <w:p w14:paraId="7185C869" w14:textId="6AAC00B3" w:rsidR="00DF337B" w:rsidRDefault="00DF337B" w:rsidP="00A564CF">
            <w:pPr>
              <w:jc w:val="left"/>
              <w:rPr>
                <w:lang w:eastAsia="zh-CN"/>
              </w:rPr>
            </w:pPr>
            <w:r>
              <w:rPr>
                <w:rFonts w:hint="eastAsia"/>
                <w:lang w:eastAsia="zh-CN"/>
              </w:rPr>
              <w:t>v</w:t>
            </w:r>
            <w:r>
              <w:rPr>
                <w:lang w:eastAsia="zh-CN"/>
              </w:rPr>
              <w:t>ivo</w:t>
            </w:r>
          </w:p>
        </w:tc>
        <w:tc>
          <w:tcPr>
            <w:tcW w:w="6902" w:type="dxa"/>
          </w:tcPr>
          <w:p w14:paraId="3466597C" w14:textId="22D7E2B8" w:rsidR="00DF337B" w:rsidRDefault="00DF337B" w:rsidP="00A564CF">
            <w:pPr>
              <w:jc w:val="left"/>
              <w:rPr>
                <w:lang w:eastAsia="zh-CN"/>
              </w:rPr>
            </w:pPr>
            <w:r>
              <w:rPr>
                <w:rFonts w:hint="eastAsia"/>
                <w:lang w:eastAsia="zh-CN"/>
              </w:rPr>
              <w:t>A</w:t>
            </w:r>
            <w:r>
              <w:rPr>
                <w:lang w:eastAsia="zh-CN"/>
              </w:rPr>
              <w:t>gree with Nokia’s TP.</w:t>
            </w:r>
          </w:p>
        </w:tc>
      </w:tr>
      <w:tr w:rsidR="004B2375" w14:paraId="5EA89995" w14:textId="77777777" w:rsidTr="008C21AA">
        <w:tc>
          <w:tcPr>
            <w:tcW w:w="2405" w:type="dxa"/>
          </w:tcPr>
          <w:p w14:paraId="0FEE30AD" w14:textId="0518D39B" w:rsidR="004B2375" w:rsidRPr="004B2375" w:rsidRDefault="004B2375" w:rsidP="00A564CF">
            <w:pPr>
              <w:jc w:val="left"/>
              <w:rPr>
                <w:rFonts w:eastAsia="Malgun Gothic"/>
                <w:lang w:eastAsia="ko-KR"/>
              </w:rPr>
            </w:pPr>
            <w:r>
              <w:rPr>
                <w:rFonts w:eastAsia="Malgun Gothic" w:hint="eastAsia"/>
                <w:lang w:eastAsia="ko-KR"/>
              </w:rPr>
              <w:t>LG Electronics</w:t>
            </w:r>
          </w:p>
        </w:tc>
        <w:tc>
          <w:tcPr>
            <w:tcW w:w="6902" w:type="dxa"/>
          </w:tcPr>
          <w:p w14:paraId="3FCE0BD4" w14:textId="4BCAA517" w:rsidR="004B2375" w:rsidRPr="004B2375" w:rsidRDefault="004B2375" w:rsidP="00A564CF">
            <w:pPr>
              <w:jc w:val="left"/>
              <w:rPr>
                <w:rFonts w:eastAsia="Malgun Gothic"/>
                <w:lang w:eastAsia="ko-KR"/>
              </w:rPr>
            </w:pPr>
            <w:r>
              <w:rPr>
                <w:rFonts w:eastAsia="Malgun Gothic" w:hint="eastAsia"/>
                <w:lang w:eastAsia="ko-KR"/>
              </w:rPr>
              <w:t>Prefer Samsung</w:t>
            </w:r>
            <w:r>
              <w:rPr>
                <w:rFonts w:eastAsia="Malgun Gothic"/>
                <w:lang w:eastAsia="ko-KR"/>
              </w:rPr>
              <w:t xml:space="preserve">’s TP, since </w:t>
            </w:r>
            <w:r w:rsidR="00A603A1">
              <w:rPr>
                <w:rFonts w:eastAsia="Malgun Gothic" w:hint="eastAsia"/>
                <w:lang w:eastAsia="ko-KR"/>
              </w:rPr>
              <w:t xml:space="preserve">it </w:t>
            </w:r>
            <w:r w:rsidR="00A603A1">
              <w:rPr>
                <w:rFonts w:eastAsia="Malgun Gothic"/>
                <w:lang w:eastAsia="ko-KR"/>
              </w:rPr>
              <w:t xml:space="preserve">can resolve specification conflict issue and in addition, </w:t>
            </w:r>
            <w:r>
              <w:rPr>
                <w:rFonts w:eastAsia="Malgun Gothic"/>
                <w:lang w:eastAsia="ko-KR"/>
              </w:rPr>
              <w:t>ignoring flexible symbols outside COT can provide more flexibility to gNB.</w:t>
            </w:r>
          </w:p>
        </w:tc>
      </w:tr>
      <w:tr w:rsidR="0031004D" w14:paraId="73A90C45" w14:textId="77777777" w:rsidTr="008C21AA">
        <w:tc>
          <w:tcPr>
            <w:tcW w:w="2405" w:type="dxa"/>
          </w:tcPr>
          <w:p w14:paraId="013EACB5" w14:textId="6DFEF6CD" w:rsidR="0031004D" w:rsidRDefault="0031004D" w:rsidP="0031004D">
            <w:pPr>
              <w:jc w:val="left"/>
              <w:rPr>
                <w:rFonts w:eastAsia="Malgun Gothic"/>
                <w:lang w:eastAsia="ko-KR"/>
              </w:rPr>
            </w:pPr>
            <w:r>
              <w:rPr>
                <w:lang w:eastAsia="ko-KR"/>
              </w:rPr>
              <w:t>Nokia, NSB</w:t>
            </w:r>
          </w:p>
        </w:tc>
        <w:tc>
          <w:tcPr>
            <w:tcW w:w="6902" w:type="dxa"/>
          </w:tcPr>
          <w:p w14:paraId="5C7445DD" w14:textId="7D0D97F0" w:rsidR="0031004D" w:rsidRDefault="0031004D" w:rsidP="0031004D">
            <w:pPr>
              <w:jc w:val="left"/>
              <w:rPr>
                <w:rFonts w:eastAsia="Malgun Gothic"/>
                <w:lang w:eastAsia="ko-KR"/>
              </w:rPr>
            </w:pPr>
            <w:r>
              <w:rPr>
                <w:lang w:eastAsia="ko-KR"/>
              </w:rPr>
              <w:t xml:space="preserve">Either of TPs does the job. </w:t>
            </w:r>
          </w:p>
        </w:tc>
      </w:tr>
      <w:tr w:rsidR="00D543DD" w14:paraId="5A9EE952" w14:textId="77777777" w:rsidTr="008C21AA">
        <w:tc>
          <w:tcPr>
            <w:tcW w:w="2405" w:type="dxa"/>
          </w:tcPr>
          <w:p w14:paraId="760E9005" w14:textId="64037AFC" w:rsidR="00D543DD" w:rsidRDefault="00D543DD" w:rsidP="00D543DD">
            <w:pPr>
              <w:jc w:val="left"/>
              <w:rPr>
                <w:lang w:eastAsia="ko-KR"/>
              </w:rPr>
            </w:pPr>
            <w:r>
              <w:rPr>
                <w:rFonts w:eastAsia="MS Mincho" w:hint="eastAsia"/>
                <w:lang w:eastAsia="ja-JP"/>
              </w:rPr>
              <w:t>S</w:t>
            </w:r>
            <w:r>
              <w:rPr>
                <w:rFonts w:eastAsia="MS Mincho"/>
                <w:lang w:eastAsia="ja-JP"/>
              </w:rPr>
              <w:t>harp</w:t>
            </w:r>
          </w:p>
        </w:tc>
        <w:tc>
          <w:tcPr>
            <w:tcW w:w="6902" w:type="dxa"/>
          </w:tcPr>
          <w:p w14:paraId="7491F61E" w14:textId="14A83EF4" w:rsidR="00D543DD" w:rsidRDefault="00D543DD" w:rsidP="00D543DD">
            <w:pPr>
              <w:jc w:val="left"/>
            </w:pPr>
            <w:r w:rsidRPr="00ED5793">
              <w:t>R1-2008204, P4 [Nokia]</w:t>
            </w:r>
            <w:r>
              <w:t xml:space="preserve"> should be discussed with </w:t>
            </w:r>
            <w:r w:rsidRPr="00ED5793">
              <w:t>R1-2008126, P1 [Samsung]</w:t>
            </w:r>
            <w:r>
              <w:t xml:space="preserve"> and </w:t>
            </w:r>
            <w:r w:rsidRPr="00ED5793">
              <w:t>R1-2008041, P</w:t>
            </w:r>
            <w:r>
              <w:t>1</w:t>
            </w:r>
            <w:r w:rsidRPr="00ED5793">
              <w:t xml:space="preserve"> [LG]</w:t>
            </w:r>
            <w:r>
              <w:t xml:space="preserve">. </w:t>
            </w:r>
          </w:p>
          <w:p w14:paraId="27B80B86" w14:textId="1E9BD2FD" w:rsidR="00D543DD" w:rsidRDefault="00D543DD" w:rsidP="00D543DD">
            <w:pPr>
              <w:jc w:val="left"/>
              <w:rPr>
                <w:lang w:eastAsia="ko-KR"/>
              </w:rPr>
            </w:pPr>
            <w:r>
              <w:t>We are fine with either one.</w:t>
            </w:r>
          </w:p>
        </w:tc>
      </w:tr>
      <w:tr w:rsidR="00660963" w14:paraId="063DDC38" w14:textId="77777777" w:rsidTr="008C21AA">
        <w:tc>
          <w:tcPr>
            <w:tcW w:w="2405" w:type="dxa"/>
          </w:tcPr>
          <w:p w14:paraId="5D163BA3" w14:textId="36F23507" w:rsidR="00660963" w:rsidRPr="00660963" w:rsidRDefault="00660963" w:rsidP="00D543DD">
            <w:pPr>
              <w:jc w:val="left"/>
              <w:rPr>
                <w:rFonts w:eastAsia="Malgun Gothic"/>
                <w:lang w:eastAsia="ko-KR"/>
              </w:rPr>
            </w:pPr>
            <w:r>
              <w:rPr>
                <w:rFonts w:eastAsia="Malgun Gothic" w:hint="eastAsia"/>
                <w:lang w:eastAsia="ko-KR"/>
              </w:rPr>
              <w:t>Samsung</w:t>
            </w:r>
          </w:p>
        </w:tc>
        <w:tc>
          <w:tcPr>
            <w:tcW w:w="6902" w:type="dxa"/>
          </w:tcPr>
          <w:p w14:paraId="38FABD53" w14:textId="585E6CC8" w:rsidR="00660963" w:rsidRPr="00660963" w:rsidRDefault="00711A0D" w:rsidP="00660963">
            <w:pPr>
              <w:jc w:val="left"/>
              <w:rPr>
                <w:rFonts w:eastAsia="Malgun Gothic"/>
                <w:lang w:eastAsia="ko-KR"/>
              </w:rPr>
            </w:pPr>
            <w:r>
              <w:rPr>
                <w:rFonts w:eastAsia="Malgun Gothic"/>
                <w:lang w:eastAsia="ko-KR"/>
              </w:rPr>
              <w:t>Support our TP as proponent.</w:t>
            </w:r>
          </w:p>
        </w:tc>
      </w:tr>
      <w:tr w:rsidR="00C60C41" w14:paraId="679C4A3F" w14:textId="77777777" w:rsidTr="008C21AA">
        <w:tc>
          <w:tcPr>
            <w:tcW w:w="2405" w:type="dxa"/>
          </w:tcPr>
          <w:p w14:paraId="22A096AE" w14:textId="79533FBB" w:rsidR="00C60C41" w:rsidRDefault="00C60C41" w:rsidP="00D543DD">
            <w:pPr>
              <w:jc w:val="left"/>
              <w:rPr>
                <w:rFonts w:eastAsia="Malgun Gothic"/>
                <w:lang w:eastAsia="ko-KR"/>
              </w:rPr>
            </w:pPr>
            <w:r>
              <w:rPr>
                <w:rFonts w:eastAsia="Malgun Gothic"/>
                <w:lang w:eastAsia="ko-KR"/>
              </w:rPr>
              <w:t>Qualcomm</w:t>
            </w:r>
          </w:p>
        </w:tc>
        <w:tc>
          <w:tcPr>
            <w:tcW w:w="6902" w:type="dxa"/>
          </w:tcPr>
          <w:p w14:paraId="686ED15A" w14:textId="77777777" w:rsidR="00C60C41" w:rsidRDefault="00C60C41" w:rsidP="00660963">
            <w:pPr>
              <w:jc w:val="left"/>
              <w:rPr>
                <w:rFonts w:eastAsia="Malgun Gothic"/>
                <w:lang w:eastAsia="ko-KR"/>
              </w:rPr>
            </w:pPr>
            <w:r>
              <w:rPr>
                <w:rFonts w:eastAsia="Malgun Gothic"/>
                <w:lang w:eastAsia="ko-KR"/>
              </w:rPr>
              <w:t>Prefer Nokia’s TP.</w:t>
            </w:r>
          </w:p>
          <w:p w14:paraId="05C16715" w14:textId="6303ADA3" w:rsidR="00C60C41" w:rsidRDefault="00C60C41" w:rsidP="00660963">
            <w:pPr>
              <w:jc w:val="left"/>
              <w:rPr>
                <w:rFonts w:eastAsia="Malgun Gothic"/>
                <w:lang w:eastAsia="ko-KR"/>
              </w:rPr>
            </w:pPr>
            <w:r>
              <w:rPr>
                <w:rFonts w:eastAsia="Malgun Gothic"/>
                <w:lang w:eastAsia="ko-KR"/>
              </w:rPr>
              <w:t>For Samsung’s TP, we think it should be “</w:t>
            </w:r>
            <w:r>
              <w:t xml:space="preserve">the UE shall </w:t>
            </w:r>
            <w:r w:rsidRPr="00C60C41">
              <w:rPr>
                <w:color w:val="FF0000"/>
              </w:rPr>
              <w:t>ignore the CSI-RS reception</w:t>
            </w:r>
            <w:r>
              <w:t xml:space="preserve"> for the set of symbols of the slot.”</w:t>
            </w:r>
          </w:p>
        </w:tc>
      </w:tr>
    </w:tbl>
    <w:p w14:paraId="7C69F4CF" w14:textId="77777777" w:rsidR="001F6C77" w:rsidRDefault="001F6C77">
      <w:pPr>
        <w:rPr>
          <w:b/>
        </w:rPr>
      </w:pPr>
    </w:p>
    <w:p w14:paraId="07E19B2B" w14:textId="77777777" w:rsidR="00FA613F" w:rsidRDefault="00810C96" w:rsidP="00810C96">
      <w:pPr>
        <w:pStyle w:val="Heading2"/>
      </w:pPr>
      <w:r w:rsidRPr="00F86BAE">
        <w:t>UE behaviour for deactivation of semi-persistent CSI-RS reporting</w:t>
      </w:r>
      <w:r w:rsidR="00A564CF">
        <w:t xml:space="preserve"> (DL-G1)</w:t>
      </w:r>
    </w:p>
    <w:p w14:paraId="750A7EBC" w14:textId="77777777" w:rsidR="00810C96" w:rsidRPr="00810C96" w:rsidRDefault="00810C96" w:rsidP="00810C96">
      <w:pPr>
        <w:rPr>
          <w:lang w:eastAsia="zh-CN"/>
        </w:rPr>
      </w:pPr>
      <w:r>
        <w:rPr>
          <w:lang w:eastAsia="zh-CN"/>
        </w:rPr>
        <w:t>During RAN4 #95 it was agreed to clarify the UE behaviour in case of receiving the MAC-CE deactivation command for semi-persistent CSI reporting, in case of UL LBT failure for sending the HARQ-ACK.</w:t>
      </w:r>
    </w:p>
    <w:p w14:paraId="2EACE264" w14:textId="77777777" w:rsidR="00810C96" w:rsidRDefault="00810C96" w:rsidP="00810C96">
      <w:pPr>
        <w:spacing w:after="0"/>
        <w:jc w:val="left"/>
      </w:pPr>
      <w:r>
        <w:t xml:space="preserve">The following options had been discussed in RAN1 #102-e (cf. </w:t>
      </w:r>
      <w:r w:rsidRPr="00E43637">
        <w:t>R1-2005220</w:t>
      </w:r>
      <w:r>
        <w:t xml:space="preserve">, </w:t>
      </w:r>
      <w:r w:rsidRPr="00E43637">
        <w:t>R1-2007260</w:t>
      </w:r>
      <w:r>
        <w:t>):</w:t>
      </w:r>
    </w:p>
    <w:p w14:paraId="3975E5FA" w14:textId="77777777" w:rsidR="00810C96" w:rsidRDefault="00810C96" w:rsidP="00810C96">
      <w:pPr>
        <w:spacing w:after="0"/>
        <w:jc w:val="left"/>
      </w:pPr>
    </w:p>
    <w:p w14:paraId="7B0484E1" w14:textId="77777777" w:rsidR="00810C96" w:rsidRDefault="00810C96" w:rsidP="00810C96">
      <w:pPr>
        <w:jc w:val="left"/>
        <w:rPr>
          <w:lang w:eastAsia="zh-CN"/>
        </w:rPr>
      </w:pPr>
      <w:r>
        <w:rPr>
          <w:b/>
          <w:bCs/>
          <w:lang w:eastAsia="zh-CN"/>
        </w:rPr>
        <w:t>Option 1</w:t>
      </w:r>
      <w:r>
        <w:rPr>
          <w:lang w:eastAsia="zh-CN"/>
        </w:rPr>
        <w:br/>
        <w:t xml:space="preserve">If UE cannot transmit HARQ-ACK on MAC-CE deactivation due to UL CCA failure, UE continues to be in its previous state, i.e., it should measure and report L1-RSRP until it successfully transmits HARQ-ACK </w:t>
      </w:r>
    </w:p>
    <w:p w14:paraId="776A9C81" w14:textId="77777777" w:rsidR="00810C96" w:rsidRDefault="00810C96" w:rsidP="00810C96">
      <w:pPr>
        <w:jc w:val="left"/>
        <w:rPr>
          <w:lang w:eastAsia="zh-CN"/>
        </w:rPr>
      </w:pPr>
      <w:r>
        <w:rPr>
          <w:b/>
        </w:rPr>
        <w:t>Option 1bis</w:t>
      </w:r>
      <w:r>
        <w:rPr>
          <w:bCs/>
        </w:rPr>
        <w:br/>
      </w:r>
      <w:r>
        <w:rPr>
          <w:lang w:eastAsia="zh-CN"/>
        </w:rPr>
        <w:t xml:space="preserve">If UE cannot transmit HARQ-ACK on MAC-CE deactivation due to UL CCA failure, UE continues to be in its previous state, </w:t>
      </w:r>
      <w:r>
        <w:rPr>
          <w:bCs/>
        </w:rPr>
        <w:t xml:space="preserve">however it is up to UE implementation whether it continues measure and report L1-RSRP or report stale </w:t>
      </w:r>
      <w:r>
        <w:rPr>
          <w:lang w:eastAsia="zh-CN"/>
        </w:rPr>
        <w:t>L1-RSRP until it successfully transmits HARQ-ACK</w:t>
      </w:r>
    </w:p>
    <w:p w14:paraId="5002E8F0" w14:textId="77777777" w:rsidR="00810C96" w:rsidRDefault="00810C96" w:rsidP="00810C96">
      <w:pPr>
        <w:jc w:val="left"/>
        <w:rPr>
          <w:lang w:eastAsia="zh-CN"/>
        </w:rPr>
      </w:pPr>
      <w:r>
        <w:rPr>
          <w:b/>
          <w:bCs/>
          <w:lang w:eastAsia="zh-CN"/>
        </w:rPr>
        <w:t>Option 2</w:t>
      </w:r>
      <w:r>
        <w:rPr>
          <w:lang w:eastAsia="zh-CN"/>
        </w:rPr>
        <w:br/>
        <w:t xml:space="preserve">For semi-persistent CSI reporting with PUCCH, if UE cannot transmit HARQ-ACK on the MAC CE deactivation due to the UL LBT failures, UE continues the L1-RSRP measurements but delay the L1-RSRP reporting. If UE does not receive deactivation command during the delay period, UE restarts to transmit L1-RSRP reporting. </w:t>
      </w:r>
    </w:p>
    <w:p w14:paraId="1AAF2491" w14:textId="77777777" w:rsidR="00810C96" w:rsidRDefault="00810C96" w:rsidP="00810C96">
      <w:pPr>
        <w:jc w:val="left"/>
        <w:rPr>
          <w:lang w:eastAsia="zh-CN"/>
        </w:rPr>
      </w:pPr>
      <w:r>
        <w:rPr>
          <w:b/>
          <w:bCs/>
          <w:lang w:eastAsia="zh-CN"/>
        </w:rPr>
        <w:t>Option 3</w:t>
      </w:r>
      <w:r>
        <w:rPr>
          <w:lang w:eastAsia="zh-CN"/>
        </w:rPr>
        <w:br/>
        <w:t>Delay the L1-RSRP reporting when the HARQ feedback cannot be transmitted after receiving the MAC CE deactivation command. A time limit shall be defined when the L1-RSRP reporting is delayed. When exceeding the time limits, UE shall abandon the stored measurement results, where the time limit is FFS. The UE shall also abandon the measurement results when the HARQ feedback is retransmitted for the deactivation command</w:t>
      </w:r>
    </w:p>
    <w:p w14:paraId="4C1A9F4C" w14:textId="77777777" w:rsidR="00810C96" w:rsidRDefault="00810C96" w:rsidP="00810C96">
      <w:pPr>
        <w:jc w:val="left"/>
      </w:pPr>
      <w:r>
        <w:rPr>
          <w:b/>
          <w:bCs/>
        </w:rPr>
        <w:t>Option 4</w:t>
      </w:r>
      <w:r>
        <w:rPr>
          <w:lang w:eastAsia="zh-CN"/>
        </w:rPr>
        <w:br/>
      </w:r>
      <w:r>
        <w:t>For semi-persistent CSI reporting with PUCCH, if UE cannot transmit HARQ-ACK on the MAC CE deactivation due to the UL LBT failure, the UE performs deactivation at the original MAC action time.</w:t>
      </w:r>
    </w:p>
    <w:p w14:paraId="345E1188" w14:textId="77777777" w:rsidR="00810C96" w:rsidRPr="00810C96" w:rsidRDefault="00810C96" w:rsidP="00810C96">
      <w:pPr>
        <w:rPr>
          <w:lang w:eastAsia="zh-CN"/>
        </w:rPr>
      </w:pPr>
    </w:p>
    <w:tbl>
      <w:tblPr>
        <w:tblStyle w:val="TableGrid"/>
        <w:tblW w:w="9312" w:type="dxa"/>
        <w:tblInd w:w="-5" w:type="dxa"/>
        <w:tblLayout w:type="fixed"/>
        <w:tblLook w:val="04A0" w:firstRow="1" w:lastRow="0" w:firstColumn="1" w:lastColumn="0" w:noHBand="0" w:noVBand="1"/>
      </w:tblPr>
      <w:tblGrid>
        <w:gridCol w:w="2405"/>
        <w:gridCol w:w="25"/>
        <w:gridCol w:w="6840"/>
        <w:gridCol w:w="42"/>
      </w:tblGrid>
      <w:tr w:rsidR="00810C96" w14:paraId="7D754968" w14:textId="77777777" w:rsidTr="00D42FA1">
        <w:tc>
          <w:tcPr>
            <w:tcW w:w="9312" w:type="dxa"/>
            <w:gridSpan w:val="4"/>
          </w:tcPr>
          <w:p w14:paraId="17D36FF7" w14:textId="77777777" w:rsidR="00810C96" w:rsidRDefault="00810C96" w:rsidP="008E110C">
            <w:pPr>
              <w:rPr>
                <w:b/>
              </w:rPr>
            </w:pPr>
            <w:r w:rsidRPr="00224A39">
              <w:rPr>
                <w:b/>
                <w:bCs/>
                <w:highlight w:val="yellow"/>
              </w:rPr>
              <w:t>Q</w:t>
            </w:r>
            <w:r w:rsidR="00A564CF" w:rsidRPr="00A564CF">
              <w:rPr>
                <w:b/>
                <w:bCs/>
                <w:highlight w:val="yellow"/>
              </w:rPr>
              <w:t>3</w:t>
            </w:r>
            <w:r w:rsidRPr="00224A39">
              <w:rPr>
                <w:b/>
                <w:bCs/>
              </w:rPr>
              <w:t xml:space="preserve">: </w:t>
            </w:r>
            <w:r>
              <w:rPr>
                <w:b/>
              </w:rPr>
              <w:t>What should be the UE behaviour for the case mentioned by RAN4?</w:t>
            </w:r>
          </w:p>
          <w:p w14:paraId="257B1D3D" w14:textId="77777777" w:rsidR="00810C96" w:rsidRPr="00810C96" w:rsidRDefault="00810C96" w:rsidP="00810C96">
            <w:pPr>
              <w:spacing w:after="0"/>
              <w:jc w:val="left"/>
              <w:rPr>
                <w:u w:val="single"/>
              </w:rPr>
            </w:pPr>
            <w:r w:rsidRPr="00810C96">
              <w:rPr>
                <w:u w:val="single"/>
              </w:rPr>
              <w:t>R1-2007607, O2 [Huawei]:</w:t>
            </w:r>
          </w:p>
          <w:p w14:paraId="7F1D8413" w14:textId="77777777" w:rsidR="00810C96" w:rsidRDefault="00810C96" w:rsidP="00810C96">
            <w:pPr>
              <w:spacing w:after="0"/>
              <w:jc w:val="left"/>
            </w:pPr>
            <w:r w:rsidRPr="00F86BAE">
              <w:t xml:space="preserve">All three options </w:t>
            </w:r>
            <w:r w:rsidRPr="00810C96">
              <w:t>[FL NOTE: Option 1/2/3]</w:t>
            </w:r>
            <w:r>
              <w:t xml:space="preserve"> </w:t>
            </w:r>
            <w:r w:rsidRPr="00F86BAE">
              <w:t>can solve the ambiguity issue between gNB and UE on the CSI-RS-based measurement and reporting. Option 1 has least standard impact from Rel-15.</w:t>
            </w:r>
          </w:p>
          <w:p w14:paraId="2A60C1B8" w14:textId="77777777" w:rsidR="00810C96" w:rsidRDefault="00810C96" w:rsidP="00810C96">
            <w:pPr>
              <w:spacing w:after="0"/>
              <w:jc w:val="left"/>
            </w:pPr>
          </w:p>
          <w:p w14:paraId="5CF46A36" w14:textId="77777777" w:rsidR="00810C96" w:rsidRPr="00810C96" w:rsidRDefault="00810C96" w:rsidP="00810C96">
            <w:pPr>
              <w:spacing w:after="0"/>
              <w:jc w:val="left"/>
              <w:rPr>
                <w:u w:val="single"/>
                <w:lang w:val="en-GB"/>
              </w:rPr>
            </w:pPr>
            <w:bookmarkStart w:id="59" w:name="_Toc53765989"/>
            <w:r w:rsidRPr="00810C96">
              <w:rPr>
                <w:u w:val="single"/>
                <w:lang w:val="en-GB"/>
              </w:rPr>
              <w:t>R1-2007979, P2 [Ericsson]:</w:t>
            </w:r>
          </w:p>
          <w:p w14:paraId="279B8691" w14:textId="77777777" w:rsidR="00810C96" w:rsidRDefault="00810C96" w:rsidP="00810C96">
            <w:pPr>
              <w:spacing w:after="0"/>
              <w:jc w:val="left"/>
              <w:rPr>
                <w:lang w:val="en-GB"/>
              </w:rPr>
            </w:pPr>
            <w:r>
              <w:rPr>
                <w:lang w:val="en-GB"/>
              </w:rPr>
              <w:t>Support Option 4 and send LS reply to RAN4</w:t>
            </w:r>
            <w:bookmarkEnd w:id="59"/>
          </w:p>
          <w:p w14:paraId="14862033" w14:textId="77777777" w:rsidR="00810C96" w:rsidRDefault="00810C96" w:rsidP="00810C96">
            <w:pPr>
              <w:spacing w:after="0"/>
              <w:jc w:val="left"/>
              <w:rPr>
                <w:lang w:val="en-GB"/>
              </w:rPr>
            </w:pPr>
          </w:p>
          <w:p w14:paraId="788E0EDA" w14:textId="77777777" w:rsidR="00810C96" w:rsidRPr="00810C96" w:rsidRDefault="00810C96" w:rsidP="00810C96">
            <w:pPr>
              <w:spacing w:after="0"/>
              <w:jc w:val="left"/>
              <w:rPr>
                <w:u w:val="single"/>
                <w:lang w:val="en-GB"/>
              </w:rPr>
            </w:pPr>
            <w:r w:rsidRPr="00810C96">
              <w:rPr>
                <w:u w:val="single"/>
                <w:lang w:val="en-GB"/>
              </w:rPr>
              <w:t>R1-2008204, P5 [Nokia]:</w:t>
            </w:r>
          </w:p>
          <w:p w14:paraId="7CDCC896" w14:textId="77777777" w:rsidR="00810C96" w:rsidRDefault="00810C96" w:rsidP="00810C96">
            <w:pPr>
              <w:rPr>
                <w:bCs/>
              </w:rPr>
            </w:pPr>
            <w:r w:rsidRPr="00F30578">
              <w:t>To enable gNB to re-send MAC-CE in case of PUCCH decoding failure or LBT failure occurs, prolong the MAC-CE processing delay from 3ms to X ms (FFS: X)</w:t>
            </w:r>
          </w:p>
          <w:p w14:paraId="3D082B63" w14:textId="77777777" w:rsidR="00810C96" w:rsidRPr="00333679" w:rsidRDefault="00810C96" w:rsidP="008E110C">
            <w:pPr>
              <w:rPr>
                <w:bCs/>
                <w:sz w:val="18"/>
                <w:szCs w:val="18"/>
              </w:rPr>
            </w:pPr>
            <w:r w:rsidRPr="00983393">
              <w:rPr>
                <w:rFonts w:eastAsia="SimSun"/>
                <w:b/>
                <w:bCs/>
                <w:iCs/>
                <w:lang w:eastAsia="zh-CN"/>
              </w:rPr>
              <w:t xml:space="preserve">Please </w:t>
            </w:r>
            <w:r>
              <w:rPr>
                <w:rFonts w:eastAsia="SimSun"/>
                <w:b/>
                <w:bCs/>
                <w:iCs/>
                <w:lang w:eastAsia="zh-CN"/>
              </w:rPr>
              <w:t>share your view on above listed proposals or how to define the UE behaviour</w:t>
            </w:r>
            <w:r w:rsidRPr="00983393">
              <w:rPr>
                <w:rFonts w:eastAsia="SimSun"/>
                <w:b/>
                <w:bCs/>
                <w:iCs/>
                <w:lang w:eastAsia="zh-CN"/>
              </w:rPr>
              <w:t>.</w:t>
            </w:r>
          </w:p>
        </w:tc>
      </w:tr>
      <w:tr w:rsidR="00810C96" w14:paraId="1D61E6C5" w14:textId="77777777" w:rsidTr="00D42FA1">
        <w:tc>
          <w:tcPr>
            <w:tcW w:w="2405" w:type="dxa"/>
          </w:tcPr>
          <w:p w14:paraId="178E0FD2" w14:textId="77777777" w:rsidR="00810C96" w:rsidRDefault="00810C96" w:rsidP="008E110C">
            <w:pPr>
              <w:rPr>
                <w:b/>
              </w:rPr>
            </w:pPr>
            <w:r>
              <w:rPr>
                <w:b/>
              </w:rPr>
              <w:t>Company</w:t>
            </w:r>
          </w:p>
        </w:tc>
        <w:tc>
          <w:tcPr>
            <w:tcW w:w="6907" w:type="dxa"/>
            <w:gridSpan w:val="3"/>
          </w:tcPr>
          <w:p w14:paraId="4001BAA3" w14:textId="77777777" w:rsidR="00810C96" w:rsidRDefault="00810C96" w:rsidP="008E110C">
            <w:pPr>
              <w:rPr>
                <w:b/>
              </w:rPr>
            </w:pPr>
            <w:r>
              <w:rPr>
                <w:b/>
              </w:rPr>
              <w:t>Comment</w:t>
            </w:r>
          </w:p>
        </w:tc>
      </w:tr>
      <w:tr w:rsidR="00810C96" w14:paraId="44C0BDFB" w14:textId="77777777" w:rsidTr="00D42FA1">
        <w:tc>
          <w:tcPr>
            <w:tcW w:w="2405" w:type="dxa"/>
          </w:tcPr>
          <w:p w14:paraId="4FDEC817" w14:textId="77777777" w:rsidR="00810C96" w:rsidRDefault="001D7261" w:rsidP="00A564CF">
            <w:pPr>
              <w:jc w:val="left"/>
            </w:pPr>
            <w:r>
              <w:rPr>
                <w:rFonts w:hint="eastAsia"/>
              </w:rPr>
              <w:t>OPPO</w:t>
            </w:r>
          </w:p>
        </w:tc>
        <w:tc>
          <w:tcPr>
            <w:tcW w:w="6907" w:type="dxa"/>
            <w:gridSpan w:val="3"/>
          </w:tcPr>
          <w:p w14:paraId="30AF00DC" w14:textId="77777777" w:rsidR="00810C96" w:rsidRDefault="001D7261" w:rsidP="00A564CF">
            <w:pPr>
              <w:jc w:val="left"/>
            </w:pPr>
            <w:r>
              <w:t>S</w:t>
            </w:r>
            <w:r>
              <w:rPr>
                <w:rFonts w:hint="eastAsia"/>
              </w:rPr>
              <w:t xml:space="preserve">upport </w:t>
            </w:r>
            <w:r>
              <w:t xml:space="preserve">option 4. </w:t>
            </w:r>
          </w:p>
        </w:tc>
      </w:tr>
      <w:tr w:rsidR="005053BC" w14:paraId="5348E93F" w14:textId="77777777" w:rsidTr="00D42FA1">
        <w:tc>
          <w:tcPr>
            <w:tcW w:w="2405" w:type="dxa"/>
          </w:tcPr>
          <w:p w14:paraId="7A074C72" w14:textId="42621DDD" w:rsidR="005053BC" w:rsidRDefault="005053BC" w:rsidP="00A564CF">
            <w:pPr>
              <w:jc w:val="left"/>
              <w:rPr>
                <w:lang w:eastAsia="zh-CN"/>
              </w:rPr>
            </w:pPr>
            <w:r>
              <w:rPr>
                <w:rFonts w:hint="eastAsia"/>
                <w:lang w:eastAsia="zh-CN"/>
              </w:rPr>
              <w:lastRenderedPageBreak/>
              <w:t>v</w:t>
            </w:r>
            <w:r>
              <w:rPr>
                <w:lang w:eastAsia="zh-CN"/>
              </w:rPr>
              <w:t>ivo</w:t>
            </w:r>
          </w:p>
        </w:tc>
        <w:tc>
          <w:tcPr>
            <w:tcW w:w="6907" w:type="dxa"/>
            <w:gridSpan w:val="3"/>
          </w:tcPr>
          <w:p w14:paraId="313A76A4" w14:textId="4B1CD894" w:rsidR="000C1F08" w:rsidRDefault="000C1F08" w:rsidP="00A564CF">
            <w:pPr>
              <w:jc w:val="left"/>
              <w:rPr>
                <w:lang w:eastAsia="zh-CN"/>
              </w:rPr>
            </w:pPr>
            <w:r>
              <w:rPr>
                <w:rFonts w:hint="eastAsia"/>
                <w:lang w:eastAsia="zh-CN"/>
              </w:rPr>
              <w:t>S</w:t>
            </w:r>
            <w:r>
              <w:rPr>
                <w:lang w:eastAsia="zh-CN"/>
              </w:rPr>
              <w:t xml:space="preserve">upport </w:t>
            </w:r>
            <w:r w:rsidR="006C24F4">
              <w:rPr>
                <w:lang w:eastAsia="zh-CN"/>
              </w:rPr>
              <w:t>O</w:t>
            </w:r>
            <w:r>
              <w:rPr>
                <w:lang w:eastAsia="zh-CN"/>
              </w:rPr>
              <w:t>ption 1 with the following reason:</w:t>
            </w:r>
          </w:p>
          <w:p w14:paraId="179AA842" w14:textId="77777777" w:rsidR="006C24F4" w:rsidRDefault="006C24F4" w:rsidP="00A564CF">
            <w:pPr>
              <w:jc w:val="left"/>
              <w:rPr>
                <w:lang w:eastAsia="zh-CN"/>
              </w:rPr>
            </w:pPr>
          </w:p>
          <w:p w14:paraId="614FBE3E" w14:textId="2CAD8381" w:rsidR="00E400C5" w:rsidRPr="00E400C5" w:rsidRDefault="006C24F4" w:rsidP="00A564CF">
            <w:pPr>
              <w:jc w:val="left"/>
              <w:rPr>
                <w:lang w:eastAsia="zh-CN"/>
              </w:rPr>
            </w:pPr>
            <w:r>
              <w:rPr>
                <w:lang w:eastAsia="zh-CN"/>
              </w:rPr>
              <w:t>First</w:t>
            </w:r>
            <w:r w:rsidR="00484765">
              <w:rPr>
                <w:lang w:eastAsia="zh-CN"/>
              </w:rPr>
              <w:t xml:space="preserve">, I would like to </w:t>
            </w:r>
            <w:r w:rsidR="00E400C5">
              <w:rPr>
                <w:lang w:eastAsia="zh-CN"/>
              </w:rPr>
              <w:t>list the possible cases that may happen</w:t>
            </w:r>
            <w:r w:rsidR="00484765">
              <w:rPr>
                <w:lang w:eastAsia="zh-CN"/>
              </w:rPr>
              <w:t>:</w:t>
            </w:r>
          </w:p>
          <w:p w14:paraId="3CE7B885" w14:textId="60718618" w:rsidR="00E400C5" w:rsidRDefault="00E400C5" w:rsidP="00A564CF">
            <w:pPr>
              <w:jc w:val="left"/>
              <w:rPr>
                <w:lang w:eastAsia="zh-CN"/>
              </w:rPr>
            </w:pPr>
            <w:r>
              <w:rPr>
                <w:rFonts w:hint="eastAsia"/>
                <w:lang w:eastAsia="zh-CN"/>
              </w:rPr>
              <w:t>C</w:t>
            </w:r>
            <w:r>
              <w:rPr>
                <w:lang w:eastAsia="zh-CN"/>
              </w:rPr>
              <w:t xml:space="preserve">ase 1: UE decodes MAC CE successfully + UE sends PUCCH </w:t>
            </w:r>
            <w:r w:rsidR="00FF5F38">
              <w:rPr>
                <w:lang w:eastAsia="zh-CN"/>
              </w:rPr>
              <w:t xml:space="preserve">on slot </w:t>
            </w:r>
            <w:r w:rsidR="00FF5F38" w:rsidRPr="00FF5F38">
              <w:rPr>
                <w:i/>
                <w:lang w:eastAsia="zh-CN"/>
              </w:rPr>
              <w:t>n</w:t>
            </w:r>
            <w:r w:rsidR="00FF5F38">
              <w:rPr>
                <w:lang w:eastAsia="zh-CN"/>
              </w:rPr>
              <w:t xml:space="preserve"> </w:t>
            </w:r>
            <w:r>
              <w:rPr>
                <w:lang w:eastAsia="zh-CN"/>
              </w:rPr>
              <w:t>upon LBT success + gNB decode PUCCH successfully;</w:t>
            </w:r>
          </w:p>
          <w:p w14:paraId="0C7BF56A" w14:textId="1F3B7F3E" w:rsidR="00E400C5" w:rsidRDefault="00E400C5" w:rsidP="00A564CF">
            <w:pPr>
              <w:jc w:val="left"/>
              <w:rPr>
                <w:lang w:eastAsia="zh-CN"/>
              </w:rPr>
            </w:pPr>
            <w:r>
              <w:rPr>
                <w:rFonts w:hint="eastAsia"/>
                <w:lang w:eastAsia="zh-CN"/>
              </w:rPr>
              <w:t>C</w:t>
            </w:r>
            <w:r>
              <w:rPr>
                <w:lang w:eastAsia="zh-CN"/>
              </w:rPr>
              <w:t xml:space="preserve">ase 2: UE decodes MAC CE successfully + UE sends PUCCH </w:t>
            </w:r>
            <w:r w:rsidR="00FF5F38">
              <w:rPr>
                <w:lang w:eastAsia="zh-CN"/>
              </w:rPr>
              <w:t xml:space="preserve">on slot </w:t>
            </w:r>
            <w:r w:rsidR="00FF5F38" w:rsidRPr="00FF5F38">
              <w:rPr>
                <w:i/>
                <w:lang w:eastAsia="zh-CN"/>
              </w:rPr>
              <w:t>n</w:t>
            </w:r>
            <w:r w:rsidR="00FF5F38">
              <w:rPr>
                <w:lang w:eastAsia="zh-CN"/>
              </w:rPr>
              <w:t xml:space="preserve"> </w:t>
            </w:r>
            <w:r>
              <w:rPr>
                <w:lang w:eastAsia="zh-CN"/>
              </w:rPr>
              <w:t>upon LBT success + gNB fails to decode the PUCCH;</w:t>
            </w:r>
          </w:p>
          <w:p w14:paraId="4555AE75" w14:textId="6D6ADE4D" w:rsidR="00E400C5" w:rsidRDefault="00E400C5" w:rsidP="00A564CF">
            <w:pPr>
              <w:jc w:val="left"/>
              <w:rPr>
                <w:lang w:eastAsia="zh-CN"/>
              </w:rPr>
            </w:pPr>
            <w:r>
              <w:rPr>
                <w:rFonts w:hint="eastAsia"/>
                <w:lang w:eastAsia="zh-CN"/>
              </w:rPr>
              <w:t>C</w:t>
            </w:r>
            <w:r>
              <w:rPr>
                <w:lang w:eastAsia="zh-CN"/>
              </w:rPr>
              <w:t xml:space="preserve">ase 3: UE decodes MAC CE successfully + UE fails to send PUCCH </w:t>
            </w:r>
            <w:r w:rsidR="00FF5F38">
              <w:rPr>
                <w:lang w:eastAsia="zh-CN"/>
              </w:rPr>
              <w:t xml:space="preserve">on slot </w:t>
            </w:r>
            <w:r w:rsidR="00FF5F38" w:rsidRPr="00FF5F38">
              <w:rPr>
                <w:i/>
                <w:lang w:eastAsia="zh-CN"/>
              </w:rPr>
              <w:t>n</w:t>
            </w:r>
            <w:r w:rsidR="00FF5F38">
              <w:rPr>
                <w:lang w:eastAsia="zh-CN"/>
              </w:rPr>
              <w:t xml:space="preserve"> </w:t>
            </w:r>
            <w:r>
              <w:rPr>
                <w:lang w:eastAsia="zh-CN"/>
              </w:rPr>
              <w:t>due to LBT failure + gNB won’t decode the PUCCH;</w:t>
            </w:r>
          </w:p>
          <w:p w14:paraId="7D1040B0" w14:textId="093A69C8" w:rsidR="00E400C5" w:rsidRDefault="00E400C5" w:rsidP="00A564CF">
            <w:pPr>
              <w:jc w:val="left"/>
              <w:rPr>
                <w:lang w:eastAsia="zh-CN"/>
              </w:rPr>
            </w:pPr>
            <w:r>
              <w:rPr>
                <w:rFonts w:hint="eastAsia"/>
                <w:lang w:eastAsia="zh-CN"/>
              </w:rPr>
              <w:t>C</w:t>
            </w:r>
            <w:r>
              <w:rPr>
                <w:lang w:eastAsia="zh-CN"/>
              </w:rPr>
              <w:t xml:space="preserve">ase 4: UE fails to decode MAC CE + UE won’t send PUCCH </w:t>
            </w:r>
            <w:r w:rsidR="00FF5F38">
              <w:rPr>
                <w:lang w:eastAsia="zh-CN"/>
              </w:rPr>
              <w:t xml:space="preserve">on slot </w:t>
            </w:r>
            <w:r w:rsidR="00FF5F38" w:rsidRPr="00FF5F38">
              <w:rPr>
                <w:i/>
                <w:lang w:eastAsia="zh-CN"/>
              </w:rPr>
              <w:t>n</w:t>
            </w:r>
            <w:r w:rsidR="00FF5F38">
              <w:rPr>
                <w:lang w:eastAsia="zh-CN"/>
              </w:rPr>
              <w:t xml:space="preserve"> </w:t>
            </w:r>
            <w:r>
              <w:rPr>
                <w:lang w:eastAsia="zh-CN"/>
              </w:rPr>
              <w:t>+ gNB won’t decode the PUCCH.</w:t>
            </w:r>
          </w:p>
          <w:p w14:paraId="20F8D1A9" w14:textId="048FF61F" w:rsidR="006C24F4" w:rsidRDefault="006C24F4" w:rsidP="00A564CF">
            <w:pPr>
              <w:jc w:val="left"/>
              <w:rPr>
                <w:lang w:eastAsia="zh-CN"/>
              </w:rPr>
            </w:pPr>
          </w:p>
          <w:p w14:paraId="21E1BFCE" w14:textId="0EE476C7" w:rsidR="006C24F4" w:rsidRDefault="006C24F4" w:rsidP="00A564CF">
            <w:pPr>
              <w:jc w:val="left"/>
              <w:rPr>
                <w:lang w:eastAsia="zh-CN"/>
              </w:rPr>
            </w:pPr>
            <w:r>
              <w:rPr>
                <w:rFonts w:hint="eastAsia"/>
                <w:lang w:eastAsia="zh-CN"/>
              </w:rPr>
              <w:t>S</w:t>
            </w:r>
            <w:r>
              <w:rPr>
                <w:lang w:eastAsia="zh-CN"/>
              </w:rPr>
              <w:t xml:space="preserve">econd, the behavior of gNB and UE are listed in the following table for Option 1 and Option 4 respectively. It is clearly observed that Option 1 has ambiguity issue for Case 2 and Option 4 has ambiguity issue for Case 4. Besides, the ambiguity time is almost the same, i.e. </w:t>
            </w:r>
            <w:r w:rsidRPr="006C24F4">
              <w:rPr>
                <w:lang w:eastAsia="zh-CN"/>
              </w:rPr>
              <w:t xml:space="preserve">from the first slot that is after slot </w:t>
            </w:r>
            <m:oMath>
              <m:r>
                <w:rPr>
                  <w:rFonts w:ascii="Cambria Math" w:hAnsi="Cambria Math"/>
                  <w:lang w:eastAsia="zh-CN"/>
                </w:rPr>
                <m:t>n</m:t>
              </m:r>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sidRPr="006C24F4">
              <w:rPr>
                <w:rFonts w:hint="eastAsia"/>
                <w:lang w:eastAsia="zh-CN"/>
              </w:rPr>
              <w:t xml:space="preserve"> </w:t>
            </w:r>
            <w:r w:rsidRPr="006C24F4">
              <w:rPr>
                <w:lang w:eastAsia="zh-CN"/>
              </w:rPr>
              <w:t xml:space="preserve">until successful reception of HARQ ACK for MAC CE retransmission </w:t>
            </w:r>
            <m:oMath>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Pr>
                <w:rFonts w:hint="eastAsia"/>
                <w:lang w:eastAsia="zh-CN"/>
              </w:rPr>
              <w:t>.</w:t>
            </w:r>
          </w:p>
          <w:tbl>
            <w:tblPr>
              <w:tblStyle w:val="TableGrid"/>
              <w:tblW w:w="0" w:type="auto"/>
              <w:tblLayout w:type="fixed"/>
              <w:tblLook w:val="04A0" w:firstRow="1" w:lastRow="0" w:firstColumn="1" w:lastColumn="0" w:noHBand="0" w:noVBand="1"/>
            </w:tblPr>
            <w:tblGrid>
              <w:gridCol w:w="1163"/>
              <w:gridCol w:w="2693"/>
              <w:gridCol w:w="2820"/>
            </w:tblGrid>
            <w:tr w:rsidR="00E400C5" w14:paraId="56892EEA" w14:textId="77777777" w:rsidTr="00E400C5">
              <w:tc>
                <w:tcPr>
                  <w:tcW w:w="1163" w:type="dxa"/>
                </w:tcPr>
                <w:p w14:paraId="2F614BDF" w14:textId="77777777" w:rsidR="00E400C5" w:rsidRPr="00FF5F38" w:rsidRDefault="00E400C5" w:rsidP="00A564CF">
                  <w:pPr>
                    <w:jc w:val="left"/>
                    <w:rPr>
                      <w:sz w:val="15"/>
                      <w:lang w:eastAsia="zh-CN"/>
                    </w:rPr>
                  </w:pPr>
                </w:p>
              </w:tc>
              <w:tc>
                <w:tcPr>
                  <w:tcW w:w="2693" w:type="dxa"/>
                </w:tcPr>
                <w:p w14:paraId="42A8880C" w14:textId="46B3E8EA" w:rsidR="00E400C5" w:rsidRPr="00FF5F38" w:rsidRDefault="00E400C5" w:rsidP="00A564CF">
                  <w:pPr>
                    <w:jc w:val="left"/>
                    <w:rPr>
                      <w:sz w:val="15"/>
                      <w:lang w:eastAsia="zh-CN"/>
                    </w:rPr>
                  </w:pPr>
                  <w:r w:rsidRPr="00FF5F38">
                    <w:rPr>
                      <w:rFonts w:hint="eastAsia"/>
                      <w:sz w:val="15"/>
                      <w:lang w:eastAsia="zh-CN"/>
                    </w:rPr>
                    <w:t>O</w:t>
                  </w:r>
                  <w:r w:rsidRPr="00FF5F38">
                    <w:rPr>
                      <w:sz w:val="15"/>
                      <w:lang w:eastAsia="zh-CN"/>
                    </w:rPr>
                    <w:t>ption 1</w:t>
                  </w:r>
                </w:p>
              </w:tc>
              <w:tc>
                <w:tcPr>
                  <w:tcW w:w="2820" w:type="dxa"/>
                </w:tcPr>
                <w:p w14:paraId="56780CA0" w14:textId="79F14502" w:rsidR="00E400C5" w:rsidRPr="00FF5F38" w:rsidRDefault="00E400C5" w:rsidP="00A564CF">
                  <w:pPr>
                    <w:jc w:val="left"/>
                    <w:rPr>
                      <w:sz w:val="15"/>
                      <w:lang w:eastAsia="zh-CN"/>
                    </w:rPr>
                  </w:pPr>
                  <w:r w:rsidRPr="00FF5F38">
                    <w:rPr>
                      <w:rFonts w:hint="eastAsia"/>
                      <w:sz w:val="15"/>
                      <w:lang w:eastAsia="zh-CN"/>
                    </w:rPr>
                    <w:t>O</w:t>
                  </w:r>
                  <w:r w:rsidRPr="00FF5F38">
                    <w:rPr>
                      <w:sz w:val="15"/>
                      <w:lang w:eastAsia="zh-CN"/>
                    </w:rPr>
                    <w:t>ption 4</w:t>
                  </w:r>
                </w:p>
              </w:tc>
            </w:tr>
            <w:tr w:rsidR="00E400C5" w14:paraId="3E35112F" w14:textId="77777777" w:rsidTr="00E400C5">
              <w:tc>
                <w:tcPr>
                  <w:tcW w:w="1163" w:type="dxa"/>
                </w:tcPr>
                <w:p w14:paraId="67D9AA36" w14:textId="21FAC49E" w:rsidR="00E400C5" w:rsidRPr="00FF5F38" w:rsidRDefault="00E400C5" w:rsidP="00A564CF">
                  <w:pPr>
                    <w:jc w:val="left"/>
                    <w:rPr>
                      <w:sz w:val="15"/>
                      <w:lang w:eastAsia="zh-CN"/>
                    </w:rPr>
                  </w:pPr>
                  <w:r w:rsidRPr="00FF5F38">
                    <w:rPr>
                      <w:rFonts w:hint="eastAsia"/>
                      <w:sz w:val="15"/>
                      <w:lang w:eastAsia="zh-CN"/>
                    </w:rPr>
                    <w:t>C</w:t>
                  </w:r>
                  <w:r w:rsidRPr="00FF5F38">
                    <w:rPr>
                      <w:sz w:val="15"/>
                      <w:lang w:eastAsia="zh-CN"/>
                    </w:rPr>
                    <w:t>ase 1</w:t>
                  </w:r>
                </w:p>
              </w:tc>
              <w:tc>
                <w:tcPr>
                  <w:tcW w:w="2693" w:type="dxa"/>
                </w:tcPr>
                <w:p w14:paraId="2EC27CCE" w14:textId="77777777" w:rsidR="00E400C5" w:rsidRDefault="00FF5F38" w:rsidP="00A564CF">
                  <w:pPr>
                    <w:jc w:val="left"/>
                    <w:rPr>
                      <w:sz w:val="15"/>
                      <w:lang w:eastAsia="zh-CN"/>
                    </w:rPr>
                  </w:pPr>
                  <w:r w:rsidRPr="00FF5F38">
                    <w:rPr>
                      <w:rFonts w:hint="eastAsia"/>
                      <w:sz w:val="15"/>
                      <w:lang w:eastAsia="zh-CN"/>
                    </w:rPr>
                    <w:t>g</w:t>
                  </w:r>
                  <w:r w:rsidRPr="00FF5F38">
                    <w:rPr>
                      <w:sz w:val="15"/>
                      <w:lang w:eastAsia="zh-CN"/>
                    </w:rPr>
                    <w:t xml:space="preserve">NB&amp;UE: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2463C657" w14:textId="646AB5B3" w:rsidR="000C1F08" w:rsidRPr="00FF5F38" w:rsidRDefault="000C1F08" w:rsidP="00A564CF">
                  <w:pPr>
                    <w:jc w:val="left"/>
                    <w:rPr>
                      <w:sz w:val="15"/>
                      <w:lang w:eastAsia="zh-CN"/>
                    </w:rPr>
                  </w:pPr>
                  <w:r w:rsidRPr="006C24F4">
                    <w:rPr>
                      <w:rFonts w:hint="eastAsia"/>
                      <w:sz w:val="15"/>
                      <w:highlight w:val="green"/>
                      <w:lang w:eastAsia="zh-CN"/>
                    </w:rPr>
                    <w:t>N</w:t>
                  </w:r>
                  <w:r w:rsidRPr="006C24F4">
                    <w:rPr>
                      <w:sz w:val="15"/>
                      <w:highlight w:val="green"/>
                      <w:lang w:eastAsia="zh-CN"/>
                    </w:rPr>
                    <w:t>o ambiguity</w:t>
                  </w:r>
                </w:p>
              </w:tc>
              <w:tc>
                <w:tcPr>
                  <w:tcW w:w="2820" w:type="dxa"/>
                </w:tcPr>
                <w:p w14:paraId="1D77BD08" w14:textId="77777777" w:rsidR="00E400C5" w:rsidRDefault="00FF5F38" w:rsidP="00A564CF">
                  <w:pPr>
                    <w:jc w:val="left"/>
                    <w:rPr>
                      <w:sz w:val="15"/>
                      <w:lang w:eastAsia="zh-CN"/>
                    </w:rPr>
                  </w:pPr>
                  <w:r w:rsidRPr="00FF5F38">
                    <w:rPr>
                      <w:rFonts w:hint="eastAsia"/>
                      <w:sz w:val="15"/>
                      <w:lang w:eastAsia="zh-CN"/>
                    </w:rPr>
                    <w:t>g</w:t>
                  </w:r>
                  <w:r w:rsidRPr="00FF5F38">
                    <w:rPr>
                      <w:sz w:val="15"/>
                      <w:lang w:eastAsia="zh-CN"/>
                    </w:rPr>
                    <w:t xml:space="preserve">NB&amp;UE: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22BCC096" w14:textId="159B996D" w:rsidR="000C1F08" w:rsidRPr="00FF5F38" w:rsidRDefault="000C1F08" w:rsidP="00A564CF">
                  <w:pPr>
                    <w:jc w:val="left"/>
                    <w:rPr>
                      <w:sz w:val="15"/>
                      <w:lang w:eastAsia="zh-CN"/>
                    </w:rPr>
                  </w:pPr>
                  <w:r w:rsidRPr="006C24F4">
                    <w:rPr>
                      <w:rFonts w:hint="eastAsia"/>
                      <w:sz w:val="15"/>
                      <w:highlight w:val="green"/>
                      <w:lang w:eastAsia="zh-CN"/>
                    </w:rPr>
                    <w:t>N</w:t>
                  </w:r>
                  <w:r w:rsidRPr="006C24F4">
                    <w:rPr>
                      <w:sz w:val="15"/>
                      <w:highlight w:val="green"/>
                      <w:lang w:eastAsia="zh-CN"/>
                    </w:rPr>
                    <w:t>o ambiguity</w:t>
                  </w:r>
                </w:p>
              </w:tc>
            </w:tr>
            <w:tr w:rsidR="00E400C5" w14:paraId="5B94C598" w14:textId="77777777" w:rsidTr="00E400C5">
              <w:tc>
                <w:tcPr>
                  <w:tcW w:w="1163" w:type="dxa"/>
                </w:tcPr>
                <w:p w14:paraId="14E117FC" w14:textId="22872224" w:rsidR="00E400C5" w:rsidRPr="00FF5F38" w:rsidRDefault="00FF5F38" w:rsidP="00A564CF">
                  <w:pPr>
                    <w:jc w:val="left"/>
                    <w:rPr>
                      <w:sz w:val="15"/>
                      <w:lang w:eastAsia="zh-CN"/>
                    </w:rPr>
                  </w:pPr>
                  <w:r w:rsidRPr="00FF5F38">
                    <w:rPr>
                      <w:rFonts w:hint="eastAsia"/>
                      <w:sz w:val="15"/>
                      <w:lang w:eastAsia="zh-CN"/>
                    </w:rPr>
                    <w:t>C</w:t>
                  </w:r>
                  <w:r w:rsidRPr="00FF5F38">
                    <w:rPr>
                      <w:sz w:val="15"/>
                      <w:lang w:eastAsia="zh-CN"/>
                    </w:rPr>
                    <w:t>ase 2</w:t>
                  </w:r>
                </w:p>
              </w:tc>
              <w:tc>
                <w:tcPr>
                  <w:tcW w:w="2693" w:type="dxa"/>
                </w:tcPr>
                <w:p w14:paraId="33A28FA7" w14:textId="7C61A358" w:rsidR="00E400C5" w:rsidRPr="00FF5F38" w:rsidRDefault="00FF5F38" w:rsidP="00A564CF">
                  <w:pPr>
                    <w:jc w:val="left"/>
                    <w:rPr>
                      <w:sz w:val="15"/>
                      <w:lang w:eastAsia="zh-CN"/>
                    </w:rPr>
                  </w:pPr>
                  <w:r w:rsidRPr="00FF5F38">
                    <w:rPr>
                      <w:rFonts w:hint="eastAsia"/>
                      <w:sz w:val="15"/>
                      <w:lang w:eastAsia="zh-CN"/>
                    </w:rPr>
                    <w:t>g</w:t>
                  </w:r>
                  <w:r w:rsidRPr="00FF5F38">
                    <w:rPr>
                      <w:sz w:val="15"/>
                      <w:lang w:eastAsia="zh-CN"/>
                    </w:rPr>
                    <w:t xml:space="preserve">NB: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sidRPr="00FF5F38">
                    <w:rPr>
                      <w:sz w:val="15"/>
                      <w:lang w:eastAsia="zh-CN"/>
                    </w:rPr>
                    <w:t xml:space="preserve"> and wait for HARQ ACK retransmission</w:t>
                  </w:r>
                  <w:r>
                    <w:rPr>
                      <w:sz w:val="15"/>
                      <w:lang w:eastAsia="zh-CN"/>
                    </w:rPr>
                    <w:t>. After a while, there is no any HARQ ACK received, gNB retransmit MAC CE.</w:t>
                  </w:r>
                </w:p>
                <w:p w14:paraId="2FBFCB4A" w14:textId="77777777" w:rsidR="00FF5F38" w:rsidRDefault="00FF5F38" w:rsidP="00A564CF">
                  <w:pPr>
                    <w:jc w:val="left"/>
                    <w:rPr>
                      <w:sz w:val="15"/>
                      <w:lang w:eastAsia="zh-CN"/>
                    </w:rPr>
                  </w:pPr>
                  <w:r w:rsidRPr="00FF5F38">
                    <w:rPr>
                      <w:rFonts w:hint="eastAsia"/>
                      <w:sz w:val="15"/>
                      <w:lang w:eastAsia="zh-CN"/>
                    </w:rPr>
                    <w:t>U</w:t>
                  </w:r>
                  <w:r w:rsidRPr="00FF5F38">
                    <w:rPr>
                      <w:sz w:val="15"/>
                      <w:lang w:eastAsia="zh-CN"/>
                    </w:rPr>
                    <w:t xml:space="preserve">E: </w:t>
                  </w:r>
                  <w:r>
                    <w:rPr>
                      <w:sz w:val="15"/>
                      <w:lang w:eastAsia="zh-CN"/>
                    </w:rPr>
                    <w:t>D</w:t>
                  </w:r>
                  <w:r w:rsidRPr="00FF5F38">
                    <w:rPr>
                      <w:sz w:val="15"/>
                      <w:lang w:eastAsia="zh-CN"/>
                    </w:rPr>
                    <w:t xml:space="preserve">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1A61E535" w14:textId="585B0286" w:rsidR="00FF5F38" w:rsidRPr="00FF5F38" w:rsidRDefault="00FF5F38" w:rsidP="00A564CF">
                  <w:pPr>
                    <w:jc w:val="left"/>
                    <w:rPr>
                      <w:sz w:val="15"/>
                      <w:lang w:eastAsia="zh-CN"/>
                    </w:rPr>
                  </w:pPr>
                  <w:r w:rsidRPr="003719BD">
                    <w:rPr>
                      <w:rFonts w:hint="eastAsia"/>
                      <w:sz w:val="15"/>
                      <w:highlight w:val="red"/>
                      <w:lang w:eastAsia="zh-CN"/>
                    </w:rPr>
                    <w:t>A</w:t>
                  </w:r>
                  <w:r w:rsidRPr="003719BD">
                    <w:rPr>
                      <w:sz w:val="15"/>
                      <w:highlight w:val="red"/>
                      <w:lang w:eastAsia="zh-CN"/>
                    </w:rPr>
                    <w:t xml:space="preserve">mbiguity from the first slot that is after slot </w:t>
                  </w:r>
                  <m:oMath>
                    <m:r>
                      <w:rPr>
                        <w:rFonts w:ascii="Cambria Math" w:hAnsi="Cambria Math"/>
                        <w:sz w:val="15"/>
                        <w:highlight w:val="red"/>
                        <w:lang w:eastAsia="zh-CN"/>
                      </w:rPr>
                      <m:t>n</m:t>
                    </m:r>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r w:rsidRPr="003719BD">
                    <w:rPr>
                      <w:rFonts w:hint="eastAsia"/>
                      <w:sz w:val="15"/>
                      <w:highlight w:val="red"/>
                      <w:lang w:eastAsia="zh-CN"/>
                    </w:rPr>
                    <w:t xml:space="preserve"> </w:t>
                  </w:r>
                  <w:r w:rsidR="003719BD" w:rsidRPr="003719BD">
                    <w:rPr>
                      <w:sz w:val="15"/>
                      <w:highlight w:val="red"/>
                      <w:lang w:eastAsia="zh-CN"/>
                    </w:rPr>
                    <w:t xml:space="preserve">until successful reception of HARQ ACK for </w:t>
                  </w:r>
                  <w:r w:rsidRPr="003719BD">
                    <w:rPr>
                      <w:sz w:val="15"/>
                      <w:highlight w:val="red"/>
                      <w:lang w:eastAsia="zh-CN"/>
                    </w:rPr>
                    <w:t>MAC CE retrans</w:t>
                  </w:r>
                  <w:r w:rsidR="003719BD" w:rsidRPr="003719BD">
                    <w:rPr>
                      <w:sz w:val="15"/>
                      <w:highlight w:val="red"/>
                      <w:lang w:eastAsia="zh-CN"/>
                    </w:rPr>
                    <w:t xml:space="preserve">mission </w:t>
                  </w:r>
                  <m:oMath>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p>
              </w:tc>
              <w:tc>
                <w:tcPr>
                  <w:tcW w:w="2820" w:type="dxa"/>
                </w:tcPr>
                <w:p w14:paraId="291484E8" w14:textId="44857A0B" w:rsidR="00E400C5" w:rsidRDefault="00FF5F38" w:rsidP="00A564CF">
                  <w:pPr>
                    <w:jc w:val="left"/>
                    <w:rPr>
                      <w:sz w:val="15"/>
                      <w:lang w:eastAsia="zh-CN"/>
                    </w:rPr>
                  </w:pPr>
                  <w:r w:rsidRPr="00FF5F38">
                    <w:rPr>
                      <w:rFonts w:hint="eastAsia"/>
                      <w:sz w:val="15"/>
                      <w:lang w:eastAsia="zh-CN"/>
                    </w:rPr>
                    <w:t>g</w:t>
                  </w:r>
                  <w:r w:rsidRPr="00FF5F38">
                    <w:rPr>
                      <w:sz w:val="15"/>
                      <w:lang w:eastAsia="zh-CN"/>
                    </w:rPr>
                    <w:t xml:space="preserve">NB: </w:t>
                  </w:r>
                  <w:r w:rsidR="003719BD">
                    <w:rPr>
                      <w:sz w:val="15"/>
                      <w:lang w:eastAsia="zh-CN"/>
                    </w:rPr>
                    <w:t>D</w:t>
                  </w:r>
                  <w:r w:rsidRPr="00FF5F38">
                    <w:rPr>
                      <w:sz w:val="15"/>
                      <w:lang w:eastAsia="zh-CN"/>
                    </w:rPr>
                    <w:t xml:space="preserve">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1ED27AC8" w14:textId="77777777" w:rsidR="00FF5F38" w:rsidRDefault="003719BD" w:rsidP="00A564CF">
                  <w:pPr>
                    <w:jc w:val="left"/>
                    <w:rPr>
                      <w:sz w:val="15"/>
                      <w:lang w:eastAsia="zh-CN"/>
                    </w:rPr>
                  </w:pPr>
                  <w:r w:rsidRPr="00FF5F38">
                    <w:rPr>
                      <w:rFonts w:hint="eastAsia"/>
                      <w:sz w:val="15"/>
                      <w:lang w:eastAsia="zh-CN"/>
                    </w:rPr>
                    <w:t>U</w:t>
                  </w:r>
                  <w:r w:rsidRPr="00FF5F38">
                    <w:rPr>
                      <w:sz w:val="15"/>
                      <w:lang w:eastAsia="zh-CN"/>
                    </w:rPr>
                    <w:t xml:space="preserve">E: </w:t>
                  </w:r>
                  <w:r>
                    <w:rPr>
                      <w:sz w:val="15"/>
                      <w:lang w:eastAsia="zh-CN"/>
                    </w:rPr>
                    <w:t>D</w:t>
                  </w:r>
                  <w:r w:rsidRPr="00FF5F38">
                    <w:rPr>
                      <w:sz w:val="15"/>
                      <w:lang w:eastAsia="zh-CN"/>
                    </w:rPr>
                    <w:t xml:space="preserve">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38A2E0BF" w14:textId="0BBCFF09" w:rsidR="000C1F08" w:rsidRPr="00FF5F38" w:rsidRDefault="000C1F08" w:rsidP="00A564CF">
                  <w:pPr>
                    <w:jc w:val="left"/>
                    <w:rPr>
                      <w:sz w:val="15"/>
                      <w:lang w:eastAsia="zh-CN"/>
                    </w:rPr>
                  </w:pPr>
                  <w:r w:rsidRPr="000C1F08">
                    <w:rPr>
                      <w:rFonts w:hint="eastAsia"/>
                      <w:sz w:val="15"/>
                      <w:highlight w:val="green"/>
                      <w:lang w:eastAsia="zh-CN"/>
                    </w:rPr>
                    <w:t>N</w:t>
                  </w:r>
                  <w:r w:rsidRPr="000C1F08">
                    <w:rPr>
                      <w:sz w:val="15"/>
                      <w:highlight w:val="green"/>
                      <w:lang w:eastAsia="zh-CN"/>
                    </w:rPr>
                    <w:t>o ambiguity</w:t>
                  </w:r>
                </w:p>
              </w:tc>
            </w:tr>
            <w:tr w:rsidR="00E400C5" w14:paraId="33E67252" w14:textId="77777777" w:rsidTr="00E400C5">
              <w:tc>
                <w:tcPr>
                  <w:tcW w:w="1163" w:type="dxa"/>
                </w:tcPr>
                <w:p w14:paraId="756D399F" w14:textId="6135CD00" w:rsidR="00E400C5" w:rsidRDefault="003719BD" w:rsidP="00A564CF">
                  <w:pPr>
                    <w:jc w:val="left"/>
                    <w:rPr>
                      <w:lang w:eastAsia="zh-CN"/>
                    </w:rPr>
                  </w:pPr>
                  <w:r w:rsidRPr="003719BD">
                    <w:rPr>
                      <w:rFonts w:hint="eastAsia"/>
                      <w:sz w:val="15"/>
                      <w:lang w:eastAsia="zh-CN"/>
                    </w:rPr>
                    <w:t>C</w:t>
                  </w:r>
                  <w:r w:rsidRPr="003719BD">
                    <w:rPr>
                      <w:sz w:val="15"/>
                      <w:lang w:eastAsia="zh-CN"/>
                    </w:rPr>
                    <w:t>ase 3</w:t>
                  </w:r>
                </w:p>
              </w:tc>
              <w:tc>
                <w:tcPr>
                  <w:tcW w:w="2693" w:type="dxa"/>
                </w:tcPr>
                <w:p w14:paraId="5A428B12" w14:textId="4C14BF2D" w:rsidR="00E400C5" w:rsidRDefault="003719BD" w:rsidP="00A564CF">
                  <w:pPr>
                    <w:jc w:val="left"/>
                    <w:rPr>
                      <w:sz w:val="15"/>
                      <w:lang w:eastAsia="zh-CN"/>
                    </w:rPr>
                  </w:pPr>
                  <w:r w:rsidRPr="00FF5F38">
                    <w:rPr>
                      <w:rFonts w:hint="eastAsia"/>
                      <w:sz w:val="15"/>
                      <w:lang w:eastAsia="zh-CN"/>
                    </w:rPr>
                    <w:t>g</w:t>
                  </w:r>
                  <w:r w:rsidRPr="00FF5F38">
                    <w:rPr>
                      <w:sz w:val="15"/>
                      <w:lang w:eastAsia="zh-CN"/>
                    </w:rPr>
                    <w:t xml:space="preserve">NB: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wait for </w:t>
                  </w:r>
                  <w:r w:rsidRPr="00FF5F38">
                    <w:rPr>
                      <w:sz w:val="15"/>
                      <w:lang w:eastAsia="zh-CN"/>
                    </w:rPr>
                    <w:t>HARQ ACK retransmission</w:t>
                  </w:r>
                  <w:r>
                    <w:rPr>
                      <w:sz w:val="15"/>
                      <w:lang w:eastAsia="zh-CN"/>
                    </w:rPr>
                    <w:t>.</w:t>
                  </w:r>
                </w:p>
                <w:p w14:paraId="42CCE82B" w14:textId="77777777" w:rsidR="003719BD" w:rsidRDefault="003719BD" w:rsidP="00A564CF">
                  <w:pPr>
                    <w:jc w:val="left"/>
                    <w:rPr>
                      <w:sz w:val="15"/>
                      <w:lang w:eastAsia="zh-CN"/>
                    </w:rPr>
                  </w:pPr>
                  <w:r w:rsidRPr="003719BD">
                    <w:rPr>
                      <w:rFonts w:hint="eastAsia"/>
                      <w:sz w:val="15"/>
                      <w:lang w:eastAsia="zh-CN"/>
                    </w:rPr>
                    <w:t>U</w:t>
                  </w:r>
                  <w:r w:rsidRPr="003719BD">
                    <w:rPr>
                      <w:sz w:val="15"/>
                      <w:lang w:eastAsia="zh-CN"/>
                    </w:rPr>
                    <w:t xml:space="preserve">E: </w:t>
                  </w:r>
                  <w:r w:rsidRPr="00FF5F38">
                    <w:rPr>
                      <w:sz w:val="15"/>
                      <w:lang w:eastAsia="zh-CN"/>
                    </w:rPr>
                    <w:t xml:space="preserve">No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retransmit HARQ ACK in next opportunity. </w:t>
                  </w:r>
                </w:p>
                <w:p w14:paraId="7A488E0E" w14:textId="51861530" w:rsidR="000C1F08" w:rsidRDefault="000C1F08" w:rsidP="00A564CF">
                  <w:pPr>
                    <w:jc w:val="left"/>
                    <w:rPr>
                      <w:lang w:eastAsia="zh-CN"/>
                    </w:rPr>
                  </w:pPr>
                  <w:r w:rsidRPr="000C1F08">
                    <w:rPr>
                      <w:rFonts w:hint="eastAsia"/>
                      <w:sz w:val="15"/>
                      <w:highlight w:val="green"/>
                      <w:lang w:eastAsia="zh-CN"/>
                    </w:rPr>
                    <w:t>N</w:t>
                  </w:r>
                  <w:r w:rsidRPr="000C1F08">
                    <w:rPr>
                      <w:sz w:val="15"/>
                      <w:highlight w:val="green"/>
                      <w:lang w:eastAsia="zh-CN"/>
                    </w:rPr>
                    <w:t>o ambiguity</w:t>
                  </w:r>
                  <w:r>
                    <w:rPr>
                      <w:sz w:val="15"/>
                      <w:highlight w:val="green"/>
                      <w:lang w:eastAsia="zh-CN"/>
                    </w:rPr>
                    <w:t xml:space="preserve"> but deactivation delayed</w:t>
                  </w:r>
                </w:p>
              </w:tc>
              <w:tc>
                <w:tcPr>
                  <w:tcW w:w="2820" w:type="dxa"/>
                </w:tcPr>
                <w:p w14:paraId="23D04B8A" w14:textId="77777777" w:rsidR="003719BD" w:rsidRDefault="003719BD" w:rsidP="003719BD">
                  <w:pPr>
                    <w:jc w:val="left"/>
                    <w:rPr>
                      <w:sz w:val="15"/>
                      <w:lang w:eastAsia="zh-CN"/>
                    </w:rPr>
                  </w:pPr>
                  <w:r w:rsidRPr="00FF5F38">
                    <w:rPr>
                      <w:rFonts w:hint="eastAsia"/>
                      <w:sz w:val="15"/>
                      <w:lang w:eastAsia="zh-CN"/>
                    </w:rPr>
                    <w:t>g</w:t>
                  </w:r>
                  <w:r w:rsidRPr="00FF5F38">
                    <w:rPr>
                      <w:sz w:val="15"/>
                      <w:lang w:eastAsia="zh-CN"/>
                    </w:rPr>
                    <w:t xml:space="preserve">NB: </w:t>
                  </w:r>
                  <w:r>
                    <w:rPr>
                      <w:sz w:val="15"/>
                      <w:lang w:eastAsia="zh-CN"/>
                    </w:rPr>
                    <w:t>D</w:t>
                  </w:r>
                  <w:r w:rsidRPr="00FF5F38">
                    <w:rPr>
                      <w:sz w:val="15"/>
                      <w:lang w:eastAsia="zh-CN"/>
                    </w:rPr>
                    <w:t xml:space="preserve">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149B1F0C" w14:textId="77777777" w:rsidR="00E400C5" w:rsidRDefault="003719BD" w:rsidP="003719BD">
                  <w:pPr>
                    <w:jc w:val="left"/>
                    <w:rPr>
                      <w:sz w:val="15"/>
                      <w:lang w:eastAsia="zh-CN"/>
                    </w:rPr>
                  </w:pPr>
                  <w:r w:rsidRPr="00FF5F38">
                    <w:rPr>
                      <w:rFonts w:hint="eastAsia"/>
                      <w:sz w:val="15"/>
                      <w:lang w:eastAsia="zh-CN"/>
                    </w:rPr>
                    <w:t>U</w:t>
                  </w:r>
                  <w:r w:rsidRPr="00FF5F38">
                    <w:rPr>
                      <w:sz w:val="15"/>
                      <w:lang w:eastAsia="zh-CN"/>
                    </w:rPr>
                    <w:t xml:space="preserve">E: </w:t>
                  </w:r>
                  <w:r>
                    <w:rPr>
                      <w:sz w:val="15"/>
                      <w:lang w:eastAsia="zh-CN"/>
                    </w:rPr>
                    <w:t>D</w:t>
                  </w:r>
                  <w:r w:rsidRPr="00FF5F38">
                    <w:rPr>
                      <w:sz w:val="15"/>
                      <w:lang w:eastAsia="zh-CN"/>
                    </w:rPr>
                    <w:t xml:space="preserve">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4C7EB4AF" w14:textId="7F302FEA" w:rsidR="000C1F08" w:rsidRDefault="000C1F08" w:rsidP="003719BD">
                  <w:pPr>
                    <w:jc w:val="left"/>
                    <w:rPr>
                      <w:lang w:eastAsia="zh-CN"/>
                    </w:rPr>
                  </w:pPr>
                  <w:r w:rsidRPr="000C1F08">
                    <w:rPr>
                      <w:rFonts w:hint="eastAsia"/>
                      <w:sz w:val="15"/>
                      <w:highlight w:val="green"/>
                      <w:lang w:eastAsia="zh-CN"/>
                    </w:rPr>
                    <w:t>N</w:t>
                  </w:r>
                  <w:r w:rsidRPr="000C1F08">
                    <w:rPr>
                      <w:sz w:val="15"/>
                      <w:highlight w:val="green"/>
                      <w:lang w:eastAsia="zh-CN"/>
                    </w:rPr>
                    <w:t>o ambiguity</w:t>
                  </w:r>
                </w:p>
              </w:tc>
            </w:tr>
            <w:tr w:rsidR="00E400C5" w:rsidRPr="003719BD" w14:paraId="090E3D26" w14:textId="77777777" w:rsidTr="000C1F08">
              <w:trPr>
                <w:trHeight w:val="1783"/>
              </w:trPr>
              <w:tc>
                <w:tcPr>
                  <w:tcW w:w="1163" w:type="dxa"/>
                </w:tcPr>
                <w:p w14:paraId="2ABC77FA" w14:textId="5C8D7254" w:rsidR="00E400C5" w:rsidRPr="003719BD" w:rsidRDefault="003719BD" w:rsidP="00A564CF">
                  <w:pPr>
                    <w:jc w:val="left"/>
                    <w:rPr>
                      <w:sz w:val="15"/>
                      <w:lang w:eastAsia="zh-CN"/>
                    </w:rPr>
                  </w:pPr>
                  <w:r w:rsidRPr="003719BD">
                    <w:rPr>
                      <w:rFonts w:hint="eastAsia"/>
                      <w:sz w:val="15"/>
                      <w:lang w:eastAsia="zh-CN"/>
                    </w:rPr>
                    <w:lastRenderedPageBreak/>
                    <w:t>C</w:t>
                  </w:r>
                  <w:r w:rsidRPr="003719BD">
                    <w:rPr>
                      <w:sz w:val="15"/>
                      <w:lang w:eastAsia="zh-CN"/>
                    </w:rPr>
                    <w:t>ase 4</w:t>
                  </w:r>
                </w:p>
              </w:tc>
              <w:tc>
                <w:tcPr>
                  <w:tcW w:w="2693" w:type="dxa"/>
                </w:tcPr>
                <w:p w14:paraId="19F91E56" w14:textId="78889DA7" w:rsidR="003719BD" w:rsidRDefault="003719BD" w:rsidP="003719BD">
                  <w:pPr>
                    <w:jc w:val="left"/>
                    <w:rPr>
                      <w:sz w:val="15"/>
                      <w:lang w:eastAsia="zh-CN"/>
                    </w:rPr>
                  </w:pPr>
                  <w:r w:rsidRPr="00FF5F38">
                    <w:rPr>
                      <w:rFonts w:hint="eastAsia"/>
                      <w:sz w:val="15"/>
                      <w:lang w:eastAsia="zh-CN"/>
                    </w:rPr>
                    <w:t>g</w:t>
                  </w:r>
                  <w:r w:rsidRPr="00FF5F38">
                    <w:rPr>
                      <w:sz w:val="15"/>
                      <w:lang w:eastAsia="zh-CN"/>
                    </w:rPr>
                    <w:t xml:space="preserve">NB: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wait for </w:t>
                  </w:r>
                  <w:r w:rsidRPr="00FF5F38">
                    <w:rPr>
                      <w:sz w:val="15"/>
                      <w:lang w:eastAsia="zh-CN"/>
                    </w:rPr>
                    <w:t>HARQ ACK retransmission</w:t>
                  </w:r>
                  <w:r>
                    <w:rPr>
                      <w:sz w:val="15"/>
                      <w:lang w:eastAsia="zh-CN"/>
                    </w:rPr>
                    <w:t>.</w:t>
                  </w:r>
                  <w:r w:rsidR="000C1F08">
                    <w:rPr>
                      <w:sz w:val="15"/>
                      <w:lang w:eastAsia="zh-CN"/>
                    </w:rPr>
                    <w:t xml:space="preserve"> After a while, there is no any HARQ ACK received, gNB retransmit MAC CE.</w:t>
                  </w:r>
                </w:p>
                <w:p w14:paraId="05822643" w14:textId="77777777" w:rsidR="00E400C5" w:rsidRDefault="003719BD" w:rsidP="003719BD">
                  <w:pPr>
                    <w:jc w:val="left"/>
                    <w:rPr>
                      <w:sz w:val="15"/>
                      <w:lang w:eastAsia="zh-CN"/>
                    </w:rPr>
                  </w:pPr>
                  <w:r w:rsidRPr="003719BD">
                    <w:rPr>
                      <w:rFonts w:hint="eastAsia"/>
                      <w:sz w:val="15"/>
                      <w:lang w:eastAsia="zh-CN"/>
                    </w:rPr>
                    <w:t>U</w:t>
                  </w:r>
                  <w:r w:rsidRPr="003719BD">
                    <w:rPr>
                      <w:sz w:val="15"/>
                      <w:lang w:eastAsia="zh-CN"/>
                    </w:rPr>
                    <w:t xml:space="preserve">E: </w:t>
                  </w:r>
                  <w:r w:rsidR="000C1F08" w:rsidRPr="00FF5F38">
                    <w:rPr>
                      <w:sz w:val="15"/>
                      <w:lang w:eastAsia="zh-CN"/>
                    </w:rPr>
                    <w:t>No deactivation of SP-CSI reporting</w:t>
                  </w:r>
                </w:p>
                <w:p w14:paraId="1B53708A" w14:textId="3621BF40" w:rsidR="000C1F08" w:rsidRPr="003719BD" w:rsidRDefault="000C1F08" w:rsidP="003719BD">
                  <w:pPr>
                    <w:jc w:val="left"/>
                    <w:rPr>
                      <w:sz w:val="15"/>
                      <w:lang w:eastAsia="zh-CN"/>
                    </w:rPr>
                  </w:pPr>
                  <w:r w:rsidRPr="000C1F08">
                    <w:rPr>
                      <w:rFonts w:hint="eastAsia"/>
                      <w:sz w:val="15"/>
                      <w:highlight w:val="green"/>
                      <w:lang w:eastAsia="zh-CN"/>
                    </w:rPr>
                    <w:t>N</w:t>
                  </w:r>
                  <w:r w:rsidRPr="000C1F08">
                    <w:rPr>
                      <w:sz w:val="15"/>
                      <w:highlight w:val="green"/>
                      <w:lang w:eastAsia="zh-CN"/>
                    </w:rPr>
                    <w:t>o ambiguity</w:t>
                  </w:r>
                  <w:r>
                    <w:rPr>
                      <w:sz w:val="15"/>
                      <w:highlight w:val="green"/>
                      <w:lang w:eastAsia="zh-CN"/>
                    </w:rPr>
                    <w:t xml:space="preserve"> but deactivation delayed</w:t>
                  </w:r>
                </w:p>
              </w:tc>
              <w:tc>
                <w:tcPr>
                  <w:tcW w:w="2820" w:type="dxa"/>
                </w:tcPr>
                <w:p w14:paraId="7CF14F14" w14:textId="77777777" w:rsidR="000C1F08" w:rsidRDefault="003719BD" w:rsidP="000C1F08">
                  <w:pPr>
                    <w:jc w:val="left"/>
                    <w:rPr>
                      <w:sz w:val="15"/>
                      <w:lang w:eastAsia="zh-CN"/>
                    </w:rPr>
                  </w:pPr>
                  <w:r w:rsidRPr="00FF5F38">
                    <w:rPr>
                      <w:rFonts w:hint="eastAsia"/>
                      <w:sz w:val="15"/>
                      <w:lang w:eastAsia="zh-CN"/>
                    </w:rPr>
                    <w:t>g</w:t>
                  </w:r>
                  <w:r w:rsidRPr="00FF5F38">
                    <w:rPr>
                      <w:sz w:val="15"/>
                      <w:lang w:eastAsia="zh-CN"/>
                    </w:rPr>
                    <w:t xml:space="preserve">NB: </w:t>
                  </w:r>
                  <w:r>
                    <w:rPr>
                      <w:sz w:val="15"/>
                      <w:lang w:eastAsia="zh-CN"/>
                    </w:rPr>
                    <w:t>D</w:t>
                  </w:r>
                  <w:r w:rsidRPr="00FF5F38">
                    <w:rPr>
                      <w:sz w:val="15"/>
                      <w:lang w:eastAsia="zh-CN"/>
                    </w:rPr>
                    <w:t xml:space="preserve">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and wait for HARQ ACK retransmission. After a while</w:t>
                  </w:r>
                  <w:r w:rsidR="000C1F08">
                    <w:rPr>
                      <w:sz w:val="15"/>
                      <w:lang w:eastAsia="zh-CN"/>
                    </w:rPr>
                    <w:t>, there is no any HARQ ACK received, gNB retransmit MAC CE.</w:t>
                  </w:r>
                </w:p>
                <w:p w14:paraId="6B210BAC" w14:textId="2607310C" w:rsidR="003719BD" w:rsidRPr="000C1F08" w:rsidRDefault="003719BD" w:rsidP="003719BD">
                  <w:pPr>
                    <w:jc w:val="left"/>
                    <w:rPr>
                      <w:sz w:val="15"/>
                      <w:lang w:eastAsia="zh-CN"/>
                    </w:rPr>
                  </w:pPr>
                </w:p>
                <w:p w14:paraId="0A3E51DE" w14:textId="77777777" w:rsidR="00E400C5" w:rsidRDefault="003719BD" w:rsidP="00A564CF">
                  <w:pPr>
                    <w:jc w:val="left"/>
                    <w:rPr>
                      <w:sz w:val="15"/>
                      <w:lang w:eastAsia="zh-CN"/>
                    </w:rPr>
                  </w:pPr>
                  <w:r>
                    <w:rPr>
                      <w:rFonts w:hint="eastAsia"/>
                      <w:sz w:val="15"/>
                      <w:lang w:eastAsia="zh-CN"/>
                    </w:rPr>
                    <w:t>U</w:t>
                  </w:r>
                  <w:r>
                    <w:rPr>
                      <w:sz w:val="15"/>
                      <w:lang w:eastAsia="zh-CN"/>
                    </w:rPr>
                    <w:t xml:space="preserve">E: </w:t>
                  </w:r>
                  <w:r w:rsidR="000C1F08" w:rsidRPr="00FF5F38">
                    <w:rPr>
                      <w:sz w:val="15"/>
                      <w:lang w:eastAsia="zh-CN"/>
                    </w:rPr>
                    <w:t>No deactivation of SP-CSI reporting</w:t>
                  </w:r>
                  <w:r w:rsidR="000C1F08">
                    <w:rPr>
                      <w:sz w:val="15"/>
                      <w:lang w:eastAsia="zh-CN"/>
                    </w:rPr>
                    <w:t>.</w:t>
                  </w:r>
                </w:p>
                <w:p w14:paraId="6B1112E1" w14:textId="47CE7657" w:rsidR="000C1F08" w:rsidRPr="000C1F08" w:rsidRDefault="000C1F08" w:rsidP="00A564CF">
                  <w:pPr>
                    <w:jc w:val="left"/>
                    <w:rPr>
                      <w:sz w:val="15"/>
                      <w:lang w:eastAsia="zh-CN"/>
                    </w:rPr>
                  </w:pPr>
                  <w:r w:rsidRPr="003719BD">
                    <w:rPr>
                      <w:rFonts w:hint="eastAsia"/>
                      <w:sz w:val="15"/>
                      <w:highlight w:val="red"/>
                      <w:lang w:eastAsia="zh-CN"/>
                    </w:rPr>
                    <w:t>A</w:t>
                  </w:r>
                  <w:r w:rsidRPr="003719BD">
                    <w:rPr>
                      <w:sz w:val="15"/>
                      <w:highlight w:val="red"/>
                      <w:lang w:eastAsia="zh-CN"/>
                    </w:rPr>
                    <w:t xml:space="preserve">mbiguity from the first slot that is after slot </w:t>
                  </w:r>
                  <m:oMath>
                    <m:r>
                      <w:rPr>
                        <w:rFonts w:ascii="Cambria Math" w:hAnsi="Cambria Math"/>
                        <w:sz w:val="15"/>
                        <w:highlight w:val="red"/>
                        <w:lang w:eastAsia="zh-CN"/>
                      </w:rPr>
                      <m:t>n</m:t>
                    </m:r>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r w:rsidRPr="003719BD">
                    <w:rPr>
                      <w:rFonts w:hint="eastAsia"/>
                      <w:sz w:val="15"/>
                      <w:highlight w:val="red"/>
                      <w:lang w:eastAsia="zh-CN"/>
                    </w:rPr>
                    <w:t xml:space="preserve"> </w:t>
                  </w:r>
                  <w:r w:rsidRPr="003719BD">
                    <w:rPr>
                      <w:sz w:val="15"/>
                      <w:highlight w:val="red"/>
                      <w:lang w:eastAsia="zh-CN"/>
                    </w:rPr>
                    <w:t xml:space="preserve">until successful reception of HARQ ACK for MAC CE retransmission </w:t>
                  </w:r>
                  <m:oMath>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p>
              </w:tc>
            </w:tr>
          </w:tbl>
          <w:p w14:paraId="07CE1CFA" w14:textId="77777777" w:rsidR="00E400C5" w:rsidRDefault="00E400C5" w:rsidP="00A564CF">
            <w:pPr>
              <w:jc w:val="left"/>
              <w:rPr>
                <w:lang w:eastAsia="zh-CN"/>
              </w:rPr>
            </w:pPr>
          </w:p>
          <w:p w14:paraId="050CB358" w14:textId="69BD1AAE" w:rsidR="006C24F4" w:rsidRDefault="006C24F4" w:rsidP="00A564CF">
            <w:pPr>
              <w:jc w:val="left"/>
              <w:rPr>
                <w:lang w:eastAsia="zh-CN"/>
              </w:rPr>
            </w:pPr>
            <w:r>
              <w:rPr>
                <w:rFonts w:hint="eastAsia"/>
                <w:lang w:eastAsia="zh-CN"/>
              </w:rPr>
              <w:t>F</w:t>
            </w:r>
            <w:r>
              <w:rPr>
                <w:lang w:eastAsia="zh-CN"/>
              </w:rPr>
              <w:t>inally, to make the decision, the question boils down to how often will Case 2 and Case 4 occur? As we know, the target BLER for PUCCH is less than 1% while that for PDSCH carrying MAC CE is around 10%. Therefore, it is clearly Option 1 is better than Option 4 since it could solve more ambiguity cases.</w:t>
            </w:r>
          </w:p>
        </w:tc>
      </w:tr>
      <w:tr w:rsidR="0031004D" w14:paraId="645AAA6A" w14:textId="77777777" w:rsidTr="00D42FA1">
        <w:trPr>
          <w:trHeight w:val="1975"/>
        </w:trPr>
        <w:tc>
          <w:tcPr>
            <w:tcW w:w="2405" w:type="dxa"/>
          </w:tcPr>
          <w:p w14:paraId="563E5849" w14:textId="20244543" w:rsidR="0031004D" w:rsidRDefault="0031004D" w:rsidP="0031004D">
            <w:pPr>
              <w:jc w:val="left"/>
              <w:rPr>
                <w:lang w:eastAsia="zh-CN"/>
              </w:rPr>
            </w:pPr>
            <w:r>
              <w:rPr>
                <w:lang w:eastAsia="ko-KR"/>
              </w:rPr>
              <w:lastRenderedPageBreak/>
              <w:t>Nokia, NSB</w:t>
            </w:r>
          </w:p>
        </w:tc>
        <w:tc>
          <w:tcPr>
            <w:tcW w:w="6907" w:type="dxa"/>
            <w:gridSpan w:val="3"/>
          </w:tcPr>
          <w:p w14:paraId="0F0132EE" w14:textId="1AE79D5F" w:rsidR="0031004D" w:rsidRDefault="0031004D" w:rsidP="0031004D">
            <w:pPr>
              <w:jc w:val="left"/>
              <w:rPr>
                <w:lang w:eastAsia="ko-KR"/>
              </w:rPr>
            </w:pPr>
            <w:r>
              <w:rPr>
                <w:lang w:eastAsia="ko-KR"/>
              </w:rPr>
              <w:t xml:space="preserve">We are not OK with Option 4 due to adding complexity at gNB, and our preference is still Option 1. </w:t>
            </w:r>
          </w:p>
          <w:p w14:paraId="26F833EB" w14:textId="77777777" w:rsidR="0031004D" w:rsidRDefault="0031004D" w:rsidP="0031004D">
            <w:pPr>
              <w:jc w:val="left"/>
              <w:rPr>
                <w:lang w:eastAsia="ko-KR"/>
              </w:rPr>
            </w:pPr>
          </w:p>
          <w:p w14:paraId="30CDDB16" w14:textId="276D4B8D" w:rsidR="0031004D" w:rsidRDefault="0031004D" w:rsidP="0031004D">
            <w:pPr>
              <w:jc w:val="left"/>
              <w:rPr>
                <w:lang w:eastAsia="zh-CN"/>
              </w:rPr>
            </w:pPr>
            <w:r>
              <w:rPr>
                <w:lang w:eastAsia="ko-KR"/>
              </w:rPr>
              <w:t>However, we also think that if  MAC-CE delay of application is increased to e.g. 10-20 ms  for NR-U, at least for Scell deactivation and SP-CSI on PUCCH, then ambiguity can be  handled with low complexity on both gNB and UE side. This could be potential compromise.</w:t>
            </w:r>
          </w:p>
        </w:tc>
      </w:tr>
      <w:tr w:rsidR="00185D87" w14:paraId="3BE3095A" w14:textId="77777777" w:rsidTr="00D42FA1">
        <w:trPr>
          <w:trHeight w:val="20"/>
        </w:trPr>
        <w:tc>
          <w:tcPr>
            <w:tcW w:w="2405" w:type="dxa"/>
          </w:tcPr>
          <w:p w14:paraId="44990E47" w14:textId="2274E6B9" w:rsidR="00185D87" w:rsidRDefault="00185D87" w:rsidP="0031004D">
            <w:pPr>
              <w:jc w:val="left"/>
              <w:rPr>
                <w:lang w:eastAsia="ko-KR"/>
              </w:rPr>
            </w:pPr>
            <w:r>
              <w:rPr>
                <w:lang w:eastAsia="ko-KR"/>
              </w:rPr>
              <w:t>Qualcomm</w:t>
            </w:r>
          </w:p>
        </w:tc>
        <w:tc>
          <w:tcPr>
            <w:tcW w:w="6907" w:type="dxa"/>
            <w:gridSpan w:val="3"/>
          </w:tcPr>
          <w:p w14:paraId="3EC58DF0" w14:textId="557D6747" w:rsidR="00185D87" w:rsidRDefault="00185D87" w:rsidP="0031004D">
            <w:pPr>
              <w:jc w:val="left"/>
              <w:rPr>
                <w:lang w:eastAsia="ko-KR"/>
              </w:rPr>
            </w:pPr>
            <w:r>
              <w:rPr>
                <w:lang w:eastAsia="ko-KR"/>
              </w:rPr>
              <w:t>We support option 4 for UE complexity reason.</w:t>
            </w:r>
          </w:p>
        </w:tc>
      </w:tr>
      <w:tr w:rsidR="00D42FA1" w14:paraId="249ACCD5" w14:textId="77777777" w:rsidTr="00D42FA1">
        <w:trPr>
          <w:gridAfter w:val="1"/>
          <w:wAfter w:w="42" w:type="dxa"/>
          <w:trHeight w:val="20"/>
        </w:trPr>
        <w:tc>
          <w:tcPr>
            <w:tcW w:w="2430" w:type="dxa"/>
            <w:gridSpan w:val="2"/>
          </w:tcPr>
          <w:p w14:paraId="771A2396" w14:textId="0795238E" w:rsidR="00D42FA1" w:rsidRDefault="00D42FA1" w:rsidP="0031004D">
            <w:pPr>
              <w:jc w:val="left"/>
              <w:rPr>
                <w:lang w:eastAsia="ko-KR"/>
              </w:rPr>
            </w:pPr>
            <w:r>
              <w:rPr>
                <w:lang w:eastAsia="ko-KR"/>
              </w:rPr>
              <w:t>Ericsson</w:t>
            </w:r>
          </w:p>
        </w:tc>
        <w:tc>
          <w:tcPr>
            <w:tcW w:w="6840" w:type="dxa"/>
          </w:tcPr>
          <w:p w14:paraId="4EFA8C10" w14:textId="77777777" w:rsidR="00D42FA1" w:rsidRDefault="00D42FA1" w:rsidP="0031004D">
            <w:pPr>
              <w:jc w:val="left"/>
              <w:rPr>
                <w:lang w:eastAsia="ko-KR"/>
              </w:rPr>
            </w:pPr>
            <w:r>
              <w:rPr>
                <w:lang w:eastAsia="ko-KR"/>
              </w:rPr>
              <w:t>We support Option 4 for the following reasons:</w:t>
            </w:r>
          </w:p>
          <w:p w14:paraId="52F7247D" w14:textId="5563FF7B" w:rsidR="00D42FA1" w:rsidRPr="00D42FA1" w:rsidRDefault="00D42FA1" w:rsidP="00D42FA1">
            <w:pPr>
              <w:numPr>
                <w:ilvl w:val="0"/>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 xml:space="preserve">Option 4 </w:t>
            </w:r>
            <w:bookmarkStart w:id="60" w:name="_GoBack"/>
            <w:bookmarkEnd w:id="60"/>
            <w:r w:rsidRPr="00D42FA1">
              <w:rPr>
                <w:rFonts w:ascii="Arial" w:eastAsia="Calibri" w:hAnsi="Arial" w:cs="Arial"/>
                <w:sz w:val="20"/>
                <w:szCs w:val="20"/>
                <w:lang w:val="en-GB" w:eastAsia="ja-JP"/>
              </w:rPr>
              <w:t xml:space="preserve">requires </w:t>
            </w:r>
            <w:r w:rsidRPr="00D42FA1">
              <w:rPr>
                <w:rFonts w:ascii="Arial" w:eastAsia="Calibri" w:hAnsi="Arial" w:cs="Arial"/>
                <w:sz w:val="20"/>
                <w:szCs w:val="20"/>
                <w:u w:val="single"/>
                <w:lang w:val="en-GB" w:eastAsia="ja-JP"/>
              </w:rPr>
              <w:t>no spec change</w:t>
            </w:r>
            <w:r w:rsidRPr="00D42FA1">
              <w:rPr>
                <w:rFonts w:ascii="Arial" w:eastAsia="Calibri" w:hAnsi="Arial" w:cs="Arial"/>
                <w:sz w:val="20"/>
                <w:szCs w:val="20"/>
                <w:lang w:val="en-GB" w:eastAsia="ja-JP"/>
              </w:rPr>
              <w:t>.</w:t>
            </w:r>
          </w:p>
          <w:p w14:paraId="6E3FB815"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We observe that the Rel-15 spec contains a multitude of other MAC-CE use cases besides activation/deactivation of SP-CSI on PUCCH. 38.321 Section 6.1.3 contains a long list of MAC-CE messages, and 38.214 contains related procedure text in multiple locations regarding the timing of when these messages should be applied at the MAC layer. It would be highly undesirable to have a unique solution just for deactivation of SP-CSI reporting on PUCCH. Why should this use case be treated differently than all of the others?</w:t>
            </w:r>
          </w:p>
          <w:p w14:paraId="1D85F451"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The relevant section of the 38.214 spec on timing of activation/deactivation of SP-CSI reporting on PUCCH is 5.2.1.5.2 which contains the following paragraph:</w:t>
            </w:r>
          </w:p>
          <w:p w14:paraId="36FA967A" w14:textId="77777777" w:rsidR="00D42FA1" w:rsidRPr="00D42FA1" w:rsidRDefault="00D42FA1" w:rsidP="00D42FA1">
            <w:pPr>
              <w:autoSpaceDE/>
              <w:autoSpaceDN/>
              <w:adjustRightInd/>
              <w:snapToGrid/>
              <w:spacing w:after="160"/>
              <w:jc w:val="left"/>
              <w:rPr>
                <w:rFonts w:ascii="Arial" w:eastAsia="Calibri" w:hAnsi="Arial" w:cs="Arial"/>
                <w:sz w:val="20"/>
                <w:szCs w:val="20"/>
                <w:lang w:val="en-GB" w:eastAsia="ja-JP"/>
              </w:rPr>
            </w:pPr>
          </w:p>
          <w:p w14:paraId="466B91FF" w14:textId="77777777" w:rsidR="00D42FA1" w:rsidRPr="00D42FA1" w:rsidRDefault="00D42FA1" w:rsidP="00D42FA1">
            <w:pPr>
              <w:autoSpaceDE/>
              <w:autoSpaceDN/>
              <w:adjustRightInd/>
              <w:snapToGrid/>
              <w:spacing w:after="160"/>
              <w:jc w:val="left"/>
              <w:rPr>
                <w:rFonts w:ascii="Arial" w:eastAsia="Calibri" w:hAnsi="Arial" w:cs="Arial"/>
                <w:sz w:val="20"/>
                <w:szCs w:val="20"/>
                <w:lang w:val="en-GB" w:eastAsia="ja-JP"/>
              </w:rPr>
            </w:pPr>
          </w:p>
          <w:p w14:paraId="27CCCF03" w14:textId="77777777" w:rsidR="00D42FA1" w:rsidRPr="00D42FA1" w:rsidRDefault="00D42FA1" w:rsidP="00D42FA1">
            <w:pPr>
              <w:autoSpaceDE/>
              <w:autoSpaceDN/>
              <w:adjustRightInd/>
              <w:snapToGrid/>
              <w:spacing w:after="160"/>
              <w:jc w:val="left"/>
              <w:rPr>
                <w:rFonts w:ascii="Arial" w:eastAsia="Calibri" w:hAnsi="Arial" w:cs="Arial"/>
                <w:sz w:val="20"/>
                <w:szCs w:val="20"/>
                <w:lang w:val="en-GB" w:eastAsia="ja-JP"/>
              </w:rPr>
            </w:pPr>
          </w:p>
          <w:p w14:paraId="772E64BA" w14:textId="77777777" w:rsidR="00D42FA1" w:rsidRPr="00D42FA1" w:rsidRDefault="00D42FA1" w:rsidP="00D42FA1">
            <w:pPr>
              <w:autoSpaceDE/>
              <w:autoSpaceDN/>
              <w:adjustRightInd/>
              <w:snapToGrid/>
              <w:spacing w:after="160"/>
              <w:jc w:val="left"/>
              <w:rPr>
                <w:rFonts w:ascii="Arial" w:eastAsia="Calibri" w:hAnsi="Arial" w:cs="Arial"/>
                <w:sz w:val="20"/>
                <w:szCs w:val="20"/>
                <w:lang w:val="en-GB" w:eastAsia="ja-JP"/>
              </w:rPr>
            </w:pPr>
          </w:p>
          <w:p w14:paraId="49DB2E14"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Calibri" w:eastAsia="Calibri" w:hAnsi="Calibri" w:cs="Arial"/>
                <w:noProof/>
                <w:szCs w:val="20"/>
                <w:lang w:val="en-GB" w:eastAsia="ja-JP"/>
              </w:rPr>
              <w:lastRenderedPageBreak/>
              <mc:AlternateContent>
                <mc:Choice Requires="wps">
                  <w:drawing>
                    <wp:anchor distT="45720" distB="45720" distL="114300" distR="114300" simplePos="0" relativeHeight="251659264" behindDoc="0" locked="0" layoutInCell="1" allowOverlap="1" wp14:anchorId="6F058DE5" wp14:editId="0FA3A7BF">
                      <wp:simplePos x="0" y="0"/>
                      <wp:positionH relativeFrom="margin">
                        <wp:posOffset>-65405</wp:posOffset>
                      </wp:positionH>
                      <wp:positionV relativeFrom="paragraph">
                        <wp:posOffset>-2069465</wp:posOffset>
                      </wp:positionV>
                      <wp:extent cx="4305300" cy="1512570"/>
                      <wp:effectExtent l="0" t="0" r="19050" b="25400"/>
                      <wp:wrapTopAndBottom/>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512570"/>
                              </a:xfrm>
                              <a:prstGeom prst="rect">
                                <a:avLst/>
                              </a:prstGeom>
                              <a:solidFill>
                                <a:srgbClr val="FFFFFF"/>
                              </a:solidFill>
                              <a:ln w="9525">
                                <a:solidFill>
                                  <a:srgbClr val="000000"/>
                                </a:solidFill>
                                <a:miter lim="800000"/>
                                <a:headEnd/>
                                <a:tailEnd/>
                              </a:ln>
                            </wps:spPr>
                            <wps:txbx>
                              <w:txbxContent>
                                <w:p w14:paraId="1B56753F" w14:textId="77777777" w:rsidR="00D42FA1" w:rsidRPr="002C31DC" w:rsidRDefault="00D42FA1" w:rsidP="00D42FA1">
                                  <w:pPr>
                                    <w:spacing w:after="180"/>
                                    <w:rPr>
                                      <w:rFonts w:eastAsia="Calibri"/>
                                      <w:color w:val="000000"/>
                                      <w:szCs w:val="20"/>
                                      <w:lang w:val="en-GB"/>
                                    </w:rPr>
                                  </w:pPr>
                                  <w:r w:rsidRPr="002C31DC">
                                    <w:rPr>
                                      <w:rFonts w:eastAsia="Calibri"/>
                                      <w:color w:val="000000"/>
                                      <w:szCs w:val="20"/>
                                      <w:lang w:val="en-GB"/>
                                    </w:rPr>
                                    <w:t xml:space="preserve">For semi-persistent reporting on PUCCH, the PUCCH resource used for transmitting the CSI report are configured by </w:t>
                                  </w:r>
                                  <w:r w:rsidRPr="002C31DC">
                                    <w:rPr>
                                      <w:rFonts w:eastAsia="Calibri"/>
                                      <w:i/>
                                      <w:iCs/>
                                      <w:color w:val="000000"/>
                                      <w:szCs w:val="20"/>
                                      <w:lang w:val="en-GB"/>
                                    </w:rPr>
                                    <w:t>reportConfigType</w:t>
                                  </w:r>
                                  <w:r w:rsidRPr="002C31DC">
                                    <w:rPr>
                                      <w:rFonts w:eastAsia="Calibri"/>
                                      <w:color w:val="000000"/>
                                      <w:szCs w:val="20"/>
                                      <w:lang w:val="en-GB"/>
                                    </w:rPr>
                                    <w:t xml:space="preserve">. </w:t>
                                  </w:r>
                                  <w:r w:rsidRPr="002C31DC">
                                    <w:rPr>
                                      <w:rFonts w:eastAsia="Calibri"/>
                                      <w:color w:val="000000"/>
                                      <w:szCs w:val="20"/>
                                      <w:highlight w:val="yellow"/>
                                      <w:lang w:val="en-GB"/>
                                    </w:rPr>
                                    <w:t xml:space="preserve">Semi-persistent reporting on PUCCH is activated by an activation command as described in clause 6.1.3.16 of </w:t>
                                  </w:r>
                                  <w:r w:rsidRPr="002C31DC">
                                    <w:rPr>
                                      <w:rFonts w:eastAsia="Calibri"/>
                                      <w:color w:val="000000"/>
                                      <w:szCs w:val="20"/>
                                      <w:highlight w:val="yellow"/>
                                    </w:rPr>
                                    <w:t>[</w:t>
                                  </w:r>
                                  <w:r w:rsidRPr="002C31DC">
                                    <w:rPr>
                                      <w:rFonts w:eastAsia="Calibri"/>
                                      <w:color w:val="000000"/>
                                      <w:szCs w:val="20"/>
                                      <w:highlight w:val="yellow"/>
                                      <w:lang w:eastAsia="ja-JP"/>
                                    </w:rPr>
                                    <w:t>10</w:t>
                                  </w:r>
                                  <w:r w:rsidRPr="002C31DC">
                                    <w:rPr>
                                      <w:rFonts w:eastAsia="Calibri"/>
                                      <w:color w:val="000000"/>
                                      <w:szCs w:val="20"/>
                                      <w:highlight w:val="yellow"/>
                                    </w:rPr>
                                    <w:t>, TS 38.321]</w:t>
                                  </w:r>
                                  <w:r w:rsidRPr="002C31DC">
                                    <w:rPr>
                                      <w:rFonts w:eastAsia="Calibri"/>
                                      <w:color w:val="000000"/>
                                      <w:szCs w:val="20"/>
                                      <w:lang w:val="en-GB"/>
                                    </w:rPr>
                                    <w:t xml:space="preserve">, which selects one of the semi-persistent Reporting Settings for use by the UE on the PUCCH. </w:t>
                                  </w:r>
                                  <w:r w:rsidRPr="002C31DC">
                                    <w:rPr>
                                      <w:rFonts w:eastAsia="Calibri"/>
                                      <w:color w:val="000000"/>
                                      <w:szCs w:val="20"/>
                                      <w:highlight w:val="cyan"/>
                                      <w:lang w:val="en-GB"/>
                                    </w:rPr>
                                    <w:t xml:space="preserve">When the </w:t>
                                  </w:r>
                                  <w:r w:rsidRPr="002C31DC">
                                    <w:rPr>
                                      <w:rFonts w:eastAsia="Calibri"/>
                                      <w:szCs w:val="20"/>
                                      <w:highlight w:val="cyan"/>
                                      <w:lang w:eastAsia="zh-CN"/>
                                    </w:rPr>
                                    <w:t>UE would transmit a PUCCH</w:t>
                                  </w:r>
                                  <w:r w:rsidRPr="002C31DC">
                                    <w:rPr>
                                      <w:rFonts w:eastAsia="Calibri"/>
                                      <w:szCs w:val="20"/>
                                      <w:lang w:eastAsia="zh-CN"/>
                                    </w:rPr>
                                    <w:t xml:space="preserve"> with</w:t>
                                  </w:r>
                                  <w:r w:rsidRPr="002C31DC">
                                    <w:rPr>
                                      <w:rFonts w:eastAsia="Calibri"/>
                                      <w:color w:val="000000"/>
                                      <w:szCs w:val="20"/>
                                      <w:lang w:eastAsia="zh-CN"/>
                                    </w:rPr>
                                    <w:t xml:space="preserve"> </w:t>
                                  </w:r>
                                  <w:r w:rsidRPr="002C31DC">
                                    <w:rPr>
                                      <w:rFonts w:eastAsia="Calibri"/>
                                      <w:color w:val="000000"/>
                                      <w:szCs w:val="20"/>
                                      <w:lang w:val="en-GB"/>
                                    </w:rPr>
                                    <w:t xml:space="preserve">HARQ-ACK </w:t>
                                  </w:r>
                                  <w:r w:rsidRPr="002C31DC">
                                    <w:rPr>
                                      <w:rFonts w:eastAsia="Calibri"/>
                                      <w:szCs w:val="20"/>
                                      <w:lang w:eastAsia="zh-CN"/>
                                    </w:rPr>
                                    <w:t xml:space="preserve">information </w:t>
                                  </w:r>
                                  <w:r w:rsidRPr="002C31DC">
                                    <w:rPr>
                                      <w:rFonts w:eastAsia="Calibri"/>
                                      <w:szCs w:val="20"/>
                                      <w:highlight w:val="cyan"/>
                                      <w:lang w:eastAsia="zh-CN"/>
                                    </w:rPr>
                                    <w:t xml:space="preserve">in slot </w:t>
                                  </w:r>
                                  <w:r w:rsidRPr="002C31DC">
                                    <w:rPr>
                                      <w:rFonts w:eastAsia="Calibri"/>
                                      <w:i/>
                                      <w:iCs/>
                                      <w:szCs w:val="20"/>
                                      <w:highlight w:val="cyan"/>
                                      <w:lang w:eastAsia="zh-CN"/>
                                    </w:rPr>
                                    <w:t>n</w:t>
                                  </w:r>
                                  <w:r w:rsidRPr="002C31DC">
                                    <w:rPr>
                                      <w:rFonts w:eastAsia="Calibri"/>
                                      <w:color w:val="000000"/>
                                      <w:szCs w:val="20"/>
                                      <w:lang w:val="en-GB"/>
                                    </w:rPr>
                                    <w:t xml:space="preserve"> corresponding to the PDSCH carrying the activation command, </w:t>
                                  </w:r>
                                  <w:r w:rsidRPr="002C31DC">
                                    <w:rPr>
                                      <w:rFonts w:eastAsia="Calibri"/>
                                      <w:color w:val="000000"/>
                                      <w:szCs w:val="20"/>
                                      <w:highlight w:val="cyan"/>
                                      <w:lang w:val="en-GB"/>
                                    </w:rPr>
                                    <w:t xml:space="preserve">the indicated semi-persistent Reporting Setting should be applied starting from the first slot that is after slot </w:t>
                                  </w:r>
                                  <m:oMath>
                                    <m:r>
                                      <w:rPr>
                                        <w:rFonts w:ascii="Cambria Math" w:eastAsia="Calibri" w:hAnsi="Cambria Math" w:cs="Calibri"/>
                                        <w:szCs w:val="20"/>
                                        <w:highlight w:val="cyan"/>
                                      </w:rPr>
                                      <m:t>n</m:t>
                                    </m:r>
                                    <m:r>
                                      <m:rPr>
                                        <m:sty m:val="p"/>
                                      </m:rPr>
                                      <w:rPr>
                                        <w:rFonts w:ascii="Cambria Math" w:eastAsia="Calibri" w:hAnsi="Cambria Math" w:cs="Calibri"/>
                                        <w:szCs w:val="20"/>
                                        <w:highlight w:val="cyan"/>
                                      </w:rPr>
                                      <m:t>+</m:t>
                                    </m:r>
                                    <m:sSubSup>
                                      <m:sSubSupPr>
                                        <m:ctrlPr>
                                          <w:rPr>
                                            <w:rFonts w:ascii="Cambria Math" w:eastAsia="Calibri" w:hAnsi="Cambria Math" w:cs="Calibri"/>
                                            <w:highlight w:val="cyan"/>
                                          </w:rPr>
                                        </m:ctrlPr>
                                      </m:sSubSupPr>
                                      <m:e>
                                        <m:r>
                                          <w:rPr>
                                            <w:rFonts w:ascii="Cambria Math" w:eastAsia="Calibri" w:hAnsi="Cambria Math" w:cs="Calibri"/>
                                            <w:szCs w:val="20"/>
                                            <w:highlight w:val="cyan"/>
                                          </w:rPr>
                                          <m:t>3N</m:t>
                                        </m:r>
                                      </m:e>
                                      <m:sub>
                                        <m:r>
                                          <w:rPr>
                                            <w:rFonts w:ascii="Cambria Math" w:eastAsia="Calibri" w:hAnsi="Cambria Math" w:cs="Calibri"/>
                                            <w:szCs w:val="20"/>
                                            <w:highlight w:val="cyan"/>
                                          </w:rPr>
                                          <m:t>slot</m:t>
                                        </m:r>
                                      </m:sub>
                                      <m:sup>
                                        <m:r>
                                          <w:rPr>
                                            <w:rFonts w:ascii="Cambria Math" w:eastAsia="Calibri" w:hAnsi="Cambria Math" w:cs="Calibri"/>
                                            <w:szCs w:val="20"/>
                                            <w:highlight w:val="cyan"/>
                                          </w:rPr>
                                          <m:t>subframe,µ</m:t>
                                        </m:r>
                                      </m:sup>
                                    </m:sSubSup>
                                  </m:oMath>
                                  <w:r w:rsidRPr="002C31DC">
                                    <w:rPr>
                                      <w:rFonts w:eastAsia="Calibri"/>
                                      <w:szCs w:val="20"/>
                                      <w:lang w:val="en-GB"/>
                                    </w:rPr>
                                    <w:t xml:space="preserve"> where </w:t>
                                  </w:r>
                                  <w:r w:rsidRPr="002C31DC">
                                    <w:rPr>
                                      <w:rFonts w:ascii="Symbol" w:eastAsia="Calibri" w:hAnsi="Symbol" w:cs="Calibri"/>
                                      <w:i/>
                                      <w:iCs/>
                                      <w:szCs w:val="20"/>
                                      <w:lang w:val="en-GB"/>
                                    </w:rPr>
                                    <w:t>m</w:t>
                                  </w:r>
                                  <w:r w:rsidRPr="002C31DC">
                                    <w:rPr>
                                      <w:rFonts w:eastAsia="Calibri"/>
                                      <w:szCs w:val="20"/>
                                      <w:lang w:val="en-GB"/>
                                    </w:rPr>
                                    <w:t xml:space="preserve"> is the SCS configuration for the PUCCH</w:t>
                                  </w:r>
                                  <w:r w:rsidRPr="002C31DC">
                                    <w:rPr>
                                      <w:rFonts w:eastAsia="Calibri"/>
                                      <w:color w:val="000000"/>
                                      <w:szCs w:val="20"/>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058DE5" id="_x0000_t202" coordsize="21600,21600" o:spt="202" path="m,l,21600r21600,l21600,xe">
                      <v:stroke joinstyle="miter"/>
                      <v:path gradientshapeok="t" o:connecttype="rect"/>
                    </v:shapetype>
                    <v:shape id="Text Box 2" o:spid="_x0000_s1026" type="#_x0000_t202" style="position:absolute;left:0;text-align:left;margin-left:-5.15pt;margin-top:-162.95pt;width:339pt;height:119.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">
                      <v:textbox style="mso-fit-shape-to-text:t">
                        <w:txbxContent>
                          <w:p w14:paraId="1B56753F" w14:textId="77777777" w:rsidR="00D42FA1" w:rsidRPr="002C31DC" w:rsidRDefault="00D42FA1" w:rsidP="00D42FA1">
                            <w:pPr>
                              <w:spacing w:after="180"/>
                              <w:rPr>
                                <w:rFonts w:eastAsia="Calibri"/>
                                <w:color w:val="000000"/>
                                <w:szCs w:val="20"/>
                                <w:lang w:val="en-GB"/>
                              </w:rPr>
                            </w:pPr>
                            <w:r w:rsidRPr="002C31DC">
                              <w:rPr>
                                <w:rFonts w:eastAsia="Calibri"/>
                                <w:color w:val="000000"/>
                                <w:szCs w:val="20"/>
                                <w:lang w:val="en-GB"/>
                              </w:rPr>
                              <w:t xml:space="preserve">For semi-persistent reporting on PUCCH, the PUCCH resource used for transmitting the CSI report are configured by </w:t>
                            </w:r>
                            <w:r w:rsidRPr="002C31DC">
                              <w:rPr>
                                <w:rFonts w:eastAsia="Calibri"/>
                                <w:i/>
                                <w:iCs/>
                                <w:color w:val="000000"/>
                                <w:szCs w:val="20"/>
                                <w:lang w:val="en-GB"/>
                              </w:rPr>
                              <w:t>reportConfigType</w:t>
                            </w:r>
                            <w:r w:rsidRPr="002C31DC">
                              <w:rPr>
                                <w:rFonts w:eastAsia="Calibri"/>
                                <w:color w:val="000000"/>
                                <w:szCs w:val="20"/>
                                <w:lang w:val="en-GB"/>
                              </w:rPr>
                              <w:t xml:space="preserve">. </w:t>
                            </w:r>
                            <w:r w:rsidRPr="002C31DC">
                              <w:rPr>
                                <w:rFonts w:eastAsia="Calibri"/>
                                <w:color w:val="000000"/>
                                <w:szCs w:val="20"/>
                                <w:highlight w:val="yellow"/>
                                <w:lang w:val="en-GB"/>
                              </w:rPr>
                              <w:t xml:space="preserve">Semi-persistent reporting on PUCCH is activated by an activation command as described in clause 6.1.3.16 of </w:t>
                            </w:r>
                            <w:r w:rsidRPr="002C31DC">
                              <w:rPr>
                                <w:rFonts w:eastAsia="Calibri"/>
                                <w:color w:val="000000"/>
                                <w:szCs w:val="20"/>
                                <w:highlight w:val="yellow"/>
                              </w:rPr>
                              <w:t>[</w:t>
                            </w:r>
                            <w:r w:rsidRPr="002C31DC">
                              <w:rPr>
                                <w:rFonts w:eastAsia="Calibri"/>
                                <w:color w:val="000000"/>
                                <w:szCs w:val="20"/>
                                <w:highlight w:val="yellow"/>
                                <w:lang w:eastAsia="ja-JP"/>
                              </w:rPr>
                              <w:t>10</w:t>
                            </w:r>
                            <w:r w:rsidRPr="002C31DC">
                              <w:rPr>
                                <w:rFonts w:eastAsia="Calibri"/>
                                <w:color w:val="000000"/>
                                <w:szCs w:val="20"/>
                                <w:highlight w:val="yellow"/>
                              </w:rPr>
                              <w:t>, TS 38.321]</w:t>
                            </w:r>
                            <w:r w:rsidRPr="002C31DC">
                              <w:rPr>
                                <w:rFonts w:eastAsia="Calibri"/>
                                <w:color w:val="000000"/>
                                <w:szCs w:val="20"/>
                                <w:lang w:val="en-GB"/>
                              </w:rPr>
                              <w:t xml:space="preserve">, which selects one of the semi-persistent Reporting Settings for use by the UE on the PUCCH. </w:t>
                            </w:r>
                            <w:r w:rsidRPr="002C31DC">
                              <w:rPr>
                                <w:rFonts w:eastAsia="Calibri"/>
                                <w:color w:val="000000"/>
                                <w:szCs w:val="20"/>
                                <w:highlight w:val="cyan"/>
                                <w:lang w:val="en-GB"/>
                              </w:rPr>
                              <w:t xml:space="preserve">When the </w:t>
                            </w:r>
                            <w:r w:rsidRPr="002C31DC">
                              <w:rPr>
                                <w:rFonts w:eastAsia="Calibri"/>
                                <w:szCs w:val="20"/>
                                <w:highlight w:val="cyan"/>
                                <w:lang w:eastAsia="zh-CN"/>
                              </w:rPr>
                              <w:t>UE would transmit a PUCCH</w:t>
                            </w:r>
                            <w:r w:rsidRPr="002C31DC">
                              <w:rPr>
                                <w:rFonts w:eastAsia="Calibri"/>
                                <w:szCs w:val="20"/>
                                <w:lang w:eastAsia="zh-CN"/>
                              </w:rPr>
                              <w:t xml:space="preserve"> with</w:t>
                            </w:r>
                            <w:r w:rsidRPr="002C31DC">
                              <w:rPr>
                                <w:rFonts w:eastAsia="Calibri"/>
                                <w:color w:val="000000"/>
                                <w:szCs w:val="20"/>
                                <w:lang w:eastAsia="zh-CN"/>
                              </w:rPr>
                              <w:t xml:space="preserve"> </w:t>
                            </w:r>
                            <w:r w:rsidRPr="002C31DC">
                              <w:rPr>
                                <w:rFonts w:eastAsia="Calibri"/>
                                <w:color w:val="000000"/>
                                <w:szCs w:val="20"/>
                                <w:lang w:val="en-GB"/>
                              </w:rPr>
                              <w:t xml:space="preserve">HARQ-ACK </w:t>
                            </w:r>
                            <w:r w:rsidRPr="002C31DC">
                              <w:rPr>
                                <w:rFonts w:eastAsia="Calibri"/>
                                <w:szCs w:val="20"/>
                                <w:lang w:eastAsia="zh-CN"/>
                              </w:rPr>
                              <w:t xml:space="preserve">information </w:t>
                            </w:r>
                            <w:r w:rsidRPr="002C31DC">
                              <w:rPr>
                                <w:rFonts w:eastAsia="Calibri"/>
                                <w:szCs w:val="20"/>
                                <w:highlight w:val="cyan"/>
                                <w:lang w:eastAsia="zh-CN"/>
                              </w:rPr>
                              <w:t xml:space="preserve">in slot </w:t>
                            </w:r>
                            <w:r w:rsidRPr="002C31DC">
                              <w:rPr>
                                <w:rFonts w:eastAsia="Calibri"/>
                                <w:i/>
                                <w:iCs/>
                                <w:szCs w:val="20"/>
                                <w:highlight w:val="cyan"/>
                                <w:lang w:eastAsia="zh-CN"/>
                              </w:rPr>
                              <w:t>n</w:t>
                            </w:r>
                            <w:r w:rsidRPr="002C31DC">
                              <w:rPr>
                                <w:rFonts w:eastAsia="Calibri"/>
                                <w:color w:val="000000"/>
                                <w:szCs w:val="20"/>
                                <w:lang w:val="en-GB"/>
                              </w:rPr>
                              <w:t xml:space="preserve"> corresponding to the PDSCH carrying the activation command, </w:t>
                            </w:r>
                            <w:r w:rsidRPr="002C31DC">
                              <w:rPr>
                                <w:rFonts w:eastAsia="Calibri"/>
                                <w:color w:val="000000"/>
                                <w:szCs w:val="20"/>
                                <w:highlight w:val="cyan"/>
                                <w:lang w:val="en-GB"/>
                              </w:rPr>
                              <w:t xml:space="preserve">the indicated semi-persistent Reporting Setting should be applied starting from the first slot that is after slot </w:t>
                            </w:r>
                            <m:oMath>
                              <m:r>
                                <w:rPr>
                                  <w:rFonts w:ascii="Cambria Math" w:eastAsia="Calibri" w:hAnsi="Cambria Math" w:cs="Calibri"/>
                                  <w:szCs w:val="20"/>
                                  <w:highlight w:val="cyan"/>
                                </w:rPr>
                                <m:t>n</m:t>
                              </m:r>
                              <m:r>
                                <m:rPr>
                                  <m:sty m:val="p"/>
                                </m:rPr>
                                <w:rPr>
                                  <w:rFonts w:ascii="Cambria Math" w:eastAsia="Calibri" w:hAnsi="Cambria Math" w:cs="Calibri"/>
                                  <w:szCs w:val="20"/>
                                  <w:highlight w:val="cyan"/>
                                </w:rPr>
                                <m:t>+</m:t>
                              </m:r>
                              <m:sSubSup>
                                <m:sSubSupPr>
                                  <m:ctrlPr>
                                    <w:rPr>
                                      <w:rFonts w:ascii="Cambria Math" w:eastAsia="Calibri" w:hAnsi="Cambria Math" w:cs="Calibri"/>
                                      <w:highlight w:val="cyan"/>
                                    </w:rPr>
                                  </m:ctrlPr>
                                </m:sSubSupPr>
                                <m:e>
                                  <m:r>
                                    <w:rPr>
                                      <w:rFonts w:ascii="Cambria Math" w:eastAsia="Calibri" w:hAnsi="Cambria Math" w:cs="Calibri"/>
                                      <w:szCs w:val="20"/>
                                      <w:highlight w:val="cyan"/>
                                    </w:rPr>
                                    <m:t>3N</m:t>
                                  </m:r>
                                </m:e>
                                <m:sub>
                                  <m:r>
                                    <w:rPr>
                                      <w:rFonts w:ascii="Cambria Math" w:eastAsia="Calibri" w:hAnsi="Cambria Math" w:cs="Calibri"/>
                                      <w:szCs w:val="20"/>
                                      <w:highlight w:val="cyan"/>
                                    </w:rPr>
                                    <m:t>slot</m:t>
                                  </m:r>
                                </m:sub>
                                <m:sup>
                                  <m:r>
                                    <w:rPr>
                                      <w:rFonts w:ascii="Cambria Math" w:eastAsia="Calibri" w:hAnsi="Cambria Math" w:cs="Calibri"/>
                                      <w:szCs w:val="20"/>
                                      <w:highlight w:val="cyan"/>
                                    </w:rPr>
                                    <m:t>subframe,µ</m:t>
                                  </m:r>
                                </m:sup>
                              </m:sSubSup>
                            </m:oMath>
                            <w:r w:rsidRPr="002C31DC">
                              <w:rPr>
                                <w:rFonts w:eastAsia="Calibri"/>
                                <w:szCs w:val="20"/>
                                <w:lang w:val="en-GB"/>
                              </w:rPr>
                              <w:t xml:space="preserve"> where </w:t>
                            </w:r>
                            <w:r w:rsidRPr="002C31DC">
                              <w:rPr>
                                <w:rFonts w:ascii="Symbol" w:eastAsia="Calibri" w:hAnsi="Symbol" w:cs="Calibri"/>
                                <w:i/>
                                <w:iCs/>
                                <w:szCs w:val="20"/>
                                <w:lang w:val="en-GB"/>
                              </w:rPr>
                              <w:t>m</w:t>
                            </w:r>
                            <w:r w:rsidRPr="002C31DC">
                              <w:rPr>
                                <w:rFonts w:eastAsia="Calibri"/>
                                <w:szCs w:val="20"/>
                                <w:lang w:val="en-GB"/>
                              </w:rPr>
                              <w:t xml:space="preserve"> is the SCS configuration for the PUCCH</w:t>
                            </w:r>
                            <w:r w:rsidRPr="002C31DC">
                              <w:rPr>
                                <w:rFonts w:eastAsia="Calibri"/>
                                <w:color w:val="000000"/>
                                <w:szCs w:val="20"/>
                                <w:lang w:val="en-GB"/>
                              </w:rPr>
                              <w:t xml:space="preserve">. </w:t>
                            </w:r>
                          </w:p>
                        </w:txbxContent>
                      </v:textbox>
                      <w10:wrap type="topAndBottom" anchorx="margin"/>
                    </v:shape>
                  </w:pict>
                </mc:Fallback>
              </mc:AlternateContent>
            </w:r>
            <w:r w:rsidRPr="00D42FA1">
              <w:rPr>
                <w:rFonts w:ascii="Arial" w:eastAsia="Calibri" w:hAnsi="Arial" w:cs="Arial"/>
                <w:sz w:val="20"/>
                <w:szCs w:val="20"/>
                <w:lang w:val="en-GB" w:eastAsia="ja-JP"/>
              </w:rPr>
              <w:t>While this paragraph says “</w:t>
            </w:r>
            <w:r w:rsidRPr="00D42FA1">
              <w:rPr>
                <w:rFonts w:ascii="Arial" w:eastAsia="Calibri" w:hAnsi="Arial" w:cs="Arial"/>
                <w:sz w:val="20"/>
                <w:szCs w:val="20"/>
                <w:highlight w:val="yellow"/>
                <w:lang w:val="en-GB" w:eastAsia="ja-JP"/>
              </w:rPr>
              <w:t>activation</w:t>
            </w:r>
            <w:r w:rsidRPr="00D42FA1">
              <w:rPr>
                <w:rFonts w:ascii="Arial" w:eastAsia="Calibri" w:hAnsi="Arial" w:cs="Arial"/>
                <w:sz w:val="20"/>
                <w:szCs w:val="20"/>
                <w:lang w:val="en-GB" w:eastAsia="ja-JP"/>
              </w:rPr>
              <w:t>” it actually applies to both activation and deactivation of SP-CSI reporting due to the structure of the MAC-CE message. As shown in the extract from 38.321 below, the MAC-CE message includes a 4-bit field for activating/deactivating SP-CSI reporting on PUCCH for up to 4 configured Report Settings. A ‘1’ indicates activation for a particular Report Setting and a ‘0’ indicates deactivation.</w:t>
            </w:r>
          </w:p>
          <w:p w14:paraId="78838E81"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 xml:space="preserve">The </w:t>
            </w:r>
            <w:r w:rsidRPr="00D42FA1">
              <w:rPr>
                <w:rFonts w:ascii="Arial" w:eastAsia="Calibri" w:hAnsi="Arial" w:cs="Arial"/>
                <w:sz w:val="20"/>
                <w:szCs w:val="20"/>
                <w:highlight w:val="cyan"/>
                <w:lang w:val="en-GB" w:eastAsia="ja-JP"/>
              </w:rPr>
              <w:t>highlighted</w:t>
            </w:r>
            <w:r w:rsidRPr="00D42FA1">
              <w:rPr>
                <w:rFonts w:ascii="Arial" w:eastAsia="Calibri" w:hAnsi="Arial" w:cs="Arial"/>
                <w:sz w:val="20"/>
                <w:szCs w:val="20"/>
                <w:lang w:val="en-GB" w:eastAsia="ja-JP"/>
              </w:rPr>
              <w:t xml:space="preserve"> wording above is exactly Option 4. "</w:t>
            </w:r>
            <w:r w:rsidRPr="00D42FA1">
              <w:rPr>
                <w:rFonts w:ascii="Arial" w:eastAsia="Calibri" w:hAnsi="Arial" w:cs="Arial"/>
                <w:sz w:val="20"/>
                <w:szCs w:val="20"/>
                <w:highlight w:val="cyan"/>
                <w:lang w:val="en-GB" w:eastAsia="ja-JP"/>
              </w:rPr>
              <w:t>Would transmit a PUCCH</w:t>
            </w:r>
            <w:r w:rsidRPr="00D42FA1">
              <w:rPr>
                <w:rFonts w:ascii="Arial" w:eastAsia="Calibri" w:hAnsi="Arial" w:cs="Arial"/>
                <w:sz w:val="20"/>
                <w:szCs w:val="20"/>
                <w:lang w:val="en-GB" w:eastAsia="ja-JP"/>
              </w:rPr>
              <w:t xml:space="preserve">" is interpreted as "would transmit a PUCCH if LBT had been successful" and the remaining </w:t>
            </w:r>
            <w:r w:rsidRPr="00D42FA1">
              <w:rPr>
                <w:rFonts w:ascii="Arial" w:eastAsia="Calibri" w:hAnsi="Arial" w:cs="Arial"/>
                <w:sz w:val="20"/>
                <w:szCs w:val="20"/>
                <w:highlight w:val="cyan"/>
                <w:lang w:val="en-GB" w:eastAsia="ja-JP"/>
              </w:rPr>
              <w:t>highlighted</w:t>
            </w:r>
            <w:r w:rsidRPr="00D42FA1">
              <w:rPr>
                <w:rFonts w:ascii="Arial" w:eastAsia="Calibri" w:hAnsi="Arial" w:cs="Arial"/>
                <w:sz w:val="20"/>
                <w:szCs w:val="20"/>
                <w:lang w:val="en-GB" w:eastAsia="ja-JP"/>
              </w:rPr>
              <w:t xml:space="preserve"> text refers to the "original MAC-CE action time" stated in Option 4.</w:t>
            </w:r>
          </w:p>
          <w:p w14:paraId="69FED183" w14:textId="77777777" w:rsidR="00D42FA1" w:rsidRPr="00D42FA1" w:rsidRDefault="00D42FA1" w:rsidP="00D42FA1">
            <w:pPr>
              <w:numPr>
                <w:ilvl w:val="0"/>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Option 4 simplifies UE processing</w:t>
            </w:r>
          </w:p>
          <w:p w14:paraId="6FB88918"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This option allows a separation of PHY and MAC at the UE, thus allowing MAC processing to behave as in in Rel-15 and not be dependent on LBT outcome (performed in radio hardware).</w:t>
            </w:r>
          </w:p>
          <w:p w14:paraId="15705D40" w14:textId="77777777" w:rsidR="00D42FA1" w:rsidRPr="00D42FA1" w:rsidRDefault="00D42FA1" w:rsidP="00D42FA1">
            <w:pPr>
              <w:numPr>
                <w:ilvl w:val="0"/>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Option 4 does not place additional processing burden on the gNB relative to Option 1</w:t>
            </w:r>
          </w:p>
          <w:p w14:paraId="12B619B9" w14:textId="77777777" w:rsidR="00D42FA1" w:rsidRPr="00D42FA1" w:rsidRDefault="00D42FA1" w:rsidP="00D42FA1">
            <w:pPr>
              <w:numPr>
                <w:ilvl w:val="1"/>
                <w:numId w:val="36"/>
              </w:numPr>
              <w:autoSpaceDE/>
              <w:autoSpaceDN/>
              <w:adjustRightInd/>
              <w:snapToGrid/>
              <w:spacing w:after="0"/>
              <w:jc w:val="left"/>
              <w:rPr>
                <w:rFonts w:ascii="Arial" w:eastAsia="Calibri" w:hAnsi="Arial" w:cs="Arial"/>
                <w:sz w:val="20"/>
                <w:szCs w:val="20"/>
                <w:lang w:val="en-GB" w:eastAsia="ja-JP"/>
              </w:rPr>
            </w:pPr>
            <w:r w:rsidRPr="00D42FA1">
              <w:rPr>
                <w:rFonts w:ascii="Arial" w:eastAsia="Calibri" w:hAnsi="Arial" w:cs="Arial"/>
                <w:sz w:val="20"/>
                <w:szCs w:val="20"/>
                <w:lang w:val="en-GB" w:eastAsia="ja-JP"/>
              </w:rPr>
              <w:t>Fundamentally, the gNB implementation must be able to take into account uncertainty on whether the UE has deactivated SP-CSI for both Option 1 and Option 4. This can happen even if the UE passes LBT and is able to transmit PUCCH (e.g., PUCCH decoding failure ag the gNB). To account for this uncertainty, the gNB will need to try two hypotheses for reception of PUCCH resources in the future (after slot n) to account for the fact that CSI may or may not be multiplexed (the gNB doesn’t know). This is needed so the gNB doesn’t fail to decode other important HARQ-ACK/NACKs that may be multiplexed on PUCCH. This must happen until the gNB is able to confirm that the UE deactivated SP-CSI, e.g., by re-transmitting another MAC-CE deactivation and eventually successfully receiving another ACK. So, if the gNB needs to account for the uncertainty anyway, it doesn’t matter whether or not the UE uses Option 1 or Option 4. Hence, if Option 4 is simpler from a UE perspective, it makes sense to adopt such a solution.</w:t>
            </w:r>
          </w:p>
          <w:p w14:paraId="14F572C7" w14:textId="77777777" w:rsidR="00D42FA1" w:rsidRDefault="00D42FA1" w:rsidP="0031004D">
            <w:pPr>
              <w:jc w:val="left"/>
              <w:rPr>
                <w:lang w:eastAsia="ko-KR"/>
              </w:rPr>
            </w:pPr>
          </w:p>
          <w:p w14:paraId="6A14C646" w14:textId="33F6C72E" w:rsidR="00ED0881" w:rsidRDefault="00ED0881" w:rsidP="0031004D">
            <w:pPr>
              <w:jc w:val="left"/>
              <w:rPr>
                <w:lang w:eastAsia="ko-KR"/>
              </w:rPr>
            </w:pPr>
            <w:r>
              <w:rPr>
                <w:lang w:eastAsia="ko-KR"/>
              </w:rPr>
              <w:t xml:space="preserve">Question </w:t>
            </w:r>
            <w:r w:rsidR="006F273C">
              <w:rPr>
                <w:lang w:eastAsia="ko-KR"/>
              </w:rPr>
              <w:t>to proponents of</w:t>
            </w:r>
            <w:r>
              <w:rPr>
                <w:lang w:eastAsia="ko-KR"/>
              </w:rPr>
              <w:t xml:space="preserve"> Option 1: </w:t>
            </w:r>
            <w:r w:rsidR="006F273C">
              <w:rPr>
                <w:lang w:eastAsia="ko-KR"/>
              </w:rPr>
              <w:t>It is not clear how the</w:t>
            </w:r>
            <w:r>
              <w:rPr>
                <w:lang w:eastAsia="ko-KR"/>
              </w:rPr>
              <w:t xml:space="preserve"> UE report</w:t>
            </w:r>
            <w:r w:rsidR="006F273C">
              <w:rPr>
                <w:lang w:eastAsia="ko-KR"/>
              </w:rPr>
              <w:t>s</w:t>
            </w:r>
            <w:r>
              <w:rPr>
                <w:lang w:eastAsia="ko-KR"/>
              </w:rPr>
              <w:t xml:space="preserve"> L1-</w:t>
            </w:r>
            <w:r>
              <w:rPr>
                <w:lang w:eastAsia="ko-KR"/>
              </w:rPr>
              <w:lastRenderedPageBreak/>
              <w:t>RSRP when LBT is failing</w:t>
            </w:r>
            <w:r w:rsidR="00EE4344">
              <w:rPr>
                <w:lang w:eastAsia="ko-KR"/>
              </w:rPr>
              <w:t xml:space="preserve"> for PUCCH.</w:t>
            </w:r>
          </w:p>
          <w:p w14:paraId="212D7D1A" w14:textId="77777777" w:rsidR="006F273C" w:rsidRDefault="006F273C" w:rsidP="0031004D">
            <w:pPr>
              <w:jc w:val="left"/>
              <w:rPr>
                <w:lang w:eastAsia="ko-KR"/>
              </w:rPr>
            </w:pPr>
            <w:r>
              <w:rPr>
                <w:lang w:eastAsia="ko-KR"/>
              </w:rPr>
              <w:t xml:space="preserve">Question to vivo: </w:t>
            </w:r>
            <w:r w:rsidR="00EE4344">
              <w:rPr>
                <w:lang w:eastAsia="ko-KR"/>
              </w:rPr>
              <w:t xml:space="preserve">In all of cases </w:t>
            </w:r>
            <w:r>
              <w:rPr>
                <w:lang w:eastAsia="ko-KR"/>
              </w:rPr>
              <w:t>2, 3, and 4</w:t>
            </w:r>
            <w:r w:rsidR="00EE4344">
              <w:rPr>
                <w:lang w:eastAsia="ko-KR"/>
              </w:rPr>
              <w:t xml:space="preserve">, </w:t>
            </w:r>
            <w:r>
              <w:rPr>
                <w:lang w:eastAsia="ko-KR"/>
              </w:rPr>
              <w:t xml:space="preserve"> </w:t>
            </w:r>
            <w:r w:rsidR="00EE4344">
              <w:rPr>
                <w:lang w:eastAsia="ko-KR"/>
              </w:rPr>
              <w:t>the gNB fails to decode PUCCH. It does not know if it is because of LBT failure at the UE, PDSCH decoding failure of MAC-CE, or just a missed detection of PUCCH. It is not clear that the gNB action would be any different for any of these cases, and it is not clear that Option 1 would result in any different processing at the gNB compared to Option 4.</w:t>
            </w:r>
          </w:p>
          <w:p w14:paraId="56796CE2" w14:textId="77777777" w:rsidR="00EE4344" w:rsidRDefault="00EE4344" w:rsidP="0031004D">
            <w:pPr>
              <w:jc w:val="left"/>
              <w:rPr>
                <w:lang w:eastAsia="ko-KR"/>
              </w:rPr>
            </w:pPr>
          </w:p>
          <w:p w14:paraId="40D41E4A" w14:textId="61675CE7" w:rsidR="00EE4344" w:rsidRDefault="00EE4344" w:rsidP="0031004D">
            <w:pPr>
              <w:jc w:val="left"/>
              <w:rPr>
                <w:lang w:eastAsia="ko-KR"/>
              </w:rPr>
            </w:pPr>
            <w:r>
              <w:rPr>
                <w:lang w:eastAsia="ko-KR"/>
              </w:rPr>
              <w:t xml:space="preserve">It feels like an optimization to make a spec change for this one case of MAC-CE compared to the multitude of other MAC-CE </w:t>
            </w:r>
            <w:r w:rsidR="00316730">
              <w:rPr>
                <w:lang w:eastAsia="ko-KR"/>
              </w:rPr>
              <w:t>use cases.</w:t>
            </w:r>
          </w:p>
        </w:tc>
      </w:tr>
    </w:tbl>
    <w:p w14:paraId="314519A8" w14:textId="77777777" w:rsidR="00B52BC0" w:rsidRDefault="00B52BC0" w:rsidP="00D42FA1">
      <w:pPr>
        <w:rPr>
          <w:b/>
        </w:rPr>
      </w:pPr>
    </w:p>
    <w:sectPr w:rsidR="00B52BC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F41C7" w14:textId="77777777" w:rsidR="00067EB4" w:rsidRDefault="00067EB4" w:rsidP="003A48BB">
      <w:pPr>
        <w:spacing w:after="0" w:line="240" w:lineRule="auto"/>
      </w:pPr>
      <w:r>
        <w:separator/>
      </w:r>
    </w:p>
  </w:endnote>
  <w:endnote w:type="continuationSeparator" w:id="0">
    <w:p w14:paraId="263FC84D" w14:textId="77777777" w:rsidR="00067EB4" w:rsidRDefault="00067EB4" w:rsidP="003A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37F3D" w14:textId="77777777" w:rsidR="00067EB4" w:rsidRDefault="00067EB4" w:rsidP="003A48BB">
      <w:pPr>
        <w:spacing w:after="0" w:line="240" w:lineRule="auto"/>
      </w:pPr>
      <w:r>
        <w:separator/>
      </w:r>
    </w:p>
  </w:footnote>
  <w:footnote w:type="continuationSeparator" w:id="0">
    <w:p w14:paraId="4ABAE254" w14:textId="77777777" w:rsidR="00067EB4" w:rsidRDefault="00067EB4" w:rsidP="003A4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50136"/>
    <w:multiLevelType w:val="multilevel"/>
    <w:tmpl w:val="0215013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55A0FFF"/>
    <w:multiLevelType w:val="hybridMultilevel"/>
    <w:tmpl w:val="CEB2359E"/>
    <w:lvl w:ilvl="0" w:tplc="39AA87A2">
      <w:start w:val="7"/>
      <w:numFmt w:val="bullet"/>
      <w:lvlText w:val="-"/>
      <w:lvlJc w:val="left"/>
      <w:pPr>
        <w:ind w:left="660" w:hanging="360"/>
      </w:pPr>
      <w:rPr>
        <w:rFonts w:ascii="Times New Roman" w:eastAsia="MS Mincho"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172E6941"/>
    <w:multiLevelType w:val="multilevel"/>
    <w:tmpl w:val="6AFCC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95424F"/>
    <w:multiLevelType w:val="hybridMultilevel"/>
    <w:tmpl w:val="0E1831E0"/>
    <w:lvl w:ilvl="0" w:tplc="04090003">
      <w:start w:val="1"/>
      <w:numFmt w:val="bullet"/>
      <w:lvlText w:val="o"/>
      <w:lvlJc w:val="left"/>
      <w:pPr>
        <w:ind w:left="360" w:hanging="360"/>
      </w:pPr>
      <w:rPr>
        <w:rFonts w:ascii="Courier New" w:hAnsi="Courier New" w:cs="Courier New" w:hint="default"/>
      </w:rPr>
    </w:lvl>
    <w:lvl w:ilvl="1" w:tplc="8CA88F10">
      <w:numFmt w:val="bullet"/>
      <w:lvlText w:val="-"/>
      <w:lvlJc w:val="left"/>
      <w:pPr>
        <w:ind w:left="1080" w:hanging="360"/>
      </w:pPr>
      <w:rPr>
        <w:rFonts w:ascii="PMingLiU" w:eastAsia="Cambria" w:hAnsi="PMingLiU" w:cs="PMingLiU"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7A03CD"/>
    <w:multiLevelType w:val="multilevel"/>
    <w:tmpl w:val="247A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257D92"/>
    <w:multiLevelType w:val="hybridMultilevel"/>
    <w:tmpl w:val="3F82B58A"/>
    <w:lvl w:ilvl="0" w:tplc="E1B445E2">
      <w:start w:val="1"/>
      <w:numFmt w:val="bullet"/>
      <w:lvlText w:val="-"/>
      <w:lvlJc w:val="left"/>
      <w:pPr>
        <w:ind w:left="580" w:hanging="360"/>
      </w:pPr>
      <w:rPr>
        <w:rFonts w:ascii="Times New Roman" w:eastAsia="Batang" w:hAnsi="Times New Roman" w:cs="Times New Roman" w:hint="default"/>
      </w:rPr>
    </w:lvl>
    <w:lvl w:ilvl="1" w:tplc="04090003">
      <w:start w:val="1"/>
      <w:numFmt w:val="bullet"/>
      <w:lvlText w:val=""/>
      <w:lvlJc w:val="left"/>
      <w:pPr>
        <w:ind w:left="1020" w:hanging="400"/>
      </w:pPr>
      <w:rPr>
        <w:rFonts w:ascii="Wingdings" w:hAnsi="Wingdings" w:hint="default"/>
      </w:rPr>
    </w:lvl>
    <w:lvl w:ilvl="2" w:tplc="04090005">
      <w:start w:val="1"/>
      <w:numFmt w:val="bullet"/>
      <w:lvlText w:val=""/>
      <w:lvlJc w:val="left"/>
      <w:pPr>
        <w:ind w:left="1420" w:hanging="400"/>
      </w:pPr>
      <w:rPr>
        <w:rFonts w:ascii="Wingdings" w:hAnsi="Wingdings" w:hint="default"/>
      </w:rPr>
    </w:lvl>
    <w:lvl w:ilvl="3" w:tplc="04090001">
      <w:start w:val="1"/>
      <w:numFmt w:val="bullet"/>
      <w:lvlText w:val=""/>
      <w:lvlJc w:val="left"/>
      <w:pPr>
        <w:ind w:left="1820" w:hanging="400"/>
      </w:pPr>
      <w:rPr>
        <w:rFonts w:ascii="Wingdings" w:hAnsi="Wingdings" w:hint="default"/>
      </w:rPr>
    </w:lvl>
    <w:lvl w:ilvl="4" w:tplc="04090003">
      <w:start w:val="1"/>
      <w:numFmt w:val="bullet"/>
      <w:lvlText w:val=""/>
      <w:lvlJc w:val="left"/>
      <w:pPr>
        <w:ind w:left="2220" w:hanging="400"/>
      </w:pPr>
      <w:rPr>
        <w:rFonts w:ascii="Wingdings" w:hAnsi="Wingdings" w:hint="default"/>
      </w:rPr>
    </w:lvl>
    <w:lvl w:ilvl="5" w:tplc="04090005">
      <w:start w:val="1"/>
      <w:numFmt w:val="bullet"/>
      <w:lvlText w:val=""/>
      <w:lvlJc w:val="left"/>
      <w:pPr>
        <w:ind w:left="2620" w:hanging="400"/>
      </w:pPr>
      <w:rPr>
        <w:rFonts w:ascii="Wingdings" w:hAnsi="Wingdings" w:hint="default"/>
      </w:rPr>
    </w:lvl>
    <w:lvl w:ilvl="6" w:tplc="04090001">
      <w:start w:val="1"/>
      <w:numFmt w:val="bullet"/>
      <w:lvlText w:val=""/>
      <w:lvlJc w:val="left"/>
      <w:pPr>
        <w:ind w:left="3020" w:hanging="400"/>
      </w:pPr>
      <w:rPr>
        <w:rFonts w:ascii="Wingdings" w:hAnsi="Wingdings" w:hint="default"/>
      </w:rPr>
    </w:lvl>
    <w:lvl w:ilvl="7" w:tplc="04090003">
      <w:start w:val="1"/>
      <w:numFmt w:val="bullet"/>
      <w:lvlText w:val=""/>
      <w:lvlJc w:val="left"/>
      <w:pPr>
        <w:ind w:left="3420" w:hanging="400"/>
      </w:pPr>
      <w:rPr>
        <w:rFonts w:ascii="Wingdings" w:hAnsi="Wingdings" w:hint="default"/>
      </w:rPr>
    </w:lvl>
    <w:lvl w:ilvl="8" w:tplc="04090005">
      <w:start w:val="1"/>
      <w:numFmt w:val="bullet"/>
      <w:lvlText w:val=""/>
      <w:lvlJc w:val="left"/>
      <w:pPr>
        <w:ind w:left="3820" w:hanging="40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347B1"/>
    <w:multiLevelType w:val="multilevel"/>
    <w:tmpl w:val="3CC347B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FB308A9"/>
    <w:multiLevelType w:val="multilevel"/>
    <w:tmpl w:val="3FB308A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E47514"/>
    <w:multiLevelType w:val="hybridMultilevel"/>
    <w:tmpl w:val="198EE21E"/>
    <w:lvl w:ilvl="0" w:tplc="952ADB0C">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4FBC37DF"/>
    <w:multiLevelType w:val="hybridMultilevel"/>
    <w:tmpl w:val="52F8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701B10"/>
    <w:multiLevelType w:val="hybridMultilevel"/>
    <w:tmpl w:val="6AE43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0C4"/>
    <w:multiLevelType w:val="multilevel"/>
    <w:tmpl w:val="51ED30C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743CBB"/>
    <w:multiLevelType w:val="hybridMultilevel"/>
    <w:tmpl w:val="34C85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D8799F"/>
    <w:multiLevelType w:val="hybridMultilevel"/>
    <w:tmpl w:val="27E29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836F67"/>
    <w:multiLevelType w:val="hybridMultilevel"/>
    <w:tmpl w:val="2130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1FD005B"/>
    <w:multiLevelType w:val="hybridMultilevel"/>
    <w:tmpl w:val="4AFE6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C5891"/>
    <w:multiLevelType w:val="hybridMultilevel"/>
    <w:tmpl w:val="F5F0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2F3247D"/>
    <w:multiLevelType w:val="hybridMultilevel"/>
    <w:tmpl w:val="04EC2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BB23D13"/>
    <w:multiLevelType w:val="multilevel"/>
    <w:tmpl w:val="9A285BF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11"/>
  </w:num>
  <w:num w:numId="3">
    <w:abstractNumId w:val="34"/>
  </w:num>
  <w:num w:numId="4">
    <w:abstractNumId w:val="31"/>
  </w:num>
  <w:num w:numId="5">
    <w:abstractNumId w:val="24"/>
  </w:num>
  <w:num w:numId="6">
    <w:abstractNumId w:val="18"/>
  </w:num>
  <w:num w:numId="7">
    <w:abstractNumId w:val="19"/>
  </w:num>
  <w:num w:numId="8">
    <w:abstractNumId w:val="35"/>
  </w:num>
  <w:num w:numId="9">
    <w:abstractNumId w:val="20"/>
  </w:num>
  <w:num w:numId="10">
    <w:abstractNumId w:val="32"/>
  </w:num>
  <w:num w:numId="11">
    <w:abstractNumId w:val="15"/>
  </w:num>
  <w:num w:numId="12">
    <w:abstractNumId w:val="9"/>
  </w:num>
  <w:num w:numId="13">
    <w:abstractNumId w:val="12"/>
  </w:num>
  <w:num w:numId="14">
    <w:abstractNumId w:val="23"/>
  </w:num>
  <w:num w:numId="15">
    <w:abstractNumId w:val="14"/>
  </w:num>
  <w:num w:numId="16">
    <w:abstractNumId w:val="1"/>
  </w:num>
  <w:num w:numId="17">
    <w:abstractNumId w:val="13"/>
  </w:num>
  <w:num w:numId="18">
    <w:abstractNumId w:val="8"/>
  </w:num>
  <w:num w:numId="19">
    <w:abstractNumId w:val="6"/>
  </w:num>
  <w:num w:numId="20">
    <w:abstractNumId w:val="3"/>
  </w:num>
  <w:num w:numId="21">
    <w:abstractNumId w:val="28"/>
  </w:num>
  <w:num w:numId="22">
    <w:abstractNumId w:val="2"/>
  </w:num>
  <w:num w:numId="23">
    <w:abstractNumId w:val="29"/>
  </w:num>
  <w:num w:numId="24">
    <w:abstractNumId w:val="27"/>
  </w:num>
  <w:num w:numId="25">
    <w:abstractNumId w:val="7"/>
  </w:num>
  <w:num w:numId="26">
    <w:abstractNumId w:val="22"/>
  </w:num>
  <w:num w:numId="27">
    <w:abstractNumId w:val="16"/>
  </w:num>
  <w:num w:numId="28">
    <w:abstractNumId w:val="21"/>
  </w:num>
  <w:num w:numId="29">
    <w:abstractNumId w:val="33"/>
  </w:num>
  <w:num w:numId="30">
    <w:abstractNumId w:val="10"/>
  </w:num>
  <w:num w:numId="31">
    <w:abstractNumId w:val="25"/>
  </w:num>
  <w:num w:numId="32">
    <w:abstractNumId w:val="17"/>
  </w:num>
  <w:num w:numId="33">
    <w:abstractNumId w:val="4"/>
  </w:num>
  <w:num w:numId="34">
    <w:abstractNumId w:val="0"/>
  </w:num>
  <w:num w:numId="35">
    <w:abstractNumId w:val="26"/>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shi Nogami">
    <w15:presenceInfo w15:providerId="None" w15:userId="Toshi Nogami"/>
  </w15:person>
  <w15:person w15:author="JS">
    <w15:presenceInfo w15:providerId="None" w15:userId="JS"/>
  </w15:person>
  <w15:person w15:author="김선욱/책임연구원/미래기술센터 C&amp;M표준(연)5G무선통신표준Task(seonwook.kim@lge.com)">
    <w15:presenceInfo w15:providerId="AD" w15:userId="S-1-5-21-2543426832-1914326140-3112152631-1404202"/>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D77"/>
    <w:rsid w:val="00037E19"/>
    <w:rsid w:val="0004023E"/>
    <w:rsid w:val="0004024B"/>
    <w:rsid w:val="00040424"/>
    <w:rsid w:val="00040855"/>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45"/>
    <w:rsid w:val="0004756C"/>
    <w:rsid w:val="00047926"/>
    <w:rsid w:val="00047AB3"/>
    <w:rsid w:val="00047ACE"/>
    <w:rsid w:val="00047C17"/>
    <w:rsid w:val="00047E60"/>
    <w:rsid w:val="00047E67"/>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631"/>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16F"/>
    <w:rsid w:val="0006025E"/>
    <w:rsid w:val="0006036E"/>
    <w:rsid w:val="00060542"/>
    <w:rsid w:val="00060675"/>
    <w:rsid w:val="00060E9D"/>
    <w:rsid w:val="000612E1"/>
    <w:rsid w:val="000613BB"/>
    <w:rsid w:val="000613BD"/>
    <w:rsid w:val="000614FE"/>
    <w:rsid w:val="00061575"/>
    <w:rsid w:val="00061858"/>
    <w:rsid w:val="00061AA0"/>
    <w:rsid w:val="00062D79"/>
    <w:rsid w:val="00062F14"/>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67EB4"/>
    <w:rsid w:val="00070447"/>
    <w:rsid w:val="00070480"/>
    <w:rsid w:val="000706E7"/>
    <w:rsid w:val="0007096A"/>
    <w:rsid w:val="00070B2C"/>
    <w:rsid w:val="00070EF8"/>
    <w:rsid w:val="000710A8"/>
    <w:rsid w:val="00071192"/>
    <w:rsid w:val="000713A7"/>
    <w:rsid w:val="00071525"/>
    <w:rsid w:val="00071961"/>
    <w:rsid w:val="00071CAD"/>
    <w:rsid w:val="00071D7D"/>
    <w:rsid w:val="00072081"/>
    <w:rsid w:val="0007234D"/>
    <w:rsid w:val="0007244E"/>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904"/>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1C2C"/>
    <w:rsid w:val="00092029"/>
    <w:rsid w:val="00092A30"/>
    <w:rsid w:val="00092ACA"/>
    <w:rsid w:val="00092BB5"/>
    <w:rsid w:val="00092F20"/>
    <w:rsid w:val="000935C3"/>
    <w:rsid w:val="00093697"/>
    <w:rsid w:val="00093B43"/>
    <w:rsid w:val="00093D1F"/>
    <w:rsid w:val="00093D42"/>
    <w:rsid w:val="00093D46"/>
    <w:rsid w:val="00093ECE"/>
    <w:rsid w:val="000944E1"/>
    <w:rsid w:val="00094928"/>
    <w:rsid w:val="00094A16"/>
    <w:rsid w:val="00094DE6"/>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68E5"/>
    <w:rsid w:val="000A716C"/>
    <w:rsid w:val="000A7329"/>
    <w:rsid w:val="000A739C"/>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0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59A"/>
    <w:rsid w:val="000D1BA0"/>
    <w:rsid w:val="000D216B"/>
    <w:rsid w:val="000D22CC"/>
    <w:rsid w:val="000D2636"/>
    <w:rsid w:val="000D2A10"/>
    <w:rsid w:val="000D2E64"/>
    <w:rsid w:val="000D2E83"/>
    <w:rsid w:val="000D2FC7"/>
    <w:rsid w:val="000D32E7"/>
    <w:rsid w:val="000D36AE"/>
    <w:rsid w:val="000D38A1"/>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71E2"/>
    <w:rsid w:val="000D73A5"/>
    <w:rsid w:val="000E00C2"/>
    <w:rsid w:val="000E068E"/>
    <w:rsid w:val="000E07D6"/>
    <w:rsid w:val="000E0806"/>
    <w:rsid w:val="000E0AF7"/>
    <w:rsid w:val="000E1019"/>
    <w:rsid w:val="000E1380"/>
    <w:rsid w:val="000E13C0"/>
    <w:rsid w:val="000E140E"/>
    <w:rsid w:val="000E175F"/>
    <w:rsid w:val="000E1769"/>
    <w:rsid w:val="000E184D"/>
    <w:rsid w:val="000E18DF"/>
    <w:rsid w:val="000E1B18"/>
    <w:rsid w:val="000E1F4D"/>
    <w:rsid w:val="000E2189"/>
    <w:rsid w:val="000E2825"/>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094"/>
    <w:rsid w:val="000F63BF"/>
    <w:rsid w:val="000F6959"/>
    <w:rsid w:val="000F6ED3"/>
    <w:rsid w:val="000F6FCE"/>
    <w:rsid w:val="000F7058"/>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9EB"/>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52"/>
    <w:rsid w:val="00135CB6"/>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8A"/>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B5F"/>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6B4"/>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3FD3"/>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5D87"/>
    <w:rsid w:val="00186180"/>
    <w:rsid w:val="001865D8"/>
    <w:rsid w:val="00186712"/>
    <w:rsid w:val="00186818"/>
    <w:rsid w:val="00187252"/>
    <w:rsid w:val="001873AA"/>
    <w:rsid w:val="00187A06"/>
    <w:rsid w:val="00187B68"/>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CE1"/>
    <w:rsid w:val="00197DF5"/>
    <w:rsid w:val="001A02BF"/>
    <w:rsid w:val="001A03C7"/>
    <w:rsid w:val="001A0703"/>
    <w:rsid w:val="001A0DD0"/>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A87"/>
    <w:rsid w:val="001A4B76"/>
    <w:rsid w:val="001A4EE9"/>
    <w:rsid w:val="001A525E"/>
    <w:rsid w:val="001A54F4"/>
    <w:rsid w:val="001A5800"/>
    <w:rsid w:val="001A598F"/>
    <w:rsid w:val="001A60B9"/>
    <w:rsid w:val="001A642A"/>
    <w:rsid w:val="001A673E"/>
    <w:rsid w:val="001A6772"/>
    <w:rsid w:val="001A6A47"/>
    <w:rsid w:val="001A6EC5"/>
    <w:rsid w:val="001A71D4"/>
    <w:rsid w:val="001A71D8"/>
    <w:rsid w:val="001A754C"/>
    <w:rsid w:val="001A7763"/>
    <w:rsid w:val="001A7D43"/>
    <w:rsid w:val="001B0607"/>
    <w:rsid w:val="001B068C"/>
    <w:rsid w:val="001B0BD9"/>
    <w:rsid w:val="001B13F9"/>
    <w:rsid w:val="001B1447"/>
    <w:rsid w:val="001B1A33"/>
    <w:rsid w:val="001B2D7F"/>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73"/>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BEC"/>
    <w:rsid w:val="001C4CAA"/>
    <w:rsid w:val="001C4F18"/>
    <w:rsid w:val="001C5442"/>
    <w:rsid w:val="001C5451"/>
    <w:rsid w:val="001C5619"/>
    <w:rsid w:val="001C5719"/>
    <w:rsid w:val="001C574A"/>
    <w:rsid w:val="001C5D4F"/>
    <w:rsid w:val="001C5EB7"/>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DA6"/>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95C"/>
    <w:rsid w:val="001D6FD9"/>
    <w:rsid w:val="001D7261"/>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C77"/>
    <w:rsid w:val="001F6DD4"/>
    <w:rsid w:val="001F6E5C"/>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719"/>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E0B"/>
    <w:rsid w:val="00220891"/>
    <w:rsid w:val="00220894"/>
    <w:rsid w:val="00220B1A"/>
    <w:rsid w:val="00220BE6"/>
    <w:rsid w:val="0022134B"/>
    <w:rsid w:val="002216C9"/>
    <w:rsid w:val="00221A3F"/>
    <w:rsid w:val="00221D96"/>
    <w:rsid w:val="00221DE9"/>
    <w:rsid w:val="00222173"/>
    <w:rsid w:val="00222688"/>
    <w:rsid w:val="00222DB9"/>
    <w:rsid w:val="002233A7"/>
    <w:rsid w:val="002235B3"/>
    <w:rsid w:val="00223D16"/>
    <w:rsid w:val="0022454E"/>
    <w:rsid w:val="00224952"/>
    <w:rsid w:val="00224A39"/>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107"/>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B51"/>
    <w:rsid w:val="00236D8B"/>
    <w:rsid w:val="002370E2"/>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201C"/>
    <w:rsid w:val="00242C4C"/>
    <w:rsid w:val="00242EF1"/>
    <w:rsid w:val="00243D61"/>
    <w:rsid w:val="00243E8F"/>
    <w:rsid w:val="002442B5"/>
    <w:rsid w:val="00244552"/>
    <w:rsid w:val="002448DE"/>
    <w:rsid w:val="00244F6B"/>
    <w:rsid w:val="00245026"/>
    <w:rsid w:val="0024509D"/>
    <w:rsid w:val="002450D3"/>
    <w:rsid w:val="002451C5"/>
    <w:rsid w:val="00245682"/>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F53"/>
    <w:rsid w:val="00260003"/>
    <w:rsid w:val="00260026"/>
    <w:rsid w:val="002602FE"/>
    <w:rsid w:val="0026035D"/>
    <w:rsid w:val="002603D3"/>
    <w:rsid w:val="002603E6"/>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5C"/>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B2"/>
    <w:rsid w:val="00273171"/>
    <w:rsid w:val="002732ED"/>
    <w:rsid w:val="002733E2"/>
    <w:rsid w:val="0027348E"/>
    <w:rsid w:val="00273CB3"/>
    <w:rsid w:val="0027404C"/>
    <w:rsid w:val="0027422C"/>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501"/>
    <w:rsid w:val="0028065D"/>
    <w:rsid w:val="00280A7B"/>
    <w:rsid w:val="00280AB1"/>
    <w:rsid w:val="00281194"/>
    <w:rsid w:val="00281C22"/>
    <w:rsid w:val="00281EC1"/>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319"/>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87C"/>
    <w:rsid w:val="002C38B2"/>
    <w:rsid w:val="002C38DD"/>
    <w:rsid w:val="002C3A06"/>
    <w:rsid w:val="002C3CD0"/>
    <w:rsid w:val="002C3F9C"/>
    <w:rsid w:val="002C4039"/>
    <w:rsid w:val="002C420E"/>
    <w:rsid w:val="002C4264"/>
    <w:rsid w:val="002C4C55"/>
    <w:rsid w:val="002C4EDF"/>
    <w:rsid w:val="002C5129"/>
    <w:rsid w:val="002C57D4"/>
    <w:rsid w:val="002C598F"/>
    <w:rsid w:val="002C5AFA"/>
    <w:rsid w:val="002C67D8"/>
    <w:rsid w:val="002C6B7D"/>
    <w:rsid w:val="002C6EDB"/>
    <w:rsid w:val="002C72B2"/>
    <w:rsid w:val="002C744E"/>
    <w:rsid w:val="002C7B25"/>
    <w:rsid w:val="002C7CDC"/>
    <w:rsid w:val="002C7FDF"/>
    <w:rsid w:val="002D00F9"/>
    <w:rsid w:val="002D01D4"/>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D92"/>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F5B"/>
    <w:rsid w:val="002E3F84"/>
    <w:rsid w:val="002E4362"/>
    <w:rsid w:val="002E44D4"/>
    <w:rsid w:val="002E46F6"/>
    <w:rsid w:val="002E4A60"/>
    <w:rsid w:val="002E575F"/>
    <w:rsid w:val="002E593D"/>
    <w:rsid w:val="002E63D7"/>
    <w:rsid w:val="002E63D9"/>
    <w:rsid w:val="002E640E"/>
    <w:rsid w:val="002E6B1E"/>
    <w:rsid w:val="002E6C2F"/>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4D"/>
    <w:rsid w:val="00310097"/>
    <w:rsid w:val="003100C8"/>
    <w:rsid w:val="00310194"/>
    <w:rsid w:val="0031052E"/>
    <w:rsid w:val="003106DE"/>
    <w:rsid w:val="00310A46"/>
    <w:rsid w:val="00310EC7"/>
    <w:rsid w:val="00311161"/>
    <w:rsid w:val="00311397"/>
    <w:rsid w:val="00311D60"/>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DBF"/>
    <w:rsid w:val="0031545F"/>
    <w:rsid w:val="003156C4"/>
    <w:rsid w:val="003158DE"/>
    <w:rsid w:val="00315D56"/>
    <w:rsid w:val="00315EDE"/>
    <w:rsid w:val="00315F63"/>
    <w:rsid w:val="00316206"/>
    <w:rsid w:val="00316689"/>
    <w:rsid w:val="003166C5"/>
    <w:rsid w:val="00316730"/>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79"/>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D56"/>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68B"/>
    <w:rsid w:val="00350762"/>
    <w:rsid w:val="003507C4"/>
    <w:rsid w:val="00350C10"/>
    <w:rsid w:val="00350D6F"/>
    <w:rsid w:val="00351029"/>
    <w:rsid w:val="0035102A"/>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65C"/>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0DBD"/>
    <w:rsid w:val="003610DA"/>
    <w:rsid w:val="00361539"/>
    <w:rsid w:val="003617BD"/>
    <w:rsid w:val="00361ACB"/>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9BD"/>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180"/>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C10"/>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AC1"/>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090D"/>
    <w:rsid w:val="00391324"/>
    <w:rsid w:val="00391431"/>
    <w:rsid w:val="0039164F"/>
    <w:rsid w:val="00391997"/>
    <w:rsid w:val="00391D7F"/>
    <w:rsid w:val="00391DEB"/>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B7A"/>
    <w:rsid w:val="00395E7D"/>
    <w:rsid w:val="0039643E"/>
    <w:rsid w:val="0039682C"/>
    <w:rsid w:val="00396CDF"/>
    <w:rsid w:val="00396D18"/>
    <w:rsid w:val="00396E7A"/>
    <w:rsid w:val="00397311"/>
    <w:rsid w:val="003976BD"/>
    <w:rsid w:val="00397C1D"/>
    <w:rsid w:val="003A072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8BB"/>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87D"/>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64"/>
    <w:rsid w:val="003E14FC"/>
    <w:rsid w:val="003E1584"/>
    <w:rsid w:val="003E1B7F"/>
    <w:rsid w:val="003E1CEB"/>
    <w:rsid w:val="003E292E"/>
    <w:rsid w:val="003E2976"/>
    <w:rsid w:val="003E2A7A"/>
    <w:rsid w:val="003E2E3C"/>
    <w:rsid w:val="003E32CB"/>
    <w:rsid w:val="003E3484"/>
    <w:rsid w:val="003E38A3"/>
    <w:rsid w:val="003E3BF1"/>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683"/>
    <w:rsid w:val="003E77BA"/>
    <w:rsid w:val="003E7ABE"/>
    <w:rsid w:val="003E7E70"/>
    <w:rsid w:val="003E7EDB"/>
    <w:rsid w:val="003F0096"/>
    <w:rsid w:val="003F00AA"/>
    <w:rsid w:val="003F00FF"/>
    <w:rsid w:val="003F01DF"/>
    <w:rsid w:val="003F04B0"/>
    <w:rsid w:val="003F0850"/>
    <w:rsid w:val="003F09BD"/>
    <w:rsid w:val="003F0B1A"/>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85B"/>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4F1"/>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2F36"/>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24D"/>
    <w:rsid w:val="00453413"/>
    <w:rsid w:val="0045379A"/>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762"/>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AC4"/>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765"/>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7FD"/>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A2"/>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B01BD"/>
    <w:rsid w:val="004B0C4B"/>
    <w:rsid w:val="004B0F25"/>
    <w:rsid w:val="004B132E"/>
    <w:rsid w:val="004B1685"/>
    <w:rsid w:val="004B1EE4"/>
    <w:rsid w:val="004B200C"/>
    <w:rsid w:val="004B228E"/>
    <w:rsid w:val="004B231E"/>
    <w:rsid w:val="004B2375"/>
    <w:rsid w:val="004B2514"/>
    <w:rsid w:val="004B267B"/>
    <w:rsid w:val="004B2835"/>
    <w:rsid w:val="004B2C7F"/>
    <w:rsid w:val="004B2D0E"/>
    <w:rsid w:val="004B333C"/>
    <w:rsid w:val="004B3396"/>
    <w:rsid w:val="004B3819"/>
    <w:rsid w:val="004B3E69"/>
    <w:rsid w:val="004B3F40"/>
    <w:rsid w:val="004B44A5"/>
    <w:rsid w:val="004B4888"/>
    <w:rsid w:val="004B49E6"/>
    <w:rsid w:val="004B4A83"/>
    <w:rsid w:val="004B4B39"/>
    <w:rsid w:val="004B4BEB"/>
    <w:rsid w:val="004B4C08"/>
    <w:rsid w:val="004B4D69"/>
    <w:rsid w:val="004B4F45"/>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1"/>
    <w:rsid w:val="004C31B6"/>
    <w:rsid w:val="004C363A"/>
    <w:rsid w:val="004C36DE"/>
    <w:rsid w:val="004C3FA7"/>
    <w:rsid w:val="004C40F6"/>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A3"/>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3BC"/>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15D3"/>
    <w:rsid w:val="00511703"/>
    <w:rsid w:val="0051175B"/>
    <w:rsid w:val="005117AD"/>
    <w:rsid w:val="00511F1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73D"/>
    <w:rsid w:val="00522A49"/>
    <w:rsid w:val="00522E68"/>
    <w:rsid w:val="00522EF9"/>
    <w:rsid w:val="005236FF"/>
    <w:rsid w:val="0052384C"/>
    <w:rsid w:val="00524176"/>
    <w:rsid w:val="00524545"/>
    <w:rsid w:val="0052470E"/>
    <w:rsid w:val="0052477B"/>
    <w:rsid w:val="00525053"/>
    <w:rsid w:val="005251A9"/>
    <w:rsid w:val="005254EC"/>
    <w:rsid w:val="005255BF"/>
    <w:rsid w:val="00525639"/>
    <w:rsid w:val="005256D1"/>
    <w:rsid w:val="005257DE"/>
    <w:rsid w:val="00525BD5"/>
    <w:rsid w:val="00525E97"/>
    <w:rsid w:val="00525FDB"/>
    <w:rsid w:val="005262A9"/>
    <w:rsid w:val="00526D5F"/>
    <w:rsid w:val="00526E5C"/>
    <w:rsid w:val="00526EEA"/>
    <w:rsid w:val="00527097"/>
    <w:rsid w:val="00527200"/>
    <w:rsid w:val="00527DCD"/>
    <w:rsid w:val="00527F6B"/>
    <w:rsid w:val="00530157"/>
    <w:rsid w:val="005305FE"/>
    <w:rsid w:val="005312FB"/>
    <w:rsid w:val="005313B5"/>
    <w:rsid w:val="0053154A"/>
    <w:rsid w:val="00531EBE"/>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635"/>
    <w:rsid w:val="00544ABA"/>
    <w:rsid w:val="00544D47"/>
    <w:rsid w:val="00545556"/>
    <w:rsid w:val="0054593A"/>
    <w:rsid w:val="005459D3"/>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27"/>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1E25"/>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4D4"/>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0C3"/>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C3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4FF7"/>
    <w:rsid w:val="005E522D"/>
    <w:rsid w:val="005E525E"/>
    <w:rsid w:val="005E53F9"/>
    <w:rsid w:val="005E5477"/>
    <w:rsid w:val="005E58B6"/>
    <w:rsid w:val="005E59D3"/>
    <w:rsid w:val="005E5B3B"/>
    <w:rsid w:val="005E5E7A"/>
    <w:rsid w:val="005E6AA5"/>
    <w:rsid w:val="005E7188"/>
    <w:rsid w:val="005E775D"/>
    <w:rsid w:val="005E7A10"/>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B6B"/>
    <w:rsid w:val="005F4DD6"/>
    <w:rsid w:val="005F50D8"/>
    <w:rsid w:val="005F53A1"/>
    <w:rsid w:val="005F5801"/>
    <w:rsid w:val="005F5874"/>
    <w:rsid w:val="005F5E07"/>
    <w:rsid w:val="005F6152"/>
    <w:rsid w:val="005F653B"/>
    <w:rsid w:val="005F659F"/>
    <w:rsid w:val="005F68F4"/>
    <w:rsid w:val="005F6A3A"/>
    <w:rsid w:val="005F6A8C"/>
    <w:rsid w:val="005F6B77"/>
    <w:rsid w:val="005F6C20"/>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32"/>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0B"/>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B6A"/>
    <w:rsid w:val="0062156F"/>
    <w:rsid w:val="00621990"/>
    <w:rsid w:val="00621CFF"/>
    <w:rsid w:val="00621F53"/>
    <w:rsid w:val="006220A7"/>
    <w:rsid w:val="0062236E"/>
    <w:rsid w:val="006226A8"/>
    <w:rsid w:val="00622963"/>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5F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18"/>
    <w:rsid w:val="00631475"/>
    <w:rsid w:val="0063150B"/>
    <w:rsid w:val="00631585"/>
    <w:rsid w:val="00631872"/>
    <w:rsid w:val="00631DAE"/>
    <w:rsid w:val="00631F00"/>
    <w:rsid w:val="0063200E"/>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A61"/>
    <w:rsid w:val="00636F19"/>
    <w:rsid w:val="006371F8"/>
    <w:rsid w:val="006371FD"/>
    <w:rsid w:val="00637240"/>
    <w:rsid w:val="006376E1"/>
    <w:rsid w:val="006377CE"/>
    <w:rsid w:val="00637A06"/>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6CE"/>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68"/>
    <w:rsid w:val="00656615"/>
    <w:rsid w:val="00656DB4"/>
    <w:rsid w:val="00656E5F"/>
    <w:rsid w:val="006571F6"/>
    <w:rsid w:val="006572DF"/>
    <w:rsid w:val="0065736B"/>
    <w:rsid w:val="00657434"/>
    <w:rsid w:val="00657544"/>
    <w:rsid w:val="00657B95"/>
    <w:rsid w:val="00657D20"/>
    <w:rsid w:val="00660963"/>
    <w:rsid w:val="00661353"/>
    <w:rsid w:val="006618CC"/>
    <w:rsid w:val="00661BBC"/>
    <w:rsid w:val="00662111"/>
    <w:rsid w:val="00662118"/>
    <w:rsid w:val="00662337"/>
    <w:rsid w:val="00662C83"/>
    <w:rsid w:val="00662D85"/>
    <w:rsid w:val="00662DD6"/>
    <w:rsid w:val="00663197"/>
    <w:rsid w:val="006631E4"/>
    <w:rsid w:val="006633ED"/>
    <w:rsid w:val="006638AD"/>
    <w:rsid w:val="00663B2C"/>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21B"/>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2F47"/>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FD4"/>
    <w:rsid w:val="00686612"/>
    <w:rsid w:val="0068661E"/>
    <w:rsid w:val="006867B7"/>
    <w:rsid w:val="00686991"/>
    <w:rsid w:val="006869C9"/>
    <w:rsid w:val="00686D6B"/>
    <w:rsid w:val="006878F6"/>
    <w:rsid w:val="00687F86"/>
    <w:rsid w:val="00690089"/>
    <w:rsid w:val="006900F0"/>
    <w:rsid w:val="0069017B"/>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43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5B"/>
    <w:rsid w:val="006C1019"/>
    <w:rsid w:val="006C1094"/>
    <w:rsid w:val="006C1627"/>
    <w:rsid w:val="006C17FF"/>
    <w:rsid w:val="006C1B0A"/>
    <w:rsid w:val="006C1F3C"/>
    <w:rsid w:val="006C2014"/>
    <w:rsid w:val="006C23E0"/>
    <w:rsid w:val="006C24F4"/>
    <w:rsid w:val="006C2551"/>
    <w:rsid w:val="006C2B53"/>
    <w:rsid w:val="006C2BB5"/>
    <w:rsid w:val="006C2BEE"/>
    <w:rsid w:val="006C35C2"/>
    <w:rsid w:val="006C35E0"/>
    <w:rsid w:val="006C361F"/>
    <w:rsid w:val="006C3664"/>
    <w:rsid w:val="006C3821"/>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3C"/>
    <w:rsid w:val="006F27B2"/>
    <w:rsid w:val="006F2BD1"/>
    <w:rsid w:val="006F2CD3"/>
    <w:rsid w:val="006F39AF"/>
    <w:rsid w:val="006F3BB5"/>
    <w:rsid w:val="006F4117"/>
    <w:rsid w:val="006F42BF"/>
    <w:rsid w:val="006F42D5"/>
    <w:rsid w:val="006F46EB"/>
    <w:rsid w:val="006F496D"/>
    <w:rsid w:val="006F4CDA"/>
    <w:rsid w:val="006F4F3A"/>
    <w:rsid w:val="006F52E5"/>
    <w:rsid w:val="006F57D3"/>
    <w:rsid w:val="006F5887"/>
    <w:rsid w:val="006F5A44"/>
    <w:rsid w:val="006F5B83"/>
    <w:rsid w:val="006F6066"/>
    <w:rsid w:val="006F673B"/>
    <w:rsid w:val="006F6850"/>
    <w:rsid w:val="006F68F4"/>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86D"/>
    <w:rsid w:val="007109C2"/>
    <w:rsid w:val="00710D8A"/>
    <w:rsid w:val="00710FDE"/>
    <w:rsid w:val="0071102B"/>
    <w:rsid w:val="0071118C"/>
    <w:rsid w:val="00711340"/>
    <w:rsid w:val="0071145A"/>
    <w:rsid w:val="00711A0D"/>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4B9"/>
    <w:rsid w:val="00722507"/>
    <w:rsid w:val="00722552"/>
    <w:rsid w:val="00722910"/>
    <w:rsid w:val="00722A6A"/>
    <w:rsid w:val="00722F94"/>
    <w:rsid w:val="0072379D"/>
    <w:rsid w:val="007239D8"/>
    <w:rsid w:val="00723AA7"/>
    <w:rsid w:val="0072432E"/>
    <w:rsid w:val="00724657"/>
    <w:rsid w:val="007248AC"/>
    <w:rsid w:val="00724AE9"/>
    <w:rsid w:val="00725DD1"/>
    <w:rsid w:val="00725FEE"/>
    <w:rsid w:val="00726036"/>
    <w:rsid w:val="00726279"/>
    <w:rsid w:val="00726444"/>
    <w:rsid w:val="0072644D"/>
    <w:rsid w:val="007265BD"/>
    <w:rsid w:val="00726603"/>
    <w:rsid w:val="0072672F"/>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37"/>
    <w:rsid w:val="007505C0"/>
    <w:rsid w:val="0075079C"/>
    <w:rsid w:val="007508CE"/>
    <w:rsid w:val="007509F0"/>
    <w:rsid w:val="00751091"/>
    <w:rsid w:val="0075124A"/>
    <w:rsid w:val="007514B2"/>
    <w:rsid w:val="0075161C"/>
    <w:rsid w:val="007519E2"/>
    <w:rsid w:val="00751B2A"/>
    <w:rsid w:val="00751B83"/>
    <w:rsid w:val="00752260"/>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405D"/>
    <w:rsid w:val="0078455B"/>
    <w:rsid w:val="0078483B"/>
    <w:rsid w:val="00784CB1"/>
    <w:rsid w:val="00784EED"/>
    <w:rsid w:val="007851E4"/>
    <w:rsid w:val="00785900"/>
    <w:rsid w:val="00785A46"/>
    <w:rsid w:val="00785DC5"/>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772"/>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3D1F"/>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DFB"/>
    <w:rsid w:val="007F4F39"/>
    <w:rsid w:val="007F5022"/>
    <w:rsid w:val="007F5570"/>
    <w:rsid w:val="007F5D0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D77"/>
    <w:rsid w:val="008101FD"/>
    <w:rsid w:val="00810882"/>
    <w:rsid w:val="0081096B"/>
    <w:rsid w:val="00810AC0"/>
    <w:rsid w:val="00810C74"/>
    <w:rsid w:val="00810C96"/>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4D8"/>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BDB"/>
    <w:rsid w:val="00852E19"/>
    <w:rsid w:val="008530D8"/>
    <w:rsid w:val="008531DD"/>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F1A"/>
    <w:rsid w:val="00884432"/>
    <w:rsid w:val="0088452F"/>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A5E"/>
    <w:rsid w:val="00892B6F"/>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C18"/>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165"/>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2D6"/>
    <w:rsid w:val="008B55F3"/>
    <w:rsid w:val="008B5A5F"/>
    <w:rsid w:val="008B5AB0"/>
    <w:rsid w:val="008B5AFB"/>
    <w:rsid w:val="008B5BCE"/>
    <w:rsid w:val="008B6051"/>
    <w:rsid w:val="008B6054"/>
    <w:rsid w:val="008B61D8"/>
    <w:rsid w:val="008B64BB"/>
    <w:rsid w:val="008B68BF"/>
    <w:rsid w:val="008B6A78"/>
    <w:rsid w:val="008B6FF4"/>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AA"/>
    <w:rsid w:val="008C2339"/>
    <w:rsid w:val="008C23AF"/>
    <w:rsid w:val="008C2470"/>
    <w:rsid w:val="008C2A3A"/>
    <w:rsid w:val="008C2C4C"/>
    <w:rsid w:val="008C3061"/>
    <w:rsid w:val="008C344F"/>
    <w:rsid w:val="008C356C"/>
    <w:rsid w:val="008C3857"/>
    <w:rsid w:val="008C3F0B"/>
    <w:rsid w:val="008C40D1"/>
    <w:rsid w:val="008C4225"/>
    <w:rsid w:val="008C4C7E"/>
    <w:rsid w:val="008C56D0"/>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AAF"/>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D7FEB"/>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845"/>
    <w:rsid w:val="008E7D7C"/>
    <w:rsid w:val="008E7DA7"/>
    <w:rsid w:val="008E7F12"/>
    <w:rsid w:val="008F0475"/>
    <w:rsid w:val="008F04C2"/>
    <w:rsid w:val="008F0A38"/>
    <w:rsid w:val="008F0F84"/>
    <w:rsid w:val="008F1014"/>
    <w:rsid w:val="008F118F"/>
    <w:rsid w:val="008F11B9"/>
    <w:rsid w:val="008F11C9"/>
    <w:rsid w:val="008F14EA"/>
    <w:rsid w:val="008F1924"/>
    <w:rsid w:val="008F1942"/>
    <w:rsid w:val="008F1F88"/>
    <w:rsid w:val="008F20C3"/>
    <w:rsid w:val="008F23D8"/>
    <w:rsid w:val="008F27C7"/>
    <w:rsid w:val="008F27FF"/>
    <w:rsid w:val="008F2FD5"/>
    <w:rsid w:val="008F30E5"/>
    <w:rsid w:val="008F35FA"/>
    <w:rsid w:val="008F37E5"/>
    <w:rsid w:val="008F3864"/>
    <w:rsid w:val="008F4082"/>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187"/>
    <w:rsid w:val="009013AD"/>
    <w:rsid w:val="00901BF9"/>
    <w:rsid w:val="00901D69"/>
    <w:rsid w:val="00901DDB"/>
    <w:rsid w:val="00902179"/>
    <w:rsid w:val="0090257E"/>
    <w:rsid w:val="00902AC8"/>
    <w:rsid w:val="00902B96"/>
    <w:rsid w:val="00902BA5"/>
    <w:rsid w:val="009035EA"/>
    <w:rsid w:val="00903802"/>
    <w:rsid w:val="00903D22"/>
    <w:rsid w:val="00903F53"/>
    <w:rsid w:val="00903FFA"/>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DB"/>
    <w:rsid w:val="009103BF"/>
    <w:rsid w:val="00910471"/>
    <w:rsid w:val="00910528"/>
    <w:rsid w:val="0091088D"/>
    <w:rsid w:val="00910D0B"/>
    <w:rsid w:val="00910D65"/>
    <w:rsid w:val="00910FC9"/>
    <w:rsid w:val="009111A1"/>
    <w:rsid w:val="00911413"/>
    <w:rsid w:val="009114A4"/>
    <w:rsid w:val="00911A80"/>
    <w:rsid w:val="00911E66"/>
    <w:rsid w:val="00912016"/>
    <w:rsid w:val="00912084"/>
    <w:rsid w:val="00912391"/>
    <w:rsid w:val="009123F5"/>
    <w:rsid w:val="00912841"/>
    <w:rsid w:val="00912893"/>
    <w:rsid w:val="0091291A"/>
    <w:rsid w:val="0091294B"/>
    <w:rsid w:val="009129D7"/>
    <w:rsid w:val="00912A4F"/>
    <w:rsid w:val="00912B01"/>
    <w:rsid w:val="00912B7A"/>
    <w:rsid w:val="00912BF8"/>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0D"/>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6E"/>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34C"/>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EC8"/>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069"/>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24D"/>
    <w:rsid w:val="009524B1"/>
    <w:rsid w:val="00952564"/>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1AA"/>
    <w:rsid w:val="0095629B"/>
    <w:rsid w:val="009563D9"/>
    <w:rsid w:val="00956671"/>
    <w:rsid w:val="00956914"/>
    <w:rsid w:val="00956A13"/>
    <w:rsid w:val="00956D4B"/>
    <w:rsid w:val="00956E25"/>
    <w:rsid w:val="00956F76"/>
    <w:rsid w:val="00957217"/>
    <w:rsid w:val="0095739A"/>
    <w:rsid w:val="009601F0"/>
    <w:rsid w:val="00960884"/>
    <w:rsid w:val="00960DE0"/>
    <w:rsid w:val="00961068"/>
    <w:rsid w:val="0096142F"/>
    <w:rsid w:val="00961448"/>
    <w:rsid w:val="00961472"/>
    <w:rsid w:val="00961587"/>
    <w:rsid w:val="00961AA4"/>
    <w:rsid w:val="00961BCC"/>
    <w:rsid w:val="00962202"/>
    <w:rsid w:val="009628D1"/>
    <w:rsid w:val="00962E7C"/>
    <w:rsid w:val="00963040"/>
    <w:rsid w:val="009635BA"/>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77CAA"/>
    <w:rsid w:val="009800CE"/>
    <w:rsid w:val="00980520"/>
    <w:rsid w:val="00980D7B"/>
    <w:rsid w:val="0098172F"/>
    <w:rsid w:val="0098194F"/>
    <w:rsid w:val="00981CD3"/>
    <w:rsid w:val="009821C0"/>
    <w:rsid w:val="009826C8"/>
    <w:rsid w:val="009829A1"/>
    <w:rsid w:val="009829E3"/>
    <w:rsid w:val="00982D20"/>
    <w:rsid w:val="00983117"/>
    <w:rsid w:val="0098323C"/>
    <w:rsid w:val="00983393"/>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473"/>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B1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96A"/>
    <w:rsid w:val="009A62AB"/>
    <w:rsid w:val="009A6472"/>
    <w:rsid w:val="009A66AF"/>
    <w:rsid w:val="009A690D"/>
    <w:rsid w:val="009A6A6B"/>
    <w:rsid w:val="009A74A6"/>
    <w:rsid w:val="009A7969"/>
    <w:rsid w:val="009A7F58"/>
    <w:rsid w:val="009A7FA2"/>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3F9D"/>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5CE"/>
    <w:rsid w:val="009C7896"/>
    <w:rsid w:val="009D00BD"/>
    <w:rsid w:val="009D02BB"/>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6B9"/>
    <w:rsid w:val="009F27AD"/>
    <w:rsid w:val="009F36CC"/>
    <w:rsid w:val="009F36D3"/>
    <w:rsid w:val="009F3779"/>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D99"/>
    <w:rsid w:val="00A137E4"/>
    <w:rsid w:val="00A13C8D"/>
    <w:rsid w:val="00A13EA3"/>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88"/>
    <w:rsid w:val="00A335AB"/>
    <w:rsid w:val="00A3360A"/>
    <w:rsid w:val="00A33C87"/>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ED"/>
    <w:rsid w:val="00A44514"/>
    <w:rsid w:val="00A4466F"/>
    <w:rsid w:val="00A449E1"/>
    <w:rsid w:val="00A44C89"/>
    <w:rsid w:val="00A450F7"/>
    <w:rsid w:val="00A4549F"/>
    <w:rsid w:val="00A45798"/>
    <w:rsid w:val="00A45847"/>
    <w:rsid w:val="00A45963"/>
    <w:rsid w:val="00A45B9B"/>
    <w:rsid w:val="00A45C69"/>
    <w:rsid w:val="00A45DCA"/>
    <w:rsid w:val="00A45F1C"/>
    <w:rsid w:val="00A462FE"/>
    <w:rsid w:val="00A46389"/>
    <w:rsid w:val="00A4656C"/>
    <w:rsid w:val="00A46639"/>
    <w:rsid w:val="00A46B68"/>
    <w:rsid w:val="00A47003"/>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E9B"/>
    <w:rsid w:val="00A521BB"/>
    <w:rsid w:val="00A5226E"/>
    <w:rsid w:val="00A52BF5"/>
    <w:rsid w:val="00A534ED"/>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4CF"/>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3A1"/>
    <w:rsid w:val="00A60CF0"/>
    <w:rsid w:val="00A60D9C"/>
    <w:rsid w:val="00A60DBA"/>
    <w:rsid w:val="00A60E67"/>
    <w:rsid w:val="00A60F9A"/>
    <w:rsid w:val="00A613BE"/>
    <w:rsid w:val="00A61429"/>
    <w:rsid w:val="00A6146A"/>
    <w:rsid w:val="00A61514"/>
    <w:rsid w:val="00A61645"/>
    <w:rsid w:val="00A61A0E"/>
    <w:rsid w:val="00A61A77"/>
    <w:rsid w:val="00A61A78"/>
    <w:rsid w:val="00A61D5D"/>
    <w:rsid w:val="00A61E37"/>
    <w:rsid w:val="00A62080"/>
    <w:rsid w:val="00A62235"/>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7025E"/>
    <w:rsid w:val="00A703FC"/>
    <w:rsid w:val="00A70469"/>
    <w:rsid w:val="00A7075B"/>
    <w:rsid w:val="00A70AC2"/>
    <w:rsid w:val="00A70B0D"/>
    <w:rsid w:val="00A70FA8"/>
    <w:rsid w:val="00A71CE6"/>
    <w:rsid w:val="00A71D23"/>
    <w:rsid w:val="00A71FBC"/>
    <w:rsid w:val="00A72076"/>
    <w:rsid w:val="00A721BD"/>
    <w:rsid w:val="00A72465"/>
    <w:rsid w:val="00A72953"/>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B7"/>
    <w:rsid w:val="00A818EC"/>
    <w:rsid w:val="00A81D3C"/>
    <w:rsid w:val="00A81F9D"/>
    <w:rsid w:val="00A8233F"/>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455"/>
    <w:rsid w:val="00AA0A92"/>
    <w:rsid w:val="00AA1626"/>
    <w:rsid w:val="00AA1C25"/>
    <w:rsid w:val="00AA1C98"/>
    <w:rsid w:val="00AA1F3B"/>
    <w:rsid w:val="00AA2442"/>
    <w:rsid w:val="00AA32D0"/>
    <w:rsid w:val="00AA3488"/>
    <w:rsid w:val="00AA3A0F"/>
    <w:rsid w:val="00AA3AB0"/>
    <w:rsid w:val="00AA3AFB"/>
    <w:rsid w:val="00AA3DB7"/>
    <w:rsid w:val="00AA44E6"/>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533"/>
    <w:rsid w:val="00AC15DA"/>
    <w:rsid w:val="00AC1911"/>
    <w:rsid w:val="00AC1B3C"/>
    <w:rsid w:val="00AC1EAB"/>
    <w:rsid w:val="00AC2510"/>
    <w:rsid w:val="00AC27EA"/>
    <w:rsid w:val="00AC289A"/>
    <w:rsid w:val="00AC2ADE"/>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236"/>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AED"/>
    <w:rsid w:val="00AE1C2B"/>
    <w:rsid w:val="00AE1C41"/>
    <w:rsid w:val="00AE22F2"/>
    <w:rsid w:val="00AE271A"/>
    <w:rsid w:val="00AE29FC"/>
    <w:rsid w:val="00AE2F3F"/>
    <w:rsid w:val="00AE3331"/>
    <w:rsid w:val="00AE334D"/>
    <w:rsid w:val="00AE3518"/>
    <w:rsid w:val="00AE3980"/>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6E1B"/>
    <w:rsid w:val="00AF7240"/>
    <w:rsid w:val="00AF7282"/>
    <w:rsid w:val="00AF739F"/>
    <w:rsid w:val="00AF73C3"/>
    <w:rsid w:val="00AF73CE"/>
    <w:rsid w:val="00AF73F5"/>
    <w:rsid w:val="00AF7662"/>
    <w:rsid w:val="00AF780E"/>
    <w:rsid w:val="00AF795C"/>
    <w:rsid w:val="00AF7AF4"/>
    <w:rsid w:val="00AF7CD7"/>
    <w:rsid w:val="00B00115"/>
    <w:rsid w:val="00B00149"/>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1FF"/>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A65"/>
    <w:rsid w:val="00B36C28"/>
    <w:rsid w:val="00B36F97"/>
    <w:rsid w:val="00B37D97"/>
    <w:rsid w:val="00B37F15"/>
    <w:rsid w:val="00B37F2E"/>
    <w:rsid w:val="00B40150"/>
    <w:rsid w:val="00B404DE"/>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765"/>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BC0"/>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9B"/>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7A2"/>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3B7"/>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5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CFD"/>
    <w:rsid w:val="00B850DD"/>
    <w:rsid w:val="00B853BE"/>
    <w:rsid w:val="00B85716"/>
    <w:rsid w:val="00B85DDE"/>
    <w:rsid w:val="00B85EA7"/>
    <w:rsid w:val="00B8616D"/>
    <w:rsid w:val="00B86476"/>
    <w:rsid w:val="00B8683D"/>
    <w:rsid w:val="00B86955"/>
    <w:rsid w:val="00B86A3D"/>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1C3"/>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E4F"/>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637"/>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EC9"/>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C5D"/>
    <w:rsid w:val="00BC5D90"/>
    <w:rsid w:val="00BC6546"/>
    <w:rsid w:val="00BC6B13"/>
    <w:rsid w:val="00BC6B4A"/>
    <w:rsid w:val="00BC6FD6"/>
    <w:rsid w:val="00BC73B2"/>
    <w:rsid w:val="00BC7494"/>
    <w:rsid w:val="00BC74CC"/>
    <w:rsid w:val="00BC7FEC"/>
    <w:rsid w:val="00BD008E"/>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D41"/>
    <w:rsid w:val="00BE7F6A"/>
    <w:rsid w:val="00BF0274"/>
    <w:rsid w:val="00BF037D"/>
    <w:rsid w:val="00BF04DF"/>
    <w:rsid w:val="00BF06B5"/>
    <w:rsid w:val="00BF08C4"/>
    <w:rsid w:val="00BF0998"/>
    <w:rsid w:val="00BF0BAF"/>
    <w:rsid w:val="00BF0BE3"/>
    <w:rsid w:val="00BF176C"/>
    <w:rsid w:val="00BF19CE"/>
    <w:rsid w:val="00BF1CB2"/>
    <w:rsid w:val="00BF1F2F"/>
    <w:rsid w:val="00BF230C"/>
    <w:rsid w:val="00BF2B6F"/>
    <w:rsid w:val="00BF2C89"/>
    <w:rsid w:val="00BF3392"/>
    <w:rsid w:val="00BF351A"/>
    <w:rsid w:val="00BF3528"/>
    <w:rsid w:val="00BF3914"/>
    <w:rsid w:val="00BF3A3C"/>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BF7B9E"/>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5E73"/>
    <w:rsid w:val="00C060F1"/>
    <w:rsid w:val="00C0627F"/>
    <w:rsid w:val="00C0631B"/>
    <w:rsid w:val="00C06E67"/>
    <w:rsid w:val="00C06E7D"/>
    <w:rsid w:val="00C07118"/>
    <w:rsid w:val="00C07260"/>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88E"/>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642"/>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A8B"/>
    <w:rsid w:val="00C32C15"/>
    <w:rsid w:val="00C32E7F"/>
    <w:rsid w:val="00C33419"/>
    <w:rsid w:val="00C334AB"/>
    <w:rsid w:val="00C335CF"/>
    <w:rsid w:val="00C33788"/>
    <w:rsid w:val="00C3386D"/>
    <w:rsid w:val="00C338DD"/>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5E19"/>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D55"/>
    <w:rsid w:val="00C600F6"/>
    <w:rsid w:val="00C602E3"/>
    <w:rsid w:val="00C602F1"/>
    <w:rsid w:val="00C60685"/>
    <w:rsid w:val="00C6085D"/>
    <w:rsid w:val="00C609CA"/>
    <w:rsid w:val="00C60B99"/>
    <w:rsid w:val="00C60C41"/>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E22"/>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827"/>
    <w:rsid w:val="00C72F0D"/>
    <w:rsid w:val="00C73418"/>
    <w:rsid w:val="00C73798"/>
    <w:rsid w:val="00C73E1E"/>
    <w:rsid w:val="00C73E68"/>
    <w:rsid w:val="00C74253"/>
    <w:rsid w:val="00C743AC"/>
    <w:rsid w:val="00C747CC"/>
    <w:rsid w:val="00C747F8"/>
    <w:rsid w:val="00C751A0"/>
    <w:rsid w:val="00C7528D"/>
    <w:rsid w:val="00C75593"/>
    <w:rsid w:val="00C7569A"/>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80C"/>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96"/>
    <w:rsid w:val="00C942B0"/>
    <w:rsid w:val="00C94469"/>
    <w:rsid w:val="00C944FA"/>
    <w:rsid w:val="00C94643"/>
    <w:rsid w:val="00C949A3"/>
    <w:rsid w:val="00C94B3E"/>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CA8"/>
    <w:rsid w:val="00CB4DEB"/>
    <w:rsid w:val="00CB5050"/>
    <w:rsid w:val="00CB50A5"/>
    <w:rsid w:val="00CB50E0"/>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13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0D5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01B"/>
    <w:rsid w:val="00D15182"/>
    <w:rsid w:val="00D1532A"/>
    <w:rsid w:val="00D1547B"/>
    <w:rsid w:val="00D1596F"/>
    <w:rsid w:val="00D159F1"/>
    <w:rsid w:val="00D15A23"/>
    <w:rsid w:val="00D15DED"/>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207A"/>
    <w:rsid w:val="00D220CF"/>
    <w:rsid w:val="00D2213A"/>
    <w:rsid w:val="00D22A20"/>
    <w:rsid w:val="00D22C4D"/>
    <w:rsid w:val="00D233F1"/>
    <w:rsid w:val="00D237CD"/>
    <w:rsid w:val="00D23F99"/>
    <w:rsid w:val="00D23FFE"/>
    <w:rsid w:val="00D24064"/>
    <w:rsid w:val="00D246A3"/>
    <w:rsid w:val="00D246E5"/>
    <w:rsid w:val="00D24D61"/>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786"/>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F"/>
    <w:rsid w:val="00D3578F"/>
    <w:rsid w:val="00D35950"/>
    <w:rsid w:val="00D36234"/>
    <w:rsid w:val="00D36371"/>
    <w:rsid w:val="00D366E8"/>
    <w:rsid w:val="00D36C49"/>
    <w:rsid w:val="00D36EEC"/>
    <w:rsid w:val="00D37401"/>
    <w:rsid w:val="00D3752E"/>
    <w:rsid w:val="00D378DD"/>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E5E"/>
    <w:rsid w:val="00D42F41"/>
    <w:rsid w:val="00D42FA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C4B"/>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3DD"/>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546"/>
    <w:rsid w:val="00D60B66"/>
    <w:rsid w:val="00D60C8D"/>
    <w:rsid w:val="00D61374"/>
    <w:rsid w:val="00D613E5"/>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5F3"/>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803E3"/>
    <w:rsid w:val="00D809BE"/>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7B8"/>
    <w:rsid w:val="00D85906"/>
    <w:rsid w:val="00D85AA8"/>
    <w:rsid w:val="00D85B5D"/>
    <w:rsid w:val="00D85C78"/>
    <w:rsid w:val="00D85E14"/>
    <w:rsid w:val="00D8711C"/>
    <w:rsid w:val="00D87175"/>
    <w:rsid w:val="00D8790D"/>
    <w:rsid w:val="00D87A2A"/>
    <w:rsid w:val="00D87ABF"/>
    <w:rsid w:val="00D87F7B"/>
    <w:rsid w:val="00D9003F"/>
    <w:rsid w:val="00D90AF3"/>
    <w:rsid w:val="00D90CD3"/>
    <w:rsid w:val="00D91184"/>
    <w:rsid w:val="00D91201"/>
    <w:rsid w:val="00D919E6"/>
    <w:rsid w:val="00D91BE1"/>
    <w:rsid w:val="00D92172"/>
    <w:rsid w:val="00D92A44"/>
    <w:rsid w:val="00D92C29"/>
    <w:rsid w:val="00D92CAA"/>
    <w:rsid w:val="00D92FFA"/>
    <w:rsid w:val="00D93015"/>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CB4"/>
    <w:rsid w:val="00D96E33"/>
    <w:rsid w:val="00D96FA5"/>
    <w:rsid w:val="00D97083"/>
    <w:rsid w:val="00D97099"/>
    <w:rsid w:val="00D972D0"/>
    <w:rsid w:val="00D9763B"/>
    <w:rsid w:val="00D97884"/>
    <w:rsid w:val="00DA01BC"/>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DAE"/>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95A"/>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716"/>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C70"/>
    <w:rsid w:val="00DD0CDC"/>
    <w:rsid w:val="00DD0D4A"/>
    <w:rsid w:val="00DD12C9"/>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E49"/>
    <w:rsid w:val="00DE2E7D"/>
    <w:rsid w:val="00DE303C"/>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37B"/>
    <w:rsid w:val="00DF386F"/>
    <w:rsid w:val="00DF3D8E"/>
    <w:rsid w:val="00DF41F5"/>
    <w:rsid w:val="00DF4381"/>
    <w:rsid w:val="00DF4572"/>
    <w:rsid w:val="00DF4658"/>
    <w:rsid w:val="00DF4717"/>
    <w:rsid w:val="00DF47EC"/>
    <w:rsid w:val="00DF4A13"/>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0FBB"/>
    <w:rsid w:val="00E011D1"/>
    <w:rsid w:val="00E01DAA"/>
    <w:rsid w:val="00E01E69"/>
    <w:rsid w:val="00E0200D"/>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6745"/>
    <w:rsid w:val="00E16946"/>
    <w:rsid w:val="00E16B10"/>
    <w:rsid w:val="00E17619"/>
    <w:rsid w:val="00E177DD"/>
    <w:rsid w:val="00E17805"/>
    <w:rsid w:val="00E17FEC"/>
    <w:rsid w:val="00E20097"/>
    <w:rsid w:val="00E2032F"/>
    <w:rsid w:val="00E206F8"/>
    <w:rsid w:val="00E207F4"/>
    <w:rsid w:val="00E209A4"/>
    <w:rsid w:val="00E20F79"/>
    <w:rsid w:val="00E21151"/>
    <w:rsid w:val="00E211EA"/>
    <w:rsid w:val="00E21277"/>
    <w:rsid w:val="00E21278"/>
    <w:rsid w:val="00E21573"/>
    <w:rsid w:val="00E218CC"/>
    <w:rsid w:val="00E228B4"/>
    <w:rsid w:val="00E22CCD"/>
    <w:rsid w:val="00E22D67"/>
    <w:rsid w:val="00E22D69"/>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6F70"/>
    <w:rsid w:val="00E27D6A"/>
    <w:rsid w:val="00E27DB4"/>
    <w:rsid w:val="00E27FCD"/>
    <w:rsid w:val="00E30249"/>
    <w:rsid w:val="00E303C3"/>
    <w:rsid w:val="00E30DFC"/>
    <w:rsid w:val="00E30F44"/>
    <w:rsid w:val="00E30F9B"/>
    <w:rsid w:val="00E30FA3"/>
    <w:rsid w:val="00E313BD"/>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0C5"/>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6FAB"/>
    <w:rsid w:val="00E77574"/>
    <w:rsid w:val="00E7783B"/>
    <w:rsid w:val="00E77848"/>
    <w:rsid w:val="00E77ED2"/>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A6"/>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5EA5"/>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AAA"/>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881"/>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16"/>
    <w:rsid w:val="00EE3C42"/>
    <w:rsid w:val="00EE3D28"/>
    <w:rsid w:val="00EE3D4F"/>
    <w:rsid w:val="00EE3E0E"/>
    <w:rsid w:val="00EE4170"/>
    <w:rsid w:val="00EE4251"/>
    <w:rsid w:val="00EE4344"/>
    <w:rsid w:val="00EE4538"/>
    <w:rsid w:val="00EE4946"/>
    <w:rsid w:val="00EE4B57"/>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B62"/>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842"/>
    <w:rsid w:val="00F05454"/>
    <w:rsid w:val="00F0597B"/>
    <w:rsid w:val="00F05993"/>
    <w:rsid w:val="00F05B20"/>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2FD"/>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D6E"/>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101B"/>
    <w:rsid w:val="00F512B2"/>
    <w:rsid w:val="00F5137F"/>
    <w:rsid w:val="00F51B25"/>
    <w:rsid w:val="00F51F7F"/>
    <w:rsid w:val="00F51FFB"/>
    <w:rsid w:val="00F5261C"/>
    <w:rsid w:val="00F5283D"/>
    <w:rsid w:val="00F52ABA"/>
    <w:rsid w:val="00F52BC7"/>
    <w:rsid w:val="00F52D80"/>
    <w:rsid w:val="00F52EF8"/>
    <w:rsid w:val="00F52FC9"/>
    <w:rsid w:val="00F5312E"/>
    <w:rsid w:val="00F5320D"/>
    <w:rsid w:val="00F5331E"/>
    <w:rsid w:val="00F53528"/>
    <w:rsid w:val="00F53939"/>
    <w:rsid w:val="00F53B02"/>
    <w:rsid w:val="00F53B67"/>
    <w:rsid w:val="00F53BB8"/>
    <w:rsid w:val="00F53BF4"/>
    <w:rsid w:val="00F53F1A"/>
    <w:rsid w:val="00F54266"/>
    <w:rsid w:val="00F54451"/>
    <w:rsid w:val="00F5448B"/>
    <w:rsid w:val="00F54C46"/>
    <w:rsid w:val="00F55043"/>
    <w:rsid w:val="00F5549C"/>
    <w:rsid w:val="00F557B1"/>
    <w:rsid w:val="00F55857"/>
    <w:rsid w:val="00F558ED"/>
    <w:rsid w:val="00F55C99"/>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05"/>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6E8"/>
    <w:rsid w:val="00F818AE"/>
    <w:rsid w:val="00F81920"/>
    <w:rsid w:val="00F81A1F"/>
    <w:rsid w:val="00F81B40"/>
    <w:rsid w:val="00F820C4"/>
    <w:rsid w:val="00F82147"/>
    <w:rsid w:val="00F8223B"/>
    <w:rsid w:val="00F823B1"/>
    <w:rsid w:val="00F828BF"/>
    <w:rsid w:val="00F828FC"/>
    <w:rsid w:val="00F83230"/>
    <w:rsid w:val="00F83259"/>
    <w:rsid w:val="00F83829"/>
    <w:rsid w:val="00F83A75"/>
    <w:rsid w:val="00F83B36"/>
    <w:rsid w:val="00F83BB4"/>
    <w:rsid w:val="00F83CA7"/>
    <w:rsid w:val="00F83D30"/>
    <w:rsid w:val="00F83EEB"/>
    <w:rsid w:val="00F84069"/>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3F"/>
    <w:rsid w:val="00FA618F"/>
    <w:rsid w:val="00FA61B5"/>
    <w:rsid w:val="00FA62AB"/>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82"/>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0F13"/>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2BD"/>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6AC"/>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38"/>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00FF7CF0"/>
    <w:rsid w:val="17E86968"/>
    <w:rsid w:val="70066287"/>
    <w:rsid w:val="7AD935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0E680248"/>
  <w15:docId w15:val="{4D241EC0-1811-4273-B72F-40C2BB82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6"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lsdException w:name="FollowedHyperlink" w:qFormat="1"/>
    <w:lsdException w:name="Strong" w:qFormat="1"/>
    <w:lsdException w:name="Emphasis" w:qFormat="1"/>
    <w:lsdException w:name="Document Map" w:uiPriority="99"/>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rPr>
      <w:rFonts w:ascii="Tahoma" w:hAnsi="Tahoma"/>
      <w:sz w:val="16"/>
      <w:szCs w:val="16"/>
    </w:rPr>
  </w:style>
  <w:style w:type="paragraph" w:styleId="Footer">
    <w:name w:val="footer"/>
    <w:basedOn w:val="Normal"/>
    <w:link w:val="FooterChar"/>
    <w:pPr>
      <w:tabs>
        <w:tab w:val="center" w:pos="4680"/>
        <w:tab w:val="right" w:pos="9360"/>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목록 단락,列出段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rPr>
      <w:color w:val="808080"/>
    </w:rPr>
  </w:style>
  <w:style w:type="character" w:customStyle="1" w:styleId="apple-converted-space">
    <w:name w:val="apple-converted-space"/>
    <w:basedOn w:val="DefaultParagraphFont"/>
  </w:style>
  <w:style w:type="character" w:customStyle="1" w:styleId="PlainTextChar">
    <w:name w:val="Plain Text Char"/>
    <w:link w:val="PlainTex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character" w:customStyle="1" w:styleId="B11">
    <w:name w:val="B1 (文字)"/>
    <w:qFormat/>
    <w:locked/>
    <w:rPr>
      <w:rFonts w:eastAsia="Times New Roman"/>
      <w:lang w:val="en-GB"/>
    </w:rPr>
  </w:style>
  <w:style w:type="paragraph" w:customStyle="1" w:styleId="ListParagraph3">
    <w:name w:val="List Paragraph3"/>
    <w:basedOn w:val="Normal"/>
    <w:uiPriority w:val="34"/>
    <w:qFormat/>
    <w:pPr>
      <w:overflowPunct w:val="0"/>
      <w:snapToGrid/>
      <w:spacing w:after="180"/>
      <w:ind w:left="720"/>
      <w:contextualSpacing/>
      <w:textAlignment w:val="baseline"/>
    </w:pPr>
    <w:rPr>
      <w:rFonts w:eastAsia="SimSun"/>
      <w:sz w:val="20"/>
      <w:szCs w:val="20"/>
      <w:lang w:val="en-GB" w:eastAsia="ja-JP"/>
    </w:rPr>
  </w:style>
  <w:style w:type="paragraph" w:customStyle="1" w:styleId="00BodyText">
    <w:name w:val="00 BodyText"/>
    <w:basedOn w:val="Normal"/>
    <w:qFormat/>
    <w:pPr>
      <w:autoSpaceDE/>
      <w:autoSpaceDN/>
      <w:adjustRightInd/>
      <w:snapToGrid/>
      <w:spacing w:after="220"/>
    </w:pPr>
    <w:rPr>
      <w:rFonts w:ascii="Arial" w:eastAsia="SimSun" w:hAnsi="Arial"/>
      <w:sz w:val="20"/>
      <w:szCs w:val="24"/>
      <w:lang w:val="en-GB"/>
    </w:rPr>
  </w:style>
  <w:style w:type="paragraph" w:styleId="Revision">
    <w:name w:val="Revision"/>
    <w:hidden/>
    <w:uiPriority w:val="99"/>
    <w:semiHidden/>
    <w:rsid w:val="005117AD"/>
    <w:pPr>
      <w:spacing w:after="0" w:line="240" w:lineRule="auto"/>
      <w:jc w:val="left"/>
    </w:pPr>
    <w:rPr>
      <w:sz w:val="22"/>
      <w:szCs w:val="22"/>
      <w:lang w:eastAsia="en-US"/>
    </w:rPr>
  </w:style>
  <w:style w:type="table" w:customStyle="1" w:styleId="TableGrid10">
    <w:name w:val="TableGrid1"/>
    <w:basedOn w:val="TableNormal"/>
    <w:next w:val="TableGrid"/>
    <w:uiPriority w:val="39"/>
    <w:rsid w:val="000E1F4D"/>
    <w:pPr>
      <w:widowControl w:val="0"/>
      <w:autoSpaceDE w:val="0"/>
      <w:autoSpaceDN w:val="0"/>
      <w:adjustRightInd w:val="0"/>
      <w:spacing w:after="12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段落番号1"/>
    <w:basedOn w:val="Heading1"/>
    <w:next w:val="Normal"/>
    <w:rsid w:val="000E1F4D"/>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0E1F4D"/>
    <w:pPr>
      <w:numPr>
        <w:ilvl w:val="1"/>
      </w:numPr>
      <w:ind w:left="200" w:hangingChars="200" w:hanging="200"/>
    </w:pPr>
    <w:rPr>
      <w:rFonts w:eastAsia="MS PMincho"/>
    </w:rPr>
  </w:style>
  <w:style w:type="paragraph" w:customStyle="1" w:styleId="3">
    <w:name w:val="段落番号3"/>
    <w:basedOn w:val="1"/>
    <w:next w:val="Normal"/>
    <w:rsid w:val="000E1F4D"/>
    <w:pPr>
      <w:numPr>
        <w:ilvl w:val="2"/>
      </w:numPr>
      <w:ind w:left="250" w:hangingChars="250" w:hanging="250"/>
    </w:pPr>
  </w:style>
  <w:style w:type="character" w:customStyle="1" w:styleId="ProposalChar0">
    <w:name w:val="Proposal Char"/>
    <w:rsid w:val="00B52BC0"/>
    <w:rPr>
      <w:rFonts w:ascii="Arial" w:eastAsiaTheme="minorHAnsi"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08766">
      <w:bodyDiv w:val="1"/>
      <w:marLeft w:val="0"/>
      <w:marRight w:val="0"/>
      <w:marTop w:val="0"/>
      <w:marBottom w:val="0"/>
      <w:divBdr>
        <w:top w:val="none" w:sz="0" w:space="0" w:color="auto"/>
        <w:left w:val="none" w:sz="0" w:space="0" w:color="auto"/>
        <w:bottom w:val="none" w:sz="0" w:space="0" w:color="auto"/>
        <w:right w:val="none" w:sz="0" w:space="0" w:color="auto"/>
      </w:divBdr>
    </w:div>
    <w:div w:id="991908156">
      <w:bodyDiv w:val="1"/>
      <w:marLeft w:val="0"/>
      <w:marRight w:val="0"/>
      <w:marTop w:val="0"/>
      <w:marBottom w:val="0"/>
      <w:divBdr>
        <w:top w:val="none" w:sz="0" w:space="0" w:color="auto"/>
        <w:left w:val="none" w:sz="0" w:space="0" w:color="auto"/>
        <w:bottom w:val="none" w:sz="0" w:space="0" w:color="auto"/>
        <w:right w:val="none" w:sz="0" w:space="0" w:color="auto"/>
      </w:divBdr>
    </w:div>
    <w:div w:id="1095057793">
      <w:bodyDiv w:val="1"/>
      <w:marLeft w:val="0"/>
      <w:marRight w:val="0"/>
      <w:marTop w:val="0"/>
      <w:marBottom w:val="0"/>
      <w:divBdr>
        <w:top w:val="none" w:sz="0" w:space="0" w:color="auto"/>
        <w:left w:val="none" w:sz="0" w:space="0" w:color="auto"/>
        <w:bottom w:val="none" w:sz="0" w:space="0" w:color="auto"/>
        <w:right w:val="none" w:sz="0" w:space="0" w:color="auto"/>
      </w:divBdr>
    </w:div>
    <w:div w:id="1394962220">
      <w:bodyDiv w:val="1"/>
      <w:marLeft w:val="0"/>
      <w:marRight w:val="0"/>
      <w:marTop w:val="0"/>
      <w:marBottom w:val="0"/>
      <w:divBdr>
        <w:top w:val="none" w:sz="0" w:space="0" w:color="auto"/>
        <w:left w:val="none" w:sz="0" w:space="0" w:color="auto"/>
        <w:bottom w:val="none" w:sz="0" w:space="0" w:color="auto"/>
        <w:right w:val="none" w:sz="0" w:space="0" w:color="auto"/>
      </w:divBdr>
    </w:div>
    <w:div w:id="1428891382">
      <w:bodyDiv w:val="1"/>
      <w:marLeft w:val="0"/>
      <w:marRight w:val="0"/>
      <w:marTop w:val="0"/>
      <w:marBottom w:val="0"/>
      <w:divBdr>
        <w:top w:val="none" w:sz="0" w:space="0" w:color="auto"/>
        <w:left w:val="none" w:sz="0" w:space="0" w:color="auto"/>
        <w:bottom w:val="none" w:sz="0" w:space="0" w:color="auto"/>
        <w:right w:val="none" w:sz="0" w:space="0" w:color="auto"/>
      </w:divBdr>
    </w:div>
    <w:div w:id="1584606009">
      <w:bodyDiv w:val="1"/>
      <w:marLeft w:val="0"/>
      <w:marRight w:val="0"/>
      <w:marTop w:val="0"/>
      <w:marBottom w:val="0"/>
      <w:divBdr>
        <w:top w:val="none" w:sz="0" w:space="0" w:color="auto"/>
        <w:left w:val="none" w:sz="0" w:space="0" w:color="auto"/>
        <w:bottom w:val="none" w:sz="0" w:space="0" w:color="auto"/>
        <w:right w:val="none" w:sz="0" w:space="0" w:color="auto"/>
      </w:divBdr>
    </w:div>
    <w:div w:id="1884247974">
      <w:bodyDiv w:val="1"/>
      <w:marLeft w:val="0"/>
      <w:marRight w:val="0"/>
      <w:marTop w:val="0"/>
      <w:marBottom w:val="0"/>
      <w:divBdr>
        <w:top w:val="none" w:sz="0" w:space="0" w:color="auto"/>
        <w:left w:val="none" w:sz="0" w:space="0" w:color="auto"/>
        <w:bottom w:val="none" w:sz="0" w:space="0" w:color="auto"/>
        <w:right w:val="none" w:sz="0" w:space="0" w:color="auto"/>
      </w:divBdr>
    </w:div>
    <w:div w:id="1894584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D7161-D1F0-4353-B01D-28DDDCD17B6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29612AA-1CFF-4E84-BF1E-DCC538D2FB99}">
  <ds:schemaRefs>
    <ds:schemaRef ds:uri="http://schemas.microsoft.com/sharepoint/events"/>
  </ds:schemaRefs>
</ds:datastoreItem>
</file>

<file path=customXml/itemProps4.xml><?xml version="1.0" encoding="utf-8"?>
<ds:datastoreItem xmlns:ds="http://schemas.openxmlformats.org/officeDocument/2006/customXml" ds:itemID="{B9EDE4ED-229A-4281-909A-AB7EF8676356}">
  <ds:schemaRefs>
    <ds:schemaRef ds:uri="Microsoft.SharePoint.Taxonomy.ContentTypeSync"/>
  </ds:schemaRefs>
</ds:datastoreItem>
</file>

<file path=customXml/itemProps5.xml><?xml version="1.0" encoding="utf-8"?>
<ds:datastoreItem xmlns:ds="http://schemas.openxmlformats.org/officeDocument/2006/customXml" ds:itemID="{69405E18-BFC5-4048-85AA-5F69E3AA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4CDD08-2323-41AF-BD6B-09F5B3C70FD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ACB8FDF-9011-444B-82A3-D16F862A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3602</Words>
  <Characters>20535</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Stephen Grant</cp:lastModifiedBy>
  <cp:revision>5</cp:revision>
  <cp:lastPrinted>2016-08-12T06:06:00Z</cp:lastPrinted>
  <dcterms:created xsi:type="dcterms:W3CDTF">2020-10-27T09:50:00Z</dcterms:created>
  <dcterms:modified xsi:type="dcterms:W3CDTF">2020-10-27T23:27:00Z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(3)tvfl7iL24lGJ00s72ixf3B07y2EF4y/i5EIkZ354ya/KhUIdOqPV/7gMpZ2Ubk1HENAt/Mas
pUCeFI1Wwi4g1C5Ra0SPgo63BW7JxPnVdE8qtV96vjMqKrynBqGbPFuRoVbIrg/rdSkDUxo1
D2VkxzONQqAYGvlClri0OobyVmIVNJtJ3Fj2TELE6YG2NR7YdNyD0DBiAztgcQpOnroqVWkU
Fk3Ccv3LyPAhCRbLW1</vt:lpwstr>
  </property>
  <property fmtid="{D5CDD505-2E9C-101B-9397-08002B2CF9AE}" pid="34" name="_2015_ms_pID_7253431">
    <vt:lpwstr>y3CXlY5tuVtx5WUhuaNB419RvZSL1iTziEpHgk8p/ae2V4KHtxjjNu
RX/LEAwagXtUCvTQuexgYGdlzcsEvmqXnukQfy0FOcMI5C6VvxLAcIeR63n+FaYdyyk9L2cN
RQqe5socGJJ5wQ0VbDxWyYXGdEUscATEjVzYoM5J5VPeFV+p9TtCLA5W/joMy0erG4R6GNoN
ELBKPMnaiAke5SwO9DbQDZOVb3pRmslqql8a</vt:lpwstr>
  </property>
  <property fmtid="{D5CDD505-2E9C-101B-9397-08002B2CF9AE}" pid="35" name="CTPClassification">
    <vt:lpwstr>CTP_NT</vt:lpwstr>
  </property>
  <property fmtid="{D5CDD505-2E9C-101B-9397-08002B2CF9AE}" pid="36" name="_2015_ms_pID_7253432">
    <vt:lpwstr>uQ==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1587434463</vt:lpwstr>
  </property>
  <property fmtid="{D5CDD505-2E9C-101B-9397-08002B2CF9AE}" pid="41" name="ContentTypeId">
    <vt:lpwstr>0x0101009AB7580F38B32B4992660A7BC2D6E51C</vt:lpwstr>
  </property>
  <property fmtid="{D5CDD505-2E9C-101B-9397-08002B2CF9AE}" pid="42" name="KSOProductBuildVer">
    <vt:lpwstr>2052-11.8.2.8696</vt:lpwstr>
  </property>
  <property fmtid="{D5CDD505-2E9C-101B-9397-08002B2CF9AE}" pid="43" name="NSCPROP_SA">
    <vt:lpwstr>D:\3GPP\02. RAN1\2020\TSGR1_100b_e\회의_draft\7.2.2.1.2 DL signals and channels\100b-e-NR-unlic-NRU-DL_Signals_and_Channels-01\100bis-e-NR-unlic-NRU-DL_Signals_and_Channels-01_v05-LG-ZTE Sanechips.docx</vt:lpwstr>
  </property>
</Properties>
</file>