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2952" w14:textId="6EF4C11C"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B168FE">
        <w:rPr>
          <w:bCs/>
          <w:noProof w:val="0"/>
          <w:sz w:val="24"/>
          <w:szCs w:val="24"/>
        </w:rPr>
        <w:t>xxxx</w:t>
      </w:r>
    </w:p>
    <w:p w14:paraId="77EFFF42" w14:textId="4EBB010F" w:rsidR="00E17D65" w:rsidRPr="00590F3F" w:rsidRDefault="00E17D65" w:rsidP="00E17D65">
      <w:pPr>
        <w:pStyle w:val="a9"/>
        <w:rPr>
          <w:bCs/>
          <w:noProof w:val="0"/>
          <w:sz w:val="24"/>
          <w:szCs w:val="24"/>
        </w:rPr>
      </w:pPr>
      <w:proofErr w:type="gramStart"/>
      <w:r w:rsidRPr="00590F3F">
        <w:rPr>
          <w:bCs/>
          <w:noProof w:val="0"/>
          <w:sz w:val="24"/>
          <w:szCs w:val="24"/>
        </w:rPr>
        <w:t>e-Meeting</w:t>
      </w:r>
      <w:proofErr w:type="gramEnd"/>
      <w:r w:rsidRPr="00590F3F">
        <w:rPr>
          <w:bCs/>
          <w:noProof w:val="0"/>
          <w:sz w:val="24"/>
          <w:szCs w:val="24"/>
        </w:rPr>
        <w:t xml:space="preserve">,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9"/>
        <w:rPr>
          <w:bCs/>
          <w:noProof w:val="0"/>
          <w:sz w:val="24"/>
        </w:rPr>
      </w:pPr>
    </w:p>
    <w:p w14:paraId="74677C06" w14:textId="441D7FA1"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w:t>
      </w:r>
      <w:r w:rsidR="00E14A42">
        <w:rPr>
          <w:rFonts w:ascii="Arial" w:hAnsi="Arial" w:cs="Arial"/>
          <w:b/>
          <w:bCs/>
          <w:sz w:val="24"/>
          <w:szCs w:val="24"/>
        </w:rPr>
        <w:t>1</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08EE5EDA"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435204">
        <w:rPr>
          <w:rFonts w:ascii="Arial" w:hAnsi="Arial" w:cs="Arial"/>
          <w:b/>
          <w:bCs/>
          <w:sz w:val="24"/>
        </w:rPr>
        <w:t>[</w:t>
      </w:r>
      <w:r w:rsidR="00435204" w:rsidRPr="00435204">
        <w:rPr>
          <w:rFonts w:ascii="Arial" w:hAnsi="Arial" w:cs="Arial"/>
          <w:b/>
          <w:bCs/>
          <w:sz w:val="24"/>
        </w:rPr>
        <w:t>103-e-NR-7.1CRs-05</w:t>
      </w:r>
      <w:r w:rsidR="00435204">
        <w:rPr>
          <w:rFonts w:ascii="Arial" w:hAnsi="Arial" w:cs="Arial"/>
          <w:b/>
          <w:bCs/>
          <w:sz w:val="24"/>
        </w:rPr>
        <w:t xml:space="preserve">] email discussion summary; </w:t>
      </w:r>
      <w:r w:rsidR="00435204" w:rsidRPr="00435204">
        <w:rPr>
          <w:rFonts w:ascii="Arial" w:hAnsi="Arial" w:cs="Arial"/>
          <w:b/>
          <w:bCs/>
          <w:sz w:val="24"/>
        </w:rPr>
        <w:t>RRC IE name fix to dynamic frequency domain resource allocation type selection (Rel-16)</w:t>
      </w:r>
      <w:r w:rsidR="00435204">
        <w:rPr>
          <w:rFonts w:ascii="Arial" w:hAnsi="Arial" w:cs="Arial"/>
          <w:b/>
          <w:bCs/>
          <w:sz w:val="24"/>
        </w:rPr>
        <w:t xml:space="preserve"> </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0" w:name="_Ref178064866"/>
      <w:bookmarkStart w:id="1" w:name="_Toc54095260"/>
      <w:r w:rsidRPr="00425E6E">
        <w:t>1</w:t>
      </w:r>
      <w:r w:rsidR="00230D18" w:rsidRPr="00425E6E">
        <w:tab/>
      </w:r>
      <w:bookmarkEnd w:id="0"/>
      <w:r w:rsidR="0071605A" w:rsidRPr="00425E6E">
        <w:t>Introd</w:t>
      </w:r>
      <w:r w:rsidR="00EB43D8">
        <w:t>u</w:t>
      </w:r>
      <w:r w:rsidR="0071605A" w:rsidRPr="00425E6E">
        <w:t>ction</w:t>
      </w:r>
      <w:bookmarkEnd w:id="1"/>
    </w:p>
    <w:p w14:paraId="5BB1F5E4" w14:textId="0556AC87" w:rsidR="00435204" w:rsidRDefault="00435204" w:rsidP="00435204">
      <w:pPr>
        <w:pStyle w:val="Doc-text2"/>
        <w:tabs>
          <w:tab w:val="left" w:pos="1276"/>
        </w:tabs>
        <w:ind w:left="0" w:firstLine="0"/>
        <w:rPr>
          <w:lang w:val="en-GB"/>
        </w:rPr>
      </w:pPr>
      <w:r>
        <w:rPr>
          <w:lang w:val="en-GB"/>
        </w:rPr>
        <w:t>This document facilitates and summarizes the email RAN1#103-e email discussion</w:t>
      </w:r>
    </w:p>
    <w:p w14:paraId="396BB22F" w14:textId="739F94C1" w:rsidR="00435204" w:rsidRDefault="00435204" w:rsidP="00BD6CA6">
      <w:pPr>
        <w:pStyle w:val="Doc-text2"/>
        <w:tabs>
          <w:tab w:val="clear" w:pos="1622"/>
          <w:tab w:val="left" w:pos="1276"/>
        </w:tabs>
        <w:ind w:left="0" w:firstLine="0"/>
        <w:rPr>
          <w:lang w:val="en-GB"/>
        </w:rPr>
      </w:pPr>
    </w:p>
    <w:p w14:paraId="55D133C2" w14:textId="6609F189" w:rsidR="00435204" w:rsidRPr="00435204" w:rsidRDefault="00435204" w:rsidP="00435204">
      <w:pPr>
        <w:pStyle w:val="Doc-text2"/>
        <w:tabs>
          <w:tab w:val="clear" w:pos="1622"/>
          <w:tab w:val="left" w:pos="1276"/>
        </w:tabs>
        <w:ind w:left="0" w:firstLine="0"/>
        <w:rPr>
          <w:highlight w:val="cyan"/>
        </w:rPr>
      </w:pPr>
      <w:r w:rsidRPr="00435204">
        <w:rPr>
          <w:highlight w:val="cyan"/>
          <w:lang w:val="en-GB"/>
        </w:rPr>
        <w:t>[103-e-NR-7.1CRs-05] RRC IE name fix to dynamic frequency domain resource allocation type selection (Rel-16) – Karri (Nokia)</w:t>
      </w:r>
    </w:p>
    <w:p w14:paraId="6EB608DC" w14:textId="0B5FFDD7" w:rsidR="00435204" w:rsidRPr="00435204" w:rsidRDefault="00435204" w:rsidP="00435204">
      <w:pPr>
        <w:pStyle w:val="Doc-text2"/>
        <w:numPr>
          <w:ilvl w:val="0"/>
          <w:numId w:val="19"/>
        </w:numPr>
        <w:tabs>
          <w:tab w:val="clear" w:pos="1622"/>
          <w:tab w:val="left" w:pos="1276"/>
        </w:tabs>
        <w:rPr>
          <w:highlight w:val="cyan"/>
          <w:lang w:val="en-GB"/>
        </w:rPr>
      </w:pPr>
      <w:r w:rsidRPr="00435204">
        <w:rPr>
          <w:highlight w:val="cyan"/>
          <w:lang w:val="en-GB"/>
        </w:rPr>
        <w:t>Discussion and decision by 10/27, TPs by 10/29</w:t>
      </w:r>
    </w:p>
    <w:p w14:paraId="76BE6D29" w14:textId="77777777" w:rsidR="00435204" w:rsidRDefault="00435204" w:rsidP="00BD6CA6">
      <w:pPr>
        <w:pStyle w:val="Doc-text2"/>
        <w:tabs>
          <w:tab w:val="clear" w:pos="1622"/>
          <w:tab w:val="left" w:pos="1276"/>
        </w:tabs>
        <w:ind w:left="0" w:firstLine="0"/>
        <w:rPr>
          <w:lang w:val="en-GB"/>
        </w:rPr>
      </w:pPr>
    </w:p>
    <w:p w14:paraId="72760DF6" w14:textId="6C2B68B6" w:rsidR="00BA6870" w:rsidRDefault="00435204" w:rsidP="00BD6CA6">
      <w:pPr>
        <w:pStyle w:val="Doc-text2"/>
        <w:tabs>
          <w:tab w:val="clear" w:pos="1622"/>
          <w:tab w:val="left" w:pos="1276"/>
        </w:tabs>
        <w:ind w:left="0" w:firstLine="0"/>
        <w:rPr>
          <w:lang w:val="en-GB"/>
        </w:rPr>
      </w:pPr>
      <w:r>
        <w:rPr>
          <w:lang w:val="en-GB"/>
        </w:rPr>
        <w:t>The related document:</w:t>
      </w:r>
    </w:p>
    <w:p w14:paraId="37CA3925" w14:textId="77777777" w:rsidR="00435204" w:rsidRDefault="00435204" w:rsidP="00BD6CA6">
      <w:pPr>
        <w:pStyle w:val="Doc-text2"/>
        <w:tabs>
          <w:tab w:val="clear" w:pos="1622"/>
          <w:tab w:val="left" w:pos="1276"/>
        </w:tabs>
        <w:ind w:left="0" w:firstLine="0"/>
        <w:rPr>
          <w:lang w:val="en-GB"/>
        </w:rPr>
      </w:pPr>
    </w:p>
    <w:tbl>
      <w:tblPr>
        <w:tblW w:w="9634" w:type="dxa"/>
        <w:tblLook w:val="04A0" w:firstRow="1" w:lastRow="0" w:firstColumn="1" w:lastColumn="0" w:noHBand="0" w:noVBand="1"/>
      </w:tblPr>
      <w:tblGrid>
        <w:gridCol w:w="1111"/>
        <w:gridCol w:w="5012"/>
        <w:gridCol w:w="1704"/>
        <w:gridCol w:w="910"/>
        <w:gridCol w:w="897"/>
      </w:tblGrid>
      <w:tr w:rsidR="00435204" w:rsidRPr="00BA6870" w14:paraId="5B53023F" w14:textId="19819235" w:rsidTr="00435204">
        <w:trPr>
          <w:trHeight w:val="461"/>
        </w:trPr>
        <w:tc>
          <w:tcPr>
            <w:tcW w:w="1116"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BA6870">
              <w:rPr>
                <w:rFonts w:ascii="Arial" w:eastAsia="Times New Roman" w:hAnsi="Arial" w:cs="Arial"/>
                <w:b/>
                <w:bCs/>
                <w:color w:val="FFFFFF"/>
                <w:sz w:val="18"/>
                <w:szCs w:val="18"/>
                <w:lang w:val="en-US" w:eastAsia="en-US"/>
              </w:rPr>
              <w:t>TDoc</w:t>
            </w:r>
            <w:proofErr w:type="spellEnd"/>
          </w:p>
        </w:tc>
        <w:tc>
          <w:tcPr>
            <w:tcW w:w="5096"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BA6870">
              <w:rPr>
                <w:rFonts w:ascii="Arial" w:eastAsia="Times New Roman" w:hAnsi="Arial" w:cs="Arial"/>
                <w:b/>
                <w:bCs/>
                <w:color w:val="FFFFFF"/>
                <w:sz w:val="18"/>
                <w:szCs w:val="18"/>
                <w:lang w:val="en-US" w:eastAsia="en-US"/>
              </w:rPr>
              <w:t>Title</w:t>
            </w:r>
          </w:p>
        </w:tc>
        <w:tc>
          <w:tcPr>
            <w:tcW w:w="172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BA6870">
              <w:rPr>
                <w:rFonts w:ascii="Arial" w:eastAsia="Times New Roman" w:hAnsi="Arial" w:cs="Arial"/>
                <w:b/>
                <w:bCs/>
                <w:color w:val="FFFFFF"/>
                <w:sz w:val="18"/>
                <w:szCs w:val="18"/>
                <w:lang w:val="en-US" w:eastAsia="en-US"/>
              </w:rPr>
              <w:t>Source</w:t>
            </w:r>
          </w:p>
        </w:tc>
        <w:tc>
          <w:tcPr>
            <w:tcW w:w="804" w:type="dxa"/>
            <w:tcBorders>
              <w:top w:val="single" w:sz="4" w:space="0" w:color="FFFFFF"/>
              <w:left w:val="nil"/>
              <w:bottom w:val="single" w:sz="4" w:space="0" w:color="FFFFFF"/>
              <w:right w:val="single" w:sz="4" w:space="0" w:color="FFFFFF"/>
            </w:tcBorders>
            <w:shd w:val="clear" w:color="000000" w:fill="75B91A"/>
            <w:hideMark/>
          </w:tcPr>
          <w:p w14:paraId="23E743DF" w14:textId="6FAAB478"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Spec</w:t>
            </w:r>
          </w:p>
        </w:tc>
        <w:tc>
          <w:tcPr>
            <w:tcW w:w="897" w:type="dxa"/>
            <w:tcBorders>
              <w:top w:val="single" w:sz="4" w:space="0" w:color="FFFFFF"/>
              <w:left w:val="nil"/>
              <w:bottom w:val="single" w:sz="4" w:space="0" w:color="FFFFFF"/>
              <w:right w:val="single" w:sz="4" w:space="0" w:color="FFFFFF"/>
            </w:tcBorders>
            <w:shd w:val="clear" w:color="000000" w:fill="75B91A"/>
            <w:hideMark/>
          </w:tcPr>
          <w:p w14:paraId="7A237CAD" w14:textId="5A1F5325" w:rsidR="00435204" w:rsidRPr="00BA6870" w:rsidRDefault="00435204"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Release</w:t>
            </w:r>
          </w:p>
        </w:tc>
      </w:tr>
      <w:tr w:rsidR="00435204" w:rsidRPr="00BA6870" w14:paraId="15F755A9" w14:textId="21325A57" w:rsidTr="00435204">
        <w:trPr>
          <w:trHeight w:val="450"/>
        </w:trPr>
        <w:tc>
          <w:tcPr>
            <w:tcW w:w="1116" w:type="dxa"/>
            <w:tcBorders>
              <w:top w:val="nil"/>
              <w:left w:val="single" w:sz="4" w:space="0" w:color="A6A6A6"/>
              <w:bottom w:val="single" w:sz="4" w:space="0" w:color="A6A6A6"/>
              <w:right w:val="single" w:sz="4" w:space="0" w:color="A6A6A6"/>
            </w:tcBorders>
            <w:shd w:val="clear" w:color="auto" w:fill="auto"/>
            <w:hideMark/>
          </w:tcPr>
          <w:p w14:paraId="4D1DA896" w14:textId="575696F1" w:rsidR="00435204" w:rsidRPr="00BA6870" w:rsidRDefault="00D53CA2" w:rsidP="00AD1DE7">
            <w:pPr>
              <w:overflowPunct/>
              <w:autoSpaceDE/>
              <w:autoSpaceDN/>
              <w:adjustRightInd/>
              <w:spacing w:after="0"/>
              <w:textAlignment w:val="auto"/>
              <w:rPr>
                <w:rFonts w:ascii="Arial" w:eastAsia="Times New Roman" w:hAnsi="Arial" w:cs="Arial"/>
                <w:b/>
                <w:bCs/>
                <w:color w:val="0000FF"/>
                <w:sz w:val="16"/>
                <w:szCs w:val="16"/>
                <w:u w:val="single"/>
                <w:lang w:val="en-US" w:eastAsia="en-US"/>
              </w:rPr>
            </w:pPr>
            <w:hyperlink r:id="rId12" w:history="1">
              <w:r w:rsidR="00435204">
                <w:rPr>
                  <w:rFonts w:ascii="Arial" w:eastAsia="Times New Roman" w:hAnsi="Arial" w:cs="Arial"/>
                  <w:b/>
                  <w:bCs/>
                  <w:color w:val="0000FF"/>
                  <w:sz w:val="16"/>
                  <w:szCs w:val="16"/>
                  <w:u w:val="single"/>
                  <w:lang w:val="en-US" w:eastAsia="en-US"/>
                </w:rPr>
                <w:t>R1-2007624</w:t>
              </w:r>
            </w:hyperlink>
          </w:p>
        </w:tc>
        <w:tc>
          <w:tcPr>
            <w:tcW w:w="5096" w:type="dxa"/>
            <w:tcBorders>
              <w:top w:val="nil"/>
              <w:left w:val="nil"/>
              <w:bottom w:val="single" w:sz="4" w:space="0" w:color="A6A6A6"/>
              <w:right w:val="single" w:sz="4" w:space="0" w:color="A6A6A6"/>
            </w:tcBorders>
            <w:shd w:val="clear" w:color="auto" w:fill="auto"/>
            <w:hideMark/>
          </w:tcPr>
          <w:p w14:paraId="05D963D4" w14:textId="77D80676" w:rsidR="00435204" w:rsidRPr="00BA6870" w:rsidRDefault="00435204" w:rsidP="00AD1DE7">
            <w:pPr>
              <w:overflowPunct/>
              <w:autoSpaceDE/>
              <w:autoSpaceDN/>
              <w:adjustRightInd/>
              <w:spacing w:after="0"/>
              <w:textAlignment w:val="auto"/>
              <w:rPr>
                <w:rFonts w:ascii="Arial" w:eastAsia="Times New Roman" w:hAnsi="Arial" w:cs="Arial"/>
                <w:sz w:val="16"/>
                <w:szCs w:val="16"/>
                <w:lang w:val="en-US" w:eastAsia="en-US"/>
              </w:rPr>
            </w:pPr>
            <w:r w:rsidRPr="00435204">
              <w:rPr>
                <w:rFonts w:ascii="Arial" w:eastAsia="Times New Roman" w:hAnsi="Arial" w:cs="Arial"/>
                <w:sz w:val="16"/>
                <w:szCs w:val="16"/>
                <w:lang w:val="en-US" w:eastAsia="en-US"/>
              </w:rPr>
              <w:t>RRC IE name fix to dynamic frequency domain resource allocation type selection (Rel-15 origin)</w:t>
            </w:r>
          </w:p>
        </w:tc>
        <w:tc>
          <w:tcPr>
            <w:tcW w:w="1721" w:type="dxa"/>
            <w:tcBorders>
              <w:top w:val="nil"/>
              <w:left w:val="nil"/>
              <w:bottom w:val="single" w:sz="4" w:space="0" w:color="A6A6A6"/>
              <w:right w:val="single" w:sz="4" w:space="0" w:color="A6A6A6"/>
            </w:tcBorders>
            <w:shd w:val="clear" w:color="auto" w:fill="auto"/>
            <w:hideMark/>
          </w:tcPr>
          <w:p w14:paraId="7FD76D9D" w14:textId="78F47941" w:rsidR="00435204" w:rsidRPr="00BA6870" w:rsidRDefault="00435204" w:rsidP="00AD1DE7">
            <w:pPr>
              <w:overflowPunct/>
              <w:autoSpaceDE/>
              <w:autoSpaceDN/>
              <w:adjustRightInd/>
              <w:spacing w:after="0"/>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Nokia, Nokia Shanghai Bell</w:t>
            </w:r>
          </w:p>
        </w:tc>
        <w:tc>
          <w:tcPr>
            <w:tcW w:w="804" w:type="dxa"/>
            <w:tcBorders>
              <w:top w:val="nil"/>
              <w:left w:val="nil"/>
              <w:bottom w:val="single" w:sz="4" w:space="0" w:color="A6A6A6"/>
              <w:right w:val="single" w:sz="4" w:space="0" w:color="A6A6A6"/>
            </w:tcBorders>
            <w:shd w:val="clear" w:color="auto" w:fill="auto"/>
            <w:hideMark/>
          </w:tcPr>
          <w:p w14:paraId="7463683A" w14:textId="193897CC" w:rsidR="00435204" w:rsidRPr="00BA6870" w:rsidRDefault="00435204" w:rsidP="00AD1DE7">
            <w:pPr>
              <w:overflowPunct/>
              <w:autoSpaceDE/>
              <w:autoSpaceDN/>
              <w:adjustRightInd/>
              <w:spacing w:after="0"/>
              <w:jc w:val="center"/>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TS38.212</w:t>
            </w:r>
          </w:p>
        </w:tc>
        <w:tc>
          <w:tcPr>
            <w:tcW w:w="897" w:type="dxa"/>
            <w:tcBorders>
              <w:top w:val="nil"/>
              <w:left w:val="nil"/>
              <w:bottom w:val="single" w:sz="4" w:space="0" w:color="A6A6A6"/>
              <w:right w:val="single" w:sz="4" w:space="0" w:color="A6A6A6"/>
            </w:tcBorders>
            <w:shd w:val="clear" w:color="auto" w:fill="auto"/>
            <w:hideMark/>
          </w:tcPr>
          <w:p w14:paraId="24A27C32" w14:textId="4303CFDF" w:rsidR="00435204" w:rsidRPr="00BA6870" w:rsidRDefault="00435204" w:rsidP="00AD1DE7">
            <w:pPr>
              <w:overflowPunct/>
              <w:autoSpaceDE/>
              <w:autoSpaceDN/>
              <w:adjustRightInd/>
              <w:spacing w:after="0"/>
              <w:jc w:val="center"/>
              <w:textAlignment w:val="auto"/>
              <w:rPr>
                <w:rFonts w:ascii="Arial" w:eastAsia="Times New Roman" w:hAnsi="Arial" w:cs="Arial"/>
                <w:sz w:val="16"/>
                <w:szCs w:val="16"/>
                <w:lang w:val="en-US" w:eastAsia="en-US"/>
              </w:rPr>
            </w:pPr>
            <w:r>
              <w:rPr>
                <w:rFonts w:ascii="Arial" w:eastAsia="Times New Roman" w:hAnsi="Arial" w:cs="Arial"/>
                <w:sz w:val="16"/>
                <w:szCs w:val="16"/>
                <w:lang w:val="en-US" w:eastAsia="en-US"/>
              </w:rPr>
              <w:t>Rel-16</w:t>
            </w:r>
          </w:p>
        </w:tc>
      </w:tr>
    </w:tbl>
    <w:p w14:paraId="1CF549C0" w14:textId="77777777" w:rsidR="00BA6870" w:rsidRDefault="00BA6870" w:rsidP="00BD6CA6">
      <w:pPr>
        <w:pStyle w:val="Doc-text2"/>
        <w:tabs>
          <w:tab w:val="clear" w:pos="1622"/>
          <w:tab w:val="left" w:pos="1276"/>
        </w:tabs>
        <w:ind w:left="0" w:firstLine="0"/>
        <w:rPr>
          <w:lang w:val="en-GB"/>
        </w:rPr>
      </w:pPr>
    </w:p>
    <w:p w14:paraId="5A485F7D" w14:textId="44B01E18" w:rsidR="00EB43D8" w:rsidRDefault="00435204" w:rsidP="00EB43D8">
      <w:pPr>
        <w:pStyle w:val="1"/>
        <w:rPr>
          <w:rStyle w:val="1Char"/>
        </w:rPr>
      </w:pPr>
      <w:bookmarkStart w:id="2" w:name="_Toc54095266"/>
      <w:r w:rsidRPr="00435204">
        <w:rPr>
          <w:rStyle w:val="1Char"/>
        </w:rPr>
        <w:t>2</w:t>
      </w:r>
      <w:r w:rsidR="00EB43D8" w:rsidRPr="00435204">
        <w:rPr>
          <w:rStyle w:val="1Char"/>
        </w:rPr>
        <w:tab/>
      </w:r>
      <w:bookmarkEnd w:id="2"/>
      <w:r w:rsidRPr="00435204">
        <w:rPr>
          <w:rStyle w:val="1Char"/>
        </w:rPr>
        <w:t>Discussion</w:t>
      </w:r>
    </w:p>
    <w:p w14:paraId="337F5F61" w14:textId="3B34AA7F" w:rsidR="00435204" w:rsidRDefault="00435204" w:rsidP="00435204">
      <w:r w:rsidRPr="00E14A42">
        <w:rPr>
          <w:highlight w:val="yellow"/>
        </w:rPr>
        <w:t xml:space="preserve">Moderator proposal: Endorse the text </w:t>
      </w:r>
      <w:r w:rsidR="00E14A42" w:rsidRPr="00E14A42">
        <w:rPr>
          <w:highlight w:val="yellow"/>
        </w:rPr>
        <w:t>proposal of the draft CR in R1-2007624</w:t>
      </w:r>
    </w:p>
    <w:p w14:paraId="6E7D948A" w14:textId="3CB99532" w:rsidR="00E14A42" w:rsidRPr="00435204" w:rsidRDefault="00E14A42" w:rsidP="00435204">
      <w:r>
        <w:t>Please provide your company’s view of the of the proposal in the table below</w:t>
      </w:r>
    </w:p>
    <w:tbl>
      <w:tblPr>
        <w:tblW w:w="9634" w:type="dxa"/>
        <w:tblLook w:val="04A0" w:firstRow="1" w:lastRow="0" w:firstColumn="1" w:lastColumn="0" w:noHBand="0" w:noVBand="1"/>
      </w:tblPr>
      <w:tblGrid>
        <w:gridCol w:w="1271"/>
        <w:gridCol w:w="8363"/>
      </w:tblGrid>
      <w:tr w:rsidR="00435204" w:rsidRPr="00BA6870" w14:paraId="31629559" w14:textId="77777777" w:rsidTr="00435204">
        <w:trPr>
          <w:trHeight w:val="348"/>
        </w:trPr>
        <w:tc>
          <w:tcPr>
            <w:tcW w:w="1271" w:type="dxa"/>
            <w:tcBorders>
              <w:top w:val="single" w:sz="4" w:space="0" w:color="FFFFFF"/>
              <w:left w:val="single" w:sz="4" w:space="0" w:color="FFFFFF"/>
              <w:bottom w:val="single" w:sz="4" w:space="0" w:color="FFFFFF"/>
              <w:right w:val="single" w:sz="4" w:space="0" w:color="FFFFFF"/>
            </w:tcBorders>
            <w:shd w:val="clear" w:color="000000" w:fill="75B91A"/>
          </w:tcPr>
          <w:p w14:paraId="63090340" w14:textId="7D0D8E8A" w:rsidR="00435204" w:rsidRDefault="00435204" w:rsidP="00EB43D8">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r w:rsidRPr="00E703F7">
              <w:rPr>
                <w:rFonts w:ascii="Arial" w:eastAsia="Times New Roman" w:hAnsi="Arial" w:cs="Arial"/>
                <w:b/>
                <w:bCs/>
                <w:color w:val="FFFFFF"/>
                <w:sz w:val="18"/>
                <w:szCs w:val="18"/>
                <w:lang w:val="en-US" w:eastAsia="en-US"/>
              </w:rPr>
              <w:t xml:space="preserve"> </w:t>
            </w:r>
          </w:p>
        </w:tc>
        <w:tc>
          <w:tcPr>
            <w:tcW w:w="8363" w:type="dxa"/>
            <w:tcBorders>
              <w:top w:val="single" w:sz="4" w:space="0" w:color="FFFFFF"/>
              <w:left w:val="nil"/>
              <w:bottom w:val="single" w:sz="4" w:space="0" w:color="FFFFFF"/>
              <w:right w:val="single" w:sz="4" w:space="0" w:color="FFFFFF"/>
            </w:tcBorders>
            <w:shd w:val="clear" w:color="000000" w:fill="75B91A"/>
            <w:hideMark/>
          </w:tcPr>
          <w:p w14:paraId="27E5AE75" w14:textId="291838BD" w:rsidR="00435204" w:rsidRPr="00BA6870" w:rsidRDefault="00435204" w:rsidP="00EB43D8">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35204" w:rsidRPr="009778FD" w14:paraId="0AFC6FC9" w14:textId="77777777" w:rsidTr="00435204">
        <w:trPr>
          <w:trHeight w:val="356"/>
        </w:trPr>
        <w:tc>
          <w:tcPr>
            <w:tcW w:w="1271" w:type="dxa"/>
            <w:tcBorders>
              <w:top w:val="nil"/>
              <w:left w:val="single" w:sz="4" w:space="0" w:color="A6A6A6"/>
              <w:bottom w:val="nil"/>
              <w:right w:val="single" w:sz="4" w:space="0" w:color="A6A6A6"/>
            </w:tcBorders>
          </w:tcPr>
          <w:p w14:paraId="6E16A2B7" w14:textId="27ED73B9" w:rsidR="00435204" w:rsidRDefault="00D9466A" w:rsidP="00EB43D8">
            <w:pPr>
              <w:overflowPunct/>
              <w:autoSpaceDE/>
              <w:autoSpaceDN/>
              <w:adjustRightInd/>
              <w:spacing w:after="0"/>
              <w:textAlignment w:val="auto"/>
              <w:rPr>
                <w:rFonts w:ascii="Arial" w:eastAsia="Times New Roman" w:hAnsi="Arial" w:cs="Arial" w:hint="eastAsia"/>
                <w:sz w:val="16"/>
                <w:szCs w:val="16"/>
                <w:lang w:val="en-US" w:eastAsia="zh-CN"/>
              </w:rPr>
            </w:pPr>
            <w:r>
              <w:rPr>
                <w:rFonts w:ascii="Arial" w:eastAsia="Times New Roman" w:hAnsi="Arial" w:cs="Arial" w:hint="eastAsia"/>
                <w:sz w:val="16"/>
                <w:szCs w:val="16"/>
                <w:lang w:val="en-US" w:eastAsia="zh-CN"/>
              </w:rPr>
              <w:t>CATT</w:t>
            </w:r>
          </w:p>
        </w:tc>
        <w:tc>
          <w:tcPr>
            <w:tcW w:w="8363" w:type="dxa"/>
            <w:tcBorders>
              <w:top w:val="nil"/>
              <w:left w:val="nil"/>
              <w:bottom w:val="nil"/>
              <w:right w:val="single" w:sz="4" w:space="0" w:color="A6A6A6"/>
            </w:tcBorders>
            <w:shd w:val="clear" w:color="auto" w:fill="auto"/>
          </w:tcPr>
          <w:p w14:paraId="5B7D53C0" w14:textId="396794CD" w:rsidR="00435204" w:rsidRDefault="00D9466A" w:rsidP="00EB43D8">
            <w:pPr>
              <w:overflowPunct/>
              <w:autoSpaceDE/>
              <w:autoSpaceDN/>
              <w:adjustRightInd/>
              <w:spacing w:after="0"/>
              <w:textAlignment w:val="auto"/>
              <w:rPr>
                <w:rFonts w:ascii="Arial" w:eastAsia="Times New Roman" w:hAnsi="Arial" w:cs="Arial" w:hint="eastAsia"/>
                <w:sz w:val="16"/>
                <w:szCs w:val="16"/>
                <w:lang w:val="en-US" w:eastAsia="zh-CN"/>
              </w:rPr>
            </w:pPr>
            <w:r>
              <w:rPr>
                <w:rFonts w:ascii="Arial" w:eastAsia="Times New Roman" w:hAnsi="Arial" w:cs="Arial" w:hint="eastAsia"/>
                <w:sz w:val="16"/>
                <w:szCs w:val="16"/>
                <w:lang w:val="en-US" w:eastAsia="zh-CN"/>
              </w:rPr>
              <w:t>We support the CR in principle. Two comments from our side:</w:t>
            </w:r>
          </w:p>
          <w:p w14:paraId="55C44048" w14:textId="5F613C73" w:rsidR="00D9466A" w:rsidRPr="00D9466A" w:rsidRDefault="00D9466A" w:rsidP="00D9466A">
            <w:pPr>
              <w:pStyle w:val="af7"/>
              <w:numPr>
                <w:ilvl w:val="0"/>
                <w:numId w:val="20"/>
              </w:numPr>
              <w:overflowPunct/>
              <w:autoSpaceDE/>
              <w:autoSpaceDN/>
              <w:adjustRightInd/>
              <w:textAlignment w:val="auto"/>
              <w:rPr>
                <w:rFonts w:ascii="Arial" w:hAnsi="Arial" w:cs="Arial" w:hint="eastAsia"/>
                <w:sz w:val="16"/>
                <w:szCs w:val="16"/>
                <w:lang w:val="en-US" w:eastAsia="zh-CN"/>
              </w:rPr>
            </w:pPr>
            <w:r>
              <w:rPr>
                <w:rFonts w:ascii="Arial" w:hAnsi="Arial" w:cs="Arial" w:hint="eastAsia"/>
                <w:sz w:val="16"/>
                <w:szCs w:val="16"/>
                <w:lang w:val="en-US" w:eastAsia="zh-CN"/>
              </w:rPr>
              <w:t xml:space="preserve">Same changes are needed for DCI format 0_2 and DCI format 1_2 introduced in Rel-16 except for the RRC parameter names. </w:t>
            </w:r>
          </w:p>
          <w:p w14:paraId="3058FFE4" w14:textId="49D5A59A" w:rsidR="00D9466A" w:rsidRPr="00D9466A" w:rsidRDefault="00D9466A" w:rsidP="00D9466A">
            <w:pPr>
              <w:pStyle w:val="af7"/>
              <w:numPr>
                <w:ilvl w:val="0"/>
                <w:numId w:val="20"/>
              </w:numPr>
              <w:overflowPunct/>
              <w:autoSpaceDE/>
              <w:autoSpaceDN/>
              <w:adjustRightInd/>
              <w:textAlignment w:val="auto"/>
              <w:rPr>
                <w:rFonts w:ascii="Arial" w:hAnsi="Arial" w:cs="Arial" w:hint="eastAsia"/>
                <w:sz w:val="16"/>
                <w:szCs w:val="16"/>
                <w:lang w:val="en-US" w:eastAsia="zh-CN"/>
              </w:rPr>
            </w:pPr>
            <w:r>
              <w:rPr>
                <w:rFonts w:ascii="Arial" w:hAnsi="Arial" w:cs="Arial" w:hint="eastAsia"/>
                <w:sz w:val="16"/>
                <w:szCs w:val="16"/>
                <w:lang w:val="en-US" w:eastAsia="zh-CN"/>
              </w:rPr>
              <w:t>With the above proposal for DCI format 0_2/1_2, the WI code of Rel-16 URLLC should be included in the cover page. In addition, it is not clear to us why TEI16 is related.</w:t>
            </w:r>
            <w:bookmarkStart w:id="3" w:name="_GoBack"/>
            <w:bookmarkEnd w:id="3"/>
          </w:p>
          <w:p w14:paraId="00BA6D36" w14:textId="7E15E9BE" w:rsidR="00D9466A" w:rsidRPr="00D9466A" w:rsidRDefault="00D9466A" w:rsidP="00EB43D8">
            <w:pPr>
              <w:overflowPunct/>
              <w:autoSpaceDE/>
              <w:autoSpaceDN/>
              <w:adjustRightInd/>
              <w:spacing w:after="0"/>
              <w:textAlignment w:val="auto"/>
              <w:rPr>
                <w:rFonts w:ascii="Arial" w:hAnsi="Arial" w:cs="Arial" w:hint="eastAsia"/>
                <w:sz w:val="16"/>
                <w:szCs w:val="16"/>
                <w:lang w:val="en-US" w:eastAsia="zh-CN"/>
              </w:rPr>
            </w:pPr>
          </w:p>
        </w:tc>
      </w:tr>
      <w:tr w:rsidR="00435204" w:rsidRPr="009778FD" w14:paraId="5B691BCA" w14:textId="77777777" w:rsidTr="00435204">
        <w:trPr>
          <w:trHeight w:val="450"/>
        </w:trPr>
        <w:tc>
          <w:tcPr>
            <w:tcW w:w="1271" w:type="dxa"/>
            <w:tcBorders>
              <w:top w:val="nil"/>
              <w:left w:val="single" w:sz="4" w:space="0" w:color="A6A6A6"/>
              <w:bottom w:val="nil"/>
              <w:right w:val="single" w:sz="4" w:space="0" w:color="A6A6A6"/>
            </w:tcBorders>
          </w:tcPr>
          <w:p w14:paraId="77F92A76" w14:textId="64E2F2C1"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1CE36A13" w14:textId="1C91D16A"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02D0AAA0" w14:textId="77777777" w:rsidTr="00435204">
        <w:trPr>
          <w:trHeight w:val="450"/>
        </w:trPr>
        <w:tc>
          <w:tcPr>
            <w:tcW w:w="1271" w:type="dxa"/>
            <w:tcBorders>
              <w:top w:val="nil"/>
              <w:left w:val="single" w:sz="4" w:space="0" w:color="A6A6A6"/>
              <w:bottom w:val="nil"/>
              <w:right w:val="single" w:sz="4" w:space="0" w:color="A6A6A6"/>
            </w:tcBorders>
          </w:tcPr>
          <w:p w14:paraId="130B279F"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2E86C21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564DD648" w14:textId="77777777" w:rsidTr="00435204">
        <w:trPr>
          <w:trHeight w:val="450"/>
        </w:trPr>
        <w:tc>
          <w:tcPr>
            <w:tcW w:w="1271" w:type="dxa"/>
            <w:tcBorders>
              <w:top w:val="nil"/>
              <w:left w:val="single" w:sz="4" w:space="0" w:color="A6A6A6"/>
              <w:bottom w:val="nil"/>
              <w:right w:val="single" w:sz="4" w:space="0" w:color="A6A6A6"/>
            </w:tcBorders>
          </w:tcPr>
          <w:p w14:paraId="78011C06"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6D5E50C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3742069C" w14:textId="77777777" w:rsidTr="00435204">
        <w:trPr>
          <w:trHeight w:val="450"/>
        </w:trPr>
        <w:tc>
          <w:tcPr>
            <w:tcW w:w="1271" w:type="dxa"/>
            <w:tcBorders>
              <w:top w:val="nil"/>
              <w:left w:val="single" w:sz="4" w:space="0" w:color="A6A6A6"/>
              <w:bottom w:val="nil"/>
              <w:right w:val="single" w:sz="4" w:space="0" w:color="A6A6A6"/>
            </w:tcBorders>
          </w:tcPr>
          <w:p w14:paraId="2B02473D"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21AAF9E8"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661680BB" w14:textId="77777777" w:rsidTr="00435204">
        <w:trPr>
          <w:trHeight w:val="450"/>
        </w:trPr>
        <w:tc>
          <w:tcPr>
            <w:tcW w:w="1271" w:type="dxa"/>
            <w:tcBorders>
              <w:top w:val="nil"/>
              <w:left w:val="single" w:sz="4" w:space="0" w:color="A6A6A6"/>
              <w:bottom w:val="nil"/>
              <w:right w:val="single" w:sz="4" w:space="0" w:color="A6A6A6"/>
            </w:tcBorders>
          </w:tcPr>
          <w:p w14:paraId="5B70A533"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0E40C6C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50995369" w14:textId="77777777" w:rsidTr="00435204">
        <w:trPr>
          <w:trHeight w:val="450"/>
        </w:trPr>
        <w:tc>
          <w:tcPr>
            <w:tcW w:w="1271" w:type="dxa"/>
            <w:tcBorders>
              <w:top w:val="nil"/>
              <w:left w:val="single" w:sz="4" w:space="0" w:color="A6A6A6"/>
              <w:bottom w:val="nil"/>
              <w:right w:val="single" w:sz="4" w:space="0" w:color="A6A6A6"/>
            </w:tcBorders>
          </w:tcPr>
          <w:p w14:paraId="4F0EA05E"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30734135"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44BEB0AC" w14:textId="77777777" w:rsidTr="00435204">
        <w:trPr>
          <w:trHeight w:val="450"/>
        </w:trPr>
        <w:tc>
          <w:tcPr>
            <w:tcW w:w="1271" w:type="dxa"/>
            <w:tcBorders>
              <w:top w:val="nil"/>
              <w:left w:val="single" w:sz="4" w:space="0" w:color="A6A6A6"/>
              <w:bottom w:val="nil"/>
              <w:right w:val="single" w:sz="4" w:space="0" w:color="A6A6A6"/>
            </w:tcBorders>
          </w:tcPr>
          <w:p w14:paraId="500BC073"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317A87F6"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56B066BF" w14:textId="77777777" w:rsidTr="00435204">
        <w:trPr>
          <w:trHeight w:val="450"/>
        </w:trPr>
        <w:tc>
          <w:tcPr>
            <w:tcW w:w="1271" w:type="dxa"/>
            <w:tcBorders>
              <w:top w:val="nil"/>
              <w:left w:val="single" w:sz="4" w:space="0" w:color="A6A6A6"/>
              <w:bottom w:val="nil"/>
              <w:right w:val="single" w:sz="4" w:space="0" w:color="A6A6A6"/>
            </w:tcBorders>
          </w:tcPr>
          <w:p w14:paraId="4A4F529F"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00D06B48"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0217BE37" w14:textId="77777777" w:rsidTr="00435204">
        <w:trPr>
          <w:trHeight w:val="450"/>
        </w:trPr>
        <w:tc>
          <w:tcPr>
            <w:tcW w:w="1271" w:type="dxa"/>
            <w:tcBorders>
              <w:top w:val="nil"/>
              <w:left w:val="single" w:sz="4" w:space="0" w:color="A6A6A6"/>
              <w:bottom w:val="nil"/>
              <w:right w:val="single" w:sz="4" w:space="0" w:color="A6A6A6"/>
            </w:tcBorders>
          </w:tcPr>
          <w:p w14:paraId="57BBF90A"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048BCBD8"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r w:rsidR="00435204" w:rsidRPr="009778FD" w14:paraId="433EB6F7" w14:textId="77777777" w:rsidTr="00435204">
        <w:trPr>
          <w:trHeight w:val="450"/>
        </w:trPr>
        <w:tc>
          <w:tcPr>
            <w:tcW w:w="1271" w:type="dxa"/>
            <w:tcBorders>
              <w:top w:val="nil"/>
              <w:left w:val="single" w:sz="4" w:space="0" w:color="A6A6A6"/>
              <w:bottom w:val="nil"/>
              <w:right w:val="single" w:sz="4" w:space="0" w:color="A6A6A6"/>
            </w:tcBorders>
          </w:tcPr>
          <w:p w14:paraId="3C776864" w14:textId="77777777" w:rsidR="00435204" w:rsidRDefault="00435204" w:rsidP="00EB43D8">
            <w:pPr>
              <w:overflowPunct/>
              <w:autoSpaceDE/>
              <w:autoSpaceDN/>
              <w:adjustRightInd/>
              <w:spacing w:after="0"/>
              <w:textAlignment w:val="auto"/>
              <w:rPr>
                <w:rFonts w:ascii="Arial" w:eastAsia="Times New Roman" w:hAnsi="Arial" w:cs="Arial"/>
                <w:sz w:val="16"/>
                <w:szCs w:val="16"/>
                <w:lang w:val="en-US" w:eastAsia="en-US"/>
              </w:rPr>
            </w:pPr>
          </w:p>
        </w:tc>
        <w:tc>
          <w:tcPr>
            <w:tcW w:w="8363" w:type="dxa"/>
            <w:tcBorders>
              <w:top w:val="nil"/>
              <w:left w:val="nil"/>
              <w:bottom w:val="nil"/>
              <w:right w:val="single" w:sz="4" w:space="0" w:color="A6A6A6"/>
            </w:tcBorders>
            <w:shd w:val="clear" w:color="auto" w:fill="auto"/>
          </w:tcPr>
          <w:p w14:paraId="502C0167" w14:textId="77777777" w:rsidR="00435204" w:rsidRPr="009778FD" w:rsidRDefault="00435204" w:rsidP="00EB43D8">
            <w:pPr>
              <w:overflowPunct/>
              <w:autoSpaceDE/>
              <w:autoSpaceDN/>
              <w:adjustRightInd/>
              <w:spacing w:after="0"/>
              <w:textAlignment w:val="auto"/>
              <w:rPr>
                <w:rFonts w:ascii="Arial" w:eastAsia="Times New Roman" w:hAnsi="Arial" w:cs="Arial"/>
                <w:sz w:val="16"/>
                <w:szCs w:val="16"/>
                <w:lang w:val="en-US"/>
              </w:rPr>
            </w:pPr>
          </w:p>
        </w:tc>
      </w:tr>
    </w:tbl>
    <w:p w14:paraId="35D23A27" w14:textId="77777777" w:rsidR="00EB43D8" w:rsidRPr="00BA6870" w:rsidRDefault="00EB43D8" w:rsidP="00BA6870"/>
    <w:sectPr w:rsidR="00EB43D8" w:rsidRPr="00BA6870"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6CFFF" w14:textId="77777777" w:rsidR="00D53CA2" w:rsidRDefault="00D53CA2">
      <w:r>
        <w:separator/>
      </w:r>
    </w:p>
  </w:endnote>
  <w:endnote w:type="continuationSeparator" w:id="0">
    <w:p w14:paraId="69CDB783" w14:textId="77777777" w:rsidR="00D53CA2" w:rsidRDefault="00D5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2AFA014B"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9466A">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9466A">
      <w:rPr>
        <w:rStyle w:val="ae"/>
      </w:rPr>
      <w:t>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9451F" w14:textId="77777777" w:rsidR="00D53CA2" w:rsidRDefault="00D53CA2">
      <w:r>
        <w:separator/>
      </w:r>
    </w:p>
  </w:footnote>
  <w:footnote w:type="continuationSeparator" w:id="0">
    <w:p w14:paraId="360AD03A" w14:textId="77777777" w:rsidR="00D53CA2" w:rsidRDefault="00D53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EB43D8" w:rsidRDefault="00EB43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6652305D"/>
    <w:multiLevelType w:val="hybridMultilevel"/>
    <w:tmpl w:val="21B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04871"/>
    <w:multiLevelType w:val="hybridMultilevel"/>
    <w:tmpl w:val="9EC2F918"/>
    <w:lvl w:ilvl="0" w:tplc="29A86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C9836C1"/>
    <w:multiLevelType w:val="hybridMultilevel"/>
    <w:tmpl w:val="3EB4DA0C"/>
    <w:lvl w:ilvl="0" w:tplc="9CF845B2">
      <w:numFmt w:val="bullet"/>
      <w:lvlText w:val="-"/>
      <w:lvlJc w:val="left"/>
      <w:pPr>
        <w:ind w:left="1635" w:hanging="1275"/>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0"/>
  </w:num>
  <w:num w:numId="6">
    <w:abstractNumId w:val="11"/>
  </w:num>
  <w:num w:numId="7">
    <w:abstractNumId w:val="3"/>
  </w:num>
  <w:num w:numId="8">
    <w:abstractNumId w:val="4"/>
  </w:num>
  <w:num w:numId="9">
    <w:abstractNumId w:val="1"/>
  </w:num>
  <w:num w:numId="10">
    <w:abstractNumId w:val="16"/>
  </w:num>
  <w:num w:numId="11">
    <w:abstractNumId w:val="5"/>
  </w:num>
  <w:num w:numId="12">
    <w:abstractNumId w:val="15"/>
  </w:num>
  <w:num w:numId="13">
    <w:abstractNumId w:val="6"/>
    <w:lvlOverride w:ilvl="0">
      <w:startOverride w:val="1"/>
    </w:lvlOverride>
  </w:num>
  <w:num w:numId="14">
    <w:abstractNumId w:val="13"/>
  </w:num>
  <w:num w:numId="15">
    <w:abstractNumId w:val="14"/>
  </w:num>
  <w:num w:numId="16">
    <w:abstractNumId w:val="2"/>
  </w:num>
  <w:num w:numId="17">
    <w:abstractNumId w:val="17"/>
  </w:num>
  <w:num w:numId="18">
    <w:abstractNumId w:val="12"/>
  </w:num>
  <w:num w:numId="19">
    <w:abstractNumId w:val="19"/>
  </w:num>
  <w:num w:numId="2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5204"/>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1BB8"/>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3CA2"/>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9466A"/>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4A42"/>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
    <w:name w:val="Unresolved Mention"/>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
    <w:name w:val="Unresolved Mention"/>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6292907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3-e/Docs/R1-200762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C2B8CBD-A3B6-4EBC-931B-7672B46B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249</TotalTime>
  <Pages>2</Pages>
  <Words>215</Words>
  <Characters>1227</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Yanping</cp:lastModifiedBy>
  <cp:revision>10</cp:revision>
  <cp:lastPrinted>2008-01-31T07:09:00Z</cp:lastPrinted>
  <dcterms:created xsi:type="dcterms:W3CDTF">2020-08-14T18:38:00Z</dcterms:created>
  <dcterms:modified xsi:type="dcterms:W3CDTF">2020-10-26T07:05:00Z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