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A9BB5" w14:textId="77777777" w:rsidR="00112932" w:rsidRPr="00112932" w:rsidRDefault="00112932" w:rsidP="00112932">
      <w:pPr>
        <w:widowControl/>
        <w:tabs>
          <w:tab w:val="center" w:pos="4536"/>
          <w:tab w:val="right" w:pos="8280"/>
          <w:tab w:val="right" w:pos="9639"/>
        </w:tabs>
        <w:ind w:right="2"/>
        <w:jc w:val="left"/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</w:pPr>
      <w:r w:rsidRPr="00112932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3GPP TSG RAN WG1 #103-e</w:t>
      </w:r>
      <w:r w:rsidRPr="00112932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ab/>
        <w:t xml:space="preserve">                                       R1-200xxxx</w:t>
      </w:r>
    </w:p>
    <w:p w14:paraId="6F944E82" w14:textId="77777777" w:rsidR="00112932" w:rsidRPr="00112932" w:rsidRDefault="00112932" w:rsidP="00112932">
      <w:pPr>
        <w:widowControl/>
        <w:tabs>
          <w:tab w:val="center" w:pos="4536"/>
          <w:tab w:val="right" w:pos="9072"/>
        </w:tabs>
        <w:jc w:val="left"/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</w:pPr>
      <w:r w:rsidRPr="00112932"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  <w:t>e-Meeting, October 26</w:t>
      </w:r>
      <w:r w:rsidRPr="00112932">
        <w:rPr>
          <w:rFonts w:ascii="Arial" w:eastAsia="MS Mincho" w:hAnsi="Arial" w:cs="Arial"/>
          <w:b/>
          <w:bCs/>
          <w:kern w:val="0"/>
          <w:sz w:val="24"/>
          <w:szCs w:val="24"/>
          <w:vertAlign w:val="superscript"/>
          <w:lang w:val="en-GB" w:eastAsia="ja-JP"/>
        </w:rPr>
        <w:t>th</w:t>
      </w:r>
      <w:r w:rsidRPr="00112932"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  <w:t xml:space="preserve"> – November 13</w:t>
      </w:r>
      <w:r w:rsidRPr="00112932">
        <w:rPr>
          <w:rFonts w:ascii="Arial" w:eastAsia="MS Mincho" w:hAnsi="Arial" w:cs="Arial"/>
          <w:b/>
          <w:bCs/>
          <w:kern w:val="0"/>
          <w:sz w:val="24"/>
          <w:szCs w:val="24"/>
          <w:vertAlign w:val="superscript"/>
          <w:lang w:val="en-GB" w:eastAsia="ja-JP"/>
        </w:rPr>
        <w:t>th</w:t>
      </w:r>
      <w:r w:rsidRPr="00112932"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  <w:t>, 2020</w:t>
      </w:r>
    </w:p>
    <w:p w14:paraId="2794D6AD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jc w:val="left"/>
        <w:rPr>
          <w:rFonts w:ascii="Times New Roman" w:eastAsia="宋体" w:hAnsi="Times New Roman" w:cs="Times New Roman"/>
          <w:b/>
          <w:kern w:val="0"/>
          <w:sz w:val="22"/>
          <w:lang w:val="en-GB"/>
        </w:rPr>
      </w:pPr>
    </w:p>
    <w:p w14:paraId="13FC71A8" w14:textId="77777777" w:rsidR="00112932" w:rsidRPr="00112932" w:rsidRDefault="00112932" w:rsidP="00112932">
      <w:pPr>
        <w:widowControl/>
        <w:pBdr>
          <w:top w:val="single" w:sz="4" w:space="1" w:color="auto"/>
        </w:pBdr>
        <w:autoSpaceDE w:val="0"/>
        <w:autoSpaceDN w:val="0"/>
        <w:adjustRightInd w:val="0"/>
        <w:snapToGrid w:val="0"/>
        <w:jc w:val="left"/>
        <w:rPr>
          <w:rFonts w:ascii="Times New Roman" w:eastAsia="宋体" w:hAnsi="Times New Roman" w:cs="Times New Roman"/>
          <w:b/>
          <w:sz w:val="22"/>
        </w:rPr>
      </w:pPr>
    </w:p>
    <w:p w14:paraId="56A10675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kern w:val="0"/>
          <w:sz w:val="22"/>
        </w:rPr>
      </w:pPr>
      <w:r w:rsidRPr="00112932">
        <w:rPr>
          <w:rFonts w:ascii="Times New Roman" w:eastAsia="宋体" w:hAnsi="Times New Roman" w:cs="Times New Roman"/>
          <w:b/>
          <w:kern w:val="0"/>
          <w:sz w:val="22"/>
        </w:rPr>
        <w:t>Agenda Item:</w:t>
      </w:r>
      <w:r w:rsidRPr="00112932">
        <w:rPr>
          <w:rFonts w:ascii="Times New Roman" w:eastAsia="宋体" w:hAnsi="Times New Roman" w:cs="Times New Roman"/>
          <w:b/>
          <w:kern w:val="0"/>
          <w:sz w:val="22"/>
        </w:rPr>
        <w:tab/>
        <w:t>6.2.2</w:t>
      </w:r>
    </w:p>
    <w:p w14:paraId="7A819AD4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kern w:val="0"/>
          <w:sz w:val="22"/>
        </w:rPr>
      </w:pPr>
      <w:r w:rsidRPr="00112932">
        <w:rPr>
          <w:rFonts w:ascii="Times New Roman" w:eastAsia="宋体" w:hAnsi="Times New Roman" w:cs="Times New Roman"/>
          <w:b/>
          <w:kern w:val="0"/>
          <w:sz w:val="22"/>
        </w:rPr>
        <w:t>Source:</w:t>
      </w:r>
      <w:r w:rsidRPr="00112932">
        <w:rPr>
          <w:rFonts w:ascii="Times New Roman" w:eastAsia="宋体" w:hAnsi="Times New Roman" w:cs="Times New Roman"/>
          <w:b/>
          <w:kern w:val="0"/>
          <w:sz w:val="22"/>
        </w:rPr>
        <w:tab/>
        <w:t>Moderator (ZTE)</w:t>
      </w:r>
    </w:p>
    <w:p w14:paraId="591DBF89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kern w:val="0"/>
          <w:sz w:val="22"/>
        </w:rPr>
      </w:pPr>
      <w:r w:rsidRPr="00112932">
        <w:rPr>
          <w:rFonts w:ascii="Times New Roman" w:eastAsia="宋体" w:hAnsi="Times New Roman" w:cs="Times New Roman"/>
          <w:b/>
          <w:sz w:val="22"/>
        </w:rPr>
        <w:t>Title:</w:t>
      </w:r>
      <w:r w:rsidRPr="00112932">
        <w:rPr>
          <w:rFonts w:ascii="Times New Roman" w:eastAsia="宋体" w:hAnsi="Times New Roman" w:cs="Times New Roman"/>
          <w:b/>
          <w:sz w:val="22"/>
        </w:rPr>
        <w:tab/>
      </w:r>
      <w:r w:rsidR="00074A01">
        <w:rPr>
          <w:rFonts w:ascii="Times New Roman" w:eastAsia="宋体" w:hAnsi="Times New Roman" w:cs="Times New Roman" w:hint="eastAsia"/>
          <w:b/>
          <w:kern w:val="0"/>
          <w:sz w:val="22"/>
        </w:rPr>
        <w:t>S</w:t>
      </w:r>
      <w:r w:rsidRPr="00112932">
        <w:rPr>
          <w:rFonts w:ascii="Times New Roman" w:eastAsia="宋体" w:hAnsi="Times New Roman" w:cs="Times New Roman"/>
          <w:b/>
          <w:kern w:val="0"/>
          <w:sz w:val="22"/>
        </w:rPr>
        <w:t>ummary o</w:t>
      </w:r>
      <w:r w:rsidR="00074A01">
        <w:rPr>
          <w:rFonts w:ascii="Times New Roman" w:eastAsia="宋体" w:hAnsi="Times New Roman" w:cs="Times New Roman" w:hint="eastAsia"/>
          <w:b/>
          <w:kern w:val="0"/>
          <w:sz w:val="22"/>
        </w:rPr>
        <w:t>f</w:t>
      </w:r>
      <w:r w:rsidR="00074A01">
        <w:rPr>
          <w:rFonts w:ascii="Times New Roman" w:eastAsia="宋体" w:hAnsi="Times New Roman" w:cs="Times New Roman"/>
          <w:b/>
          <w:kern w:val="0"/>
          <w:sz w:val="22"/>
        </w:rPr>
        <w:t xml:space="preserve"> email discussion</w:t>
      </w:r>
      <w:r w:rsidRPr="00112932">
        <w:rPr>
          <w:rFonts w:ascii="Times New Roman" w:eastAsia="宋体" w:hAnsi="Times New Roman" w:cs="Times New Roman"/>
          <w:b/>
          <w:kern w:val="0"/>
          <w:sz w:val="22"/>
        </w:rPr>
        <w:t xml:space="preserve"> [103-e-LTE-NB_IoTenh3-03]</w:t>
      </w:r>
    </w:p>
    <w:p w14:paraId="6549C2CF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宋体" w:hAnsi="Times New Roman" w:cs="Times New Roman"/>
          <w:b/>
          <w:sz w:val="22"/>
        </w:rPr>
      </w:pPr>
      <w:r w:rsidRPr="00112932">
        <w:rPr>
          <w:rFonts w:ascii="Times New Roman" w:eastAsia="宋体" w:hAnsi="Times New Roman" w:cs="Times New Roman"/>
          <w:b/>
          <w:sz w:val="22"/>
        </w:rPr>
        <w:t>Document for:</w:t>
      </w:r>
      <w:r w:rsidRPr="00112932">
        <w:rPr>
          <w:rFonts w:ascii="Times New Roman" w:eastAsia="宋体" w:hAnsi="Times New Roman" w:cs="Times New Roman"/>
          <w:b/>
          <w:sz w:val="22"/>
        </w:rPr>
        <w:tab/>
        <w:t>Discussion and Decision</w:t>
      </w:r>
    </w:p>
    <w:p w14:paraId="59C36972" w14:textId="77777777" w:rsidR="00112932" w:rsidRPr="00112932" w:rsidRDefault="00112932" w:rsidP="00112932">
      <w:pPr>
        <w:widowControl/>
        <w:pBdr>
          <w:bottom w:val="single" w:sz="4" w:space="1" w:color="auto"/>
        </w:pBdr>
        <w:autoSpaceDE w:val="0"/>
        <w:autoSpaceDN w:val="0"/>
        <w:adjustRightInd w:val="0"/>
        <w:snapToGrid w:val="0"/>
        <w:jc w:val="left"/>
        <w:rPr>
          <w:rFonts w:ascii="Times New Roman" w:eastAsia="宋体" w:hAnsi="Times New Roman" w:cs="Times New Roman"/>
          <w:b/>
          <w:kern w:val="0"/>
          <w:sz w:val="16"/>
          <w:szCs w:val="16"/>
          <w:lang w:eastAsia="en-US"/>
        </w:rPr>
      </w:pPr>
    </w:p>
    <w:p w14:paraId="38B129FC" w14:textId="77777777" w:rsidR="00112932" w:rsidRPr="00112932" w:rsidRDefault="00112932" w:rsidP="00112932">
      <w:pPr>
        <w:pStyle w:val="1"/>
        <w:numPr>
          <w:ilvl w:val="0"/>
          <w:numId w:val="2"/>
        </w:numPr>
        <w:spacing w:line="360" w:lineRule="auto"/>
        <w:rPr>
          <w:lang w:eastAsia="zh-CN"/>
        </w:rPr>
      </w:pPr>
      <w:bookmarkStart w:id="0" w:name="_Ref124589705"/>
      <w:bookmarkStart w:id="1" w:name="_Ref129681862"/>
      <w:r>
        <w:rPr>
          <w:lang w:eastAsia="zh-CN"/>
        </w:rPr>
        <w:t>Intr</w:t>
      </w:r>
      <w:r w:rsidRPr="00112932">
        <w:rPr>
          <w:lang w:eastAsia="zh-CN"/>
        </w:rPr>
        <w:t>oduction</w:t>
      </w:r>
      <w:bookmarkEnd w:id="0"/>
      <w:bookmarkEnd w:id="1"/>
    </w:p>
    <w:p w14:paraId="7FA46DC7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</w:rPr>
        <w:t>This contribution provides discussion on the following issues:</w:t>
      </w:r>
    </w:p>
    <w:p w14:paraId="62146533" w14:textId="77777777" w:rsidR="00891BA6" w:rsidRPr="004466E0" w:rsidRDefault="00074A01" w:rsidP="00074A01">
      <w:pPr>
        <w:widowControl/>
        <w:shd w:val="clear" w:color="auto" w:fill="FFFFFF"/>
        <w:spacing w:line="360" w:lineRule="atLeast"/>
        <w:ind w:leftChars="193" w:left="405"/>
        <w:jc w:val="left"/>
        <w:rPr>
          <w:rFonts w:cs="Times"/>
          <w:sz w:val="20"/>
          <w:szCs w:val="20"/>
        </w:rPr>
      </w:pPr>
      <w:r w:rsidRPr="004466E0">
        <w:rPr>
          <w:rFonts w:ascii="Times New Roman" w:eastAsia="宋体" w:hAnsi="Times New Roman" w:cs="Times New Roman"/>
          <w:color w:val="000000"/>
          <w:kern w:val="0"/>
          <w:sz w:val="20"/>
          <w:szCs w:val="20"/>
          <w:shd w:val="clear" w:color="auto" w:fill="00FFFF"/>
        </w:rPr>
        <w:t xml:space="preserve"> </w:t>
      </w:r>
      <w:r w:rsidR="00891BA6" w:rsidRPr="004466E0">
        <w:rPr>
          <w:rFonts w:ascii="Times New Roman" w:eastAsia="宋体" w:hAnsi="Times New Roman" w:cs="Times New Roman"/>
          <w:color w:val="000000"/>
          <w:kern w:val="0"/>
          <w:sz w:val="20"/>
          <w:szCs w:val="20"/>
          <w:shd w:val="clear" w:color="auto" w:fill="00FFFF"/>
        </w:rPr>
        <w:t>[103-e-LTE-NB_IoTenh3-03] Multi-TB issues – Huiying (ZTE)</w:t>
      </w:r>
    </w:p>
    <w:p w14:paraId="437B43BF" w14:textId="77777777" w:rsidR="00891BA6" w:rsidRPr="004466E0" w:rsidRDefault="00891BA6" w:rsidP="00074A01">
      <w:pPr>
        <w:widowControl/>
        <w:numPr>
          <w:ilvl w:val="0"/>
          <w:numId w:val="5"/>
        </w:numPr>
        <w:spacing w:beforeLines="50" w:before="120" w:afterLines="50" w:after="120"/>
        <w:ind w:left="714" w:hanging="357"/>
        <w:rPr>
          <w:rFonts w:ascii="Times New Roman" w:hAnsi="Times New Roman" w:cs="Times New Roman"/>
          <w:sz w:val="20"/>
          <w:szCs w:val="20"/>
        </w:rPr>
      </w:pPr>
      <w:r w:rsidRPr="004466E0">
        <w:rPr>
          <w:rFonts w:ascii="Times New Roman" w:hAnsi="Times New Roman" w:cs="Times New Roman"/>
          <w:sz w:val="20"/>
          <w:szCs w:val="20"/>
        </w:rPr>
        <w:t>Issue #1: clarification of HARQ ID assumption (section 2.1 of R1-2007714)</w:t>
      </w:r>
    </w:p>
    <w:p w14:paraId="6AE2D7A4" w14:textId="77777777" w:rsidR="00891BA6" w:rsidRPr="004466E0" w:rsidRDefault="00891BA6" w:rsidP="00074A01">
      <w:pPr>
        <w:widowControl/>
        <w:numPr>
          <w:ilvl w:val="0"/>
          <w:numId w:val="5"/>
        </w:numPr>
        <w:spacing w:beforeLines="50" w:before="120" w:afterLines="50" w:after="120"/>
        <w:ind w:left="714" w:hanging="357"/>
        <w:rPr>
          <w:rFonts w:ascii="Times New Roman" w:hAnsi="Times New Roman" w:cs="Times New Roman"/>
          <w:sz w:val="20"/>
          <w:szCs w:val="20"/>
        </w:rPr>
      </w:pPr>
      <w:r w:rsidRPr="004466E0">
        <w:rPr>
          <w:rFonts w:ascii="Times New Roman" w:hAnsi="Times New Roman" w:cs="Times New Roman"/>
          <w:sz w:val="20"/>
          <w:szCs w:val="20"/>
        </w:rPr>
        <w:t>Issue #2: clarification of usage of NDI (section 2.</w:t>
      </w:r>
      <w:r w:rsidR="00074A01" w:rsidRPr="004466E0">
        <w:rPr>
          <w:rFonts w:ascii="Times New Roman" w:hAnsi="Times New Roman" w:cs="Times New Roman"/>
          <w:sz w:val="20"/>
          <w:szCs w:val="20"/>
        </w:rPr>
        <w:t>2</w:t>
      </w:r>
      <w:r w:rsidRPr="004466E0">
        <w:rPr>
          <w:rFonts w:ascii="Times New Roman" w:hAnsi="Times New Roman" w:cs="Times New Roman"/>
          <w:sz w:val="20"/>
          <w:szCs w:val="20"/>
        </w:rPr>
        <w:t xml:space="preserve"> of R1-2007714)</w:t>
      </w:r>
    </w:p>
    <w:p w14:paraId="1B77A5F1" w14:textId="77777777" w:rsidR="00891BA6" w:rsidRPr="004466E0" w:rsidRDefault="00891BA6" w:rsidP="00074A01">
      <w:pPr>
        <w:widowControl/>
        <w:numPr>
          <w:ilvl w:val="0"/>
          <w:numId w:val="5"/>
        </w:numPr>
        <w:spacing w:beforeLines="50" w:before="120" w:afterLines="100" w:after="240"/>
        <w:ind w:left="714" w:hanging="357"/>
        <w:rPr>
          <w:rFonts w:ascii="Times New Roman" w:hAnsi="Times New Roman" w:cs="Times New Roman"/>
          <w:sz w:val="20"/>
          <w:szCs w:val="20"/>
        </w:rPr>
      </w:pPr>
      <w:r w:rsidRPr="004466E0">
        <w:rPr>
          <w:rFonts w:ascii="Times New Roman" w:hAnsi="Times New Roman" w:cs="Times New Roman"/>
          <w:sz w:val="20"/>
          <w:szCs w:val="20"/>
        </w:rPr>
        <w:t>Discussion and decision by 10/29, TPs by 11/5</w:t>
      </w:r>
    </w:p>
    <w:p w14:paraId="5825CFAA" w14:textId="77777777" w:rsidR="00112932" w:rsidRPr="00112932" w:rsidRDefault="00112932" w:rsidP="00112932">
      <w:pPr>
        <w:pStyle w:val="1"/>
        <w:numPr>
          <w:ilvl w:val="0"/>
          <w:numId w:val="2"/>
        </w:numPr>
        <w:spacing w:line="360" w:lineRule="auto"/>
        <w:rPr>
          <w:lang w:eastAsia="zh-CN"/>
        </w:rPr>
      </w:pPr>
      <w:r w:rsidRPr="00112932">
        <w:rPr>
          <w:lang w:eastAsia="zh-CN"/>
        </w:rPr>
        <w:t>Discussion</w:t>
      </w:r>
    </w:p>
    <w:p w14:paraId="3D9C80AE" w14:textId="77777777" w:rsidR="00112932" w:rsidRPr="00112932" w:rsidRDefault="00112932" w:rsidP="00112932">
      <w:pPr>
        <w:keepNext/>
        <w:widowControl/>
        <w:autoSpaceDE w:val="0"/>
        <w:autoSpaceDN w:val="0"/>
        <w:adjustRightInd w:val="0"/>
        <w:snapToGrid w:val="0"/>
        <w:spacing w:before="120" w:after="120"/>
        <w:ind w:left="576" w:hanging="576"/>
        <w:outlineLvl w:val="1"/>
        <w:rPr>
          <w:rFonts w:ascii="Times New Roman" w:eastAsiaTheme="majorEastAsia" w:hAnsi="Times New Roman" w:cs="Times New Roman"/>
          <w:b/>
          <w:kern w:val="0"/>
          <w:sz w:val="24"/>
          <w:szCs w:val="26"/>
        </w:rPr>
      </w:pPr>
      <w:r w:rsidRPr="00112932">
        <w:rPr>
          <w:rFonts w:ascii="Times New Roman" w:eastAsiaTheme="majorEastAsia" w:hAnsi="Times New Roman" w:cs="Times New Roman"/>
          <w:b/>
          <w:kern w:val="0"/>
          <w:sz w:val="24"/>
          <w:szCs w:val="26"/>
        </w:rPr>
        <w:t>Issue #1: clarification of HARQ ID assumption</w:t>
      </w:r>
    </w:p>
    <w:p w14:paraId="38015779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0"/>
          <w:szCs w:val="20"/>
          <w:lang w:eastAsia="en-US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eastAsia="en-US"/>
        </w:rPr>
        <w:t>As discussed in section 2.1 of [1], ‘otherwise’ part in 16.4.1.5 of 36.213 includes single HARQ process case and multiple TB case, ‘HARQ process ID of 0 shall be assumed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</w:rPr>
        <w:t>’ is correct for single HARQ process case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</w:rPr>
        <w:t>but cannot be applied for multiple TB case.</w:t>
      </w:r>
    </w:p>
    <w:p w14:paraId="268582A4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b/>
          <w:i/>
          <w:kern w:val="0"/>
          <w:sz w:val="20"/>
          <w:szCs w:val="20"/>
          <w:lang w:eastAsia="en-US"/>
        </w:rPr>
      </w:pPr>
      <w:r w:rsidRPr="00112932">
        <w:rPr>
          <w:rFonts w:ascii="Times New Roman" w:eastAsia="宋体" w:hAnsi="Times New Roman" w:cs="Times New Roman" w:hint="eastAsia"/>
          <w:b/>
          <w:i/>
          <w:kern w:val="0"/>
          <w:sz w:val="20"/>
          <w:szCs w:val="20"/>
          <w:lang w:eastAsia="en-US"/>
        </w:rPr>
        <w:t xml:space="preserve">Proposal: </w:t>
      </w:r>
      <w:r w:rsidRPr="00112932">
        <w:rPr>
          <w:rFonts w:ascii="Times New Roman" w:eastAsia="宋体" w:hAnsi="Times New Roman" w:cs="Times New Roman"/>
          <w:b/>
          <w:i/>
          <w:kern w:val="0"/>
          <w:sz w:val="20"/>
          <w:szCs w:val="20"/>
          <w:lang w:eastAsia="en-US"/>
        </w:rPr>
        <w:t>Endorse Text Proposal #1:</w:t>
      </w:r>
    </w:p>
    <w:p w14:paraId="6AF1A491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b/>
          <w:color w:val="FF0000"/>
          <w:kern w:val="0"/>
        </w:rPr>
      </w:pPr>
      <w:r w:rsidRPr="00112932">
        <w:rPr>
          <w:rFonts w:ascii="Times New Roman" w:eastAsia="宋体" w:hAnsi="Times New Roman" w:cs="Times New Roman"/>
          <w:b/>
          <w:color w:val="000000" w:themeColor="text1"/>
          <w:kern w:val="0"/>
        </w:rPr>
        <w:t>------------------------------------------------ Start of Text Proposal # 1 to 36.213 --------------------------------------</w:t>
      </w:r>
    </w:p>
    <w:p w14:paraId="53434A75" w14:textId="77777777" w:rsidR="00112932" w:rsidRPr="00112932" w:rsidRDefault="00112932" w:rsidP="00112932">
      <w:pPr>
        <w:keepNext/>
        <w:keepLines/>
        <w:widowControl/>
        <w:overflowPunct w:val="0"/>
        <w:autoSpaceDE w:val="0"/>
        <w:autoSpaceDN w:val="0"/>
        <w:adjustRightInd w:val="0"/>
        <w:spacing w:before="120" w:after="180"/>
        <w:ind w:left="1418" w:hanging="1418"/>
        <w:jc w:val="left"/>
        <w:textAlignment w:val="baseline"/>
        <w:outlineLvl w:val="3"/>
        <w:rPr>
          <w:rFonts w:ascii="Arial" w:eastAsia="Times New Roman" w:hAnsi="Arial" w:cs="Times New Roman"/>
          <w:kern w:val="0"/>
          <w:sz w:val="24"/>
          <w:szCs w:val="20"/>
          <w:lang w:val="en-GB" w:eastAsia="en-GB"/>
        </w:rPr>
      </w:pPr>
      <w:r w:rsidRPr="00112932">
        <w:rPr>
          <w:rFonts w:ascii="Arial" w:eastAsia="Times New Roman" w:hAnsi="Arial" w:cs="Times New Roman"/>
          <w:kern w:val="0"/>
          <w:sz w:val="24"/>
          <w:szCs w:val="20"/>
          <w:lang w:val="en-GB" w:eastAsia="en-GB"/>
        </w:rPr>
        <w:t>16.4.1.5</w:t>
      </w:r>
      <w:r w:rsidRPr="00112932">
        <w:rPr>
          <w:rFonts w:ascii="Arial" w:eastAsia="Times New Roman" w:hAnsi="Arial" w:cs="Times New Roman"/>
          <w:kern w:val="0"/>
          <w:sz w:val="24"/>
          <w:szCs w:val="20"/>
          <w:lang w:val="en-GB" w:eastAsia="en-GB"/>
        </w:rPr>
        <w:tab/>
        <w:t>Modulation order and transport block size determination</w:t>
      </w:r>
    </w:p>
    <w:p w14:paraId="578C470A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jc w:val="center"/>
        <w:rPr>
          <w:rFonts w:ascii="Times New Roman" w:eastAsia="宋体" w:hAnsi="Times New Roman" w:cs="Times New Roman"/>
          <w:color w:val="FF0000"/>
          <w:kern w:val="0"/>
          <w:sz w:val="24"/>
          <w:lang w:val="en-GB"/>
        </w:rPr>
      </w:pPr>
      <w:r w:rsidRPr="00112932">
        <w:rPr>
          <w:rFonts w:ascii="Times New Roman" w:eastAsia="宋体" w:hAnsi="Times New Roman" w:cs="Times New Roman"/>
          <w:iCs/>
          <w:color w:val="FF0000"/>
          <w:kern w:val="0"/>
          <w:szCs w:val="15"/>
          <w:lang w:val="en-GB" w:eastAsia="en-US"/>
        </w:rPr>
        <w:t>&lt;Unchanged parts are omitted&gt;</w:t>
      </w:r>
    </w:p>
    <w:p w14:paraId="3B8E30FC" w14:textId="77777777" w:rsidR="00112932" w:rsidRPr="00112932" w:rsidRDefault="00112932" w:rsidP="00112932">
      <w:pPr>
        <w:widowControl/>
        <w:spacing w:beforeLines="50" w:before="120" w:after="120" w:line="276" w:lineRule="auto"/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For a NPDCCH UE-specific search space, if the UE is configured with higher layer parameter </w:t>
      </w:r>
      <w:r w:rsidRPr="00112932">
        <w:rPr>
          <w:rFonts w:ascii="Times New Roman" w:eastAsia="宋体" w:hAnsi="Times New Roman" w:cs="Times New Roman"/>
          <w:i/>
          <w:kern w:val="0"/>
          <w:sz w:val="20"/>
          <w:szCs w:val="20"/>
          <w:lang w:val="en-GB" w:eastAsia="en-US"/>
        </w:rPr>
        <w:t>twoHARQ-ProcessesConfig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,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ja-JP"/>
        </w:rPr>
        <w:t xml:space="preserve"> or the UE is configured with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higher layer parameter </w:t>
      </w:r>
      <w:r w:rsidRPr="00112932">
        <w:rPr>
          <w:rFonts w:ascii="Times New Roman" w:eastAsia="等线" w:hAnsi="Times New Roman" w:cs="Times New Roman"/>
          <w:i/>
          <w:kern w:val="0"/>
          <w:sz w:val="20"/>
          <w:szCs w:val="20"/>
          <w:lang w:val="en-GB" w:eastAsia="en-US"/>
        </w:rPr>
        <w:t>npdsch-MultiTB-Config</w:t>
      </w:r>
      <w:r w:rsidRPr="00112932">
        <w:rPr>
          <w:rFonts w:ascii="Times New Roman" w:eastAsia="宋体" w:hAnsi="Times New Roman" w:cs="Times New Roman"/>
          <w:iCs/>
          <w:kern w:val="0"/>
          <w:sz w:val="20"/>
          <w:szCs w:val="20"/>
          <w:lang w:val="en-GB" w:eastAsia="en-US"/>
        </w:rPr>
        <w:t xml:space="preserve"> and single TB is scheduled in the corresponding DCI</w:t>
      </w:r>
    </w:p>
    <w:p w14:paraId="58FA1208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ab/>
        <w:t>the NDI and HARQ process ID as signalled on NPDCCH, and the TBS, as determined above, shall be delivered to higher layers,</w:t>
      </w:r>
    </w:p>
    <w:p w14:paraId="0C92989F" w14:textId="77777777" w:rsidR="00112932" w:rsidRPr="00112932" w:rsidRDefault="00112932" w:rsidP="00112932">
      <w:pPr>
        <w:widowControl/>
        <w:spacing w:beforeLines="50" w:before="120" w:after="120" w:line="276" w:lineRule="auto"/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otherwise</w:t>
      </w:r>
    </w:p>
    <w:p w14:paraId="6EF5CBD3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ab/>
        <w:t xml:space="preserve">the NDI as signalled on NPDCCH, and the TBS, as determined above, shall be delivered to higher layers. </w:t>
      </w:r>
      <w:del w:id="2" w:author="ZTE" w:date="2020-10-09T19:57:00Z">
        <w:r w:rsidRPr="00112932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delText xml:space="preserve">HARQ process ID of 0 shall be assumed. </w:delText>
        </w:r>
      </w:del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If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ja-JP"/>
        </w:rPr>
        <w:t xml:space="preserve">the UE is configured with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higher layer parameter </w:t>
      </w:r>
      <w:r w:rsidRPr="00112932">
        <w:rPr>
          <w:rFonts w:ascii="Times New Roman" w:eastAsia="等线" w:hAnsi="Times New Roman" w:cs="Times New Roman"/>
          <w:i/>
          <w:kern w:val="0"/>
          <w:sz w:val="20"/>
          <w:szCs w:val="20"/>
          <w:lang w:val="en-GB" w:eastAsia="en-US"/>
        </w:rPr>
        <w:t>npdsch-MultiTB-Config</w:t>
      </w:r>
      <w:r w:rsidRPr="00112932">
        <w:rPr>
          <w:rFonts w:ascii="Times New Roman" w:eastAsia="宋体" w:hAnsi="Times New Roman" w:cs="Times New Roman"/>
          <w:iCs/>
          <w:kern w:val="0"/>
          <w:sz w:val="20"/>
          <w:szCs w:val="20"/>
          <w:lang w:val="en-GB" w:eastAsia="en-US"/>
        </w:rPr>
        <w:t xml:space="preserve"> and multiple TB are scheduled in the corresponding DCI, the HARQ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process ID of 0 is for the first TB and HARQ process ID of 1 shall be assumed for the second TB</w:t>
      </w:r>
      <w:ins w:id="3" w:author="ZTE" w:date="2020-10-09T19:57:00Z">
        <w:r w:rsidRPr="00112932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 xml:space="preserve">, otherwise, </w:t>
        </w:r>
        <w:r w:rsidRPr="00112932">
          <w:rPr>
            <w:rFonts w:ascii="Times New Roman" w:eastAsia="宋体" w:hAnsi="Times New Roman" w:cs="Times New Roman"/>
            <w:kern w:val="0"/>
            <w:sz w:val="20"/>
            <w:szCs w:val="20"/>
            <w:lang w:val="en-GB" w:eastAsia="en-US"/>
          </w:rPr>
          <w:t>HARQ process ID of 0 shall be assumed</w:t>
        </w:r>
      </w:ins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.</w:t>
      </w:r>
    </w:p>
    <w:p w14:paraId="6699431A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jc w:val="center"/>
        <w:rPr>
          <w:rFonts w:ascii="Times New Roman" w:eastAsia="宋体" w:hAnsi="Times New Roman" w:cs="Times New Roman"/>
          <w:color w:val="FF0000"/>
          <w:kern w:val="0"/>
          <w:sz w:val="24"/>
          <w:lang w:val="en-GB"/>
        </w:rPr>
      </w:pPr>
      <w:r w:rsidRPr="00112932">
        <w:rPr>
          <w:rFonts w:ascii="Times New Roman" w:eastAsia="宋体" w:hAnsi="Times New Roman" w:cs="Times New Roman"/>
          <w:iCs/>
          <w:color w:val="FF0000"/>
          <w:kern w:val="0"/>
          <w:szCs w:val="15"/>
          <w:lang w:val="en-GB" w:eastAsia="en-US"/>
        </w:rPr>
        <w:t>&lt;Unchanged parts are omitted&gt;</w:t>
      </w:r>
    </w:p>
    <w:p w14:paraId="20B03A8D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b/>
          <w:kern w:val="0"/>
          <w:sz w:val="20"/>
          <w:lang w:eastAsia="en-US"/>
        </w:rPr>
      </w:pPr>
      <w:r w:rsidRPr="00112932">
        <w:rPr>
          <w:rFonts w:ascii="Times New Roman" w:eastAsia="宋体" w:hAnsi="Times New Roman" w:cs="Times New Roman"/>
          <w:b/>
          <w:color w:val="000000" w:themeColor="text1"/>
          <w:kern w:val="0"/>
        </w:rPr>
        <w:t xml:space="preserve">-------------------------------------------------- End of Text Proposal </w:t>
      </w:r>
      <w:r w:rsidR="00382B76">
        <w:rPr>
          <w:rFonts w:ascii="Times New Roman" w:eastAsia="宋体" w:hAnsi="Times New Roman" w:cs="Times New Roman"/>
          <w:b/>
          <w:color w:val="000000" w:themeColor="text1"/>
          <w:kern w:val="0"/>
        </w:rPr>
        <w:t xml:space="preserve">#1 </w:t>
      </w:r>
      <w:r w:rsidRPr="00112932">
        <w:rPr>
          <w:rFonts w:ascii="Times New Roman" w:eastAsia="宋体" w:hAnsi="Times New Roman" w:cs="Times New Roman"/>
          <w:b/>
          <w:color w:val="000000" w:themeColor="text1"/>
          <w:kern w:val="0"/>
        </w:rPr>
        <w:t>to 36.213 --------------------------------------</w:t>
      </w:r>
    </w:p>
    <w:p w14:paraId="23C3019A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  <w:lang w:eastAsia="en-US"/>
        </w:rPr>
      </w:pPr>
    </w:p>
    <w:p w14:paraId="0B212446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0"/>
          <w:lang w:eastAsia="en-US"/>
        </w:rPr>
      </w:pPr>
      <w:r w:rsidRPr="00112932">
        <w:rPr>
          <w:rFonts w:ascii="Times New Roman" w:eastAsia="宋体" w:hAnsi="Times New Roman" w:cs="Times New Roman" w:hint="eastAsia"/>
          <w:kern w:val="0"/>
          <w:sz w:val="20"/>
          <w:lang w:eastAsia="en-US"/>
        </w:rPr>
        <w:t>Please input your</w:t>
      </w:r>
      <w:r w:rsidR="00230463"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 views/</w:t>
      </w:r>
      <w:r w:rsidRPr="00112932">
        <w:rPr>
          <w:rFonts w:ascii="Times New Roman" w:eastAsia="宋体" w:hAnsi="Times New Roman" w:cs="Times New Roman" w:hint="eastAsia"/>
          <w:kern w:val="0"/>
          <w:sz w:val="20"/>
          <w:lang w:eastAsia="en-US"/>
        </w:rPr>
        <w:t>comments in the following table: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6760"/>
      </w:tblGrid>
      <w:tr w:rsidR="00112932" w:rsidRPr="00112932" w14:paraId="00B2B14F" w14:textId="77777777" w:rsidTr="0025318B">
        <w:tc>
          <w:tcPr>
            <w:tcW w:w="2547" w:type="dxa"/>
            <w:shd w:val="clear" w:color="auto" w:fill="D9D9D9" w:themeFill="background1" w:themeFillShade="D9"/>
          </w:tcPr>
          <w:p w14:paraId="1179552B" w14:textId="77777777" w:rsidR="00112932" w:rsidRPr="001902F5" w:rsidRDefault="00112932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bCs/>
                <w:lang w:eastAsia="en-US"/>
              </w:rPr>
            </w:pPr>
            <w:r w:rsidRPr="001902F5">
              <w:rPr>
                <w:rFonts w:eastAsia="宋体"/>
                <w:b/>
                <w:bCs/>
                <w:lang w:eastAsia="en-US"/>
              </w:rPr>
              <w:lastRenderedPageBreak/>
              <w:t>C</w:t>
            </w:r>
            <w:r w:rsidRPr="001902F5">
              <w:rPr>
                <w:rFonts w:eastAsia="宋体" w:hint="eastAsia"/>
                <w:b/>
                <w:bCs/>
                <w:lang w:eastAsia="en-US"/>
              </w:rPr>
              <w:t>ompanies</w:t>
            </w:r>
          </w:p>
        </w:tc>
        <w:tc>
          <w:tcPr>
            <w:tcW w:w="6760" w:type="dxa"/>
            <w:shd w:val="clear" w:color="auto" w:fill="D9D9D9" w:themeFill="background1" w:themeFillShade="D9"/>
          </w:tcPr>
          <w:p w14:paraId="76C50DE3" w14:textId="77777777" w:rsidR="00112932" w:rsidRPr="001902F5" w:rsidRDefault="00230463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bCs/>
                <w:lang w:eastAsia="en-US"/>
              </w:rPr>
            </w:pPr>
            <w:r w:rsidRPr="001902F5">
              <w:rPr>
                <w:rFonts w:eastAsia="宋体"/>
                <w:b/>
                <w:bCs/>
                <w:lang w:eastAsia="en-US"/>
              </w:rPr>
              <w:t>Views/</w:t>
            </w:r>
            <w:r w:rsidR="00112932" w:rsidRPr="001902F5">
              <w:rPr>
                <w:rFonts w:eastAsia="宋体" w:hint="eastAsia"/>
                <w:b/>
                <w:bCs/>
                <w:lang w:eastAsia="en-US"/>
              </w:rPr>
              <w:t>Comments</w:t>
            </w:r>
          </w:p>
        </w:tc>
      </w:tr>
      <w:tr w:rsidR="00112932" w:rsidRPr="00112932" w14:paraId="1226B5BB" w14:textId="77777777" w:rsidTr="00435994">
        <w:tc>
          <w:tcPr>
            <w:tcW w:w="2547" w:type="dxa"/>
          </w:tcPr>
          <w:p w14:paraId="6248D048" w14:textId="5999B40F" w:rsidR="00112932" w:rsidRPr="00112932" w:rsidRDefault="00EE17A9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lang w:eastAsia="en-US"/>
              </w:rPr>
            </w:pPr>
            <w:r>
              <w:rPr>
                <w:rFonts w:eastAsia="宋体"/>
                <w:lang w:eastAsia="en-US"/>
              </w:rPr>
              <w:t>Ericsson</w:t>
            </w:r>
          </w:p>
        </w:tc>
        <w:tc>
          <w:tcPr>
            <w:tcW w:w="6760" w:type="dxa"/>
          </w:tcPr>
          <w:p w14:paraId="1E6B36EC" w14:textId="6436D2BA" w:rsidR="00112932" w:rsidRPr="00112932" w:rsidRDefault="00EE17A9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lang w:eastAsia="en-US"/>
              </w:rPr>
            </w:pPr>
            <w:r>
              <w:rPr>
                <w:rFonts w:eastAsia="宋体"/>
                <w:lang w:eastAsia="en-US"/>
              </w:rPr>
              <w:t>Seems ok</w:t>
            </w:r>
            <w:r w:rsidR="005111D9">
              <w:rPr>
                <w:rFonts w:eastAsia="宋体"/>
                <w:lang w:eastAsia="en-US"/>
              </w:rPr>
              <w:t xml:space="preserve">, </w:t>
            </w:r>
            <w:r w:rsidR="00A70F85">
              <w:rPr>
                <w:rFonts w:eastAsia="宋体"/>
                <w:lang w:eastAsia="en-US"/>
              </w:rPr>
              <w:t xml:space="preserve">although perhaps the text could be made </w:t>
            </w:r>
            <w:r w:rsidR="008C571F">
              <w:rPr>
                <w:rFonts w:eastAsia="宋体"/>
                <w:lang w:eastAsia="en-US"/>
              </w:rPr>
              <w:t>a bit more readable</w:t>
            </w:r>
            <w:r w:rsidR="00A70F85">
              <w:rPr>
                <w:rFonts w:eastAsia="宋体"/>
                <w:lang w:eastAsia="en-US"/>
              </w:rPr>
              <w:t xml:space="preserve"> by splitting the </w:t>
            </w:r>
            <w:r w:rsidR="003774F0">
              <w:rPr>
                <w:rFonts w:eastAsia="宋体"/>
                <w:lang w:eastAsia="en-US"/>
              </w:rPr>
              <w:t xml:space="preserve">modified </w:t>
            </w:r>
            <w:r w:rsidR="00A70F85">
              <w:rPr>
                <w:rFonts w:eastAsia="宋体"/>
                <w:lang w:eastAsia="en-US"/>
              </w:rPr>
              <w:t xml:space="preserve">bullet into two </w:t>
            </w:r>
            <w:r w:rsidR="00207AE2">
              <w:rPr>
                <w:rFonts w:eastAsia="宋体"/>
                <w:lang w:eastAsia="en-US"/>
              </w:rPr>
              <w:t xml:space="preserve">or more </w:t>
            </w:r>
            <w:r w:rsidR="00A70F85">
              <w:rPr>
                <w:rFonts w:eastAsia="宋体"/>
                <w:lang w:eastAsia="en-US"/>
              </w:rPr>
              <w:t>bullet</w:t>
            </w:r>
            <w:r w:rsidR="005111D9">
              <w:rPr>
                <w:rFonts w:eastAsia="宋体"/>
                <w:lang w:eastAsia="en-US"/>
              </w:rPr>
              <w:t>s</w:t>
            </w:r>
          </w:p>
        </w:tc>
      </w:tr>
      <w:tr w:rsidR="00112932" w:rsidRPr="00112932" w14:paraId="7A42194B" w14:textId="77777777" w:rsidTr="00435994">
        <w:tc>
          <w:tcPr>
            <w:tcW w:w="2547" w:type="dxa"/>
          </w:tcPr>
          <w:p w14:paraId="72169109" w14:textId="501B1455" w:rsidR="00112932" w:rsidRPr="00112932" w:rsidRDefault="00AC6D0E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lang w:eastAsia="en-US"/>
              </w:rPr>
            </w:pPr>
            <w:r>
              <w:rPr>
                <w:rFonts w:eastAsia="宋体"/>
                <w:lang w:eastAsia="en-US"/>
              </w:rPr>
              <w:t>Nokia, NSB</w:t>
            </w:r>
          </w:p>
        </w:tc>
        <w:tc>
          <w:tcPr>
            <w:tcW w:w="6760" w:type="dxa"/>
          </w:tcPr>
          <w:p w14:paraId="66C6F8C2" w14:textId="100927A5" w:rsidR="00112932" w:rsidRPr="00112932" w:rsidRDefault="00AC6D0E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lang w:eastAsia="en-US"/>
              </w:rPr>
            </w:pPr>
            <w:r>
              <w:rPr>
                <w:rFonts w:eastAsia="宋体"/>
                <w:lang w:eastAsia="en-US"/>
              </w:rPr>
              <w:t>OK</w:t>
            </w:r>
          </w:p>
        </w:tc>
      </w:tr>
      <w:tr w:rsidR="00112932" w:rsidRPr="00112932" w14:paraId="431711B3" w14:textId="77777777" w:rsidTr="00435994">
        <w:tc>
          <w:tcPr>
            <w:tcW w:w="2547" w:type="dxa"/>
          </w:tcPr>
          <w:p w14:paraId="54D144E3" w14:textId="7B1A5C9E" w:rsidR="00112932" w:rsidRPr="00112932" w:rsidRDefault="00ED3041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lang w:eastAsia="en-US"/>
              </w:rPr>
            </w:pPr>
            <w:r>
              <w:rPr>
                <w:rFonts w:eastAsia="宋体"/>
                <w:lang w:eastAsia="en-US"/>
              </w:rPr>
              <w:t>Qualcomm</w:t>
            </w:r>
          </w:p>
        </w:tc>
        <w:tc>
          <w:tcPr>
            <w:tcW w:w="6760" w:type="dxa"/>
          </w:tcPr>
          <w:p w14:paraId="7B4C8F01" w14:textId="288CB43F" w:rsidR="00112932" w:rsidRPr="00112932" w:rsidRDefault="00ED3041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lang w:eastAsia="en-US"/>
              </w:rPr>
            </w:pPr>
            <w:r>
              <w:rPr>
                <w:rFonts w:eastAsia="宋体"/>
                <w:lang w:eastAsia="en-US"/>
              </w:rPr>
              <w:t>OK</w:t>
            </w:r>
          </w:p>
        </w:tc>
      </w:tr>
      <w:tr w:rsidR="00E241E0" w:rsidRPr="00112932" w14:paraId="577A7F6B" w14:textId="77777777" w:rsidTr="00435994">
        <w:tc>
          <w:tcPr>
            <w:tcW w:w="2547" w:type="dxa"/>
          </w:tcPr>
          <w:p w14:paraId="3D2515C6" w14:textId="0ADCDFEB" w:rsidR="00E241E0" w:rsidRDefault="00E241E0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lang w:eastAsia="en-US"/>
              </w:rPr>
            </w:pPr>
            <w:r>
              <w:rPr>
                <w:rFonts w:eastAsia="宋体" w:hint="eastAsia"/>
              </w:rPr>
              <w:t>Lenovo</w:t>
            </w:r>
            <w:r>
              <w:rPr>
                <w:rFonts w:eastAsia="宋体"/>
                <w:lang w:eastAsia="en-US"/>
              </w:rPr>
              <w:t>, MotoM</w:t>
            </w:r>
          </w:p>
        </w:tc>
        <w:tc>
          <w:tcPr>
            <w:tcW w:w="6760" w:type="dxa"/>
          </w:tcPr>
          <w:p w14:paraId="52C12A24" w14:textId="0F54470B" w:rsidR="00E241E0" w:rsidRDefault="00E241E0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 w:hint="eastAsia"/>
              </w:rPr>
            </w:pPr>
            <w:r>
              <w:rPr>
                <w:rFonts w:eastAsia="宋体" w:hint="eastAsia"/>
              </w:rPr>
              <w:t>O</w:t>
            </w:r>
            <w:r>
              <w:rPr>
                <w:rFonts w:eastAsia="宋体"/>
              </w:rPr>
              <w:t>K</w:t>
            </w:r>
          </w:p>
        </w:tc>
      </w:tr>
    </w:tbl>
    <w:p w14:paraId="670ECF13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  <w:lang w:eastAsia="en-US"/>
        </w:rPr>
      </w:pPr>
    </w:p>
    <w:p w14:paraId="3E2AFDF2" w14:textId="0DB93DFA" w:rsidR="00112932" w:rsidRPr="00112932" w:rsidRDefault="00112932" w:rsidP="00112932">
      <w:pPr>
        <w:keepNext/>
        <w:widowControl/>
        <w:autoSpaceDE w:val="0"/>
        <w:autoSpaceDN w:val="0"/>
        <w:adjustRightInd w:val="0"/>
        <w:snapToGrid w:val="0"/>
        <w:spacing w:before="120" w:after="120"/>
        <w:ind w:left="576" w:hanging="576"/>
        <w:outlineLvl w:val="1"/>
        <w:rPr>
          <w:rFonts w:ascii="Times New Roman" w:eastAsiaTheme="majorEastAsia" w:hAnsi="Times New Roman" w:cs="Times New Roman"/>
          <w:b/>
          <w:kern w:val="0"/>
          <w:sz w:val="24"/>
          <w:szCs w:val="26"/>
        </w:rPr>
      </w:pPr>
      <w:r w:rsidRPr="00112932">
        <w:rPr>
          <w:rFonts w:ascii="Times New Roman" w:eastAsiaTheme="majorEastAsia" w:hAnsi="Times New Roman" w:cs="Times New Roman"/>
          <w:b/>
          <w:kern w:val="0"/>
          <w:sz w:val="24"/>
          <w:szCs w:val="26"/>
        </w:rPr>
        <w:t>Issue #2: clarification of usage of NDI</w:t>
      </w:r>
    </w:p>
    <w:p w14:paraId="125CF1ED" w14:textId="0CD95B4E" w:rsidR="00112932" w:rsidRPr="00112932" w:rsidRDefault="00112932" w:rsidP="00112932">
      <w:pPr>
        <w:widowControl/>
        <w:spacing w:beforeLines="50" w:before="120" w:after="120" w:line="276" w:lineRule="auto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</w:rPr>
        <w:t xml:space="preserve">As discussed in section 2.2 of [1], in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</w:rPr>
        <w:t>current specification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</w:rPr>
        <w:t xml:space="preserve"> TS36.212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, if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</w:rPr>
        <w:t>‘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Number of scheduled TB for Unicast’ field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indicates that 2 TBs are scheduled,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</w:rPr>
        <w:t>‘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HARQ process number’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</w:rPr>
        <w:t xml:space="preserve">field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would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function as New data indicator for the second TB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. However, it is not clear which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</w:rPr>
        <w:t xml:space="preserve">DCI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</w:rPr>
        <w:t>field is used for the NDI corresponding to the first TB. In a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</w:rPr>
        <w:t>n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other word,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</w:rPr>
        <w:t xml:space="preserve">the function of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</w:rPr>
        <w:t>1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</w:rPr>
        <w:t>-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bit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</w:rPr>
        <w:t>‘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New data indicator’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 field is not clear when multiple TBs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</w:rPr>
        <w:t xml:space="preserve"> are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</w:rPr>
        <w:t xml:space="preserve"> scheduled.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</w:rPr>
        <w:t>Therefore, a clarification is proposed for ‘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New data indicator’ filed.</w:t>
      </w:r>
    </w:p>
    <w:p w14:paraId="12B9CFBE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b/>
          <w:i/>
          <w:kern w:val="0"/>
          <w:sz w:val="22"/>
        </w:rPr>
      </w:pPr>
      <w:r w:rsidRPr="00112932">
        <w:rPr>
          <w:rFonts w:ascii="Times New Roman" w:eastAsia="宋体" w:hAnsi="Times New Roman" w:cs="Times New Roman" w:hint="eastAsia"/>
          <w:b/>
          <w:i/>
          <w:kern w:val="0"/>
          <w:sz w:val="20"/>
          <w:u w:val="single"/>
        </w:rPr>
        <w:t>Proposal</w:t>
      </w:r>
      <w:r w:rsidRPr="00112932">
        <w:rPr>
          <w:rFonts w:ascii="Times New Roman" w:eastAsia="宋体" w:hAnsi="Times New Roman" w:cs="Times New Roman" w:hint="eastAsia"/>
          <w:b/>
          <w:i/>
          <w:kern w:val="0"/>
          <w:sz w:val="20"/>
        </w:rPr>
        <w:t>: Endor</w:t>
      </w:r>
      <w:r w:rsidRPr="00112932">
        <w:rPr>
          <w:rFonts w:ascii="Times New Roman" w:eastAsia="宋体" w:hAnsi="Times New Roman" w:cs="Times New Roman"/>
          <w:b/>
          <w:i/>
          <w:kern w:val="0"/>
          <w:sz w:val="20"/>
        </w:rPr>
        <w:t>se Text Proposal #2.</w:t>
      </w:r>
    </w:p>
    <w:p w14:paraId="7D6359CD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b/>
          <w:color w:val="FF0000"/>
          <w:kern w:val="0"/>
        </w:rPr>
      </w:pPr>
      <w:r w:rsidRPr="00112932">
        <w:rPr>
          <w:rFonts w:ascii="Times New Roman" w:eastAsia="宋体" w:hAnsi="Times New Roman" w:cs="Times New Roman"/>
          <w:b/>
          <w:color w:val="000000" w:themeColor="text1"/>
          <w:kern w:val="0"/>
        </w:rPr>
        <w:t>------------------------------------------------ Start of Text Proposal #2 to 36.212 ---------------------------------------</w:t>
      </w:r>
    </w:p>
    <w:p w14:paraId="67790D00" w14:textId="77777777" w:rsidR="00112932" w:rsidRPr="00112932" w:rsidRDefault="00112932" w:rsidP="00112932">
      <w:pPr>
        <w:keepNext/>
        <w:keepLines/>
        <w:widowControl/>
        <w:spacing w:before="120" w:after="180"/>
        <w:ind w:left="1418" w:hanging="1418"/>
        <w:jc w:val="left"/>
        <w:outlineLvl w:val="3"/>
        <w:rPr>
          <w:rFonts w:ascii="Arial" w:eastAsia="宋体" w:hAnsi="Arial" w:cs="Times New Roman"/>
          <w:kern w:val="0"/>
          <w:sz w:val="24"/>
          <w:szCs w:val="20"/>
          <w:lang w:val="en-GB"/>
        </w:rPr>
      </w:pPr>
      <w:r w:rsidRPr="00112932">
        <w:rPr>
          <w:rFonts w:ascii="Arial" w:eastAsia="宋体" w:hAnsi="Arial" w:cs="Times New Roman"/>
          <w:kern w:val="0"/>
          <w:sz w:val="24"/>
          <w:szCs w:val="20"/>
          <w:lang w:val="en-GB" w:eastAsia="en-US"/>
        </w:rPr>
        <w:t>6.4.</w:t>
      </w:r>
      <w:r w:rsidRPr="00112932">
        <w:rPr>
          <w:rFonts w:ascii="Arial" w:eastAsia="宋体" w:hAnsi="Arial" w:cs="Times New Roman" w:hint="eastAsia"/>
          <w:kern w:val="0"/>
          <w:sz w:val="24"/>
          <w:szCs w:val="20"/>
          <w:lang w:val="en-GB"/>
        </w:rPr>
        <w:t>3</w:t>
      </w:r>
      <w:r w:rsidRPr="00112932">
        <w:rPr>
          <w:rFonts w:ascii="Arial" w:eastAsia="宋体" w:hAnsi="Arial" w:cs="Times New Roman"/>
          <w:kern w:val="0"/>
          <w:sz w:val="24"/>
          <w:szCs w:val="20"/>
          <w:lang w:val="en-GB" w:eastAsia="en-US"/>
        </w:rPr>
        <w:t>.1</w:t>
      </w:r>
      <w:r w:rsidRPr="00112932">
        <w:rPr>
          <w:rFonts w:ascii="Arial" w:eastAsia="宋体" w:hAnsi="Arial" w:cs="Times New Roman"/>
          <w:kern w:val="0"/>
          <w:sz w:val="24"/>
          <w:szCs w:val="20"/>
          <w:lang w:val="en-GB" w:eastAsia="en-US"/>
        </w:rPr>
        <w:tab/>
      </w:r>
      <w:r w:rsidRPr="00112932">
        <w:rPr>
          <w:rFonts w:ascii="Arial" w:eastAsia="宋体" w:hAnsi="Arial" w:cs="Times New Roman" w:hint="eastAsia"/>
          <w:kern w:val="0"/>
          <w:sz w:val="24"/>
          <w:szCs w:val="20"/>
          <w:lang w:val="en-GB"/>
        </w:rPr>
        <w:t xml:space="preserve">DCI </w:t>
      </w:r>
      <w:r w:rsidRPr="00112932">
        <w:rPr>
          <w:rFonts w:ascii="Arial" w:eastAsia="宋体" w:hAnsi="Arial" w:cs="Times New Roman"/>
          <w:kern w:val="0"/>
          <w:sz w:val="24"/>
          <w:szCs w:val="20"/>
          <w:lang w:val="en-GB" w:eastAsia="en-US"/>
        </w:rPr>
        <w:t>Format</w:t>
      </w:r>
      <w:r w:rsidRPr="00112932">
        <w:rPr>
          <w:rFonts w:ascii="Arial" w:eastAsia="宋体" w:hAnsi="Arial" w:cs="Times New Roman" w:hint="eastAsia"/>
          <w:kern w:val="0"/>
          <w:sz w:val="24"/>
          <w:szCs w:val="20"/>
          <w:lang w:val="en-GB"/>
        </w:rPr>
        <w:t xml:space="preserve"> </w:t>
      </w:r>
      <w:r w:rsidRPr="00112932">
        <w:rPr>
          <w:rFonts w:ascii="Arial" w:eastAsia="宋体" w:hAnsi="Arial" w:cs="Times New Roman"/>
          <w:kern w:val="0"/>
          <w:sz w:val="24"/>
          <w:szCs w:val="20"/>
          <w:lang w:val="en-GB"/>
        </w:rPr>
        <w:t>N0</w:t>
      </w:r>
    </w:p>
    <w:p w14:paraId="29F498D6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jc w:val="center"/>
        <w:rPr>
          <w:rFonts w:ascii="Times New Roman" w:eastAsia="宋体" w:hAnsi="Times New Roman" w:cs="Times New Roman"/>
          <w:color w:val="FF0000"/>
          <w:kern w:val="0"/>
          <w:sz w:val="24"/>
          <w:lang w:val="en-GB"/>
        </w:rPr>
      </w:pPr>
      <w:r w:rsidRPr="00112932">
        <w:rPr>
          <w:rFonts w:ascii="Times New Roman" w:eastAsia="宋体" w:hAnsi="Times New Roman" w:cs="Times New Roman"/>
          <w:iCs/>
          <w:color w:val="FF0000"/>
          <w:kern w:val="0"/>
          <w:szCs w:val="15"/>
          <w:lang w:val="en-GB" w:eastAsia="en-US"/>
        </w:rPr>
        <w:t>&lt;Unchanged parts are omitted&gt;</w:t>
      </w:r>
    </w:p>
    <w:p w14:paraId="2798096F" w14:textId="77777777" w:rsidR="00112932" w:rsidRPr="00112932" w:rsidRDefault="00112932" w:rsidP="00112932">
      <w:pPr>
        <w:widowControl/>
        <w:spacing w:beforeLines="50" w:before="120" w:after="120" w:line="276" w:lineRule="auto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Otherwise</w:t>
      </w:r>
    </w:p>
    <w:p w14:paraId="0EAEA9F0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Subcarrier indication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–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6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bit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s as defined in clause 16.5.1.1 of [3]</w:t>
      </w:r>
    </w:p>
    <w:p w14:paraId="5DBA2205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ab/>
        <w:t>Resource assignment –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 3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bits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 as defined in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clause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16.5.1.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1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of [3]</w:t>
      </w:r>
    </w:p>
    <w:p w14:paraId="48B7FEBF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Scheduling delay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–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2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bit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s as defined in clause 16.5.1 of [3]</w:t>
      </w:r>
    </w:p>
    <w:p w14:paraId="55B4B290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ab/>
        <w:t xml:space="preserve">Modulation and coding scheme –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4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bits as defined in clause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16.5.1.2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of [3]. This field is not present if format N0 CRC is scrambled by PUR C-RNTI.</w:t>
      </w:r>
    </w:p>
    <w:p w14:paraId="10331B9A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Redundancy version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–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 1 bit as defined in clause 16.5.1.2 of [3]</w:t>
      </w:r>
    </w:p>
    <w:p w14:paraId="13B69BE5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ab/>
        <w:t>R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epetition number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–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3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bits as defined in clause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16.5.1.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1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of [3]</w:t>
      </w:r>
    </w:p>
    <w:p w14:paraId="5F875577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ab/>
        <w:t>New data indicator – 1 bit</w:t>
      </w:r>
      <w:ins w:id="4" w:author="ZTE" w:date="2020-10-13T09:35:00Z">
        <w:r w:rsidRPr="00112932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 xml:space="preserve">. </w:t>
        </w:r>
        <w:r w:rsidRPr="00112932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If multiple TB are scheduled, it functions for the </w:t>
        </w:r>
        <w:r w:rsidRPr="00112932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 xml:space="preserve">first </w:t>
        </w:r>
        <w:r w:rsidRPr="00112932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TB.</w:t>
        </w:r>
      </w:ins>
    </w:p>
    <w:p w14:paraId="65E695B0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DCI subframe repetition number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–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2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bit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s as defined in clause 16.6 in [3]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</w:p>
    <w:p w14:paraId="5A096A83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ab/>
        <w:t xml:space="preserve">Number of scheduled TB for Unicast – 1 bit, where value 0 indicates a single TB is scheduled and value 1 indicates multiple TB are scheduled. This field is only present if higher layer parameter </w:t>
      </w:r>
      <w:r w:rsidRPr="00112932">
        <w:rPr>
          <w:rFonts w:ascii="Times New Roman" w:eastAsia="等线" w:hAnsi="Times New Roman" w:cs="Times New Roman"/>
          <w:i/>
          <w:kern w:val="0"/>
          <w:sz w:val="20"/>
          <w:szCs w:val="20"/>
          <w:lang w:val="en-GB" w:eastAsia="en-US"/>
        </w:rPr>
        <w:t>npusch-MultiTB-Config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is enabled and the corresponding DCI is mapped onto the UE specific search space given by the C-RNTI as defined in [3]. The field is set to 0 if the CRC of the DCI is scrambled by SPS C-RNTI.</w:t>
      </w:r>
    </w:p>
    <w:p w14:paraId="3647FACF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HARQ process number – 1 bit. This field is only present if 2 HARQ processes are configured and the corresponding DCI format is mapped onto the UE specific search space given by the C-RNTI as defined in [3], or if Number of scheduled TB for Unicast is present. If multiple TB are scheduled, it functions as New data indicator for the second TB. </w:t>
      </w:r>
    </w:p>
    <w:p w14:paraId="026D9B2A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Resource reservation – 1 bit as defined in clause 16.5 of [3]. This field is only present if higher layer parameter </w:t>
      </w:r>
      <w:r w:rsidRPr="00112932"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  <w:t>valid-subframe-config-UL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or </w:t>
      </w:r>
      <w:r w:rsidRPr="00112932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>slot-</w:t>
      </w:r>
      <w:r w:rsidRPr="00112932"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  <w:t>reserved-resource-config-UL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is configured and the DCI is mapped onto the UE-specific search space given by C-RNTI as defined in [3]. </w:t>
      </w:r>
    </w:p>
    <w:p w14:paraId="41E64411" w14:textId="77777777" w:rsidR="00112932" w:rsidRPr="00112932" w:rsidRDefault="00112932" w:rsidP="00112932">
      <w:pPr>
        <w:widowControl/>
        <w:spacing w:beforeLines="50" w:before="120" w:after="120" w:line="276" w:lineRule="auto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If the number of information bits in format N0 mapped onto the UE specific search space given by the C-RNTI as defined in [3] is less than that of format N1 in the same search space, zeros shall be appended to format N0 until the payload size equals that of format N1.</w:t>
      </w:r>
    </w:p>
    <w:p w14:paraId="39CE27A8" w14:textId="77777777" w:rsidR="00112932" w:rsidRPr="00112932" w:rsidRDefault="00112932" w:rsidP="00112932">
      <w:pPr>
        <w:widowControl/>
        <w:spacing w:beforeLines="50" w:before="120" w:after="120" w:line="276" w:lineRule="auto"/>
        <w:jc w:val="center"/>
        <w:rPr>
          <w:rFonts w:ascii="Times New Roman" w:eastAsia="宋体" w:hAnsi="Times New Roman" w:cs="Times New Roman"/>
          <w:iCs/>
          <w:color w:val="FF0000"/>
          <w:kern w:val="0"/>
          <w:szCs w:val="15"/>
          <w:lang w:val="en-GB" w:eastAsia="en-US"/>
        </w:rPr>
      </w:pPr>
      <w:r w:rsidRPr="00112932">
        <w:rPr>
          <w:rFonts w:ascii="Times New Roman" w:eastAsia="宋体" w:hAnsi="Times New Roman" w:cs="Times New Roman"/>
          <w:iCs/>
          <w:color w:val="FF0000"/>
          <w:kern w:val="0"/>
          <w:szCs w:val="15"/>
          <w:lang w:val="en-GB" w:eastAsia="en-US"/>
        </w:rPr>
        <w:t>&lt;Unchanged parts are omitted&gt;</w:t>
      </w:r>
    </w:p>
    <w:p w14:paraId="34D41C97" w14:textId="77777777" w:rsidR="00112932" w:rsidRPr="00112932" w:rsidRDefault="00112932" w:rsidP="00112932">
      <w:pPr>
        <w:keepNext/>
        <w:keepLines/>
        <w:widowControl/>
        <w:spacing w:before="120" w:after="180"/>
        <w:ind w:left="1418" w:hanging="1418"/>
        <w:jc w:val="left"/>
        <w:outlineLvl w:val="3"/>
        <w:rPr>
          <w:rFonts w:ascii="Arial" w:eastAsia="宋体" w:hAnsi="Arial" w:cs="Times New Roman"/>
          <w:kern w:val="0"/>
          <w:sz w:val="24"/>
          <w:szCs w:val="20"/>
          <w:lang w:val="en-GB"/>
        </w:rPr>
      </w:pPr>
      <w:bookmarkStart w:id="5" w:name="_Toc478047967"/>
      <w:r w:rsidRPr="00112932">
        <w:rPr>
          <w:rFonts w:ascii="Arial" w:eastAsia="宋体" w:hAnsi="Arial" w:cs="Times New Roman"/>
          <w:kern w:val="0"/>
          <w:sz w:val="24"/>
          <w:szCs w:val="20"/>
          <w:lang w:val="en-GB" w:eastAsia="en-US"/>
        </w:rPr>
        <w:lastRenderedPageBreak/>
        <w:t>6.4.</w:t>
      </w:r>
      <w:r w:rsidRPr="00112932">
        <w:rPr>
          <w:rFonts w:ascii="Arial" w:eastAsia="宋体" w:hAnsi="Arial" w:cs="Times New Roman" w:hint="eastAsia"/>
          <w:kern w:val="0"/>
          <w:sz w:val="24"/>
          <w:szCs w:val="20"/>
          <w:lang w:val="en-GB"/>
        </w:rPr>
        <w:t>3</w:t>
      </w:r>
      <w:r w:rsidRPr="00112932">
        <w:rPr>
          <w:rFonts w:ascii="Arial" w:eastAsia="宋体" w:hAnsi="Arial" w:cs="Times New Roman"/>
          <w:kern w:val="0"/>
          <w:sz w:val="24"/>
          <w:szCs w:val="20"/>
          <w:lang w:val="en-GB" w:eastAsia="en-US"/>
        </w:rPr>
        <w:t>.</w:t>
      </w:r>
      <w:r w:rsidRPr="00112932">
        <w:rPr>
          <w:rFonts w:ascii="Arial" w:eastAsia="宋体" w:hAnsi="Arial" w:cs="Times New Roman" w:hint="eastAsia"/>
          <w:kern w:val="0"/>
          <w:sz w:val="24"/>
          <w:szCs w:val="20"/>
          <w:lang w:val="en-GB"/>
        </w:rPr>
        <w:t>2</w:t>
      </w:r>
      <w:r w:rsidRPr="00112932">
        <w:rPr>
          <w:rFonts w:ascii="Arial" w:eastAsia="宋体" w:hAnsi="Arial" w:cs="Times New Roman"/>
          <w:kern w:val="0"/>
          <w:sz w:val="24"/>
          <w:szCs w:val="20"/>
          <w:lang w:val="en-GB" w:eastAsia="en-US"/>
        </w:rPr>
        <w:tab/>
      </w:r>
      <w:r w:rsidRPr="00112932">
        <w:rPr>
          <w:rFonts w:ascii="Arial" w:eastAsia="宋体" w:hAnsi="Arial" w:cs="Times New Roman" w:hint="eastAsia"/>
          <w:kern w:val="0"/>
          <w:sz w:val="24"/>
          <w:szCs w:val="20"/>
          <w:lang w:val="en-GB"/>
        </w:rPr>
        <w:t xml:space="preserve">DCI </w:t>
      </w:r>
      <w:r w:rsidRPr="00112932">
        <w:rPr>
          <w:rFonts w:ascii="Arial" w:eastAsia="宋体" w:hAnsi="Arial" w:cs="Times New Roman"/>
          <w:kern w:val="0"/>
          <w:sz w:val="24"/>
          <w:szCs w:val="20"/>
          <w:lang w:val="en-GB" w:eastAsia="en-US"/>
        </w:rPr>
        <w:t>Format</w:t>
      </w:r>
      <w:r w:rsidRPr="00112932">
        <w:rPr>
          <w:rFonts w:ascii="Arial" w:eastAsia="宋体" w:hAnsi="Arial" w:cs="Times New Roman" w:hint="eastAsia"/>
          <w:kern w:val="0"/>
          <w:sz w:val="24"/>
          <w:szCs w:val="20"/>
          <w:lang w:val="en-GB"/>
        </w:rPr>
        <w:t xml:space="preserve"> N</w:t>
      </w:r>
      <w:r w:rsidRPr="00112932">
        <w:rPr>
          <w:rFonts w:ascii="Arial" w:eastAsia="宋体" w:hAnsi="Arial" w:cs="Times New Roman"/>
          <w:kern w:val="0"/>
          <w:sz w:val="24"/>
          <w:szCs w:val="20"/>
          <w:lang w:val="en-GB"/>
        </w:rPr>
        <w:t>1</w:t>
      </w:r>
      <w:bookmarkEnd w:id="5"/>
    </w:p>
    <w:p w14:paraId="4859AE69" w14:textId="77777777" w:rsidR="00112932" w:rsidRPr="00112932" w:rsidRDefault="00112932" w:rsidP="00112932">
      <w:pPr>
        <w:widowControl/>
        <w:spacing w:beforeLines="50" w:before="120" w:after="120" w:line="276" w:lineRule="auto"/>
        <w:jc w:val="center"/>
        <w:rPr>
          <w:rFonts w:ascii="Times New Roman" w:eastAsia="宋体" w:hAnsi="Times New Roman" w:cs="Times New Roman"/>
          <w:iCs/>
          <w:color w:val="FF0000"/>
          <w:kern w:val="0"/>
          <w:szCs w:val="15"/>
          <w:lang w:val="en-GB" w:eastAsia="en-US"/>
        </w:rPr>
      </w:pPr>
      <w:r w:rsidRPr="00112932">
        <w:rPr>
          <w:rFonts w:ascii="Times New Roman" w:eastAsia="宋体" w:hAnsi="Times New Roman" w:cs="Times New Roman"/>
          <w:iCs/>
          <w:color w:val="FF0000"/>
          <w:kern w:val="0"/>
          <w:szCs w:val="15"/>
          <w:lang w:val="en-GB" w:eastAsia="en-US"/>
        </w:rPr>
        <w:t>&lt;Unchanged parts are omitted&gt;</w:t>
      </w:r>
    </w:p>
    <w:p w14:paraId="3384DF04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 w:eastAsia="ja-JP"/>
        </w:rPr>
        <w:t xml:space="preserve">Otherwise, </w:t>
      </w:r>
    </w:p>
    <w:p w14:paraId="0B6C7360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Scheduling delay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–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3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bit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s as defined in clause 16.4.1 of [3]</w:t>
      </w:r>
    </w:p>
    <w:p w14:paraId="5A92D1F6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ab/>
        <w:t>Resource assignment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–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 3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bits as defined in clause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16.4.1.3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of [3]</w:t>
      </w:r>
    </w:p>
    <w:p w14:paraId="4D8DAB06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ab/>
        <w:t xml:space="preserve">Modulation and coding scheme –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4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bits as defined in clause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16.4.1.5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of [3]</w:t>
      </w:r>
    </w:p>
    <w:p w14:paraId="4EE6EB28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ab/>
        <w:t>R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epetition number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–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4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bits as defined in clause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16.4.1.3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of [3]</w:t>
      </w:r>
    </w:p>
    <w:p w14:paraId="0BD83F8A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ab/>
        <w:t>New data indicator – 1 bit</w:t>
      </w:r>
      <w:ins w:id="6" w:author="ZTE" w:date="2020-10-13T09:34:00Z">
        <w:r w:rsidRPr="00112932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 xml:space="preserve">. </w:t>
        </w:r>
        <w:r w:rsidRPr="00112932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 xml:space="preserve">If multiple TB are scheduled, it functions as New data indicator for the </w:t>
        </w:r>
      </w:ins>
      <w:ins w:id="7" w:author="ZTE" w:date="2020-10-13T09:35:00Z">
        <w:r w:rsidRPr="00112932">
          <w:rPr>
            <w:rFonts w:ascii="Times New Roman" w:eastAsia="宋体" w:hAnsi="Times New Roman" w:cs="Times New Roman" w:hint="eastAsia"/>
            <w:kern w:val="0"/>
            <w:sz w:val="20"/>
            <w:szCs w:val="20"/>
          </w:rPr>
          <w:t xml:space="preserve">first </w:t>
        </w:r>
      </w:ins>
      <w:ins w:id="8" w:author="ZTE" w:date="2020-10-13T09:34:00Z">
        <w:r w:rsidRPr="00112932">
          <w:rPr>
            <w:rFonts w:ascii="Times New Roman" w:eastAsia="宋体" w:hAnsi="Times New Roman" w:cs="Times New Roman"/>
            <w:kern w:val="0"/>
            <w:sz w:val="20"/>
            <w:szCs w:val="20"/>
            <w:lang w:val="en-GB"/>
          </w:rPr>
          <w:t>TB.</w:t>
        </w:r>
      </w:ins>
    </w:p>
    <w:p w14:paraId="020A5B17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ab/>
        <w:t xml:space="preserve">HARQ-ACK resource –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4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bits as defined in clause 16.4.2 of [3]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. </w:t>
      </w:r>
    </w:p>
    <w:p w14:paraId="62553F8B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DCI subframe repetition number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– 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 xml:space="preserve">2 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bit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val="en-GB"/>
        </w:rPr>
        <w:t>s as defined in clause 16.6 in [3]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</w:t>
      </w:r>
    </w:p>
    <w:p w14:paraId="7B73AE8E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ab/>
        <w:t xml:space="preserve">Number of scheduled TB for SC-MTCH – 3 bits, indicating from 1 to 8 TBs. This field is only present if higher layer parameter </w:t>
      </w:r>
      <w:r w:rsidRPr="00112932">
        <w:rPr>
          <w:rFonts w:ascii="Times New Roman" w:eastAsia="等线" w:hAnsi="Times New Roman" w:cs="Times New Roman"/>
          <w:bCs/>
          <w:i/>
          <w:iCs/>
          <w:kern w:val="0"/>
          <w:sz w:val="20"/>
          <w:szCs w:val="20"/>
          <w:lang w:val="en-GB" w:eastAsia="en-US"/>
        </w:rPr>
        <w:t>sc-mtch-InfoListMultiTB-r16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is enabled and the CRC of the DCI is scrambled by G-RNTI.</w:t>
      </w:r>
    </w:p>
    <w:p w14:paraId="1FFC867B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ab/>
        <w:t xml:space="preserve">Number of scheduled TB for Unicast – 1 bit, where value 0 indicates a single TB is scheduled and value 1 indicates multiple TB are scheduled. This field is only present if higher layer parameter </w:t>
      </w:r>
      <w:r w:rsidRPr="00112932">
        <w:rPr>
          <w:rFonts w:ascii="Times New Roman" w:eastAsia="等线" w:hAnsi="Times New Roman" w:cs="Times New Roman"/>
          <w:i/>
          <w:kern w:val="0"/>
          <w:sz w:val="20"/>
          <w:szCs w:val="20"/>
          <w:lang w:val="en-GB" w:eastAsia="en-US"/>
        </w:rPr>
        <w:t>npdsch-MultiTB-Config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</w:rPr>
        <w:t xml:space="preserve"> is enabled and the corresponding DCI is mapped onto the UE specific search space given by the C-RNTI as defined in [3]</w:t>
      </w:r>
    </w:p>
    <w:p w14:paraId="35BFF121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>HARQ process number – 1 bit. This field is only present if 2 HARQ processes are configured and the corresponding DCI format is mapped onto the UE specific search space given by the C-RNTI as defined in [3], or if Number of scheduled TB for Unicast is present. If multiple TB are scheduled, it functions as New data indicator for the second TB.</w:t>
      </w:r>
    </w:p>
    <w:p w14:paraId="1F924DAA" w14:textId="77777777" w:rsidR="00112932" w:rsidRPr="00112932" w:rsidRDefault="00112932" w:rsidP="00112932">
      <w:pPr>
        <w:widowControl/>
        <w:spacing w:beforeLines="50" w:before="120" w:after="120" w:line="276" w:lineRule="auto"/>
        <w:ind w:left="568" w:hanging="284"/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</w:pP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>-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ab/>
        <w:t xml:space="preserve">Resource reservation – 1 bit as defined in clause 16.4 of [3]. This field is only present if higher layer parameter </w:t>
      </w:r>
      <w:r w:rsidRPr="00112932"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  <w:t>valid-subframe-config-DL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or </w:t>
      </w:r>
      <w:r w:rsidRPr="00112932">
        <w:rPr>
          <w:rFonts w:ascii="Times New Roman" w:eastAsia="宋体" w:hAnsi="Times New Roman" w:cs="Times New Roman"/>
          <w:i/>
          <w:kern w:val="0"/>
          <w:sz w:val="20"/>
          <w:szCs w:val="20"/>
          <w:lang w:val="en-GB"/>
        </w:rPr>
        <w:t>slot-</w:t>
      </w:r>
      <w:r w:rsidRPr="00112932">
        <w:rPr>
          <w:rFonts w:ascii="Times New Roman" w:eastAsia="宋体" w:hAnsi="Times New Roman" w:cs="Times New Roman"/>
          <w:i/>
          <w:iCs/>
          <w:kern w:val="0"/>
          <w:sz w:val="20"/>
          <w:szCs w:val="20"/>
          <w:lang w:val="en-GB"/>
        </w:rPr>
        <w:t>reserved-resource-config-DL</w:t>
      </w:r>
      <w:r w:rsidRPr="00112932">
        <w:rPr>
          <w:rFonts w:ascii="Times New Roman" w:eastAsia="宋体" w:hAnsi="Times New Roman" w:cs="Times New Roman"/>
          <w:kern w:val="0"/>
          <w:sz w:val="20"/>
          <w:szCs w:val="20"/>
          <w:lang w:val="en-GB"/>
        </w:rPr>
        <w:t xml:space="preserve"> is configured and the DCI is mapped onto the UE-specific search space given by C-RNTI as defined in [3].</w:t>
      </w:r>
    </w:p>
    <w:p w14:paraId="4ABA41F5" w14:textId="77777777" w:rsidR="00112932" w:rsidRPr="00112932" w:rsidRDefault="00112932" w:rsidP="00112932">
      <w:pPr>
        <w:widowControl/>
        <w:spacing w:beforeLines="50" w:before="120" w:after="120" w:line="276" w:lineRule="auto"/>
        <w:jc w:val="center"/>
        <w:rPr>
          <w:rFonts w:ascii="Times New Roman" w:eastAsia="宋体" w:hAnsi="Times New Roman" w:cs="Times New Roman"/>
          <w:iCs/>
          <w:color w:val="FF0000"/>
          <w:kern w:val="0"/>
          <w:szCs w:val="15"/>
          <w:lang w:val="en-GB" w:eastAsia="en-US"/>
        </w:rPr>
      </w:pPr>
      <w:r w:rsidRPr="00112932">
        <w:rPr>
          <w:rFonts w:ascii="Times New Roman" w:eastAsia="宋体" w:hAnsi="Times New Roman" w:cs="Times New Roman"/>
          <w:iCs/>
          <w:color w:val="FF0000"/>
          <w:kern w:val="0"/>
          <w:szCs w:val="15"/>
          <w:lang w:val="en-GB" w:eastAsia="en-US"/>
        </w:rPr>
        <w:t>&lt;Unchanged parts are omitted&gt;</w:t>
      </w:r>
    </w:p>
    <w:p w14:paraId="66812D9E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b/>
          <w:color w:val="000000" w:themeColor="text1"/>
          <w:kern w:val="0"/>
        </w:rPr>
      </w:pPr>
      <w:r w:rsidRPr="00112932">
        <w:rPr>
          <w:rFonts w:ascii="Times New Roman" w:eastAsia="宋体" w:hAnsi="Times New Roman" w:cs="Times New Roman"/>
          <w:b/>
          <w:color w:val="000000" w:themeColor="text1"/>
          <w:kern w:val="0"/>
        </w:rPr>
        <w:t>--------------------------------------------------- End of Text Proposal</w:t>
      </w:r>
      <w:r w:rsidR="00382B76">
        <w:rPr>
          <w:rFonts w:ascii="Times New Roman" w:eastAsia="宋体" w:hAnsi="Times New Roman" w:cs="Times New Roman"/>
          <w:b/>
          <w:color w:val="000000" w:themeColor="text1"/>
          <w:kern w:val="0"/>
        </w:rPr>
        <w:t xml:space="preserve"> #2</w:t>
      </w:r>
      <w:r w:rsidRPr="00112932">
        <w:rPr>
          <w:rFonts w:ascii="Times New Roman" w:eastAsia="宋体" w:hAnsi="Times New Roman" w:cs="Times New Roman"/>
          <w:b/>
          <w:color w:val="000000" w:themeColor="text1"/>
          <w:kern w:val="0"/>
        </w:rPr>
        <w:t xml:space="preserve"> to 36.212 -------------------------------------</w:t>
      </w:r>
    </w:p>
    <w:p w14:paraId="04BFE988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  <w:lang w:eastAsia="en-US"/>
        </w:rPr>
      </w:pPr>
    </w:p>
    <w:p w14:paraId="516EC5CB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0"/>
          <w:szCs w:val="20"/>
          <w:lang w:eastAsia="en-US"/>
        </w:rPr>
      </w:pP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eastAsia="en-US"/>
        </w:rPr>
        <w:t xml:space="preserve">Please input your </w:t>
      </w:r>
      <w:r w:rsidR="00230463">
        <w:rPr>
          <w:rFonts w:ascii="Times New Roman" w:eastAsia="宋体" w:hAnsi="Times New Roman" w:cs="Times New Roman"/>
          <w:kern w:val="0"/>
          <w:sz w:val="20"/>
          <w:szCs w:val="20"/>
          <w:lang w:eastAsia="en-US"/>
        </w:rPr>
        <w:t>views/</w:t>
      </w:r>
      <w:r w:rsidRPr="00112932">
        <w:rPr>
          <w:rFonts w:ascii="Times New Roman" w:eastAsia="宋体" w:hAnsi="Times New Roman" w:cs="Times New Roman" w:hint="eastAsia"/>
          <w:kern w:val="0"/>
          <w:sz w:val="20"/>
          <w:szCs w:val="20"/>
          <w:lang w:eastAsia="en-US"/>
        </w:rPr>
        <w:t>comments in the following table: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6760"/>
      </w:tblGrid>
      <w:tr w:rsidR="00112932" w:rsidRPr="00112932" w14:paraId="483B3D41" w14:textId="77777777" w:rsidTr="0025318B">
        <w:tc>
          <w:tcPr>
            <w:tcW w:w="2547" w:type="dxa"/>
            <w:shd w:val="clear" w:color="auto" w:fill="D9D9D9" w:themeFill="background1" w:themeFillShade="D9"/>
          </w:tcPr>
          <w:p w14:paraId="21A6F036" w14:textId="77777777" w:rsidR="00112932" w:rsidRPr="0025318B" w:rsidRDefault="00112932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bCs/>
                <w:lang w:eastAsia="en-US"/>
              </w:rPr>
            </w:pPr>
            <w:r w:rsidRPr="0025318B">
              <w:rPr>
                <w:rFonts w:eastAsia="宋体"/>
                <w:b/>
                <w:bCs/>
                <w:lang w:eastAsia="en-US"/>
              </w:rPr>
              <w:t>C</w:t>
            </w:r>
            <w:r w:rsidRPr="0025318B">
              <w:rPr>
                <w:rFonts w:eastAsia="宋体" w:hint="eastAsia"/>
                <w:b/>
                <w:bCs/>
                <w:lang w:eastAsia="en-US"/>
              </w:rPr>
              <w:t>ompanies</w:t>
            </w:r>
          </w:p>
        </w:tc>
        <w:tc>
          <w:tcPr>
            <w:tcW w:w="6760" w:type="dxa"/>
            <w:shd w:val="clear" w:color="auto" w:fill="D9D9D9" w:themeFill="background1" w:themeFillShade="D9"/>
          </w:tcPr>
          <w:p w14:paraId="1C5A1DF0" w14:textId="77777777" w:rsidR="00112932" w:rsidRPr="0025318B" w:rsidRDefault="00230463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b/>
                <w:bCs/>
                <w:lang w:eastAsia="en-US"/>
              </w:rPr>
            </w:pPr>
            <w:r w:rsidRPr="0025318B">
              <w:rPr>
                <w:rFonts w:eastAsia="宋体"/>
                <w:b/>
                <w:bCs/>
                <w:lang w:eastAsia="en-US"/>
              </w:rPr>
              <w:t>Views/</w:t>
            </w:r>
            <w:r w:rsidR="00112932" w:rsidRPr="0025318B">
              <w:rPr>
                <w:rFonts w:eastAsia="宋体" w:hint="eastAsia"/>
                <w:b/>
                <w:bCs/>
                <w:lang w:eastAsia="en-US"/>
              </w:rPr>
              <w:t>Comments</w:t>
            </w:r>
          </w:p>
        </w:tc>
      </w:tr>
      <w:tr w:rsidR="00112932" w:rsidRPr="00112932" w14:paraId="32F827E0" w14:textId="77777777" w:rsidTr="00435994">
        <w:tc>
          <w:tcPr>
            <w:tcW w:w="2547" w:type="dxa"/>
          </w:tcPr>
          <w:p w14:paraId="23A9C1E1" w14:textId="5EA96694" w:rsidR="00112932" w:rsidRPr="00112932" w:rsidRDefault="0025318B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lang w:eastAsia="en-US"/>
              </w:rPr>
            </w:pPr>
            <w:r>
              <w:rPr>
                <w:rFonts w:eastAsia="宋体"/>
                <w:lang w:eastAsia="en-US"/>
              </w:rPr>
              <w:t>Ericsson</w:t>
            </w:r>
          </w:p>
        </w:tc>
        <w:tc>
          <w:tcPr>
            <w:tcW w:w="6760" w:type="dxa"/>
          </w:tcPr>
          <w:p w14:paraId="427F915B" w14:textId="263F1578" w:rsidR="001C56C7" w:rsidRPr="00112932" w:rsidRDefault="00946652" w:rsidP="0011293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lang w:eastAsia="en-US"/>
              </w:rPr>
            </w:pPr>
            <w:r>
              <w:rPr>
                <w:rFonts w:eastAsia="宋体"/>
                <w:lang w:eastAsia="en-US"/>
              </w:rPr>
              <w:t>Seems ok, but perhaps the same wording should be used in both places</w:t>
            </w:r>
          </w:p>
        </w:tc>
      </w:tr>
      <w:tr w:rsidR="00AC6D0E" w:rsidRPr="00112932" w14:paraId="2D4747C5" w14:textId="77777777" w:rsidTr="00435994">
        <w:tc>
          <w:tcPr>
            <w:tcW w:w="2547" w:type="dxa"/>
          </w:tcPr>
          <w:p w14:paraId="751E91B7" w14:textId="2F17E9EE" w:rsidR="00AC6D0E" w:rsidRPr="00112932" w:rsidRDefault="00AC6D0E" w:rsidP="00AC6D0E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lang w:eastAsia="en-US"/>
              </w:rPr>
            </w:pPr>
            <w:r>
              <w:rPr>
                <w:rFonts w:eastAsia="宋体"/>
                <w:lang w:eastAsia="en-US"/>
              </w:rPr>
              <w:t>Nokia, NSB</w:t>
            </w:r>
          </w:p>
        </w:tc>
        <w:tc>
          <w:tcPr>
            <w:tcW w:w="6760" w:type="dxa"/>
          </w:tcPr>
          <w:p w14:paraId="30C9156A" w14:textId="1FD43558" w:rsidR="00AC6D0E" w:rsidRPr="00112932" w:rsidRDefault="00AC6D0E" w:rsidP="00AC6D0E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lang w:eastAsia="en-US"/>
              </w:rPr>
            </w:pPr>
            <w:r>
              <w:rPr>
                <w:rFonts w:eastAsia="宋体"/>
                <w:lang w:eastAsia="en-US"/>
              </w:rPr>
              <w:t>OK, agree with Ericsson to have consistent wording</w:t>
            </w:r>
            <w:r w:rsidR="00777FA2">
              <w:rPr>
                <w:rFonts w:eastAsia="宋体"/>
                <w:lang w:eastAsia="en-US"/>
              </w:rPr>
              <w:t>. We prefer the wording in 6.4.3.2.</w:t>
            </w:r>
          </w:p>
        </w:tc>
      </w:tr>
      <w:tr w:rsidR="00AC6D0E" w:rsidRPr="00112932" w14:paraId="60005BF1" w14:textId="77777777" w:rsidTr="00435994">
        <w:tc>
          <w:tcPr>
            <w:tcW w:w="2547" w:type="dxa"/>
          </w:tcPr>
          <w:p w14:paraId="22991640" w14:textId="7FA54180" w:rsidR="00AC6D0E" w:rsidRPr="00112932" w:rsidRDefault="00ED3041" w:rsidP="00AC6D0E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lang w:eastAsia="en-US"/>
              </w:rPr>
            </w:pPr>
            <w:r>
              <w:rPr>
                <w:rFonts w:eastAsia="宋体"/>
                <w:lang w:eastAsia="en-US"/>
              </w:rPr>
              <w:t>Qualcomm</w:t>
            </w:r>
          </w:p>
        </w:tc>
        <w:tc>
          <w:tcPr>
            <w:tcW w:w="6760" w:type="dxa"/>
          </w:tcPr>
          <w:p w14:paraId="36E20EB9" w14:textId="77777777" w:rsidR="00AC6D0E" w:rsidRDefault="00ED3041" w:rsidP="00AC6D0E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lang w:eastAsia="en-US"/>
              </w:rPr>
            </w:pPr>
            <w:r>
              <w:rPr>
                <w:rFonts w:eastAsia="宋体"/>
                <w:lang w:eastAsia="en-US"/>
              </w:rPr>
              <w:t>We suggest to reuse the wording in “HARQ process number” field:</w:t>
            </w:r>
          </w:p>
          <w:p w14:paraId="6949475F" w14:textId="3189F899" w:rsidR="00ED3041" w:rsidRPr="00ED3041" w:rsidRDefault="00ED3041" w:rsidP="00ED3041">
            <w:pPr>
              <w:widowControl/>
              <w:spacing w:beforeLines="50" w:before="120" w:after="120" w:line="276" w:lineRule="auto"/>
              <w:ind w:left="568" w:hanging="284"/>
              <w:rPr>
                <w:rFonts w:eastAsia="宋体"/>
                <w:lang w:val="en-GB" w:eastAsia="en-US"/>
              </w:rPr>
            </w:pPr>
            <w:r w:rsidRPr="00112932">
              <w:rPr>
                <w:rFonts w:eastAsia="宋体"/>
                <w:lang w:val="en-GB"/>
              </w:rPr>
              <w:t xml:space="preserve">If multiple TB are scheduled, it functions as New data indicator for the </w:t>
            </w:r>
            <w:r>
              <w:rPr>
                <w:rFonts w:eastAsia="宋体"/>
                <w:lang w:val="en-GB"/>
              </w:rPr>
              <w:t>first</w:t>
            </w:r>
            <w:r w:rsidRPr="00112932">
              <w:rPr>
                <w:rFonts w:eastAsia="宋体"/>
                <w:lang w:val="en-GB"/>
              </w:rPr>
              <w:t xml:space="preserve"> TB.</w:t>
            </w:r>
          </w:p>
          <w:p w14:paraId="65F76C3D" w14:textId="195B93FE" w:rsidR="00ED3041" w:rsidRPr="00112932" w:rsidRDefault="00ED3041" w:rsidP="00AC6D0E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/>
                <w:lang w:eastAsia="en-US"/>
              </w:rPr>
            </w:pPr>
          </w:p>
        </w:tc>
      </w:tr>
      <w:tr w:rsidR="00E241E0" w:rsidRPr="00112932" w14:paraId="3D3CF654" w14:textId="77777777" w:rsidTr="00435994">
        <w:tc>
          <w:tcPr>
            <w:tcW w:w="2547" w:type="dxa"/>
          </w:tcPr>
          <w:p w14:paraId="5775AEB3" w14:textId="12F2FD78" w:rsidR="00E241E0" w:rsidRDefault="00E241E0" w:rsidP="00AC6D0E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 w:hint="eastAsia"/>
              </w:rPr>
            </w:pPr>
            <w:r>
              <w:rPr>
                <w:rFonts w:eastAsia="宋体" w:hint="eastAsia"/>
              </w:rPr>
              <w:t>L</w:t>
            </w:r>
            <w:r>
              <w:rPr>
                <w:rFonts w:eastAsia="宋体"/>
              </w:rPr>
              <w:t>enovo,MotoM</w:t>
            </w:r>
          </w:p>
        </w:tc>
        <w:tc>
          <w:tcPr>
            <w:tcW w:w="6760" w:type="dxa"/>
          </w:tcPr>
          <w:p w14:paraId="58BBF1ED" w14:textId="5A95772B" w:rsidR="00E241E0" w:rsidRDefault="00E241E0" w:rsidP="00E241E0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宋体" w:hint="eastAsia"/>
              </w:rPr>
            </w:pPr>
            <w:r>
              <w:rPr>
                <w:rFonts w:eastAsia="宋体" w:hint="eastAsia"/>
              </w:rPr>
              <w:t>O</w:t>
            </w:r>
            <w:r>
              <w:rPr>
                <w:rFonts w:eastAsia="宋体"/>
              </w:rPr>
              <w:t>K with the updated version from E///,</w:t>
            </w:r>
            <w:r w:rsidR="00C86FEE">
              <w:rPr>
                <w:rFonts w:eastAsia="宋体"/>
              </w:rPr>
              <w:t xml:space="preserve"> </w:t>
            </w:r>
            <w:r>
              <w:rPr>
                <w:rFonts w:eastAsia="宋体"/>
              </w:rPr>
              <w:t>Nokia and Qualcomm.</w:t>
            </w:r>
            <w:bookmarkStart w:id="9" w:name="_GoBack"/>
            <w:bookmarkEnd w:id="9"/>
          </w:p>
        </w:tc>
      </w:tr>
    </w:tbl>
    <w:p w14:paraId="08D40917" w14:textId="77777777" w:rsid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  <w:lang w:eastAsia="en-US"/>
        </w:rPr>
      </w:pPr>
    </w:p>
    <w:p w14:paraId="496D7758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  <w:lang w:eastAsia="en-US"/>
        </w:rPr>
      </w:pPr>
    </w:p>
    <w:p w14:paraId="07884975" w14:textId="77777777" w:rsidR="00112932" w:rsidRPr="00112932" w:rsidRDefault="00112932" w:rsidP="00112932">
      <w:pPr>
        <w:pStyle w:val="1"/>
        <w:numPr>
          <w:ilvl w:val="0"/>
          <w:numId w:val="2"/>
        </w:numPr>
        <w:spacing w:line="360" w:lineRule="auto"/>
        <w:rPr>
          <w:lang w:eastAsia="zh-CN"/>
        </w:rPr>
      </w:pPr>
      <w:r w:rsidRPr="00112932">
        <w:rPr>
          <w:rFonts w:hint="eastAsia"/>
          <w:lang w:eastAsia="zh-CN"/>
        </w:rPr>
        <w:lastRenderedPageBreak/>
        <w:t>Summary</w:t>
      </w:r>
    </w:p>
    <w:p w14:paraId="1276C2DB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宋体" w:hAnsi="Times New Roman" w:cs="Times New Roman"/>
          <w:kern w:val="0"/>
          <w:sz w:val="22"/>
          <w:lang w:eastAsia="en-US"/>
        </w:rPr>
      </w:pPr>
      <w:r w:rsidRPr="00112932">
        <w:rPr>
          <w:rFonts w:ascii="Times New Roman" w:eastAsia="Malgun Gothic" w:hAnsi="Times New Roman" w:cs="Times New Roman"/>
          <w:kern w:val="0"/>
          <w:sz w:val="22"/>
          <w:lang w:eastAsia="ko-KR"/>
        </w:rPr>
        <w:t xml:space="preserve"> </w:t>
      </w:r>
    </w:p>
    <w:p w14:paraId="711E0B9F" w14:textId="77777777" w:rsidR="00112932" w:rsidRPr="00112932" w:rsidRDefault="00112932" w:rsidP="00112932">
      <w:pPr>
        <w:keepNext/>
        <w:widowControl/>
        <w:autoSpaceDE w:val="0"/>
        <w:autoSpaceDN w:val="0"/>
        <w:adjustRightInd w:val="0"/>
        <w:snapToGrid w:val="0"/>
        <w:spacing w:before="240" w:after="120"/>
        <w:ind w:left="431" w:hanging="431"/>
        <w:outlineLvl w:val="0"/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</w:pPr>
      <w:r w:rsidRPr="00112932">
        <w:rPr>
          <w:rFonts w:ascii="Times New Roman" w:eastAsia="宋体" w:hAnsi="Times New Roman" w:cs="Times New Roman"/>
          <w:b/>
          <w:bCs/>
          <w:kern w:val="0"/>
          <w:sz w:val="28"/>
          <w:szCs w:val="28"/>
          <w:lang w:eastAsia="en-US"/>
        </w:rPr>
        <w:t>References</w:t>
      </w:r>
      <w:r w:rsidRPr="00112932">
        <w:rPr>
          <w:rFonts w:ascii="Times New Roman" w:eastAsia="宋体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4587A095" wp14:editId="7F284DD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D4A791" id="任意多边形 4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;text-align:left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Q5xNAUAAFcWAAAOAAAAZHJzL2Uyb0RvYy54bWzsWE9v2zYUvw/Yd2B0HLZIpP67cZrGddIA&#10;3Vog7oAdNpSWaEuYJKqibCc97777jsO+xFBsn2Yd9jH2SEqK5MRZMuw2+yBT5I+PfL/3R488enqV&#10;Z2jNKpHyYmzgQ8tArIh4nBbLsfFmdvZFYCBR0yKmGS/Y2Lhmwnh6/OknR5tyxAhPeBazCoGQQow2&#10;5dhI6rocmaaIEpZTcchLVsDgglc5reG1WppxRTcgPc9MYlmeueFVXFY8YkJA73M9aBwr+YsFi+pX&#10;i4VgNcrGBuytVs9KPefyaR4f0dGyomWSRs026L/YRU7TAhbtRD2nNUWrKr0lKk+jigu+qA8jnpt8&#10;sUgjpnQAbbC1pc1lQkumdAFyRNnRJP47sdFX69cVSmOwnYEKmoOJ/vjw4c8ffvz4y09//f7rx99+&#10;Ro6BYiYiIG2KXdsh5yeB7Yau6zvhqTfFeDqBlu36554VPnky9gL7ZPLN1w62HPtA/U4vXrw6+Xbd&#10;9Zz45xae+BhbZErCKfbP7Uvrcxxcw+/gon67jpOD04KvRBLVq6TgB2/i7F3+dhWbrJhrkfvnnoE9&#10;A3sG9gzsGdgzsGfgf8wAPvjOQEkax0wW4LKg3ZRiBHXdZfm6kiWpKF/y6HuBCj5JaLFkz6qKbxJG&#10;YygjFd4cTJAvAqai+eZLHkM9SFc1V7Xt1aLKpUCoWtGVKqGvuxKaXdUogk7Pdg0UQb9swF5MOmqn&#10;RStRnzOuRND1S1Hr2juGlqqc46b+nEGdvsgzKMM/M5GNQ7RBBHtWW6t3MChYO5jnoORuFOmhAm+X&#10;LLuHsnGwSxiUwt2S9+wMKOhgwMMuaV4P5jo79fR7sHv2BgetblHse6HjEwsBbRY8Xdf2mqNOR1/Y&#10;x2M/9JzgXjzum8UNwoA49+P79rkf2beRa9nOLivhvpkI8cNdzOK+obDnejsNj/u2wrbnDxwJvHfZ&#10;+idNWpeNrorGZ6GFIKTGxixQEVJyISNDejCEwExHFx0BTHr4DTocoEF9ibabeLmFBubl9FY46Cbh&#10;bXjdhuMBHLxMwv2+dNALpjVKVHBIlsfjGYaNwAF5JmmG095MsgiH5BlwpEK1pLXkQO0FmmgzNnRg&#10;oqRtybGcr9mMK1Qt2cBW4GlCCA7abdyAotU8jU7Z++EUxwX3gX1j32k8t1TCQpeA48oBCwfNtvSA&#10;JU0JA76tMoVUcSB5+Kal+YGnJ2GX9IV5XqD7m6Sj0a7TLPHwBRzs37kACUPd78K4JldzFXoQ7lI9&#10;2+oM/I9qYOwOCQZnUeKkdCnNJmSgH3G0zzmEPFwXvQSQMCClFQVBNuhvl/bdsLX50AJZMbT4jZM0&#10;uR4s2GLaf60VsVr2esJbyHCRZgKG3KaI2N5l479A0S29ujmPIolgMMbdnFsOkC2t0YZBayUcera2&#10;x+OsHrQcbzuR75A7vQ57pHGIh1sdXAs8UW57YF5s+/JLD91boYOJ3+AfE4iYwCdLi9uKa4yJqzPe&#10;diq4M68MzR9lXDAIL3Almby6hspiKkPclCSCZ2l8lmaZzFyiWs4nWYXWFBLjmfrJMIUpA1hWyCQI&#10;OclVKXcwNhAhP8O6gtkWkac1XIBmaT42gg5ER7I+mxaxSg01TTPdhskZfEpUwSZrNF3rzXl8DfVa&#10;xfXtJtzGQiPh1XsDbeBmc2yIdytaMQNlFwXUfCF2HHDEWr04LpQJkO77I/P+CC0iEDU2agO+dLI5&#10;qeENpqzKKl0msJL+3BT8GdSJi1RWdWp/elfNC9xeKvaam1Z5Pdp/V6ib++DjvwEAAP//AwBQSwME&#10;FAAGAAgAAAAhAAjbM2/WAAAA/wAAAA8AAABkcnMvZG93bnJldi54bWxMj0FrwkAQhe+F/odlCr1I&#10;3dhDKWk2UgIeilCsevE2ZqfZ0Oxsmh01/ntXL+3lwfAe731TzEffqSMNsQ1sYDbNQBHXwbbcGNhu&#10;Fk+voKIgW+wCk4EzRZiX93cF5jac+IuOa2lUKuGYowEn0udax9qRxzgNPXHyvsPgUdI5NNoOeErl&#10;vtPPWfaiPbacFhz2VDmqf9YHb6By9jx+LCa7zVJWO17az2r2OzHm8WF8fwMlNMpfGK74CR3KxLQP&#10;B7ZRdQbSI3LTm6f214QuC/2fu7wAAAD//wMAUEsBAi0AFAAGAAgAAAAhALaDOJL+AAAA4QEAABMA&#10;AAAAAAAAAAAAAAAAAAAAAFtDb250ZW50X1R5cGVzXS54bWxQSwECLQAUAAYACAAAACEAOP0h/9YA&#10;AACUAQAACwAAAAAAAAAAAAAAAAAvAQAAX3JlbHMvLnJlbHNQSwECLQAUAAYACAAAACEAsHkOcTQF&#10;AABXFgAADgAAAAAAAAAAAAAAAAAuAgAAZHJzL2Uyb0RvYy54bWxQSwECLQAUAAYACAAAACEACNsz&#10;b9YAAAD/AAAADwAAAAAAAAAAAAAAAACOBwAAZHJzL2Rvd25yZXYueG1sUEsFBgAAAAAEAAQA8wAA&#10;AJEIAAAAAA==&#10;" o:allowincell="f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wrap anchorx="page" anchory="page"/>
                <w10:anchorlock/>
              </v:shape>
            </w:pict>
          </mc:Fallback>
        </mc:AlternateContent>
      </w:r>
    </w:p>
    <w:p w14:paraId="28B0B837" w14:textId="77777777" w:rsidR="00112932" w:rsidRPr="00112932" w:rsidRDefault="00112932" w:rsidP="00112932">
      <w:pPr>
        <w:widowControl/>
        <w:autoSpaceDE w:val="0"/>
        <w:autoSpaceDN w:val="0"/>
        <w:adjustRightInd w:val="0"/>
        <w:snapToGrid w:val="0"/>
        <w:spacing w:after="60"/>
      </w:pPr>
      <w:r w:rsidRPr="00112932"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[1] 3GPP, </w:t>
      </w:r>
      <w:r w:rsidRPr="00112932">
        <w:rPr>
          <w:rFonts w:ascii="Times New Roman" w:eastAsia="宋体" w:hAnsi="Times New Roman" w:cs="Times New Roman" w:hint="eastAsia"/>
          <w:kern w:val="0"/>
          <w:sz w:val="20"/>
          <w:lang w:eastAsia="en-US"/>
        </w:rPr>
        <w:t>R1-200</w:t>
      </w:r>
      <w:r w:rsidRPr="00112932"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7714, </w:t>
      </w:r>
      <w:r w:rsidRPr="00112932">
        <w:rPr>
          <w:rFonts w:ascii="Times New Roman" w:eastAsia="宋体" w:hAnsi="Times New Roman" w:cs="Times New Roman" w:hint="eastAsia"/>
          <w:kern w:val="0"/>
          <w:sz w:val="20"/>
          <w:lang w:eastAsia="en-US"/>
        </w:rPr>
        <w:t>Clarifications on scheduling</w:t>
      </w:r>
      <w:r w:rsidRPr="00112932">
        <w:rPr>
          <w:rFonts w:ascii="Times New Roman" w:eastAsia="宋体" w:hAnsi="Times New Roman" w:cs="Times New Roman"/>
          <w:kern w:val="0"/>
          <w:sz w:val="20"/>
          <w:lang w:eastAsia="en-US"/>
        </w:rPr>
        <w:t xml:space="preserve"> enhancement</w:t>
      </w:r>
      <w:r w:rsidRPr="00112932">
        <w:rPr>
          <w:rFonts w:ascii="Times New Roman" w:eastAsia="宋体" w:hAnsi="Times New Roman" w:cs="Times New Roman" w:hint="eastAsia"/>
          <w:kern w:val="0"/>
          <w:sz w:val="20"/>
          <w:lang w:eastAsia="en-US"/>
        </w:rPr>
        <w:t xml:space="preserve"> for NB-IoT</w:t>
      </w:r>
      <w:r w:rsidRPr="00112932">
        <w:rPr>
          <w:rFonts w:ascii="Times New Roman" w:eastAsia="宋体" w:hAnsi="Times New Roman" w:cs="Times New Roman"/>
          <w:kern w:val="0"/>
          <w:sz w:val="20"/>
          <w:lang w:eastAsia="en-US"/>
        </w:rPr>
        <w:t>, RAN1 #103-e, ZTE</w:t>
      </w:r>
    </w:p>
    <w:p w14:paraId="1E97EDB9" w14:textId="77777777" w:rsidR="00246C14" w:rsidRPr="00112932" w:rsidRDefault="00246C14"/>
    <w:sectPr w:rsidR="00246C14" w:rsidRPr="00112932" w:rsidSect="000E4C00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96E27" w14:textId="77777777" w:rsidR="00C30A08" w:rsidRDefault="00C30A08" w:rsidP="00112932">
      <w:r>
        <w:separator/>
      </w:r>
    </w:p>
  </w:endnote>
  <w:endnote w:type="continuationSeparator" w:id="0">
    <w:p w14:paraId="0FD452E4" w14:textId="77777777" w:rsidR="00C30A08" w:rsidRDefault="00C30A08" w:rsidP="00112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6A408" w14:textId="77777777" w:rsidR="00C30A08" w:rsidRDefault="00C30A08" w:rsidP="00112932">
      <w:r>
        <w:separator/>
      </w:r>
    </w:p>
  </w:footnote>
  <w:footnote w:type="continuationSeparator" w:id="0">
    <w:p w14:paraId="47327E44" w14:textId="77777777" w:rsidR="00C30A08" w:rsidRDefault="00C30A08" w:rsidP="00112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A2B86"/>
    <w:multiLevelType w:val="hybridMultilevel"/>
    <w:tmpl w:val="D2965374"/>
    <w:lvl w:ilvl="0" w:tplc="B5CE4C06">
      <w:start w:val="1"/>
      <w:numFmt w:val="bullet"/>
      <w:pStyle w:val="1"/>
      <w:lvlText w:val=""/>
      <w:lvlJc w:val="left"/>
      <w:pPr>
        <w:ind w:left="988" w:hanging="420"/>
      </w:pPr>
      <w:rPr>
        <w:rFonts w:ascii="Wingdings" w:hAnsi="Wingdings" w:hint="default"/>
        <w:sz w:val="21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" w15:restartNumberingAfterBreak="0">
    <w:nsid w:val="5CE80977"/>
    <w:multiLevelType w:val="multilevel"/>
    <w:tmpl w:val="8950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C35690"/>
    <w:multiLevelType w:val="hybridMultilevel"/>
    <w:tmpl w:val="C9007FBE"/>
    <w:lvl w:ilvl="0" w:tplc="40D21A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416"/>
    <w:rsid w:val="00074A01"/>
    <w:rsid w:val="000C3B58"/>
    <w:rsid w:val="00112932"/>
    <w:rsid w:val="001902F5"/>
    <w:rsid w:val="001C56C7"/>
    <w:rsid w:val="001C60FC"/>
    <w:rsid w:val="00207AE2"/>
    <w:rsid w:val="00230463"/>
    <w:rsid w:val="002354F9"/>
    <w:rsid w:val="00246C14"/>
    <w:rsid w:val="0025318B"/>
    <w:rsid w:val="003774F0"/>
    <w:rsid w:val="00382B76"/>
    <w:rsid w:val="004466E0"/>
    <w:rsid w:val="004473DF"/>
    <w:rsid w:val="004A3ED1"/>
    <w:rsid w:val="004A709D"/>
    <w:rsid w:val="005111D9"/>
    <w:rsid w:val="005744E9"/>
    <w:rsid w:val="005B43CC"/>
    <w:rsid w:val="005F5011"/>
    <w:rsid w:val="00777FA2"/>
    <w:rsid w:val="00813C45"/>
    <w:rsid w:val="00814E00"/>
    <w:rsid w:val="00891BA6"/>
    <w:rsid w:val="008C571F"/>
    <w:rsid w:val="00946652"/>
    <w:rsid w:val="00A70F85"/>
    <w:rsid w:val="00AC6D0E"/>
    <w:rsid w:val="00B73C37"/>
    <w:rsid w:val="00B84A56"/>
    <w:rsid w:val="00C30A08"/>
    <w:rsid w:val="00C86FEE"/>
    <w:rsid w:val="00D56384"/>
    <w:rsid w:val="00D56AD4"/>
    <w:rsid w:val="00D86981"/>
    <w:rsid w:val="00E241E0"/>
    <w:rsid w:val="00E90416"/>
    <w:rsid w:val="00ED3041"/>
    <w:rsid w:val="00ED6B1D"/>
    <w:rsid w:val="00EE17A9"/>
    <w:rsid w:val="00FE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5DDA24"/>
  <w15:chartTrackingRefBased/>
  <w15:docId w15:val="{C10CBEE4-3C97-4A7D-9495-86C48290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112932"/>
    <w:pPr>
      <w:keepNext/>
      <w:widowControl/>
      <w:numPr>
        <w:numId w:val="1"/>
      </w:numPr>
      <w:autoSpaceDE w:val="0"/>
      <w:autoSpaceDN w:val="0"/>
      <w:adjustRightInd w:val="0"/>
      <w:snapToGrid w:val="0"/>
      <w:spacing w:before="120" w:after="120"/>
      <w:outlineLvl w:val="0"/>
    </w:pPr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9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29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29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2932"/>
    <w:rPr>
      <w:sz w:val="18"/>
      <w:szCs w:val="18"/>
    </w:rPr>
  </w:style>
  <w:style w:type="table" w:styleId="a7">
    <w:name w:val="Table Grid"/>
    <w:basedOn w:val="a1"/>
    <w:uiPriority w:val="59"/>
    <w:qFormat/>
    <w:rsid w:val="00112932"/>
    <w:pPr>
      <w:spacing w:after="180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rsid w:val="00112932"/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1147</Words>
  <Characters>6543</Characters>
  <Application>Microsoft Office Word</Application>
  <DocSecurity>0</DocSecurity>
  <Lines>54</Lines>
  <Paragraphs>15</Paragraphs>
  <ScaleCrop>false</ScaleCrop>
  <Company>ZTE</Company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ZTE</dc:creator>
  <cp:keywords/>
  <dc:description/>
  <cp:lastModifiedBy>MM</cp:lastModifiedBy>
  <cp:revision>5</cp:revision>
  <dcterms:created xsi:type="dcterms:W3CDTF">2020-10-26T22:28:00Z</dcterms:created>
  <dcterms:modified xsi:type="dcterms:W3CDTF">2020-10-27T02:21:00Z</dcterms:modified>
</cp:coreProperties>
</file>