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18E71" w14:textId="6AEDDF15"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00C176F9" w:rsidRPr="009E1E30">
        <w:rPr>
          <w:rFonts w:eastAsia="SimSun"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1EC748A8"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6B5A7B" w:rsidRPr="00032446">
        <w:rPr>
          <w:rFonts w:ascii="Arial" w:hAnsi="Arial" w:cs="Arial"/>
          <w:b/>
          <w:bCs/>
          <w:sz w:val="24"/>
        </w:rPr>
        <w:t>[</w:t>
      </w:r>
      <w:r w:rsidR="006B5A7B" w:rsidRPr="008863AF">
        <w:rPr>
          <w:rFonts w:ascii="Arial" w:hAnsi="Arial" w:cs="Arial"/>
          <w:b/>
          <w:bCs/>
          <w:sz w:val="24"/>
        </w:rPr>
        <w:t>103-e-NR-LS-TxSwitching</w:t>
      </w:r>
      <w:r w:rsidR="007359CD">
        <w:rPr>
          <w:rFonts w:ascii="Arial" w:hAnsi="Arial" w:cs="Arial"/>
          <w:b/>
          <w:bCs/>
          <w:sz w:val="24"/>
        </w:rPr>
        <w:t>-02</w:t>
      </w:r>
      <w:r w:rsidR="006B5A7B" w:rsidRPr="00032446">
        <w:rPr>
          <w:rFonts w:ascii="Arial" w:hAnsi="Arial" w:cs="Arial"/>
          <w:b/>
          <w:bCs/>
          <w:sz w:val="24"/>
        </w:rPr>
        <w:t>]</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3701300A"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767A1A42" w14:textId="77777777" w:rsidR="00B65A31" w:rsidRPr="005803CE" w:rsidRDefault="00B65A31" w:rsidP="00B65A31">
      <w:pPr>
        <w:rPr>
          <w:sz w:val="21"/>
          <w:szCs w:val="21"/>
          <w:highlight w:val="cyan"/>
        </w:rPr>
      </w:pPr>
      <w:r w:rsidRPr="005803CE">
        <w:rPr>
          <w:sz w:val="21"/>
          <w:szCs w:val="21"/>
          <w:highlight w:val="cyan"/>
        </w:rPr>
        <w:t>[103-e-NR-LS-TxSwitching-01] Email discussion/approval a potential CR till 10/30 – Jianchi (CT)</w:t>
      </w:r>
    </w:p>
    <w:p w14:paraId="454E3CC7"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 xml:space="preserve">Clarification on </w:t>
      </w:r>
      <w:proofErr w:type="spellStart"/>
      <w:r w:rsidRPr="005803CE">
        <w:rPr>
          <w:sz w:val="21"/>
          <w:szCs w:val="21"/>
          <w:highlight w:val="cyan"/>
        </w:rPr>
        <w:t>T^mux</w:t>
      </w:r>
      <w:proofErr w:type="spellEnd"/>
      <w:r w:rsidRPr="005803CE">
        <w:rPr>
          <w:sz w:val="21"/>
          <w:szCs w:val="21"/>
          <w:highlight w:val="cyan"/>
        </w:rPr>
        <w:t>_{</w:t>
      </w:r>
      <w:proofErr w:type="spellStart"/>
      <w:r w:rsidRPr="005803CE">
        <w:rPr>
          <w:sz w:val="21"/>
          <w:szCs w:val="21"/>
          <w:highlight w:val="cyan"/>
        </w:rPr>
        <w:t>proc,CSI</w:t>
      </w:r>
      <w:proofErr w:type="spellEnd"/>
      <w:r w:rsidRPr="005803CE">
        <w:rPr>
          <w:sz w:val="21"/>
          <w:szCs w:val="21"/>
          <w:highlight w:val="cyan"/>
        </w:rPr>
        <w:t>} (R1-2007603, R1-2007725, R1-2008564)</w:t>
      </w:r>
    </w:p>
    <w:p w14:paraId="657E8039" w14:textId="77777777" w:rsidR="00B65A31" w:rsidRPr="005803CE" w:rsidRDefault="00B65A31" w:rsidP="00B65A31">
      <w:pPr>
        <w:numPr>
          <w:ilvl w:val="0"/>
          <w:numId w:val="25"/>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4109F40E" w14:textId="77777777" w:rsidR="00B65A31" w:rsidRPr="005803CE" w:rsidRDefault="00B65A31" w:rsidP="00B65A31">
      <w:pPr>
        <w:rPr>
          <w:sz w:val="21"/>
          <w:szCs w:val="21"/>
          <w:highlight w:val="cyan"/>
        </w:rPr>
      </w:pPr>
    </w:p>
    <w:p w14:paraId="35E4A5C3" w14:textId="77777777" w:rsidR="00B65A31" w:rsidRPr="005803CE" w:rsidRDefault="00B65A31" w:rsidP="00B65A31">
      <w:pPr>
        <w:rPr>
          <w:sz w:val="21"/>
          <w:szCs w:val="21"/>
          <w:highlight w:val="cyan"/>
        </w:rPr>
      </w:pPr>
      <w:r w:rsidRPr="005803CE">
        <w:rPr>
          <w:sz w:val="21"/>
          <w:szCs w:val="21"/>
          <w:highlight w:val="cyan"/>
        </w:rPr>
        <w:t>[103-e-NR-LS-TxSwitching-02] Email discussion/approval a potential CR till 10/30 – Jianchi (CT)</w:t>
      </w:r>
    </w:p>
    <w:p w14:paraId="1FB7FA2A" w14:textId="77777777" w:rsidR="00B65A31" w:rsidRPr="005803CE" w:rsidRDefault="00B65A31" w:rsidP="00B65A31">
      <w:pPr>
        <w:numPr>
          <w:ilvl w:val="0"/>
          <w:numId w:val="26"/>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7004EC4E"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07EA5E61" w14:textId="77777777" w:rsidR="00B65A31" w:rsidRPr="005803CE" w:rsidRDefault="00B65A31" w:rsidP="00B65A31">
      <w:pPr>
        <w:numPr>
          <w:ilvl w:val="1"/>
          <w:numId w:val="26"/>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45337466" w14:textId="77777777" w:rsidR="00B65A31" w:rsidRPr="005803CE" w:rsidRDefault="00B65A31" w:rsidP="00B65A31">
      <w:pPr>
        <w:numPr>
          <w:ilvl w:val="0"/>
          <w:numId w:val="26"/>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BodyText"/>
        <w:jc w:val="both"/>
        <w:rPr>
          <w:sz w:val="21"/>
          <w:szCs w:val="21"/>
        </w:rPr>
      </w:pPr>
    </w:p>
    <w:bookmarkEnd w:id="1"/>
    <w:bookmarkEnd w:id="2"/>
    <w:p w14:paraId="0C5100D3" w14:textId="29F7C17F" w:rsidR="00614DBC" w:rsidRPr="00CC3E2C" w:rsidRDefault="00614DBC" w:rsidP="00614DBC">
      <w:pPr>
        <w:pStyle w:val="BodyText"/>
        <w:jc w:val="both"/>
        <w:rPr>
          <w:sz w:val="21"/>
          <w:szCs w:val="21"/>
        </w:rPr>
      </w:pPr>
      <w:r>
        <w:rPr>
          <w:sz w:val="21"/>
          <w:szCs w:val="21"/>
        </w:rPr>
        <w:t>This contribution is the summary of e</w:t>
      </w:r>
      <w:r w:rsidRPr="00CC3E2C">
        <w:rPr>
          <w:sz w:val="21"/>
          <w:szCs w:val="21"/>
        </w:rPr>
        <w:t xml:space="preserve">mail discussion/approval on </w:t>
      </w:r>
      <w:r w:rsidRPr="00CC3E2C">
        <w:rPr>
          <w:rFonts w:hint="eastAsia"/>
          <w:sz w:val="21"/>
          <w:szCs w:val="21"/>
        </w:rPr>
        <w:t>m</w:t>
      </w:r>
      <w:r w:rsidRPr="00CC3E2C">
        <w:rPr>
          <w:sz w:val="21"/>
          <w:szCs w:val="21"/>
        </w:rPr>
        <w:t xml:space="preserve">aintenance </w:t>
      </w:r>
      <w:r>
        <w:rPr>
          <w:sz w:val="21"/>
          <w:szCs w:val="21"/>
        </w:rPr>
        <w:t>of uplink Tx switching thread #2.</w:t>
      </w:r>
    </w:p>
    <w:p w14:paraId="15C18E8A" w14:textId="77777777" w:rsidR="008224BB" w:rsidRDefault="00D416B6" w:rsidP="003139B3">
      <w:pPr>
        <w:pStyle w:val="Heading1"/>
      </w:pPr>
      <w:r>
        <w:t>Discussion</w:t>
      </w:r>
    </w:p>
    <w:p w14:paraId="3D177DF2" w14:textId="0363156F" w:rsidR="00E902B3" w:rsidRPr="00E902B3" w:rsidRDefault="00E902B3" w:rsidP="00E902B3">
      <w:pPr>
        <w:pStyle w:val="Heading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E902B3">
        <w:rPr>
          <w:lang w:eastAsia="zh-CN"/>
        </w:rPr>
        <w:t>B</w:t>
      </w:r>
      <w:r w:rsidRPr="00E902B3">
        <w:rPr>
          <w:rFonts w:hint="eastAsia"/>
          <w:lang w:eastAsia="zh-CN"/>
        </w:rPr>
        <w:t>ack</w:t>
      </w:r>
      <w:r w:rsidRPr="00E902B3">
        <w:rPr>
          <w:lang w:eastAsia="zh-CN"/>
        </w:rPr>
        <w:t xml:space="preserve"> to back switching caused by SRS transmission (R1-2008596)</w:t>
      </w:r>
    </w:p>
    <w:p w14:paraId="0E9120C3" w14:textId="7BBFA2D7" w:rsidR="001F0525" w:rsidRDefault="00A879FA" w:rsidP="00A879FA">
      <w:pPr>
        <w:pStyle w:val="BodyText"/>
        <w:jc w:val="both"/>
        <w:rPr>
          <w:sz w:val="21"/>
          <w:szCs w:val="21"/>
        </w:rPr>
      </w:pPr>
      <w:r>
        <w:rPr>
          <w:sz w:val="21"/>
          <w:szCs w:val="21"/>
        </w:rPr>
        <w:t>R1-2008596 mentioned b</w:t>
      </w:r>
      <w:r w:rsidR="00A848E8">
        <w:rPr>
          <w:sz w:val="21"/>
          <w:szCs w:val="21"/>
        </w:rPr>
        <w:t>ack</w:t>
      </w:r>
      <w:r>
        <w:rPr>
          <w:sz w:val="21"/>
          <w:szCs w:val="21"/>
        </w:rPr>
        <w:t xml:space="preserve"> to </w:t>
      </w:r>
      <w:r w:rsidR="00A848E8">
        <w:rPr>
          <w:sz w:val="21"/>
          <w:szCs w:val="21"/>
        </w:rPr>
        <w:t>back switching could happen due to SRS transmission</w:t>
      </w:r>
      <w:r w:rsidR="009F608E">
        <w:rPr>
          <w:sz w:val="21"/>
          <w:szCs w:val="21"/>
        </w:rPr>
        <w:t xml:space="preserve">, </w:t>
      </w:r>
      <w:r w:rsidR="00912281">
        <w:rPr>
          <w:sz w:val="21"/>
          <w:szCs w:val="21"/>
        </w:rPr>
        <w:t xml:space="preserve">and </w:t>
      </w:r>
      <w:r w:rsidR="009F608E">
        <w:rPr>
          <w:sz w:val="21"/>
          <w:szCs w:val="21"/>
        </w:rPr>
        <w:t>proposed not</w:t>
      </w:r>
      <w:r w:rsidR="009F608E" w:rsidRPr="009F608E">
        <w:rPr>
          <w:sz w:val="21"/>
          <w:szCs w:val="21"/>
        </w:rPr>
        <w:t xml:space="preserve"> to support </w:t>
      </w:r>
      <w:r w:rsidR="00B751B0">
        <w:rPr>
          <w:sz w:val="21"/>
          <w:szCs w:val="21"/>
        </w:rPr>
        <w:t>it</w:t>
      </w:r>
      <w:r w:rsidR="00E56D29">
        <w:rPr>
          <w:sz w:val="21"/>
          <w:szCs w:val="21"/>
        </w:rPr>
        <w:t xml:space="preserve"> </w:t>
      </w:r>
      <w:r w:rsidR="00E56D29" w:rsidRPr="00E56D29">
        <w:rPr>
          <w:sz w:val="21"/>
          <w:szCs w:val="21"/>
        </w:rPr>
        <w:t>as it consumes too many symbols as switching gaps</w:t>
      </w:r>
      <w:r w:rsidR="00640F4D">
        <w:rPr>
          <w:sz w:val="21"/>
          <w:szCs w:val="21"/>
        </w:rPr>
        <w:t xml:space="preserve"> illustrated in the following figure</w:t>
      </w:r>
      <w:r w:rsidR="001F0525">
        <w:rPr>
          <w:sz w:val="21"/>
          <w:szCs w:val="21"/>
        </w:rPr>
        <w:t>.</w:t>
      </w:r>
    </w:p>
    <w:p w14:paraId="17AE676B" w14:textId="77777777" w:rsidR="00640F4D" w:rsidRPr="003D6BA3" w:rsidRDefault="00640F4D" w:rsidP="00640F4D"/>
    <w:tbl>
      <w:tblPr>
        <w:tblW w:w="10610" w:type="dxa"/>
        <w:jc w:val="center"/>
        <w:tblLook w:val="04A0" w:firstRow="1" w:lastRow="0" w:firstColumn="1" w:lastColumn="0" w:noHBand="0" w:noVBand="1"/>
      </w:tblPr>
      <w:tblGrid>
        <w:gridCol w:w="805"/>
        <w:gridCol w:w="361"/>
        <w:gridCol w:w="361"/>
        <w:gridCol w:w="361"/>
        <w:gridCol w:w="361"/>
        <w:gridCol w:w="361"/>
        <w:gridCol w:w="361"/>
        <w:gridCol w:w="361"/>
        <w:gridCol w:w="361"/>
        <w:gridCol w:w="361"/>
        <w:gridCol w:w="361"/>
        <w:gridCol w:w="416"/>
        <w:gridCol w:w="416"/>
        <w:gridCol w:w="416"/>
        <w:gridCol w:w="416"/>
        <w:gridCol w:w="361"/>
        <w:gridCol w:w="361"/>
        <w:gridCol w:w="361"/>
        <w:gridCol w:w="361"/>
        <w:gridCol w:w="361"/>
        <w:gridCol w:w="361"/>
        <w:gridCol w:w="361"/>
        <w:gridCol w:w="361"/>
        <w:gridCol w:w="361"/>
        <w:gridCol w:w="361"/>
        <w:gridCol w:w="416"/>
        <w:gridCol w:w="416"/>
        <w:gridCol w:w="416"/>
        <w:gridCol w:w="416"/>
      </w:tblGrid>
      <w:tr w:rsidR="00640F4D" w:rsidRPr="00984E6F" w14:paraId="2416EEC9" w14:textId="77777777" w:rsidTr="00956AE1">
        <w:trPr>
          <w:trHeight w:val="308"/>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230F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symbol #</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CDC427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8EE18C2"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38A25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B9CC7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6E59C5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1AA93E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47F92C3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22C46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79D6602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033170D"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3081CC6"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944A39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9455CAE"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3501643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116E662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0</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5350B2CA"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9E7CF1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2</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2CFF974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3</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45BE319"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4</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4242188"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5</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69272403"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6</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1D9D7D7B"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7</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3DE38ADC"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8</w:t>
            </w:r>
          </w:p>
        </w:tc>
        <w:tc>
          <w:tcPr>
            <w:tcW w:w="331" w:type="dxa"/>
            <w:tcBorders>
              <w:top w:val="single" w:sz="4" w:space="0" w:color="auto"/>
              <w:left w:val="nil"/>
              <w:bottom w:val="single" w:sz="4" w:space="0" w:color="auto"/>
              <w:right w:val="single" w:sz="4" w:space="0" w:color="auto"/>
            </w:tcBorders>
            <w:shd w:val="clear" w:color="auto" w:fill="auto"/>
            <w:noWrap/>
            <w:vAlign w:val="bottom"/>
            <w:hideMark/>
          </w:tcPr>
          <w:p w14:paraId="5D52F615"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9</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52B76D80"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1F0BA9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11</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6B330CB1"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12</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207ADA57" w14:textId="77777777" w:rsidR="00640F4D" w:rsidRPr="00A93F33" w:rsidRDefault="00640F4D" w:rsidP="00956AE1">
            <w:pPr>
              <w:overflowPunct/>
              <w:autoSpaceDE/>
              <w:autoSpaceDN/>
              <w:adjustRightInd/>
              <w:spacing w:after="0"/>
              <w:jc w:val="right"/>
              <w:textAlignment w:val="auto"/>
              <w:rPr>
                <w:rFonts w:eastAsia="Times New Roman"/>
                <w:color w:val="000000"/>
                <w:lang w:eastAsia="zh-CN"/>
              </w:rPr>
            </w:pPr>
            <w:r w:rsidRPr="00A93F33">
              <w:rPr>
                <w:rFonts w:eastAsia="Times New Roman"/>
                <w:color w:val="000000"/>
                <w:lang w:eastAsia="zh-CN"/>
              </w:rPr>
              <w:t>13</w:t>
            </w:r>
          </w:p>
        </w:tc>
      </w:tr>
      <w:tr w:rsidR="00640F4D" w:rsidRPr="00984E6F" w14:paraId="74EF7083"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hideMark/>
          </w:tcPr>
          <w:p w14:paraId="1ED34AD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CC2</w:t>
            </w:r>
          </w:p>
        </w:tc>
        <w:tc>
          <w:tcPr>
            <w:tcW w:w="331" w:type="dxa"/>
            <w:tcBorders>
              <w:top w:val="nil"/>
              <w:left w:val="nil"/>
              <w:bottom w:val="single" w:sz="4" w:space="0" w:color="auto"/>
              <w:right w:val="single" w:sz="4" w:space="0" w:color="auto"/>
            </w:tcBorders>
            <w:shd w:val="clear" w:color="000000" w:fill="70AD47"/>
            <w:noWrap/>
            <w:vAlign w:val="bottom"/>
            <w:hideMark/>
          </w:tcPr>
          <w:p w14:paraId="2AEA1DC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2860E3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BDB945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1D7ABE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EA50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D20FB5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55691A5"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251E2F6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20D285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1DD11B4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7A10107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55547C5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25342BF2"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5D8697D0"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c>
          <w:tcPr>
            <w:tcW w:w="329" w:type="dxa"/>
            <w:tcBorders>
              <w:top w:val="nil"/>
              <w:left w:val="nil"/>
              <w:bottom w:val="single" w:sz="4" w:space="0" w:color="auto"/>
              <w:right w:val="single" w:sz="4" w:space="0" w:color="auto"/>
            </w:tcBorders>
            <w:shd w:val="clear" w:color="000000" w:fill="ED7D31"/>
            <w:noWrap/>
            <w:vAlign w:val="bottom"/>
            <w:hideMark/>
          </w:tcPr>
          <w:p w14:paraId="0F7AE98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29" w:type="dxa"/>
            <w:tcBorders>
              <w:top w:val="nil"/>
              <w:left w:val="nil"/>
              <w:bottom w:val="single" w:sz="4" w:space="0" w:color="auto"/>
              <w:right w:val="single" w:sz="4" w:space="0" w:color="auto"/>
            </w:tcBorders>
            <w:shd w:val="clear" w:color="000000" w:fill="ED7D31"/>
            <w:noWrap/>
            <w:vAlign w:val="bottom"/>
            <w:hideMark/>
          </w:tcPr>
          <w:p w14:paraId="795E514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331" w:type="dxa"/>
            <w:tcBorders>
              <w:top w:val="nil"/>
              <w:left w:val="nil"/>
              <w:bottom w:val="single" w:sz="4" w:space="0" w:color="auto"/>
              <w:right w:val="single" w:sz="4" w:space="0" w:color="auto"/>
            </w:tcBorders>
            <w:shd w:val="clear" w:color="000000" w:fill="70AD47"/>
            <w:noWrap/>
            <w:vAlign w:val="bottom"/>
            <w:hideMark/>
          </w:tcPr>
          <w:p w14:paraId="32623F68"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7E274E6C"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44F876A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0AEDA4F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59DF4517"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656A729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FBC33D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331" w:type="dxa"/>
            <w:tcBorders>
              <w:top w:val="nil"/>
              <w:left w:val="nil"/>
              <w:bottom w:val="single" w:sz="4" w:space="0" w:color="auto"/>
              <w:right w:val="single" w:sz="4" w:space="0" w:color="auto"/>
            </w:tcBorders>
            <w:shd w:val="clear" w:color="000000" w:fill="70AD47"/>
            <w:noWrap/>
            <w:vAlign w:val="bottom"/>
            <w:hideMark/>
          </w:tcPr>
          <w:p w14:paraId="321DEFD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70AD47"/>
            <w:noWrap/>
            <w:vAlign w:val="bottom"/>
            <w:hideMark/>
          </w:tcPr>
          <w:p w14:paraId="4187B791"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U</w:t>
            </w:r>
          </w:p>
        </w:tc>
        <w:tc>
          <w:tcPr>
            <w:tcW w:w="403" w:type="dxa"/>
            <w:tcBorders>
              <w:top w:val="nil"/>
              <w:left w:val="nil"/>
              <w:bottom w:val="single" w:sz="4" w:space="0" w:color="auto"/>
              <w:right w:val="single" w:sz="4" w:space="0" w:color="auto"/>
            </w:tcBorders>
            <w:shd w:val="clear" w:color="000000" w:fill="ED7D31"/>
            <w:noWrap/>
            <w:vAlign w:val="bottom"/>
            <w:hideMark/>
          </w:tcPr>
          <w:p w14:paraId="0E9A1E0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000000" w:fill="ED7D31"/>
            <w:noWrap/>
            <w:vAlign w:val="bottom"/>
            <w:hideMark/>
          </w:tcPr>
          <w:p w14:paraId="497FB389"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G</w:t>
            </w:r>
          </w:p>
        </w:tc>
        <w:tc>
          <w:tcPr>
            <w:tcW w:w="403" w:type="dxa"/>
            <w:tcBorders>
              <w:top w:val="nil"/>
              <w:left w:val="nil"/>
              <w:bottom w:val="single" w:sz="4" w:space="0" w:color="auto"/>
              <w:right w:val="single" w:sz="4" w:space="0" w:color="auto"/>
            </w:tcBorders>
            <w:shd w:val="clear" w:color="auto" w:fill="auto"/>
            <w:noWrap/>
            <w:vAlign w:val="bottom"/>
            <w:hideMark/>
          </w:tcPr>
          <w:p w14:paraId="43176E4E"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 </w:t>
            </w:r>
          </w:p>
        </w:tc>
      </w:tr>
      <w:tr w:rsidR="00640F4D" w:rsidRPr="00984E6F" w14:paraId="099EB282" w14:textId="77777777" w:rsidTr="00956AE1">
        <w:trPr>
          <w:trHeight w:val="308"/>
          <w:jc w:val="center"/>
        </w:trPr>
        <w:tc>
          <w:tcPr>
            <w:tcW w:w="770" w:type="dxa"/>
            <w:tcBorders>
              <w:top w:val="nil"/>
              <w:left w:val="single" w:sz="4" w:space="0" w:color="auto"/>
              <w:bottom w:val="single" w:sz="4" w:space="0" w:color="auto"/>
              <w:right w:val="single" w:sz="4" w:space="0" w:color="auto"/>
            </w:tcBorders>
            <w:shd w:val="clear" w:color="auto" w:fill="auto"/>
            <w:noWrap/>
            <w:vAlign w:val="bottom"/>
          </w:tcPr>
          <w:p w14:paraId="20BC4B0D"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CC1</w:t>
            </w:r>
          </w:p>
        </w:tc>
        <w:tc>
          <w:tcPr>
            <w:tcW w:w="331" w:type="dxa"/>
            <w:tcBorders>
              <w:top w:val="nil"/>
              <w:left w:val="nil"/>
              <w:bottom w:val="single" w:sz="4" w:space="0" w:color="auto"/>
              <w:right w:val="single" w:sz="4" w:space="0" w:color="auto"/>
            </w:tcBorders>
            <w:shd w:val="clear" w:color="auto" w:fill="auto"/>
            <w:noWrap/>
            <w:vAlign w:val="bottom"/>
          </w:tcPr>
          <w:p w14:paraId="7297F621"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ACA49F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4D84A435"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749C5B6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D6C13B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3DAA2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26B55D0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6BDCA1B"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09FF200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auto"/>
            <w:noWrap/>
            <w:vAlign w:val="bottom"/>
          </w:tcPr>
          <w:p w14:paraId="1B7BE16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auto"/>
            <w:noWrap/>
            <w:vAlign w:val="bottom"/>
          </w:tcPr>
          <w:p w14:paraId="7A828C0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43969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24F48D19"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4D5D01F"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c>
          <w:tcPr>
            <w:tcW w:w="329" w:type="dxa"/>
            <w:tcBorders>
              <w:top w:val="nil"/>
              <w:left w:val="nil"/>
              <w:bottom w:val="single" w:sz="4" w:space="0" w:color="auto"/>
              <w:right w:val="single" w:sz="4" w:space="0" w:color="auto"/>
            </w:tcBorders>
            <w:shd w:val="clear" w:color="auto" w:fill="FFFFFF" w:themeFill="background1"/>
            <w:noWrap/>
            <w:vAlign w:val="bottom"/>
          </w:tcPr>
          <w:p w14:paraId="299E1F8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29" w:type="dxa"/>
            <w:tcBorders>
              <w:top w:val="nil"/>
              <w:left w:val="nil"/>
              <w:bottom w:val="single" w:sz="4" w:space="0" w:color="auto"/>
              <w:right w:val="single" w:sz="4" w:space="0" w:color="auto"/>
            </w:tcBorders>
            <w:shd w:val="clear" w:color="auto" w:fill="FFFFFF" w:themeFill="background1"/>
            <w:noWrap/>
            <w:vAlign w:val="bottom"/>
          </w:tcPr>
          <w:p w14:paraId="322BADC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50B7305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1EC67384"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E4A56BC"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4EE4496"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03CA039D"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77F95EB2"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34B2C98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331" w:type="dxa"/>
            <w:tcBorders>
              <w:top w:val="nil"/>
              <w:left w:val="nil"/>
              <w:bottom w:val="single" w:sz="4" w:space="0" w:color="auto"/>
              <w:right w:val="single" w:sz="4" w:space="0" w:color="auto"/>
            </w:tcBorders>
            <w:shd w:val="clear" w:color="auto" w:fill="FFFFFF" w:themeFill="background1"/>
            <w:noWrap/>
            <w:vAlign w:val="bottom"/>
          </w:tcPr>
          <w:p w14:paraId="49E910A3"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D300E97"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07AC7460"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FFFFFF" w:themeFill="background1"/>
            <w:noWrap/>
            <w:vAlign w:val="bottom"/>
          </w:tcPr>
          <w:p w14:paraId="7DF93F38" w14:textId="77777777" w:rsidR="00640F4D" w:rsidRPr="00A93F33" w:rsidRDefault="00640F4D" w:rsidP="00956AE1">
            <w:pPr>
              <w:overflowPunct/>
              <w:autoSpaceDE/>
              <w:autoSpaceDN/>
              <w:adjustRightInd/>
              <w:spacing w:after="0"/>
              <w:textAlignment w:val="auto"/>
              <w:rPr>
                <w:rFonts w:eastAsia="Times New Roman"/>
                <w:color w:val="000000"/>
                <w:lang w:eastAsia="zh-CN"/>
              </w:rPr>
            </w:pPr>
          </w:p>
        </w:tc>
        <w:tc>
          <w:tcPr>
            <w:tcW w:w="403" w:type="dxa"/>
            <w:tcBorders>
              <w:top w:val="nil"/>
              <w:left w:val="nil"/>
              <w:bottom w:val="single" w:sz="4" w:space="0" w:color="auto"/>
              <w:right w:val="single" w:sz="4" w:space="0" w:color="auto"/>
            </w:tcBorders>
            <w:shd w:val="clear" w:color="auto" w:fill="70AD47" w:themeFill="accent6"/>
            <w:noWrap/>
            <w:vAlign w:val="bottom"/>
          </w:tcPr>
          <w:p w14:paraId="5DFB37F6" w14:textId="77777777" w:rsidR="00640F4D" w:rsidRPr="00A93F33" w:rsidRDefault="00640F4D" w:rsidP="00956AE1">
            <w:pPr>
              <w:overflowPunct/>
              <w:autoSpaceDE/>
              <w:autoSpaceDN/>
              <w:adjustRightInd/>
              <w:spacing w:after="0"/>
              <w:textAlignment w:val="auto"/>
              <w:rPr>
                <w:rFonts w:eastAsia="Times New Roman"/>
                <w:color w:val="000000"/>
                <w:lang w:eastAsia="zh-CN"/>
              </w:rPr>
            </w:pPr>
            <w:r w:rsidRPr="00A93F33">
              <w:rPr>
                <w:rFonts w:eastAsia="Times New Roman"/>
                <w:color w:val="000000"/>
                <w:lang w:eastAsia="zh-CN"/>
              </w:rPr>
              <w:t>S</w:t>
            </w:r>
          </w:p>
        </w:tc>
      </w:tr>
    </w:tbl>
    <w:p w14:paraId="2832EC69" w14:textId="77777777" w:rsidR="00640F4D" w:rsidRDefault="00640F4D" w:rsidP="00640F4D"/>
    <w:p w14:paraId="2C74C400" w14:textId="1B1C2E7A" w:rsidR="001F0525" w:rsidRDefault="00640F4D" w:rsidP="00A879FA">
      <w:pPr>
        <w:pStyle w:val="BodyText"/>
        <w:jc w:val="both"/>
        <w:rPr>
          <w:sz w:val="21"/>
          <w:szCs w:val="21"/>
          <w:lang w:eastAsia="zh-CN"/>
        </w:rPr>
      </w:pPr>
      <w:r>
        <w:rPr>
          <w:rFonts w:hint="eastAsia"/>
          <w:sz w:val="21"/>
          <w:szCs w:val="21"/>
          <w:lang w:eastAsia="zh-CN"/>
        </w:rPr>
        <w:t>Q</w:t>
      </w:r>
      <w:r>
        <w:rPr>
          <w:sz w:val="21"/>
          <w:szCs w:val="21"/>
          <w:lang w:eastAsia="zh-CN"/>
        </w:rPr>
        <w:t xml:space="preserve">: </w:t>
      </w:r>
      <w:r w:rsidR="00A93F33">
        <w:rPr>
          <w:sz w:val="21"/>
          <w:szCs w:val="21"/>
          <w:lang w:eastAsia="zh-CN"/>
        </w:rPr>
        <w:t xml:space="preserve">If UL Tx switching is configured, </w:t>
      </w:r>
      <w:r>
        <w:rPr>
          <w:sz w:val="21"/>
          <w:szCs w:val="21"/>
          <w:lang w:eastAsia="zh-CN"/>
        </w:rPr>
        <w:t xml:space="preserve">whether </w:t>
      </w:r>
      <w:r w:rsidR="00A93F33">
        <w:rPr>
          <w:sz w:val="21"/>
          <w:szCs w:val="21"/>
        </w:rPr>
        <w:t xml:space="preserve">back to back switching caused by SRS transmission </w:t>
      </w:r>
      <w:r w:rsidR="00676E41">
        <w:rPr>
          <w:sz w:val="21"/>
          <w:szCs w:val="21"/>
        </w:rPr>
        <w:t>could</w:t>
      </w:r>
      <w:r w:rsidR="00A93F33">
        <w:rPr>
          <w:sz w:val="21"/>
          <w:szCs w:val="21"/>
        </w:rPr>
        <w:t xml:space="preserve"> be supported?</w:t>
      </w:r>
    </w:p>
    <w:p w14:paraId="65DC4EB2" w14:textId="29BA1AF6" w:rsidR="001F0525" w:rsidRPr="003A0154" w:rsidRDefault="001F0525" w:rsidP="001F0525">
      <w:pPr>
        <w:rPr>
          <w:lang w:val="en-GB"/>
        </w:rPr>
      </w:pPr>
      <w:r>
        <w:rPr>
          <w:sz w:val="21"/>
          <w:szCs w:val="21"/>
          <w:lang w:val="en-GB"/>
        </w:rPr>
        <w:t xml:space="preserve">Companies are invited to </w:t>
      </w:r>
      <w:r w:rsidR="00A93F33">
        <w:rPr>
          <w:sz w:val="21"/>
          <w:szCs w:val="21"/>
          <w:lang w:val="en-GB"/>
        </w:rPr>
        <w:t xml:space="preserve">answer </w:t>
      </w:r>
      <w:r>
        <w:rPr>
          <w:sz w:val="21"/>
          <w:szCs w:val="21"/>
          <w:lang w:val="en-GB"/>
        </w:rPr>
        <w:t xml:space="preserve">the above </w:t>
      </w:r>
      <w:r w:rsidR="00A93F33">
        <w:rPr>
          <w:sz w:val="21"/>
          <w:szCs w:val="21"/>
          <w:lang w:val="en-GB"/>
        </w:rPr>
        <w:t>question</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1F0525" w:rsidRPr="00F91697" w14:paraId="0F2B8DFD" w14:textId="77777777" w:rsidTr="00956AE1">
        <w:trPr>
          <w:trHeight w:val="406"/>
        </w:trPr>
        <w:tc>
          <w:tcPr>
            <w:tcW w:w="1348" w:type="dxa"/>
            <w:shd w:val="clear" w:color="auto" w:fill="auto"/>
            <w:vAlign w:val="center"/>
          </w:tcPr>
          <w:p w14:paraId="4FC3F5FA" w14:textId="77777777" w:rsidR="001F0525" w:rsidRPr="00F91697" w:rsidRDefault="001F0525"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2BC06691" w14:textId="77777777" w:rsidR="001F0525" w:rsidRPr="00F91697" w:rsidRDefault="001F0525" w:rsidP="00956AE1">
            <w:pPr>
              <w:jc w:val="center"/>
              <w:rPr>
                <w:b/>
                <w:lang w:val="en-GB" w:eastAsia="zh-CN"/>
              </w:rPr>
            </w:pPr>
            <w:r w:rsidRPr="00F91697">
              <w:rPr>
                <w:b/>
                <w:lang w:val="en-GB" w:eastAsia="zh-CN"/>
              </w:rPr>
              <w:t>C</w:t>
            </w:r>
            <w:r w:rsidRPr="00F91697">
              <w:rPr>
                <w:rFonts w:hint="eastAsia"/>
                <w:b/>
                <w:lang w:val="en-GB" w:eastAsia="zh-CN"/>
              </w:rPr>
              <w:t>omments</w:t>
            </w:r>
          </w:p>
        </w:tc>
      </w:tr>
      <w:tr w:rsidR="001F0525" w:rsidRPr="00F91697" w14:paraId="541CB09F" w14:textId="77777777" w:rsidTr="00956AE1">
        <w:trPr>
          <w:trHeight w:val="412"/>
        </w:trPr>
        <w:tc>
          <w:tcPr>
            <w:tcW w:w="1348" w:type="dxa"/>
            <w:shd w:val="clear" w:color="auto" w:fill="auto"/>
            <w:vAlign w:val="center"/>
          </w:tcPr>
          <w:p w14:paraId="14F2D710" w14:textId="52C385B9" w:rsidR="001F0525" w:rsidRPr="00F30B03" w:rsidRDefault="004D2669" w:rsidP="00956AE1">
            <w:pPr>
              <w:jc w:val="center"/>
              <w:rPr>
                <w:bCs/>
                <w:lang w:val="en-GB" w:eastAsia="zh-CN"/>
              </w:rPr>
            </w:pPr>
            <w:r>
              <w:rPr>
                <w:bCs/>
                <w:lang w:val="en-GB" w:eastAsia="zh-CN"/>
              </w:rPr>
              <w:t xml:space="preserve">Huawei, </w:t>
            </w:r>
            <w:proofErr w:type="spellStart"/>
            <w:r>
              <w:rPr>
                <w:bCs/>
                <w:lang w:val="en-GB" w:eastAsia="zh-CN"/>
              </w:rPr>
              <w:lastRenderedPageBreak/>
              <w:t>HiSilicon</w:t>
            </w:r>
            <w:proofErr w:type="spellEnd"/>
          </w:p>
        </w:tc>
        <w:tc>
          <w:tcPr>
            <w:tcW w:w="8288" w:type="dxa"/>
            <w:shd w:val="clear" w:color="auto" w:fill="auto"/>
            <w:vAlign w:val="center"/>
          </w:tcPr>
          <w:p w14:paraId="43314479" w14:textId="02078C9E" w:rsidR="001F0525" w:rsidRPr="00F91697" w:rsidRDefault="004D2669" w:rsidP="00956AE1">
            <w:pPr>
              <w:rPr>
                <w:lang w:val="en-GB" w:eastAsia="zh-CN"/>
              </w:rPr>
            </w:pPr>
            <w:r>
              <w:rPr>
                <w:rFonts w:hint="eastAsia"/>
                <w:lang w:val="en-GB" w:eastAsia="zh-CN"/>
              </w:rPr>
              <w:lastRenderedPageBreak/>
              <w:t>Y</w:t>
            </w:r>
            <w:r>
              <w:rPr>
                <w:lang w:val="en-GB" w:eastAsia="zh-CN"/>
              </w:rPr>
              <w:t xml:space="preserve">es, it has been supported. Such back to back switching is useful in practical network and has been </w:t>
            </w:r>
            <w:r>
              <w:rPr>
                <w:lang w:val="en-GB" w:eastAsia="zh-CN"/>
              </w:rPr>
              <w:lastRenderedPageBreak/>
              <w:t>supported by SRS carrier switching. We don’t see a need to preclude such useful switching.</w:t>
            </w:r>
          </w:p>
        </w:tc>
      </w:tr>
      <w:tr w:rsidR="001F0525" w:rsidRPr="00F91697" w14:paraId="7D7F7CD0" w14:textId="77777777" w:rsidTr="00956AE1">
        <w:trPr>
          <w:trHeight w:val="406"/>
        </w:trPr>
        <w:tc>
          <w:tcPr>
            <w:tcW w:w="1348" w:type="dxa"/>
            <w:shd w:val="clear" w:color="auto" w:fill="auto"/>
            <w:vAlign w:val="center"/>
          </w:tcPr>
          <w:p w14:paraId="6BB0955B" w14:textId="29B8F0B0" w:rsidR="001F0525" w:rsidRPr="00F30B03" w:rsidRDefault="00974763" w:rsidP="00956AE1">
            <w:pPr>
              <w:jc w:val="center"/>
              <w:rPr>
                <w:bCs/>
                <w:lang w:val="en-GB" w:eastAsia="zh-CN"/>
              </w:rPr>
            </w:pPr>
            <w:r>
              <w:rPr>
                <w:bCs/>
                <w:lang w:val="en-GB" w:eastAsia="zh-CN"/>
              </w:rPr>
              <w:lastRenderedPageBreak/>
              <w:t>Qualcomm</w:t>
            </w:r>
          </w:p>
        </w:tc>
        <w:tc>
          <w:tcPr>
            <w:tcW w:w="8288" w:type="dxa"/>
            <w:shd w:val="clear" w:color="auto" w:fill="auto"/>
            <w:vAlign w:val="center"/>
          </w:tcPr>
          <w:p w14:paraId="40F4BF39" w14:textId="253F9E39" w:rsidR="00974763" w:rsidRDefault="00974763" w:rsidP="00974763">
            <w:pPr>
              <w:rPr>
                <w:lang w:val="en-GB" w:eastAsia="zh-CN"/>
              </w:rPr>
            </w:pPr>
            <w:r>
              <w:rPr>
                <w:lang w:val="en-GB" w:eastAsia="zh-CN"/>
              </w:rPr>
              <w:t>No, the back to back switching should not be supported.</w:t>
            </w:r>
          </w:p>
          <w:p w14:paraId="705EBCD7" w14:textId="0E734EC2" w:rsidR="001F0525" w:rsidRPr="00F91697" w:rsidRDefault="00974763" w:rsidP="00974763">
            <w:pPr>
              <w:rPr>
                <w:lang w:val="en-GB" w:eastAsia="zh-CN"/>
              </w:rPr>
            </w:pPr>
            <w:r>
              <w:rPr>
                <w:lang w:val="en-GB" w:eastAsia="zh-CN"/>
              </w:rPr>
              <w:t>I</w:t>
            </w:r>
            <w:r>
              <w:rPr>
                <w:lang w:eastAsia="zh-CN"/>
              </w:rPr>
              <w:t>n the above case, we assume transient time is 2 symbols and both CCs are with same SCS for simplicity.</w:t>
            </w:r>
            <w:r w:rsidR="0089255D">
              <w:rPr>
                <w:lang w:eastAsia="zh-CN"/>
              </w:rPr>
              <w:t xml:space="preserve"> </w:t>
            </w:r>
            <w:r>
              <w:rPr>
                <w:lang w:val="en-GB" w:eastAsia="zh-CN"/>
              </w:rPr>
              <w:t>We think back to back switching is not the intention when we introduce the UL Tx switching.</w:t>
            </w:r>
          </w:p>
        </w:tc>
      </w:tr>
      <w:tr w:rsidR="001F0525" w:rsidRPr="00F91697" w14:paraId="4E9F7EA1" w14:textId="77777777" w:rsidTr="00956AE1">
        <w:trPr>
          <w:trHeight w:val="406"/>
        </w:trPr>
        <w:tc>
          <w:tcPr>
            <w:tcW w:w="1348" w:type="dxa"/>
            <w:shd w:val="clear" w:color="auto" w:fill="auto"/>
            <w:vAlign w:val="center"/>
          </w:tcPr>
          <w:p w14:paraId="1EE42962" w14:textId="5583DBE4" w:rsidR="001F0525" w:rsidRPr="00F30B03" w:rsidRDefault="00383767" w:rsidP="00956AE1">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321444C8" w14:textId="5EBF73BD" w:rsidR="001F0525" w:rsidRPr="00F91697" w:rsidRDefault="00F9229E" w:rsidP="00956AE1">
            <w:pPr>
              <w:rPr>
                <w:lang w:val="en-GB" w:eastAsia="zh-CN"/>
              </w:rPr>
            </w:pPr>
            <w:r>
              <w:rPr>
                <w:lang w:val="en-GB" w:eastAsia="zh-CN"/>
              </w:rPr>
              <w:t>S</w:t>
            </w:r>
            <w:r w:rsidR="00383767">
              <w:rPr>
                <w:lang w:val="en-GB" w:eastAsia="zh-CN"/>
              </w:rPr>
              <w:t xml:space="preserve">uggest Qualcomm explain </w:t>
            </w:r>
            <w:r>
              <w:rPr>
                <w:lang w:val="en-GB" w:eastAsia="zh-CN"/>
              </w:rPr>
              <w:t xml:space="preserve">more details why back to back switching </w:t>
            </w:r>
            <w:r w:rsidRPr="00E902B3">
              <w:rPr>
                <w:lang w:eastAsia="zh-CN"/>
              </w:rPr>
              <w:t>caused by SRS transmission</w:t>
            </w:r>
            <w:r>
              <w:rPr>
                <w:lang w:eastAsia="zh-CN"/>
              </w:rPr>
              <w:t xml:space="preserve"> should not be supported.</w:t>
            </w:r>
          </w:p>
        </w:tc>
      </w:tr>
      <w:tr w:rsidR="00AC0BD0" w:rsidRPr="00F91697" w14:paraId="3A142543" w14:textId="77777777" w:rsidTr="00956AE1">
        <w:trPr>
          <w:trHeight w:val="406"/>
        </w:trPr>
        <w:tc>
          <w:tcPr>
            <w:tcW w:w="1348" w:type="dxa"/>
            <w:shd w:val="clear" w:color="auto" w:fill="auto"/>
            <w:vAlign w:val="center"/>
          </w:tcPr>
          <w:p w14:paraId="72195B34" w14:textId="1F630CFF" w:rsidR="00AC0BD0" w:rsidRDefault="00AC0BD0" w:rsidP="00AC0BD0">
            <w:pPr>
              <w:jc w:val="center"/>
              <w:rPr>
                <w:rFonts w:hint="eastAsia"/>
                <w:bCs/>
                <w:lang w:val="en-GB" w:eastAsia="zh-CN"/>
              </w:rPr>
            </w:pPr>
            <w:r w:rsidRPr="003516CB">
              <w:rPr>
                <w:bCs/>
                <w:lang w:val="en-GB" w:eastAsia="zh-CN"/>
              </w:rPr>
              <w:t>Qualcomm2</w:t>
            </w:r>
          </w:p>
        </w:tc>
        <w:tc>
          <w:tcPr>
            <w:tcW w:w="8288" w:type="dxa"/>
            <w:shd w:val="clear" w:color="auto" w:fill="auto"/>
            <w:vAlign w:val="center"/>
          </w:tcPr>
          <w:p w14:paraId="35F64AC2" w14:textId="77777777" w:rsidR="00AC0BD0" w:rsidRPr="003516CB" w:rsidRDefault="00AC0BD0" w:rsidP="00AC0BD0">
            <w:pPr>
              <w:rPr>
                <w:lang w:val="en-GB" w:eastAsia="zh-CN"/>
              </w:rPr>
            </w:pPr>
            <w:r w:rsidRPr="003516CB">
              <w:rPr>
                <w:lang w:val="en-GB" w:eastAsia="zh-CN"/>
              </w:rPr>
              <w:t xml:space="preserve">In the above example, there is only one switch per slot but there are two switches in a consecutive 14-symbol period, which we propose to preclude. </w:t>
            </w:r>
          </w:p>
          <w:p w14:paraId="51CCD4FF" w14:textId="449ED030" w:rsidR="00AC0BD0" w:rsidRDefault="00AC0BD0" w:rsidP="00AC0BD0">
            <w:pPr>
              <w:rPr>
                <w:lang w:val="en-GB" w:eastAsia="zh-CN"/>
              </w:rPr>
            </w:pPr>
            <w:r w:rsidRPr="003516CB">
              <w:rPr>
                <w:lang w:val="en-GB" w:eastAsia="zh-CN"/>
              </w:rPr>
              <w:t xml:space="preserve">Assuming as an example that CC1 is FDD, then there are multiple slots where there is UL in CC1 but no UL in CC2. All CC1 SRS should be placed in those slots that has no UL in CC2. This reduces complexity and eliminates unnecessary interruptions due to gaps. We see no benefit in supporting more than one switch in a 14-symbol period. </w:t>
            </w:r>
          </w:p>
        </w:tc>
      </w:tr>
    </w:tbl>
    <w:p w14:paraId="0C6C4D51" w14:textId="77777777" w:rsidR="001F0525" w:rsidRDefault="001F0525" w:rsidP="00A879FA">
      <w:pPr>
        <w:pStyle w:val="BodyText"/>
        <w:jc w:val="both"/>
        <w:rPr>
          <w:sz w:val="21"/>
          <w:szCs w:val="21"/>
        </w:rPr>
      </w:pPr>
    </w:p>
    <w:p w14:paraId="4A355AFC" w14:textId="30BBA369" w:rsidR="009F608E" w:rsidRDefault="00463C34" w:rsidP="00A879FA">
      <w:pPr>
        <w:pStyle w:val="BodyText"/>
        <w:jc w:val="both"/>
        <w:rPr>
          <w:sz w:val="21"/>
          <w:szCs w:val="21"/>
        </w:rPr>
      </w:pPr>
      <w:r>
        <w:rPr>
          <w:sz w:val="21"/>
          <w:szCs w:val="21"/>
        </w:rPr>
        <w:t>R1-2008596</w:t>
      </w:r>
      <w:r w:rsidR="009F608E">
        <w:rPr>
          <w:sz w:val="21"/>
          <w:szCs w:val="21"/>
        </w:rPr>
        <w:t xml:space="preserve"> presented two solutions</w:t>
      </w:r>
      <w:r>
        <w:rPr>
          <w:sz w:val="21"/>
          <w:szCs w:val="21"/>
        </w:rPr>
        <w:t xml:space="preserve"> to avoid back to back switching caused by SRS transmission</w:t>
      </w:r>
      <w:r w:rsidR="009F608E">
        <w:rPr>
          <w:sz w:val="21"/>
          <w:szCs w:val="21"/>
        </w:rPr>
        <w:t>.</w:t>
      </w:r>
    </w:p>
    <w:p w14:paraId="2CBD2382" w14:textId="2A27107E" w:rsidR="006B46F8" w:rsidRPr="00450280" w:rsidRDefault="009802E9" w:rsidP="009802E9">
      <w:pPr>
        <w:pStyle w:val="ListParagraph"/>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1</w:t>
      </w:r>
      <w:r w:rsidR="006B46F8" w:rsidRPr="00450280">
        <w:rPr>
          <w:rFonts w:ascii="Times New Roman" w:hAnsi="Times New Roman"/>
          <w:sz w:val="21"/>
          <w:szCs w:val="21"/>
          <w:lang w:val="en-GB" w:eastAsia="zh-CN"/>
        </w:rPr>
        <w:t xml:space="preserve">: </w:t>
      </w:r>
      <w:r w:rsidR="00D74E53" w:rsidRPr="00450280">
        <w:rPr>
          <w:rFonts w:ascii="Times New Roman" w:hAnsi="Times New Roman" w:hint="eastAsia"/>
          <w:sz w:val="21"/>
          <w:szCs w:val="21"/>
          <w:lang w:val="en-GB" w:eastAsia="zh-CN"/>
        </w:rPr>
        <w:t xml:space="preserve">The switching </w:t>
      </w:r>
      <w:r w:rsidR="00D74E53" w:rsidRPr="00450280">
        <w:rPr>
          <w:rFonts w:ascii="Times New Roman" w:hAnsi="Times New Roman"/>
          <w:sz w:val="21"/>
          <w:szCs w:val="21"/>
          <w:lang w:val="en-GB" w:eastAsia="zh-CN"/>
        </w:rPr>
        <w:t>period</w:t>
      </w:r>
      <w:r w:rsidR="00D74E53" w:rsidRPr="00450280">
        <w:rPr>
          <w:rFonts w:ascii="Times New Roman" w:hAnsi="Times New Roman" w:hint="eastAsia"/>
          <w:sz w:val="21"/>
          <w:szCs w:val="21"/>
          <w:lang w:val="en-GB" w:eastAsia="zh-CN"/>
        </w:rPr>
        <w:t xml:space="preserve"> can only be placed at the slot boundary</w:t>
      </w:r>
      <w:r w:rsidR="00450280" w:rsidRPr="00450280">
        <w:rPr>
          <w:rFonts w:ascii="Times New Roman" w:hAnsi="Times New Roman"/>
          <w:sz w:val="21"/>
          <w:szCs w:val="21"/>
          <w:lang w:val="en-GB" w:eastAsia="zh-CN"/>
        </w:rPr>
        <w:t>.</w:t>
      </w:r>
    </w:p>
    <w:p w14:paraId="12A78B3F" w14:textId="322B611D" w:rsidR="00D74E53" w:rsidRPr="00450280" w:rsidRDefault="00D74E53" w:rsidP="009802E9">
      <w:pPr>
        <w:pStyle w:val="ListParagraph"/>
        <w:numPr>
          <w:ilvl w:val="0"/>
          <w:numId w:val="13"/>
        </w:numPr>
        <w:jc w:val="both"/>
        <w:rPr>
          <w:rFonts w:ascii="Times New Roman" w:hAnsi="Times New Roman"/>
          <w:sz w:val="21"/>
          <w:szCs w:val="21"/>
          <w:lang w:val="en-GB" w:eastAsia="zh-CN"/>
        </w:rPr>
      </w:pPr>
      <w:r w:rsidRPr="00450280">
        <w:rPr>
          <w:rFonts w:ascii="Times New Roman" w:hAnsi="Times New Roman"/>
          <w:sz w:val="21"/>
          <w:szCs w:val="21"/>
          <w:lang w:val="en-GB" w:eastAsia="zh-CN"/>
        </w:rPr>
        <w:t>Option 2:</w:t>
      </w:r>
      <w:r w:rsidR="00163874" w:rsidRPr="00450280">
        <w:rPr>
          <w:rFonts w:ascii="Times New Roman" w:hAnsi="Times New Roman"/>
          <w:sz w:val="21"/>
          <w:szCs w:val="21"/>
          <w:lang w:val="en-GB" w:eastAsia="zh-CN"/>
        </w:rPr>
        <w:t xml:space="preserve"> </w:t>
      </w:r>
      <w:r w:rsidR="00BF18CC" w:rsidRPr="00450280">
        <w:rPr>
          <w:rFonts w:ascii="Times New Roman" w:hAnsi="Times New Roman"/>
          <w:sz w:val="21"/>
          <w:szCs w:val="21"/>
        </w:rPr>
        <w:t>N</w:t>
      </w:r>
      <w:r w:rsidR="00163874" w:rsidRPr="00450280">
        <w:rPr>
          <w:rFonts w:ascii="Times New Roman" w:hAnsi="Times New Roman"/>
          <w:sz w:val="21"/>
          <w:szCs w:val="21"/>
        </w:rPr>
        <w:t>o more than 1 switching in consecutive 14 symbols</w:t>
      </w:r>
      <w:r w:rsidR="00BF18CC" w:rsidRPr="00450280">
        <w:rPr>
          <w:rFonts w:ascii="Times New Roman" w:hAnsi="Times New Roman"/>
          <w:sz w:val="21"/>
          <w:szCs w:val="21"/>
        </w:rPr>
        <w:t>.</w:t>
      </w:r>
    </w:p>
    <w:p w14:paraId="68DBAEBA" w14:textId="46B8410C" w:rsidR="009F608E" w:rsidRDefault="009C4E37" w:rsidP="009F608E">
      <w:pPr>
        <w:pStyle w:val="BodyText"/>
        <w:jc w:val="both"/>
        <w:rPr>
          <w:sz w:val="21"/>
          <w:szCs w:val="21"/>
        </w:rPr>
      </w:pPr>
      <w:r>
        <w:rPr>
          <w:sz w:val="21"/>
          <w:szCs w:val="21"/>
        </w:rPr>
        <w:t>According to</w:t>
      </w:r>
      <w:r w:rsidR="009F608E">
        <w:rPr>
          <w:sz w:val="21"/>
          <w:szCs w:val="21"/>
        </w:rPr>
        <w:t xml:space="preserve"> the note</w:t>
      </w:r>
      <w:r w:rsidR="00CC1696">
        <w:rPr>
          <w:sz w:val="21"/>
          <w:szCs w:val="21"/>
        </w:rPr>
        <w:t>s</w:t>
      </w:r>
      <w:r w:rsidR="009F608E">
        <w:rPr>
          <w:sz w:val="21"/>
          <w:szCs w:val="21"/>
        </w:rPr>
        <w:t xml:space="preserve"> in </w:t>
      </w:r>
      <w:r w:rsidR="009F608E">
        <w:rPr>
          <w:sz w:val="21"/>
          <w:szCs w:val="21"/>
        </w:rPr>
        <w:fldChar w:fldCharType="begin"/>
      </w:r>
      <w:r w:rsidR="009F608E">
        <w:rPr>
          <w:sz w:val="21"/>
          <w:szCs w:val="21"/>
        </w:rPr>
        <w:instrText xml:space="preserve"> REF _Ref54510106 \r \h  \* MERGEFORMAT </w:instrText>
      </w:r>
      <w:r w:rsidR="009F608E">
        <w:rPr>
          <w:sz w:val="21"/>
          <w:szCs w:val="21"/>
        </w:rPr>
      </w:r>
      <w:r w:rsidR="009F608E">
        <w:rPr>
          <w:sz w:val="21"/>
          <w:szCs w:val="21"/>
        </w:rPr>
        <w:fldChar w:fldCharType="separate"/>
      </w:r>
      <w:r w:rsidR="009F608E">
        <w:rPr>
          <w:sz w:val="21"/>
          <w:szCs w:val="21"/>
        </w:rPr>
        <w:t>[1]</w:t>
      </w:r>
      <w:r w:rsidR="009F608E">
        <w:rPr>
          <w:sz w:val="21"/>
          <w:szCs w:val="21"/>
        </w:rPr>
        <w:fldChar w:fldCharType="end"/>
      </w:r>
      <w:r w:rsidR="009F608E">
        <w:rPr>
          <w:sz w:val="21"/>
          <w:szCs w:val="21"/>
        </w:rPr>
        <w:t xml:space="preserve">, there is no </w:t>
      </w:r>
      <w:r w:rsidR="009F608E" w:rsidRPr="00F836EA">
        <w:rPr>
          <w:sz w:val="21"/>
          <w:szCs w:val="21"/>
        </w:rPr>
        <w:t>discussion on location of switching period</w:t>
      </w:r>
      <w:r w:rsidR="004D47BA">
        <w:rPr>
          <w:sz w:val="21"/>
          <w:szCs w:val="21"/>
        </w:rPr>
        <w:t xml:space="preserve"> and </w:t>
      </w:r>
      <w:r w:rsidR="004D47BA" w:rsidRPr="002B1ABB">
        <w:rPr>
          <w:rFonts w:hint="eastAsia"/>
          <w:sz w:val="21"/>
          <w:szCs w:val="21"/>
          <w:lang w:eastAsia="zh-CN"/>
        </w:rPr>
        <w:t>the previous agreements should not be overturned</w:t>
      </w:r>
      <w:r w:rsidR="00431419">
        <w:rPr>
          <w:sz w:val="21"/>
          <w:szCs w:val="21"/>
        </w:rPr>
        <w:t>, we focus on the discussion on option 2.</w:t>
      </w:r>
    </w:p>
    <w:p w14:paraId="2A52273F" w14:textId="1B9ACAAF" w:rsidR="00C255BB" w:rsidRPr="005A4073" w:rsidRDefault="00C255BB" w:rsidP="00C255BB">
      <w:pPr>
        <w:numPr>
          <w:ilvl w:val="0"/>
          <w:numId w:val="12"/>
        </w:numPr>
        <w:rPr>
          <w:sz w:val="21"/>
          <w:szCs w:val="21"/>
          <w:highlight w:val="yellow"/>
          <w:lang w:val="en-GB" w:eastAsia="zh-CN"/>
        </w:rPr>
      </w:pPr>
      <w:r w:rsidRPr="005A4073">
        <w:rPr>
          <w:rFonts w:hint="eastAsia"/>
          <w:sz w:val="21"/>
          <w:szCs w:val="21"/>
          <w:highlight w:val="yellow"/>
          <w:lang w:val="en-GB" w:eastAsia="zh-CN"/>
        </w:rPr>
        <w:t>P</w:t>
      </w:r>
      <w:r w:rsidRPr="005A4073">
        <w:rPr>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C255BB" w:rsidRPr="00FE3D55" w14:paraId="0D1C15FB" w14:textId="77777777" w:rsidTr="00956AE1">
        <w:tc>
          <w:tcPr>
            <w:tcW w:w="9855" w:type="dxa"/>
            <w:shd w:val="clear" w:color="auto" w:fill="auto"/>
          </w:tcPr>
          <w:p w14:paraId="2CB86A7D" w14:textId="77777777" w:rsidR="00C255BB" w:rsidRPr="00FE3D55" w:rsidRDefault="00C255BB" w:rsidP="00956AE1">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39DA05A4" w14:textId="77777777" w:rsidR="00C255BB" w:rsidRPr="00FE3D55" w:rsidRDefault="00C255BB" w:rsidP="00956AE1">
            <w:pPr>
              <w:jc w:val="center"/>
              <w:rPr>
                <w:b/>
                <w:color w:val="FF0000"/>
              </w:rPr>
            </w:pPr>
            <w:r w:rsidRPr="00FE3D55">
              <w:rPr>
                <w:b/>
                <w:color w:val="FF0000"/>
              </w:rPr>
              <w:t>&lt; unchanged text omitted&gt;</w:t>
            </w:r>
          </w:p>
          <w:p w14:paraId="5A8C7B16" w14:textId="54D9C6E2" w:rsidR="00C255BB" w:rsidRPr="009D055F" w:rsidRDefault="007E6B32" w:rsidP="00C255BB">
            <w:pPr>
              <w:spacing w:after="0"/>
            </w:pPr>
            <w:ins w:id="3" w:author="China Telecom" w:date="2020-10-19T15:11:00Z">
              <w:r>
                <w:t>After an upli</w:t>
              </w:r>
            </w:ins>
            <w:ins w:id="4" w:author="China Telecom" w:date="2020-10-19T15:12:00Z">
              <w:r>
                <w:t xml:space="preserve">nk switching, </w:t>
              </w:r>
            </w:ins>
            <w:del w:id="5" w:author="China Telecom" w:date="2020-10-19T15:12:00Z">
              <w:r w:rsidR="00C255BB" w:rsidRPr="009D055F" w:rsidDel="007E6B32">
                <w:delText>T</w:delText>
              </w:r>
            </w:del>
            <w:ins w:id="6" w:author="China Telecom" w:date="2020-10-19T15:12:00Z">
              <w:r>
                <w:t>t</w:t>
              </w:r>
            </w:ins>
            <w:r w:rsidR="00C255BB" w:rsidRPr="009D055F">
              <w:t xml:space="preserve">he UE does not expect to perform more than one uplink switching in a slot </w:t>
            </w:r>
            <w:ins w:id="7" w:author="China Telecom" w:date="2020-10-19T15:12:00Z">
              <w:r w:rsidRPr="007E6B32">
                <w:t>for a 14-symbol period starting at the end of the switch, where the symbol duration is according to</w:t>
              </w:r>
              <w:r>
                <w:t xml:space="preserve"> </w:t>
              </w:r>
            </w:ins>
            <w:r w:rsidR="00C255BB" w:rsidRPr="009D055F">
              <w:t xml:space="preserve">with </w:t>
            </w:r>
            <w:r w:rsidR="00C255BB" w:rsidRPr="00F42EC5">
              <w:rPr>
                <w:i/>
                <w:lang w:val="en-AU"/>
              </w:rPr>
              <w:t>µ</w:t>
            </w:r>
            <w:r w:rsidR="00C255BB" w:rsidRPr="00F42EC5">
              <w:rPr>
                <w:i/>
                <w:vertAlign w:val="subscript"/>
                <w:lang w:val="en-AU"/>
              </w:rPr>
              <w:t xml:space="preserve">UL </w:t>
            </w:r>
            <w:r w:rsidR="00C255BB" w:rsidRPr="00F42EC5">
              <w:rPr>
                <w:lang w:val="en-AU"/>
              </w:rPr>
              <w:t>= max(</w:t>
            </w:r>
            <w:r w:rsidR="00C255BB" w:rsidRPr="00F42EC5">
              <w:rPr>
                <w:i/>
                <w:lang w:val="en-AU"/>
              </w:rPr>
              <w:t>µ</w:t>
            </w:r>
            <w:r w:rsidR="00C255BB" w:rsidRPr="00F42EC5">
              <w:rPr>
                <w:i/>
                <w:vertAlign w:val="subscript"/>
                <w:lang w:val="en-AU"/>
              </w:rPr>
              <w:t>UL,carrier1,</w:t>
            </w:r>
            <w:r w:rsidR="00C255BB" w:rsidRPr="00F42EC5">
              <w:rPr>
                <w:i/>
                <w:lang w:val="en-AU"/>
              </w:rPr>
              <w:t xml:space="preserve"> µ</w:t>
            </w:r>
            <w:r w:rsidR="00C255BB" w:rsidRPr="00F42EC5">
              <w:rPr>
                <w:i/>
                <w:vertAlign w:val="subscript"/>
                <w:lang w:val="en-AU"/>
              </w:rPr>
              <w:t>UL,carrier2</w:t>
            </w:r>
            <w:r w:rsidR="00C255BB" w:rsidRPr="00F42EC5">
              <w:rPr>
                <w:lang w:val="en-AU"/>
              </w:rPr>
              <w:t xml:space="preserve">), </w:t>
            </w:r>
            <w:r w:rsidR="00C255BB" w:rsidRPr="009D055F">
              <w:t xml:space="preserve">where the </w:t>
            </w:r>
            <w:r w:rsidR="00C255BB" w:rsidRPr="00F42EC5">
              <w:rPr>
                <w:i/>
                <w:lang w:val="en-AU"/>
              </w:rPr>
              <w:t>µ</w:t>
            </w:r>
            <w:r w:rsidR="00C255BB" w:rsidRPr="00F42EC5">
              <w:rPr>
                <w:i/>
                <w:vertAlign w:val="subscript"/>
                <w:lang w:val="en-AU"/>
              </w:rPr>
              <w:t>UL,carrier1</w:t>
            </w:r>
            <w:r w:rsidR="00C255BB" w:rsidRPr="009D055F">
              <w:t xml:space="preserve"> corresponds to the subcarrier spacing of the uplink transmitted before the switching gap and the </w:t>
            </w:r>
            <w:r w:rsidR="00C255BB" w:rsidRPr="00F42EC5">
              <w:rPr>
                <w:i/>
                <w:lang w:val="en-AU"/>
              </w:rPr>
              <w:t>µ</w:t>
            </w:r>
            <w:r w:rsidR="00C255BB" w:rsidRPr="00F42EC5">
              <w:rPr>
                <w:i/>
                <w:vertAlign w:val="subscript"/>
                <w:lang w:val="en-AU"/>
              </w:rPr>
              <w:t>UL,carrier2</w:t>
            </w:r>
            <w:r w:rsidR="00C255BB" w:rsidRPr="009D055F">
              <w:t xml:space="preserve"> corresponds to the subcarrier spacing of the uplink transmitted after the switching gap.</w:t>
            </w:r>
          </w:p>
          <w:p w14:paraId="2357D9D2" w14:textId="77777777" w:rsidR="00C255BB" w:rsidRDefault="00C255BB" w:rsidP="00956AE1">
            <w:pPr>
              <w:spacing w:after="0"/>
              <w:rPr>
                <w:rFonts w:ascii="New York" w:hAnsi="New York"/>
                <w:lang w:eastAsia="zh-CN"/>
              </w:rPr>
            </w:pPr>
          </w:p>
          <w:p w14:paraId="7C4C1059" w14:textId="77777777" w:rsidR="00C255BB" w:rsidRPr="00FE3D55" w:rsidRDefault="00C255BB" w:rsidP="00956AE1">
            <w:pPr>
              <w:jc w:val="center"/>
              <w:rPr>
                <w:b/>
                <w:color w:val="FF0000"/>
              </w:rPr>
            </w:pPr>
            <w:r w:rsidRPr="00FE3D55">
              <w:rPr>
                <w:b/>
                <w:color w:val="FF0000"/>
              </w:rPr>
              <w:t>&lt; unchanged text omitted&gt;</w:t>
            </w:r>
          </w:p>
        </w:tc>
      </w:tr>
    </w:tbl>
    <w:p w14:paraId="1C62C062" w14:textId="77777777" w:rsidR="007E6B32" w:rsidRPr="006B46F8" w:rsidRDefault="007E6B32" w:rsidP="00D42899">
      <w:pPr>
        <w:rPr>
          <w:sz w:val="21"/>
          <w:szCs w:val="21"/>
          <w:lang w:eastAsia="zh-CN"/>
        </w:rPr>
      </w:pPr>
    </w:p>
    <w:p w14:paraId="15C18F68" w14:textId="64AB76C1" w:rsidR="002C4681" w:rsidRPr="003A0154" w:rsidRDefault="002C4681" w:rsidP="002C4681">
      <w:pPr>
        <w:rPr>
          <w:lang w:val="en-GB"/>
        </w:rPr>
      </w:pPr>
      <w:r>
        <w:rPr>
          <w:sz w:val="21"/>
          <w:szCs w:val="21"/>
          <w:lang w:val="en-GB"/>
        </w:rPr>
        <w:t xml:space="preserve">Companies are invited to provide views on the above </w:t>
      </w:r>
      <w:r w:rsidR="004B0AB2">
        <w:rPr>
          <w:sz w:val="21"/>
          <w:szCs w:val="21"/>
          <w:lang w:val="en-GB"/>
        </w:rPr>
        <w:t>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2C4681" w:rsidRPr="00F91697" w14:paraId="15C18F6B" w14:textId="77777777" w:rsidTr="00B0456F">
        <w:trPr>
          <w:trHeight w:val="406"/>
        </w:trPr>
        <w:tc>
          <w:tcPr>
            <w:tcW w:w="1348"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B0456F">
        <w:trPr>
          <w:trHeight w:val="412"/>
        </w:trPr>
        <w:tc>
          <w:tcPr>
            <w:tcW w:w="1348" w:type="dxa"/>
            <w:shd w:val="clear" w:color="auto" w:fill="auto"/>
            <w:vAlign w:val="center"/>
          </w:tcPr>
          <w:p w14:paraId="54B70A43" w14:textId="1032AE35" w:rsidR="004E121C" w:rsidRPr="00F30B03" w:rsidRDefault="00432CA6" w:rsidP="00FE3D55">
            <w:pPr>
              <w:jc w:val="center"/>
              <w:rPr>
                <w:bCs/>
                <w:lang w:val="en-GB" w:eastAsia="zh-CN"/>
              </w:rPr>
            </w:pPr>
            <w:r>
              <w:rPr>
                <w:rFonts w:hint="eastAsia"/>
                <w:bCs/>
                <w:lang w:val="en-GB" w:eastAsia="zh-CN"/>
              </w:rPr>
              <w:t>ZTE</w:t>
            </w:r>
          </w:p>
        </w:tc>
        <w:tc>
          <w:tcPr>
            <w:tcW w:w="8288" w:type="dxa"/>
            <w:shd w:val="clear" w:color="auto" w:fill="auto"/>
            <w:vAlign w:val="center"/>
          </w:tcPr>
          <w:p w14:paraId="18C56BC2" w14:textId="05B8A8A3" w:rsidR="00505E0B" w:rsidRPr="00505E0B" w:rsidRDefault="00C87D29" w:rsidP="00505E0B">
            <w:pPr>
              <w:numPr>
                <w:ilvl w:val="255"/>
                <w:numId w:val="0"/>
              </w:numPr>
              <w:rPr>
                <w:lang w:eastAsia="zh-CN"/>
              </w:rPr>
            </w:pPr>
            <w:r>
              <w:rPr>
                <w:lang w:eastAsia="zh-CN"/>
              </w:rPr>
              <w:t>The above TP is too restrictive. W</w:t>
            </w:r>
            <w:r w:rsidR="00E41210">
              <w:rPr>
                <w:lang w:eastAsia="zh-CN"/>
              </w:rPr>
              <w:t xml:space="preserve">e would like to enable </w:t>
            </w:r>
            <w:r w:rsidR="00952EED">
              <w:rPr>
                <w:rFonts w:hint="eastAsia"/>
                <w:lang w:eastAsia="zh-CN"/>
              </w:rPr>
              <w:t>c</w:t>
            </w:r>
            <w:r w:rsidR="00952EED">
              <w:rPr>
                <w:lang w:eastAsia="zh-CN"/>
              </w:rPr>
              <w:t xml:space="preserve">ase1 to case2 switch for a </w:t>
            </w:r>
            <w:r w:rsidR="00E41210">
              <w:rPr>
                <w:lang w:eastAsia="zh-CN"/>
              </w:rPr>
              <w:t xml:space="preserve">periodic </w:t>
            </w:r>
            <w:r>
              <w:rPr>
                <w:lang w:eastAsia="zh-CN"/>
              </w:rPr>
              <w:t>SRS transmission</w:t>
            </w:r>
            <w:r w:rsidR="008210B6">
              <w:rPr>
                <w:lang w:eastAsia="zh-CN"/>
              </w:rPr>
              <w:t xml:space="preserve"> under case2</w:t>
            </w:r>
            <w:r>
              <w:rPr>
                <w:lang w:eastAsia="zh-CN"/>
              </w:rPr>
              <w:t xml:space="preserve"> and</w:t>
            </w:r>
            <w:r w:rsidR="008210B6">
              <w:rPr>
                <w:lang w:eastAsia="zh-CN"/>
              </w:rPr>
              <w:t xml:space="preserve"> then</w:t>
            </w:r>
            <w:r>
              <w:rPr>
                <w:lang w:eastAsia="zh-CN"/>
              </w:rPr>
              <w:t xml:space="preserve"> immediately switch back to case1 for PUSCH transmission after the SRS transmission.  So, </w:t>
            </w:r>
            <w:r>
              <w:rPr>
                <w:rFonts w:hint="eastAsia"/>
                <w:lang w:eastAsia="zh-CN"/>
              </w:rPr>
              <w:t>w</w:t>
            </w:r>
            <w:r w:rsidR="00505E0B">
              <w:rPr>
                <w:lang w:eastAsia="zh-CN"/>
              </w:rPr>
              <w:t xml:space="preserve">e propose the following alternatives in our </w:t>
            </w:r>
            <w:proofErr w:type="spellStart"/>
            <w:r w:rsidR="00505E0B">
              <w:rPr>
                <w:lang w:eastAsia="zh-CN"/>
              </w:rPr>
              <w:t>tdoc</w:t>
            </w:r>
            <w:proofErr w:type="spellEnd"/>
            <w:r w:rsidR="00505E0B">
              <w:rPr>
                <w:lang w:eastAsia="zh-CN"/>
              </w:rPr>
              <w:t xml:space="preserve"> R1-2007</w:t>
            </w:r>
            <w:r w:rsidR="003345DB">
              <w:rPr>
                <w:lang w:eastAsia="zh-CN"/>
              </w:rPr>
              <w:t xml:space="preserve">725. </w:t>
            </w:r>
          </w:p>
          <w:p w14:paraId="36715D40" w14:textId="77777777" w:rsidR="00505E0B" w:rsidRPr="000E2601" w:rsidRDefault="00505E0B" w:rsidP="003345DB">
            <w:pPr>
              <w:numPr>
                <w:ilvl w:val="255"/>
                <w:numId w:val="0"/>
              </w:numPr>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3808C846" w14:textId="77777777" w:rsidR="004E121C" w:rsidRDefault="00505E0B" w:rsidP="00505E0B">
            <w:pPr>
              <w:rPr>
                <w:i/>
                <w:lang w:eastAsia="zh-CN"/>
              </w:rPr>
            </w:pPr>
            <w:r w:rsidRPr="000E2601">
              <w:rPr>
                <w:i/>
                <w:lang w:eastAsia="zh-CN"/>
              </w:rPr>
              <w:t>Alternative#2: The switching gap can only be placed at the slot boundary or the switching point for S slot.</w:t>
            </w:r>
          </w:p>
          <w:p w14:paraId="0D118941" w14:textId="44C4FB27" w:rsidR="003345DB" w:rsidRPr="003345DB" w:rsidRDefault="003345DB" w:rsidP="00803C42">
            <w:pPr>
              <w:rPr>
                <w:lang w:val="en-GB" w:eastAsia="zh-CN"/>
              </w:rPr>
            </w:pPr>
            <w:r>
              <w:rPr>
                <w:lang w:eastAsia="zh-CN"/>
              </w:rPr>
              <w:t xml:space="preserve">We </w:t>
            </w:r>
            <w:r w:rsidR="004A6DA9">
              <w:rPr>
                <w:lang w:eastAsia="zh-CN"/>
              </w:rPr>
              <w:t xml:space="preserve">slightly </w:t>
            </w:r>
            <w:r>
              <w:rPr>
                <w:lang w:eastAsia="zh-CN"/>
              </w:rPr>
              <w:t>prefer Alternative#2 but</w:t>
            </w:r>
            <w:r w:rsidR="00E41210">
              <w:rPr>
                <w:lang w:eastAsia="zh-CN"/>
              </w:rPr>
              <w:t xml:space="preserve"> Alternative#1 is also </w:t>
            </w:r>
            <w:r w:rsidR="00952EED">
              <w:rPr>
                <w:lang w:eastAsia="zh-CN"/>
              </w:rPr>
              <w:t>acceptable</w:t>
            </w:r>
            <w:r>
              <w:rPr>
                <w:lang w:eastAsia="zh-CN"/>
              </w:rPr>
              <w:t xml:space="preserve"> if companies are reluctant to discuss about the location</w:t>
            </w:r>
            <w:r w:rsidR="00803C42">
              <w:rPr>
                <w:lang w:eastAsia="zh-CN"/>
              </w:rPr>
              <w:t xml:space="preserve"> </w:t>
            </w:r>
            <w:r w:rsidR="00803C42">
              <w:rPr>
                <w:rFonts w:hint="eastAsia"/>
                <w:lang w:eastAsia="zh-CN"/>
              </w:rPr>
              <w:t>o</w:t>
            </w:r>
            <w:r w:rsidR="00803C42">
              <w:rPr>
                <w:lang w:eastAsia="zh-CN"/>
              </w:rPr>
              <w:t>f switching gap</w:t>
            </w:r>
            <w:r>
              <w:rPr>
                <w:lang w:eastAsia="zh-CN"/>
              </w:rPr>
              <w:t xml:space="preserve">. </w:t>
            </w:r>
            <w:r w:rsidR="00E41210">
              <w:rPr>
                <w:lang w:eastAsia="zh-CN"/>
              </w:rPr>
              <w:t xml:space="preserve"> </w:t>
            </w:r>
            <w:r>
              <w:rPr>
                <w:lang w:eastAsia="zh-CN"/>
              </w:rPr>
              <w:t>A</w:t>
            </w:r>
            <w:r w:rsidR="00E41210">
              <w:rPr>
                <w:lang w:eastAsia="zh-CN"/>
              </w:rPr>
              <w:t>lternative#1 should be sufficient</w:t>
            </w:r>
            <w:r>
              <w:rPr>
                <w:lang w:eastAsia="zh-CN"/>
              </w:rPr>
              <w:t xml:space="preserve"> to </w:t>
            </w:r>
            <w:r w:rsidR="00931445">
              <w:rPr>
                <w:lang w:eastAsia="zh-CN"/>
              </w:rPr>
              <w:t>avoid</w:t>
            </w:r>
            <w:r>
              <w:rPr>
                <w:lang w:eastAsia="zh-CN"/>
              </w:rPr>
              <w:t xml:space="preserve"> back-to-back switching.  </w:t>
            </w:r>
            <w:r w:rsidR="007D0BF1">
              <w:rPr>
                <w:lang w:eastAsia="zh-CN"/>
              </w:rPr>
              <w:t xml:space="preserve"> </w:t>
            </w:r>
          </w:p>
        </w:tc>
      </w:tr>
      <w:tr w:rsidR="004E121C" w:rsidRPr="00F91697" w14:paraId="191CBE65" w14:textId="77777777" w:rsidTr="00B0456F">
        <w:trPr>
          <w:trHeight w:val="406"/>
        </w:trPr>
        <w:tc>
          <w:tcPr>
            <w:tcW w:w="1348" w:type="dxa"/>
            <w:shd w:val="clear" w:color="auto" w:fill="auto"/>
            <w:vAlign w:val="center"/>
          </w:tcPr>
          <w:p w14:paraId="7A48B5C9" w14:textId="5887D034" w:rsidR="004E121C" w:rsidRPr="00F30B03" w:rsidRDefault="004D2669" w:rsidP="00FE3D55">
            <w:pPr>
              <w:jc w:val="cente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lastRenderedPageBreak/>
              <w:t>HiSilicon</w:t>
            </w:r>
            <w:proofErr w:type="spellEnd"/>
          </w:p>
        </w:tc>
        <w:tc>
          <w:tcPr>
            <w:tcW w:w="8288" w:type="dxa"/>
            <w:shd w:val="clear" w:color="auto" w:fill="auto"/>
            <w:vAlign w:val="center"/>
          </w:tcPr>
          <w:p w14:paraId="5FDE9188" w14:textId="34BC6588" w:rsidR="004E121C" w:rsidRDefault="004D2669" w:rsidP="00FE3D55">
            <w:pPr>
              <w:rPr>
                <w:lang w:val="en-GB" w:eastAsia="zh-CN"/>
              </w:rPr>
            </w:pPr>
            <w:r>
              <w:rPr>
                <w:rFonts w:hint="eastAsia"/>
                <w:lang w:val="en-GB" w:eastAsia="zh-CN"/>
              </w:rPr>
              <w:lastRenderedPageBreak/>
              <w:t>T</w:t>
            </w:r>
            <w:r>
              <w:rPr>
                <w:lang w:val="en-GB" w:eastAsia="zh-CN"/>
              </w:rPr>
              <w:t xml:space="preserve">he TP is not agreeable because it is not in line with previous agreement by adding a restriction to </w:t>
            </w:r>
            <w:r w:rsidR="00956AE1">
              <w:rPr>
                <w:lang w:val="en-GB" w:eastAsia="zh-CN"/>
              </w:rPr>
              <w:t>ALL</w:t>
            </w:r>
            <w:r>
              <w:rPr>
                <w:lang w:val="en-GB" w:eastAsia="zh-CN"/>
              </w:rPr>
              <w:t xml:space="preserve"> </w:t>
            </w:r>
            <w:r w:rsidR="00956AE1">
              <w:rPr>
                <w:lang w:val="en-GB" w:eastAsia="zh-CN"/>
              </w:rPr>
              <w:t>uplink</w:t>
            </w:r>
            <w:r>
              <w:rPr>
                <w:lang w:val="en-GB" w:eastAsia="zh-CN"/>
              </w:rPr>
              <w:t xml:space="preserve"> transmission</w:t>
            </w:r>
            <w:r w:rsidR="00956AE1">
              <w:rPr>
                <w:lang w:val="en-GB" w:eastAsia="zh-CN"/>
              </w:rPr>
              <w:t>s</w:t>
            </w:r>
            <w:r>
              <w:rPr>
                <w:lang w:val="en-GB" w:eastAsia="zh-CN"/>
              </w:rPr>
              <w:t xml:space="preserve"> and is out of the scope of this email discussion </w:t>
            </w:r>
            <w:r w:rsidR="00AB5EFC">
              <w:rPr>
                <w:lang w:val="en-GB" w:eastAsia="zh-CN"/>
              </w:rPr>
              <w:t xml:space="preserve">as </w:t>
            </w:r>
            <w:r>
              <w:rPr>
                <w:lang w:val="en-GB" w:eastAsia="zh-CN"/>
              </w:rPr>
              <w:t xml:space="preserve">described in the </w:t>
            </w:r>
            <w:r>
              <w:rPr>
                <w:lang w:val="en-GB" w:eastAsia="zh-CN"/>
              </w:rPr>
              <w:lastRenderedPageBreak/>
              <w:t>chairman’s note.</w:t>
            </w:r>
          </w:p>
          <w:p w14:paraId="6929D8C5" w14:textId="77777777" w:rsidR="004D2669" w:rsidRDefault="004D2669" w:rsidP="00FE3D55">
            <w:pPr>
              <w:rPr>
                <w:lang w:val="en-GB" w:eastAsia="zh-CN"/>
              </w:rPr>
            </w:pPr>
            <w:r>
              <w:rPr>
                <w:lang w:val="en-GB" w:eastAsia="zh-CN"/>
              </w:rPr>
              <w:t>Additionally, as commented above, such restriction is too much and preclude a very useful use case.</w:t>
            </w:r>
          </w:p>
          <w:p w14:paraId="5AAD32AF" w14:textId="77777777" w:rsidR="00C61C3F" w:rsidRDefault="00956AE1" w:rsidP="00956AE1">
            <w:pPr>
              <w:rPr>
                <w:lang w:val="en-GB" w:eastAsia="zh-CN"/>
              </w:rPr>
            </w:pPr>
            <w:r>
              <w:rPr>
                <w:lang w:val="en-GB" w:eastAsia="zh-CN"/>
              </w:rPr>
              <w:t>When we made a decision in the agreement whether the SCS of the slot is the larger one or the smaller one in case of two different SCS, the concerned SRS switching had been considered and allowed. As a result, the larger SCS was agreed. Therefore, we should not reopen the discussion and the TP is not ne</w:t>
            </w:r>
          </w:p>
          <w:p w14:paraId="39B54E33" w14:textId="417E3D1D" w:rsidR="00956AE1" w:rsidRDefault="00956AE1" w:rsidP="00956AE1">
            <w:pPr>
              <w:rPr>
                <w:lang w:val="en-GB" w:eastAsia="zh-CN"/>
              </w:rPr>
            </w:pPr>
            <w:proofErr w:type="spellStart"/>
            <w:r>
              <w:rPr>
                <w:lang w:val="en-GB" w:eastAsia="zh-CN"/>
              </w:rPr>
              <w:t>cessary</w:t>
            </w:r>
            <w:proofErr w:type="spellEnd"/>
            <w:r>
              <w:rPr>
                <w:lang w:val="en-GB" w:eastAsia="zh-CN"/>
              </w:rPr>
              <w:t>.</w:t>
            </w:r>
          </w:p>
          <w:p w14:paraId="451278CE" w14:textId="3DEC6C1A" w:rsidR="00956AE1" w:rsidRDefault="00956AE1" w:rsidP="00956AE1">
            <w:pPr>
              <w:rPr>
                <w:lang w:val="en-GB" w:eastAsia="zh-CN"/>
              </w:rPr>
            </w:pPr>
            <w:r>
              <w:rPr>
                <w:lang w:val="en-GB" w:eastAsia="zh-CN"/>
              </w:rPr>
              <w:t>Regarding ZTE’s alternative#1, it has been reflected by current specification as explained in FL preparation summary. The concern seems to be resolved.</w:t>
            </w:r>
          </w:p>
          <w:p w14:paraId="5272CC84" w14:textId="78E04504" w:rsidR="00956AE1" w:rsidRPr="00E41210" w:rsidRDefault="00956AE1" w:rsidP="00956AE1">
            <w:pPr>
              <w:rPr>
                <w:lang w:val="en-GB" w:eastAsia="zh-CN"/>
              </w:rPr>
            </w:pPr>
            <w:r>
              <w:rPr>
                <w:lang w:val="en-GB" w:eastAsia="zh-CN"/>
              </w:rPr>
              <w:t>Regarding ZTE’s alternative#2, it is not an option as the note for the scope of this email discussion.</w:t>
            </w:r>
          </w:p>
        </w:tc>
      </w:tr>
      <w:tr w:rsidR="004E121C" w:rsidRPr="00F91697" w14:paraId="54F9F61C" w14:textId="77777777" w:rsidTr="00B0456F">
        <w:trPr>
          <w:trHeight w:val="406"/>
        </w:trPr>
        <w:tc>
          <w:tcPr>
            <w:tcW w:w="1348" w:type="dxa"/>
            <w:shd w:val="clear" w:color="auto" w:fill="auto"/>
            <w:vAlign w:val="center"/>
          </w:tcPr>
          <w:p w14:paraId="5DD82EAD" w14:textId="3C1AA07F" w:rsidR="004E121C" w:rsidRPr="00F30B03" w:rsidRDefault="00866912" w:rsidP="00FE3D55">
            <w:pPr>
              <w:jc w:val="center"/>
              <w:rPr>
                <w:bCs/>
                <w:lang w:val="en-GB" w:eastAsia="zh-CN"/>
              </w:rPr>
            </w:pPr>
            <w:r>
              <w:rPr>
                <w:bCs/>
                <w:lang w:val="en-GB" w:eastAsia="zh-CN"/>
              </w:rPr>
              <w:lastRenderedPageBreak/>
              <w:t>Qualcomm</w:t>
            </w:r>
          </w:p>
        </w:tc>
        <w:tc>
          <w:tcPr>
            <w:tcW w:w="8288" w:type="dxa"/>
            <w:shd w:val="clear" w:color="auto" w:fill="auto"/>
            <w:vAlign w:val="center"/>
          </w:tcPr>
          <w:p w14:paraId="196B890C" w14:textId="77777777" w:rsidR="004E121C" w:rsidRDefault="00866912" w:rsidP="00FE3D55">
            <w:pPr>
              <w:rPr>
                <w:lang w:val="en-GB" w:eastAsia="zh-CN"/>
              </w:rPr>
            </w:pPr>
            <w:r>
              <w:rPr>
                <w:lang w:val="en-GB" w:eastAsia="zh-CN"/>
              </w:rPr>
              <w:t xml:space="preserve">We are </w:t>
            </w:r>
            <w:r w:rsidR="00CC5107">
              <w:rPr>
                <w:lang w:val="en-GB" w:eastAsia="zh-CN"/>
              </w:rPr>
              <w:t>ok</w:t>
            </w:r>
            <w:r>
              <w:rPr>
                <w:lang w:val="en-GB" w:eastAsia="zh-CN"/>
              </w:rPr>
              <w:t xml:space="preserve"> with either</w:t>
            </w:r>
            <w:r w:rsidR="009E7CB2">
              <w:rPr>
                <w:lang w:val="en-GB" w:eastAsia="zh-CN"/>
              </w:rPr>
              <w:t xml:space="preserve"> Option 1 or Option 2. </w:t>
            </w:r>
          </w:p>
          <w:p w14:paraId="49838108" w14:textId="2654BE5E" w:rsidR="004757EA" w:rsidRPr="00F91697" w:rsidRDefault="004757EA" w:rsidP="00FE3D55">
            <w:pPr>
              <w:rPr>
                <w:lang w:val="en-GB" w:eastAsia="zh-CN"/>
              </w:rPr>
            </w:pPr>
            <w:r>
              <w:rPr>
                <w:lang w:val="en-GB" w:eastAsia="zh-CN"/>
              </w:rPr>
              <w:t>Regarding ZTE</w:t>
            </w:r>
            <w:r w:rsidR="007244E1">
              <w:rPr>
                <w:lang w:val="en-GB" w:eastAsia="zh-CN"/>
              </w:rPr>
              <w:t xml:space="preserve">’s comment on switching to </w:t>
            </w:r>
            <w:r w:rsidR="00A61D13">
              <w:rPr>
                <w:lang w:val="en-GB" w:eastAsia="zh-CN"/>
              </w:rPr>
              <w:t xml:space="preserve">Case 1 </w:t>
            </w:r>
            <w:r w:rsidR="007244E1">
              <w:rPr>
                <w:lang w:val="en-GB" w:eastAsia="zh-CN"/>
              </w:rPr>
              <w:t>PUSCH after a</w:t>
            </w:r>
            <w:r w:rsidR="00A61D13">
              <w:rPr>
                <w:lang w:val="en-GB" w:eastAsia="zh-CN"/>
              </w:rPr>
              <w:t xml:space="preserve"> Case 2</w:t>
            </w:r>
            <w:r w:rsidR="007244E1">
              <w:rPr>
                <w:lang w:val="en-GB" w:eastAsia="zh-CN"/>
              </w:rPr>
              <w:t xml:space="preserve"> SRS transmission, that is possible with the proposal, as long as there is no </w:t>
            </w:r>
            <w:r w:rsidR="00A910F4">
              <w:rPr>
                <w:lang w:val="en-GB" w:eastAsia="zh-CN"/>
              </w:rPr>
              <w:t>Case</w:t>
            </w:r>
            <w:r w:rsidR="00A61D13">
              <w:rPr>
                <w:lang w:val="en-GB" w:eastAsia="zh-CN"/>
              </w:rPr>
              <w:t xml:space="preserve"> 1</w:t>
            </w:r>
            <w:r w:rsidR="00A910F4">
              <w:rPr>
                <w:lang w:val="en-GB" w:eastAsia="zh-CN"/>
              </w:rPr>
              <w:t xml:space="preserve"> transmission</w:t>
            </w:r>
            <w:r w:rsidR="00A61D13">
              <w:rPr>
                <w:lang w:val="en-GB" w:eastAsia="zh-CN"/>
              </w:rPr>
              <w:t xml:space="preserve"> immediately</w:t>
            </w:r>
            <w:r w:rsidR="00A910F4">
              <w:rPr>
                <w:lang w:val="en-GB" w:eastAsia="zh-CN"/>
              </w:rPr>
              <w:t xml:space="preserve"> before</w:t>
            </w:r>
            <w:r w:rsidR="00860FD7">
              <w:rPr>
                <w:lang w:val="en-GB" w:eastAsia="zh-CN"/>
              </w:rPr>
              <w:t>. This is the same restriction as we would have w</w:t>
            </w:r>
            <w:r w:rsidR="0052542E">
              <w:rPr>
                <w:lang w:val="en-GB" w:eastAsia="zh-CN"/>
              </w:rPr>
              <w:t xml:space="preserve">ith Option 1 already. </w:t>
            </w:r>
            <w:r w:rsidR="00860FD7">
              <w:rPr>
                <w:lang w:val="en-GB" w:eastAsia="zh-CN"/>
              </w:rPr>
              <w:t xml:space="preserve"> </w:t>
            </w:r>
            <w:r w:rsidR="00A910F4">
              <w:rPr>
                <w:lang w:val="en-GB" w:eastAsia="zh-CN"/>
              </w:rPr>
              <w:t xml:space="preserve"> </w:t>
            </w:r>
          </w:p>
        </w:tc>
      </w:tr>
      <w:tr w:rsidR="00E278C0" w:rsidRPr="00F91697" w14:paraId="136944D3" w14:textId="77777777" w:rsidTr="00B0456F">
        <w:trPr>
          <w:trHeight w:val="406"/>
        </w:trPr>
        <w:tc>
          <w:tcPr>
            <w:tcW w:w="1348" w:type="dxa"/>
            <w:shd w:val="clear" w:color="auto" w:fill="auto"/>
            <w:vAlign w:val="center"/>
          </w:tcPr>
          <w:p w14:paraId="78D580FF" w14:textId="0810A794" w:rsidR="00E278C0" w:rsidRDefault="00E278C0" w:rsidP="00FE3D55">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38924034" w14:textId="3EA94927" w:rsidR="00E278C0" w:rsidRDefault="00B0417B" w:rsidP="00FE3D55">
            <w:pPr>
              <w:rPr>
                <w:lang w:val="en-GB" w:eastAsia="zh-CN"/>
              </w:rPr>
            </w:pPr>
            <w:r>
              <w:rPr>
                <w:rFonts w:hint="eastAsia"/>
                <w:lang w:val="en-GB" w:eastAsia="zh-CN"/>
              </w:rPr>
              <w:t>W</w:t>
            </w:r>
            <w:r>
              <w:rPr>
                <w:lang w:val="en-GB" w:eastAsia="zh-CN"/>
              </w:rPr>
              <w:t>e have</w:t>
            </w:r>
            <w:r w:rsidR="009C435F">
              <w:rPr>
                <w:lang w:val="en-GB" w:eastAsia="zh-CN"/>
              </w:rPr>
              <w:t xml:space="preserve"> the</w:t>
            </w:r>
            <w:r>
              <w:rPr>
                <w:lang w:val="en-GB" w:eastAsia="zh-CN"/>
              </w:rPr>
              <w:t xml:space="preserve"> following note </w:t>
            </w:r>
          </w:p>
          <w:p w14:paraId="04A761C5" w14:textId="77777777" w:rsidR="00B0417B" w:rsidRPr="005803CE" w:rsidRDefault="00B0417B" w:rsidP="00B0417B">
            <w:pPr>
              <w:numPr>
                <w:ilvl w:val="0"/>
                <w:numId w:val="26"/>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6941DDD5" w14:textId="77777777" w:rsidR="00B0417B" w:rsidRDefault="00B0417B" w:rsidP="00FE3D55">
            <w:pPr>
              <w:rPr>
                <w:lang w:eastAsia="zh-CN"/>
              </w:rPr>
            </w:pPr>
            <w:r>
              <w:rPr>
                <w:rFonts w:hint="eastAsia"/>
                <w:lang w:eastAsia="zh-CN"/>
              </w:rPr>
              <w:t>T</w:t>
            </w:r>
            <w:r>
              <w:rPr>
                <w:lang w:eastAsia="zh-CN"/>
              </w:rPr>
              <w:t>hus, please follow the guidance and do not discuss</w:t>
            </w:r>
            <w:r w:rsidR="000E3963">
              <w:rPr>
                <w:lang w:eastAsia="zh-CN"/>
              </w:rPr>
              <w:t xml:space="preserve"> option 1, i.e.,</w:t>
            </w:r>
            <w:r>
              <w:rPr>
                <w:lang w:eastAsia="zh-CN"/>
              </w:rPr>
              <w:t xml:space="preserve"> the location of switching period.</w:t>
            </w:r>
          </w:p>
          <w:p w14:paraId="31C2A60E" w14:textId="749F5758" w:rsidR="000E3963" w:rsidRPr="00B0417B" w:rsidRDefault="000E3963" w:rsidP="00FE3D55">
            <w:pPr>
              <w:rPr>
                <w:lang w:eastAsia="zh-CN"/>
              </w:rPr>
            </w:pPr>
            <w:r>
              <w:rPr>
                <w:lang w:eastAsia="zh-CN"/>
              </w:rPr>
              <w:t xml:space="preserve">Regarding option 2, </w:t>
            </w:r>
            <w:r w:rsidR="00B75A2A">
              <w:rPr>
                <w:lang w:eastAsia="zh-CN"/>
              </w:rPr>
              <w:t>can the proponent address the concerns from Huawei?</w:t>
            </w:r>
          </w:p>
        </w:tc>
      </w:tr>
      <w:tr w:rsidR="00EB611B" w:rsidRPr="00F91697" w14:paraId="78071788" w14:textId="77777777" w:rsidTr="00B0456F">
        <w:trPr>
          <w:trHeight w:val="406"/>
        </w:trPr>
        <w:tc>
          <w:tcPr>
            <w:tcW w:w="1348" w:type="dxa"/>
            <w:shd w:val="clear" w:color="auto" w:fill="auto"/>
            <w:vAlign w:val="center"/>
          </w:tcPr>
          <w:p w14:paraId="4F19E8D6" w14:textId="431EB8F0" w:rsidR="00EB611B" w:rsidRDefault="00EB611B" w:rsidP="00FE3D55">
            <w:pPr>
              <w:jc w:val="center"/>
              <w:rPr>
                <w:bCs/>
                <w:lang w:val="en-GB" w:eastAsia="zh-CN"/>
              </w:rPr>
            </w:pPr>
            <w:r>
              <w:rPr>
                <w:rFonts w:hint="eastAsia"/>
                <w:bCs/>
                <w:lang w:val="en-GB" w:eastAsia="zh-CN"/>
              </w:rPr>
              <w:t>ZTE2</w:t>
            </w:r>
          </w:p>
        </w:tc>
        <w:tc>
          <w:tcPr>
            <w:tcW w:w="8288" w:type="dxa"/>
            <w:shd w:val="clear" w:color="auto" w:fill="auto"/>
            <w:vAlign w:val="center"/>
          </w:tcPr>
          <w:p w14:paraId="3C2777BD" w14:textId="68A68D9F" w:rsidR="00EB611B" w:rsidRDefault="00EB611B" w:rsidP="00C61C3F">
            <w:pPr>
              <w:jc w:val="both"/>
              <w:rPr>
                <w:lang w:val="en-GB" w:eastAsia="zh-CN"/>
              </w:rPr>
            </w:pPr>
            <w:r>
              <w:rPr>
                <w:rFonts w:hint="eastAsia"/>
                <w:lang w:val="en-GB" w:eastAsia="zh-CN"/>
              </w:rPr>
              <w:t xml:space="preserve">The two notes added in the preparation phase are confusing. </w:t>
            </w:r>
            <w:r>
              <w:rPr>
                <w:lang w:val="en-GB" w:eastAsia="zh-CN"/>
              </w:rPr>
              <w:t xml:space="preserve"> </w:t>
            </w:r>
            <w:r w:rsidR="00C61C3F">
              <w:rPr>
                <w:lang w:val="en-GB" w:eastAsia="zh-CN"/>
              </w:rPr>
              <w:t>We</w:t>
            </w:r>
            <w:r>
              <w:rPr>
                <w:lang w:val="en-GB" w:eastAsia="zh-CN"/>
              </w:rPr>
              <w:t xml:space="preserve"> think the proposal itself is related to the </w:t>
            </w:r>
            <w:r w:rsidR="00C61C3F">
              <w:rPr>
                <w:lang w:val="en-GB" w:eastAsia="zh-CN"/>
              </w:rPr>
              <w:t xml:space="preserve">relative </w:t>
            </w:r>
            <w:r>
              <w:rPr>
                <w:lang w:val="en-GB" w:eastAsia="zh-CN"/>
              </w:rPr>
              <w:t>location</w:t>
            </w:r>
            <w:r w:rsidR="00C61C3F">
              <w:rPr>
                <w:lang w:val="en-GB" w:eastAsia="zh-CN"/>
              </w:rPr>
              <w:t>s</w:t>
            </w:r>
            <w:r>
              <w:rPr>
                <w:lang w:val="en-GB" w:eastAsia="zh-CN"/>
              </w:rPr>
              <w:t xml:space="preserve"> of</w:t>
            </w:r>
            <w:r w:rsidR="00C61C3F">
              <w:rPr>
                <w:lang w:val="en-GB" w:eastAsia="zh-CN"/>
              </w:rPr>
              <w:t xml:space="preserve"> two</w:t>
            </w:r>
            <w:r>
              <w:rPr>
                <w:lang w:val="en-GB" w:eastAsia="zh-CN"/>
              </w:rPr>
              <w:t xml:space="preserve"> switching period</w:t>
            </w:r>
            <w:r w:rsidR="00C61C3F">
              <w:rPr>
                <w:lang w:val="en-GB" w:eastAsia="zh-CN"/>
              </w:rPr>
              <w:t>s</w:t>
            </w:r>
            <w:r>
              <w:rPr>
                <w:lang w:val="en-GB" w:eastAsia="zh-CN"/>
              </w:rPr>
              <w:t xml:space="preserve">.  E.g. </w:t>
            </w:r>
            <w:r w:rsidR="00C61C3F">
              <w:rPr>
                <w:lang w:val="en-GB" w:eastAsia="zh-CN"/>
              </w:rPr>
              <w:t>G</w:t>
            </w:r>
            <w:r>
              <w:rPr>
                <w:lang w:val="en-GB" w:eastAsia="zh-CN"/>
              </w:rPr>
              <w:t xml:space="preserve">iven the current TP proposal, if the first switching period is at a slot boundary, next earliest switching period should be located at next slot boundary. This is certainly related to how switching periods should be located. So from our understanding, note 1 only precludes the discussion of location which is not related to back-to-back switching caused by SRS transmission.  Regarding note 2, the current proposal, we failed to see the </w:t>
            </w:r>
            <w:r w:rsidR="00C61C3F">
              <w:rPr>
                <w:lang w:val="en-GB" w:eastAsia="zh-CN"/>
              </w:rPr>
              <w:t xml:space="preserve">current TP </w:t>
            </w:r>
            <w:r>
              <w:rPr>
                <w:lang w:val="en-GB" w:eastAsia="zh-CN"/>
              </w:rPr>
              <w:t xml:space="preserve">proposal overturned the previous agreement.  It is just adding additional restriction.  Otherwise, these two notes are just contradicting to the fact that the discussion on this </w:t>
            </w:r>
            <w:r w:rsidR="00C61C3F">
              <w:rPr>
                <w:lang w:val="en-GB" w:eastAsia="zh-CN"/>
              </w:rPr>
              <w:t xml:space="preserve">TP </w:t>
            </w:r>
            <w:r>
              <w:rPr>
                <w:lang w:val="en-GB" w:eastAsia="zh-CN"/>
              </w:rPr>
              <w:t xml:space="preserve">proposal is allowed.  </w:t>
            </w:r>
          </w:p>
          <w:p w14:paraId="30062D5D" w14:textId="6F869749" w:rsidR="00EB611B" w:rsidRDefault="00C61C3F" w:rsidP="00943BEE">
            <w:pPr>
              <w:jc w:val="both"/>
              <w:rPr>
                <w:lang w:val="en-GB" w:eastAsia="zh-CN"/>
              </w:rPr>
            </w:pPr>
            <w:r>
              <w:rPr>
                <w:lang w:val="en-GB" w:eastAsia="zh-CN"/>
              </w:rPr>
              <w:t>Regarding QC’s comment that the scenario we described is allowed if there is no Case 1 transmission immediately before the SRS transmission, the current spec is not clear to us whether this is allowed since it is not clear whether/when UE will perform switching period.  If the understanding on the current RAN1/RAN4 spec is that the switching period is always located immediately before any UL transmission which needs Tx switching, then it can be interpreted that the UE might see this as an error case</w:t>
            </w:r>
            <w:r w:rsidR="00D227B0">
              <w:rPr>
                <w:lang w:val="en-GB" w:eastAsia="zh-CN"/>
              </w:rPr>
              <w:t xml:space="preserve"> and would not perform Tx switching</w:t>
            </w:r>
            <w:r w:rsidR="00833421">
              <w:rPr>
                <w:lang w:val="en-GB" w:eastAsia="zh-CN"/>
              </w:rPr>
              <w:t xml:space="preserve"> for the SRS transmission</w:t>
            </w:r>
            <w:r>
              <w:rPr>
                <w:lang w:val="en-GB" w:eastAsia="zh-CN"/>
              </w:rPr>
              <w:t xml:space="preserve">.  Therefore, we think clarification on the location of switching period relative to the SRS transmission is needed.  </w:t>
            </w:r>
            <w:r w:rsidR="00943BEE">
              <w:rPr>
                <w:lang w:val="en-GB" w:eastAsia="zh-CN"/>
              </w:rPr>
              <w:t xml:space="preserve">  </w:t>
            </w:r>
            <w:r>
              <w:rPr>
                <w:lang w:val="en-GB" w:eastAsia="zh-CN"/>
              </w:rPr>
              <w:t xml:space="preserve"> </w:t>
            </w:r>
            <w:r w:rsidR="00EB611B">
              <w:rPr>
                <w:lang w:val="en-GB" w:eastAsia="zh-CN"/>
              </w:rPr>
              <w:t xml:space="preserve">   </w:t>
            </w:r>
          </w:p>
        </w:tc>
      </w:tr>
      <w:tr w:rsidR="00237297" w:rsidRPr="00237297" w14:paraId="35D237BF" w14:textId="77777777" w:rsidTr="00B0456F">
        <w:trPr>
          <w:trHeight w:val="406"/>
        </w:trPr>
        <w:tc>
          <w:tcPr>
            <w:tcW w:w="1348" w:type="dxa"/>
            <w:shd w:val="clear" w:color="auto" w:fill="auto"/>
            <w:vAlign w:val="center"/>
          </w:tcPr>
          <w:p w14:paraId="6B66EC9A" w14:textId="3800F046" w:rsidR="00237297" w:rsidRDefault="00237297" w:rsidP="00FE3D55">
            <w:pPr>
              <w:jc w:val="center"/>
              <w:rPr>
                <w:bCs/>
                <w:lang w:val="en-GB" w:eastAsia="zh-CN"/>
              </w:rPr>
            </w:pPr>
            <w:r>
              <w:rPr>
                <w:rFonts w:hint="eastAsia"/>
                <w:bCs/>
                <w:lang w:val="en-GB" w:eastAsia="zh-CN"/>
              </w:rPr>
              <w:t>CATT</w:t>
            </w:r>
          </w:p>
        </w:tc>
        <w:tc>
          <w:tcPr>
            <w:tcW w:w="8288" w:type="dxa"/>
            <w:shd w:val="clear" w:color="auto" w:fill="auto"/>
            <w:vAlign w:val="center"/>
          </w:tcPr>
          <w:p w14:paraId="668FCDAC" w14:textId="40D11DFC" w:rsidR="00237297" w:rsidRDefault="00237297" w:rsidP="00C61C3F">
            <w:pPr>
              <w:jc w:val="both"/>
              <w:rPr>
                <w:lang w:val="en-GB" w:eastAsia="zh-CN"/>
              </w:rPr>
            </w:pPr>
            <w:r>
              <w:rPr>
                <w:lang w:val="en-GB" w:eastAsia="zh-CN"/>
              </w:rPr>
              <w:t>W</w:t>
            </w:r>
            <w:r>
              <w:rPr>
                <w:rFonts w:hint="eastAsia"/>
                <w:lang w:val="en-GB" w:eastAsia="zh-CN"/>
              </w:rPr>
              <w:t xml:space="preserve">e </w:t>
            </w:r>
            <w:r>
              <w:rPr>
                <w:lang w:val="en-GB" w:eastAsia="zh-CN"/>
              </w:rPr>
              <w:t>don't</w:t>
            </w:r>
            <w:r>
              <w:rPr>
                <w:rFonts w:hint="eastAsia"/>
                <w:lang w:val="en-GB" w:eastAsia="zh-CN"/>
              </w:rPr>
              <w:t xml:space="preserve"> think the TP is needed. If overhead is an issue, </w:t>
            </w:r>
            <w:proofErr w:type="spellStart"/>
            <w:r>
              <w:rPr>
                <w:rFonts w:hint="eastAsia"/>
                <w:lang w:val="en-GB" w:eastAsia="zh-CN"/>
              </w:rPr>
              <w:t>gNB</w:t>
            </w:r>
            <w:proofErr w:type="spellEnd"/>
            <w:r>
              <w:rPr>
                <w:rFonts w:hint="eastAsia"/>
                <w:lang w:val="en-GB" w:eastAsia="zh-CN"/>
              </w:rPr>
              <w:t xml:space="preserve"> could avoid such case by implementation. Network should be given the flexibility to schedule/trigger SRS when necessary.</w:t>
            </w:r>
          </w:p>
        </w:tc>
      </w:tr>
      <w:tr w:rsidR="000A5D66" w:rsidRPr="007029C6" w14:paraId="17039F7C" w14:textId="77777777" w:rsidTr="000A5D66">
        <w:trPr>
          <w:trHeight w:val="40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C95AC1D" w14:textId="77777777" w:rsidR="000A5D66" w:rsidRPr="007029C6" w:rsidRDefault="000A5D66" w:rsidP="00DD7B22">
            <w:pPr>
              <w:jc w:val="center"/>
              <w:rPr>
                <w:bCs/>
                <w:lang w:val="en-GB" w:eastAsia="zh-CN"/>
              </w:rPr>
            </w:pPr>
            <w:r w:rsidRPr="007029C6">
              <w:rPr>
                <w:bCs/>
                <w:lang w:val="en-GB" w:eastAsia="zh-CN"/>
              </w:rPr>
              <w:t>Qualcomm2</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44F8C753" w14:textId="77777777" w:rsidR="000A5D66" w:rsidRPr="007029C6" w:rsidRDefault="000A5D66" w:rsidP="00DD7B22">
            <w:pPr>
              <w:jc w:val="both"/>
              <w:rPr>
                <w:lang w:val="en-GB" w:eastAsia="zh-CN"/>
              </w:rPr>
            </w:pPr>
            <w:r w:rsidRPr="007029C6">
              <w:rPr>
                <w:lang w:val="en-GB" w:eastAsia="zh-CN"/>
              </w:rPr>
              <w:t>As stated above, we need either option 1 or 2 to avoid more than 1 switching in a single slot. Among the</w:t>
            </w:r>
            <w:r>
              <w:rPr>
                <w:lang w:val="en-GB" w:eastAsia="zh-CN"/>
              </w:rPr>
              <w:t xml:space="preserve"> two</w:t>
            </w:r>
            <w:r w:rsidRPr="007029C6">
              <w:rPr>
                <w:lang w:val="en-GB" w:eastAsia="zh-CN"/>
              </w:rPr>
              <w:t xml:space="preserve"> options, we slightly prefer option 1 which</w:t>
            </w:r>
            <w:r>
              <w:rPr>
                <w:lang w:val="en-GB" w:eastAsia="zh-CN"/>
              </w:rPr>
              <w:t xml:space="preserve"> is</w:t>
            </w:r>
            <w:r w:rsidRPr="007029C6">
              <w:rPr>
                <w:lang w:val="en-GB" w:eastAsia="zh-CN"/>
              </w:rPr>
              <w:t xml:space="preserve"> clear</w:t>
            </w:r>
            <w:r>
              <w:rPr>
                <w:lang w:val="en-GB" w:eastAsia="zh-CN"/>
              </w:rPr>
              <w:t>er</w:t>
            </w:r>
            <w:r w:rsidRPr="007029C6">
              <w:rPr>
                <w:lang w:val="en-GB" w:eastAsia="zh-CN"/>
              </w:rPr>
              <w:t>. However, there were some discussion in past couple meetings on the transient time position, and we feel it’s not easy to get it concluded. We are also ok with option 2 if FL and companies prefer not</w:t>
            </w:r>
            <w:r>
              <w:rPr>
                <w:lang w:val="en-GB" w:eastAsia="zh-CN"/>
              </w:rPr>
              <w:t xml:space="preserve"> to discuss</w:t>
            </w:r>
            <w:r w:rsidRPr="007029C6">
              <w:rPr>
                <w:lang w:val="en-GB" w:eastAsia="zh-CN"/>
              </w:rPr>
              <w:t xml:space="preserve"> option 1 again.</w:t>
            </w:r>
          </w:p>
        </w:tc>
      </w:tr>
    </w:tbl>
    <w:p w14:paraId="15C18F75" w14:textId="5D2B57E3" w:rsidR="002C4681" w:rsidRDefault="002C4681" w:rsidP="002C4681">
      <w:pPr>
        <w:rPr>
          <w:lang w:val="en-GB" w:eastAsia="zh-CN"/>
        </w:rPr>
      </w:pPr>
    </w:p>
    <w:p w14:paraId="758E5A81" w14:textId="0A7200F5" w:rsidR="000C6AB8" w:rsidRDefault="000C6AB8" w:rsidP="000C6AB8">
      <w:pPr>
        <w:pStyle w:val="Heading2"/>
        <w:numPr>
          <w:ilvl w:val="0"/>
          <w:numId w:val="0"/>
        </w:numPr>
        <w:ind w:left="1407" w:hanging="1407"/>
        <w:rPr>
          <w:lang w:eastAsia="zh-CN"/>
        </w:rPr>
      </w:pPr>
      <w:r w:rsidRPr="0048000D">
        <w:rPr>
          <w:lang w:eastAsia="zh-CN"/>
        </w:rPr>
        <w:t>Issue #</w:t>
      </w:r>
      <w:r w:rsidR="0041363A">
        <w:rPr>
          <w:lang w:eastAsia="zh-CN"/>
        </w:rPr>
        <w:t>2</w:t>
      </w:r>
      <w:r w:rsidRPr="0048000D">
        <w:rPr>
          <w:lang w:eastAsia="zh-CN"/>
        </w:rPr>
        <w:t>:</w:t>
      </w:r>
      <w:r>
        <w:rPr>
          <w:lang w:eastAsia="zh-CN"/>
        </w:rPr>
        <w:t xml:space="preserve"> </w:t>
      </w:r>
      <w:r w:rsidRPr="000C6AB8">
        <w:rPr>
          <w:rFonts w:hint="eastAsia"/>
          <w:lang w:eastAsia="zh-CN"/>
        </w:rPr>
        <w:t>M</w:t>
      </w:r>
      <w:r w:rsidRPr="000C6AB8">
        <w:rPr>
          <w:lang w:eastAsia="zh-CN"/>
        </w:rPr>
        <w:t>aximum data rate (R1-2008596)</w:t>
      </w:r>
    </w:p>
    <w:p w14:paraId="5109FDF7" w14:textId="098F125C" w:rsidR="00175729" w:rsidRPr="00175729" w:rsidRDefault="00690CAD" w:rsidP="00175729">
      <w:pPr>
        <w:numPr>
          <w:ilvl w:val="0"/>
          <w:numId w:val="12"/>
        </w:numPr>
        <w:rPr>
          <w:sz w:val="21"/>
          <w:szCs w:val="21"/>
          <w:highlight w:val="yellow"/>
          <w:lang w:val="en-GB" w:eastAsia="zh-CN"/>
        </w:rPr>
      </w:pPr>
      <w:r w:rsidRPr="00690CAD">
        <w:rPr>
          <w:rFonts w:hint="eastAsia"/>
          <w:sz w:val="21"/>
          <w:szCs w:val="21"/>
          <w:highlight w:val="yellow"/>
          <w:lang w:val="en-GB" w:eastAsia="zh-CN"/>
        </w:rPr>
        <w:t>P</w:t>
      </w:r>
      <w:r>
        <w:rPr>
          <w:sz w:val="21"/>
          <w:szCs w:val="21"/>
          <w:highlight w:val="yellow"/>
          <w:lang w:val="en-GB" w:eastAsia="zh-CN"/>
        </w:rPr>
        <w:t>roposed TP to TS 38.306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75729" w:rsidRPr="00FE3D55" w14:paraId="469ED3AA" w14:textId="77777777" w:rsidTr="00956AE1">
        <w:tc>
          <w:tcPr>
            <w:tcW w:w="9855" w:type="dxa"/>
            <w:shd w:val="clear" w:color="auto" w:fill="auto"/>
          </w:tcPr>
          <w:p w14:paraId="25B7C834" w14:textId="77777777" w:rsidR="00854E03" w:rsidRPr="00387C93" w:rsidRDefault="00854E03" w:rsidP="00854E03">
            <w:pPr>
              <w:pStyle w:val="Heading3"/>
              <w:numPr>
                <w:ilvl w:val="0"/>
                <w:numId w:val="0"/>
              </w:numPr>
              <w:rPr>
                <w:i/>
              </w:rPr>
            </w:pPr>
            <w:bookmarkStart w:id="8" w:name="_Toc12750882"/>
            <w:bookmarkStart w:id="9" w:name="_Toc29382246"/>
            <w:bookmarkStart w:id="10" w:name="_Toc37093363"/>
            <w:bookmarkStart w:id="11" w:name="_Toc37238639"/>
            <w:bookmarkStart w:id="12" w:name="_Toc37238753"/>
            <w:bookmarkStart w:id="13" w:name="_Toc46488648"/>
            <w:bookmarkStart w:id="14" w:name="_Toc52574069"/>
            <w:bookmarkStart w:id="15" w:name="_Toc52574155"/>
            <w:r w:rsidRPr="00387C93">
              <w:lastRenderedPageBreak/>
              <w:t>4.1.2</w:t>
            </w:r>
            <w:r w:rsidRPr="00387C93">
              <w:tab/>
              <w:t>Supported max data rate</w:t>
            </w:r>
            <w:bookmarkEnd w:id="8"/>
            <w:bookmarkEnd w:id="9"/>
            <w:bookmarkEnd w:id="10"/>
            <w:bookmarkEnd w:id="11"/>
            <w:bookmarkEnd w:id="12"/>
            <w:bookmarkEnd w:id="13"/>
            <w:bookmarkEnd w:id="14"/>
            <w:bookmarkEnd w:id="15"/>
          </w:p>
          <w:p w14:paraId="2680A2C8" w14:textId="77777777" w:rsidR="00175729" w:rsidRPr="00FE3D55" w:rsidRDefault="00175729" w:rsidP="00956AE1">
            <w:pPr>
              <w:jc w:val="center"/>
              <w:rPr>
                <w:b/>
                <w:color w:val="FF0000"/>
              </w:rPr>
            </w:pPr>
            <w:r w:rsidRPr="00FE3D55">
              <w:rPr>
                <w:b/>
                <w:color w:val="FF0000"/>
              </w:rPr>
              <w:t>&lt; unchanged text omitted&gt;</w:t>
            </w:r>
          </w:p>
          <w:p w14:paraId="5CA604EF" w14:textId="7B87909F" w:rsidR="00776000" w:rsidRPr="00387C93" w:rsidRDefault="00776000" w:rsidP="00776000">
            <w:pPr>
              <w:pStyle w:val="NO"/>
              <w:ind w:leftChars="-28" w:left="795"/>
            </w:pPr>
            <w:r w:rsidRPr="00387C93">
              <w:t>NOTE</w:t>
            </w:r>
            <w:ins w:id="16" w:author="China Telecom" w:date="2020-10-19T15:48:00Z">
              <w:r w:rsidR="0012763C">
                <w:t xml:space="preserve"> 1</w:t>
              </w:r>
            </w:ins>
            <w:r w:rsidRPr="00387C93">
              <w:t>:</w:t>
            </w:r>
            <w:r w:rsidRPr="00387C93">
              <w:tab/>
              <w:t>Only one of the UL or SUL carriers (the one with the higher data rate) is counted for a cell operating SUL.</w:t>
            </w:r>
          </w:p>
          <w:p w14:paraId="6F0B090E" w14:textId="77777777" w:rsidR="0012763C" w:rsidRPr="0012763C" w:rsidRDefault="0012763C" w:rsidP="0012763C">
            <w:pPr>
              <w:pStyle w:val="NO"/>
              <w:ind w:leftChars="-35" w:left="830" w:hanging="900"/>
              <w:rPr>
                <w:ins w:id="17" w:author="China Telecom" w:date="2020-10-19T15:47:00Z"/>
                <w:lang w:eastAsia="zh-CN"/>
              </w:rPr>
            </w:pPr>
            <w:ins w:id="18" w:author="China Telecom" w:date="2020-10-19T15:47:00Z">
              <w:r w:rsidRPr="0012763C">
                <w:t>NOTE 2:  When the UE is configured with UL Tx switching, only the supported MIMO layer combination that results in the highest combined data rate is counted for the cells.</w:t>
              </w:r>
            </w:ins>
          </w:p>
          <w:p w14:paraId="63C42935" w14:textId="105B9802" w:rsidR="00175729" w:rsidRPr="0012763C" w:rsidRDefault="0012763C" w:rsidP="0012763C">
            <w:pPr>
              <w:pStyle w:val="NO"/>
              <w:ind w:leftChars="-28" w:left="795"/>
            </w:pPr>
            <w:ins w:id="19" w:author="China Telecom" w:date="2020-10-19T15:47:00Z">
              <w:r w:rsidRPr="0012763C">
                <w:t>NOTE 3:  When the UE is configured with UL Tx switching, and the supported MIMO layer combination with the highest combined data results in switching gaps in either DL or UL then the maximum data rate is correspondingly reduced in the DL or UL, respectively.</w:t>
              </w:r>
            </w:ins>
          </w:p>
          <w:p w14:paraId="776DB3FC" w14:textId="77777777" w:rsidR="00175729" w:rsidRPr="00FE3D55" w:rsidRDefault="00175729" w:rsidP="00956AE1">
            <w:pPr>
              <w:jc w:val="center"/>
              <w:rPr>
                <w:b/>
                <w:color w:val="FF0000"/>
              </w:rPr>
            </w:pPr>
            <w:r w:rsidRPr="00FE3D55">
              <w:rPr>
                <w:b/>
                <w:color w:val="FF0000"/>
              </w:rPr>
              <w:t>&lt; unchanged text omitted&gt;</w:t>
            </w:r>
          </w:p>
        </w:tc>
      </w:tr>
    </w:tbl>
    <w:p w14:paraId="73C89FE4" w14:textId="77777777" w:rsidR="00A0755D" w:rsidRDefault="00A0755D" w:rsidP="00A0755D">
      <w:pPr>
        <w:rPr>
          <w:lang w:val="en-GB" w:eastAsia="zh-CN"/>
        </w:rPr>
      </w:pPr>
    </w:p>
    <w:p w14:paraId="72AAD8FA" w14:textId="09D24AED" w:rsidR="00A0755D" w:rsidRPr="003A0154" w:rsidRDefault="00A0755D" w:rsidP="00A0755D">
      <w:pPr>
        <w:rPr>
          <w:lang w:val="en-GB"/>
        </w:rPr>
      </w:pPr>
      <w:r>
        <w:rPr>
          <w:sz w:val="21"/>
          <w:szCs w:val="21"/>
          <w:lang w:val="en-GB"/>
        </w:rPr>
        <w:t>Companies are invited to provide views on the above TP</w:t>
      </w:r>
      <w:r>
        <w:rPr>
          <w:lang w:val="en-GB"/>
        </w:rPr>
        <w:t>.</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8288"/>
      </w:tblGrid>
      <w:tr w:rsidR="00A0755D" w:rsidRPr="00F91697" w14:paraId="3C085EF9" w14:textId="77777777" w:rsidTr="00956AE1">
        <w:trPr>
          <w:trHeight w:val="406"/>
        </w:trPr>
        <w:tc>
          <w:tcPr>
            <w:tcW w:w="1348" w:type="dxa"/>
            <w:shd w:val="clear" w:color="auto" w:fill="auto"/>
            <w:vAlign w:val="center"/>
          </w:tcPr>
          <w:p w14:paraId="1F52D600" w14:textId="77777777" w:rsidR="00A0755D" w:rsidRPr="00F91697" w:rsidRDefault="00A0755D" w:rsidP="00956AE1">
            <w:pPr>
              <w:jc w:val="center"/>
              <w:rPr>
                <w:b/>
                <w:lang w:val="en-GB" w:eastAsia="zh-CN"/>
              </w:rPr>
            </w:pPr>
            <w:r w:rsidRPr="00F91697">
              <w:rPr>
                <w:rFonts w:hint="eastAsia"/>
                <w:b/>
                <w:lang w:val="en-GB" w:eastAsia="zh-CN"/>
              </w:rPr>
              <w:t>Companies</w:t>
            </w:r>
          </w:p>
        </w:tc>
        <w:tc>
          <w:tcPr>
            <w:tcW w:w="8288" w:type="dxa"/>
            <w:shd w:val="clear" w:color="auto" w:fill="auto"/>
            <w:vAlign w:val="center"/>
          </w:tcPr>
          <w:p w14:paraId="47E8761F" w14:textId="77777777" w:rsidR="00A0755D" w:rsidRPr="00F91697" w:rsidRDefault="00A0755D" w:rsidP="00956AE1">
            <w:pPr>
              <w:jc w:val="center"/>
              <w:rPr>
                <w:b/>
                <w:lang w:val="en-GB" w:eastAsia="zh-CN"/>
              </w:rPr>
            </w:pPr>
            <w:r w:rsidRPr="00F91697">
              <w:rPr>
                <w:b/>
                <w:lang w:val="en-GB" w:eastAsia="zh-CN"/>
              </w:rPr>
              <w:t>C</w:t>
            </w:r>
            <w:r w:rsidRPr="00F91697">
              <w:rPr>
                <w:rFonts w:hint="eastAsia"/>
                <w:b/>
                <w:lang w:val="en-GB" w:eastAsia="zh-CN"/>
              </w:rPr>
              <w:t>omments</w:t>
            </w:r>
          </w:p>
        </w:tc>
      </w:tr>
      <w:tr w:rsidR="00A0755D" w:rsidRPr="00F91697" w14:paraId="51F5322D" w14:textId="77777777" w:rsidTr="00956AE1">
        <w:trPr>
          <w:trHeight w:val="412"/>
        </w:trPr>
        <w:tc>
          <w:tcPr>
            <w:tcW w:w="1348" w:type="dxa"/>
            <w:shd w:val="clear" w:color="auto" w:fill="auto"/>
            <w:vAlign w:val="center"/>
          </w:tcPr>
          <w:p w14:paraId="28305CE3" w14:textId="60101B05" w:rsidR="00A0755D" w:rsidRPr="00F30B03" w:rsidRDefault="00E41210" w:rsidP="00956AE1">
            <w:pPr>
              <w:jc w:val="center"/>
              <w:rPr>
                <w:bCs/>
                <w:lang w:val="en-GB" w:eastAsia="zh-CN"/>
              </w:rPr>
            </w:pPr>
            <w:r>
              <w:rPr>
                <w:rFonts w:hint="eastAsia"/>
                <w:bCs/>
                <w:lang w:val="en-GB" w:eastAsia="zh-CN"/>
              </w:rPr>
              <w:t>ZTE</w:t>
            </w:r>
          </w:p>
        </w:tc>
        <w:tc>
          <w:tcPr>
            <w:tcW w:w="8288" w:type="dxa"/>
            <w:shd w:val="clear" w:color="auto" w:fill="auto"/>
            <w:vAlign w:val="center"/>
          </w:tcPr>
          <w:p w14:paraId="62682F8D" w14:textId="683E1BF5" w:rsidR="00A0755D" w:rsidRPr="00F91697" w:rsidRDefault="00C6454F" w:rsidP="00C6454F">
            <w:pPr>
              <w:rPr>
                <w:lang w:val="en-GB" w:eastAsia="zh-CN"/>
              </w:rPr>
            </w:pPr>
            <w:r>
              <w:rPr>
                <w:lang w:val="en-GB" w:eastAsia="zh-CN"/>
              </w:rPr>
              <w:t xml:space="preserve">It may not be clear what MIMO layer “combination” means here.  </w:t>
            </w:r>
            <w:r w:rsidR="00E41210">
              <w:rPr>
                <w:rFonts w:hint="eastAsia"/>
                <w:lang w:val="en-GB" w:eastAsia="zh-CN"/>
              </w:rPr>
              <w:t xml:space="preserve">From our understanding, NOTE 2 is to avoid </w:t>
            </w:r>
            <w:r>
              <w:rPr>
                <w:lang w:val="en-GB" w:eastAsia="zh-CN"/>
              </w:rPr>
              <w:t xml:space="preserve">invalid assumption of MIMO layer combination across the carriers involving UL Tx switching </w:t>
            </w:r>
            <w:r w:rsidR="00E41210">
              <w:rPr>
                <w:lang w:val="en-GB" w:eastAsia="zh-CN"/>
              </w:rPr>
              <w:t xml:space="preserve">when supported max data rate is calculated. </w:t>
            </w:r>
            <w:r w:rsidR="00335C5E">
              <w:rPr>
                <w:lang w:val="en-GB" w:eastAsia="zh-CN"/>
              </w:rPr>
              <w:t xml:space="preserve"> W</w:t>
            </w:r>
            <w:r w:rsidR="00DC54DF">
              <w:rPr>
                <w:lang w:val="en-GB" w:eastAsia="zh-CN"/>
              </w:rPr>
              <w:t>e can make it clearer.  NOTE 3 does not seem necessary.  Otherwise, all other time gaps</w:t>
            </w:r>
            <w:r w:rsidR="009B742E">
              <w:rPr>
                <w:lang w:val="en-GB" w:eastAsia="zh-CN"/>
              </w:rPr>
              <w:t>/overhead</w:t>
            </w:r>
            <w:r w:rsidR="00DC54DF">
              <w:rPr>
                <w:lang w:val="en-GB" w:eastAsia="zh-CN"/>
              </w:rPr>
              <w:t xml:space="preserve"> defined in the specs should be taken into account.  </w:t>
            </w:r>
          </w:p>
        </w:tc>
      </w:tr>
      <w:tr w:rsidR="00A0755D" w:rsidRPr="00F91697" w14:paraId="6FD203A5" w14:textId="77777777" w:rsidTr="00956AE1">
        <w:trPr>
          <w:trHeight w:val="406"/>
        </w:trPr>
        <w:tc>
          <w:tcPr>
            <w:tcW w:w="1348" w:type="dxa"/>
            <w:shd w:val="clear" w:color="auto" w:fill="auto"/>
            <w:vAlign w:val="center"/>
          </w:tcPr>
          <w:p w14:paraId="4692CF26" w14:textId="25FC1A9F" w:rsidR="00A0755D" w:rsidRPr="00F30B03" w:rsidRDefault="00705E9E" w:rsidP="00956AE1">
            <w:pPr>
              <w:jc w:val="cente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8288" w:type="dxa"/>
            <w:shd w:val="clear" w:color="auto" w:fill="auto"/>
            <w:vAlign w:val="center"/>
          </w:tcPr>
          <w:p w14:paraId="0921C6BD" w14:textId="7B115C60" w:rsidR="00A0755D" w:rsidRPr="00F91697" w:rsidRDefault="00705E9E" w:rsidP="00956AE1">
            <w:pPr>
              <w:rPr>
                <w:lang w:val="en-GB" w:eastAsia="zh-CN"/>
              </w:rPr>
            </w:pPr>
            <w:r>
              <w:rPr>
                <w:lang w:val="en-GB" w:eastAsia="zh-CN"/>
              </w:rPr>
              <w:t xml:space="preserve">There is overlaps between </w:t>
            </w:r>
            <w:r>
              <w:rPr>
                <w:rFonts w:hint="eastAsia"/>
                <w:lang w:val="en-GB" w:eastAsia="zh-CN"/>
              </w:rPr>
              <w:t>N</w:t>
            </w:r>
            <w:r>
              <w:rPr>
                <w:lang w:val="en-GB" w:eastAsia="zh-CN"/>
              </w:rPr>
              <w:t>OTE 2 and NOTE 1 in case of SUL. It is unclear why the redefinition with “MIMO layer combination” is necessary or better. A clarification is suggested.</w:t>
            </w:r>
          </w:p>
        </w:tc>
      </w:tr>
      <w:tr w:rsidR="00A0755D" w:rsidRPr="00F91697" w14:paraId="13931221" w14:textId="77777777" w:rsidTr="00956AE1">
        <w:trPr>
          <w:trHeight w:val="406"/>
        </w:trPr>
        <w:tc>
          <w:tcPr>
            <w:tcW w:w="1348" w:type="dxa"/>
            <w:shd w:val="clear" w:color="auto" w:fill="auto"/>
            <w:vAlign w:val="center"/>
          </w:tcPr>
          <w:p w14:paraId="66E2B99D" w14:textId="5582E5EE" w:rsidR="00A0755D" w:rsidRPr="00F30B03" w:rsidRDefault="00EC398D" w:rsidP="00956AE1">
            <w:pPr>
              <w:jc w:val="center"/>
              <w:rPr>
                <w:bCs/>
                <w:lang w:val="en-GB" w:eastAsia="zh-CN"/>
              </w:rPr>
            </w:pPr>
            <w:r>
              <w:rPr>
                <w:bCs/>
                <w:lang w:val="en-GB" w:eastAsia="zh-CN"/>
              </w:rPr>
              <w:t>Qualcomm</w:t>
            </w:r>
          </w:p>
        </w:tc>
        <w:tc>
          <w:tcPr>
            <w:tcW w:w="8288" w:type="dxa"/>
            <w:shd w:val="clear" w:color="auto" w:fill="auto"/>
            <w:vAlign w:val="center"/>
          </w:tcPr>
          <w:p w14:paraId="22F7B2CC" w14:textId="092CDA86" w:rsidR="00A0755D" w:rsidRPr="00F91697" w:rsidRDefault="00CB1B3A" w:rsidP="00956AE1">
            <w:pPr>
              <w:rPr>
                <w:lang w:val="en-GB" w:eastAsia="zh-CN"/>
              </w:rPr>
            </w:pPr>
            <w:r>
              <w:rPr>
                <w:lang w:val="en-GB" w:eastAsia="zh-CN"/>
              </w:rPr>
              <w:t>The c</w:t>
            </w:r>
            <w:r w:rsidRPr="00CB1B3A">
              <w:rPr>
                <w:lang w:val="en-GB" w:eastAsia="zh-CN"/>
              </w:rPr>
              <w:t xml:space="preserve">urrent </w:t>
            </w:r>
            <w:r>
              <w:rPr>
                <w:lang w:val="en-GB" w:eastAsia="zh-CN"/>
              </w:rPr>
              <w:t>n</w:t>
            </w:r>
            <w:r w:rsidRPr="00CB1B3A">
              <w:rPr>
                <w:lang w:val="en-GB" w:eastAsia="zh-CN"/>
              </w:rPr>
              <w:t xml:space="preserve">ote does not indicate how to get the maximum data rate with UL Tx switching. </w:t>
            </w:r>
            <w:r>
              <w:rPr>
                <w:lang w:val="en-GB" w:eastAsia="zh-CN"/>
              </w:rPr>
              <w:t>N</w:t>
            </w:r>
            <w:r w:rsidRPr="00CB1B3A">
              <w:rPr>
                <w:lang w:val="en-GB" w:eastAsia="zh-CN"/>
              </w:rPr>
              <w:t xml:space="preserve">ote 2 </w:t>
            </w:r>
            <w:r w:rsidR="00F61225">
              <w:rPr>
                <w:lang w:val="en-GB" w:eastAsia="zh-CN"/>
              </w:rPr>
              <w:t xml:space="preserve">applies to the case of </w:t>
            </w:r>
            <w:r w:rsidR="00D85419">
              <w:rPr>
                <w:lang w:val="en-GB" w:eastAsia="zh-CN"/>
              </w:rPr>
              <w:t xml:space="preserve">no gap, </w:t>
            </w:r>
            <w:r w:rsidR="001859B1">
              <w:rPr>
                <w:lang w:val="en-GB" w:eastAsia="zh-CN"/>
              </w:rPr>
              <w:t xml:space="preserve">while </w:t>
            </w:r>
            <w:r w:rsidR="00D85419">
              <w:rPr>
                <w:lang w:val="en-GB" w:eastAsia="zh-CN"/>
              </w:rPr>
              <w:t xml:space="preserve">Note 3 applies to </w:t>
            </w:r>
            <w:r w:rsidR="001859B1">
              <w:rPr>
                <w:lang w:val="en-GB" w:eastAsia="zh-CN"/>
              </w:rPr>
              <w:t>t</w:t>
            </w:r>
            <w:r w:rsidR="00D85419">
              <w:rPr>
                <w:lang w:val="en-GB" w:eastAsia="zh-CN"/>
              </w:rPr>
              <w:t>he case where switching</w:t>
            </w:r>
            <w:r w:rsidR="001859B1">
              <w:rPr>
                <w:lang w:val="en-GB" w:eastAsia="zh-CN"/>
              </w:rPr>
              <w:t xml:space="preserve"> gaps </w:t>
            </w:r>
            <w:r w:rsidR="00D85419">
              <w:rPr>
                <w:lang w:val="en-GB" w:eastAsia="zh-CN"/>
              </w:rPr>
              <w:t xml:space="preserve">occur. </w:t>
            </w:r>
          </w:p>
        </w:tc>
      </w:tr>
      <w:tr w:rsidR="00244AC3" w:rsidRPr="00F91697" w14:paraId="1586BB9C" w14:textId="77777777" w:rsidTr="00956AE1">
        <w:trPr>
          <w:trHeight w:val="406"/>
        </w:trPr>
        <w:tc>
          <w:tcPr>
            <w:tcW w:w="1348" w:type="dxa"/>
            <w:shd w:val="clear" w:color="auto" w:fill="auto"/>
            <w:vAlign w:val="center"/>
          </w:tcPr>
          <w:p w14:paraId="6C4B606C" w14:textId="13B6F568" w:rsidR="00244AC3" w:rsidRDefault="00244AC3" w:rsidP="00956AE1">
            <w:pPr>
              <w:jc w:val="center"/>
              <w:rPr>
                <w:bCs/>
                <w:lang w:val="en-GB" w:eastAsia="zh-CN"/>
              </w:rPr>
            </w:pPr>
            <w:r>
              <w:rPr>
                <w:bCs/>
                <w:lang w:val="en-GB" w:eastAsia="zh-CN"/>
              </w:rPr>
              <w:t>Ericsson</w:t>
            </w:r>
          </w:p>
        </w:tc>
        <w:tc>
          <w:tcPr>
            <w:tcW w:w="8288" w:type="dxa"/>
            <w:shd w:val="clear" w:color="auto" w:fill="auto"/>
            <w:vAlign w:val="center"/>
          </w:tcPr>
          <w:p w14:paraId="72B1EA5A" w14:textId="41914BAF" w:rsidR="00244AC3" w:rsidRPr="00244AC3" w:rsidRDefault="00244AC3" w:rsidP="00244AC3">
            <w:pPr>
              <w:rPr>
                <w:lang w:val="en-GB" w:eastAsia="zh-CN"/>
              </w:rPr>
            </w:pPr>
            <w:r w:rsidRPr="00244AC3">
              <w:rPr>
                <w:lang w:val="en-GB" w:eastAsia="zh-CN"/>
              </w:rPr>
              <w:t>Regarding Note 2, our understanding it</w:t>
            </w:r>
            <w:r w:rsidR="00D367DA">
              <w:rPr>
                <w:lang w:val="en-GB" w:eastAsia="zh-CN"/>
              </w:rPr>
              <w:t xml:space="preserve"> would be </w:t>
            </w:r>
            <w:r w:rsidRPr="00244AC3">
              <w:rPr>
                <w:lang w:val="en-GB" w:eastAsia="zh-CN"/>
              </w:rPr>
              <w:t>applicable for uplink data rate</w:t>
            </w:r>
            <w:r w:rsidR="00D367DA">
              <w:rPr>
                <w:lang w:val="en-GB" w:eastAsia="zh-CN"/>
              </w:rPr>
              <w:t xml:space="preserve"> only</w:t>
            </w:r>
            <w:r w:rsidRPr="00244AC3">
              <w:rPr>
                <w:lang w:val="en-GB" w:eastAsia="zh-CN"/>
              </w:rPr>
              <w:t xml:space="preserve">, so perhaps that can </w:t>
            </w:r>
            <w:r w:rsidR="00C166DA">
              <w:rPr>
                <w:lang w:val="en-GB" w:eastAsia="zh-CN"/>
              </w:rPr>
              <w:t>be clarified</w:t>
            </w:r>
            <w:r w:rsidR="005B570D">
              <w:rPr>
                <w:lang w:val="en-GB" w:eastAsia="zh-CN"/>
              </w:rPr>
              <w:t xml:space="preserve">, in addition to reflecting that it is applied for </w:t>
            </w:r>
            <w:r w:rsidR="00C166DA">
              <w:rPr>
                <w:lang w:val="en-GB" w:eastAsia="zh-CN"/>
              </w:rPr>
              <w:t xml:space="preserve">UL </w:t>
            </w:r>
            <w:r w:rsidR="005B570D">
              <w:rPr>
                <w:lang w:val="en-GB" w:eastAsia="zh-CN"/>
              </w:rPr>
              <w:t>carriers involving TX switching.</w:t>
            </w:r>
          </w:p>
          <w:p w14:paraId="6B563FAC" w14:textId="5548AC8E" w:rsidR="00244AC3" w:rsidRDefault="00244AC3" w:rsidP="00244AC3">
            <w:pPr>
              <w:rPr>
                <w:lang w:val="en-GB" w:eastAsia="zh-CN"/>
              </w:rPr>
            </w:pPr>
            <w:r w:rsidRPr="00244AC3">
              <w:rPr>
                <w:lang w:val="en-GB" w:eastAsia="zh-CN"/>
              </w:rPr>
              <w:t xml:space="preserve">Regarding Note 3, we think </w:t>
            </w:r>
            <w:r>
              <w:rPr>
                <w:lang w:val="en-GB" w:eastAsia="zh-CN"/>
              </w:rPr>
              <w:t>it</w:t>
            </w:r>
            <w:r w:rsidRPr="00244AC3">
              <w:rPr>
                <w:lang w:val="en-GB" w:eastAsia="zh-CN"/>
              </w:rPr>
              <w:t xml:space="preserve"> </w:t>
            </w:r>
            <w:r w:rsidR="008749FF">
              <w:rPr>
                <w:lang w:val="en-GB" w:eastAsia="zh-CN"/>
              </w:rPr>
              <w:t>is not</w:t>
            </w:r>
            <w:r w:rsidR="00C166DA">
              <w:rPr>
                <w:lang w:val="en-GB" w:eastAsia="zh-CN"/>
              </w:rPr>
              <w:t xml:space="preserve"> </w:t>
            </w:r>
            <w:r w:rsidRPr="00244AC3">
              <w:rPr>
                <w:lang w:val="en-GB" w:eastAsia="zh-CN"/>
              </w:rPr>
              <w:t xml:space="preserve">needed </w:t>
            </w:r>
            <w:r w:rsidR="00C166DA">
              <w:rPr>
                <w:lang w:val="en-GB" w:eastAsia="zh-CN"/>
              </w:rPr>
              <w:t>since</w:t>
            </w:r>
            <w:r w:rsidRPr="00244AC3">
              <w:rPr>
                <w:lang w:val="en-GB" w:eastAsia="zh-CN"/>
              </w:rPr>
              <w:t xml:space="preserve"> the gaps/overheads are already considered in the data rate </w:t>
            </w:r>
            <w:r w:rsidR="00DF3214">
              <w:rPr>
                <w:lang w:val="en-GB" w:eastAsia="zh-CN"/>
              </w:rPr>
              <w:t>calculation</w:t>
            </w:r>
            <w:r w:rsidR="00C166DA">
              <w:rPr>
                <w:lang w:val="en-GB" w:eastAsia="zh-CN"/>
              </w:rPr>
              <w:t>. I</w:t>
            </w:r>
            <w:r w:rsidRPr="00244AC3">
              <w:rPr>
                <w:lang w:val="en-GB" w:eastAsia="zh-CN"/>
              </w:rPr>
              <w:t xml:space="preserve">f any additional </w:t>
            </w:r>
            <w:r>
              <w:rPr>
                <w:lang w:val="en-GB" w:eastAsia="zh-CN"/>
              </w:rPr>
              <w:t>gaps/overheads</w:t>
            </w:r>
            <w:r w:rsidRPr="00244AC3">
              <w:rPr>
                <w:lang w:val="en-GB" w:eastAsia="zh-CN"/>
              </w:rPr>
              <w:t xml:space="preserve"> are to be considered</w:t>
            </w:r>
            <w:r>
              <w:rPr>
                <w:lang w:val="en-GB" w:eastAsia="zh-CN"/>
              </w:rPr>
              <w:t xml:space="preserve"> in maximum data rate calculation</w:t>
            </w:r>
            <w:r w:rsidRPr="00244AC3">
              <w:rPr>
                <w:lang w:val="en-GB" w:eastAsia="zh-CN"/>
              </w:rPr>
              <w:t xml:space="preserve">, it </w:t>
            </w:r>
            <w:r w:rsidR="00C166DA">
              <w:rPr>
                <w:lang w:val="en-GB" w:eastAsia="zh-CN"/>
              </w:rPr>
              <w:t>can be made</w:t>
            </w:r>
            <w:r w:rsidRPr="00244AC3">
              <w:rPr>
                <w:lang w:val="en-GB" w:eastAsia="zh-CN"/>
              </w:rPr>
              <w:t xml:space="preserve"> </w:t>
            </w:r>
            <w:r>
              <w:rPr>
                <w:lang w:val="en-GB" w:eastAsia="zh-CN"/>
              </w:rPr>
              <w:t xml:space="preserve">clearer </w:t>
            </w:r>
            <w:r w:rsidR="00C166DA">
              <w:rPr>
                <w:lang w:val="en-GB" w:eastAsia="zh-CN"/>
              </w:rPr>
              <w:t>since</w:t>
            </w:r>
            <w:r>
              <w:rPr>
                <w:lang w:val="en-GB" w:eastAsia="zh-CN"/>
              </w:rPr>
              <w:t xml:space="preserve"> proposed formulation is unclear </w:t>
            </w:r>
            <w:r w:rsidR="009E001C">
              <w:rPr>
                <w:lang w:val="en-GB" w:eastAsia="zh-CN"/>
              </w:rPr>
              <w:t>on</w:t>
            </w:r>
            <w:r>
              <w:rPr>
                <w:lang w:val="en-GB" w:eastAsia="zh-CN"/>
              </w:rPr>
              <w:t xml:space="preserve"> how to determine </w:t>
            </w:r>
            <w:r w:rsidR="009E001C">
              <w:rPr>
                <w:lang w:val="en-GB" w:eastAsia="zh-CN"/>
              </w:rPr>
              <w:t>(</w:t>
            </w:r>
            <w:r w:rsidR="00321F77">
              <w:rPr>
                <w:lang w:val="en-GB" w:eastAsia="zh-CN"/>
              </w:rPr>
              <w:t>quantitativel</w:t>
            </w:r>
            <w:r w:rsidR="009E001C">
              <w:rPr>
                <w:lang w:val="en-GB" w:eastAsia="zh-CN"/>
              </w:rPr>
              <w:t>y)</w:t>
            </w:r>
            <w:r w:rsidR="00321F77">
              <w:rPr>
                <w:lang w:val="en-GB" w:eastAsia="zh-CN"/>
              </w:rPr>
              <w:t xml:space="preserve"> </w:t>
            </w:r>
            <w:r>
              <w:rPr>
                <w:lang w:val="en-GB" w:eastAsia="zh-CN"/>
              </w:rPr>
              <w:t xml:space="preserve">the “correspondingly reduced” </w:t>
            </w:r>
            <w:r w:rsidR="009E001C">
              <w:rPr>
                <w:lang w:val="en-GB" w:eastAsia="zh-CN"/>
              </w:rPr>
              <w:t xml:space="preserve">or “….highest combined data rate results in switching </w:t>
            </w:r>
            <w:proofErr w:type="spellStart"/>
            <w:r w:rsidR="009E001C">
              <w:rPr>
                <w:lang w:val="en-GB" w:eastAsia="zh-CN"/>
              </w:rPr>
              <w:t>gap,..”</w:t>
            </w:r>
            <w:r>
              <w:rPr>
                <w:lang w:val="en-GB" w:eastAsia="zh-CN"/>
              </w:rPr>
              <w:t>part</w:t>
            </w:r>
            <w:proofErr w:type="spellEnd"/>
            <w:r>
              <w:rPr>
                <w:lang w:val="en-GB" w:eastAsia="zh-CN"/>
              </w:rPr>
              <w:t>.</w:t>
            </w:r>
          </w:p>
          <w:p w14:paraId="22BF0746" w14:textId="7A31F6E1" w:rsidR="00244AC3" w:rsidRDefault="00244AC3" w:rsidP="00244AC3">
            <w:pPr>
              <w:rPr>
                <w:lang w:val="en-GB" w:eastAsia="zh-CN"/>
              </w:rPr>
            </w:pPr>
            <w:r>
              <w:rPr>
                <w:lang w:val="en-GB" w:eastAsia="zh-CN"/>
              </w:rPr>
              <w:t>Also</w:t>
            </w:r>
            <w:r w:rsidRPr="00244AC3">
              <w:rPr>
                <w:lang w:val="en-GB" w:eastAsia="zh-CN"/>
              </w:rPr>
              <w:t xml:space="preserve">, </w:t>
            </w:r>
            <w:r>
              <w:rPr>
                <w:lang w:val="en-GB" w:eastAsia="zh-CN"/>
              </w:rPr>
              <w:t xml:space="preserve">given 38.306 formula is for UE maximum data rate calculation from signalled UE capabilities, </w:t>
            </w:r>
            <w:r w:rsidRPr="00244AC3">
              <w:rPr>
                <w:lang w:val="en-GB" w:eastAsia="zh-CN"/>
              </w:rPr>
              <w:t xml:space="preserve">it is preferable to avoid linkage with </w:t>
            </w:r>
            <w:r>
              <w:rPr>
                <w:lang w:val="en-GB" w:eastAsia="zh-CN"/>
              </w:rPr>
              <w:t xml:space="preserve">RRC </w:t>
            </w:r>
            <w:r w:rsidRPr="00244AC3">
              <w:rPr>
                <w:lang w:val="en-GB" w:eastAsia="zh-CN"/>
              </w:rPr>
              <w:t>configuration</w:t>
            </w:r>
            <w:r w:rsidR="005B570D">
              <w:rPr>
                <w:lang w:val="en-GB" w:eastAsia="zh-CN"/>
              </w:rPr>
              <w:t xml:space="preserve"> in the note</w:t>
            </w:r>
            <w:r>
              <w:rPr>
                <w:lang w:val="en-GB" w:eastAsia="zh-CN"/>
              </w:rPr>
              <w:t>.</w:t>
            </w:r>
          </w:p>
        </w:tc>
      </w:tr>
      <w:tr w:rsidR="00C30A56" w:rsidRPr="00F91697" w14:paraId="2896DF81" w14:textId="77777777" w:rsidTr="00956AE1">
        <w:trPr>
          <w:trHeight w:val="406"/>
        </w:trPr>
        <w:tc>
          <w:tcPr>
            <w:tcW w:w="1348" w:type="dxa"/>
            <w:shd w:val="clear" w:color="auto" w:fill="auto"/>
            <w:vAlign w:val="center"/>
          </w:tcPr>
          <w:p w14:paraId="21FC3112" w14:textId="63DBC8BC" w:rsidR="00C30A56" w:rsidRDefault="00C30A56" w:rsidP="00956AE1">
            <w:pPr>
              <w:jc w:val="center"/>
              <w:rPr>
                <w:bCs/>
                <w:lang w:val="en-GB" w:eastAsia="zh-CN"/>
              </w:rPr>
            </w:pPr>
            <w:r>
              <w:rPr>
                <w:rFonts w:hint="eastAsia"/>
                <w:bCs/>
                <w:lang w:val="en-GB" w:eastAsia="zh-CN"/>
              </w:rPr>
              <w:t>F</w:t>
            </w:r>
            <w:r>
              <w:rPr>
                <w:bCs/>
                <w:lang w:val="en-GB" w:eastAsia="zh-CN"/>
              </w:rPr>
              <w:t>L</w:t>
            </w:r>
          </w:p>
        </w:tc>
        <w:tc>
          <w:tcPr>
            <w:tcW w:w="8288" w:type="dxa"/>
            <w:shd w:val="clear" w:color="auto" w:fill="auto"/>
            <w:vAlign w:val="center"/>
          </w:tcPr>
          <w:p w14:paraId="62F33DCD" w14:textId="204DD114" w:rsidR="00C30A56" w:rsidRPr="00244AC3" w:rsidRDefault="007E1344" w:rsidP="00244AC3">
            <w:pPr>
              <w:rPr>
                <w:lang w:val="en-GB" w:eastAsia="zh-CN"/>
              </w:rPr>
            </w:pPr>
            <w:r>
              <w:rPr>
                <w:lang w:val="en-GB" w:eastAsia="zh-CN"/>
              </w:rPr>
              <w:t>It seems the notes are not clear enough. Could the proponent clarify the concerns?</w:t>
            </w:r>
          </w:p>
        </w:tc>
      </w:tr>
      <w:tr w:rsidR="00237297" w:rsidRPr="00F91697" w14:paraId="288CBF14" w14:textId="77777777" w:rsidTr="00956AE1">
        <w:trPr>
          <w:trHeight w:val="406"/>
        </w:trPr>
        <w:tc>
          <w:tcPr>
            <w:tcW w:w="1348" w:type="dxa"/>
            <w:shd w:val="clear" w:color="auto" w:fill="auto"/>
            <w:vAlign w:val="center"/>
          </w:tcPr>
          <w:p w14:paraId="3B835A42" w14:textId="7FC927C6" w:rsidR="00237297" w:rsidRDefault="00237297" w:rsidP="00956AE1">
            <w:pPr>
              <w:jc w:val="center"/>
              <w:rPr>
                <w:bCs/>
                <w:lang w:val="en-GB" w:eastAsia="zh-CN"/>
              </w:rPr>
            </w:pPr>
            <w:r>
              <w:rPr>
                <w:rFonts w:hint="eastAsia"/>
                <w:bCs/>
                <w:lang w:val="en-GB" w:eastAsia="zh-CN"/>
              </w:rPr>
              <w:t>CATT</w:t>
            </w:r>
          </w:p>
        </w:tc>
        <w:tc>
          <w:tcPr>
            <w:tcW w:w="8288" w:type="dxa"/>
            <w:shd w:val="clear" w:color="auto" w:fill="auto"/>
            <w:vAlign w:val="center"/>
          </w:tcPr>
          <w:p w14:paraId="3FD6C93F" w14:textId="77777777" w:rsidR="00237297" w:rsidRDefault="00237297" w:rsidP="00244AC3">
            <w:pPr>
              <w:rPr>
                <w:lang w:val="en-GB" w:eastAsia="zh-CN"/>
              </w:rPr>
            </w:pPr>
            <w:r>
              <w:rPr>
                <w:rFonts w:hint="eastAsia"/>
                <w:lang w:val="en-GB" w:eastAsia="zh-CN"/>
              </w:rPr>
              <w:t>Note 3 is not needed as explained by other companies.</w:t>
            </w:r>
          </w:p>
          <w:p w14:paraId="392A585D" w14:textId="1ADA1F2B" w:rsidR="00237297" w:rsidRDefault="00237297" w:rsidP="00244AC3">
            <w:pPr>
              <w:rPr>
                <w:lang w:val="en-GB" w:eastAsia="zh-CN"/>
              </w:rPr>
            </w:pPr>
            <w:r>
              <w:rPr>
                <w:rFonts w:hint="eastAsia"/>
                <w:lang w:val="en-GB" w:eastAsia="zh-CN"/>
              </w:rPr>
              <w:t xml:space="preserve">Note 2 needs more clarification. </w:t>
            </w:r>
            <w:r>
              <w:rPr>
                <w:lang w:val="en-GB" w:eastAsia="zh-CN"/>
              </w:rPr>
              <w:t>W</w:t>
            </w:r>
            <w:r>
              <w:rPr>
                <w:rFonts w:hint="eastAsia"/>
                <w:lang w:val="en-GB" w:eastAsia="zh-CN"/>
              </w:rPr>
              <w:t>hen UL Tx switching is configured for UL CA, what is the number of layers assumed when calculating the peak data rate?</w:t>
            </w:r>
          </w:p>
        </w:tc>
      </w:tr>
      <w:tr w:rsidR="002A5057" w14:paraId="5D8AEA56" w14:textId="77777777" w:rsidTr="002A5057">
        <w:trPr>
          <w:trHeight w:val="406"/>
        </w:trPr>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FEE07A5" w14:textId="77777777" w:rsidR="002A5057" w:rsidRDefault="002A5057" w:rsidP="00DD7B22">
            <w:pPr>
              <w:jc w:val="center"/>
              <w:rPr>
                <w:bCs/>
                <w:lang w:val="en-GB" w:eastAsia="zh-CN"/>
              </w:rPr>
            </w:pPr>
            <w:r>
              <w:rPr>
                <w:bCs/>
                <w:lang w:val="en-GB" w:eastAsia="zh-CN"/>
              </w:rPr>
              <w:t>Qualcomm2</w:t>
            </w:r>
          </w:p>
        </w:tc>
        <w:tc>
          <w:tcPr>
            <w:tcW w:w="8288" w:type="dxa"/>
            <w:tcBorders>
              <w:top w:val="single" w:sz="4" w:space="0" w:color="auto"/>
              <w:left w:val="single" w:sz="4" w:space="0" w:color="auto"/>
              <w:bottom w:val="single" w:sz="4" w:space="0" w:color="auto"/>
              <w:right w:val="single" w:sz="4" w:space="0" w:color="auto"/>
            </w:tcBorders>
            <w:shd w:val="clear" w:color="auto" w:fill="auto"/>
            <w:vAlign w:val="center"/>
          </w:tcPr>
          <w:p w14:paraId="49A83C3A" w14:textId="77777777" w:rsidR="002A5057" w:rsidRDefault="002A5057" w:rsidP="00DD7B22">
            <w:pPr>
              <w:rPr>
                <w:lang w:val="en-GB" w:eastAsia="zh-CN"/>
              </w:rPr>
            </w:pPr>
            <w:r>
              <w:rPr>
                <w:lang w:val="en-GB" w:eastAsia="zh-CN"/>
              </w:rPr>
              <w:t xml:space="preserve">We are ok to accept Ericsson’s comment to clarify this is only for UL. </w:t>
            </w:r>
          </w:p>
          <w:p w14:paraId="561B5D81" w14:textId="77777777" w:rsidR="002A5057" w:rsidRPr="002A5057" w:rsidRDefault="002A5057" w:rsidP="002A5057">
            <w:pPr>
              <w:rPr>
                <w:ins w:id="20" w:author="China Telecom" w:date="2020-10-19T15:47:00Z"/>
                <w:lang w:val="en-GB" w:eastAsia="zh-CN"/>
              </w:rPr>
            </w:pPr>
            <w:ins w:id="21" w:author="China Telecom" w:date="2020-10-19T15:47:00Z">
              <w:r w:rsidRPr="002A5057">
                <w:rPr>
                  <w:lang w:val="en-GB" w:eastAsia="zh-CN"/>
                </w:rPr>
                <w:t>NOTE 2:  When the UE is configured with UL Tx switching, only the supported MIMO layer combination that results in the highest combined data rate is counted for the cells</w:t>
              </w:r>
            </w:ins>
            <w:ins w:id="22" w:author="Peter Gaal" w:date="2020-10-29T07:30:00Z">
              <w:r w:rsidRPr="002A5057">
                <w:rPr>
                  <w:lang w:val="en-GB" w:eastAsia="zh-CN"/>
                </w:rPr>
                <w:t xml:space="preserve"> in the supported maximum UL data rate</w:t>
              </w:r>
            </w:ins>
            <w:ins w:id="23" w:author="China Telecom" w:date="2020-10-19T15:47:00Z">
              <w:r w:rsidRPr="002A5057">
                <w:rPr>
                  <w:lang w:val="en-GB" w:eastAsia="zh-CN"/>
                </w:rPr>
                <w:t>.</w:t>
              </w:r>
            </w:ins>
            <w:r w:rsidRPr="002A5057">
              <w:rPr>
                <w:lang w:val="en-GB" w:eastAsia="zh-CN"/>
              </w:rPr>
              <w:t xml:space="preserve">  </w:t>
            </w:r>
          </w:p>
          <w:p w14:paraId="72DEEEEF" w14:textId="77777777" w:rsidR="002A5057" w:rsidRDefault="002A5057" w:rsidP="00DD7B22">
            <w:pPr>
              <w:rPr>
                <w:lang w:val="en-GB" w:eastAsia="zh-CN"/>
              </w:rPr>
            </w:pPr>
            <w:r>
              <w:rPr>
                <w:lang w:val="en-GB" w:eastAsia="zh-CN"/>
              </w:rPr>
              <w:t>For Note 3, if majority feels unnecessary, we can accept removing it.</w:t>
            </w:r>
          </w:p>
          <w:p w14:paraId="6D813531" w14:textId="77777777" w:rsidR="002A5057" w:rsidRDefault="002A5057" w:rsidP="00DD7B22">
            <w:pPr>
              <w:rPr>
                <w:lang w:val="en-GB" w:eastAsia="zh-CN"/>
              </w:rPr>
            </w:pPr>
            <w:r>
              <w:rPr>
                <w:lang w:val="en-GB" w:eastAsia="zh-CN"/>
              </w:rPr>
              <w:t xml:space="preserve">In response to ZTE’s comment: “MIMO layer combination” includes selecting between Case 1 and Case 2 for a slot. Assume for example that the bandwidth of Carrier1 is greater than the bandwidth of Carrier2. In this case, in a slot that is UL for both Carrier1 and Carrier2, the supported maximum UL data rate should be based on Case 1 with 1L+1L. On the other hand, when the bandwidth of </w:t>
            </w:r>
            <w:r>
              <w:rPr>
                <w:lang w:val="en-GB" w:eastAsia="zh-CN"/>
              </w:rPr>
              <w:lastRenderedPageBreak/>
              <w:t>Carrier1 is smaller than the bandwidth of Carrier2, then in a slot that is UL for both Carrier1 and Carrier2, the supported maximum UL data rate should be based on Case 2 with 0L+2L.</w:t>
            </w:r>
          </w:p>
          <w:p w14:paraId="10E28813" w14:textId="77777777" w:rsidR="002A5057" w:rsidRDefault="002A5057" w:rsidP="00DD7B22">
            <w:pPr>
              <w:rPr>
                <w:lang w:val="en-GB" w:eastAsia="zh-CN"/>
              </w:rPr>
            </w:pPr>
            <w:r>
              <w:rPr>
                <w:lang w:val="en-GB" w:eastAsia="zh-CN"/>
              </w:rPr>
              <w:t xml:space="preserve">In response to Huawei’s comment: There is no conflict between Note 1 and Note 2. Selecting between Case 1 and Case 2 also applies to SUL. However, if there is a strong preference, we are ok with excluding SUL from Note 2. But in any case, </w:t>
            </w:r>
            <w:proofErr w:type="gramStart"/>
            <w:r>
              <w:rPr>
                <w:lang w:val="en-GB" w:eastAsia="zh-CN"/>
              </w:rPr>
              <w:t>Note</w:t>
            </w:r>
            <w:proofErr w:type="gramEnd"/>
            <w:r>
              <w:rPr>
                <w:lang w:val="en-GB" w:eastAsia="zh-CN"/>
              </w:rPr>
              <w:t xml:space="preserve"> 2 is still needed for the UL CA case, even if SUL is excluded.</w:t>
            </w:r>
          </w:p>
        </w:tc>
      </w:tr>
    </w:tbl>
    <w:p w14:paraId="1D819416" w14:textId="77777777" w:rsidR="00A0755D" w:rsidRDefault="00A0755D" w:rsidP="00987743">
      <w:pPr>
        <w:rPr>
          <w:lang w:val="en-GB" w:eastAsia="zh-CN"/>
        </w:rPr>
      </w:pPr>
      <w:bookmarkStart w:id="24" w:name="_GoBack"/>
      <w:bookmarkEnd w:id="24"/>
    </w:p>
    <w:p w14:paraId="15C18F8D" w14:textId="77777777" w:rsidR="00533E58" w:rsidRPr="00242FBB" w:rsidRDefault="00533E58" w:rsidP="00450FCF">
      <w:pPr>
        <w:pStyle w:val="Heading1"/>
      </w:pPr>
      <w:r w:rsidRPr="00242FBB">
        <w:t>References</w:t>
      </w:r>
    </w:p>
    <w:p w14:paraId="066470D6" w14:textId="77777777" w:rsidR="00B53506" w:rsidRDefault="00B53506" w:rsidP="00B53506">
      <w:pPr>
        <w:pStyle w:val="List2"/>
        <w:numPr>
          <w:ilvl w:val="0"/>
          <w:numId w:val="5"/>
        </w:numPr>
        <w:overflowPunct/>
        <w:autoSpaceDE/>
        <w:autoSpaceDN/>
        <w:adjustRightInd/>
        <w:spacing w:before="180" w:after="0"/>
        <w:jc w:val="both"/>
        <w:textAlignment w:val="auto"/>
        <w:rPr>
          <w:sz w:val="21"/>
          <w:szCs w:val="21"/>
          <w:lang w:eastAsia="zh-CN"/>
        </w:rPr>
      </w:pPr>
      <w:bookmarkStart w:id="25" w:name="_Ref33369491"/>
      <w:bookmarkStart w:id="26" w:name="_Ref54510106"/>
      <w:r w:rsidRPr="00342A67">
        <w:rPr>
          <w:sz w:val="21"/>
          <w:szCs w:val="21"/>
          <w:lang w:eastAsia="zh-CN"/>
        </w:rPr>
        <w:t>R1-</w:t>
      </w:r>
      <w:r>
        <w:rPr>
          <w:sz w:val="21"/>
          <w:szCs w:val="21"/>
          <w:lang w:eastAsia="zh-CN"/>
        </w:rPr>
        <w:t>2008814</w:t>
      </w:r>
      <w:r w:rsidRPr="006F19F0">
        <w:rPr>
          <w:sz w:val="21"/>
          <w:szCs w:val="21"/>
          <w:lang w:eastAsia="zh-CN"/>
        </w:rPr>
        <w:t xml:space="preserve">, </w:t>
      </w:r>
      <w:r w:rsidRPr="006F19F0">
        <w:rPr>
          <w:rFonts w:hint="eastAsia"/>
          <w:sz w:val="21"/>
          <w:szCs w:val="21"/>
          <w:lang w:eastAsia="zh-CN"/>
        </w:rPr>
        <w:t>S</w:t>
      </w:r>
      <w:r w:rsidRPr="006F19F0">
        <w:rPr>
          <w:sz w:val="21"/>
          <w:szCs w:val="21"/>
          <w:lang w:eastAsia="zh-CN"/>
        </w:rPr>
        <w:t>ummary</w:t>
      </w:r>
      <w:r w:rsidRPr="006F19F0">
        <w:rPr>
          <w:rFonts w:hint="eastAsia"/>
          <w:sz w:val="21"/>
          <w:szCs w:val="21"/>
          <w:lang w:eastAsia="zh-CN"/>
        </w:rPr>
        <w:t xml:space="preserve"> </w:t>
      </w:r>
      <w:r w:rsidRPr="006F19F0">
        <w:rPr>
          <w:sz w:val="21"/>
          <w:szCs w:val="21"/>
          <w:lang w:eastAsia="zh-CN"/>
        </w:rPr>
        <w:t xml:space="preserve">of uplink Tx switching, Moderator (China Telecom), </w:t>
      </w:r>
      <w:bookmarkEnd w:id="25"/>
      <w:r>
        <w:rPr>
          <w:sz w:val="21"/>
          <w:szCs w:val="21"/>
          <w:lang w:eastAsia="zh-CN"/>
        </w:rPr>
        <w:t>RAN1#103</w:t>
      </w:r>
      <w:r w:rsidRPr="00566456">
        <w:rPr>
          <w:sz w:val="21"/>
          <w:szCs w:val="21"/>
          <w:lang w:eastAsia="zh-CN"/>
        </w:rPr>
        <w:t xml:space="preserve">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sidRPr="00566456">
        <w:rPr>
          <w:rFonts w:hint="eastAsia"/>
          <w:sz w:val="21"/>
          <w:szCs w:val="21"/>
          <w:lang w:eastAsia="zh-CN"/>
        </w:rPr>
        <w:t>.</w:t>
      </w:r>
      <w:bookmarkEnd w:id="26"/>
    </w:p>
    <w:p w14:paraId="398D3121"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Discussion on the remaining problems of supporting Tx switching between two uplink carriers</w:t>
      </w:r>
      <w:r>
        <w:rPr>
          <w:sz w:val="21"/>
          <w:szCs w:val="21"/>
          <w:lang w:eastAsia="zh-CN"/>
        </w:rPr>
        <w:t xml:space="preserve">, </w:t>
      </w:r>
      <w:r w:rsidRPr="00E418F3">
        <w:rPr>
          <w:sz w:val="21"/>
          <w:szCs w:val="21"/>
          <w:lang w:eastAsia="zh-CN"/>
        </w:rPr>
        <w:t xml:space="preserve">Huawei, </w:t>
      </w:r>
      <w:proofErr w:type="spellStart"/>
      <w:r w:rsidRPr="00E418F3">
        <w:rPr>
          <w:sz w:val="21"/>
          <w:szCs w:val="21"/>
          <w:lang w:eastAsia="zh-CN"/>
        </w:rPr>
        <w:t>HiSilicon</w:t>
      </w:r>
      <w:proofErr w:type="spellEnd"/>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Remaining Maintenance Issues of UL Tx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Text Proposals for Tx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Draft CR to 38.213 on corrections for UL Tx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AA9EB3" w14:textId="31B44D68" w:rsidR="0032028F"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D0A6C24" w14:textId="34972213" w:rsidR="00371A77" w:rsidRDefault="00371A77" w:rsidP="00371A77">
      <w:pPr>
        <w:pStyle w:val="List2"/>
        <w:overflowPunct/>
        <w:autoSpaceDE/>
        <w:autoSpaceDN/>
        <w:adjustRightInd/>
        <w:spacing w:before="180" w:after="0"/>
        <w:jc w:val="both"/>
        <w:textAlignment w:val="auto"/>
        <w:rPr>
          <w:sz w:val="21"/>
          <w:szCs w:val="21"/>
          <w:lang w:eastAsia="zh-CN"/>
        </w:rPr>
      </w:pPr>
    </w:p>
    <w:p w14:paraId="250312BD" w14:textId="6111E2FA" w:rsidR="00371A77" w:rsidRPr="00371A77" w:rsidRDefault="00371A77" w:rsidP="00371A77">
      <w:pPr>
        <w:pStyle w:val="Heading1"/>
      </w:pPr>
      <w:r w:rsidRPr="00371A77">
        <w:t>Appendix</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81"/>
      </w:tblGrid>
      <w:tr w:rsidR="00371A77" w:rsidRPr="00F91697" w14:paraId="723D4A46" w14:textId="77777777" w:rsidTr="005E795A">
        <w:trPr>
          <w:trHeight w:val="406"/>
        </w:trPr>
        <w:tc>
          <w:tcPr>
            <w:tcW w:w="1555" w:type="dxa"/>
            <w:shd w:val="clear" w:color="auto" w:fill="auto"/>
            <w:vAlign w:val="center"/>
          </w:tcPr>
          <w:p w14:paraId="0321F803" w14:textId="77777777" w:rsidR="00371A77" w:rsidRPr="00F91697" w:rsidRDefault="00371A77" w:rsidP="00956AE1">
            <w:pPr>
              <w:jc w:val="center"/>
              <w:rPr>
                <w:b/>
                <w:lang w:val="en-GB" w:eastAsia="zh-CN"/>
              </w:rPr>
            </w:pPr>
            <w:r w:rsidRPr="00F91697">
              <w:rPr>
                <w:rFonts w:hint="eastAsia"/>
                <w:b/>
                <w:lang w:val="en-GB" w:eastAsia="zh-CN"/>
              </w:rPr>
              <w:t>Companies</w:t>
            </w:r>
          </w:p>
        </w:tc>
        <w:tc>
          <w:tcPr>
            <w:tcW w:w="8081" w:type="dxa"/>
            <w:shd w:val="clear" w:color="auto" w:fill="auto"/>
            <w:vAlign w:val="center"/>
          </w:tcPr>
          <w:p w14:paraId="493430B4" w14:textId="7770DB0B" w:rsidR="00371A77" w:rsidRPr="00F91697" w:rsidRDefault="00937598" w:rsidP="00956AE1">
            <w:pPr>
              <w:jc w:val="center"/>
              <w:rPr>
                <w:b/>
                <w:lang w:val="en-GB" w:eastAsia="zh-CN"/>
              </w:rPr>
            </w:pPr>
            <w:r>
              <w:rPr>
                <w:b/>
                <w:lang w:val="en-GB" w:eastAsia="zh-CN"/>
              </w:rPr>
              <w:t>Views</w:t>
            </w:r>
          </w:p>
        </w:tc>
      </w:tr>
      <w:tr w:rsidR="00371A77" w:rsidRPr="00F91697" w14:paraId="0FFFF31F" w14:textId="77777777" w:rsidTr="005E795A">
        <w:trPr>
          <w:trHeight w:val="412"/>
        </w:trPr>
        <w:tc>
          <w:tcPr>
            <w:tcW w:w="1555" w:type="dxa"/>
            <w:shd w:val="clear" w:color="auto" w:fill="auto"/>
            <w:vAlign w:val="center"/>
          </w:tcPr>
          <w:p w14:paraId="79DF5C0B" w14:textId="77777777" w:rsidR="005E795A" w:rsidRDefault="00C36C18" w:rsidP="00956AE1">
            <w:pPr>
              <w:jc w:val="center"/>
              <w:rPr>
                <w:b/>
                <w:lang w:val="en-GB" w:eastAsia="zh-CN"/>
              </w:rPr>
            </w:pPr>
            <w:r w:rsidRPr="00C36C18">
              <w:rPr>
                <w:rFonts w:hint="eastAsia"/>
                <w:b/>
                <w:lang w:val="en-GB" w:eastAsia="zh-CN"/>
              </w:rPr>
              <w:t>Z</w:t>
            </w:r>
            <w:r w:rsidRPr="00C36C18">
              <w:rPr>
                <w:b/>
                <w:lang w:val="en-GB" w:eastAsia="zh-CN"/>
              </w:rPr>
              <w:t>TE</w:t>
            </w:r>
          </w:p>
          <w:p w14:paraId="34574AF4" w14:textId="0492414A" w:rsidR="00371A77" w:rsidRPr="00C36C18" w:rsidRDefault="00C36C18" w:rsidP="00956AE1">
            <w:pPr>
              <w:jc w:val="center"/>
              <w:rPr>
                <w:b/>
                <w:lang w:val="en-GB" w:eastAsia="zh-CN"/>
              </w:rPr>
            </w:pPr>
            <w:r w:rsidRPr="00C36C18">
              <w:rPr>
                <w:b/>
                <w:lang w:val="en-GB" w:eastAsia="zh-CN"/>
              </w:rPr>
              <w:t xml:space="preserve"> (</w:t>
            </w:r>
            <w:r w:rsidRPr="00C36C18">
              <w:rPr>
                <w:rFonts w:hint="eastAsia"/>
                <w:b/>
                <w:lang w:val="en-GB" w:eastAsia="zh-CN"/>
              </w:rPr>
              <w:t>R1-2007725</w:t>
            </w:r>
            <w:r w:rsidRPr="00C36C18">
              <w:rPr>
                <w:b/>
                <w:lang w:val="en-GB" w:eastAsia="zh-CN"/>
              </w:rPr>
              <w:t>)</w:t>
            </w:r>
          </w:p>
        </w:tc>
        <w:tc>
          <w:tcPr>
            <w:tcW w:w="8081" w:type="dxa"/>
            <w:shd w:val="clear" w:color="auto" w:fill="auto"/>
            <w:vAlign w:val="center"/>
          </w:tcPr>
          <w:p w14:paraId="143404B8" w14:textId="77777777" w:rsidR="00E7325C" w:rsidRPr="000E2601" w:rsidRDefault="00E7325C" w:rsidP="00E7325C">
            <w:pPr>
              <w:rPr>
                <w:i/>
                <w:lang w:eastAsia="zh-CN"/>
              </w:rPr>
            </w:pPr>
            <w:r w:rsidRPr="000E2601">
              <w:rPr>
                <w:b/>
                <w:bCs/>
                <w:i/>
                <w:lang w:eastAsia="zh-CN"/>
              </w:rPr>
              <w:t>Proposal 2</w:t>
            </w:r>
            <w:r w:rsidRPr="000E2601">
              <w:rPr>
                <w:i/>
                <w:lang w:eastAsia="zh-CN"/>
              </w:rPr>
              <w:t>: Consider the following two alternatives to address the back-to-back switching issue.</w:t>
            </w:r>
          </w:p>
          <w:p w14:paraId="2AA5B839" w14:textId="77777777" w:rsidR="00E7325C" w:rsidRPr="000E2601" w:rsidRDefault="00E7325C" w:rsidP="00E7325C">
            <w:pPr>
              <w:numPr>
                <w:ilvl w:val="255"/>
                <w:numId w:val="0"/>
              </w:numPr>
              <w:ind w:left="200"/>
              <w:rPr>
                <w:i/>
                <w:lang w:eastAsia="zh-CN"/>
              </w:rPr>
            </w:pPr>
            <w:r w:rsidRPr="000E2601">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0E2601">
              <w:rPr>
                <w:i/>
                <w:lang w:val="en-AU"/>
              </w:rPr>
              <w:t>µ</w:t>
            </w:r>
            <w:r w:rsidRPr="000E2601">
              <w:rPr>
                <w:i/>
                <w:vertAlign w:val="subscript"/>
                <w:lang w:val="en-AU"/>
              </w:rPr>
              <w:t>UL</w:t>
            </w:r>
          </w:p>
          <w:p w14:paraId="13E33F4C" w14:textId="0E2F2ED2" w:rsidR="00371A77" w:rsidRPr="00E7325C" w:rsidRDefault="00E7325C" w:rsidP="00E7325C">
            <w:pPr>
              <w:numPr>
                <w:ilvl w:val="255"/>
                <w:numId w:val="0"/>
              </w:numPr>
              <w:ind w:left="200"/>
              <w:rPr>
                <w:i/>
                <w:lang w:eastAsia="zh-CN"/>
              </w:rPr>
            </w:pPr>
            <w:r w:rsidRPr="000E2601">
              <w:rPr>
                <w:i/>
                <w:lang w:eastAsia="zh-CN"/>
              </w:rPr>
              <w:t>Alternative#2: The switching gap can only be placed at the slot boundary or the switching point for S slot.</w:t>
            </w:r>
          </w:p>
        </w:tc>
      </w:tr>
      <w:tr w:rsidR="00371A77" w:rsidRPr="00F91697" w14:paraId="16F72B2D" w14:textId="77777777" w:rsidTr="005E795A">
        <w:trPr>
          <w:trHeight w:val="406"/>
        </w:trPr>
        <w:tc>
          <w:tcPr>
            <w:tcW w:w="1555" w:type="dxa"/>
            <w:shd w:val="clear" w:color="auto" w:fill="auto"/>
            <w:vAlign w:val="center"/>
          </w:tcPr>
          <w:p w14:paraId="04146972" w14:textId="77777777" w:rsidR="005E795A" w:rsidRDefault="00631F35" w:rsidP="00956AE1">
            <w:pPr>
              <w:jc w:val="center"/>
              <w:rPr>
                <w:b/>
                <w:lang w:val="en-GB" w:eastAsia="zh-CN"/>
              </w:rPr>
            </w:pPr>
            <w:r w:rsidRPr="00631F35">
              <w:rPr>
                <w:rFonts w:hint="eastAsia"/>
                <w:b/>
                <w:lang w:val="en-GB" w:eastAsia="zh-CN"/>
              </w:rPr>
              <w:t>Q</w:t>
            </w:r>
            <w:r w:rsidRPr="00631F35">
              <w:rPr>
                <w:b/>
                <w:lang w:val="en-GB" w:eastAsia="zh-CN"/>
              </w:rPr>
              <w:t>ualcomm</w:t>
            </w:r>
          </w:p>
          <w:p w14:paraId="691E9BB0" w14:textId="6BF07DBB" w:rsidR="00371A77" w:rsidRPr="00F30B03" w:rsidRDefault="00631F35" w:rsidP="00956AE1">
            <w:pPr>
              <w:jc w:val="center"/>
              <w:rPr>
                <w:bCs/>
                <w:lang w:val="en-GB" w:eastAsia="zh-CN"/>
              </w:rPr>
            </w:pPr>
            <w:r w:rsidRPr="00631F35">
              <w:rPr>
                <w:b/>
                <w:lang w:val="en-GB" w:eastAsia="zh-CN"/>
              </w:rPr>
              <w:t xml:space="preserve"> (R1-2008596)</w:t>
            </w:r>
          </w:p>
        </w:tc>
        <w:tc>
          <w:tcPr>
            <w:tcW w:w="8081" w:type="dxa"/>
            <w:shd w:val="clear" w:color="auto" w:fill="auto"/>
            <w:vAlign w:val="center"/>
          </w:tcPr>
          <w:p w14:paraId="45D2C6AE" w14:textId="77777777" w:rsidR="002A1F4A" w:rsidRPr="001A3D29" w:rsidRDefault="002A1F4A" w:rsidP="002A1F4A">
            <w:pPr>
              <w:rPr>
                <w:bCs/>
              </w:rPr>
            </w:pPr>
            <w:bookmarkStart w:id="27" w:name="OLE_LINK1"/>
            <w:r w:rsidRPr="001A3D29">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676B5AA2" w14:textId="77777777" w:rsidR="002A1F4A" w:rsidRPr="001A3D29" w:rsidRDefault="002A1F4A" w:rsidP="002A1F4A">
            <w:pPr>
              <w:rPr>
                <w:bCs/>
              </w:rPr>
            </w:pPr>
            <w:r w:rsidRPr="001A3D29">
              <w:rPr>
                <w:bCs/>
              </w:rPr>
              <w:t xml:space="preserve">Proposal 2: Define requirements allowing dropping transmissions on a CC due to SRS transmission on another CC, even if this CC is not configured with SRS switching, as long as the CC is configured with UL Tx switching.  </w:t>
            </w:r>
          </w:p>
          <w:p w14:paraId="1AE51F80" w14:textId="77777777" w:rsidR="002A1F4A" w:rsidRPr="001A3D29" w:rsidRDefault="002A1F4A" w:rsidP="002A1F4A">
            <w:pPr>
              <w:rPr>
                <w:bCs/>
              </w:rPr>
            </w:pPr>
            <w:r w:rsidRPr="001A3D29">
              <w:rPr>
                <w:bCs/>
              </w:rPr>
              <w:t xml:space="preserve">Proposal 3: Choose one of the following options: </w:t>
            </w:r>
          </w:p>
          <w:p w14:paraId="62F642A5" w14:textId="77777777" w:rsidR="002A1F4A" w:rsidRPr="001A3D29" w:rsidRDefault="002A1F4A" w:rsidP="002A1F4A">
            <w:pPr>
              <w:pStyle w:val="ListParagraph"/>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During the SRS transmission on CC3 and the interruption time caused by RF tuning, UE is not expected to be scheduled or configured with other transmission requiring UL Tx switching</w:t>
            </w:r>
          </w:p>
          <w:p w14:paraId="1C67A948" w14:textId="77777777" w:rsidR="002A1F4A" w:rsidRPr="001A3D29" w:rsidRDefault="002A1F4A" w:rsidP="002A1F4A">
            <w:pPr>
              <w:pStyle w:val="ListParagraph"/>
              <w:numPr>
                <w:ilvl w:val="0"/>
                <w:numId w:val="20"/>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 xml:space="preserve">Define rules on the order in which the UE state vs. dropping decisions are being made  </w:t>
            </w:r>
          </w:p>
          <w:p w14:paraId="5DF954C7" w14:textId="77777777" w:rsidR="002A1F4A" w:rsidRPr="001A3D29" w:rsidRDefault="002A1F4A" w:rsidP="002A1F4A">
            <w:pPr>
              <w:rPr>
                <w:bCs/>
              </w:rPr>
            </w:pPr>
            <w:r w:rsidRPr="001A3D29">
              <w:rPr>
                <w:bCs/>
              </w:rPr>
              <w:t>Proposal 4: conclude NOT to support switching caused by SRS transmission or other reasons.</w:t>
            </w:r>
          </w:p>
          <w:bookmarkEnd w:id="27"/>
          <w:p w14:paraId="587F4766" w14:textId="77777777" w:rsidR="002A1F4A" w:rsidRPr="001A3D29" w:rsidRDefault="002A1F4A" w:rsidP="002A1F4A">
            <w:pPr>
              <w:rPr>
                <w:bCs/>
              </w:rPr>
            </w:pPr>
            <w:r w:rsidRPr="001A3D29">
              <w:rPr>
                <w:bCs/>
              </w:rPr>
              <w:lastRenderedPageBreak/>
              <w:t>Proposal 5: to avoid the back-to-back SRS switching, adopt one of the following proposals</w:t>
            </w:r>
          </w:p>
          <w:p w14:paraId="25E301D4" w14:textId="77777777" w:rsidR="002A1F4A" w:rsidRPr="001A3D29" w:rsidRDefault="002A1F4A" w:rsidP="002A1F4A">
            <w:pPr>
              <w:pStyle w:val="ListParagraph"/>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1</w:t>
            </w:r>
          </w:p>
          <w:p w14:paraId="10C9D977"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The switch location should be always at a slot boundary in the CC with higher SCS</w:t>
            </w:r>
          </w:p>
          <w:p w14:paraId="2AA86D98"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Placing transient always in CC1 (FDD) should be default</w:t>
            </w:r>
          </w:p>
          <w:p w14:paraId="1A811F03"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Relative placement of transient is RRC configured</w:t>
            </w:r>
          </w:p>
          <w:p w14:paraId="668F71CE" w14:textId="77777777" w:rsidR="002A1F4A" w:rsidRPr="001A3D29" w:rsidRDefault="002A1F4A" w:rsidP="002A1F4A">
            <w:pPr>
              <w:pStyle w:val="ListParagraph"/>
              <w:numPr>
                <w:ilvl w:val="0"/>
                <w:numId w:val="14"/>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Option 2</w:t>
            </w:r>
          </w:p>
          <w:p w14:paraId="280DE320" w14:textId="77777777" w:rsidR="002A1F4A" w:rsidRPr="001A3D29" w:rsidRDefault="002A1F4A" w:rsidP="002A1F4A">
            <w:pPr>
              <w:pStyle w:val="ListParagraph"/>
              <w:numPr>
                <w:ilvl w:val="0"/>
                <w:numId w:val="23"/>
              </w:numPr>
              <w:spacing w:after="0" w:line="240" w:lineRule="auto"/>
              <w:contextualSpacing w:val="0"/>
              <w:rPr>
                <w:rFonts w:ascii="Times New Roman" w:hAnsi="Times New Roman"/>
                <w:bCs/>
                <w:sz w:val="20"/>
                <w:szCs w:val="20"/>
              </w:rPr>
            </w:pPr>
            <w:r w:rsidRPr="001A3D29">
              <w:rPr>
                <w:rFonts w:ascii="Times New Roman" w:hAnsi="Times New Roman"/>
                <w:bCs/>
                <w:sz w:val="20"/>
                <w:szCs w:val="20"/>
              </w:rPr>
              <w:t>Adopt the text proposal in section 3.2</w:t>
            </w:r>
          </w:p>
          <w:p w14:paraId="1AC109BD" w14:textId="77777777" w:rsidR="002A1F4A" w:rsidRPr="001A3D29" w:rsidRDefault="002A1F4A" w:rsidP="002A1F4A">
            <w:pPr>
              <w:pStyle w:val="Default"/>
              <w:spacing w:before="120" w:after="120"/>
              <w:rPr>
                <w:rFonts w:ascii="Times New Roman" w:hAnsi="Times New Roman" w:cs="Times New Roman"/>
                <w:sz w:val="20"/>
                <w:szCs w:val="20"/>
              </w:rPr>
            </w:pPr>
            <w:r w:rsidRPr="001A3D29">
              <w:rPr>
                <w:rFonts w:ascii="Times New Roman" w:hAnsi="Times New Roman" w:cs="Times New Roman"/>
                <w:sz w:val="20"/>
                <w:szCs w:val="20"/>
              </w:rPr>
              <w:t>Proposal 6: adopt the following notes for the maximum data rate</w:t>
            </w:r>
          </w:p>
          <w:p w14:paraId="7A9F5FAA" w14:textId="77777777" w:rsidR="002A1F4A" w:rsidRPr="001A3D29" w:rsidRDefault="002A1F4A" w:rsidP="002A1F4A">
            <w:pPr>
              <w:pStyle w:val="NO"/>
              <w:ind w:left="1170" w:hanging="900"/>
              <w:rPr>
                <w:color w:val="FF0000"/>
                <w:u w:val="single"/>
                <w:lang w:eastAsia="zh-CN"/>
              </w:rPr>
            </w:pPr>
            <w:r w:rsidRPr="001A3D29">
              <w:rPr>
                <w:color w:val="FF0000"/>
                <w:u w:val="single"/>
              </w:rPr>
              <w:t>NOTE 2:  When the UE is configured with UL Tx switching, only the supported MIMO layer combination that results in the highest combined data rate is counted for the cells.</w:t>
            </w:r>
          </w:p>
          <w:p w14:paraId="5647AE51" w14:textId="47CC1D41" w:rsidR="00371A77" w:rsidRPr="002A1F4A" w:rsidRDefault="002A1F4A" w:rsidP="002A1F4A">
            <w:pPr>
              <w:pStyle w:val="NO"/>
              <w:rPr>
                <w:color w:val="FF0000"/>
                <w:u w:val="single"/>
              </w:rPr>
            </w:pPr>
            <w:r w:rsidRPr="001A3D29">
              <w:rPr>
                <w:color w:val="FF0000"/>
                <w:u w:val="single"/>
              </w:rPr>
              <w:t>NOTE 3:  When the UE is configured with UL Tx switching, and the supported MIMO layer combination with the highest combined data results in switching gaps in either DL or UL then the maximum data rate is correspondingly reduced in the DL or UL, respectively.</w:t>
            </w:r>
          </w:p>
        </w:tc>
      </w:tr>
    </w:tbl>
    <w:p w14:paraId="264C60FB" w14:textId="1C98F12F" w:rsidR="00371A77" w:rsidRPr="0032028F" w:rsidRDefault="00371A77" w:rsidP="00563645">
      <w:pPr>
        <w:pStyle w:val="List2"/>
        <w:overflowPunct/>
        <w:autoSpaceDE/>
        <w:autoSpaceDN/>
        <w:adjustRightInd/>
        <w:spacing w:before="180" w:after="0"/>
        <w:ind w:left="0" w:firstLine="0"/>
        <w:jc w:val="both"/>
        <w:textAlignment w:val="auto"/>
        <w:rPr>
          <w:sz w:val="21"/>
          <w:szCs w:val="21"/>
          <w:lang w:eastAsia="zh-CN"/>
        </w:rPr>
      </w:pPr>
    </w:p>
    <w:sectPr w:rsidR="00371A77" w:rsidRPr="0032028F" w:rsidSect="00D4687F">
      <w:footerReference w:type="default" r:id="rId1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D3B6E" w14:textId="77777777" w:rsidR="00517804" w:rsidRDefault="00517804">
      <w:r>
        <w:separator/>
      </w:r>
    </w:p>
  </w:endnote>
  <w:endnote w:type="continuationSeparator" w:id="0">
    <w:p w14:paraId="6DF0938E" w14:textId="77777777" w:rsidR="00517804" w:rsidRDefault="0051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18FAB" w14:textId="16BA43AC" w:rsidR="00956AE1" w:rsidRDefault="00956AE1"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7297">
      <w:rPr>
        <w:rFonts w:ascii="Arial" w:hAnsi="Arial" w:cs="Arial"/>
        <w:b/>
        <w:noProof/>
        <w:sz w:val="18"/>
        <w:szCs w:val="18"/>
      </w:rPr>
      <w:t>1</w:t>
    </w:r>
    <w:r>
      <w:rPr>
        <w:rFonts w:ascii="Arial" w:hAnsi="Arial" w:cs="Arial"/>
        <w:b/>
        <w:sz w:val="18"/>
        <w:szCs w:val="18"/>
      </w:rPr>
      <w:fldChar w:fldCharType="end"/>
    </w:r>
  </w:p>
  <w:p w14:paraId="15C18FAC" w14:textId="77777777" w:rsidR="00956AE1" w:rsidRDefault="00956AE1">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00FB3" w14:textId="77777777" w:rsidR="00517804" w:rsidRDefault="00517804">
      <w:r>
        <w:separator/>
      </w:r>
    </w:p>
  </w:footnote>
  <w:footnote w:type="continuationSeparator" w:id="0">
    <w:p w14:paraId="15FCD7F6" w14:textId="77777777" w:rsidR="00517804" w:rsidRDefault="00517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6467A2"/>
    <w:multiLevelType w:val="hybridMultilevel"/>
    <w:tmpl w:val="1DDCE00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B">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D7430F"/>
    <w:multiLevelType w:val="hybridMultilevel"/>
    <w:tmpl w:val="C50E1BC2"/>
    <w:lvl w:ilvl="0" w:tplc="3AE0EEB4">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73464"/>
    <w:multiLevelType w:val="hybridMultilevel"/>
    <w:tmpl w:val="DA4C1E6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8D32EA"/>
    <w:multiLevelType w:val="hybridMultilevel"/>
    <w:tmpl w:val="F822E126"/>
    <w:lvl w:ilvl="0" w:tplc="3AE0EEB4">
      <w:start w:val="2"/>
      <w:numFmt w:val="bullet"/>
      <w:lvlText w:val="-"/>
      <w:lvlJc w:val="left"/>
      <w:pPr>
        <w:ind w:left="936" w:hanging="360"/>
      </w:pPr>
      <w:rPr>
        <w:rFonts w:ascii="Times New Roman" w:eastAsia="SimSu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5"/>
  </w:num>
  <w:num w:numId="2">
    <w:abstractNumId w:val="3"/>
  </w:num>
  <w:num w:numId="3">
    <w:abstractNumId w:val="14"/>
  </w:num>
  <w:num w:numId="4">
    <w:abstractNumId w:val="1"/>
  </w:num>
  <w:num w:numId="5">
    <w:abstractNumId w:val="17"/>
  </w:num>
  <w:num w:numId="6">
    <w:abstractNumId w:val="7"/>
  </w:num>
  <w:num w:numId="7">
    <w:abstractNumId w:val="16"/>
  </w:num>
  <w:num w:numId="8">
    <w:abstractNumId w:val="6"/>
  </w:num>
  <w:num w:numId="9">
    <w:abstractNumId w:val="12"/>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18"/>
  </w:num>
  <w:num w:numId="12">
    <w:abstractNumId w:val="13"/>
  </w:num>
  <w:num w:numId="13">
    <w:abstractNumId w:val="19"/>
  </w:num>
  <w:num w:numId="14">
    <w:abstractNumId w:val="9"/>
  </w:num>
  <w:num w:numId="15">
    <w:abstractNumId w:val="10"/>
  </w:num>
  <w:num w:numId="16">
    <w:abstractNumId w:val="3"/>
  </w:num>
  <w:num w:numId="17">
    <w:abstractNumId w:val="3"/>
  </w:num>
  <w:num w:numId="18">
    <w:abstractNumId w:val="4"/>
  </w:num>
  <w:num w:numId="19">
    <w:abstractNumId w:val="11"/>
  </w:num>
  <w:num w:numId="20">
    <w:abstractNumId w:val="5"/>
  </w:num>
  <w:num w:numId="21">
    <w:abstractNumId w:val="2"/>
  </w:num>
  <w:num w:numId="22">
    <w:abstractNumId w:val="3"/>
  </w:num>
  <w:num w:numId="23">
    <w:abstractNumId w:val="21"/>
  </w:num>
  <w:num w:numId="24">
    <w:abstractNumId w:val="3"/>
  </w:num>
  <w:num w:numId="25">
    <w:abstractNumId w:val="8"/>
  </w:num>
  <w:num w:numId="26">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rson w15:author="Peter Gaal">
    <w15:presenceInfo w15:providerId="AD" w15:userId="S::pgaal@qti.qualcomm.com::547a11af-d9a0-4e8a-8aa7-8a66c9d55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43"/>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3DC"/>
    <w:rsid w:val="00032446"/>
    <w:rsid w:val="00032486"/>
    <w:rsid w:val="00032601"/>
    <w:rsid w:val="00032651"/>
    <w:rsid w:val="00032680"/>
    <w:rsid w:val="000331CF"/>
    <w:rsid w:val="000333A7"/>
    <w:rsid w:val="000335C5"/>
    <w:rsid w:val="0003382B"/>
    <w:rsid w:val="0003410B"/>
    <w:rsid w:val="000341E4"/>
    <w:rsid w:val="00034425"/>
    <w:rsid w:val="00034643"/>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5EE"/>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5D66"/>
    <w:rsid w:val="000A6402"/>
    <w:rsid w:val="000A6A08"/>
    <w:rsid w:val="000A6A9E"/>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AB8"/>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601"/>
    <w:rsid w:val="000E2919"/>
    <w:rsid w:val="000E2ABE"/>
    <w:rsid w:val="000E2BF1"/>
    <w:rsid w:val="000E2FB3"/>
    <w:rsid w:val="000E3129"/>
    <w:rsid w:val="000E3196"/>
    <w:rsid w:val="000E3963"/>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63C"/>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AD8"/>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7F"/>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874"/>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729"/>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68"/>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9B1"/>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D29"/>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B97"/>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52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297"/>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C3"/>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3A"/>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1F4A"/>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057"/>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865"/>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88"/>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1F7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5DB"/>
    <w:rsid w:val="003347C0"/>
    <w:rsid w:val="003348B2"/>
    <w:rsid w:val="00334A18"/>
    <w:rsid w:val="00334F15"/>
    <w:rsid w:val="0033567E"/>
    <w:rsid w:val="00335936"/>
    <w:rsid w:val="00335C4A"/>
    <w:rsid w:val="00335C5E"/>
    <w:rsid w:val="003365E8"/>
    <w:rsid w:val="00336A20"/>
    <w:rsid w:val="00336A99"/>
    <w:rsid w:val="00336E30"/>
    <w:rsid w:val="00336E34"/>
    <w:rsid w:val="003370CF"/>
    <w:rsid w:val="0033711C"/>
    <w:rsid w:val="00337611"/>
    <w:rsid w:val="00337661"/>
    <w:rsid w:val="00337722"/>
    <w:rsid w:val="00337756"/>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973"/>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A77"/>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6B3"/>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67"/>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7D4"/>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63A"/>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419"/>
    <w:rsid w:val="00431B1F"/>
    <w:rsid w:val="00432110"/>
    <w:rsid w:val="004321F4"/>
    <w:rsid w:val="00432533"/>
    <w:rsid w:val="004326A9"/>
    <w:rsid w:val="00432B37"/>
    <w:rsid w:val="00432BAF"/>
    <w:rsid w:val="00432CA6"/>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80"/>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34"/>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4C8"/>
    <w:rsid w:val="004715A0"/>
    <w:rsid w:val="00471748"/>
    <w:rsid w:val="00472FE2"/>
    <w:rsid w:val="0047312E"/>
    <w:rsid w:val="0047332F"/>
    <w:rsid w:val="0047374B"/>
    <w:rsid w:val="004737FF"/>
    <w:rsid w:val="0047390B"/>
    <w:rsid w:val="00473A0B"/>
    <w:rsid w:val="00473AA1"/>
    <w:rsid w:val="00473BD1"/>
    <w:rsid w:val="00473DD9"/>
    <w:rsid w:val="004741CF"/>
    <w:rsid w:val="0047453E"/>
    <w:rsid w:val="00474937"/>
    <w:rsid w:val="0047496E"/>
    <w:rsid w:val="00474D47"/>
    <w:rsid w:val="00474DA9"/>
    <w:rsid w:val="004752AC"/>
    <w:rsid w:val="0047530E"/>
    <w:rsid w:val="004753B9"/>
    <w:rsid w:val="004757EA"/>
    <w:rsid w:val="004758A1"/>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2DF1"/>
    <w:rsid w:val="00483261"/>
    <w:rsid w:val="0048359C"/>
    <w:rsid w:val="00483660"/>
    <w:rsid w:val="00483BC8"/>
    <w:rsid w:val="00483D00"/>
    <w:rsid w:val="00483D88"/>
    <w:rsid w:val="00483EC3"/>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6DA9"/>
    <w:rsid w:val="004A7360"/>
    <w:rsid w:val="004A75DE"/>
    <w:rsid w:val="004B03C5"/>
    <w:rsid w:val="004B0894"/>
    <w:rsid w:val="004B09CD"/>
    <w:rsid w:val="004B0AB2"/>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2669"/>
    <w:rsid w:val="004D3145"/>
    <w:rsid w:val="004D3270"/>
    <w:rsid w:val="004D3434"/>
    <w:rsid w:val="004D353D"/>
    <w:rsid w:val="004D35E2"/>
    <w:rsid w:val="004D3B7D"/>
    <w:rsid w:val="004D40FB"/>
    <w:rsid w:val="004D41B4"/>
    <w:rsid w:val="004D4309"/>
    <w:rsid w:val="004D47BA"/>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5E0B"/>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804"/>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42E"/>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52"/>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645"/>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779"/>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1B1"/>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73"/>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70D"/>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95A"/>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6A5"/>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4DBC"/>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1F35"/>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0F4D"/>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C0D"/>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6E41"/>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0CAD"/>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582"/>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4F88"/>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6F8"/>
    <w:rsid w:val="006B4D72"/>
    <w:rsid w:val="006B5434"/>
    <w:rsid w:val="006B548B"/>
    <w:rsid w:val="006B56FB"/>
    <w:rsid w:val="006B56FC"/>
    <w:rsid w:val="006B5776"/>
    <w:rsid w:val="006B57FB"/>
    <w:rsid w:val="006B5A7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2E"/>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22"/>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6AE0"/>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5E9E"/>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4E1"/>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9CD"/>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5FF"/>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4B8"/>
    <w:rsid w:val="007746B9"/>
    <w:rsid w:val="007748E0"/>
    <w:rsid w:val="00774B6E"/>
    <w:rsid w:val="00774D5D"/>
    <w:rsid w:val="00775087"/>
    <w:rsid w:val="0077548E"/>
    <w:rsid w:val="007758BA"/>
    <w:rsid w:val="007759E0"/>
    <w:rsid w:val="0077600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9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D8E"/>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6FF"/>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BF1"/>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344"/>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32"/>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3E76"/>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3C42"/>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0B6"/>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421"/>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E03"/>
    <w:rsid w:val="00854F6E"/>
    <w:rsid w:val="008553FE"/>
    <w:rsid w:val="00855746"/>
    <w:rsid w:val="00855AB4"/>
    <w:rsid w:val="00855CA4"/>
    <w:rsid w:val="00855E1A"/>
    <w:rsid w:val="00855E54"/>
    <w:rsid w:val="0085604F"/>
    <w:rsid w:val="00856621"/>
    <w:rsid w:val="0085665F"/>
    <w:rsid w:val="00856F53"/>
    <w:rsid w:val="00856FFB"/>
    <w:rsid w:val="008574F2"/>
    <w:rsid w:val="008577F2"/>
    <w:rsid w:val="00857C59"/>
    <w:rsid w:val="00857F26"/>
    <w:rsid w:val="00857FE4"/>
    <w:rsid w:val="0086011B"/>
    <w:rsid w:val="00860127"/>
    <w:rsid w:val="008601B1"/>
    <w:rsid w:val="00860312"/>
    <w:rsid w:val="008606D8"/>
    <w:rsid w:val="008608F4"/>
    <w:rsid w:val="00860A78"/>
    <w:rsid w:val="00860FBD"/>
    <w:rsid w:val="00860FD7"/>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912"/>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9FF"/>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55D"/>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281"/>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CE3"/>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445"/>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598"/>
    <w:rsid w:val="0093789A"/>
    <w:rsid w:val="009403EB"/>
    <w:rsid w:val="0094080E"/>
    <w:rsid w:val="009408EA"/>
    <w:rsid w:val="009409DD"/>
    <w:rsid w:val="00940B8A"/>
    <w:rsid w:val="00940BD1"/>
    <w:rsid w:val="00940DB2"/>
    <w:rsid w:val="00940FEA"/>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E"/>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EED"/>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6AE1"/>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763"/>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2E9"/>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1E5"/>
    <w:rsid w:val="009A0299"/>
    <w:rsid w:val="009A03DF"/>
    <w:rsid w:val="009A056E"/>
    <w:rsid w:val="009A06F0"/>
    <w:rsid w:val="009A0864"/>
    <w:rsid w:val="009A089D"/>
    <w:rsid w:val="009A0F96"/>
    <w:rsid w:val="009A126D"/>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6F14"/>
    <w:rsid w:val="009B717B"/>
    <w:rsid w:val="009B718F"/>
    <w:rsid w:val="009B742E"/>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5F"/>
    <w:rsid w:val="009C43B8"/>
    <w:rsid w:val="009C4607"/>
    <w:rsid w:val="009C4890"/>
    <w:rsid w:val="009C4A9D"/>
    <w:rsid w:val="009C4E37"/>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AEA"/>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1C"/>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CB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08E"/>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5D"/>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73"/>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1D13"/>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8E8"/>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9FA"/>
    <w:rsid w:val="00A87A81"/>
    <w:rsid w:val="00A87AE4"/>
    <w:rsid w:val="00A87D5D"/>
    <w:rsid w:val="00A87DB3"/>
    <w:rsid w:val="00A90116"/>
    <w:rsid w:val="00A90188"/>
    <w:rsid w:val="00A90C35"/>
    <w:rsid w:val="00A90DCF"/>
    <w:rsid w:val="00A90F62"/>
    <w:rsid w:val="00A91040"/>
    <w:rsid w:val="00A910F4"/>
    <w:rsid w:val="00A915D8"/>
    <w:rsid w:val="00A91C2D"/>
    <w:rsid w:val="00A91CDD"/>
    <w:rsid w:val="00A924ED"/>
    <w:rsid w:val="00A92625"/>
    <w:rsid w:val="00A9277E"/>
    <w:rsid w:val="00A92971"/>
    <w:rsid w:val="00A92BC3"/>
    <w:rsid w:val="00A937AE"/>
    <w:rsid w:val="00A938E6"/>
    <w:rsid w:val="00A93929"/>
    <w:rsid w:val="00A93E59"/>
    <w:rsid w:val="00A93F33"/>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ADF"/>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A1D"/>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5EFC"/>
    <w:rsid w:val="00AB6139"/>
    <w:rsid w:val="00AB72A8"/>
    <w:rsid w:val="00AB72F1"/>
    <w:rsid w:val="00AB75D1"/>
    <w:rsid w:val="00AB7776"/>
    <w:rsid w:val="00AB7E19"/>
    <w:rsid w:val="00AC0054"/>
    <w:rsid w:val="00AC006C"/>
    <w:rsid w:val="00AC016A"/>
    <w:rsid w:val="00AC0237"/>
    <w:rsid w:val="00AC02C1"/>
    <w:rsid w:val="00AC0321"/>
    <w:rsid w:val="00AC072C"/>
    <w:rsid w:val="00AC0894"/>
    <w:rsid w:val="00AC099E"/>
    <w:rsid w:val="00AC0A76"/>
    <w:rsid w:val="00AC0AB6"/>
    <w:rsid w:val="00AC0BD0"/>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26A"/>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17B"/>
    <w:rsid w:val="00B04506"/>
    <w:rsid w:val="00B04531"/>
    <w:rsid w:val="00B0453E"/>
    <w:rsid w:val="00B0456F"/>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9A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506"/>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A31"/>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10BA"/>
    <w:rsid w:val="00B71105"/>
    <w:rsid w:val="00B7112C"/>
    <w:rsid w:val="00B71135"/>
    <w:rsid w:val="00B71489"/>
    <w:rsid w:val="00B71752"/>
    <w:rsid w:val="00B71782"/>
    <w:rsid w:val="00B71E62"/>
    <w:rsid w:val="00B71EE6"/>
    <w:rsid w:val="00B7232B"/>
    <w:rsid w:val="00B7236D"/>
    <w:rsid w:val="00B7267A"/>
    <w:rsid w:val="00B72D9B"/>
    <w:rsid w:val="00B733BC"/>
    <w:rsid w:val="00B73B35"/>
    <w:rsid w:val="00B73C14"/>
    <w:rsid w:val="00B73DFF"/>
    <w:rsid w:val="00B73E69"/>
    <w:rsid w:val="00B74120"/>
    <w:rsid w:val="00B74207"/>
    <w:rsid w:val="00B74293"/>
    <w:rsid w:val="00B743F3"/>
    <w:rsid w:val="00B745A9"/>
    <w:rsid w:val="00B746E2"/>
    <w:rsid w:val="00B74745"/>
    <w:rsid w:val="00B75138"/>
    <w:rsid w:val="00B751B0"/>
    <w:rsid w:val="00B754F2"/>
    <w:rsid w:val="00B75A2A"/>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16F"/>
    <w:rsid w:val="00BB24E3"/>
    <w:rsid w:val="00BB25C7"/>
    <w:rsid w:val="00BB2727"/>
    <w:rsid w:val="00BB31B9"/>
    <w:rsid w:val="00BB3259"/>
    <w:rsid w:val="00BB35CB"/>
    <w:rsid w:val="00BB3640"/>
    <w:rsid w:val="00BB3765"/>
    <w:rsid w:val="00BB3CBB"/>
    <w:rsid w:val="00BB3E2B"/>
    <w:rsid w:val="00BB3F11"/>
    <w:rsid w:val="00BB466A"/>
    <w:rsid w:val="00BB47C9"/>
    <w:rsid w:val="00BB4906"/>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16C"/>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60"/>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8CC"/>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6DA"/>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4D23"/>
    <w:rsid w:val="00C25161"/>
    <w:rsid w:val="00C25178"/>
    <w:rsid w:val="00C25496"/>
    <w:rsid w:val="00C25530"/>
    <w:rsid w:val="00C255BB"/>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A56"/>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6C18"/>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C3F"/>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54F"/>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A87"/>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29"/>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B3A"/>
    <w:rsid w:val="00CB1E2B"/>
    <w:rsid w:val="00CB1E6C"/>
    <w:rsid w:val="00CB1FAE"/>
    <w:rsid w:val="00CB1FF1"/>
    <w:rsid w:val="00CB220E"/>
    <w:rsid w:val="00CB23B7"/>
    <w:rsid w:val="00CB23D3"/>
    <w:rsid w:val="00CB2478"/>
    <w:rsid w:val="00CB254F"/>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696"/>
    <w:rsid w:val="00CC1774"/>
    <w:rsid w:val="00CC19CE"/>
    <w:rsid w:val="00CC1D1A"/>
    <w:rsid w:val="00CC1D21"/>
    <w:rsid w:val="00CC1FDB"/>
    <w:rsid w:val="00CC2136"/>
    <w:rsid w:val="00CC267C"/>
    <w:rsid w:val="00CC2928"/>
    <w:rsid w:val="00CC2BF4"/>
    <w:rsid w:val="00CC307E"/>
    <w:rsid w:val="00CC3510"/>
    <w:rsid w:val="00CC3527"/>
    <w:rsid w:val="00CC36FD"/>
    <w:rsid w:val="00CC3AFE"/>
    <w:rsid w:val="00CC3E2C"/>
    <w:rsid w:val="00CC4156"/>
    <w:rsid w:val="00CC4442"/>
    <w:rsid w:val="00CC44A7"/>
    <w:rsid w:val="00CC464E"/>
    <w:rsid w:val="00CC4784"/>
    <w:rsid w:val="00CC491B"/>
    <w:rsid w:val="00CC4A76"/>
    <w:rsid w:val="00CC5107"/>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B9A"/>
    <w:rsid w:val="00D07E6B"/>
    <w:rsid w:val="00D07F42"/>
    <w:rsid w:val="00D10384"/>
    <w:rsid w:val="00D1042F"/>
    <w:rsid w:val="00D1074A"/>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7B0"/>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7DA"/>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5F7A"/>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035"/>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E53"/>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7A4"/>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419"/>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68F9"/>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4DF"/>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214"/>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03E"/>
    <w:rsid w:val="00E1234E"/>
    <w:rsid w:val="00E125D0"/>
    <w:rsid w:val="00E12715"/>
    <w:rsid w:val="00E128CF"/>
    <w:rsid w:val="00E12B98"/>
    <w:rsid w:val="00E12E6C"/>
    <w:rsid w:val="00E13064"/>
    <w:rsid w:val="00E13116"/>
    <w:rsid w:val="00E13390"/>
    <w:rsid w:val="00E133F6"/>
    <w:rsid w:val="00E13615"/>
    <w:rsid w:val="00E136BE"/>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C0"/>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1210"/>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D29"/>
    <w:rsid w:val="00E56E7C"/>
    <w:rsid w:val="00E56EDD"/>
    <w:rsid w:val="00E56F10"/>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234"/>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5C"/>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E9"/>
    <w:rsid w:val="00E85307"/>
    <w:rsid w:val="00E85464"/>
    <w:rsid w:val="00E85553"/>
    <w:rsid w:val="00E856AE"/>
    <w:rsid w:val="00E85702"/>
    <w:rsid w:val="00E85D59"/>
    <w:rsid w:val="00E85DE1"/>
    <w:rsid w:val="00E85E07"/>
    <w:rsid w:val="00E85EEB"/>
    <w:rsid w:val="00E85F6E"/>
    <w:rsid w:val="00E860AC"/>
    <w:rsid w:val="00E86288"/>
    <w:rsid w:val="00E86348"/>
    <w:rsid w:val="00E86496"/>
    <w:rsid w:val="00E8652F"/>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2B3"/>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11B"/>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98D"/>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04"/>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D4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25"/>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29E"/>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14"/>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2DC2"/>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75"/>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docId w15:val="{E235A038-5987-4E7D-A1AE-AB2C8B2A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E0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x-none"/>
    </w:rPr>
  </w:style>
  <w:style w:type="character" w:customStyle="1" w:styleId="IvDbodytextChar">
    <w:name w:val="IvD bodytext Char"/>
    <w:link w:val="IvDbodytext"/>
    <w:rsid w:val="00A90188"/>
    <w:rPr>
      <w:rFonts w:ascii="Arial" w:eastAsia="DengXian"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link w:val="ListParagraphChar"/>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ListParagraphChar">
    <w:name w:val="List Paragraph Char"/>
    <w:aliases w:val="목록 단락 Char,목록단락 Char"/>
    <w:link w:val="ListParagraph"/>
    <w:uiPriority w:val="34"/>
    <w:qFormat/>
    <w:locked/>
    <w:rsid w:val="003766B3"/>
    <w:rPr>
      <w:rFonts w:ascii="Calibri" w:eastAsia="Calibri" w:hAnsi="Calibri"/>
      <w:sz w:val="22"/>
      <w:szCs w:val="22"/>
      <w:lang w:val="x-none" w:eastAsia="en-US"/>
    </w:rPr>
  </w:style>
  <w:style w:type="character" w:customStyle="1" w:styleId="NOChar">
    <w:name w:val="NO Char"/>
    <w:link w:val="NO"/>
    <w:qFormat/>
    <w:rsid w:val="00776000"/>
    <w:rPr>
      <w:rFonts w:ascii="Times New Roman" w:hAnsi="Times New Roman"/>
      <w:lang w:eastAsia="en-US"/>
    </w:rPr>
  </w:style>
  <w:style w:type="paragraph" w:customStyle="1" w:styleId="SpecTextNum">
    <w:name w:val="Spec Text Num"/>
    <w:basedOn w:val="Normal"/>
    <w:rsid w:val="00B7112C"/>
    <w:pPr>
      <w:numPr>
        <w:numId w:val="19"/>
      </w:numPr>
      <w:overflowPunct/>
      <w:autoSpaceDE/>
      <w:autoSpaceDN/>
      <w:adjustRightInd/>
      <w:spacing w:after="0"/>
      <w:textAlignment w:val="auto"/>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23873914">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082241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FEDE794-9233-4EB0-AA2D-F57DD3A0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56</TotalTime>
  <Pages>6</Pages>
  <Words>2296</Words>
  <Characters>13090</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6</cp:revision>
  <cp:lastPrinted>2004-04-14T09:17:00Z</cp:lastPrinted>
  <dcterms:created xsi:type="dcterms:W3CDTF">2020-10-29T02:51:00Z</dcterms:created>
  <dcterms:modified xsi:type="dcterms:W3CDTF">2020-10-29T16:09:00Z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1603816379</vt:lpwstr>
  </property>
</Properties>
</file>