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proofErr w:type="gramStart"/>
      <w:r w:rsidRPr="00A124ED">
        <w:rPr>
          <w:rFonts w:eastAsia="MS Mincho" w:cs="Arial"/>
          <w:bCs/>
          <w:sz w:val="24"/>
          <w:szCs w:val="24"/>
          <w:lang w:eastAsia="ja-JP"/>
        </w:rPr>
        <w:t>e-Meeting</w:t>
      </w:r>
      <w:proofErr w:type="gramEnd"/>
      <w:r w:rsidRPr="00A124ED">
        <w:rPr>
          <w:rFonts w:eastAsia="MS Mincho" w:cs="Arial"/>
          <w:bCs/>
          <w:sz w:val="24"/>
          <w:szCs w:val="24"/>
          <w:lang w:eastAsia="ja-JP"/>
        </w:rPr>
        <w:t>,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 xml:space="preserve">aintenance of uplink </w:t>
      </w:r>
      <w:proofErr w:type="spellStart"/>
      <w:proofErr w:type="gramStart"/>
      <w:r w:rsidR="00921B2F" w:rsidRPr="00032446">
        <w:rPr>
          <w:rFonts w:ascii="Arial" w:hAnsi="Arial" w:cs="Arial"/>
          <w:b/>
          <w:bCs/>
          <w:sz w:val="24"/>
        </w:rPr>
        <w:t>Tx</w:t>
      </w:r>
      <w:proofErr w:type="spellEnd"/>
      <w:proofErr w:type="gramEnd"/>
      <w:r w:rsidR="00921B2F" w:rsidRPr="00032446">
        <w:rPr>
          <w:rFonts w:ascii="Arial" w:hAnsi="Arial" w:cs="Arial"/>
          <w:b/>
          <w:bCs/>
          <w:sz w:val="24"/>
        </w:rPr>
        <w:t xml:space="preserve">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w:t>
      </w:r>
      <w:proofErr w:type="spellStart"/>
      <w:proofErr w:type="gramStart"/>
      <w:r w:rsidR="009C3186" w:rsidRPr="00342A67">
        <w:rPr>
          <w:sz w:val="21"/>
          <w:szCs w:val="21"/>
        </w:rPr>
        <w:t>Tx</w:t>
      </w:r>
      <w:proofErr w:type="spellEnd"/>
      <w:proofErr w:type="gramEnd"/>
      <w:r w:rsidR="009C3186" w:rsidRPr="00342A67">
        <w:rPr>
          <w:sz w:val="21"/>
          <w:szCs w:val="21"/>
        </w:rPr>
        <w:t xml:space="preserve">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[103-e-NR-LS-TxSwitching-01] Email discussion/approval a potential CR till 10/30 – Jianchi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[103-e-NR-LS-TxSwitching-02] Email discussion/approval a potential CR till 10/30 – Jianchi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p w14:paraId="15C18E89" w14:textId="6862344C" w:rsidR="00342A67" w:rsidRPr="00CC3E2C" w:rsidRDefault="00342A67" w:rsidP="00CC3E2C">
      <w:pPr>
        <w:pStyle w:val="BodyText"/>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 xml:space="preserve">aintenance of uplink </w:t>
      </w:r>
      <w:proofErr w:type="spellStart"/>
      <w:proofErr w:type="gramStart"/>
      <w:r w:rsidR="00CC3E2C" w:rsidRPr="00CC3E2C">
        <w:rPr>
          <w:sz w:val="21"/>
          <w:szCs w:val="21"/>
        </w:rPr>
        <w:t>Tx</w:t>
      </w:r>
      <w:proofErr w:type="spellEnd"/>
      <w:proofErr w:type="gramEnd"/>
      <w:r w:rsidR="00CC3E2C" w:rsidRPr="00CC3E2C">
        <w:rPr>
          <w:sz w:val="21"/>
          <w:szCs w:val="21"/>
        </w:rPr>
        <w:t xml:space="preserve">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F60" w14:textId="46DD93D8" w:rsidR="00E83EE2" w:rsidRPr="00A639B7" w:rsidRDefault="001B57A9" w:rsidP="00A639B7">
      <w:pPr>
        <w:pStyle w:val="Heading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TableGrid"/>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ListParagraph"/>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 xml:space="preserve">If uplink </w:t>
            </w:r>
            <w:proofErr w:type="spellStart"/>
            <w:r w:rsidRPr="00817E6D">
              <w:rPr>
                <w:rFonts w:ascii="Times New Roman" w:hAnsi="Times New Roman"/>
                <w:sz w:val="21"/>
                <w:szCs w:val="21"/>
              </w:rPr>
              <w:t>Tx</w:t>
            </w:r>
            <w:proofErr w:type="spellEnd"/>
            <w:r w:rsidRPr="00817E6D">
              <w:rPr>
                <w:rFonts w:ascii="Times New Roman" w:hAnsi="Times New Roman"/>
                <w:sz w:val="21"/>
                <w:szCs w:val="21"/>
              </w:rPr>
              <w:t xml:space="preserve"> switching is triggered, the additional time is needed and it equals to the length of UL switching period for the followings cases:</w:t>
            </w:r>
          </w:p>
          <w:p w14:paraId="50BCF653" w14:textId="77777777" w:rsidR="002017AB" w:rsidRPr="00817E6D" w:rsidRDefault="003A7259"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3A7259"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BodyText"/>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w:t>
      </w:r>
      <w:proofErr w:type="gramStart"/>
      <w:r w:rsidRPr="00D42899">
        <w:rPr>
          <w:sz w:val="21"/>
          <w:szCs w:val="21"/>
        </w:rPr>
        <w:t xml:space="preserve">of </w:t>
      </w:r>
      <w:proofErr w:type="gramEnd"/>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are selected for the i-</w:t>
            </w:r>
            <w:proofErr w:type="spellStart"/>
            <w:r>
              <w:rPr>
                <w:lang w:val="en-AU"/>
              </w:rPr>
              <w:t>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w:t>
            </w:r>
            <w:proofErr w:type="spellStart"/>
            <w:r>
              <w:rPr>
                <w:lang w:eastAsia="x-none"/>
              </w:rPr>
              <w:t>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w:t>
            </w:r>
            <w:proofErr w:type="spellStart"/>
            <w:r>
              <w:rPr>
                <w:lang w:eastAsia="x-none"/>
              </w:rPr>
              <w:t>th</w:t>
            </w:r>
            <w:proofErr w:type="spellEnd"/>
            <w:r>
              <w:rPr>
                <w:lang w:eastAsia="x-none"/>
              </w:rPr>
              <w:t xml:space="preserve">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BodyText"/>
        <w:jc w:val="both"/>
        <w:rPr>
          <w:sz w:val="21"/>
          <w:szCs w:val="21"/>
          <w:lang w:eastAsia="zh-CN"/>
        </w:rPr>
      </w:pPr>
    </w:p>
    <w:p w14:paraId="7D27600D" w14:textId="5A06E025" w:rsidR="00D42899" w:rsidRDefault="00D42899" w:rsidP="00D42899">
      <w:pPr>
        <w:pStyle w:val="BodyText"/>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proofErr w:type="gramStart"/>
            <w:r w:rsidRPr="006829B6">
              <w:t>are</w:t>
            </w:r>
            <w:proofErr w:type="gramEnd"/>
            <w:r w:rsidRPr="006829B6">
              <w:t xml:space="preserv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x-none"/>
                      </w:rPr>
                      <m:t>T</m:t>
                    </w:ins>
                  </m:r>
                </m:e>
                <m:sub>
                  <m:r>
                    <w:ins w:id="21" w:author="Huawei" w:date="2020-09-03T19:26:00Z">
                      <m:rPr>
                        <m:sty m:val="p"/>
                      </m:rPr>
                      <w:rPr>
                        <w:rFonts w:ascii="Cambria Math" w:hAnsi="Cambria Math"/>
                        <w:lang w:val="x-none"/>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14:paraId="52116CC0" w14:textId="77777777" w:rsidR="004E121C" w:rsidRDefault="00250F4D" w:rsidP="00250F4D">
            <w:pPr>
              <w:rPr>
                <w:sz w:val="21"/>
                <w:szCs w:val="21"/>
                <w:lang w:eastAsia="zh-CN"/>
              </w:rPr>
            </w:pPr>
            <w:r>
              <w:rPr>
                <w:sz w:val="21"/>
                <w:szCs w:val="21"/>
                <w:lang w:eastAsia="zh-CN"/>
              </w:rPr>
              <w:t xml:space="preserve">Since an agreement has been made to have additional time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w:t>
            </w:r>
            <w:proofErr w:type="gramStart"/>
            <w:r>
              <w:rPr>
                <w:sz w:val="21"/>
                <w:szCs w:val="21"/>
                <w:lang w:eastAsia="zh-CN"/>
              </w:rPr>
              <w:t xml:space="preserve">of </w:t>
            </w:r>
            <w:proofErr w:type="gramEnd"/>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w:t>
            </w:r>
            <w:proofErr w:type="spellStart"/>
            <w:r w:rsidR="003A7259">
              <w:rPr>
                <w:lang w:val="en-GB" w:eastAsia="zh-CN"/>
              </w:rPr>
              <w:t>SCell</w:t>
            </w:r>
            <w:proofErr w:type="spellEnd"/>
            <w:r w:rsidR="003A7259">
              <w:rPr>
                <w:lang w:val="en-GB" w:eastAsia="zh-CN"/>
              </w:rPr>
              <w:t xml:space="preserve"> beam failure recovery) on PUCCH without HARQ-ACK, and the 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rFonts w:hint="eastAsia"/>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w:t>
            </w:r>
            <w:proofErr w:type="spellStart"/>
            <w:r>
              <w:rPr>
                <w:lang w:val="en-US"/>
              </w:rPr>
              <w:t>SCell</w:t>
            </w:r>
            <w:proofErr w:type="spellEnd"/>
            <w:r>
              <w:rPr>
                <w:lang w:val="en-US"/>
              </w:rPr>
              <w:t xml:space="preserve">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rFonts w:hint="eastAsia"/>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w:t>
      </w:r>
      <w:proofErr w:type="spellStart"/>
      <w:r w:rsidRPr="001512BD">
        <w:rPr>
          <w:rFonts w:eastAsiaTheme="minorEastAsia"/>
          <w:sz w:val="21"/>
          <w:szCs w:val="21"/>
          <w:lang w:eastAsia="zh-CN"/>
        </w:rPr>
        <w:t>Tx</w:t>
      </w:r>
      <w:proofErr w:type="spellEnd"/>
      <w:r w:rsidRPr="001512BD">
        <w:rPr>
          <w:rFonts w:eastAsiaTheme="minorEastAsia"/>
          <w:sz w:val="21"/>
          <w:szCs w:val="21"/>
          <w:lang w:eastAsia="zh-CN"/>
        </w:rPr>
        <w:t xml:space="preserve">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are selected for the i-</w:t>
            </w:r>
            <w:proofErr w:type="spellStart"/>
            <w:r>
              <w:rPr>
                <w:lang w:val="en-AU"/>
              </w:rPr>
              <w:t>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w:t>
            </w:r>
            <w:proofErr w:type="spellStart"/>
            <w:r>
              <w:rPr>
                <w:lang w:eastAsia="x-none"/>
              </w:rPr>
              <w:t>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28" w:name="_Hlk14280248"/>
            <m:oMath>
              <m:r>
                <w:rPr>
                  <w:rFonts w:ascii="Cambria Math"/>
                  <w:lang w:eastAsia="x-none"/>
                </w:rPr>
                <m:t>μ</m:t>
              </m:r>
            </m:oMath>
            <w:bookmarkEnd w:id="28"/>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9"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 xml:space="preserve">If Alt.2 is adopted, then we can further discuss whether the TP is correct or not. From our perspective, this TP is not correct. </w:t>
            </w:r>
            <w:proofErr w:type="gramStart"/>
            <w:r>
              <w:rPr>
                <w:bCs/>
                <w:lang w:val="en-GB" w:eastAsia="zh-CN"/>
              </w:rPr>
              <w:t>Min(</w:t>
            </w:r>
            <w:proofErr w:type="gramEnd"/>
            <w:r>
              <w:rPr>
                <w:bCs/>
                <w:lang w:val="en-GB" w:eastAsia="zh-CN"/>
              </w:rPr>
              <w:t xml:space="preserve">u_1, u_2) is only applied when UL </w:t>
            </w:r>
            <w:proofErr w:type="spellStart"/>
            <w:r>
              <w:rPr>
                <w:bCs/>
                <w:lang w:val="en-GB" w:eastAsia="zh-CN"/>
              </w:rPr>
              <w:t>Tx</w:t>
            </w:r>
            <w:proofErr w:type="spellEnd"/>
            <w:r>
              <w:rPr>
                <w:bCs/>
                <w:lang w:val="en-GB" w:eastAsia="zh-CN"/>
              </w:rPr>
              <w:t xml:space="preserve"> switching is performed. However, the above TP seems to say that </w:t>
            </w:r>
            <w:proofErr w:type="gramStart"/>
            <w:r>
              <w:rPr>
                <w:bCs/>
                <w:lang w:val="en-GB" w:eastAsia="zh-CN"/>
              </w:rPr>
              <w:t>Min(</w:t>
            </w:r>
            <w:proofErr w:type="gramEnd"/>
            <w:r>
              <w:rPr>
                <w:bCs/>
                <w:lang w:val="en-GB" w:eastAsia="zh-CN"/>
              </w:rPr>
              <w:t xml:space="preserve">u_1, u_2) is applied even when no UL </w:t>
            </w:r>
            <w:proofErr w:type="spellStart"/>
            <w:r>
              <w:rPr>
                <w:bCs/>
                <w:lang w:val="en-GB" w:eastAsia="zh-CN"/>
              </w:rPr>
              <w:t>Tx</w:t>
            </w:r>
            <w:proofErr w:type="spellEnd"/>
            <w:r>
              <w:rPr>
                <w:bCs/>
                <w:lang w:val="en-GB" w:eastAsia="zh-CN"/>
              </w:rPr>
              <w:t xml:space="preserve"> 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t>H</w:t>
            </w:r>
            <w:r>
              <w:rPr>
                <w:bCs/>
                <w:lang w:val="en-GB" w:eastAsia="zh-CN"/>
              </w:rPr>
              <w:t>uawei, HiSilicon</w:t>
            </w:r>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ListParagraph"/>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ListParagraph"/>
              <w:numPr>
                <w:ilvl w:val="0"/>
                <w:numId w:val="21"/>
              </w:numPr>
              <w:rPr>
                <w:bCs/>
                <w:lang w:val="en-GB" w:eastAsia="zh-CN"/>
              </w:rPr>
            </w:pPr>
            <w:proofErr w:type="gramStart"/>
            <w:r w:rsidRPr="00B91942">
              <w:rPr>
                <w:rFonts w:ascii="Times New Roman" w:hAnsi="Times New Roman"/>
                <w:bCs/>
                <w:sz w:val="20"/>
                <w:szCs w:val="20"/>
                <w:lang w:val="en-GB" w:eastAsia="zh-CN"/>
              </w:rPr>
              <w:t>the</w:t>
            </w:r>
            <w:proofErr w:type="gramEnd"/>
            <w:r w:rsidRPr="00B91942">
              <w:rPr>
                <w:rFonts w:ascii="Times New Roman" w:hAnsi="Times New Roman"/>
                <w:bCs/>
                <w:sz w:val="20"/>
                <w:szCs w:val="20"/>
                <w:lang w:val="en-GB" w:eastAsia="zh-CN"/>
              </w:rPr>
              <w:t xml:space="preserv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w:t>
            </w:r>
            <w:r w:rsidRPr="00B91942">
              <w:rPr>
                <w:rFonts w:ascii="Times New Roman" w:hAnsi="Times New Roman"/>
                <w:bCs/>
                <w:sz w:val="20"/>
                <w:szCs w:val="20"/>
                <w:lang w:val="en-GB" w:eastAsia="zh-CN"/>
              </w:rPr>
              <w:lastRenderedPageBreak/>
              <w:t xml:space="preserve">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w:t>
            </w:r>
            <w:proofErr w:type="spellStart"/>
            <w:proofErr w:type="gramStart"/>
            <w:r w:rsidR="00B56A89" w:rsidRPr="00B91942">
              <w:rPr>
                <w:rFonts w:ascii="Times New Roman" w:hAnsi="Times New Roman"/>
                <w:bCs/>
                <w:sz w:val="20"/>
                <w:szCs w:val="20"/>
                <w:lang w:val="en-GB" w:eastAsia="zh-CN"/>
              </w:rPr>
              <w:t>Tx</w:t>
            </w:r>
            <w:proofErr w:type="spellEnd"/>
            <w:proofErr w:type="gramEnd"/>
            <w:r w:rsidR="00B56A89" w:rsidRPr="00B91942">
              <w:rPr>
                <w:rFonts w:ascii="Times New Roman" w:hAnsi="Times New Roman"/>
                <w:bCs/>
                <w:sz w:val="20"/>
                <w:szCs w:val="20"/>
                <w:lang w:val="en-GB" w:eastAsia="zh-CN"/>
              </w:rPr>
              <w:t xml:space="preserve">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bookmarkStart w:id="30" w:name="_GoBack"/>
            <w:bookmarkEnd w:id="30"/>
          </w:p>
        </w:tc>
      </w:tr>
      <w:tr w:rsidR="001512BD" w:rsidRPr="00F91697" w14:paraId="592B631D" w14:textId="77777777" w:rsidTr="00D737E6">
        <w:trPr>
          <w:trHeight w:val="409"/>
        </w:trPr>
        <w:tc>
          <w:tcPr>
            <w:tcW w:w="1172" w:type="dxa"/>
            <w:shd w:val="clear" w:color="auto" w:fill="auto"/>
            <w:vAlign w:val="center"/>
          </w:tcPr>
          <w:p w14:paraId="63120FFD" w14:textId="77777777" w:rsidR="001512BD" w:rsidRPr="00441A02" w:rsidRDefault="001512BD" w:rsidP="00D737E6">
            <w:pPr>
              <w:jc w:val="center"/>
              <w:rPr>
                <w:bCs/>
                <w:lang w:val="en-GB" w:eastAsia="zh-CN"/>
              </w:rPr>
            </w:pPr>
          </w:p>
        </w:tc>
        <w:tc>
          <w:tcPr>
            <w:tcW w:w="8305" w:type="dxa"/>
            <w:shd w:val="clear" w:color="auto" w:fill="auto"/>
            <w:vAlign w:val="center"/>
          </w:tcPr>
          <w:p w14:paraId="46FC53E5" w14:textId="77777777" w:rsidR="001512BD" w:rsidRPr="00057269" w:rsidRDefault="001512BD" w:rsidP="00D737E6">
            <w:pPr>
              <w:rPr>
                <w:bCs/>
                <w:lang w:val="en-GB" w:eastAsia="zh-CN"/>
              </w:rPr>
            </w:pPr>
          </w:p>
        </w:tc>
      </w:tr>
    </w:tbl>
    <w:p w14:paraId="70863117" w14:textId="77777777" w:rsidR="001512BD" w:rsidRDefault="001512BD" w:rsidP="001512BD">
      <w:pPr>
        <w:rPr>
          <w:lang w:val="en-GB" w:eastAsia="zh-CN"/>
        </w:rPr>
      </w:pPr>
    </w:p>
    <w:p w14:paraId="3C1E2DAD" w14:textId="07CAB4D6" w:rsidR="007876E0" w:rsidRDefault="007876E0" w:rsidP="007876E0">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TableGrid"/>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BodyText"/>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 xml:space="preserve">For inter-band UL CA, SUL and EN-DC, a UE does not expect to perform more than one UL </w:t>
            </w:r>
            <w:proofErr w:type="spellStart"/>
            <w:proofErr w:type="gramStart"/>
            <w:r w:rsidRPr="00456618">
              <w:rPr>
                <w:rFonts w:ascii="New York" w:hAnsi="New York"/>
                <w:sz w:val="21"/>
                <w:szCs w:val="21"/>
              </w:rPr>
              <w:t>Tx</w:t>
            </w:r>
            <w:proofErr w:type="spellEnd"/>
            <w:proofErr w:type="gramEnd"/>
            <w:r w:rsidRPr="00456618">
              <w:rPr>
                <w:rFonts w:ascii="New York" w:hAnsi="New York"/>
                <w:sz w:val="21"/>
                <w:szCs w:val="21"/>
              </w:rPr>
              <w:t xml:space="preserve">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w:t>
      </w:r>
      <w:proofErr w:type="spellStart"/>
      <w:r w:rsidRPr="00456618">
        <w:rPr>
          <w:rFonts w:eastAsiaTheme="minorEastAsia"/>
          <w:sz w:val="21"/>
          <w:szCs w:val="21"/>
          <w:lang w:eastAsia="zh-CN"/>
        </w:rPr>
        <w:t>spacings</w:t>
      </w:r>
      <w:proofErr w:type="spellEnd"/>
      <w:r w:rsidRPr="00456618">
        <w:rPr>
          <w:rFonts w:eastAsiaTheme="minorEastAsia"/>
          <w:sz w:val="21"/>
          <w:szCs w:val="21"/>
          <w:lang w:eastAsia="zh-CN"/>
        </w:rPr>
        <w:t xml:space="preserve">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lastRenderedPageBreak/>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xml:space="preserve">= </w:t>
            </w:r>
            <w:proofErr w:type="gramStart"/>
            <w:r>
              <w:rPr>
                <w:rFonts w:ascii="New York" w:hAnsi="New York"/>
                <w:lang w:val="en-AU"/>
              </w:rPr>
              <w:t>max(</w:t>
            </w:r>
            <w:proofErr w:type="gramEnd"/>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sidRPr="00D737E6">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sidRPr="00D737E6">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lastRenderedPageBreak/>
              <w:t>Huawei, HiSilicon</w:t>
            </w:r>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NormalWeb"/>
              <w:spacing w:line="315" w:lineRule="atLeast"/>
              <w:ind w:left="420"/>
              <w:rPr>
                <w:rFonts w:hint="eastAsia"/>
              </w:rPr>
            </w:pPr>
            <w:r>
              <w:rPr>
                <w:rFonts w:ascii="Wingdings" w:hAnsi="Wingdings"/>
                <w:sz w:val="21"/>
                <w:szCs w:val="21"/>
              </w:rPr>
              <w:t></w:t>
            </w:r>
            <w:proofErr w:type="gramStart"/>
            <w:r>
              <w:rPr>
                <w:rFonts w:ascii="Times New Roman" w:hAnsi="Times New Roman" w:cs="Times New Roman"/>
                <w:sz w:val="14"/>
                <w:szCs w:val="14"/>
              </w:rPr>
              <w:t>  </w:t>
            </w:r>
            <w:r>
              <w:rPr>
                <w:rFonts w:ascii="Times New Roman" w:hAnsi="Times New Roman" w:cs="Times New Roman"/>
                <w:sz w:val="21"/>
                <w:szCs w:val="21"/>
              </w:rPr>
              <w:t>Adopt</w:t>
            </w:r>
            <w:proofErr w:type="gramEnd"/>
            <w:r>
              <w:rPr>
                <w:rFonts w:ascii="Times New Roman" w:hAnsi="Times New Roman" w:cs="Times New Roman"/>
                <w:sz w:val="21"/>
                <w:szCs w:val="21"/>
              </w:rPr>
              <w:t xml:space="preserve">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NormalWeb"/>
                    <w:wordWrap w:val="0"/>
                    <w:rPr>
                      <w:rFonts w:hint="eastAsia"/>
                    </w:rPr>
                  </w:pPr>
                  <w:r>
                    <w:rPr>
                      <w:rFonts w:ascii="Arial" w:hAnsi="Arial" w:cs="Arial"/>
                      <w:sz w:val="29"/>
                      <w:szCs w:val="29"/>
                    </w:rPr>
                    <w:t>6.1.6   Uplink switching</w:t>
                  </w:r>
                </w:p>
                <w:p w14:paraId="2023ECD5" w14:textId="77777777" w:rsidR="00576BD1" w:rsidRDefault="00576BD1" w:rsidP="00576BD1">
                  <w:pPr>
                    <w:pStyle w:val="NormalWeb"/>
                    <w:wordWrap w:val="0"/>
                    <w:jc w:val="center"/>
                    <w:rPr>
                      <w:rFonts w:hint="eastAsia"/>
                    </w:rPr>
                  </w:pPr>
                  <w:r>
                    <w:rPr>
                      <w:rStyle w:val="Strong"/>
                      <w:rFonts w:hint="eastAsia"/>
                      <w:color w:val="FF0000"/>
                      <w:sz w:val="21"/>
                      <w:szCs w:val="21"/>
                    </w:rPr>
                    <w:t>&lt; unchanged text omitted&gt;</w:t>
                  </w:r>
                </w:p>
                <w:p w14:paraId="1D41626D" w14:textId="77777777" w:rsidR="00576BD1" w:rsidRDefault="00576BD1" w:rsidP="00576BD1">
                  <w:pPr>
                    <w:pStyle w:val="NormalWeb"/>
                    <w:wordWrap w:val="0"/>
                    <w:rPr>
                      <w:rFonts w:hint="eastAsia"/>
                    </w:rPr>
                  </w:pPr>
                  <w:r>
                    <w:rPr>
                      <w:rFonts w:ascii="Times New Roman" w:hAnsi="Times New Roman" w:cs="Times New Roman"/>
                      <w:sz w:val="21"/>
                      <w:szCs w:val="21"/>
                    </w:rPr>
                    <w:t xml:space="preserve">The UE does not expect to perform more than one uplink switching in a slot </w:t>
                  </w:r>
                  <w:proofErr w:type="spellStart"/>
                  <w:r>
                    <w:rPr>
                      <w:rFonts w:ascii="Times New Roman" w:hAnsi="Times New Roman" w:cs="Times New Roman"/>
                      <w:sz w:val="21"/>
                      <w:szCs w:val="21"/>
                    </w:rPr>
                    <w:t>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max(</w:t>
                  </w:r>
                  <w:proofErr w:type="gramEnd"/>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before</w:t>
                  </w:r>
                  <w:proofErr w:type="spellEnd"/>
                  <w:r>
                    <w:rPr>
                      <w:rFonts w:ascii="Times New Roman" w:hAnsi="Times New Roman" w:cs="Times New Roman"/>
                      <w:sz w:val="21"/>
                      <w:szCs w:val="21"/>
                    </w:rPr>
                    <w:t xml:space="preserv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NormalWeb"/>
                    <w:wordWrap w:val="0"/>
                    <w:jc w:val="center"/>
                    <w:rPr>
                      <w:rFonts w:hint="eastAsia"/>
                    </w:rPr>
                  </w:pPr>
                  <w:r>
                    <w:rPr>
                      <w:rStyle w:val="Strong"/>
                      <w:rFonts w:hint="eastAsia"/>
                      <w:color w:val="FF0000"/>
                      <w:sz w:val="21"/>
                      <w:szCs w:val="21"/>
                    </w:rPr>
                    <w:t>&lt; unchanged text omitted&gt;</w:t>
                  </w:r>
                </w:p>
              </w:tc>
            </w:tr>
          </w:tbl>
          <w:p w14:paraId="2372BCAB" w14:textId="3A551F3C" w:rsidR="00576BD1" w:rsidRPr="00576BD1" w:rsidRDefault="00576BD1" w:rsidP="00576BD1">
            <w:pPr>
              <w:pStyle w:val="NormalWeb"/>
              <w:spacing w:line="315" w:lineRule="atLeast"/>
              <w:rPr>
                <w:rFonts w:hint="eastAsia"/>
              </w:rPr>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77777777" w:rsidR="00E059D0" w:rsidRPr="00441A02" w:rsidRDefault="00E059D0" w:rsidP="00D737E6">
            <w:pPr>
              <w:jc w:val="center"/>
              <w:rPr>
                <w:bCs/>
                <w:lang w:val="en-GB" w:eastAsia="zh-CN"/>
              </w:rPr>
            </w:pPr>
          </w:p>
        </w:tc>
        <w:tc>
          <w:tcPr>
            <w:tcW w:w="8305" w:type="dxa"/>
            <w:shd w:val="clear" w:color="auto" w:fill="auto"/>
            <w:vAlign w:val="center"/>
          </w:tcPr>
          <w:p w14:paraId="78C14738" w14:textId="77777777" w:rsidR="00E059D0" w:rsidRPr="00441A02" w:rsidRDefault="00E059D0" w:rsidP="00D737E6">
            <w:pPr>
              <w:rPr>
                <w:bCs/>
                <w:lang w:val="en-GB" w:eastAsia="zh-CN"/>
              </w:rPr>
            </w:pP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lastRenderedPageBreak/>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xml:space="preserve">= </w:t>
            </w:r>
            <w:proofErr w:type="gramStart"/>
            <w:r>
              <w:rPr>
                <w:rFonts w:ascii="New York" w:hAnsi="New York"/>
                <w:lang w:val="en-AU"/>
              </w:rPr>
              <w:t>max(</w:t>
            </w:r>
            <w:proofErr w:type="gramEnd"/>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sidRPr="00D737E6">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sidRPr="00D737E6">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lastRenderedPageBreak/>
              <w:t>Hu</w:t>
            </w:r>
            <w:r>
              <w:rPr>
                <w:bCs/>
                <w:lang w:val="en-GB" w:eastAsia="zh-CN"/>
              </w:rPr>
              <w:t>awei, HiSilicon</w:t>
            </w:r>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7777777" w:rsidR="00622862" w:rsidRPr="00441A02" w:rsidRDefault="00622862" w:rsidP="00D737E6">
            <w:pPr>
              <w:jc w:val="center"/>
              <w:rPr>
                <w:bCs/>
                <w:lang w:val="en-GB" w:eastAsia="zh-CN"/>
              </w:rPr>
            </w:pPr>
          </w:p>
        </w:tc>
        <w:tc>
          <w:tcPr>
            <w:tcW w:w="8305" w:type="dxa"/>
            <w:shd w:val="clear" w:color="auto" w:fill="auto"/>
            <w:vAlign w:val="center"/>
          </w:tcPr>
          <w:p w14:paraId="4D946AC4" w14:textId="77777777" w:rsidR="00622862" w:rsidRPr="00441A02" w:rsidRDefault="00622862" w:rsidP="00D737E6">
            <w:pPr>
              <w:rPr>
                <w:bCs/>
                <w:lang w:val="en-GB" w:eastAsia="zh-CN"/>
              </w:rPr>
            </w:pPr>
          </w:p>
        </w:tc>
      </w:tr>
    </w:tbl>
    <w:p w14:paraId="50D24779" w14:textId="77777777" w:rsidR="00622862" w:rsidRDefault="00622862" w:rsidP="00622862">
      <w:pPr>
        <w:rPr>
          <w:sz w:val="21"/>
          <w:szCs w:val="21"/>
          <w:highlight w:val="yellow"/>
          <w:lang w:eastAsia="zh-CN"/>
        </w:rPr>
      </w:pPr>
    </w:p>
    <w:p w14:paraId="15C18F8D" w14:textId="77777777" w:rsidR="00533E58" w:rsidRPr="00242FBB" w:rsidRDefault="00533E58" w:rsidP="00450FCF">
      <w:pPr>
        <w:pStyle w:val="Heading1"/>
      </w:pPr>
      <w:r w:rsidRPr="00242FBB">
        <w:t>References</w:t>
      </w:r>
    </w:p>
    <w:p w14:paraId="15C18F8E" w14:textId="23841F82"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57"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proofErr w:type="spellStart"/>
      <w:proofErr w:type="gramStart"/>
      <w:r w:rsidR="0058404F" w:rsidRPr="006F19F0">
        <w:rPr>
          <w:sz w:val="21"/>
          <w:szCs w:val="21"/>
          <w:lang w:eastAsia="zh-CN"/>
        </w:rPr>
        <w:t>Tx</w:t>
      </w:r>
      <w:proofErr w:type="spellEnd"/>
      <w:proofErr w:type="gramEnd"/>
      <w:r w:rsidR="0058404F" w:rsidRPr="006F19F0">
        <w:rPr>
          <w:sz w:val="21"/>
          <w:szCs w:val="21"/>
          <w:lang w:eastAsia="zh-CN"/>
        </w:rPr>
        <w:t xml:space="preserve">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57"/>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 xml:space="preserve">Discussion on the remaining problems of supporting </w:t>
      </w:r>
      <w:proofErr w:type="spellStart"/>
      <w:r w:rsidRPr="00E418F3">
        <w:rPr>
          <w:sz w:val="21"/>
          <w:szCs w:val="21"/>
          <w:lang w:eastAsia="zh-CN"/>
        </w:rPr>
        <w:t>Tx</w:t>
      </w:r>
      <w:proofErr w:type="spellEnd"/>
      <w:r w:rsidRPr="00E418F3">
        <w:rPr>
          <w:sz w:val="21"/>
          <w:szCs w:val="21"/>
          <w:lang w:eastAsia="zh-CN"/>
        </w:rPr>
        <w:t xml:space="preserve">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 xml:space="preserve">Remaining Maintenance Issues of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 xml:space="preserve">Text Proposals for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 xml:space="preserve">Draft CR to 38.213 on corrections for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Heading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ListParagraph"/>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ListParagraph"/>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ListParagraph"/>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ListParagraph"/>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xml:space="preserve">: Adopt the following TP1 for 38.214 UL </w:t>
            </w:r>
            <w:proofErr w:type="spellStart"/>
            <w:r w:rsidRPr="00225DEE">
              <w:rPr>
                <w:i/>
                <w:lang w:val="en-GB" w:eastAsia="zh-CN"/>
              </w:rPr>
              <w:t>Tx</w:t>
            </w:r>
            <w:proofErr w:type="spellEnd"/>
            <w:r w:rsidRPr="00225DEE">
              <w:rPr>
                <w:i/>
                <w:lang w:val="en-GB" w:eastAsia="zh-CN"/>
              </w:rPr>
              <w:t xml:space="preserve">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TableGrid"/>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lastRenderedPageBreak/>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proofErr w:type="spellStart"/>
                  <w:r w:rsidRPr="00225DEE">
                    <w:rPr>
                      <w:i/>
                    </w:rPr>
                    <w:t>T</w:t>
                  </w:r>
                  <w:r w:rsidRPr="00225DEE">
                    <w:rPr>
                      <w:i/>
                      <w:vertAlign w:val="subscript"/>
                    </w:rPr>
                    <w:t>offset</w:t>
                  </w:r>
                  <w:proofErr w:type="spellEnd"/>
                  <w:r w:rsidRPr="00225DEE">
                    <w:t xml:space="preserve"> is the UE processing procedure time defined for the uplink transmission triggering the switch given in </w:t>
                  </w:r>
                  <w:proofErr w:type="spellStart"/>
                  <w:r w:rsidRPr="00225DEE">
                    <w:t>subclause</w:t>
                  </w:r>
                  <w:proofErr w:type="spellEnd"/>
                  <w:r w:rsidRPr="00225DEE">
                    <w:t xml:space="preserve"> 5.3, </w:t>
                  </w:r>
                  <w:proofErr w:type="spellStart"/>
                  <w:r w:rsidRPr="00225DEE">
                    <w:t>subclause</w:t>
                  </w:r>
                  <w:proofErr w:type="spellEnd"/>
                  <w:r w:rsidRPr="00225DEE">
                    <w:t xml:space="preserve"> 5.4, </w:t>
                  </w:r>
                  <w:proofErr w:type="spellStart"/>
                  <w:r w:rsidRPr="00225DEE">
                    <w:t>subclause</w:t>
                  </w:r>
                  <w:proofErr w:type="spellEnd"/>
                  <w:r w:rsidRPr="00225DEE">
                    <w:t xml:space="preserve"> 6.2.1, </w:t>
                  </w:r>
                  <w:proofErr w:type="spellStart"/>
                  <w:r w:rsidRPr="00225DEE">
                    <w:t>subclause</w:t>
                  </w:r>
                  <w:proofErr w:type="spellEnd"/>
                  <w:r w:rsidRPr="00225DEE">
                    <w:t xml:space="preserve"> 6.4 and in </w:t>
                  </w:r>
                  <w:proofErr w:type="spellStart"/>
                  <w:r w:rsidRPr="00225DEE">
                    <w:t>subclause</w:t>
                  </w:r>
                  <w:proofErr w:type="spellEnd"/>
                  <w:r w:rsidRPr="00225DEE">
                    <w:t xml:space="preserv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58" w:author="ZTE" w:date="2020-09-29T17:31:00Z">
                    <w:r w:rsidRPr="00225DEE">
                      <w:t>active UL BWP of one uplink carrier</w:t>
                    </w:r>
                  </w:ins>
                  <w:del w:id="59" w:author="ZTE" w:date="2020-09-29T17:31:00Z">
                    <w:r w:rsidRPr="00225DEE">
                      <w:delText xml:space="preserve">uplink transmitted </w:delText>
                    </w:r>
                  </w:del>
                  <w:del w:id="60"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1" w:author="ZTE" w:date="2020-09-29T17:32:00Z">
                    <w:r w:rsidRPr="00225DEE">
                      <w:t>active UL BWP of the other uplink carrier</w:t>
                    </w:r>
                  </w:ins>
                  <w:del w:id="62" w:author="ZTE" w:date="2020-09-29T17:32:00Z">
                    <w:r w:rsidRPr="00225DEE">
                      <w:delText>uplink transmitted</w:delText>
                    </w:r>
                  </w:del>
                  <w:del w:id="63"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proofErr w:type="spellStart"/>
            <w:r w:rsidRPr="00225DEE">
              <w:rPr>
                <w:i/>
                <w:lang w:eastAsia="zh-CN"/>
              </w:rPr>
              <w:t>Tswitch</w:t>
            </w:r>
            <w:proofErr w:type="spellEnd"/>
            <w:r w:rsidRPr="00225DEE">
              <w:rPr>
                <w:i/>
                <w:lang w:eastAsia="zh-CN"/>
              </w:rPr>
              <w:t xml:space="preserve"> is not needed for the case of </w:t>
            </w:r>
            <w:proofErr w:type="spellStart"/>
            <w:r w:rsidRPr="00225DEE">
              <w:rPr>
                <w:i/>
                <w:lang w:eastAsia="zh-CN"/>
              </w:rPr>
              <w:t>SR+Aperioidc</w:t>
            </w:r>
            <w:proofErr w:type="spellEnd"/>
            <w:r w:rsidRPr="00225DEE">
              <w:rPr>
                <w:i/>
                <w:lang w:eastAsia="zh-CN"/>
              </w:rPr>
              <w:t xml:space="preserve">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lastRenderedPageBreak/>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are selected for the i-</w:t>
            </w:r>
            <w:proofErr w:type="spellStart"/>
            <w:r>
              <w:rPr>
                <w:lang w:val="en-AU"/>
              </w:rPr>
              <w:t>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w:t>
            </w:r>
            <w:proofErr w:type="spellStart"/>
            <w:r>
              <w:rPr>
                <w:lang w:eastAsia="x-none"/>
              </w:rPr>
              <w:t>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64"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List2"/>
        <w:overflowPunct/>
        <w:autoSpaceDE/>
        <w:autoSpaceDN/>
        <w:adjustRightInd/>
        <w:spacing w:before="180" w:after="0"/>
        <w:jc w:val="both"/>
        <w:textAlignment w:val="auto"/>
        <w:rPr>
          <w:sz w:val="21"/>
          <w:szCs w:val="21"/>
          <w:lang w:eastAsia="zh-CN"/>
        </w:rPr>
      </w:pPr>
    </w:p>
    <w:sectPr w:rsidR="00B735DD"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37E5A" w14:textId="77777777" w:rsidR="00570646" w:rsidRDefault="00570646">
      <w:r>
        <w:separator/>
      </w:r>
    </w:p>
  </w:endnote>
  <w:endnote w:type="continuationSeparator" w:id="0">
    <w:p w14:paraId="7A56BD5D" w14:textId="77777777" w:rsidR="00570646" w:rsidRDefault="0057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20682F23" w:rsidR="00576BD1" w:rsidRDefault="00576BD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5029">
      <w:rPr>
        <w:rFonts w:ascii="Arial" w:hAnsi="Arial" w:cs="Arial"/>
        <w:b/>
        <w:noProof/>
        <w:sz w:val="18"/>
        <w:szCs w:val="18"/>
      </w:rPr>
      <w:t>8</w:t>
    </w:r>
    <w:r>
      <w:rPr>
        <w:rFonts w:ascii="Arial" w:hAnsi="Arial" w:cs="Arial"/>
        <w:b/>
        <w:sz w:val="18"/>
        <w:szCs w:val="18"/>
      </w:rPr>
      <w:fldChar w:fldCharType="end"/>
    </w:r>
  </w:p>
  <w:p w14:paraId="15C18FAC" w14:textId="77777777" w:rsidR="00576BD1" w:rsidRDefault="00576BD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0F5F6" w14:textId="77777777" w:rsidR="00570646" w:rsidRDefault="00570646">
      <w:r>
        <w:separator/>
      </w:r>
    </w:p>
  </w:footnote>
  <w:footnote w:type="continuationSeparator" w:id="0">
    <w:p w14:paraId="47B606CF" w14:textId="77777777" w:rsidR="00570646" w:rsidRDefault="0057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
  </w:num>
  <w:num w:numId="5">
    <w:abstractNumId w:val="16"/>
  </w:num>
  <w:num w:numId="6">
    <w:abstractNumId w:val="7"/>
  </w:num>
  <w:num w:numId="7">
    <w:abstractNumId w:val="15"/>
  </w:num>
  <w:num w:numId="8">
    <w:abstractNumId w:val="6"/>
  </w:num>
  <w:num w:numId="9">
    <w:abstractNumId w:val="10"/>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7"/>
  </w:num>
  <w:num w:numId="12">
    <w:abstractNumId w:val="11"/>
  </w:num>
  <w:num w:numId="13">
    <w:abstractNumId w:val="3"/>
  </w:num>
  <w:num w:numId="14">
    <w:abstractNumId w:val="4"/>
  </w:num>
  <w:num w:numId="15">
    <w:abstractNumId w:val="5"/>
  </w:num>
  <w:num w:numId="16">
    <w:abstractNumId w:val="2"/>
  </w:num>
  <w:num w:numId="17">
    <w:abstractNumId w:val="3"/>
  </w:num>
  <w:num w:numId="18">
    <w:abstractNumId w:val="9"/>
  </w:num>
  <w:num w:numId="19">
    <w:abstractNumId w:val="8"/>
  </w:num>
  <w:num w:numId="20">
    <w:abstractNumId w:val="18"/>
  </w:num>
  <w:num w:numId="21">
    <w:abstractNumId w:val="1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rsid w:val="00E85025"/>
    <w:rPr>
      <w:rFonts w:ascii="Calibri" w:eastAsia="Calibri" w:hAnsi="Calibri"/>
      <w:sz w:val="22"/>
      <w:szCs w:val="22"/>
      <w:lang w:val="x-none" w:eastAsia="en-US"/>
    </w:rPr>
  </w:style>
  <w:style w:type="character" w:styleId="Emphasis">
    <w:name w:val="Emphasis"/>
    <w:basedOn w:val="DefaultParagraphFont"/>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2790A9-D47A-4009-B540-3A8FA6AA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259</TotalTime>
  <Pages>8</Pages>
  <Words>2933</Words>
  <Characters>16722</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Huawei</cp:lastModifiedBy>
  <cp:revision>105</cp:revision>
  <cp:lastPrinted>2004-04-14T09:17:00Z</cp:lastPrinted>
  <dcterms:created xsi:type="dcterms:W3CDTF">2020-08-25T08:09:00Z</dcterms:created>
  <dcterms:modified xsi:type="dcterms:W3CDTF">2020-10-27T17:59:00Z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