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2391B" w14:textId="12ABFD2E" w:rsidR="005834A0" w:rsidRPr="005834A0" w:rsidRDefault="005834A0" w:rsidP="005834A0">
      <w:pPr>
        <w:pStyle w:val="Header"/>
        <w:rPr>
          <w:rStyle w:val="normaltextrun1"/>
          <w:rFonts w:eastAsia="Times New Roman" w:cs="Arial"/>
          <w:bCs/>
          <w:noProof w:val="0"/>
          <w:sz w:val="24"/>
          <w:szCs w:val="24"/>
          <w:lang w:val="en-GB" w:eastAsia="fi-FI"/>
        </w:rPr>
      </w:pPr>
      <w:r w:rsidRPr="005834A0">
        <w:rPr>
          <w:rStyle w:val="normaltextrun1"/>
          <w:rFonts w:eastAsia="Times New Roman" w:cs="Arial"/>
          <w:bCs/>
          <w:noProof w:val="0"/>
          <w:sz w:val="24"/>
          <w:szCs w:val="24"/>
          <w:lang w:val="en-GB" w:eastAsia="fi-FI"/>
        </w:rPr>
        <w:t>3GPP TSG RAN WG1 #</w:t>
      </w:r>
      <w:r w:rsidR="00631F1B">
        <w:rPr>
          <w:rStyle w:val="normaltextrun1"/>
          <w:rFonts w:eastAsia="Times New Roman" w:cs="Arial"/>
          <w:bCs/>
          <w:noProof w:val="0"/>
          <w:sz w:val="24"/>
          <w:szCs w:val="24"/>
          <w:lang w:val="en-GB" w:eastAsia="fi-FI"/>
        </w:rPr>
        <w:t>10</w:t>
      </w:r>
      <w:r w:rsidR="000C350A">
        <w:rPr>
          <w:rStyle w:val="normaltextrun1"/>
          <w:rFonts w:eastAsia="Times New Roman" w:cs="Arial"/>
          <w:bCs/>
          <w:noProof w:val="0"/>
          <w:sz w:val="24"/>
          <w:szCs w:val="24"/>
          <w:lang w:val="en-GB" w:eastAsia="fi-FI"/>
        </w:rPr>
        <w:t>3</w:t>
      </w:r>
      <w:r w:rsidR="00631F1B">
        <w:rPr>
          <w:rStyle w:val="normaltextrun1"/>
          <w:rFonts w:eastAsia="Times New Roman" w:cs="Arial"/>
          <w:bCs/>
          <w:noProof w:val="0"/>
          <w:sz w:val="24"/>
          <w:szCs w:val="24"/>
          <w:lang w:val="en-GB" w:eastAsia="fi-FI"/>
        </w:rPr>
        <w:t>-e</w:t>
      </w:r>
      <w:r w:rsidRPr="005834A0">
        <w:rPr>
          <w:rStyle w:val="normaltextrun1"/>
          <w:rFonts w:eastAsia="Times New Roman" w:cs="Arial"/>
          <w:bCs/>
          <w:noProof w:val="0"/>
          <w:sz w:val="24"/>
          <w:szCs w:val="24"/>
          <w:lang w:val="en-GB" w:eastAsia="fi-FI"/>
        </w:rPr>
        <w:tab/>
      </w:r>
      <w:r w:rsidRPr="005834A0">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Pr>
          <w:rStyle w:val="normaltextrun1"/>
          <w:rFonts w:eastAsia="Times New Roman" w:cs="Arial"/>
          <w:bCs/>
          <w:noProof w:val="0"/>
          <w:sz w:val="24"/>
          <w:szCs w:val="24"/>
          <w:lang w:val="en-GB" w:eastAsia="fi-FI"/>
        </w:rPr>
        <w:tab/>
      </w:r>
      <w:r w:rsidR="00C041A8" w:rsidRPr="00C041A8">
        <w:rPr>
          <w:rFonts w:eastAsia="Times New Roman" w:cs="Arial"/>
          <w:bCs/>
          <w:noProof w:val="0"/>
          <w:sz w:val="24"/>
          <w:szCs w:val="24"/>
          <w:lang w:val="en-GB" w:eastAsia="fi-FI"/>
        </w:rPr>
        <w:t>R1-2009172</w:t>
      </w:r>
    </w:p>
    <w:p w14:paraId="3760D834" w14:textId="13B62FEA" w:rsidR="00E320BD" w:rsidRDefault="008E3F50" w:rsidP="005834A0">
      <w:pPr>
        <w:pStyle w:val="Header"/>
        <w:rPr>
          <w:rStyle w:val="normaltextrun1"/>
          <w:rFonts w:eastAsia="Times New Roman" w:cs="Arial"/>
          <w:bCs/>
          <w:noProof w:val="0"/>
          <w:sz w:val="24"/>
          <w:szCs w:val="24"/>
          <w:lang w:val="en-GB" w:eastAsia="fi-FI"/>
        </w:rPr>
      </w:pPr>
      <w:r>
        <w:rPr>
          <w:rStyle w:val="normaltextrun1"/>
          <w:rFonts w:eastAsia="Times New Roman" w:cs="Arial"/>
          <w:bCs/>
          <w:noProof w:val="0"/>
          <w:sz w:val="24"/>
          <w:szCs w:val="24"/>
          <w:lang w:val="en-GB" w:eastAsia="fi-FI"/>
        </w:rPr>
        <w:t>e-Meeting</w:t>
      </w:r>
      <w:r w:rsidR="005834A0" w:rsidRPr="005834A0">
        <w:rPr>
          <w:rStyle w:val="normaltextrun1"/>
          <w:rFonts w:eastAsia="Times New Roman" w:cs="Arial"/>
          <w:bCs/>
          <w:noProof w:val="0"/>
          <w:sz w:val="24"/>
          <w:szCs w:val="24"/>
          <w:lang w:val="en-GB" w:eastAsia="fi-FI"/>
        </w:rPr>
        <w:t xml:space="preserve">, </w:t>
      </w:r>
      <w:r w:rsidR="000C350A" w:rsidRPr="000C350A">
        <w:rPr>
          <w:rFonts w:eastAsia="Times New Roman" w:cs="Arial"/>
          <w:bCs/>
          <w:noProof w:val="0"/>
          <w:sz w:val="24"/>
          <w:szCs w:val="24"/>
          <w:lang w:val="en-GB" w:eastAsia="fi-FI"/>
        </w:rPr>
        <w:t>October 26</w:t>
      </w:r>
      <w:r w:rsidR="000C350A" w:rsidRPr="000C350A">
        <w:rPr>
          <w:rFonts w:eastAsia="Times New Roman" w:cs="Arial"/>
          <w:bCs/>
          <w:noProof w:val="0"/>
          <w:sz w:val="24"/>
          <w:szCs w:val="24"/>
          <w:vertAlign w:val="superscript"/>
          <w:lang w:val="en-GB" w:eastAsia="fi-FI"/>
        </w:rPr>
        <w:t>th</w:t>
      </w:r>
      <w:r w:rsidR="000C350A" w:rsidRPr="000C350A">
        <w:rPr>
          <w:rFonts w:eastAsia="Times New Roman" w:cs="Arial"/>
          <w:bCs/>
          <w:noProof w:val="0"/>
          <w:sz w:val="24"/>
          <w:szCs w:val="24"/>
          <w:lang w:val="en-GB" w:eastAsia="fi-FI"/>
        </w:rPr>
        <w:t xml:space="preserve"> – November 13</w:t>
      </w:r>
      <w:r w:rsidR="000C350A" w:rsidRPr="000C350A">
        <w:rPr>
          <w:rFonts w:eastAsia="Times New Roman" w:cs="Arial"/>
          <w:bCs/>
          <w:noProof w:val="0"/>
          <w:sz w:val="24"/>
          <w:szCs w:val="24"/>
          <w:vertAlign w:val="superscript"/>
          <w:lang w:val="en-GB" w:eastAsia="fi-FI"/>
        </w:rPr>
        <w:t>th</w:t>
      </w:r>
      <w:r w:rsidR="005834A0" w:rsidRPr="005834A0">
        <w:rPr>
          <w:rStyle w:val="normaltextrun1"/>
          <w:rFonts w:eastAsia="Times New Roman" w:cs="Arial"/>
          <w:bCs/>
          <w:noProof w:val="0"/>
          <w:sz w:val="24"/>
          <w:szCs w:val="24"/>
          <w:lang w:val="en-GB" w:eastAsia="fi-FI"/>
        </w:rPr>
        <w:t>, 20</w:t>
      </w:r>
      <w:r w:rsidR="00631F1B">
        <w:rPr>
          <w:rStyle w:val="normaltextrun1"/>
          <w:rFonts w:eastAsia="Times New Roman" w:cs="Arial"/>
          <w:bCs/>
          <w:noProof w:val="0"/>
          <w:sz w:val="24"/>
          <w:szCs w:val="24"/>
          <w:lang w:val="en-GB" w:eastAsia="fi-FI"/>
        </w:rPr>
        <w:t>20</w:t>
      </w:r>
    </w:p>
    <w:p w14:paraId="453C577B" w14:textId="77777777" w:rsidR="005834A0" w:rsidRPr="005834A0" w:rsidRDefault="005834A0" w:rsidP="005834A0">
      <w:pPr>
        <w:pStyle w:val="Header"/>
        <w:rPr>
          <w:bCs/>
          <w:noProof w:val="0"/>
          <w:sz w:val="24"/>
          <w:lang w:val="en-GB" w:eastAsia="ja-JP"/>
        </w:rPr>
      </w:pPr>
    </w:p>
    <w:p w14:paraId="19531E9B" w14:textId="05B0C328" w:rsidR="0034111C" w:rsidRPr="00C85FD0" w:rsidRDefault="0034111C">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r>
      <w:r w:rsidR="000C350A">
        <w:rPr>
          <w:rFonts w:cs="Arial"/>
          <w:b/>
          <w:bCs/>
          <w:sz w:val="24"/>
          <w:lang w:val="en-US"/>
        </w:rPr>
        <w:t>8.16</w:t>
      </w:r>
    </w:p>
    <w:p w14:paraId="24C9E060" w14:textId="77777777" w:rsidR="00E128F2" w:rsidRPr="00C85FD0" w:rsidRDefault="0034111C" w:rsidP="00E128F2">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r>
      <w:r w:rsidR="00013455" w:rsidRPr="00650632">
        <w:rPr>
          <w:rFonts w:ascii="Arial" w:hAnsi="Arial" w:cs="Arial"/>
          <w:b/>
          <w:bCs/>
          <w:sz w:val="24"/>
          <w:lang w:val="en-US"/>
        </w:rPr>
        <w:t xml:space="preserve">Nokia, </w:t>
      </w:r>
      <w:r w:rsidR="003A7926" w:rsidRPr="00650632">
        <w:rPr>
          <w:rFonts w:ascii="Arial" w:hAnsi="Arial" w:cs="Arial"/>
          <w:b/>
          <w:bCs/>
          <w:sz w:val="24"/>
          <w:lang w:val="en-US"/>
        </w:rPr>
        <w:t>Nokia</w:t>
      </w:r>
      <w:r w:rsidR="00013455" w:rsidRPr="00650632">
        <w:rPr>
          <w:rFonts w:ascii="Arial" w:hAnsi="Arial" w:cs="Arial"/>
          <w:b/>
          <w:bCs/>
          <w:sz w:val="24"/>
          <w:lang w:val="en-US"/>
        </w:rPr>
        <w:t xml:space="preserve"> Shanghai Bell</w:t>
      </w:r>
    </w:p>
    <w:p w14:paraId="6FB181F6" w14:textId="2325E245" w:rsidR="0034111C" w:rsidRPr="00650632" w:rsidRDefault="0034111C">
      <w:pPr>
        <w:ind w:left="1985" w:hanging="1985"/>
        <w:rPr>
          <w:rFonts w:ascii="Arial" w:hAnsi="Arial" w:cs="Arial"/>
          <w:b/>
          <w:bCs/>
          <w:sz w:val="24"/>
          <w:lang w:val="en-US"/>
        </w:rPr>
      </w:pPr>
      <w:r w:rsidRPr="00650632">
        <w:rPr>
          <w:rFonts w:ascii="Arial" w:hAnsi="Arial" w:cs="Arial"/>
          <w:b/>
          <w:bCs/>
          <w:sz w:val="24"/>
          <w:lang w:val="en-US"/>
        </w:rPr>
        <w:t>Title:</w:t>
      </w:r>
      <w:r w:rsidRPr="00650632">
        <w:rPr>
          <w:rFonts w:ascii="Arial" w:hAnsi="Arial" w:cs="Arial"/>
          <w:b/>
          <w:bCs/>
          <w:sz w:val="24"/>
          <w:lang w:val="en-US"/>
        </w:rPr>
        <w:tab/>
      </w:r>
      <w:r w:rsidR="000C350A">
        <w:rPr>
          <w:rFonts w:ascii="Arial" w:hAnsi="Arial" w:cs="Arial"/>
          <w:b/>
          <w:bCs/>
          <w:sz w:val="24"/>
          <w:lang w:val="en-US"/>
        </w:rPr>
        <w:t>Considerations for NR DL 1024 QAM in FR1</w:t>
      </w:r>
    </w:p>
    <w:p w14:paraId="07D3B853" w14:textId="77777777" w:rsidR="0034111C" w:rsidRPr="00650632" w:rsidRDefault="0034111C">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605308AA" w14:textId="77777777" w:rsidR="0034111C" w:rsidRPr="00650632" w:rsidRDefault="0034111C">
      <w:pPr>
        <w:pStyle w:val="Heading1"/>
        <w:rPr>
          <w:lang w:val="en-US"/>
        </w:rPr>
      </w:pPr>
      <w:r w:rsidRPr="00650632">
        <w:rPr>
          <w:lang w:val="en-US"/>
        </w:rPr>
        <w:t>1</w:t>
      </w:r>
      <w:r w:rsidRPr="00650632">
        <w:rPr>
          <w:lang w:val="en-US"/>
        </w:rPr>
        <w:tab/>
      </w:r>
      <w:r w:rsidR="00EE7FA7" w:rsidRPr="00650632">
        <w:rPr>
          <w:lang w:val="en-US"/>
        </w:rPr>
        <w:t>Introduction</w:t>
      </w:r>
    </w:p>
    <w:p w14:paraId="6685E62D" w14:textId="33A890E0" w:rsidR="000C350A" w:rsidRDefault="0081758C" w:rsidP="000C350A">
      <w:r>
        <w:t>Rel-17 Introduction of DL 1024QAM WID [1] has the following RAN1-led objectives</w:t>
      </w:r>
    </w:p>
    <w:p w14:paraId="39DC2E48" w14:textId="272E8EA1" w:rsidR="000C350A" w:rsidRDefault="000C350A" w:rsidP="000B7859">
      <w:pPr>
        <w:numPr>
          <w:ilvl w:val="0"/>
          <w:numId w:val="3"/>
        </w:numPr>
        <w:textAlignment w:val="auto"/>
      </w:pPr>
      <w:r>
        <w:t xml:space="preserve">Specify high order modulation for PDSCH </w:t>
      </w:r>
    </w:p>
    <w:p w14:paraId="4EE84324" w14:textId="77777777" w:rsidR="000C350A" w:rsidRDefault="000C350A" w:rsidP="000B7859">
      <w:pPr>
        <w:numPr>
          <w:ilvl w:val="1"/>
          <w:numId w:val="3"/>
        </w:numPr>
        <w:textAlignment w:val="auto"/>
      </w:pPr>
      <w:r>
        <w:t>Specify 1024QAM constellation as specified in E-UTRA for DL PDSCH</w:t>
      </w:r>
    </w:p>
    <w:p w14:paraId="3F64A4C1" w14:textId="77777777" w:rsidR="000C350A" w:rsidRDefault="000C350A" w:rsidP="000B7859">
      <w:pPr>
        <w:numPr>
          <w:ilvl w:val="1"/>
          <w:numId w:val="3"/>
        </w:numPr>
        <w:textAlignment w:val="auto"/>
      </w:pPr>
      <w:r>
        <w:t>Specify corresponding MCS table with 1024QAM entries as defined in E-UTRA</w:t>
      </w:r>
    </w:p>
    <w:p w14:paraId="13115071" w14:textId="77777777" w:rsidR="000C350A" w:rsidRDefault="000C350A" w:rsidP="000B7859">
      <w:pPr>
        <w:numPr>
          <w:ilvl w:val="2"/>
          <w:numId w:val="3"/>
        </w:numPr>
        <w:overflowPunct/>
        <w:autoSpaceDE/>
        <w:adjustRightInd/>
        <w:spacing w:after="120"/>
        <w:textAlignment w:val="auto"/>
        <w:rPr>
          <w:lang w:val="en-US" w:eastAsia="sv-SE"/>
        </w:rPr>
      </w:pPr>
      <w:r>
        <w:rPr>
          <w:lang w:eastAsia="sv-SE"/>
        </w:rPr>
        <w:t>Note: DCI overhead for MCS indication should be the same as in Rel-15  </w:t>
      </w:r>
    </w:p>
    <w:p w14:paraId="1A47A7BD" w14:textId="77777777" w:rsidR="000C350A" w:rsidRDefault="000C350A" w:rsidP="000B7859">
      <w:pPr>
        <w:numPr>
          <w:ilvl w:val="1"/>
          <w:numId w:val="3"/>
        </w:numPr>
        <w:textAlignment w:val="auto"/>
        <w:rPr>
          <w:lang w:eastAsia="en-GB"/>
        </w:rPr>
      </w:pPr>
      <w:r>
        <w:t xml:space="preserve">Specify corresponding CQI feedback </w:t>
      </w:r>
      <w:r>
        <w:rPr>
          <w:rFonts w:eastAsia="Yu Mincho"/>
          <w:lang w:eastAsia="sv-SE"/>
        </w:rPr>
        <w:t>with 1024QAM entries as defined in E-UTRA</w:t>
      </w:r>
    </w:p>
    <w:p w14:paraId="322D4205" w14:textId="77777777" w:rsidR="000E74DA" w:rsidRPr="008E3F50" w:rsidRDefault="000E74DA" w:rsidP="008E3F50">
      <w:pPr>
        <w:jc w:val="both"/>
        <w:rPr>
          <w:sz w:val="16"/>
          <w:lang w:val="en-US"/>
        </w:rPr>
      </w:pPr>
    </w:p>
    <w:p w14:paraId="3B4BAAED" w14:textId="3D2667A6" w:rsidR="00E83A8F" w:rsidRDefault="00E83A8F" w:rsidP="00E83A8F">
      <w:pPr>
        <w:pStyle w:val="Heading1"/>
      </w:pPr>
      <w:r>
        <w:t>2</w:t>
      </w:r>
      <w:r>
        <w:tab/>
        <w:t>Revisions to TS 38.201</w:t>
      </w:r>
    </w:p>
    <w:p w14:paraId="056313EA" w14:textId="3EC62DB4" w:rsidR="00264DB0" w:rsidRPr="00C041A8" w:rsidRDefault="00264DB0" w:rsidP="00C041A8">
      <w:pPr>
        <w:pStyle w:val="Heading2"/>
      </w:pPr>
      <w:r>
        <w:t>2.1</w:t>
      </w:r>
      <w:r>
        <w:tab/>
        <w:t>Supported physical channels and modulation – Section 4.2.2.</w:t>
      </w:r>
    </w:p>
    <w:p w14:paraId="7FEEA35B" w14:textId="6AC7D136" w:rsidR="00E83A8F" w:rsidRDefault="00E83A8F" w:rsidP="00E83A8F">
      <w:r>
        <w:t xml:space="preserve">Section 4.2.2 of TS 38.201 specifies the physical channels and modulation supported by the NR PHY.  </w:t>
      </w:r>
      <w:r w:rsidR="005C7647">
        <w:t>This specification will need to be revised, i</w:t>
      </w:r>
      <w:r>
        <w:t xml:space="preserve">n order to accurately reflect the adoption of 1024 QAM support </w:t>
      </w:r>
      <w:r w:rsidR="005C7647">
        <w:t xml:space="preserve">for PDSCH in </w:t>
      </w:r>
      <w:r>
        <w:t>NR</w:t>
      </w:r>
      <w:r w:rsidR="005C7647">
        <w:t>.</w:t>
      </w:r>
      <w:r>
        <w:t xml:space="preserve"> </w:t>
      </w:r>
    </w:p>
    <w:p w14:paraId="498E5E40" w14:textId="3CD03A84" w:rsidR="005C7647" w:rsidRDefault="005C7647" w:rsidP="00E83A8F">
      <w:pPr>
        <w:rPr>
          <w:b/>
          <w:bCs/>
        </w:rPr>
      </w:pPr>
      <w:r w:rsidRPr="00C041A8">
        <w:rPr>
          <w:b/>
          <w:bCs/>
        </w:rPr>
        <w:t>Proposal 1: Reflect the support of 1024QAM for PDSCH in NR PHY by adopting the following text proposal in TS 38.201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5"/>
      </w:tblGrid>
      <w:tr w:rsidR="005C7647" w14:paraId="0E72CC0F" w14:textId="77777777" w:rsidTr="00C041A8">
        <w:trPr>
          <w:trHeight w:val="3273"/>
          <w:jc w:val="center"/>
        </w:trPr>
        <w:tc>
          <w:tcPr>
            <w:tcW w:w="9305" w:type="dxa"/>
          </w:tcPr>
          <w:p w14:paraId="36F5DB45" w14:textId="77777777" w:rsidR="005C7647" w:rsidRDefault="005C7647" w:rsidP="00C041A8">
            <w:pPr>
              <w:ind w:left="-22"/>
            </w:pPr>
            <w:r>
              <w:t xml:space="preserve">-------------------------------------------------------- </w:t>
            </w:r>
            <w:r>
              <w:rPr>
                <w:highlight w:val="yellow"/>
              </w:rPr>
              <w:t>Omitted</w:t>
            </w:r>
            <w:r>
              <w:t xml:space="preserve"> -----------------------------------------------------</w:t>
            </w:r>
          </w:p>
          <w:p w14:paraId="10E9B711" w14:textId="77777777" w:rsidR="005C7647" w:rsidRDefault="005C7647" w:rsidP="00C041A8">
            <w:pPr>
              <w:pStyle w:val="Heading3"/>
              <w:ind w:left="1112"/>
              <w:rPr>
                <w:rFonts w:eastAsia="MS Mincho"/>
              </w:rPr>
            </w:pPr>
            <w:bookmarkStart w:id="0" w:name="_Toc28910133"/>
            <w:bookmarkStart w:id="1" w:name="_Toc499501241"/>
            <w:r>
              <w:rPr>
                <w:rFonts w:eastAsia="MS Mincho"/>
                <w:lang w:eastAsia="ja-JP"/>
              </w:rPr>
              <w:t>4</w:t>
            </w:r>
            <w:r>
              <w:rPr>
                <w:rFonts w:eastAsia="MS Mincho"/>
              </w:rPr>
              <w:t>.2.</w:t>
            </w:r>
            <w:r>
              <w:rPr>
                <w:rFonts w:eastAsia="MS Mincho"/>
                <w:lang w:eastAsia="ja-JP"/>
              </w:rPr>
              <w:t>2</w:t>
            </w:r>
            <w:r>
              <w:rPr>
                <w:rFonts w:eastAsia="MS Mincho"/>
              </w:rPr>
              <w:tab/>
              <w:t>Physical channels and modulation</w:t>
            </w:r>
            <w:bookmarkEnd w:id="0"/>
            <w:bookmarkEnd w:id="1"/>
          </w:p>
          <w:p w14:paraId="7120C836" w14:textId="77777777" w:rsidR="005C7647" w:rsidRDefault="005C7647" w:rsidP="00C041A8">
            <w:pPr>
              <w:ind w:left="-22"/>
            </w:pPr>
            <w:r>
              <w:t xml:space="preserve">-------------------------------------------------------- </w:t>
            </w:r>
            <w:r>
              <w:rPr>
                <w:highlight w:val="yellow"/>
              </w:rPr>
              <w:t>Omitted</w:t>
            </w:r>
            <w:r>
              <w:t xml:space="preserve"> -----------------------------------------------------</w:t>
            </w:r>
          </w:p>
          <w:p w14:paraId="11ADB2EF" w14:textId="77777777" w:rsidR="005C7647" w:rsidRDefault="005C7647" w:rsidP="00C041A8">
            <w:pPr>
              <w:ind w:left="-22"/>
              <w:rPr>
                <w:lang w:eastAsia="ja-JP"/>
              </w:rPr>
            </w:pPr>
            <w:r>
              <w:t xml:space="preserve">The modulation schemes supported </w:t>
            </w:r>
            <w:r>
              <w:rPr>
                <w:lang w:eastAsia="ja-JP"/>
              </w:rPr>
              <w:t xml:space="preserve">are </w:t>
            </w:r>
          </w:p>
          <w:p w14:paraId="4FB64347" w14:textId="0D4AF615" w:rsidR="005C7647" w:rsidRDefault="005C7647" w:rsidP="00C041A8">
            <w:pPr>
              <w:pStyle w:val="B1"/>
              <w:ind w:left="546"/>
              <w:rPr>
                <w:lang w:eastAsia="ja-JP"/>
              </w:rPr>
            </w:pPr>
            <w:r>
              <w:rPr>
                <w:lang w:eastAsia="ja-JP"/>
              </w:rPr>
              <w:t>-</w:t>
            </w:r>
            <w:r>
              <w:rPr>
                <w:lang w:eastAsia="ja-JP"/>
              </w:rPr>
              <w:tab/>
            </w:r>
            <w:r w:rsidRPr="00C041A8">
              <w:rPr>
                <w:color w:val="FF0000"/>
                <w:lang w:eastAsia="ja-JP"/>
              </w:rPr>
              <w:t xml:space="preserve">in the downlink, </w:t>
            </w:r>
            <w:r w:rsidRPr="00C041A8">
              <w:rPr>
                <w:color w:val="FF0000"/>
              </w:rPr>
              <w:t>QPSK, 16QAM, 64QAM, 256QAM</w:t>
            </w:r>
            <w:r w:rsidRPr="00C041A8">
              <w:rPr>
                <w:color w:val="FF0000"/>
                <w:lang w:eastAsia="zh-CN"/>
              </w:rPr>
              <w:t>, and 1024 QAM</w:t>
            </w:r>
          </w:p>
          <w:p w14:paraId="1E3FED70" w14:textId="77777777" w:rsidR="005C7647" w:rsidRDefault="005C7647" w:rsidP="00C041A8">
            <w:pPr>
              <w:pStyle w:val="B1"/>
              <w:ind w:left="546"/>
            </w:pPr>
            <w:r>
              <w:rPr>
                <w:lang w:eastAsia="zh-CN"/>
              </w:rPr>
              <w:t>-</w:t>
            </w:r>
            <w:r>
              <w:rPr>
                <w:lang w:eastAsia="zh-CN"/>
              </w:rPr>
              <w:tab/>
              <w:t>in the</w:t>
            </w:r>
            <w:r>
              <w:t xml:space="preserve"> uplink</w:t>
            </w:r>
            <w:r>
              <w:rPr>
                <w:lang w:eastAsia="zh-CN"/>
              </w:rPr>
              <w:t>,</w:t>
            </w:r>
            <w:r>
              <w:t xml:space="preserve"> QPSK, 16QAM, 64QAM and 256QAM</w:t>
            </w:r>
            <w:r>
              <w:rPr>
                <w:lang w:eastAsia="zh-CN"/>
              </w:rPr>
              <w:t xml:space="preserve"> for OFD</w:t>
            </w:r>
            <w:r>
              <w:rPr>
                <w:lang w:eastAsia="ja-JP"/>
              </w:rPr>
              <w:t>M with a CP</w:t>
            </w:r>
            <w:r>
              <w:rPr>
                <w:lang w:eastAsia="zh-CN"/>
              </w:rPr>
              <w:t xml:space="preserve"> and </w:t>
            </w:r>
            <w:r>
              <w:t>π/2-BPSK,</w:t>
            </w:r>
            <w:r>
              <w:rPr>
                <w:lang w:eastAsia="zh-CN"/>
              </w:rPr>
              <w:t xml:space="preserve"> </w:t>
            </w:r>
            <w:r>
              <w:t>QPSK, 16QAM, 64QAM and 256QAM</w:t>
            </w:r>
            <w:r>
              <w:rPr>
                <w:lang w:eastAsia="zh-CN"/>
              </w:rPr>
              <w:t xml:space="preserve"> for DFT-s-OFDM</w:t>
            </w:r>
            <w:r>
              <w:rPr>
                <w:lang w:eastAsia="ja-JP"/>
              </w:rPr>
              <w:t xml:space="preserve"> with a CP</w:t>
            </w:r>
          </w:p>
          <w:p w14:paraId="447D1A9D" w14:textId="4034EDC9" w:rsidR="005C7647" w:rsidRDefault="005C7647" w:rsidP="005C7647">
            <w:pPr>
              <w:ind w:left="-22"/>
            </w:pPr>
            <w:r>
              <w:t xml:space="preserve">-------------------------------------------------------- </w:t>
            </w:r>
            <w:r>
              <w:rPr>
                <w:highlight w:val="yellow"/>
              </w:rPr>
              <w:t>Omitted</w:t>
            </w:r>
            <w:r>
              <w:t xml:space="preserve"> -----------------------------------------------------</w:t>
            </w:r>
          </w:p>
        </w:tc>
      </w:tr>
    </w:tbl>
    <w:p w14:paraId="03270C84" w14:textId="77777777" w:rsidR="005C7647" w:rsidRPr="00C041A8" w:rsidRDefault="005C7647" w:rsidP="00C041A8">
      <w:pPr>
        <w:rPr>
          <w:b/>
          <w:bCs/>
        </w:rPr>
      </w:pPr>
    </w:p>
    <w:p w14:paraId="65DFA250" w14:textId="0CCF6ECD" w:rsidR="0081758C" w:rsidRDefault="00264DB0" w:rsidP="0056290A">
      <w:pPr>
        <w:pStyle w:val="Heading1"/>
        <w:rPr>
          <w:lang w:val="en-US"/>
        </w:rPr>
      </w:pPr>
      <w:r>
        <w:rPr>
          <w:color w:val="000000"/>
          <w:lang w:val="en-US"/>
        </w:rPr>
        <w:lastRenderedPageBreak/>
        <w:t>3</w:t>
      </w:r>
      <w:r w:rsidR="0081758C">
        <w:rPr>
          <w:color w:val="000000"/>
          <w:lang w:val="en-US"/>
        </w:rPr>
        <w:tab/>
      </w:r>
      <w:r w:rsidR="00114C47">
        <w:rPr>
          <w:color w:val="000000"/>
          <w:lang w:val="en-US"/>
        </w:rPr>
        <w:t xml:space="preserve">Revisions to TS 38.211 </w:t>
      </w:r>
    </w:p>
    <w:p w14:paraId="67B5B6B4" w14:textId="11E25912" w:rsidR="00AA6183" w:rsidRPr="00C041A8" w:rsidRDefault="00264DB0" w:rsidP="00C041A8">
      <w:pPr>
        <w:pStyle w:val="Heading2"/>
        <w:rPr>
          <w:lang w:val="en-US"/>
        </w:rPr>
      </w:pPr>
      <w:r>
        <w:rPr>
          <w:lang w:val="en-US"/>
        </w:rPr>
        <w:t>3</w:t>
      </w:r>
      <w:r w:rsidR="00114C47">
        <w:rPr>
          <w:lang w:val="en-US"/>
        </w:rPr>
        <w:t>.1</w:t>
      </w:r>
      <w:r w:rsidR="000D53AE">
        <w:rPr>
          <w:lang w:val="en-US"/>
        </w:rPr>
        <w:tab/>
        <w:t>1</w:t>
      </w:r>
      <w:r w:rsidR="00114C47">
        <w:rPr>
          <w:lang w:val="en-US"/>
        </w:rPr>
        <w:t xml:space="preserve">024 QAM Constellation Mapping – Section 5.1 </w:t>
      </w:r>
    </w:p>
    <w:p w14:paraId="020630B2" w14:textId="1BFDF2E8" w:rsidR="00E24595" w:rsidRDefault="005C7647" w:rsidP="00E24595">
      <w:pPr>
        <w:rPr>
          <w:lang w:val="en-US"/>
        </w:rPr>
      </w:pPr>
      <w:r>
        <w:rPr>
          <w:lang w:val="en-US"/>
        </w:rPr>
        <w:t>Constellation</w:t>
      </w:r>
      <w:r w:rsidR="0010107E">
        <w:rPr>
          <w:lang w:val="en-US"/>
        </w:rPr>
        <w:t xml:space="preserve"> mapping </w:t>
      </w:r>
      <w:r w:rsidR="00114C47">
        <w:rPr>
          <w:lang w:val="en-US"/>
        </w:rPr>
        <w:t xml:space="preserve">for NR PHY is provided in section 5.1 of TS 38.211. </w:t>
      </w:r>
      <w:r w:rsidR="00E24595">
        <w:rPr>
          <w:lang w:val="en-US"/>
        </w:rPr>
        <w:t>The WID objectives state that the 1024QAM constellation should be specified as in E-UTRA for NR DL PDSCH.</w:t>
      </w:r>
      <w:r w:rsidR="005511F9">
        <w:rPr>
          <w:lang w:val="en-US"/>
        </w:rPr>
        <w:t xml:space="preserve"> </w:t>
      </w:r>
      <w:r w:rsidR="00114C47">
        <w:rPr>
          <w:lang w:val="en-US"/>
        </w:rPr>
        <w:t>Except for</w:t>
      </w:r>
      <w:r w:rsidR="005511F9">
        <w:rPr>
          <w:lang w:val="en-US"/>
        </w:rPr>
        <w:t xml:space="preserve"> adapting notation from TS 36.211 to TS 38.211, the constellation mapping for 1024 QAM should be straightforward with no anticipated complications.  </w:t>
      </w:r>
    </w:p>
    <w:p w14:paraId="5EDAD4FC" w14:textId="310EF766" w:rsidR="00E24595" w:rsidRPr="00E24595" w:rsidRDefault="00E24595" w:rsidP="00E24595">
      <w:pPr>
        <w:rPr>
          <w:b/>
          <w:bCs/>
          <w:i/>
          <w:iCs/>
          <w:lang w:val="en-US"/>
        </w:rPr>
      </w:pPr>
      <w:r w:rsidRPr="00E24595">
        <w:rPr>
          <w:b/>
          <w:bCs/>
          <w:i/>
          <w:iCs/>
          <w:lang w:val="en-US"/>
        </w:rPr>
        <w:t xml:space="preserve">Proposal </w:t>
      </w:r>
      <w:r w:rsidR="005C7647">
        <w:rPr>
          <w:b/>
          <w:bCs/>
          <w:i/>
          <w:iCs/>
          <w:lang w:val="en-US"/>
        </w:rPr>
        <w:t>2</w:t>
      </w:r>
      <w:r w:rsidRPr="00E24595">
        <w:rPr>
          <w:b/>
          <w:bCs/>
          <w:i/>
          <w:iCs/>
          <w:lang w:val="en-US"/>
        </w:rPr>
        <w:t xml:space="preserve">: </w:t>
      </w:r>
      <w:r w:rsidR="005511F9">
        <w:rPr>
          <w:b/>
          <w:bCs/>
          <w:i/>
          <w:iCs/>
          <w:lang w:val="en-US"/>
        </w:rPr>
        <w:t>Apply the same modulation mapping as specified for E-UTRA in TS 36.211 by a</w:t>
      </w:r>
      <w:r w:rsidRPr="00E24595">
        <w:rPr>
          <w:b/>
          <w:bCs/>
          <w:i/>
          <w:iCs/>
          <w:lang w:val="en-US"/>
        </w:rPr>
        <w:t>dopt</w:t>
      </w:r>
      <w:r w:rsidR="005511F9">
        <w:rPr>
          <w:b/>
          <w:bCs/>
          <w:i/>
          <w:iCs/>
          <w:lang w:val="en-US"/>
        </w:rPr>
        <w:t>ing</w:t>
      </w:r>
      <w:r w:rsidRPr="00E24595">
        <w:rPr>
          <w:b/>
          <w:bCs/>
          <w:i/>
          <w:iCs/>
          <w:lang w:val="en-US"/>
        </w:rPr>
        <w:t xml:space="preserve"> the following text proposal for TS 38.211.</w:t>
      </w:r>
    </w:p>
    <w:p w14:paraId="539C83C3" w14:textId="48ADAA0A" w:rsidR="00E24595" w:rsidRDefault="00E24595" w:rsidP="00C041A8">
      <w:pPr>
        <w:pBdr>
          <w:top w:val="single" w:sz="4" w:space="1" w:color="auto"/>
          <w:left w:val="single" w:sz="4" w:space="4" w:color="auto"/>
          <w:bottom w:val="single" w:sz="4" w:space="1" w:color="auto"/>
          <w:right w:val="single" w:sz="4" w:space="4" w:color="auto"/>
        </w:pBdr>
      </w:pPr>
      <w:r>
        <w:t xml:space="preserve">-------------------------------------------------------- </w:t>
      </w:r>
      <w:r>
        <w:rPr>
          <w:highlight w:val="yellow"/>
        </w:rPr>
        <w:t>Omitted</w:t>
      </w:r>
      <w:r>
        <w:t xml:space="preserve"> -----------------------------------------------------</w:t>
      </w:r>
    </w:p>
    <w:p w14:paraId="49610FEF" w14:textId="35F6DB5D" w:rsidR="00E24595" w:rsidRDefault="00E24595" w:rsidP="00C041A8">
      <w:pPr>
        <w:pStyle w:val="Heading3"/>
        <w:pBdr>
          <w:top w:val="single" w:sz="4" w:space="1" w:color="auto"/>
          <w:left w:val="single" w:sz="4" w:space="4" w:color="auto"/>
          <w:bottom w:val="single" w:sz="4" w:space="1" w:color="auto"/>
          <w:right w:val="single" w:sz="4" w:space="4" w:color="auto"/>
        </w:pBdr>
        <w:rPr>
          <w:lang w:val="en-US"/>
        </w:rPr>
      </w:pPr>
      <w:r>
        <w:rPr>
          <w:lang w:val="en-US"/>
        </w:rPr>
        <w:t>5.1.7</w:t>
      </w:r>
      <w:r>
        <w:rPr>
          <w:lang w:val="en-US"/>
        </w:rPr>
        <w:tab/>
        <w:t>102</w:t>
      </w:r>
      <w:r w:rsidR="001E2CA6">
        <w:rPr>
          <w:lang w:val="en-US"/>
        </w:rPr>
        <w:t>4</w:t>
      </w:r>
      <w:r>
        <w:rPr>
          <w:lang w:val="en-US"/>
        </w:rPr>
        <w:t xml:space="preserve">QAM </w:t>
      </w:r>
    </w:p>
    <w:p w14:paraId="54BB6492" w14:textId="70E3678B" w:rsidR="00E24595" w:rsidRDefault="00E24595" w:rsidP="00C041A8">
      <w:pPr>
        <w:widowControl w:val="0"/>
        <w:pBdr>
          <w:top w:val="single" w:sz="4" w:space="1" w:color="auto"/>
          <w:left w:val="single" w:sz="4" w:space="4" w:color="auto"/>
          <w:bottom w:val="single" w:sz="4" w:space="1" w:color="auto"/>
          <w:right w:val="single" w:sz="4" w:space="4" w:color="auto"/>
        </w:pBdr>
      </w:pPr>
      <w:r>
        <w:t xml:space="preserve">In case of 1024QAM modulation, 10-tuplets of bits, </w:t>
      </w:r>
      <m:oMath>
        <m:r>
          <w:rPr>
            <w:rFonts w:ascii="Cambria Math" w:hAnsi="Cambria Math"/>
          </w:rPr>
          <m:t>b</m:t>
        </m:r>
        <m:d>
          <m:dPr>
            <m:ctrlPr>
              <w:rPr>
                <w:rFonts w:ascii="Cambria Math" w:hAnsi="Cambria Math"/>
                <w:i/>
              </w:rPr>
            </m:ctrlPr>
          </m:dPr>
          <m:e>
            <m:r>
              <w:rPr>
                <w:rFonts w:ascii="Cambria Math" w:hAnsi="Cambria Math"/>
              </w:rPr>
              <m:t>10i</m:t>
            </m:r>
          </m:e>
        </m:d>
        <m:r>
          <w:rPr>
            <w:rFonts w:ascii="Cambria Math" w:hAnsi="Cambria Math"/>
          </w:rPr>
          <m:t>,b</m:t>
        </m:r>
        <m:d>
          <m:dPr>
            <m:ctrlPr>
              <w:rPr>
                <w:rFonts w:ascii="Cambria Math" w:hAnsi="Cambria Math"/>
                <w:i/>
              </w:rPr>
            </m:ctrlPr>
          </m:dPr>
          <m:e>
            <m:r>
              <w:rPr>
                <w:rFonts w:ascii="Cambria Math" w:hAnsi="Cambria Math"/>
              </w:rPr>
              <m:t>10i+1</m:t>
            </m:r>
          </m:e>
        </m:d>
        <m:r>
          <w:rPr>
            <w:rFonts w:ascii="Cambria Math" w:hAnsi="Cambria Math"/>
          </w:rPr>
          <m:t>,b(10i+2),b(10i+3),b(10i+4),b(10i+5),b(10i+6),b(10i+7),b(10i+8),b(10i+9)</m:t>
        </m:r>
      </m:oMath>
      <w:r>
        <w:t xml:space="preserve">, are mapped to complex-valued modulation symbols </w:t>
      </w:r>
      <m:oMath>
        <m:r>
          <w:rPr>
            <w:rFonts w:ascii="Cambria Math" w:hAnsi="Cambria Math"/>
          </w:rPr>
          <m:t>d(i)</m:t>
        </m:r>
      </m:oMath>
      <w:r>
        <w:t xml:space="preserve"> according to</w:t>
      </w:r>
    </w:p>
    <w:p w14:paraId="4CBC79B3" w14:textId="7A145927" w:rsidR="003E758F" w:rsidRDefault="003E758F" w:rsidP="00C041A8">
      <w:pPr>
        <w:widowControl w:val="0"/>
        <w:pBdr>
          <w:top w:val="single" w:sz="4" w:space="1" w:color="auto"/>
          <w:left w:val="single" w:sz="4" w:space="4" w:color="auto"/>
          <w:bottom w:val="single" w:sz="4" w:space="1" w:color="auto"/>
          <w:right w:val="single" w:sz="4" w:space="4" w:color="auto"/>
        </w:pBdr>
      </w:pPr>
      <m:oMath>
        <m:r>
          <w:rPr>
            <w:rFonts w:ascii="Cambria Math" w:hAnsi="Cambria Math"/>
          </w:rPr>
          <m:t>d</m:t>
        </m:r>
        <m:d>
          <m:dPr>
            <m:ctrlPr>
              <w:rPr>
                <w:rFonts w:ascii="Cambria Math" w:hAnsi="Cambria Math"/>
                <w:i/>
              </w:rPr>
            </m:ctrlPr>
          </m:dPr>
          <m:e>
            <m:r>
              <w:rPr>
                <w:rFonts w:ascii="Cambria Math" w:hAnsi="Cambria Math"/>
              </w:rPr>
              <m:t>i</m:t>
            </m:r>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682</m:t>
                </m:r>
              </m:e>
            </m:rad>
            <m:r>
              <w:rPr>
                <w:rFonts w:ascii="Cambria Math" w:hAnsi="Cambria Math"/>
              </w:rPr>
              <m:t xml:space="preserve"> </m:t>
            </m:r>
          </m:den>
        </m:f>
        <m:d>
          <m:dPr>
            <m:begChr m:val="{"/>
            <m:endChr m:val="}"/>
            <m:ctrlPr>
              <w:rPr>
                <w:rFonts w:ascii="Cambria Math" w:hAnsi="Cambria Math"/>
                <w:i/>
              </w:rPr>
            </m:ctrlPr>
          </m:dPr>
          <m:e>
            <m:d>
              <m:dPr>
                <m:ctrlPr>
                  <w:rPr>
                    <w:rFonts w:ascii="Cambria Math" w:hAnsi="Cambria Math"/>
                    <w:i/>
                  </w:rPr>
                </m:ctrlPr>
              </m:dPr>
              <m:e>
                <m:r>
                  <w:rPr>
                    <w:rFonts w:ascii="Cambria Math" w:hAnsi="Cambria Math"/>
                  </w:rPr>
                  <m:t>1-2b</m:t>
                </m:r>
                <m:d>
                  <m:dPr>
                    <m:ctrlPr>
                      <w:rPr>
                        <w:rFonts w:ascii="Cambria Math" w:hAnsi="Cambria Math"/>
                        <w:i/>
                      </w:rPr>
                    </m:ctrlPr>
                  </m:dPr>
                  <m:e>
                    <m:r>
                      <w:rPr>
                        <w:rFonts w:ascii="Cambria Math" w:hAnsi="Cambria Math"/>
                      </w:rPr>
                      <m:t>10i</m:t>
                    </m:r>
                  </m:e>
                </m:d>
              </m:e>
            </m:d>
            <m:d>
              <m:dPr>
                <m:begChr m:val="["/>
                <m:endChr m:val="]"/>
                <m:ctrlPr>
                  <w:rPr>
                    <w:rFonts w:ascii="Cambria Math" w:hAnsi="Cambria Math"/>
                    <w:i/>
                  </w:rPr>
                </m:ctrlPr>
              </m:dPr>
              <m:e>
                <m:r>
                  <w:rPr>
                    <w:rFonts w:ascii="Cambria Math" w:hAnsi="Cambria Math"/>
                  </w:rPr>
                  <m:t>16-1</m:t>
                </m:r>
                <m:d>
                  <m:dPr>
                    <m:ctrlPr>
                      <w:rPr>
                        <w:rFonts w:ascii="Cambria Math" w:hAnsi="Cambria Math"/>
                        <w:i/>
                      </w:rPr>
                    </m:ctrlPr>
                  </m:dPr>
                  <m:e>
                    <m:r>
                      <w:rPr>
                        <w:rFonts w:ascii="Cambria Math" w:hAnsi="Cambria Math"/>
                      </w:rPr>
                      <m:t>1-2b</m:t>
                    </m:r>
                    <m:d>
                      <m:dPr>
                        <m:ctrlPr>
                          <w:rPr>
                            <w:rFonts w:ascii="Cambria Math" w:hAnsi="Cambria Math"/>
                            <w:i/>
                          </w:rPr>
                        </m:ctrlPr>
                      </m:dPr>
                      <m:e>
                        <m:r>
                          <w:rPr>
                            <w:rFonts w:ascii="Cambria Math" w:hAnsi="Cambria Math"/>
                          </w:rPr>
                          <m:t>10i+2</m:t>
                        </m:r>
                      </m:e>
                    </m:d>
                  </m:e>
                </m:d>
                <m:d>
                  <m:dPr>
                    <m:begChr m:val="["/>
                    <m:endChr m:val="]"/>
                    <m:ctrlPr>
                      <w:rPr>
                        <w:rFonts w:ascii="Cambria Math" w:hAnsi="Cambria Math"/>
                        <w:i/>
                      </w:rPr>
                    </m:ctrlPr>
                  </m:dPr>
                  <m:e>
                    <m:r>
                      <w:rPr>
                        <w:rFonts w:ascii="Cambria Math" w:hAnsi="Cambria Math"/>
                      </w:rPr>
                      <m:t>8-</m:t>
                    </m:r>
                    <m:d>
                      <m:dPr>
                        <m:ctrlPr>
                          <w:rPr>
                            <w:rFonts w:ascii="Cambria Math" w:hAnsi="Cambria Math"/>
                            <w:i/>
                          </w:rPr>
                        </m:ctrlPr>
                      </m:dPr>
                      <m:e>
                        <m:r>
                          <w:rPr>
                            <w:rFonts w:ascii="Cambria Math" w:hAnsi="Cambria Math"/>
                          </w:rPr>
                          <m:t>1-2b</m:t>
                        </m:r>
                        <m:d>
                          <m:dPr>
                            <m:ctrlPr>
                              <w:rPr>
                                <w:rFonts w:ascii="Cambria Math" w:hAnsi="Cambria Math"/>
                                <w:i/>
                              </w:rPr>
                            </m:ctrlPr>
                          </m:dPr>
                          <m:e>
                            <m:r>
                              <w:rPr>
                                <w:rFonts w:ascii="Cambria Math" w:hAnsi="Cambria Math"/>
                              </w:rPr>
                              <m:t>10i+4</m:t>
                            </m:r>
                          </m:e>
                        </m:d>
                      </m:e>
                    </m:d>
                    <m:d>
                      <m:dPr>
                        <m:begChr m:val="["/>
                        <m:endChr m:val="]"/>
                        <m:ctrlPr>
                          <w:rPr>
                            <w:rFonts w:ascii="Cambria Math" w:hAnsi="Cambria Math"/>
                            <w:i/>
                          </w:rPr>
                        </m:ctrlPr>
                      </m:dPr>
                      <m:e>
                        <m:r>
                          <w:rPr>
                            <w:rFonts w:ascii="Cambria Math" w:hAnsi="Cambria Math"/>
                          </w:rPr>
                          <m:t>4-</m:t>
                        </m:r>
                        <m:d>
                          <m:dPr>
                            <m:ctrlPr>
                              <w:rPr>
                                <w:rFonts w:ascii="Cambria Math" w:hAnsi="Cambria Math"/>
                                <w:i/>
                              </w:rPr>
                            </m:ctrlPr>
                          </m:dPr>
                          <m:e>
                            <m:r>
                              <w:rPr>
                                <w:rFonts w:ascii="Cambria Math" w:hAnsi="Cambria Math"/>
                              </w:rPr>
                              <m:t>1-2b</m:t>
                            </m:r>
                            <m:d>
                              <m:dPr>
                                <m:ctrlPr>
                                  <w:rPr>
                                    <w:rFonts w:ascii="Cambria Math" w:hAnsi="Cambria Math"/>
                                    <w:i/>
                                  </w:rPr>
                                </m:ctrlPr>
                              </m:dPr>
                              <m:e>
                                <m:r>
                                  <w:rPr>
                                    <w:rFonts w:ascii="Cambria Math" w:hAnsi="Cambria Math"/>
                                  </w:rPr>
                                  <m:t>10i+6</m:t>
                                </m:r>
                              </m:e>
                            </m:d>
                          </m:e>
                        </m:d>
                        <m:d>
                          <m:dPr>
                            <m:begChr m:val="["/>
                            <m:endChr m:val="]"/>
                            <m:ctrlPr>
                              <w:rPr>
                                <w:rFonts w:ascii="Cambria Math" w:hAnsi="Cambria Math"/>
                                <w:i/>
                              </w:rPr>
                            </m:ctrlPr>
                          </m:dPr>
                          <m:e>
                            <m:r>
                              <w:rPr>
                                <w:rFonts w:ascii="Cambria Math" w:hAnsi="Cambria Math"/>
                              </w:rPr>
                              <m:t>2-(1-2b(10i+8)</m:t>
                            </m:r>
                          </m:e>
                        </m:d>
                      </m:e>
                    </m:d>
                  </m:e>
                </m:d>
              </m:e>
            </m:d>
            <m:r>
              <w:rPr>
                <w:rFonts w:ascii="Cambria Math" w:hAnsi="Cambria Math"/>
              </w:rPr>
              <m:t>+j</m:t>
            </m:r>
            <m:d>
              <m:dPr>
                <m:ctrlPr>
                  <w:rPr>
                    <w:rFonts w:ascii="Cambria Math" w:hAnsi="Cambria Math"/>
                    <w:i/>
                  </w:rPr>
                </m:ctrlPr>
              </m:dPr>
              <m:e>
                <m:r>
                  <w:rPr>
                    <w:rFonts w:ascii="Cambria Math" w:hAnsi="Cambria Math"/>
                  </w:rPr>
                  <m:t>1-2</m:t>
                </m:r>
                <m:d>
                  <m:dPr>
                    <m:ctrlPr>
                      <w:rPr>
                        <w:rFonts w:ascii="Cambria Math" w:hAnsi="Cambria Math"/>
                        <w:i/>
                      </w:rPr>
                    </m:ctrlPr>
                  </m:dPr>
                  <m:e>
                    <m:r>
                      <w:rPr>
                        <w:rFonts w:ascii="Cambria Math" w:hAnsi="Cambria Math"/>
                      </w:rPr>
                      <m:t>b10i+1</m:t>
                    </m:r>
                  </m:e>
                </m:d>
              </m:e>
            </m:d>
            <m:d>
              <m:dPr>
                <m:begChr m:val="["/>
                <m:endChr m:val="]"/>
                <m:ctrlPr>
                  <w:rPr>
                    <w:rFonts w:ascii="Cambria Math" w:hAnsi="Cambria Math"/>
                    <w:i/>
                  </w:rPr>
                </m:ctrlPr>
              </m:dPr>
              <m:e>
                <m:r>
                  <w:rPr>
                    <w:rFonts w:ascii="Cambria Math" w:hAnsi="Cambria Math"/>
                  </w:rPr>
                  <m:t>16-1</m:t>
                </m:r>
                <m:d>
                  <m:dPr>
                    <m:ctrlPr>
                      <w:rPr>
                        <w:rFonts w:ascii="Cambria Math" w:hAnsi="Cambria Math"/>
                        <w:i/>
                      </w:rPr>
                    </m:ctrlPr>
                  </m:dPr>
                  <m:e>
                    <m:r>
                      <w:rPr>
                        <w:rFonts w:ascii="Cambria Math" w:hAnsi="Cambria Math"/>
                      </w:rPr>
                      <m:t>1-2b</m:t>
                    </m:r>
                    <m:d>
                      <m:dPr>
                        <m:ctrlPr>
                          <w:rPr>
                            <w:rFonts w:ascii="Cambria Math" w:hAnsi="Cambria Math"/>
                            <w:i/>
                          </w:rPr>
                        </m:ctrlPr>
                      </m:dPr>
                      <m:e>
                        <m:r>
                          <w:rPr>
                            <w:rFonts w:ascii="Cambria Math" w:hAnsi="Cambria Math"/>
                          </w:rPr>
                          <m:t>10i+3</m:t>
                        </m:r>
                      </m:e>
                    </m:d>
                  </m:e>
                </m:d>
                <m:d>
                  <m:dPr>
                    <m:begChr m:val="["/>
                    <m:endChr m:val="]"/>
                    <m:ctrlPr>
                      <w:rPr>
                        <w:rFonts w:ascii="Cambria Math" w:hAnsi="Cambria Math"/>
                        <w:i/>
                      </w:rPr>
                    </m:ctrlPr>
                  </m:dPr>
                  <m:e>
                    <m:r>
                      <w:rPr>
                        <w:rFonts w:ascii="Cambria Math" w:hAnsi="Cambria Math"/>
                      </w:rPr>
                      <m:t>8-</m:t>
                    </m:r>
                    <m:d>
                      <m:dPr>
                        <m:ctrlPr>
                          <w:rPr>
                            <w:rFonts w:ascii="Cambria Math" w:hAnsi="Cambria Math"/>
                            <w:i/>
                          </w:rPr>
                        </m:ctrlPr>
                      </m:dPr>
                      <m:e>
                        <m:r>
                          <w:rPr>
                            <w:rFonts w:ascii="Cambria Math" w:hAnsi="Cambria Math"/>
                          </w:rPr>
                          <m:t>1-2b</m:t>
                        </m:r>
                        <m:d>
                          <m:dPr>
                            <m:ctrlPr>
                              <w:rPr>
                                <w:rFonts w:ascii="Cambria Math" w:hAnsi="Cambria Math"/>
                                <w:i/>
                              </w:rPr>
                            </m:ctrlPr>
                          </m:dPr>
                          <m:e>
                            <m:r>
                              <w:rPr>
                                <w:rFonts w:ascii="Cambria Math" w:hAnsi="Cambria Math"/>
                              </w:rPr>
                              <m:t>10i+5</m:t>
                            </m:r>
                          </m:e>
                        </m:d>
                      </m:e>
                    </m:d>
                    <m:d>
                      <m:dPr>
                        <m:begChr m:val="["/>
                        <m:endChr m:val="]"/>
                        <m:ctrlPr>
                          <w:rPr>
                            <w:rFonts w:ascii="Cambria Math" w:hAnsi="Cambria Math"/>
                            <w:i/>
                          </w:rPr>
                        </m:ctrlPr>
                      </m:dPr>
                      <m:e>
                        <m:r>
                          <w:rPr>
                            <w:rFonts w:ascii="Cambria Math" w:hAnsi="Cambria Math"/>
                          </w:rPr>
                          <m:t>4-</m:t>
                        </m:r>
                        <m:d>
                          <m:dPr>
                            <m:ctrlPr>
                              <w:rPr>
                                <w:rFonts w:ascii="Cambria Math" w:hAnsi="Cambria Math"/>
                                <w:i/>
                              </w:rPr>
                            </m:ctrlPr>
                          </m:dPr>
                          <m:e>
                            <m:r>
                              <w:rPr>
                                <w:rFonts w:ascii="Cambria Math" w:hAnsi="Cambria Math"/>
                              </w:rPr>
                              <m:t>1-2b</m:t>
                            </m:r>
                            <m:d>
                              <m:dPr>
                                <m:ctrlPr>
                                  <w:rPr>
                                    <w:rFonts w:ascii="Cambria Math" w:hAnsi="Cambria Math"/>
                                    <w:i/>
                                  </w:rPr>
                                </m:ctrlPr>
                              </m:dPr>
                              <m:e>
                                <m:r>
                                  <w:rPr>
                                    <w:rFonts w:ascii="Cambria Math" w:hAnsi="Cambria Math"/>
                                  </w:rPr>
                                  <m:t>10i+7</m:t>
                                </m:r>
                              </m:e>
                            </m:d>
                          </m:e>
                        </m:d>
                        <m:d>
                          <m:dPr>
                            <m:begChr m:val="["/>
                            <m:endChr m:val="]"/>
                            <m:ctrlPr>
                              <w:rPr>
                                <w:rFonts w:ascii="Cambria Math" w:hAnsi="Cambria Math"/>
                                <w:i/>
                              </w:rPr>
                            </m:ctrlPr>
                          </m:dPr>
                          <m:e>
                            <m:r>
                              <w:rPr>
                                <w:rFonts w:ascii="Cambria Math" w:hAnsi="Cambria Math"/>
                              </w:rPr>
                              <m:t>2-(1-2b(10i+9)</m:t>
                            </m:r>
                          </m:e>
                        </m:d>
                      </m:e>
                    </m:d>
                  </m:e>
                </m:d>
              </m:e>
            </m:d>
          </m:e>
        </m:d>
        <m:r>
          <w:rPr>
            <w:rFonts w:ascii="Cambria Math" w:hAnsi="Cambria Math"/>
          </w:rPr>
          <m:t xml:space="preserve"> </m:t>
        </m:r>
      </m:oMath>
      <w:r w:rsidR="005511F9">
        <w:t xml:space="preserve"> </w:t>
      </w:r>
    </w:p>
    <w:p w14:paraId="7078510E" w14:textId="5F0843AB" w:rsidR="00E24595" w:rsidRPr="00E24595" w:rsidRDefault="00E24595" w:rsidP="00C041A8">
      <w:pPr>
        <w:pStyle w:val="EQ"/>
        <w:keepLines w:val="0"/>
        <w:widowControl w:val="0"/>
        <w:pBdr>
          <w:top w:val="single" w:sz="4" w:space="1" w:color="auto"/>
          <w:left w:val="single" w:sz="4" w:space="4" w:color="auto"/>
          <w:bottom w:val="single" w:sz="4" w:space="1" w:color="auto"/>
          <w:right w:val="single" w:sz="4" w:space="4" w:color="auto"/>
        </w:pBdr>
        <w:rPr>
          <w:b/>
          <w:bCs/>
          <w:lang w:val="en-US"/>
        </w:rPr>
      </w:pPr>
      <w:r>
        <w:tab/>
      </w:r>
    </w:p>
    <w:p w14:paraId="09768DC2" w14:textId="77777777" w:rsidR="00E24595" w:rsidRDefault="00E24595" w:rsidP="00C041A8">
      <w:pPr>
        <w:pBdr>
          <w:top w:val="single" w:sz="4" w:space="1" w:color="auto"/>
          <w:left w:val="single" w:sz="4" w:space="4" w:color="auto"/>
          <w:bottom w:val="single" w:sz="4" w:space="1" w:color="auto"/>
          <w:right w:val="single" w:sz="4" w:space="4" w:color="auto"/>
        </w:pBdr>
      </w:pPr>
      <w:r>
        <w:t xml:space="preserve">-------------------------------------------------------- </w:t>
      </w:r>
      <w:r>
        <w:rPr>
          <w:highlight w:val="yellow"/>
        </w:rPr>
        <w:t>Omitted</w:t>
      </w:r>
      <w:r>
        <w:t xml:space="preserve"> -----------------------------------------------------</w:t>
      </w:r>
    </w:p>
    <w:p w14:paraId="2905AAD5" w14:textId="7DEC12E5" w:rsidR="0010107E" w:rsidRDefault="00264DB0" w:rsidP="00114C47">
      <w:pPr>
        <w:pStyle w:val="Heading2"/>
        <w:rPr>
          <w:lang w:val="en-US"/>
        </w:rPr>
      </w:pPr>
      <w:r>
        <w:rPr>
          <w:lang w:val="en-US"/>
        </w:rPr>
        <w:t>3</w:t>
      </w:r>
      <w:r w:rsidR="00114C47">
        <w:rPr>
          <w:lang w:val="en-US"/>
        </w:rPr>
        <w:t>.2</w:t>
      </w:r>
      <w:r w:rsidR="000D53AE">
        <w:rPr>
          <w:lang w:val="en-US"/>
        </w:rPr>
        <w:tab/>
      </w:r>
      <w:r w:rsidR="00114C47">
        <w:rPr>
          <w:lang w:val="en-US"/>
        </w:rPr>
        <w:t>Supported modulations for PDSCH – Section 7.3.1</w:t>
      </w:r>
    </w:p>
    <w:p w14:paraId="39ECF803" w14:textId="07A78F76" w:rsidR="006E246B" w:rsidRPr="006E246B" w:rsidRDefault="006E246B">
      <w:pPr>
        <w:rPr>
          <w:lang w:val="en-US"/>
        </w:rPr>
      </w:pPr>
      <w:r>
        <w:rPr>
          <w:lang w:val="en-US"/>
        </w:rPr>
        <w:t>Supported modulation orders for PDSCH transmission are specified in Section 7.3.1.2 of TS 38.211.  Table 7.3.1.2-1 will need to be updated to indicate available use of 1024 QAM.  Since this study is limited to downlink transmission only, no corresponding edits are need for PUSCH.</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6E246B" w14:paraId="3E00DA2B" w14:textId="77777777" w:rsidTr="00D27D79">
        <w:trPr>
          <w:trHeight w:val="804"/>
        </w:trPr>
        <w:tc>
          <w:tcPr>
            <w:tcW w:w="9634" w:type="dxa"/>
          </w:tcPr>
          <w:p w14:paraId="45BB8449" w14:textId="77777777" w:rsidR="006E246B" w:rsidRDefault="006E246B" w:rsidP="00D27D79">
            <w:pPr>
              <w:jc w:val="center"/>
              <w:rPr>
                <w:lang w:val="en-US"/>
              </w:rPr>
            </w:pPr>
            <w:r>
              <w:t xml:space="preserve">-------------------------------------------------------- </w:t>
            </w:r>
            <w:r>
              <w:rPr>
                <w:highlight w:val="yellow"/>
              </w:rPr>
              <w:t>Omitted</w:t>
            </w:r>
            <w:r>
              <w:t xml:space="preserve"> -----------------------------------------------------</w:t>
            </w:r>
          </w:p>
          <w:p w14:paraId="0D8BC2C4" w14:textId="77777777" w:rsidR="006E246B" w:rsidRDefault="006E246B">
            <w:pPr>
              <w:pStyle w:val="TH"/>
            </w:pPr>
          </w:p>
          <w:p w14:paraId="448C61C8" w14:textId="7476D30E" w:rsidR="006E246B" w:rsidRDefault="006E246B">
            <w:pPr>
              <w:pStyle w:val="TH"/>
            </w:pPr>
            <w:r>
              <w:t>Table 7.3.1.2-1: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tblGrid>
            <w:tr w:rsidR="006E246B" w14:paraId="78C5B02C" w14:textId="77777777" w:rsidTr="00B157C9">
              <w:trPr>
                <w:jc w:val="center"/>
              </w:trPr>
              <w:tc>
                <w:tcPr>
                  <w:tcW w:w="1897" w:type="dxa"/>
                  <w:tcBorders>
                    <w:top w:val="single" w:sz="4" w:space="0" w:color="auto"/>
                    <w:left w:val="single" w:sz="4" w:space="0" w:color="auto"/>
                    <w:bottom w:val="single" w:sz="4" w:space="0" w:color="auto"/>
                    <w:right w:val="single" w:sz="4" w:space="0" w:color="auto"/>
                  </w:tcBorders>
                  <w:hideMark/>
                </w:tcPr>
                <w:p w14:paraId="588FFDF6" w14:textId="77777777" w:rsidR="006E246B" w:rsidRDefault="006E246B">
                  <w:pPr>
                    <w:pStyle w:val="TAH"/>
                    <w:rPr>
                      <w:rFonts w:eastAsia="Batang"/>
                      <w:lang w:eastAsia="en-GB"/>
                    </w:rPr>
                  </w:pPr>
                  <w:r>
                    <w:rPr>
                      <w:lang w:eastAsia="en-GB"/>
                    </w:rPr>
                    <w:t>Modulation scheme</w:t>
                  </w:r>
                </w:p>
              </w:tc>
              <w:tc>
                <w:tcPr>
                  <w:tcW w:w="1897" w:type="dxa"/>
                  <w:tcBorders>
                    <w:top w:val="single" w:sz="4" w:space="0" w:color="auto"/>
                    <w:left w:val="single" w:sz="4" w:space="0" w:color="auto"/>
                    <w:bottom w:val="single" w:sz="4" w:space="0" w:color="auto"/>
                    <w:right w:val="single" w:sz="4" w:space="0" w:color="auto"/>
                  </w:tcBorders>
                  <w:hideMark/>
                </w:tcPr>
                <w:p w14:paraId="270EAB13" w14:textId="77777777" w:rsidR="006E246B" w:rsidRDefault="006E246B">
                  <w:pPr>
                    <w:pStyle w:val="TAH"/>
                    <w:rPr>
                      <w:rFonts w:eastAsia="Times New Roman"/>
                      <w:lang w:eastAsia="en-GB"/>
                    </w:rPr>
                  </w:pPr>
                  <w:r>
                    <w:rPr>
                      <w:lang w:eastAsia="en-GB"/>
                    </w:rPr>
                    <w:t xml:space="preserve">Modulation order </w:t>
                  </w:r>
                  <w:r>
                    <w:rPr>
                      <w:rFonts w:eastAsia="Times New Roman"/>
                      <w:position w:val="-10"/>
                      <w:lang w:eastAsia="en-GB"/>
                    </w:rPr>
                    <w:object w:dxaOrig="312" w:dyaOrig="300" w14:anchorId="41BE8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4.4pt" o:ole="">
                        <v:imagedata r:id="rId13" o:title=""/>
                      </v:shape>
                      <o:OLEObject Type="Embed" ProgID="Equation.3" ShapeID="_x0000_i1025" DrawAspect="Content" ObjectID="_1664916715" r:id="rId14"/>
                    </w:object>
                  </w:r>
                </w:p>
              </w:tc>
            </w:tr>
            <w:tr w:rsidR="006E246B" w14:paraId="3FFA2937" w14:textId="77777777" w:rsidTr="00B157C9">
              <w:trPr>
                <w:jc w:val="center"/>
              </w:trPr>
              <w:tc>
                <w:tcPr>
                  <w:tcW w:w="1897" w:type="dxa"/>
                  <w:tcBorders>
                    <w:top w:val="single" w:sz="4" w:space="0" w:color="auto"/>
                    <w:left w:val="single" w:sz="4" w:space="0" w:color="auto"/>
                    <w:bottom w:val="single" w:sz="4" w:space="0" w:color="auto"/>
                    <w:right w:val="single" w:sz="4" w:space="0" w:color="auto"/>
                  </w:tcBorders>
                  <w:hideMark/>
                </w:tcPr>
                <w:p w14:paraId="530471A2" w14:textId="77777777" w:rsidR="006E246B" w:rsidRDefault="006E246B">
                  <w:pPr>
                    <w:pStyle w:val="TAC"/>
                    <w:rPr>
                      <w:rFonts w:eastAsia="Batang"/>
                      <w:lang w:eastAsia="en-GB"/>
                    </w:rPr>
                  </w:pPr>
                  <w:r>
                    <w:rPr>
                      <w:rFonts w:eastAsia="Batang"/>
                      <w:lang w:eastAsia="en-GB"/>
                    </w:rPr>
                    <w:t>QPSK</w:t>
                  </w:r>
                </w:p>
              </w:tc>
              <w:tc>
                <w:tcPr>
                  <w:tcW w:w="1897" w:type="dxa"/>
                  <w:tcBorders>
                    <w:top w:val="single" w:sz="4" w:space="0" w:color="auto"/>
                    <w:left w:val="single" w:sz="4" w:space="0" w:color="auto"/>
                    <w:bottom w:val="single" w:sz="4" w:space="0" w:color="auto"/>
                    <w:right w:val="single" w:sz="4" w:space="0" w:color="auto"/>
                  </w:tcBorders>
                  <w:hideMark/>
                </w:tcPr>
                <w:p w14:paraId="6C88322F" w14:textId="77777777" w:rsidR="006E246B" w:rsidRDefault="006E246B">
                  <w:pPr>
                    <w:pStyle w:val="TAC"/>
                    <w:rPr>
                      <w:rFonts w:eastAsia="Batang"/>
                      <w:lang w:eastAsia="en-GB"/>
                    </w:rPr>
                  </w:pPr>
                  <w:r>
                    <w:rPr>
                      <w:rFonts w:eastAsia="Batang"/>
                      <w:lang w:eastAsia="en-GB"/>
                    </w:rPr>
                    <w:t>2</w:t>
                  </w:r>
                </w:p>
              </w:tc>
            </w:tr>
            <w:tr w:rsidR="006E246B" w14:paraId="16C32147" w14:textId="77777777" w:rsidTr="00B157C9">
              <w:trPr>
                <w:jc w:val="center"/>
              </w:trPr>
              <w:tc>
                <w:tcPr>
                  <w:tcW w:w="1897" w:type="dxa"/>
                  <w:tcBorders>
                    <w:top w:val="single" w:sz="4" w:space="0" w:color="auto"/>
                    <w:left w:val="single" w:sz="4" w:space="0" w:color="auto"/>
                    <w:bottom w:val="single" w:sz="4" w:space="0" w:color="auto"/>
                    <w:right w:val="single" w:sz="4" w:space="0" w:color="auto"/>
                  </w:tcBorders>
                  <w:hideMark/>
                </w:tcPr>
                <w:p w14:paraId="7B0BEB6F" w14:textId="77777777" w:rsidR="006E246B" w:rsidRDefault="006E246B">
                  <w:pPr>
                    <w:pStyle w:val="TAC"/>
                    <w:rPr>
                      <w:rFonts w:eastAsia="Batang"/>
                      <w:lang w:eastAsia="en-GB"/>
                    </w:rPr>
                  </w:pPr>
                  <w:r>
                    <w:rPr>
                      <w:rFonts w:eastAsia="Batang"/>
                      <w:lang w:eastAsia="en-GB"/>
                    </w:rPr>
                    <w:t>16QAM</w:t>
                  </w:r>
                </w:p>
              </w:tc>
              <w:tc>
                <w:tcPr>
                  <w:tcW w:w="1897" w:type="dxa"/>
                  <w:tcBorders>
                    <w:top w:val="single" w:sz="4" w:space="0" w:color="auto"/>
                    <w:left w:val="single" w:sz="4" w:space="0" w:color="auto"/>
                    <w:bottom w:val="single" w:sz="4" w:space="0" w:color="auto"/>
                    <w:right w:val="single" w:sz="4" w:space="0" w:color="auto"/>
                  </w:tcBorders>
                  <w:hideMark/>
                </w:tcPr>
                <w:p w14:paraId="1353F3F8" w14:textId="77777777" w:rsidR="006E246B" w:rsidRDefault="006E246B">
                  <w:pPr>
                    <w:pStyle w:val="TAC"/>
                    <w:rPr>
                      <w:rFonts w:eastAsia="Batang"/>
                      <w:lang w:eastAsia="en-GB"/>
                    </w:rPr>
                  </w:pPr>
                  <w:r>
                    <w:rPr>
                      <w:rFonts w:eastAsia="Batang"/>
                      <w:lang w:eastAsia="en-GB"/>
                    </w:rPr>
                    <w:t>4</w:t>
                  </w:r>
                </w:p>
              </w:tc>
            </w:tr>
            <w:tr w:rsidR="006E246B" w14:paraId="27C73988" w14:textId="77777777" w:rsidTr="00B157C9">
              <w:trPr>
                <w:jc w:val="center"/>
              </w:trPr>
              <w:tc>
                <w:tcPr>
                  <w:tcW w:w="1897" w:type="dxa"/>
                  <w:tcBorders>
                    <w:top w:val="single" w:sz="4" w:space="0" w:color="auto"/>
                    <w:left w:val="single" w:sz="4" w:space="0" w:color="auto"/>
                    <w:bottom w:val="single" w:sz="4" w:space="0" w:color="auto"/>
                    <w:right w:val="single" w:sz="4" w:space="0" w:color="auto"/>
                  </w:tcBorders>
                  <w:hideMark/>
                </w:tcPr>
                <w:p w14:paraId="56E04C66" w14:textId="77777777" w:rsidR="006E246B" w:rsidRDefault="006E246B">
                  <w:pPr>
                    <w:pStyle w:val="TAC"/>
                    <w:rPr>
                      <w:rFonts w:eastAsia="Batang"/>
                      <w:lang w:eastAsia="en-GB"/>
                    </w:rPr>
                  </w:pPr>
                  <w:r>
                    <w:rPr>
                      <w:rFonts w:eastAsia="Batang"/>
                      <w:lang w:eastAsia="en-GB"/>
                    </w:rPr>
                    <w:t>64QAM</w:t>
                  </w:r>
                </w:p>
              </w:tc>
              <w:tc>
                <w:tcPr>
                  <w:tcW w:w="1897" w:type="dxa"/>
                  <w:tcBorders>
                    <w:top w:val="single" w:sz="4" w:space="0" w:color="auto"/>
                    <w:left w:val="single" w:sz="4" w:space="0" w:color="auto"/>
                    <w:bottom w:val="single" w:sz="4" w:space="0" w:color="auto"/>
                    <w:right w:val="single" w:sz="4" w:space="0" w:color="auto"/>
                  </w:tcBorders>
                  <w:hideMark/>
                </w:tcPr>
                <w:p w14:paraId="75DFDA51" w14:textId="77777777" w:rsidR="006E246B" w:rsidRDefault="006E246B">
                  <w:pPr>
                    <w:pStyle w:val="TAC"/>
                    <w:rPr>
                      <w:rFonts w:eastAsia="Batang"/>
                      <w:lang w:eastAsia="en-GB"/>
                    </w:rPr>
                  </w:pPr>
                  <w:r>
                    <w:rPr>
                      <w:rFonts w:eastAsia="Batang"/>
                      <w:lang w:eastAsia="en-GB"/>
                    </w:rPr>
                    <w:t>6</w:t>
                  </w:r>
                </w:p>
              </w:tc>
            </w:tr>
            <w:tr w:rsidR="006E246B" w14:paraId="22E133B6" w14:textId="77777777" w:rsidTr="00B157C9">
              <w:trPr>
                <w:jc w:val="center"/>
              </w:trPr>
              <w:tc>
                <w:tcPr>
                  <w:tcW w:w="1897" w:type="dxa"/>
                  <w:tcBorders>
                    <w:top w:val="single" w:sz="4" w:space="0" w:color="auto"/>
                    <w:left w:val="single" w:sz="4" w:space="0" w:color="auto"/>
                    <w:bottom w:val="single" w:sz="4" w:space="0" w:color="auto"/>
                    <w:right w:val="single" w:sz="4" w:space="0" w:color="auto"/>
                  </w:tcBorders>
                  <w:hideMark/>
                </w:tcPr>
                <w:p w14:paraId="20F6E3A9" w14:textId="77777777" w:rsidR="006E246B" w:rsidRDefault="006E246B">
                  <w:pPr>
                    <w:pStyle w:val="TAC"/>
                    <w:rPr>
                      <w:rFonts w:eastAsia="Batang"/>
                      <w:lang w:eastAsia="en-GB"/>
                    </w:rPr>
                  </w:pPr>
                  <w:r>
                    <w:rPr>
                      <w:rFonts w:eastAsia="Batang"/>
                      <w:lang w:eastAsia="en-GB"/>
                    </w:rPr>
                    <w:t>256QAM</w:t>
                  </w:r>
                </w:p>
              </w:tc>
              <w:tc>
                <w:tcPr>
                  <w:tcW w:w="1897" w:type="dxa"/>
                  <w:tcBorders>
                    <w:top w:val="single" w:sz="4" w:space="0" w:color="auto"/>
                    <w:left w:val="single" w:sz="4" w:space="0" w:color="auto"/>
                    <w:bottom w:val="single" w:sz="4" w:space="0" w:color="auto"/>
                    <w:right w:val="single" w:sz="4" w:space="0" w:color="auto"/>
                  </w:tcBorders>
                  <w:hideMark/>
                </w:tcPr>
                <w:p w14:paraId="3A888849" w14:textId="77777777" w:rsidR="006E246B" w:rsidRDefault="006E246B">
                  <w:pPr>
                    <w:pStyle w:val="TAC"/>
                    <w:rPr>
                      <w:rFonts w:eastAsia="Batang"/>
                      <w:lang w:eastAsia="en-GB"/>
                    </w:rPr>
                  </w:pPr>
                  <w:r>
                    <w:rPr>
                      <w:rFonts w:eastAsia="Batang"/>
                      <w:lang w:eastAsia="en-GB"/>
                    </w:rPr>
                    <w:t>8</w:t>
                  </w:r>
                </w:p>
              </w:tc>
            </w:tr>
            <w:tr w:rsidR="006E246B" w14:paraId="011CBB0D" w14:textId="77777777" w:rsidTr="00B157C9">
              <w:trPr>
                <w:jc w:val="center"/>
              </w:trPr>
              <w:tc>
                <w:tcPr>
                  <w:tcW w:w="1897" w:type="dxa"/>
                  <w:tcBorders>
                    <w:top w:val="single" w:sz="4" w:space="0" w:color="auto"/>
                    <w:left w:val="single" w:sz="4" w:space="0" w:color="auto"/>
                    <w:bottom w:val="single" w:sz="4" w:space="0" w:color="auto"/>
                    <w:right w:val="single" w:sz="4" w:space="0" w:color="auto"/>
                  </w:tcBorders>
                </w:tcPr>
                <w:p w14:paraId="348982C4" w14:textId="77777777" w:rsidR="006E246B" w:rsidRPr="00E24595" w:rsidRDefault="006E246B">
                  <w:pPr>
                    <w:pStyle w:val="TAC"/>
                    <w:rPr>
                      <w:rFonts w:eastAsia="Batang"/>
                      <w:color w:val="FF0000"/>
                      <w:lang w:eastAsia="en-GB"/>
                    </w:rPr>
                  </w:pPr>
                  <w:r w:rsidRPr="00E24595">
                    <w:rPr>
                      <w:rFonts w:eastAsia="Batang"/>
                      <w:color w:val="FF0000"/>
                      <w:lang w:eastAsia="en-GB"/>
                    </w:rPr>
                    <w:t>1024QAM</w:t>
                  </w:r>
                </w:p>
              </w:tc>
              <w:tc>
                <w:tcPr>
                  <w:tcW w:w="1897" w:type="dxa"/>
                  <w:tcBorders>
                    <w:top w:val="single" w:sz="4" w:space="0" w:color="auto"/>
                    <w:left w:val="single" w:sz="4" w:space="0" w:color="auto"/>
                    <w:bottom w:val="single" w:sz="4" w:space="0" w:color="auto"/>
                    <w:right w:val="single" w:sz="4" w:space="0" w:color="auto"/>
                  </w:tcBorders>
                </w:tcPr>
                <w:p w14:paraId="1A6A7525" w14:textId="77777777" w:rsidR="006E246B" w:rsidRPr="00E24595" w:rsidRDefault="006E246B">
                  <w:pPr>
                    <w:pStyle w:val="TAC"/>
                    <w:rPr>
                      <w:rFonts w:eastAsia="Batang"/>
                      <w:color w:val="FF0000"/>
                      <w:lang w:eastAsia="en-GB"/>
                    </w:rPr>
                  </w:pPr>
                  <w:r w:rsidRPr="00E24595">
                    <w:rPr>
                      <w:rFonts w:eastAsia="Batang"/>
                      <w:color w:val="FF0000"/>
                      <w:lang w:eastAsia="en-GB"/>
                    </w:rPr>
                    <w:t>10</w:t>
                  </w:r>
                </w:p>
              </w:tc>
            </w:tr>
          </w:tbl>
          <w:p w14:paraId="5450E227" w14:textId="3209B358" w:rsidR="006E246B" w:rsidRDefault="006E246B" w:rsidP="00D27D79">
            <w:pPr>
              <w:jc w:val="center"/>
              <w:rPr>
                <w:b/>
                <w:bCs/>
                <w:i/>
                <w:iCs/>
                <w:lang w:val="en-US"/>
              </w:rPr>
            </w:pPr>
            <w:r>
              <w:t xml:space="preserve">-------------------------------------------------------- </w:t>
            </w:r>
            <w:r>
              <w:rPr>
                <w:highlight w:val="yellow"/>
              </w:rPr>
              <w:t>Omitted</w:t>
            </w:r>
            <w:r>
              <w:t xml:space="preserve"> -----------------------------------------------------</w:t>
            </w:r>
          </w:p>
        </w:tc>
      </w:tr>
    </w:tbl>
    <w:p w14:paraId="4F7CE1DE" w14:textId="77777777" w:rsidR="006E246B" w:rsidRDefault="006E246B" w:rsidP="00E24595">
      <w:pPr>
        <w:rPr>
          <w:b/>
          <w:bCs/>
          <w:i/>
          <w:iCs/>
          <w:lang w:val="en-US"/>
        </w:rPr>
      </w:pPr>
    </w:p>
    <w:p w14:paraId="223ECAC4" w14:textId="1622F21C" w:rsidR="00E24595" w:rsidRPr="00E24595" w:rsidRDefault="00E24595" w:rsidP="00E24595">
      <w:pPr>
        <w:rPr>
          <w:lang w:val="en-US"/>
        </w:rPr>
      </w:pPr>
      <w:r w:rsidRPr="00E24595">
        <w:rPr>
          <w:b/>
          <w:bCs/>
          <w:i/>
          <w:iCs/>
          <w:lang w:val="en-US"/>
        </w:rPr>
        <w:t xml:space="preserve">Proposal </w:t>
      </w:r>
      <w:r w:rsidR="005C7647">
        <w:rPr>
          <w:b/>
          <w:bCs/>
          <w:i/>
          <w:iCs/>
          <w:lang w:val="en-US"/>
        </w:rPr>
        <w:t>3</w:t>
      </w:r>
      <w:r w:rsidRPr="00E24595">
        <w:rPr>
          <w:b/>
          <w:bCs/>
          <w:i/>
          <w:iCs/>
          <w:lang w:val="en-US"/>
        </w:rPr>
        <w:t xml:space="preserve">: </w:t>
      </w:r>
      <w:r w:rsidR="006E246B">
        <w:rPr>
          <w:b/>
          <w:bCs/>
          <w:i/>
          <w:iCs/>
          <w:lang w:val="en-US"/>
        </w:rPr>
        <w:t>Indicate availability of 1024QAM for PDSCH transmission by a</w:t>
      </w:r>
      <w:r w:rsidRPr="00E24595">
        <w:rPr>
          <w:b/>
          <w:bCs/>
          <w:i/>
          <w:iCs/>
          <w:lang w:val="en-US"/>
        </w:rPr>
        <w:t>dopt</w:t>
      </w:r>
      <w:r w:rsidR="006E246B">
        <w:rPr>
          <w:b/>
          <w:bCs/>
          <w:i/>
          <w:iCs/>
          <w:lang w:val="en-US"/>
        </w:rPr>
        <w:t>ing</w:t>
      </w:r>
      <w:r w:rsidRPr="00E24595">
        <w:rPr>
          <w:b/>
          <w:bCs/>
          <w:i/>
          <w:iCs/>
          <w:lang w:val="en-US"/>
        </w:rPr>
        <w:t xml:space="preserve"> the text proposal</w:t>
      </w:r>
      <w:r w:rsidR="00942733">
        <w:rPr>
          <w:b/>
          <w:bCs/>
          <w:i/>
          <w:iCs/>
          <w:lang w:val="en-US"/>
        </w:rPr>
        <w:t xml:space="preserve"> above</w:t>
      </w:r>
      <w:r w:rsidRPr="00E24595">
        <w:rPr>
          <w:b/>
          <w:bCs/>
          <w:i/>
          <w:iCs/>
          <w:lang w:val="en-US"/>
        </w:rPr>
        <w:t xml:space="preserve"> for TS 38.211</w:t>
      </w:r>
    </w:p>
    <w:p w14:paraId="12F4DEDB" w14:textId="55AED3D8" w:rsidR="000D53AE" w:rsidRDefault="00264DB0" w:rsidP="0081758C">
      <w:pPr>
        <w:pStyle w:val="Heading1"/>
        <w:rPr>
          <w:lang w:val="en-US"/>
        </w:rPr>
      </w:pPr>
      <w:r>
        <w:rPr>
          <w:lang w:val="en-US"/>
        </w:rPr>
        <w:lastRenderedPageBreak/>
        <w:t>4</w:t>
      </w:r>
      <w:r w:rsidR="000D53AE">
        <w:rPr>
          <w:lang w:val="en-US"/>
        </w:rPr>
        <w:tab/>
        <w:t>Revisions to TS 38.212</w:t>
      </w:r>
      <w:r w:rsidR="00953E10">
        <w:rPr>
          <w:lang w:val="en-US"/>
        </w:rPr>
        <w:tab/>
      </w:r>
    </w:p>
    <w:p w14:paraId="0581EE98" w14:textId="2F01DDBC" w:rsidR="00953E10" w:rsidRDefault="00264DB0" w:rsidP="000D53AE">
      <w:pPr>
        <w:pStyle w:val="Heading2"/>
        <w:rPr>
          <w:lang w:val="en-US"/>
        </w:rPr>
      </w:pPr>
      <w:r>
        <w:rPr>
          <w:lang w:val="en-US"/>
        </w:rPr>
        <w:t>4</w:t>
      </w:r>
      <w:r w:rsidR="000D53AE">
        <w:rPr>
          <w:lang w:val="en-US"/>
        </w:rPr>
        <w:t>.1</w:t>
      </w:r>
      <w:r w:rsidR="000D53AE">
        <w:rPr>
          <w:lang w:val="en-US"/>
        </w:rPr>
        <w:tab/>
      </w:r>
      <w:r w:rsidR="00953E10">
        <w:rPr>
          <w:lang w:val="en-US"/>
        </w:rPr>
        <w:t xml:space="preserve">Bit selection for LDPC rate matching </w:t>
      </w:r>
      <w:r w:rsidR="000D53AE">
        <w:rPr>
          <w:lang w:val="en-US"/>
        </w:rPr>
        <w:t>– Section 5.4.2.1</w:t>
      </w:r>
    </w:p>
    <w:p w14:paraId="4524331A" w14:textId="2DF31652" w:rsidR="00780501" w:rsidRDefault="00780501" w:rsidP="00780501">
      <w:pPr>
        <w:rPr>
          <w:lang w:val="en-US"/>
        </w:rPr>
      </w:pPr>
      <w:r>
        <w:rPr>
          <w:lang w:val="en-US"/>
        </w:rPr>
        <w:t xml:space="preserve">Section 5.4.2.1 specifies the determination of </w:t>
      </w:r>
      <m:oMath>
        <m:r>
          <w:rPr>
            <w:rFonts w:ascii="Cambria Math" w:hAnsi="Cambria Math"/>
            <w:lang w:val="en-US"/>
          </w:rPr>
          <m:t>TB</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LBRM</m:t>
            </m:r>
          </m:sub>
        </m:sSub>
      </m:oMath>
      <w:r>
        <w:rPr>
          <w:lang w:val="en-US"/>
        </w:rPr>
        <w:t xml:space="preserve"> for the purposes of limited buffer rate matching.  This </w:t>
      </w:r>
      <w:r w:rsidR="00E83A8F">
        <w:rPr>
          <w:lang w:val="en-US"/>
        </w:rPr>
        <w:t>parameter is dependent maximum supported modulation order and will therefore need to be revised to reflect the use of 1024 QAM.</w:t>
      </w:r>
    </w:p>
    <w:p w14:paraId="61AC0CB9" w14:textId="75A44E15" w:rsidR="00E83A8F" w:rsidRPr="00D27D79" w:rsidRDefault="00E83A8F" w:rsidP="00D27D79">
      <w:pPr>
        <w:rPr>
          <w:b/>
          <w:bCs/>
          <w:i/>
          <w:iCs/>
          <w:lang w:val="en-US"/>
        </w:rPr>
      </w:pPr>
      <w:r w:rsidRPr="00D27D79">
        <w:rPr>
          <w:b/>
          <w:bCs/>
          <w:i/>
          <w:iCs/>
          <w:lang w:val="en-US"/>
        </w:rPr>
        <w:t xml:space="preserve">Proposal </w:t>
      </w:r>
      <w:r w:rsidR="005C7647">
        <w:rPr>
          <w:b/>
          <w:bCs/>
          <w:i/>
          <w:iCs/>
          <w:lang w:val="en-US"/>
        </w:rPr>
        <w:t>4</w:t>
      </w:r>
      <w:r w:rsidRPr="00D27D79">
        <w:rPr>
          <w:b/>
          <w:bCs/>
          <w:i/>
          <w:iCs/>
          <w:lang w:val="en-US"/>
        </w:rPr>
        <w:t xml:space="preserve">: The determination of </w:t>
      </w:r>
      <m:oMath>
        <m:r>
          <m:rPr>
            <m:sty m:val="bi"/>
          </m:rPr>
          <w:rPr>
            <w:rFonts w:ascii="Cambria Math" w:hAnsi="Cambria Math"/>
            <w:lang w:val="en-US"/>
          </w:rPr>
          <m:t>TB</m:t>
        </m:r>
        <m:sSub>
          <m:sSubPr>
            <m:ctrlPr>
              <w:rPr>
                <w:rFonts w:ascii="Cambria Math" w:hAnsi="Cambria Math"/>
                <w:b/>
                <w:bCs/>
                <w:i/>
                <w:iCs/>
                <w:lang w:val="en-US"/>
              </w:rPr>
            </m:ctrlPr>
          </m:sSubPr>
          <m:e>
            <m:r>
              <m:rPr>
                <m:sty m:val="bi"/>
              </m:rPr>
              <w:rPr>
                <w:rFonts w:ascii="Cambria Math" w:hAnsi="Cambria Math"/>
                <w:lang w:val="en-US"/>
              </w:rPr>
              <m:t>S</m:t>
            </m:r>
          </m:e>
          <m:sub>
            <m:r>
              <m:rPr>
                <m:sty m:val="bi"/>
              </m:rPr>
              <w:rPr>
                <w:rFonts w:ascii="Cambria Math" w:hAnsi="Cambria Math"/>
                <w:lang w:val="en-US"/>
              </w:rPr>
              <m:t>LBRM</m:t>
            </m:r>
          </m:sub>
        </m:sSub>
      </m:oMath>
      <w:r w:rsidRPr="00D27D79">
        <w:rPr>
          <w:b/>
          <w:bCs/>
          <w:i/>
          <w:iCs/>
          <w:lang w:val="en-US"/>
        </w:rPr>
        <w:t xml:space="preserve"> shall assume </w:t>
      </w:r>
      <m:oMath>
        <m:sSub>
          <m:sSubPr>
            <m:ctrlPr>
              <w:rPr>
                <w:rFonts w:ascii="Cambria Math" w:hAnsi="Cambria Math"/>
                <w:b/>
                <w:bCs/>
                <w:i/>
                <w:iCs/>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=10</m:t>
        </m:r>
      </m:oMath>
      <w:r w:rsidRPr="00D27D79">
        <w:rPr>
          <w:b/>
          <w:bCs/>
          <w:i/>
          <w:iCs/>
          <w:lang w:val="en-US"/>
        </w:rPr>
        <w:t xml:space="preserve"> if </w:t>
      </w:r>
      <w:proofErr w:type="spellStart"/>
      <w:r w:rsidRPr="00D27D79">
        <w:rPr>
          <w:b/>
          <w:bCs/>
          <w:i/>
          <w:iCs/>
          <w:lang w:eastAsia="zh-CN"/>
        </w:rPr>
        <w:t>mcs</w:t>
      </w:r>
      <w:proofErr w:type="spellEnd"/>
      <w:r w:rsidRPr="00D27D79">
        <w:rPr>
          <w:b/>
          <w:bCs/>
          <w:i/>
          <w:iCs/>
          <w:lang w:eastAsia="zh-CN"/>
        </w:rPr>
        <w:t xml:space="preserve">-Table given by a </w:t>
      </w:r>
      <w:proofErr w:type="spellStart"/>
      <w:r w:rsidRPr="00D27D79">
        <w:rPr>
          <w:b/>
          <w:bCs/>
          <w:i/>
          <w:iCs/>
          <w:lang w:eastAsia="zh-CN"/>
        </w:rPr>
        <w:t>pdsch</w:t>
      </w:r>
      <w:proofErr w:type="spellEnd"/>
      <w:r w:rsidRPr="00D27D79">
        <w:rPr>
          <w:b/>
          <w:bCs/>
          <w:i/>
          <w:iCs/>
          <w:lang w:eastAsia="zh-CN"/>
        </w:rPr>
        <w:t>-Config for at least one DL BWP of the serving cell uses 1024 QAM table</w:t>
      </w:r>
    </w:p>
    <w:p w14:paraId="0594EA17" w14:textId="5E91DC0B" w:rsidR="000D53AE" w:rsidRDefault="00264DB0" w:rsidP="0081758C">
      <w:pPr>
        <w:pStyle w:val="Heading1"/>
        <w:rPr>
          <w:lang w:val="en-US"/>
        </w:rPr>
      </w:pPr>
      <w:r>
        <w:rPr>
          <w:lang w:val="en-US"/>
        </w:rPr>
        <w:t>5</w:t>
      </w:r>
      <w:r w:rsidR="000D53AE">
        <w:rPr>
          <w:lang w:val="en-US"/>
        </w:rPr>
        <w:tab/>
        <w:t>Revisions to TS 38.214</w:t>
      </w:r>
    </w:p>
    <w:p w14:paraId="5F176221" w14:textId="1603C309" w:rsidR="00116F09" w:rsidRDefault="00264DB0" w:rsidP="00116F09">
      <w:pPr>
        <w:pStyle w:val="Heading2"/>
        <w:rPr>
          <w:rStyle w:val="B1Zchn"/>
        </w:rPr>
      </w:pPr>
      <w:r>
        <w:rPr>
          <w:rStyle w:val="B1Zchn"/>
        </w:rPr>
        <w:t>5</w:t>
      </w:r>
      <w:r w:rsidR="00116F09">
        <w:rPr>
          <w:rStyle w:val="B1Zchn"/>
        </w:rPr>
        <w:t>.</w:t>
      </w:r>
      <w:r w:rsidR="00DD5291">
        <w:rPr>
          <w:rStyle w:val="B1Zchn"/>
        </w:rPr>
        <w:t>1</w:t>
      </w:r>
      <w:r w:rsidR="00116F09">
        <w:rPr>
          <w:rStyle w:val="B1Zchn"/>
        </w:rPr>
        <w:tab/>
        <w:t xml:space="preserve">Supported </w:t>
      </w:r>
      <w:r w:rsidR="001E3373">
        <w:rPr>
          <w:rStyle w:val="B1Zchn"/>
        </w:rPr>
        <w:t>PDSCH configurations for 1024QAM – Section 5.1.3.1</w:t>
      </w:r>
    </w:p>
    <w:p w14:paraId="6FD7049B" w14:textId="292145E1" w:rsidR="00165D23" w:rsidRDefault="00165D23" w:rsidP="00165D23">
      <w:r>
        <w:t xml:space="preserve">Rel-15 NR devices can be configured to receive PDSCH transmission either dynamically by use of DCI 1_0, 1_1, and 1_2, or on a semi-persistent basis.  Dynamic indication of PDSCH transmission is considered the default mode of operation and should be modified to support use of 1024QAM modulation.  </w:t>
      </w:r>
    </w:p>
    <w:p w14:paraId="7C829B15" w14:textId="67F7060D" w:rsidR="00DD5291" w:rsidRDefault="00DD5291" w:rsidP="00165D23">
      <w:pPr>
        <w:rPr>
          <w:b/>
          <w:bCs/>
          <w:i/>
          <w:iCs/>
        </w:rPr>
      </w:pPr>
      <w:r w:rsidRPr="00D27D79">
        <w:rPr>
          <w:b/>
          <w:bCs/>
          <w:i/>
          <w:iCs/>
        </w:rPr>
        <w:t xml:space="preserve">Proposal </w:t>
      </w:r>
      <w:r w:rsidR="005C7647">
        <w:rPr>
          <w:b/>
          <w:bCs/>
          <w:i/>
          <w:iCs/>
        </w:rPr>
        <w:t>5</w:t>
      </w:r>
      <w:r w:rsidRPr="00D27D79">
        <w:rPr>
          <w:b/>
          <w:bCs/>
          <w:i/>
          <w:iCs/>
        </w:rPr>
        <w:t xml:space="preserve">: Support use of 1024QAM MCS table </w:t>
      </w:r>
      <w:proofErr w:type="spellStart"/>
      <w:r w:rsidR="00AC5C34">
        <w:rPr>
          <w:b/>
          <w:bCs/>
          <w:i/>
          <w:iCs/>
        </w:rPr>
        <w:t>whe</w:t>
      </w:r>
      <w:proofErr w:type="spellEnd"/>
      <w:r w:rsidRPr="00D27D79">
        <w:rPr>
          <w:b/>
          <w:bCs/>
          <w:i/>
          <w:iCs/>
        </w:rPr>
        <w:t xml:space="preserve"> </w:t>
      </w:r>
      <w:proofErr w:type="spellStart"/>
      <w:r w:rsidRPr="00D27D79">
        <w:rPr>
          <w:b/>
          <w:bCs/>
          <w:i/>
          <w:iCs/>
        </w:rPr>
        <w:t>mcs</w:t>
      </w:r>
      <w:proofErr w:type="spellEnd"/>
      <w:r w:rsidRPr="00D27D79">
        <w:rPr>
          <w:b/>
          <w:bCs/>
          <w:i/>
          <w:iCs/>
        </w:rPr>
        <w:t>-Table is provided by PDSCH-Config and PDSCH is scheduled by DCI 1_x.</w:t>
      </w:r>
    </w:p>
    <w:p w14:paraId="7CFA19D6" w14:textId="1BE2D425" w:rsidR="00DD5291" w:rsidRDefault="00DD5291" w:rsidP="00165D23">
      <w:r>
        <w:t>SPS config using 1024QAM is less likely to be used than 1024QAM when scheduled by DCI, but specification impact to support SPS should be minimal, and restricting 1024QAM when using SPS unnecessarily limits deployment flexibility</w:t>
      </w:r>
    </w:p>
    <w:p w14:paraId="67F15E87" w14:textId="1D236CDD" w:rsidR="00DD5291" w:rsidRDefault="00DD5291" w:rsidP="00165D23">
      <w:pPr>
        <w:rPr>
          <w:b/>
          <w:bCs/>
          <w:i/>
          <w:iCs/>
        </w:rPr>
      </w:pPr>
      <w:r w:rsidRPr="00D27D79">
        <w:rPr>
          <w:b/>
          <w:bCs/>
          <w:i/>
          <w:iCs/>
        </w:rPr>
        <w:t xml:space="preserve">Proposal </w:t>
      </w:r>
      <w:r w:rsidR="005C7647">
        <w:rPr>
          <w:b/>
          <w:bCs/>
          <w:i/>
          <w:iCs/>
        </w:rPr>
        <w:t>6</w:t>
      </w:r>
      <w:r w:rsidRPr="00D27D79">
        <w:rPr>
          <w:b/>
          <w:bCs/>
          <w:i/>
          <w:iCs/>
        </w:rPr>
        <w:t xml:space="preserve">: Support use of 1024QAM MCS table when </w:t>
      </w:r>
      <w:proofErr w:type="spellStart"/>
      <w:r w:rsidRPr="00D27D79">
        <w:rPr>
          <w:b/>
          <w:bCs/>
          <w:i/>
          <w:iCs/>
        </w:rPr>
        <w:t>mcs</w:t>
      </w:r>
      <w:proofErr w:type="spellEnd"/>
      <w:r w:rsidRPr="00D27D79">
        <w:rPr>
          <w:b/>
          <w:bCs/>
          <w:i/>
          <w:iCs/>
        </w:rPr>
        <w:t>-Table is provided by SPS-Config</w:t>
      </w:r>
    </w:p>
    <w:p w14:paraId="38E7EF68" w14:textId="113C1078" w:rsidR="008F7722" w:rsidRDefault="00264DB0" w:rsidP="008F7722">
      <w:pPr>
        <w:pStyle w:val="Heading2"/>
        <w:rPr>
          <w:lang w:val="en-US"/>
        </w:rPr>
      </w:pPr>
      <w:r>
        <w:rPr>
          <w:lang w:val="en-US"/>
        </w:rPr>
        <w:t>5</w:t>
      </w:r>
      <w:r w:rsidR="008F7722">
        <w:rPr>
          <w:lang w:val="en-US"/>
        </w:rPr>
        <w:t>.2</w:t>
      </w:r>
      <w:r w:rsidR="008F7722">
        <w:rPr>
          <w:lang w:val="en-US"/>
        </w:rPr>
        <w:tab/>
        <w:t>MCS Table with 1024QAM Entries [38.214]</w:t>
      </w:r>
    </w:p>
    <w:p w14:paraId="34D83D27" w14:textId="25C6CD3C" w:rsidR="008F7722" w:rsidRDefault="008F7722" w:rsidP="008F7722">
      <w:pPr>
        <w:rPr>
          <w:lang w:val="en-US"/>
        </w:rPr>
      </w:pPr>
      <w:r>
        <w:rPr>
          <w:lang w:val="en-US"/>
        </w:rPr>
        <w:t>The objectives of the WID state that the MCS table should be adopted as in E-UTRA as well. Table 7.1.7.1-1B, MCS table 3 for PDSCH, and Table 7.1.7.1-1C, MCS table 4 for PDSCH in TS 36.21 [2], both use 1024QAM; however the format of MCS tables provided for E-UTRA do not match the format of MCS tables provided for NR, since E-UTRA provides a TBS look-up and determines the coding rate implicitly, while NR specifies the target coding rate and instead calculates to determine the necessary TBS.</w:t>
      </w:r>
    </w:p>
    <w:p w14:paraId="66AEC8DF" w14:textId="14773979" w:rsidR="008F7722" w:rsidRDefault="008F7722" w:rsidP="008F7722">
      <w:pPr>
        <w:rPr>
          <w:b/>
          <w:bCs/>
          <w:i/>
          <w:iCs/>
          <w:lang w:val="en-US"/>
        </w:rPr>
      </w:pPr>
      <w:r w:rsidRPr="00B157C9">
        <w:rPr>
          <w:b/>
          <w:bCs/>
          <w:i/>
          <w:iCs/>
          <w:lang w:val="en-US"/>
        </w:rPr>
        <w:t>Observation</w:t>
      </w:r>
      <w:r w:rsidR="00780501">
        <w:rPr>
          <w:b/>
          <w:bCs/>
          <w:i/>
          <w:iCs/>
          <w:lang w:val="en-US"/>
        </w:rPr>
        <w:t xml:space="preserve"> 1</w:t>
      </w:r>
      <w:r w:rsidRPr="00B157C9">
        <w:rPr>
          <w:b/>
          <w:bCs/>
          <w:i/>
          <w:iCs/>
          <w:lang w:val="en-US"/>
        </w:rPr>
        <w:t>: MCS tables provided in TS 36.211 for E-UTRA, cannot be ported directly to TS 38.211 for use in NR</w:t>
      </w:r>
    </w:p>
    <w:p w14:paraId="5A5D0CB2" w14:textId="77777777" w:rsidR="008F7722" w:rsidRDefault="008F7722" w:rsidP="008F7722">
      <w:pPr>
        <w:rPr>
          <w:lang w:val="en-US"/>
        </w:rPr>
      </w:pPr>
      <w:r>
        <w:rPr>
          <w:lang w:val="en-US"/>
        </w:rPr>
        <w:t>As noted in the WID objectives, DCI overhead for MCS indication is expected to be the same for 1024QAM MCS table, as for those tables specified in Rel-15.  For this reason, the 1024QAM MCS table should have no more than 32 entries to limit DCI overhead to 5-bits.</w:t>
      </w:r>
    </w:p>
    <w:p w14:paraId="3EBCE1E7" w14:textId="67B091D9" w:rsidR="008F7722" w:rsidRDefault="008F7722" w:rsidP="008F7722">
      <w:pPr>
        <w:rPr>
          <w:b/>
          <w:bCs/>
          <w:i/>
          <w:iCs/>
          <w:lang w:val="en-US"/>
        </w:rPr>
      </w:pPr>
      <w:r w:rsidRPr="00B157C9">
        <w:rPr>
          <w:b/>
          <w:bCs/>
          <w:i/>
          <w:iCs/>
          <w:lang w:val="en-US"/>
        </w:rPr>
        <w:t xml:space="preserve">Proposal </w:t>
      </w:r>
      <w:r w:rsidR="005C7647">
        <w:rPr>
          <w:b/>
          <w:bCs/>
          <w:i/>
          <w:iCs/>
          <w:lang w:val="en-US"/>
        </w:rPr>
        <w:t>7</w:t>
      </w:r>
      <w:r w:rsidRPr="00B157C9">
        <w:rPr>
          <w:b/>
          <w:bCs/>
          <w:i/>
          <w:iCs/>
          <w:lang w:val="en-US"/>
        </w:rPr>
        <w:t>: 1024QAM MCS table should have 32 entries, including 5 reserved entries to preserve DCI overhead as specified in Rel-15.</w:t>
      </w:r>
    </w:p>
    <w:p w14:paraId="07DC8B7D" w14:textId="5C333F68" w:rsidR="0094461C" w:rsidRDefault="0094461C" w:rsidP="008F7722">
      <w:pPr>
        <w:rPr>
          <w:lang w:val="en-US"/>
        </w:rPr>
      </w:pPr>
      <w:r>
        <w:rPr>
          <w:lang w:val="en-US"/>
        </w:rPr>
        <w:t>Since it may not be possible to adopt MCS table entries directly from those specified in E-UTRA, effort should be made to reuse as much as possible from MCS tables specified for NR.  Reusing existing</w:t>
      </w:r>
      <w:r w:rsidR="00EC0348">
        <w:rPr>
          <w:lang w:val="en-US"/>
        </w:rPr>
        <w:t xml:space="preserve"> MCS table entries from NR specification will limit the need for excessive simulation and will ensure </w:t>
      </w:r>
      <w:r w:rsidR="00780501">
        <w:rPr>
          <w:lang w:val="en-US"/>
        </w:rPr>
        <w:t>that existing configurations have been well validated.</w:t>
      </w:r>
    </w:p>
    <w:p w14:paraId="35146BA6" w14:textId="7575A4A4" w:rsidR="00780501" w:rsidRDefault="00780501" w:rsidP="008F7722">
      <w:pPr>
        <w:rPr>
          <w:b/>
          <w:bCs/>
          <w:i/>
          <w:iCs/>
          <w:lang w:val="en-US"/>
        </w:rPr>
      </w:pPr>
      <w:r w:rsidRPr="00D27D79">
        <w:rPr>
          <w:b/>
          <w:bCs/>
          <w:i/>
          <w:iCs/>
          <w:lang w:val="en-US"/>
        </w:rPr>
        <w:t xml:space="preserve">Proposal </w:t>
      </w:r>
      <w:r w:rsidR="005C7647">
        <w:rPr>
          <w:b/>
          <w:bCs/>
          <w:i/>
          <w:iCs/>
          <w:lang w:val="en-US"/>
        </w:rPr>
        <w:t>8</w:t>
      </w:r>
      <w:r w:rsidRPr="00D27D79">
        <w:rPr>
          <w:b/>
          <w:bCs/>
          <w:i/>
          <w:iCs/>
          <w:lang w:val="en-US"/>
        </w:rPr>
        <w:t>: For all non-1024 QAM entries of new MCS table make use of existing MCS configurations from previous NR MCS tables</w:t>
      </w:r>
    </w:p>
    <w:p w14:paraId="3D3A2ADA" w14:textId="79ECE869" w:rsidR="005B3F25" w:rsidRDefault="005B3F25" w:rsidP="008F7722">
      <w:pPr>
        <w:rPr>
          <w:lang w:val="en-US"/>
        </w:rPr>
      </w:pPr>
      <w:r>
        <w:rPr>
          <w:lang w:val="en-US"/>
        </w:rPr>
        <w:t>1024 QAM has not been evaluated with NR PHY configuration including LDPC coding/decoding, and NR rate matching.  To ensure proper operation and determine optimal crossing point for NR MCS table from 256 QAM to 1024 QAM it will be necessary to evaluate link level performance.</w:t>
      </w:r>
    </w:p>
    <w:p w14:paraId="19637FB9" w14:textId="5591A243" w:rsidR="005B3F25" w:rsidRPr="005B3F25" w:rsidRDefault="005B3F25" w:rsidP="008F7722">
      <w:pPr>
        <w:rPr>
          <w:b/>
          <w:bCs/>
          <w:i/>
          <w:iCs/>
          <w:lang w:val="en-US"/>
        </w:rPr>
      </w:pPr>
      <w:r w:rsidRPr="00D27D79">
        <w:rPr>
          <w:b/>
          <w:bCs/>
          <w:i/>
          <w:iCs/>
          <w:lang w:val="en-US"/>
        </w:rPr>
        <w:t>Proposal 9: Evaluate 1024 QAM modulation in NR PHY using the following evaluation assumptions:</w:t>
      </w:r>
    </w:p>
    <w:tbl>
      <w:tblPr>
        <w:tblW w:w="9661" w:type="dxa"/>
        <w:tblCellMar>
          <w:left w:w="0" w:type="dxa"/>
          <w:right w:w="0" w:type="dxa"/>
        </w:tblCellMar>
        <w:tblLook w:val="04A0" w:firstRow="1" w:lastRow="0" w:firstColumn="1" w:lastColumn="0" w:noHBand="0" w:noVBand="1"/>
      </w:tblPr>
      <w:tblGrid>
        <w:gridCol w:w="3101"/>
        <w:gridCol w:w="6560"/>
      </w:tblGrid>
      <w:tr w:rsidR="00C72351" w:rsidRPr="00036B8D" w14:paraId="4D911114" w14:textId="77777777" w:rsidTr="00B157C9">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29ECBC01" w14:textId="77777777" w:rsidR="00C72351" w:rsidRPr="00527C42" w:rsidRDefault="00C72351" w:rsidP="00B157C9">
            <w:pPr>
              <w:pStyle w:val="TAH"/>
              <w:rPr>
                <w:lang w:val="en-US" w:eastAsia="ja-JP"/>
              </w:rPr>
            </w:pPr>
            <w:r w:rsidRPr="00527C42">
              <w:rPr>
                <w:lang w:val="en-US" w:eastAsia="ja-JP"/>
              </w:rPr>
              <w:lastRenderedPageBreak/>
              <w:t>Assumptions</w:t>
            </w:r>
          </w:p>
        </w:tc>
        <w:tc>
          <w:tcPr>
            <w:tcW w:w="6560"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79F52B75" w14:textId="77777777" w:rsidR="00C72351" w:rsidRPr="00527C42" w:rsidRDefault="00C72351" w:rsidP="00B157C9">
            <w:pPr>
              <w:pStyle w:val="TAH"/>
              <w:rPr>
                <w:lang w:val="en-US" w:eastAsia="ja-JP"/>
              </w:rPr>
            </w:pPr>
            <w:r w:rsidRPr="0025468B">
              <w:rPr>
                <w:lang w:val="en-US" w:eastAsia="ja-JP"/>
              </w:rPr>
              <w:t>Value</w:t>
            </w:r>
          </w:p>
        </w:tc>
      </w:tr>
      <w:tr w:rsidR="00C72351" w:rsidRPr="00B31596" w14:paraId="017736CB" w14:textId="77777777" w:rsidTr="00B157C9">
        <w:trPr>
          <w:trHeight w:val="124"/>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149038E" w14:textId="77777777" w:rsidR="00C72351" w:rsidRPr="00527C42" w:rsidRDefault="00C72351" w:rsidP="00B157C9">
            <w:pPr>
              <w:pStyle w:val="TAL"/>
              <w:rPr>
                <w:lang w:val="en-US" w:eastAsia="ja-JP"/>
              </w:rPr>
            </w:pPr>
            <w:r w:rsidRPr="00527C42">
              <w:rPr>
                <w:lang w:val="en-US" w:eastAsia="ja-JP"/>
              </w:rPr>
              <w:t xml:space="preserve">Carrier frequency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91A4FE0" w14:textId="5B0468EE" w:rsidR="00C72351" w:rsidRPr="00527C42" w:rsidRDefault="001357F2" w:rsidP="00B157C9">
            <w:pPr>
              <w:pStyle w:val="TAL"/>
              <w:rPr>
                <w:lang w:val="en-US" w:eastAsia="ja-JP"/>
              </w:rPr>
            </w:pPr>
            <w:r>
              <w:rPr>
                <w:lang w:val="en-US" w:eastAsia="ja-JP"/>
              </w:rPr>
              <w:t>3.5 GHz</w:t>
            </w:r>
          </w:p>
        </w:tc>
      </w:tr>
      <w:tr w:rsidR="00C72351" w:rsidRPr="00B31596" w14:paraId="107E028A" w14:textId="77777777" w:rsidTr="00B157C9">
        <w:trPr>
          <w:trHeight w:val="149"/>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57DCB4F" w14:textId="77777777" w:rsidR="00C72351" w:rsidRPr="00527C42" w:rsidRDefault="00C72351" w:rsidP="00B157C9">
            <w:pPr>
              <w:pStyle w:val="TAL"/>
              <w:rPr>
                <w:lang w:val="en-US" w:eastAsia="ja-JP"/>
              </w:rPr>
            </w:pPr>
            <w:r w:rsidRPr="00527C42">
              <w:rPr>
                <w:lang w:val="en-US" w:eastAsia="ja-JP"/>
              </w:rPr>
              <w:t xml:space="preserve">Duplex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5ED6D11" w14:textId="77777777" w:rsidR="00C72351" w:rsidRPr="00527C42" w:rsidRDefault="00C72351" w:rsidP="00B157C9">
            <w:pPr>
              <w:pStyle w:val="TAL"/>
              <w:rPr>
                <w:lang w:val="en-US" w:eastAsia="ja-JP"/>
              </w:rPr>
            </w:pPr>
            <w:r w:rsidRPr="00527C42">
              <w:rPr>
                <w:lang w:val="en-US" w:eastAsia="ja-JP"/>
              </w:rPr>
              <w:t xml:space="preserve">FDD/TDD </w:t>
            </w:r>
          </w:p>
        </w:tc>
      </w:tr>
      <w:tr w:rsidR="00C72351" w:rsidRPr="00B31596" w14:paraId="132D1036" w14:textId="77777777" w:rsidTr="00B157C9">
        <w:trPr>
          <w:trHeight w:val="12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D34280C" w14:textId="77777777" w:rsidR="00C72351" w:rsidRPr="00527C42" w:rsidRDefault="00C72351" w:rsidP="00B157C9">
            <w:pPr>
              <w:pStyle w:val="TAL"/>
              <w:rPr>
                <w:lang w:val="en-US" w:eastAsia="ja-JP"/>
              </w:rPr>
            </w:pPr>
            <w:r w:rsidRPr="00527C42">
              <w:rPr>
                <w:lang w:val="en-US" w:eastAsia="ja-JP"/>
              </w:rPr>
              <w:t xml:space="preserve">System Bandwidth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64F12BE0" w14:textId="77777777" w:rsidR="00C72351" w:rsidRPr="00527C42" w:rsidRDefault="00C72351" w:rsidP="00B157C9">
            <w:pPr>
              <w:pStyle w:val="TAL"/>
              <w:rPr>
                <w:lang w:val="en-US" w:eastAsia="ja-JP"/>
              </w:rPr>
            </w:pPr>
            <w:r w:rsidRPr="00527C42">
              <w:rPr>
                <w:lang w:val="en-US" w:eastAsia="ja-JP"/>
              </w:rPr>
              <w:t xml:space="preserve">10 MHz </w:t>
            </w:r>
          </w:p>
        </w:tc>
      </w:tr>
      <w:tr w:rsidR="00C72351" w:rsidRPr="00B31596" w14:paraId="6D3776E5" w14:textId="77777777" w:rsidTr="00B157C9">
        <w:trPr>
          <w:trHeight w:val="158"/>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2D3A74E" w14:textId="77777777" w:rsidR="00C72351" w:rsidRPr="00527C42" w:rsidRDefault="00C72351" w:rsidP="00B157C9">
            <w:pPr>
              <w:pStyle w:val="TAL"/>
              <w:rPr>
                <w:lang w:val="en-US" w:eastAsia="ja-JP"/>
              </w:rPr>
            </w:pPr>
            <w:r w:rsidRPr="00527C42">
              <w:rPr>
                <w:lang w:val="en-US" w:eastAsia="ja-JP"/>
              </w:rPr>
              <w:t xml:space="preserve">TTI length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CC6444F" w14:textId="2CB4F554" w:rsidR="00C72351" w:rsidRPr="00527C42" w:rsidRDefault="00C72351" w:rsidP="00B157C9">
            <w:pPr>
              <w:pStyle w:val="TAL"/>
              <w:rPr>
                <w:lang w:val="en-US" w:eastAsia="ja-JP"/>
              </w:rPr>
            </w:pPr>
            <w:r w:rsidRPr="00527C42">
              <w:rPr>
                <w:lang w:val="en-US" w:eastAsia="ja-JP"/>
              </w:rPr>
              <w:t xml:space="preserve">1 </w:t>
            </w:r>
            <w:proofErr w:type="spellStart"/>
            <w:r w:rsidRPr="00527C42">
              <w:rPr>
                <w:lang w:val="en-US" w:eastAsia="ja-JP"/>
              </w:rPr>
              <w:t>ms</w:t>
            </w:r>
            <w:proofErr w:type="spellEnd"/>
            <w:r w:rsidRPr="00527C42">
              <w:rPr>
                <w:lang w:val="en-US" w:eastAsia="ja-JP"/>
              </w:rPr>
              <w:t xml:space="preserve"> </w:t>
            </w:r>
          </w:p>
        </w:tc>
      </w:tr>
      <w:tr w:rsidR="00C72351" w:rsidRPr="00B31596" w14:paraId="207570A9" w14:textId="77777777" w:rsidTr="00D27D79">
        <w:trPr>
          <w:trHeight w:val="193"/>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03D91420" w14:textId="77777777" w:rsidR="00C72351" w:rsidRPr="00527C42" w:rsidRDefault="00C72351" w:rsidP="00B157C9">
            <w:pPr>
              <w:pStyle w:val="TAL"/>
              <w:rPr>
                <w:lang w:val="en-US" w:eastAsia="ja-JP"/>
              </w:rPr>
            </w:pPr>
            <w:r w:rsidRPr="00527C42">
              <w:rPr>
                <w:lang w:val="en-US" w:eastAsia="ja-JP"/>
              </w:rPr>
              <w:t xml:space="preserve">Subcarrier spacing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3C97A3D8" w14:textId="6E68FDE4" w:rsidR="00C72351" w:rsidRPr="00527C42" w:rsidRDefault="00C72351" w:rsidP="00B157C9">
            <w:pPr>
              <w:pStyle w:val="TAL"/>
              <w:rPr>
                <w:lang w:val="en-US" w:eastAsia="ja-JP"/>
              </w:rPr>
            </w:pPr>
            <w:r w:rsidRPr="00527C42">
              <w:rPr>
                <w:lang w:val="en-US" w:eastAsia="ja-JP"/>
              </w:rPr>
              <w:t>15</w:t>
            </w:r>
            <w:r>
              <w:rPr>
                <w:lang w:val="en-US" w:eastAsia="ja-JP"/>
              </w:rPr>
              <w:t>kHz</w:t>
            </w:r>
            <w:r w:rsidRPr="00527C42">
              <w:rPr>
                <w:lang w:val="en-US" w:eastAsia="ja-JP"/>
              </w:rPr>
              <w:t xml:space="preserve"> as baseline,  </w:t>
            </w:r>
          </w:p>
        </w:tc>
      </w:tr>
      <w:tr w:rsidR="00C72351" w:rsidRPr="00B31596" w14:paraId="64E8C3CA" w14:textId="77777777" w:rsidTr="00B157C9">
        <w:trPr>
          <w:trHeight w:val="254"/>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46FB90B" w14:textId="77777777" w:rsidR="00C72351" w:rsidRPr="00527C42" w:rsidRDefault="00C72351" w:rsidP="00B157C9">
            <w:pPr>
              <w:pStyle w:val="TAL"/>
              <w:rPr>
                <w:lang w:val="en-US" w:eastAsia="ja-JP"/>
              </w:rPr>
            </w:pPr>
            <w:r w:rsidRPr="00527C42">
              <w:rPr>
                <w:lang w:val="en-US" w:eastAsia="ja-JP"/>
              </w:rPr>
              <w:t xml:space="preserve">Guard time interval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D1AB6EF" w14:textId="77777777" w:rsidR="00C72351" w:rsidRPr="00527C42" w:rsidRDefault="00C72351" w:rsidP="00B157C9">
            <w:pPr>
              <w:pStyle w:val="TAL"/>
              <w:rPr>
                <w:lang w:val="en-US" w:eastAsia="ja-JP"/>
              </w:rPr>
            </w:pPr>
            <w:r w:rsidRPr="00527C42">
              <w:rPr>
                <w:lang w:val="en-US" w:eastAsia="ja-JP"/>
              </w:rPr>
              <w:t xml:space="preserve">4.7us (interval of LTE normal CP) as baseline </w:t>
            </w:r>
          </w:p>
        </w:tc>
      </w:tr>
      <w:tr w:rsidR="00C72351" w:rsidRPr="00B31596" w14:paraId="313B99BE" w14:textId="77777777" w:rsidTr="00B157C9">
        <w:trPr>
          <w:trHeight w:val="223"/>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0AC1BD6" w14:textId="77777777" w:rsidR="00C72351" w:rsidRPr="00527C42" w:rsidRDefault="00C72351" w:rsidP="00B157C9">
            <w:pPr>
              <w:pStyle w:val="TAL"/>
              <w:rPr>
                <w:lang w:val="en-US" w:eastAsia="ja-JP"/>
              </w:rPr>
            </w:pPr>
            <w:r w:rsidRPr="00527C42">
              <w:rPr>
                <w:lang w:val="en-US" w:eastAsia="ja-JP"/>
              </w:rPr>
              <w:t xml:space="preserve">FFT size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5B4B974" w14:textId="1BE0AD1C" w:rsidR="00C72351" w:rsidRPr="00527C42" w:rsidRDefault="00C72351" w:rsidP="00B157C9">
            <w:pPr>
              <w:pStyle w:val="TAL"/>
              <w:rPr>
                <w:lang w:val="en-US" w:eastAsia="ja-JP"/>
              </w:rPr>
            </w:pPr>
            <w:r w:rsidRPr="00527C42">
              <w:rPr>
                <w:lang w:val="en-US" w:eastAsia="ja-JP"/>
              </w:rPr>
              <w:t>1024</w:t>
            </w:r>
          </w:p>
        </w:tc>
      </w:tr>
      <w:tr w:rsidR="00C72351" w:rsidRPr="00B31596" w14:paraId="07C09E3D" w14:textId="77777777" w:rsidTr="00B157C9">
        <w:trPr>
          <w:trHeight w:val="221"/>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CFA5881" w14:textId="77777777" w:rsidR="00C72351" w:rsidRPr="00527C42" w:rsidRDefault="00C72351" w:rsidP="00B157C9">
            <w:pPr>
              <w:pStyle w:val="TAL"/>
              <w:rPr>
                <w:lang w:val="en-US" w:eastAsia="ja-JP"/>
              </w:rPr>
            </w:pPr>
            <w:r w:rsidRPr="00527C42">
              <w:rPr>
                <w:lang w:val="en-US" w:eastAsia="ja-JP"/>
              </w:rPr>
              <w:t xml:space="preserve">Antenna configuration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1B2223B5" w14:textId="6BC36C8B" w:rsidR="00C72351" w:rsidRPr="00527C42" w:rsidRDefault="001357F2" w:rsidP="00B157C9">
            <w:pPr>
              <w:pStyle w:val="TAL"/>
              <w:rPr>
                <w:lang w:val="en-US" w:eastAsia="ja-JP"/>
              </w:rPr>
            </w:pPr>
            <w:proofErr w:type="spellStart"/>
            <w:r>
              <w:rPr>
                <w:lang w:val="en-US" w:eastAsia="ja-JP"/>
              </w:rPr>
              <w:t>gnB</w:t>
            </w:r>
            <w:proofErr w:type="spellEnd"/>
            <w:r>
              <w:rPr>
                <w:lang w:val="en-US" w:eastAsia="ja-JP"/>
              </w:rPr>
              <w:t>: (4,8,2,2,2), UE: (2,4,2,1,</w:t>
            </w:r>
            <w:proofErr w:type="gramStart"/>
            <w:r>
              <w:rPr>
                <w:lang w:val="en-US" w:eastAsia="ja-JP"/>
              </w:rPr>
              <w:t>2)*</w:t>
            </w:r>
            <w:proofErr w:type="gramEnd"/>
            <w:r w:rsidR="001D1851">
              <w:rPr>
                <w:lang w:val="en-US" w:eastAsia="ja-JP"/>
              </w:rPr>
              <w:t xml:space="preserve">, element spacing </w:t>
            </w:r>
            <m:oMath>
              <m:r>
                <w:rPr>
                  <w:rFonts w:ascii="Cambria Math" w:hAnsi="Cambria Math"/>
                  <w:lang w:val="en-US" w:eastAsia="ja-JP"/>
                </w:rPr>
                <m:t>=0.5λ</m:t>
              </m:r>
            </m:oMath>
          </w:p>
        </w:tc>
      </w:tr>
      <w:tr w:rsidR="00C72351" w:rsidRPr="00B31596" w14:paraId="0C26ACE5" w14:textId="77777777" w:rsidTr="00B157C9">
        <w:trPr>
          <w:trHeight w:val="237"/>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03834894" w14:textId="77777777" w:rsidR="00C72351" w:rsidRPr="00527C42" w:rsidRDefault="00C72351" w:rsidP="00B157C9">
            <w:pPr>
              <w:pStyle w:val="TAL"/>
              <w:rPr>
                <w:lang w:val="en-US" w:eastAsia="ja-JP"/>
              </w:rPr>
            </w:pPr>
            <w:r w:rsidRPr="00527C42">
              <w:rPr>
                <w:lang w:val="en-US" w:eastAsia="ja-JP"/>
              </w:rPr>
              <w:t xml:space="preserve">MIMO mode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E841501" w14:textId="348F2887" w:rsidR="00C72351" w:rsidRPr="00527C42" w:rsidRDefault="00C72351" w:rsidP="00B157C9">
            <w:pPr>
              <w:pStyle w:val="TAL"/>
              <w:rPr>
                <w:lang w:val="en-US" w:eastAsia="ja-JP"/>
              </w:rPr>
            </w:pPr>
            <w:r w:rsidRPr="00527C42">
              <w:rPr>
                <w:lang w:val="en-US" w:eastAsia="ja-JP"/>
              </w:rPr>
              <w:t>If companies bring results for MIMO, it is recommended to use at least one constant modulus precoding scheme. Other precoding scheme is not precluded. Companies need to provide their CSI and precoding assumptions for MIMO evaluations. MIMO correlation matrices should be low correlation (i.e. uncorrelated) in case of MIMO simulations.</w:t>
            </w:r>
          </w:p>
        </w:tc>
      </w:tr>
      <w:tr w:rsidR="00C72351" w:rsidRPr="00B31596" w14:paraId="113BE140" w14:textId="77777777" w:rsidTr="00B157C9">
        <w:trPr>
          <w:trHeight w:val="210"/>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2C38563" w14:textId="77777777" w:rsidR="00C72351" w:rsidRPr="00527C42" w:rsidRDefault="00C72351" w:rsidP="00B157C9">
            <w:pPr>
              <w:pStyle w:val="TAL"/>
              <w:rPr>
                <w:lang w:val="en-US" w:eastAsia="ja-JP"/>
              </w:rPr>
            </w:pPr>
            <w:r w:rsidRPr="00527C42">
              <w:rPr>
                <w:lang w:val="en-US" w:eastAsia="ja-JP"/>
              </w:rPr>
              <w:t xml:space="preserve">Rank per UE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61E109A5" w14:textId="2A9739B1" w:rsidR="00C72351" w:rsidRPr="00527C42" w:rsidRDefault="001357F2" w:rsidP="00B157C9">
            <w:pPr>
              <w:pStyle w:val="TAL"/>
              <w:rPr>
                <w:lang w:val="en-US" w:eastAsia="ja-JP"/>
              </w:rPr>
            </w:pPr>
            <w:r>
              <w:rPr>
                <w:lang w:val="en-US" w:eastAsia="ja-JP"/>
              </w:rPr>
              <w:t>1</w:t>
            </w:r>
            <w:r w:rsidR="00C72351" w:rsidRPr="00527C42">
              <w:rPr>
                <w:lang w:val="en-US" w:eastAsia="ja-JP"/>
              </w:rPr>
              <w:t xml:space="preserve"> </w:t>
            </w:r>
          </w:p>
        </w:tc>
      </w:tr>
      <w:tr w:rsidR="00C72351" w:rsidRPr="00B31596" w14:paraId="6F3C1E6B" w14:textId="77777777" w:rsidTr="00B157C9">
        <w:trPr>
          <w:trHeight w:val="24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13D13B7" w14:textId="77777777" w:rsidR="00C72351" w:rsidRPr="00527C42" w:rsidRDefault="00C72351" w:rsidP="00B157C9">
            <w:pPr>
              <w:pStyle w:val="TAL"/>
              <w:rPr>
                <w:lang w:val="en-US" w:eastAsia="ja-JP"/>
              </w:rPr>
            </w:pPr>
            <w:r w:rsidRPr="00527C42">
              <w:rPr>
                <w:lang w:val="en-US" w:eastAsia="ja-JP"/>
              </w:rPr>
              <w:t xml:space="preserve">MCS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6B297574" w14:textId="77777777" w:rsidR="0013767D" w:rsidRPr="0013767D" w:rsidRDefault="00C86BCF" w:rsidP="0013767D">
            <w:pPr>
              <w:pStyle w:val="TAL"/>
              <w:rPr>
                <w:lang w:val="en-US" w:eastAsia="ja-JP"/>
              </w:rPr>
            </w:pPr>
            <w:r>
              <w:rPr>
                <w:lang w:val="en-US" w:eastAsia="ja-JP"/>
              </w:rPr>
              <w:t xml:space="preserve">256 QAM, </w:t>
            </w:r>
            <w:r w:rsidR="001357F2">
              <w:rPr>
                <w:lang w:val="en-US" w:eastAsia="ja-JP"/>
              </w:rPr>
              <w:t>1024 QAM, Coding Rate</w:t>
            </w:r>
            <w:r w:rsidR="0013767D">
              <w:rPr>
                <w:lang w:val="en-US" w:eastAsia="ja-JP"/>
              </w:rPr>
              <w:t xml:space="preserve">: </w:t>
            </w:r>
            <w:r w:rsidR="0013767D" w:rsidRPr="0013767D">
              <w:rPr>
                <w:lang w:val="en-US" w:eastAsia="ja-JP"/>
              </w:rPr>
              <w:t>0.75, 0.80, 0.85, 0.90​</w:t>
            </w:r>
          </w:p>
          <w:p w14:paraId="5F2A278C" w14:textId="308BDB8D" w:rsidR="00C72351" w:rsidRPr="00527C42" w:rsidRDefault="00C72351" w:rsidP="00B157C9">
            <w:pPr>
              <w:pStyle w:val="TAL"/>
              <w:rPr>
                <w:lang w:val="en-US" w:eastAsia="ja-JP"/>
              </w:rPr>
            </w:pPr>
            <w:r w:rsidRPr="00527C42">
              <w:rPr>
                <w:lang w:val="en-US" w:eastAsia="ja-JP"/>
              </w:rPr>
              <w:t xml:space="preserve"> </w:t>
            </w:r>
            <w:bookmarkStart w:id="2" w:name="_GoBack"/>
            <w:bookmarkEnd w:id="2"/>
          </w:p>
        </w:tc>
      </w:tr>
      <w:tr w:rsidR="00C72351" w:rsidRPr="00B31596" w14:paraId="4EDE854E" w14:textId="77777777" w:rsidTr="00B157C9">
        <w:trPr>
          <w:trHeight w:val="274"/>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067D2AC" w14:textId="77777777" w:rsidR="00C72351" w:rsidRPr="00527C42" w:rsidRDefault="00C72351" w:rsidP="00B157C9">
            <w:pPr>
              <w:pStyle w:val="TAL"/>
              <w:rPr>
                <w:lang w:val="en-US" w:eastAsia="ja-JP"/>
              </w:rPr>
            </w:pPr>
            <w:r w:rsidRPr="00527C42">
              <w:rPr>
                <w:lang w:val="en-US" w:eastAsia="ja-JP"/>
              </w:rPr>
              <w:t xml:space="preserve">Control Overhead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A0A0E96" w14:textId="77777777" w:rsidR="00C72351" w:rsidRPr="00527C42" w:rsidRDefault="00C72351" w:rsidP="00B157C9">
            <w:pPr>
              <w:pStyle w:val="TAL"/>
              <w:rPr>
                <w:lang w:val="en-US" w:eastAsia="ja-JP"/>
              </w:rPr>
            </w:pPr>
            <w:r w:rsidRPr="00527C42">
              <w:rPr>
                <w:lang w:val="en-US" w:eastAsia="ja-JP"/>
              </w:rPr>
              <w:t xml:space="preserve">Zero </w:t>
            </w:r>
          </w:p>
        </w:tc>
      </w:tr>
      <w:tr w:rsidR="00C72351" w:rsidRPr="00B31596" w14:paraId="66F78041" w14:textId="77777777" w:rsidTr="00B157C9">
        <w:trPr>
          <w:trHeight w:val="233"/>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9ACE1FE" w14:textId="7C68191D" w:rsidR="00C72351" w:rsidRPr="00527C42" w:rsidRDefault="00C72351" w:rsidP="00B157C9">
            <w:pPr>
              <w:pStyle w:val="TAL"/>
              <w:rPr>
                <w:lang w:val="en-US" w:eastAsia="ja-JP"/>
              </w:rPr>
            </w:pPr>
            <w:r w:rsidRPr="00527C42">
              <w:rPr>
                <w:lang w:val="en-US" w:eastAsia="ja-JP"/>
              </w:rPr>
              <w:t xml:space="preserve">Channel estimation </w:t>
            </w:r>
            <w:r w:rsidR="001D1851">
              <w:rPr>
                <w:lang w:val="en-US" w:eastAsia="ja-JP"/>
              </w:rPr>
              <w:t>*</w:t>
            </w:r>
            <w:r w:rsidRPr="00527C42">
              <w:rPr>
                <w:lang w:val="en-US" w:eastAsia="ja-JP"/>
              </w:rPr>
              <w:t xml:space="preserve">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0866B341" w14:textId="11AE9E53" w:rsidR="00C72351" w:rsidRPr="00527C42" w:rsidRDefault="002C7C10" w:rsidP="00B157C9">
            <w:pPr>
              <w:pStyle w:val="TAL"/>
              <w:rPr>
                <w:lang w:val="en-US" w:eastAsia="ja-JP"/>
              </w:rPr>
            </w:pPr>
            <w:r>
              <w:rPr>
                <w:lang w:val="en-US" w:eastAsia="ja-JP"/>
              </w:rPr>
              <w:t>Realistic</w:t>
            </w:r>
          </w:p>
        </w:tc>
      </w:tr>
      <w:tr w:rsidR="00C72351" w:rsidRPr="00B31596" w14:paraId="36D3831A" w14:textId="77777777" w:rsidTr="00B157C9">
        <w:trPr>
          <w:trHeight w:val="20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0002DEE" w14:textId="23172E8D" w:rsidR="00C72351" w:rsidRPr="00527C42" w:rsidRDefault="00C72351" w:rsidP="00B157C9">
            <w:pPr>
              <w:pStyle w:val="TAL"/>
              <w:rPr>
                <w:lang w:val="en-US" w:eastAsia="ja-JP"/>
              </w:rPr>
            </w:pPr>
            <w:r w:rsidRPr="00527C42">
              <w:rPr>
                <w:lang w:val="en-US" w:eastAsia="ja-JP"/>
              </w:rPr>
              <w:t xml:space="preserve">Channel Model  </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61EEE803" w14:textId="1A8DE7AB" w:rsidR="00C72351" w:rsidRPr="00201980" w:rsidRDefault="00C72351" w:rsidP="00B157C9">
            <w:pPr>
              <w:pStyle w:val="B1"/>
              <w:rPr>
                <w:rFonts w:ascii="Arial" w:hAnsi="Arial" w:cs="Arial"/>
                <w:sz w:val="18"/>
                <w:szCs w:val="18"/>
                <w:lang w:val="en-US" w:eastAsia="ja-JP"/>
              </w:rPr>
            </w:pPr>
            <w:r w:rsidRPr="00201980">
              <w:rPr>
                <w:rFonts w:ascii="Arial" w:hAnsi="Arial" w:cs="Arial"/>
                <w:sz w:val="18"/>
                <w:szCs w:val="18"/>
                <w:lang w:val="en-US" w:eastAsia="ja-JP"/>
              </w:rPr>
              <w:t>-</w:t>
            </w:r>
            <w:r w:rsidRPr="00201980">
              <w:rPr>
                <w:rFonts w:ascii="Arial" w:hAnsi="Arial" w:cs="Arial"/>
                <w:sz w:val="18"/>
                <w:szCs w:val="18"/>
                <w:lang w:val="en-US" w:eastAsia="ja-JP"/>
              </w:rPr>
              <w:tab/>
              <w:t>TDL-A for DS 1</w:t>
            </w:r>
            <w:r w:rsidR="001357F2">
              <w:rPr>
                <w:rFonts w:ascii="Arial" w:hAnsi="Arial" w:cs="Arial"/>
                <w:sz w:val="18"/>
                <w:szCs w:val="18"/>
                <w:lang w:val="en-US" w:eastAsia="ja-JP"/>
              </w:rPr>
              <w:t>0</w:t>
            </w:r>
            <w:r>
              <w:rPr>
                <w:rFonts w:ascii="Arial" w:hAnsi="Arial" w:cs="Arial"/>
                <w:sz w:val="18"/>
                <w:szCs w:val="18"/>
                <w:lang w:val="en-US" w:eastAsia="ja-JP"/>
              </w:rPr>
              <w:t xml:space="preserve"> </w:t>
            </w:r>
            <w:r w:rsidRPr="00201980">
              <w:rPr>
                <w:rFonts w:ascii="Arial" w:hAnsi="Arial" w:cs="Arial"/>
                <w:sz w:val="18"/>
                <w:szCs w:val="18"/>
                <w:lang w:val="en-US" w:eastAsia="ja-JP"/>
              </w:rPr>
              <w:t>ns, TDL-</w:t>
            </w:r>
            <w:r w:rsidR="001357F2">
              <w:rPr>
                <w:rFonts w:ascii="Arial" w:hAnsi="Arial" w:cs="Arial"/>
                <w:sz w:val="18"/>
                <w:szCs w:val="18"/>
                <w:lang w:val="en-US" w:eastAsia="ja-JP"/>
              </w:rPr>
              <w:t>D</w:t>
            </w:r>
            <w:r w:rsidRPr="00201980">
              <w:rPr>
                <w:rFonts w:ascii="Arial" w:hAnsi="Arial" w:cs="Arial"/>
                <w:sz w:val="18"/>
                <w:szCs w:val="18"/>
                <w:lang w:val="en-US" w:eastAsia="ja-JP"/>
              </w:rPr>
              <w:t xml:space="preserve"> for DS 10</w:t>
            </w:r>
            <w:r>
              <w:rPr>
                <w:rFonts w:ascii="Arial" w:hAnsi="Arial" w:cs="Arial"/>
                <w:sz w:val="18"/>
                <w:szCs w:val="18"/>
                <w:lang w:val="en-US" w:eastAsia="ja-JP"/>
              </w:rPr>
              <w:t xml:space="preserve"> </w:t>
            </w:r>
            <w:r w:rsidRPr="00201980">
              <w:rPr>
                <w:rFonts w:ascii="Arial" w:hAnsi="Arial" w:cs="Arial"/>
                <w:sz w:val="18"/>
                <w:szCs w:val="18"/>
                <w:lang w:val="en-US" w:eastAsia="ja-JP"/>
              </w:rPr>
              <w:t xml:space="preserve">ns, Companies </w:t>
            </w:r>
            <w:proofErr w:type="gramStart"/>
            <w:r w:rsidRPr="00201980">
              <w:rPr>
                <w:rFonts w:ascii="Arial" w:hAnsi="Arial" w:cs="Arial"/>
                <w:sz w:val="18"/>
                <w:szCs w:val="18"/>
                <w:lang w:val="en-US" w:eastAsia="ja-JP"/>
              </w:rPr>
              <w:t>are allowed to</w:t>
            </w:r>
            <w:proofErr w:type="gramEnd"/>
            <w:r w:rsidRPr="00201980">
              <w:rPr>
                <w:rFonts w:ascii="Arial" w:hAnsi="Arial" w:cs="Arial"/>
                <w:sz w:val="18"/>
                <w:szCs w:val="18"/>
                <w:lang w:val="en-US" w:eastAsia="ja-JP"/>
              </w:rPr>
              <w:t xml:space="preserve"> choose additional combination(s) of other DS values and TDL–A and/or TDL-</w:t>
            </w:r>
            <w:r w:rsidR="001D1851">
              <w:rPr>
                <w:rFonts w:ascii="Arial" w:hAnsi="Arial" w:cs="Arial"/>
                <w:sz w:val="18"/>
                <w:szCs w:val="18"/>
                <w:lang w:val="en-US" w:eastAsia="ja-JP"/>
              </w:rPr>
              <w:t>D</w:t>
            </w:r>
            <w:r w:rsidRPr="00201980">
              <w:rPr>
                <w:rFonts w:ascii="Arial" w:hAnsi="Arial" w:cs="Arial"/>
                <w:sz w:val="18"/>
                <w:szCs w:val="18"/>
                <w:lang w:val="en-US" w:eastAsia="ja-JP"/>
              </w:rPr>
              <w:t>.</w:t>
            </w:r>
          </w:p>
          <w:p w14:paraId="4A8A4DB2" w14:textId="5D2777EF" w:rsidR="00C72351" w:rsidRPr="00201980" w:rsidRDefault="00C72351" w:rsidP="00B157C9">
            <w:pPr>
              <w:pStyle w:val="B1"/>
              <w:rPr>
                <w:rFonts w:ascii="Arial" w:hAnsi="Arial" w:cs="Arial"/>
                <w:sz w:val="18"/>
                <w:szCs w:val="18"/>
                <w:lang w:val="en-US" w:eastAsia="ja-JP"/>
              </w:rPr>
            </w:pPr>
            <w:r w:rsidRPr="00201980">
              <w:rPr>
                <w:rFonts w:ascii="Arial" w:hAnsi="Arial" w:cs="Arial"/>
                <w:sz w:val="18"/>
                <w:szCs w:val="18"/>
                <w:lang w:val="en-US" w:eastAsia="ja-JP"/>
              </w:rPr>
              <w:t>-</w:t>
            </w:r>
            <w:r w:rsidRPr="00201980">
              <w:rPr>
                <w:rFonts w:ascii="Arial" w:hAnsi="Arial" w:cs="Arial"/>
                <w:sz w:val="18"/>
                <w:szCs w:val="18"/>
                <w:lang w:val="en-US" w:eastAsia="ja-JP"/>
              </w:rPr>
              <w:tab/>
              <w:t>Mobility: 3km/h</w:t>
            </w:r>
            <w:r w:rsidRPr="007960BC">
              <w:rPr>
                <w:rFonts w:ascii="MS Mincho" w:hAnsi="MS Mincho" w:cs="MS Mincho"/>
                <w:vertAlign w:val="superscript"/>
                <w:lang w:eastAsia="ja-JP"/>
              </w:rPr>
              <w:t>※</w:t>
            </w:r>
            <w:r w:rsidRPr="00201980">
              <w:rPr>
                <w:rFonts w:ascii="Arial" w:hAnsi="Arial" w:cs="Arial"/>
                <w:sz w:val="18"/>
                <w:szCs w:val="18"/>
                <w:lang w:val="en-US" w:eastAsia="ja-JP"/>
              </w:rPr>
              <w:t>, higher speed is not precluded.</w:t>
            </w:r>
          </w:p>
        </w:tc>
      </w:tr>
      <w:tr w:rsidR="00C72351" w:rsidRPr="00B31596" w14:paraId="5A78C0E9" w14:textId="77777777" w:rsidTr="00B157C9">
        <w:trPr>
          <w:trHeight w:val="206"/>
        </w:trPr>
        <w:tc>
          <w:tcPr>
            <w:tcW w:w="9661"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6B594353" w14:textId="77777777" w:rsidR="00C72351" w:rsidRPr="00201980" w:rsidRDefault="00C72351" w:rsidP="00B157C9">
            <w:pPr>
              <w:pStyle w:val="TAN"/>
              <w:rPr>
                <w:rFonts w:cs="Arial"/>
                <w:szCs w:val="18"/>
                <w:lang w:val="en-US" w:eastAsia="ja-JP"/>
              </w:rPr>
            </w:pPr>
            <w:r w:rsidRPr="00A91BB3">
              <w:rPr>
                <w:lang w:val="en-US" w:eastAsia="ja-JP"/>
              </w:rPr>
              <w:t>NOTE</w:t>
            </w:r>
            <w:r w:rsidRPr="0025468B">
              <w:rPr>
                <w:vertAlign w:val="superscript"/>
                <w:lang w:val="en-US" w:eastAsia="ja-JP"/>
              </w:rPr>
              <w:t xml:space="preserve"> </w:t>
            </w:r>
            <w:proofErr w:type="gramStart"/>
            <w:r w:rsidRPr="0025468B">
              <w:rPr>
                <w:rFonts w:ascii="MS Mincho" w:hAnsi="MS Mincho" w:cs="MS Mincho" w:hint="eastAsia"/>
                <w:vertAlign w:val="superscript"/>
                <w:lang w:val="en-US" w:eastAsia="ja-JP"/>
              </w:rPr>
              <w:t>※</w:t>
            </w:r>
            <w:r w:rsidRPr="00A91BB3">
              <w:rPr>
                <w:lang w:val="en-US" w:eastAsia="ja-JP"/>
              </w:rPr>
              <w:t xml:space="preserve"> :</w:t>
            </w:r>
            <w:proofErr w:type="gramEnd"/>
            <w:r w:rsidRPr="00A91BB3">
              <w:rPr>
                <w:lang w:val="en-US" w:eastAsia="ja-JP"/>
              </w:rPr>
              <w:tab/>
            </w:r>
            <w:r w:rsidRPr="0025468B">
              <w:rPr>
                <w:lang w:val="en-US" w:eastAsia="ja-JP"/>
              </w:rPr>
              <w:t>All marked values are  recommended for calibration purpose.</w:t>
            </w:r>
          </w:p>
        </w:tc>
      </w:tr>
    </w:tbl>
    <w:p w14:paraId="1DA0B261" w14:textId="77777777" w:rsidR="008F7722" w:rsidRPr="00D27D79" w:rsidRDefault="008F7722" w:rsidP="00165D23"/>
    <w:p w14:paraId="326522C8" w14:textId="52FC8926" w:rsidR="00DD5291" w:rsidRDefault="00264DB0" w:rsidP="00D27D79">
      <w:pPr>
        <w:pStyle w:val="Heading2"/>
        <w:rPr>
          <w:lang w:val="en-US"/>
        </w:rPr>
      </w:pPr>
      <w:r>
        <w:rPr>
          <w:lang w:val="en-US"/>
        </w:rPr>
        <w:t>5</w:t>
      </w:r>
      <w:r w:rsidR="00DD5291">
        <w:rPr>
          <w:lang w:val="en-US"/>
        </w:rPr>
        <w:t>.</w:t>
      </w:r>
      <w:r w:rsidR="008F7722">
        <w:rPr>
          <w:lang w:val="en-US"/>
        </w:rPr>
        <w:t>3</w:t>
      </w:r>
      <w:r w:rsidR="00DD5291">
        <w:rPr>
          <w:lang w:val="en-US"/>
        </w:rPr>
        <w:tab/>
        <w:t>CQI feedback with 1024QAM Entries [38.214]</w:t>
      </w:r>
    </w:p>
    <w:p w14:paraId="6CF41B69" w14:textId="24BDBA69" w:rsidR="00DD5291" w:rsidRDefault="002D525A" w:rsidP="00DD5291">
      <w:pPr>
        <w:rPr>
          <w:lang w:val="en-US"/>
        </w:rPr>
      </w:pPr>
      <w:r>
        <w:rPr>
          <w:lang w:val="en-US"/>
        </w:rPr>
        <w:t xml:space="preserve">CQI reporting for NR is specified in Section 5.2.2.1 of TS 38.214. </w:t>
      </w:r>
      <w:r w:rsidR="00DD5291">
        <w:rPr>
          <w:lang w:val="en-US"/>
        </w:rPr>
        <w:t>The objective</w:t>
      </w:r>
      <w:r w:rsidR="00AE4455">
        <w:rPr>
          <w:lang w:val="en-US"/>
        </w:rPr>
        <w:t>s</w:t>
      </w:r>
      <w:r w:rsidR="00DD5291">
        <w:rPr>
          <w:lang w:val="en-US"/>
        </w:rPr>
        <w:t xml:space="preserve"> of the WID have state</w:t>
      </w:r>
      <w:r>
        <w:rPr>
          <w:lang w:val="en-US"/>
        </w:rPr>
        <w:t>d</w:t>
      </w:r>
      <w:r w:rsidR="00DD5291">
        <w:rPr>
          <w:lang w:val="en-US"/>
        </w:rPr>
        <w:t xml:space="preserve"> that the corresponding CQI table should be adopted as </w:t>
      </w:r>
      <w:r>
        <w:rPr>
          <w:lang w:val="en-US"/>
        </w:rPr>
        <w:t>TS 36.213 for</w:t>
      </w:r>
      <w:r w:rsidR="00DD5291">
        <w:rPr>
          <w:lang w:val="en-US"/>
        </w:rPr>
        <w:t xml:space="preserve"> E-UTRA.</w:t>
      </w:r>
      <w:r>
        <w:rPr>
          <w:lang w:val="en-US"/>
        </w:rPr>
        <w:t xml:space="preserve">  Support for a new 1024QAM MCS table will require adopting a new corresponding CQI table, [</w:t>
      </w:r>
      <w:r w:rsidRPr="00D27D79">
        <w:rPr>
          <w:i/>
          <w:iCs/>
          <w:lang w:val="en-US"/>
        </w:rPr>
        <w:t>‘table4’</w:t>
      </w:r>
      <w:r>
        <w:rPr>
          <w:lang w:val="en-US"/>
        </w:rPr>
        <w:t xml:space="preserve">], for CSI feedback.  Identifying a new CQI table within TS 38.214 should be relatively straightforward and can be adopted, even if table entries are not clear </w:t>
      </w:r>
      <w:proofErr w:type="gramStart"/>
      <w:r>
        <w:rPr>
          <w:lang w:val="en-US"/>
        </w:rPr>
        <w:t>at the moment</w:t>
      </w:r>
      <w:proofErr w:type="gramEnd"/>
      <w:r>
        <w:rPr>
          <w:lang w:val="en-US"/>
        </w:rPr>
        <w:t>.</w:t>
      </w:r>
    </w:p>
    <w:p w14:paraId="17DDE43D" w14:textId="1CB37B59" w:rsidR="002D525A" w:rsidRPr="00D27D79" w:rsidRDefault="002D525A" w:rsidP="00DD5291">
      <w:pPr>
        <w:rPr>
          <w:b/>
          <w:bCs/>
          <w:i/>
          <w:iCs/>
          <w:lang w:val="en-US"/>
        </w:rPr>
      </w:pPr>
      <w:r w:rsidRPr="00D27D79">
        <w:rPr>
          <w:b/>
          <w:bCs/>
          <w:i/>
          <w:iCs/>
          <w:lang w:val="en-US"/>
        </w:rPr>
        <w:t xml:space="preserve">Proposal </w:t>
      </w:r>
      <w:r w:rsidR="00942733">
        <w:rPr>
          <w:b/>
          <w:bCs/>
          <w:i/>
          <w:iCs/>
          <w:lang w:val="en-US"/>
        </w:rPr>
        <w:t>10</w:t>
      </w:r>
      <w:r w:rsidRPr="00D27D79">
        <w:rPr>
          <w:b/>
          <w:bCs/>
          <w:i/>
          <w:iCs/>
          <w:lang w:val="en-US"/>
        </w:rPr>
        <w:t xml:space="preserve">: Adopt a new CQI table, and reflect the update support in TS 38.214 with the following text </w:t>
      </w:r>
      <w:r w:rsidRPr="002D525A">
        <w:rPr>
          <w:b/>
          <w:bCs/>
          <w:i/>
          <w:iCs/>
          <w:lang w:val="en-US"/>
        </w:rPr>
        <w:t>proposal</w:t>
      </w:r>
    </w:p>
    <w:p w14:paraId="14563FCD" w14:textId="77777777" w:rsidR="002D525A" w:rsidRDefault="002D525A">
      <w:pPr>
        <w:overflowPunct/>
        <w:autoSpaceDE/>
        <w:autoSpaceDN/>
        <w:adjustRightInd/>
        <w:spacing w:after="0"/>
        <w:textAlignment w:val="auto"/>
        <w:rPr>
          <w:rFonts w:ascii="Arial" w:hAnsi="Arial"/>
          <w:color w:val="000000"/>
          <w:sz w:val="24"/>
        </w:rPr>
      </w:pPr>
      <w:bookmarkStart w:id="3" w:name="_Toc45810587"/>
      <w:bookmarkStart w:id="4" w:name="_Toc36645542"/>
      <w:bookmarkStart w:id="5" w:name="_Toc29674312"/>
      <w:bookmarkStart w:id="6" w:name="_Toc29673319"/>
      <w:bookmarkStart w:id="7" w:name="_Toc29673178"/>
      <w:bookmarkStart w:id="8" w:name="_Toc27299909"/>
      <w:bookmarkStart w:id="9" w:name="_Toc20318011"/>
      <w:bookmarkStart w:id="10" w:name="_Toc11352121"/>
      <w:r>
        <w:rPr>
          <w:color w:val="00000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5"/>
      </w:tblGrid>
      <w:tr w:rsidR="002D525A" w14:paraId="68F88A74" w14:textId="77777777" w:rsidTr="00D27D79">
        <w:trPr>
          <w:trHeight w:val="5444"/>
          <w:jc w:val="center"/>
        </w:trPr>
        <w:tc>
          <w:tcPr>
            <w:tcW w:w="8705" w:type="dxa"/>
          </w:tcPr>
          <w:p w14:paraId="65009590" w14:textId="77777777" w:rsidR="002D525A" w:rsidRDefault="002D525A" w:rsidP="002D525A">
            <w:pPr>
              <w:pStyle w:val="Heading4"/>
              <w:rPr>
                <w:color w:val="000000"/>
                <w:lang w:val="x-none"/>
              </w:rPr>
            </w:pPr>
            <w:r>
              <w:rPr>
                <w:color w:val="000000"/>
              </w:rPr>
              <w:lastRenderedPageBreak/>
              <w:t>5.2.2.1</w:t>
            </w:r>
            <w:r>
              <w:rPr>
                <w:color w:val="000000"/>
              </w:rPr>
              <w:tab/>
              <w:t xml:space="preserve">Channel quality indicator (CQI) </w:t>
            </w:r>
          </w:p>
          <w:p w14:paraId="62769631" w14:textId="77777777" w:rsidR="002D525A" w:rsidRDefault="002D525A" w:rsidP="002D525A">
            <w:pPr>
              <w:rPr>
                <w:lang w:val="en-US"/>
              </w:rPr>
            </w:pPr>
            <w:r>
              <w:t xml:space="preserve">-------------------------------------------------------- </w:t>
            </w:r>
            <w:r>
              <w:rPr>
                <w:highlight w:val="yellow"/>
              </w:rPr>
              <w:t>Omitted</w:t>
            </w:r>
            <w:r>
              <w:t xml:space="preserve"> -----------------------------------------------------</w:t>
            </w:r>
          </w:p>
          <w:p w14:paraId="7A6CD0AE" w14:textId="77777777" w:rsidR="002D525A" w:rsidRPr="0048482F" w:rsidRDefault="002D525A" w:rsidP="002D525A">
            <w:pPr>
              <w:rPr>
                <w:color w:val="000000"/>
              </w:rPr>
            </w:pPr>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w:t>
            </w:r>
            <w:r>
              <w:rPr>
                <w:color w:val="000000"/>
              </w:rPr>
              <w:t xml:space="preserve"> </w:t>
            </w:r>
            <w:r>
              <w:rPr>
                <w:color w:val="FF0000"/>
              </w:rPr>
              <w:t>The CQI indices and their interpretations are given in Table 5.2.2.1-5 for reporting CQI based on QPSK, 16QAM, 64QAM, 256QAM, and 1024 QAM.</w:t>
            </w:r>
            <w:r w:rsidRPr="0048482F">
              <w:rPr>
                <w:color w:val="000000"/>
              </w:rPr>
              <w:t xml:space="preserve"> </w:t>
            </w:r>
          </w:p>
          <w:p w14:paraId="3B8E9F38" w14:textId="77777777" w:rsidR="002D525A" w:rsidRPr="0048482F" w:rsidRDefault="002D525A" w:rsidP="002D525A">
            <w:pPr>
              <w:rPr>
                <w:color w:val="000000"/>
              </w:rPr>
            </w:pPr>
            <w:r w:rsidRPr="0048482F">
              <w:rPr>
                <w:color w:val="000000"/>
              </w:rPr>
              <w:t xml:space="preserve">Based on an unrestricted observation interval in time unless specified otherwise in this </w:t>
            </w:r>
            <w:r>
              <w:rPr>
                <w:color w:val="000000"/>
              </w:rPr>
              <w:t>Clause</w:t>
            </w:r>
            <w:r w:rsidRPr="0048482F">
              <w:rPr>
                <w:color w:val="000000"/>
              </w:rPr>
              <w:t xml:space="preserve">, and an unrestricted observation interval in frequency, the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697EF27F" w14:textId="77777777" w:rsidR="002D525A" w:rsidRPr="0048482F" w:rsidRDefault="002D525A" w:rsidP="002D525A">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4629D318" w14:textId="77777777" w:rsidR="002D525A" w:rsidRPr="00AA7E9A" w:rsidRDefault="002D525A" w:rsidP="002D525A">
            <w:pPr>
              <w:pStyle w:val="B2"/>
              <w:rPr>
                <w:color w:val="FF0000"/>
              </w:rPr>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r>
              <w:t xml:space="preserve"> </w:t>
            </w:r>
            <w:r>
              <w:rPr>
                <w:color w:val="FF0000"/>
              </w:rPr>
              <w:t>‘table4’ (corresponding to Table 5.2.2.1-5)</w:t>
            </w:r>
          </w:p>
          <w:p w14:paraId="4D941B35" w14:textId="77777777" w:rsidR="002D525A" w:rsidRPr="0048482F" w:rsidRDefault="002D525A" w:rsidP="002D525A">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11118A6F" w14:textId="593E2213" w:rsidR="002D525A" w:rsidRPr="00D27D79" w:rsidRDefault="002D525A" w:rsidP="00D27D79">
            <w:pPr>
              <w:rPr>
                <w:lang w:val="en-US"/>
              </w:rPr>
            </w:pPr>
            <w:r>
              <w:t xml:space="preserve">-------------------------------------------------------- </w:t>
            </w:r>
            <w:r>
              <w:rPr>
                <w:highlight w:val="yellow"/>
              </w:rPr>
              <w:t>Omitted</w:t>
            </w:r>
            <w:r>
              <w:t xml:space="preserve"> -----------------------------------------------------</w:t>
            </w:r>
          </w:p>
        </w:tc>
      </w:tr>
      <w:bookmarkEnd w:id="3"/>
      <w:bookmarkEnd w:id="4"/>
      <w:bookmarkEnd w:id="5"/>
      <w:bookmarkEnd w:id="6"/>
      <w:bookmarkEnd w:id="7"/>
      <w:bookmarkEnd w:id="8"/>
      <w:bookmarkEnd w:id="9"/>
      <w:bookmarkEnd w:id="10"/>
    </w:tbl>
    <w:p w14:paraId="0A6158AD" w14:textId="1325F783" w:rsidR="002D525A" w:rsidRDefault="002D525A" w:rsidP="00EB371A">
      <w:pPr>
        <w:pStyle w:val="B1"/>
        <w:ind w:left="284"/>
      </w:pPr>
    </w:p>
    <w:p w14:paraId="32950EA5" w14:textId="524927A0" w:rsidR="00EB371A" w:rsidRDefault="00D110DD" w:rsidP="00D110DD">
      <w:pPr>
        <w:pStyle w:val="B1"/>
        <w:ind w:left="0" w:firstLine="0"/>
      </w:pPr>
      <w:r>
        <w:t xml:space="preserve">As noted in WI objectives, CQI feedback table for 1024 QAM should be defined as for E-UTRA.  </w:t>
      </w:r>
      <w:r w:rsidR="00CC68C1">
        <w:t xml:space="preserve">Table 5.2.2.1-5, from TS 36.213, has an identical format to those specified in TS 38.214 and includes CQI entries for 1024 QAM.  This table could be straightforwardly adopted for use in TS 38.214.  This table would not change required overhead CQI reporting. </w:t>
      </w:r>
      <w:r>
        <w:t>For NR PHY, as specified in TS 38.214, CQI tables 1-3 are constructed from selection of entries from corresponding MCS tables.  Since specification of the MCS table for 1024 QAM is still unclear, the corresponding CQI table may</w:t>
      </w:r>
      <w:r w:rsidR="00CC68C1">
        <w:t xml:space="preserve"> require revision to better align with specified MCS tables.</w:t>
      </w:r>
    </w:p>
    <w:p w14:paraId="5B81F380" w14:textId="77777777" w:rsidR="00CC68C1" w:rsidRDefault="00CC68C1" w:rsidP="00D27D79">
      <w:pPr>
        <w:pStyle w:val="B1"/>
        <w:ind w:left="0" w:firstLine="0"/>
      </w:pPr>
    </w:p>
    <w:p w14:paraId="13AC1CBE" w14:textId="4649702D" w:rsidR="00DD5291" w:rsidRPr="000D3CFB" w:rsidRDefault="00DD5291" w:rsidP="00DD5291">
      <w:pPr>
        <w:pStyle w:val="TH"/>
      </w:pPr>
      <w:r w:rsidRPr="000D3CFB">
        <w:t xml:space="preserve">Table </w:t>
      </w:r>
      <w:r>
        <w:t>5.2.2.1-5</w:t>
      </w:r>
      <w:r w:rsidRPr="000D3CFB">
        <w:t xml:space="preserve">: 4-bit CQI Table </w:t>
      </w:r>
      <w:r>
        <w:t>4</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DD5291" w:rsidRPr="000D3CFB" w14:paraId="61D3EF88" w14:textId="77777777" w:rsidTr="00B157C9">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CD7689C" w14:textId="77777777" w:rsidR="00DD5291" w:rsidRPr="000D3CFB" w:rsidRDefault="00DD5291" w:rsidP="00B157C9">
            <w:pPr>
              <w:keepNext/>
              <w:keepLines/>
              <w:spacing w:after="0"/>
              <w:jc w:val="center"/>
              <w:rPr>
                <w:rFonts w:ascii="Arial" w:hAnsi="Arial"/>
                <w:b/>
                <w:sz w:val="18"/>
              </w:rPr>
            </w:pPr>
            <w:r w:rsidRPr="000D3CFB">
              <w:rPr>
                <w:rFonts w:ascii="Arial" w:hAnsi="Arial"/>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ED4FC5D" w14:textId="77777777" w:rsidR="00DD5291" w:rsidRPr="000D3CFB" w:rsidRDefault="00DD5291" w:rsidP="00B157C9">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BE277DE" w14:textId="77777777" w:rsidR="00DD5291" w:rsidRPr="000D3CFB" w:rsidRDefault="00DD5291" w:rsidP="00B157C9">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A1D51B2" w14:textId="77777777" w:rsidR="00DD5291" w:rsidRPr="000D3CFB" w:rsidRDefault="00DD5291" w:rsidP="00B157C9">
            <w:pPr>
              <w:keepNext/>
              <w:keepLines/>
              <w:spacing w:after="0"/>
              <w:jc w:val="center"/>
              <w:rPr>
                <w:rFonts w:ascii="Arial" w:hAnsi="Arial"/>
                <w:b/>
                <w:sz w:val="18"/>
              </w:rPr>
            </w:pPr>
            <w:r w:rsidRPr="000D3CFB">
              <w:rPr>
                <w:rFonts w:ascii="Arial" w:hAnsi="Arial"/>
                <w:b/>
                <w:sz w:val="18"/>
              </w:rPr>
              <w:t>Efficiency</w:t>
            </w:r>
          </w:p>
        </w:tc>
      </w:tr>
      <w:tr w:rsidR="00DD5291" w:rsidRPr="000D3CFB" w14:paraId="66142A5F" w14:textId="77777777" w:rsidTr="00B157C9">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991464" w14:textId="77777777" w:rsidR="00DD5291" w:rsidRPr="000D3CFB" w:rsidRDefault="00DD5291" w:rsidP="00B157C9">
            <w:pPr>
              <w:keepNext/>
              <w:keepLines/>
              <w:spacing w:after="0"/>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7DB00DF3" w14:textId="77777777" w:rsidR="00DD5291" w:rsidRPr="000D3CFB" w:rsidRDefault="00DD5291" w:rsidP="00B157C9">
            <w:pPr>
              <w:keepNext/>
              <w:keepLines/>
              <w:spacing w:after="0"/>
              <w:jc w:val="center"/>
              <w:rPr>
                <w:rFonts w:ascii="Arial" w:hAnsi="Arial"/>
                <w:sz w:val="18"/>
              </w:rPr>
            </w:pPr>
            <w:r w:rsidRPr="000D3CFB">
              <w:rPr>
                <w:rFonts w:ascii="Arial" w:hAnsi="Arial"/>
                <w:sz w:val="18"/>
              </w:rPr>
              <w:t>out of range</w:t>
            </w:r>
          </w:p>
        </w:tc>
      </w:tr>
      <w:tr w:rsidR="00DD5291" w:rsidRPr="000D3CFB" w14:paraId="0C0A04A4"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AA6B89" w14:textId="77777777" w:rsidR="00DD5291" w:rsidRPr="000D3CFB" w:rsidRDefault="00DD5291" w:rsidP="00B157C9">
            <w:pPr>
              <w:keepNext/>
              <w:keepLines/>
              <w:spacing w:after="0"/>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AEC2542"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5E418D"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B057945"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0.1523 </w:t>
            </w:r>
          </w:p>
        </w:tc>
      </w:tr>
      <w:tr w:rsidR="00DD5291" w:rsidRPr="000D3CFB" w14:paraId="7F31CC37"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60C05F" w14:textId="77777777" w:rsidR="00DD5291" w:rsidRPr="000D3CFB" w:rsidRDefault="00DD5291" w:rsidP="00B157C9">
            <w:pPr>
              <w:keepNext/>
              <w:keepLines/>
              <w:spacing w:after="0"/>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5C0F093"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DA1F2D"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BEAF123"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0.3770 </w:t>
            </w:r>
          </w:p>
        </w:tc>
      </w:tr>
      <w:tr w:rsidR="00DD5291" w:rsidRPr="000D3CFB" w14:paraId="207C4481"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74479A" w14:textId="77777777" w:rsidR="00DD5291" w:rsidRPr="000D3CFB" w:rsidRDefault="00DD5291" w:rsidP="00B157C9">
            <w:pPr>
              <w:keepNext/>
              <w:keepLines/>
              <w:spacing w:after="0"/>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BEBAEE4"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BA159C3"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FD6E47"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0.8770 </w:t>
            </w:r>
          </w:p>
        </w:tc>
      </w:tr>
      <w:tr w:rsidR="00DD5291" w:rsidRPr="000D3CFB" w14:paraId="2C5795FB"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5CD0DE" w14:textId="77777777" w:rsidR="00DD5291" w:rsidRPr="000D3CFB" w:rsidRDefault="00DD5291" w:rsidP="00B157C9">
            <w:pPr>
              <w:keepNext/>
              <w:keepLines/>
              <w:spacing w:after="0"/>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5C5C3D8"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F6FE38"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483B8DB"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1.4766 </w:t>
            </w:r>
          </w:p>
        </w:tc>
      </w:tr>
      <w:tr w:rsidR="00DD5291" w:rsidRPr="000D3CFB" w14:paraId="0744533C"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2191A8" w14:textId="77777777" w:rsidR="00DD5291" w:rsidRPr="000D3CFB" w:rsidRDefault="00DD5291" w:rsidP="00B157C9">
            <w:pPr>
              <w:keepNext/>
              <w:keepLines/>
              <w:spacing w:after="0"/>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DDD9AD9"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8A2EE1" w14:textId="77777777" w:rsidR="00DD5291" w:rsidRPr="000D3CFB" w:rsidRDefault="00DD5291" w:rsidP="00B157C9">
            <w:pPr>
              <w:keepNext/>
              <w:keepLines/>
              <w:spacing w:after="0"/>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35427C" w14:textId="77777777" w:rsidR="00DD5291" w:rsidRPr="000D3CFB" w:rsidRDefault="00DD5291" w:rsidP="00B157C9">
            <w:pPr>
              <w:keepNext/>
              <w:keepLines/>
              <w:spacing w:after="0"/>
              <w:jc w:val="center"/>
              <w:rPr>
                <w:rFonts w:ascii="Arial" w:hAnsi="Arial"/>
                <w:sz w:val="18"/>
              </w:rPr>
            </w:pPr>
            <w:r w:rsidRPr="000D3CFB">
              <w:rPr>
                <w:rFonts w:ascii="Arial" w:hAnsi="Arial"/>
                <w:sz w:val="18"/>
              </w:rPr>
              <w:t>2.4063</w:t>
            </w:r>
          </w:p>
        </w:tc>
      </w:tr>
      <w:tr w:rsidR="00DD5291" w:rsidRPr="000D3CFB" w14:paraId="06903B33" w14:textId="77777777" w:rsidTr="00B157C9">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339E383" w14:textId="77777777" w:rsidR="00DD5291" w:rsidRPr="000D3CFB" w:rsidRDefault="00DD5291" w:rsidP="00B157C9">
            <w:pPr>
              <w:keepNext/>
              <w:keepLines/>
              <w:spacing w:after="0"/>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3ED9F3B4"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A67156F" w14:textId="77777777" w:rsidR="00DD5291" w:rsidRPr="000D3CFB" w:rsidRDefault="00DD5291" w:rsidP="00B157C9">
            <w:pPr>
              <w:keepNext/>
              <w:keepLines/>
              <w:spacing w:after="0"/>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FAE2361" w14:textId="77777777" w:rsidR="00DD5291" w:rsidRPr="000D3CFB" w:rsidRDefault="00DD5291" w:rsidP="00B157C9">
            <w:pPr>
              <w:keepNext/>
              <w:keepLines/>
              <w:spacing w:after="0"/>
              <w:jc w:val="center"/>
              <w:rPr>
                <w:rFonts w:ascii="Arial" w:hAnsi="Arial"/>
                <w:sz w:val="18"/>
              </w:rPr>
            </w:pPr>
            <w:r w:rsidRPr="000D3CFB">
              <w:rPr>
                <w:rFonts w:ascii="Arial" w:hAnsi="Arial"/>
                <w:sz w:val="18"/>
              </w:rPr>
              <w:t>3.3223</w:t>
            </w:r>
          </w:p>
        </w:tc>
      </w:tr>
      <w:tr w:rsidR="00DD5291" w:rsidRPr="000D3CFB" w14:paraId="18B3258A"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3BC9D9" w14:textId="77777777" w:rsidR="00DD5291" w:rsidRPr="000D3CFB" w:rsidRDefault="00DD5291" w:rsidP="00B157C9">
            <w:pPr>
              <w:keepNext/>
              <w:keepLines/>
              <w:spacing w:after="0"/>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EBB7E20"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E24182" w14:textId="77777777" w:rsidR="00DD5291" w:rsidRPr="000D3CFB" w:rsidRDefault="00DD5291" w:rsidP="00B157C9">
            <w:pPr>
              <w:keepNext/>
              <w:keepLines/>
              <w:spacing w:after="0"/>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F7CE54" w14:textId="77777777" w:rsidR="00DD5291" w:rsidRPr="000D3CFB" w:rsidRDefault="00DD5291" w:rsidP="00B157C9">
            <w:pPr>
              <w:keepNext/>
              <w:keepLines/>
              <w:spacing w:after="0"/>
              <w:jc w:val="center"/>
              <w:rPr>
                <w:rFonts w:ascii="Arial" w:hAnsi="Arial"/>
                <w:sz w:val="18"/>
              </w:rPr>
            </w:pPr>
            <w:r w:rsidRPr="000D3CFB">
              <w:rPr>
                <w:rFonts w:ascii="Arial" w:hAnsi="Arial"/>
                <w:sz w:val="18"/>
              </w:rPr>
              <w:t>3.9023</w:t>
            </w:r>
          </w:p>
        </w:tc>
      </w:tr>
      <w:tr w:rsidR="00DD5291" w:rsidRPr="000D3CFB" w14:paraId="70E2724D"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B3DB60" w14:textId="77777777" w:rsidR="00DD5291" w:rsidRPr="000D3CFB" w:rsidRDefault="00DD5291" w:rsidP="00B157C9">
            <w:pPr>
              <w:keepNext/>
              <w:keepLines/>
              <w:spacing w:after="0"/>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DF3CD37"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147A90" w14:textId="77777777" w:rsidR="00DD5291" w:rsidRPr="000D3CFB" w:rsidRDefault="00DD5291" w:rsidP="00B157C9">
            <w:pPr>
              <w:keepNext/>
              <w:keepLines/>
              <w:spacing w:after="0"/>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AEE060" w14:textId="77777777" w:rsidR="00DD5291" w:rsidRPr="000D3CFB" w:rsidRDefault="00DD5291" w:rsidP="00B157C9">
            <w:pPr>
              <w:keepNext/>
              <w:keepLines/>
              <w:spacing w:after="0"/>
              <w:jc w:val="center"/>
              <w:rPr>
                <w:rFonts w:ascii="Arial" w:hAnsi="Arial"/>
                <w:sz w:val="18"/>
              </w:rPr>
            </w:pPr>
            <w:r w:rsidRPr="000D3CFB">
              <w:rPr>
                <w:rFonts w:ascii="Arial" w:hAnsi="Arial"/>
                <w:sz w:val="18"/>
              </w:rPr>
              <w:t>4.5234</w:t>
            </w:r>
          </w:p>
        </w:tc>
      </w:tr>
      <w:tr w:rsidR="00DD5291" w:rsidRPr="000D3CFB" w14:paraId="338D411F" w14:textId="77777777" w:rsidTr="00B157C9">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A47F35A" w14:textId="77777777" w:rsidR="00DD5291" w:rsidRPr="000D3CFB" w:rsidRDefault="00DD5291" w:rsidP="00B157C9">
            <w:pPr>
              <w:keepNext/>
              <w:keepLines/>
              <w:spacing w:after="0"/>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754F9570"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924F06A" w14:textId="77777777" w:rsidR="00DD5291" w:rsidRPr="000D3CFB" w:rsidRDefault="00DD5291" w:rsidP="00B157C9">
            <w:pPr>
              <w:keepNext/>
              <w:keepLines/>
              <w:spacing w:after="0"/>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927B665" w14:textId="77777777" w:rsidR="00DD5291" w:rsidRPr="000D3CFB" w:rsidRDefault="00DD5291" w:rsidP="00B157C9">
            <w:pPr>
              <w:keepNext/>
              <w:keepLines/>
              <w:spacing w:after="0"/>
              <w:jc w:val="center"/>
              <w:rPr>
                <w:rFonts w:ascii="Arial" w:hAnsi="Arial"/>
                <w:sz w:val="18"/>
              </w:rPr>
            </w:pPr>
            <w:r w:rsidRPr="000D3CFB">
              <w:rPr>
                <w:rFonts w:ascii="Arial" w:hAnsi="Arial"/>
                <w:sz w:val="18"/>
              </w:rPr>
              <w:t>5.1152</w:t>
            </w:r>
          </w:p>
        </w:tc>
      </w:tr>
      <w:tr w:rsidR="00DD5291" w:rsidRPr="000D3CFB" w14:paraId="6CA1FDE0"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08027A" w14:textId="77777777" w:rsidR="00DD5291" w:rsidRPr="000D3CFB" w:rsidRDefault="00DD5291" w:rsidP="00B157C9">
            <w:pPr>
              <w:keepNext/>
              <w:keepLines/>
              <w:spacing w:after="0"/>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753CF59"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4658AE" w14:textId="77777777" w:rsidR="00DD5291" w:rsidRPr="000D3CFB" w:rsidRDefault="00DD5291" w:rsidP="00B157C9">
            <w:pPr>
              <w:keepNext/>
              <w:keepLines/>
              <w:spacing w:after="0"/>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C4F2C4" w14:textId="77777777" w:rsidR="00DD5291" w:rsidRPr="000D3CFB" w:rsidRDefault="00DD5291" w:rsidP="00B157C9">
            <w:pPr>
              <w:keepNext/>
              <w:keepLines/>
              <w:spacing w:after="0"/>
              <w:jc w:val="center"/>
              <w:rPr>
                <w:rFonts w:ascii="Arial" w:hAnsi="Arial"/>
                <w:sz w:val="18"/>
              </w:rPr>
            </w:pPr>
            <w:r w:rsidRPr="000D3CFB">
              <w:rPr>
                <w:rFonts w:ascii="Arial" w:hAnsi="Arial"/>
                <w:sz w:val="18"/>
              </w:rPr>
              <w:t>5.5547</w:t>
            </w:r>
          </w:p>
        </w:tc>
      </w:tr>
      <w:tr w:rsidR="00DD5291" w:rsidRPr="000D3CFB" w14:paraId="5E2378FF"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956ED1" w14:textId="77777777" w:rsidR="00DD5291" w:rsidRPr="000D3CFB" w:rsidRDefault="00DD5291" w:rsidP="00B157C9">
            <w:pPr>
              <w:keepNext/>
              <w:keepLines/>
              <w:spacing w:after="0"/>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8C905E5" w14:textId="77777777" w:rsidR="00DD5291" w:rsidRPr="000D3CFB" w:rsidRDefault="00DD5291" w:rsidP="00B157C9">
            <w:pPr>
              <w:keepNext/>
              <w:keepLines/>
              <w:spacing w:after="0"/>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F3DDFC" w14:textId="77777777" w:rsidR="00DD5291" w:rsidRPr="000D3CFB" w:rsidRDefault="00DD5291" w:rsidP="00B157C9">
            <w:pPr>
              <w:keepNext/>
              <w:keepLines/>
              <w:spacing w:after="0"/>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097E471" w14:textId="77777777" w:rsidR="00DD5291" w:rsidRPr="000D3CFB" w:rsidRDefault="00DD5291" w:rsidP="00B157C9">
            <w:pPr>
              <w:keepNext/>
              <w:keepLines/>
              <w:spacing w:after="0"/>
              <w:jc w:val="center"/>
              <w:rPr>
                <w:rFonts w:ascii="Arial" w:hAnsi="Arial"/>
                <w:sz w:val="18"/>
              </w:rPr>
            </w:pPr>
            <w:r w:rsidRPr="000D3CFB">
              <w:rPr>
                <w:rFonts w:ascii="Arial" w:hAnsi="Arial" w:hint="eastAsia"/>
                <w:sz w:val="18"/>
                <w:lang w:eastAsia="zh-CN"/>
              </w:rPr>
              <w:t>6.2266</w:t>
            </w:r>
          </w:p>
        </w:tc>
      </w:tr>
      <w:tr w:rsidR="00DD5291" w:rsidRPr="000D3CFB" w14:paraId="33C862EC"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E5C674" w14:textId="77777777" w:rsidR="00DD5291" w:rsidRPr="000D3CFB" w:rsidRDefault="00DD5291" w:rsidP="00B157C9">
            <w:pPr>
              <w:keepNext/>
              <w:keepLines/>
              <w:spacing w:after="0"/>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6FAF9BA"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4B2724" w14:textId="77777777" w:rsidR="00DD5291" w:rsidRPr="000D3CFB" w:rsidRDefault="00DD5291" w:rsidP="00B157C9">
            <w:pPr>
              <w:keepNext/>
              <w:keepLines/>
              <w:spacing w:after="0"/>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29705D" w14:textId="77777777" w:rsidR="00DD5291" w:rsidRPr="000D3CFB" w:rsidRDefault="00DD5291" w:rsidP="00B157C9">
            <w:pPr>
              <w:keepNext/>
              <w:keepLines/>
              <w:spacing w:after="0"/>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DD5291" w:rsidRPr="000D3CFB" w14:paraId="20FCDD7B"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87C7FC" w14:textId="77777777" w:rsidR="00DD5291" w:rsidRPr="000D3CFB" w:rsidRDefault="00DD5291" w:rsidP="00B157C9">
            <w:pPr>
              <w:keepNext/>
              <w:keepLines/>
              <w:spacing w:after="0"/>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90FD6A0"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A9AE49" w14:textId="77777777" w:rsidR="00DD5291" w:rsidRPr="000D3CFB" w:rsidRDefault="00DD5291" w:rsidP="00B157C9">
            <w:pPr>
              <w:keepNext/>
              <w:keepLines/>
              <w:spacing w:after="0"/>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901185" w14:textId="77777777" w:rsidR="00DD5291" w:rsidRPr="000D3CFB" w:rsidRDefault="00DD5291" w:rsidP="00B157C9">
            <w:pPr>
              <w:keepNext/>
              <w:keepLines/>
              <w:spacing w:after="0"/>
              <w:jc w:val="center"/>
              <w:rPr>
                <w:rFonts w:ascii="Arial" w:hAnsi="Arial"/>
                <w:sz w:val="18"/>
                <w:lang w:eastAsia="zh-CN"/>
              </w:rPr>
            </w:pPr>
            <w:r w:rsidRPr="000D3CFB">
              <w:rPr>
                <w:rFonts w:ascii="Arial" w:hAnsi="Arial"/>
                <w:sz w:val="18"/>
              </w:rPr>
              <w:t>7.4063</w:t>
            </w:r>
          </w:p>
        </w:tc>
      </w:tr>
      <w:tr w:rsidR="00DD5291" w:rsidRPr="000D3CFB" w14:paraId="1689B4AE"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C97A13" w14:textId="77777777" w:rsidR="00DD5291" w:rsidRPr="000D3CFB" w:rsidRDefault="00DD5291" w:rsidP="00B157C9">
            <w:pPr>
              <w:keepNext/>
              <w:keepLines/>
              <w:spacing w:after="0"/>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F5CDBD5" w14:textId="77777777" w:rsidR="00DD5291" w:rsidRPr="000D3CFB" w:rsidRDefault="00DD5291" w:rsidP="00B157C9">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6A454E" w14:textId="77777777" w:rsidR="00DD5291" w:rsidRPr="000D3CFB" w:rsidRDefault="00DD5291" w:rsidP="00B157C9">
            <w:pPr>
              <w:keepNext/>
              <w:keepLines/>
              <w:spacing w:after="0"/>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FF1B3C1" w14:textId="77777777" w:rsidR="00DD5291" w:rsidRPr="000D3CFB" w:rsidRDefault="00DD5291" w:rsidP="00B157C9">
            <w:pPr>
              <w:keepNext/>
              <w:keepLines/>
              <w:spacing w:after="0"/>
              <w:jc w:val="center"/>
              <w:rPr>
                <w:rFonts w:ascii="Arial" w:hAnsi="Arial"/>
                <w:sz w:val="18"/>
                <w:lang w:eastAsia="zh-CN"/>
              </w:rPr>
            </w:pPr>
            <w:r>
              <w:rPr>
                <w:rFonts w:ascii="Arial" w:hAnsi="Arial"/>
                <w:sz w:val="18"/>
              </w:rPr>
              <w:t>8.3321</w:t>
            </w:r>
          </w:p>
        </w:tc>
      </w:tr>
      <w:tr w:rsidR="00DD5291" w:rsidRPr="000D3CFB" w14:paraId="0DDD3536" w14:textId="77777777" w:rsidTr="00B157C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E52837" w14:textId="77777777" w:rsidR="00DD5291" w:rsidRPr="000D3CFB" w:rsidRDefault="00DD5291" w:rsidP="00B157C9">
            <w:pPr>
              <w:keepNext/>
              <w:keepLines/>
              <w:spacing w:after="0"/>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14497E0" w14:textId="77777777" w:rsidR="00DD5291" w:rsidRPr="000D3CFB" w:rsidRDefault="00DD5291" w:rsidP="00B157C9">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835AAC" w14:textId="77777777" w:rsidR="00DD5291" w:rsidRPr="000D3CFB" w:rsidRDefault="00DD5291" w:rsidP="00B157C9">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D3A3A5A" w14:textId="77777777" w:rsidR="00DD5291" w:rsidRPr="000D3CFB" w:rsidRDefault="00DD5291" w:rsidP="00B157C9">
            <w:pPr>
              <w:keepNext/>
              <w:keepLines/>
              <w:spacing w:after="0"/>
              <w:jc w:val="center"/>
              <w:rPr>
                <w:rFonts w:ascii="Arial" w:hAnsi="Arial"/>
                <w:sz w:val="18"/>
              </w:rPr>
            </w:pPr>
            <w:r>
              <w:rPr>
                <w:rFonts w:ascii="Arial" w:hAnsi="Arial"/>
                <w:sz w:val="18"/>
              </w:rPr>
              <w:t>9.2578</w:t>
            </w:r>
          </w:p>
        </w:tc>
      </w:tr>
    </w:tbl>
    <w:p w14:paraId="47A66E56" w14:textId="69508D49" w:rsidR="00DD5291" w:rsidRDefault="00DD5291">
      <w:pPr>
        <w:rPr>
          <w:lang w:val="en-US"/>
        </w:rPr>
      </w:pPr>
    </w:p>
    <w:p w14:paraId="74C7DC8E" w14:textId="2C8FC7A5" w:rsidR="00DD5291" w:rsidRDefault="00CC68C1" w:rsidP="00165D23">
      <w:pPr>
        <w:rPr>
          <w:b/>
          <w:bCs/>
          <w:i/>
          <w:iCs/>
        </w:rPr>
      </w:pPr>
      <w:r>
        <w:rPr>
          <w:b/>
          <w:bCs/>
          <w:i/>
          <w:iCs/>
        </w:rPr>
        <w:t xml:space="preserve">Proposal </w:t>
      </w:r>
      <w:r w:rsidR="00942733">
        <w:rPr>
          <w:b/>
          <w:bCs/>
          <w:i/>
          <w:iCs/>
        </w:rPr>
        <w:t>11</w:t>
      </w:r>
      <w:r>
        <w:rPr>
          <w:b/>
          <w:bCs/>
          <w:i/>
          <w:iCs/>
        </w:rPr>
        <w:t>: Adopt a CQI feedback table with 16 entries to maintain consistent reporting overhead with other MCS tables.</w:t>
      </w:r>
    </w:p>
    <w:p w14:paraId="03ED76FE" w14:textId="22EAD544" w:rsidR="00CC68C1" w:rsidRPr="00D27D79" w:rsidRDefault="00CC68C1" w:rsidP="00D27D79">
      <w:pPr>
        <w:rPr>
          <w:b/>
          <w:bCs/>
          <w:i/>
          <w:iCs/>
        </w:rPr>
      </w:pPr>
      <w:r>
        <w:rPr>
          <w:b/>
          <w:bCs/>
          <w:i/>
          <w:iCs/>
        </w:rPr>
        <w:lastRenderedPageBreak/>
        <w:t xml:space="preserve">Proposal </w:t>
      </w:r>
      <w:r w:rsidR="005C7647">
        <w:rPr>
          <w:b/>
          <w:bCs/>
          <w:i/>
          <w:iCs/>
        </w:rPr>
        <w:t>1</w:t>
      </w:r>
      <w:r w:rsidR="00942733">
        <w:rPr>
          <w:b/>
          <w:bCs/>
          <w:i/>
          <w:iCs/>
        </w:rPr>
        <w:t>2</w:t>
      </w:r>
      <w:r>
        <w:rPr>
          <w:b/>
          <w:bCs/>
          <w:i/>
          <w:iCs/>
        </w:rPr>
        <w:t>: Unless conflicts are identified with newly</w:t>
      </w:r>
      <w:r w:rsidR="008F7722">
        <w:rPr>
          <w:b/>
          <w:bCs/>
          <w:i/>
          <w:iCs/>
        </w:rPr>
        <w:t xml:space="preserve"> adopted MCS table, CQI table 4 from TS 36.213 should be adopted without change for use in TS 38.214</w:t>
      </w:r>
    </w:p>
    <w:p w14:paraId="222005AB" w14:textId="77777777" w:rsidR="00CD076E" w:rsidRPr="00E24595" w:rsidRDefault="00CD076E" w:rsidP="00E24595">
      <w:pPr>
        <w:rPr>
          <w:lang w:val="en-US"/>
        </w:rPr>
      </w:pPr>
    </w:p>
    <w:p w14:paraId="22BE7C6D" w14:textId="29EEA16F" w:rsidR="0034111C" w:rsidRPr="00650632" w:rsidRDefault="00264DB0">
      <w:pPr>
        <w:pStyle w:val="Heading1"/>
        <w:rPr>
          <w:color w:val="000000"/>
          <w:lang w:val="en-US"/>
        </w:rPr>
      </w:pPr>
      <w:r>
        <w:rPr>
          <w:color w:val="000000"/>
          <w:lang w:val="en-US"/>
        </w:rPr>
        <w:t>5</w:t>
      </w:r>
      <w:r w:rsidR="0034111C" w:rsidRPr="00650632">
        <w:rPr>
          <w:color w:val="000000"/>
          <w:lang w:val="en-US"/>
        </w:rPr>
        <w:tab/>
      </w:r>
      <w:r w:rsidR="00EE7FA7" w:rsidRPr="00650632">
        <w:rPr>
          <w:color w:val="000000"/>
          <w:lang w:val="en-US"/>
        </w:rPr>
        <w:t>Conclusion</w:t>
      </w:r>
      <w:r w:rsidR="00DB39D4" w:rsidRPr="00650632">
        <w:rPr>
          <w:color w:val="000000"/>
          <w:lang w:val="en-US"/>
        </w:rPr>
        <w:t>s</w:t>
      </w:r>
    </w:p>
    <w:p w14:paraId="785C47E4" w14:textId="77777777" w:rsidR="00FA3CB8" w:rsidRDefault="003D3FBA" w:rsidP="00B22669">
      <w:pPr>
        <w:spacing w:after="0"/>
        <w:jc w:val="both"/>
        <w:rPr>
          <w:lang w:val="en-US"/>
        </w:rPr>
      </w:pPr>
      <w:r w:rsidRPr="00C85FD0">
        <w:rPr>
          <w:lang w:val="en-US"/>
        </w:rPr>
        <w:t>In this contribution</w:t>
      </w:r>
      <w:r w:rsidR="002345BA">
        <w:rPr>
          <w:lang w:val="en-US"/>
        </w:rPr>
        <w:t xml:space="preserve"> </w:t>
      </w:r>
      <w:r w:rsidR="00FA3CB8">
        <w:rPr>
          <w:lang w:val="en-US"/>
        </w:rPr>
        <w:t>…</w:t>
      </w:r>
    </w:p>
    <w:p w14:paraId="66C50487" w14:textId="77777777" w:rsidR="002345BA" w:rsidRDefault="002345BA" w:rsidP="00B22669">
      <w:pPr>
        <w:spacing w:after="0"/>
        <w:jc w:val="both"/>
        <w:rPr>
          <w:lang w:val="en-US"/>
        </w:rPr>
      </w:pPr>
    </w:p>
    <w:p w14:paraId="6639F241" w14:textId="77777777" w:rsidR="007635BE" w:rsidRPr="00650632" w:rsidRDefault="007635BE" w:rsidP="00DB6D49">
      <w:pPr>
        <w:rPr>
          <w:i/>
          <w:lang w:val="en-US"/>
        </w:rPr>
      </w:pPr>
    </w:p>
    <w:p w14:paraId="1E3D27D6" w14:textId="77777777" w:rsidR="0034111C" w:rsidRPr="00650632" w:rsidRDefault="0034111C" w:rsidP="007825F0">
      <w:pPr>
        <w:pStyle w:val="Heading1"/>
        <w:rPr>
          <w:lang w:val="en-US"/>
        </w:rPr>
      </w:pPr>
      <w:r w:rsidRPr="00650632">
        <w:rPr>
          <w:lang w:val="en-US"/>
        </w:rPr>
        <w:t>References</w:t>
      </w:r>
      <w:r w:rsidR="00A2459D" w:rsidRPr="00650632">
        <w:rPr>
          <w:lang w:val="en-US"/>
        </w:rPr>
        <w:t xml:space="preserve"> </w:t>
      </w:r>
    </w:p>
    <w:p w14:paraId="1A6C01D4" w14:textId="77777777" w:rsidR="00F254BC" w:rsidRPr="00D27D79" w:rsidRDefault="0013767D" w:rsidP="00C3317F">
      <w:pPr>
        <w:numPr>
          <w:ilvl w:val="0"/>
          <w:numId w:val="1"/>
        </w:numPr>
        <w:rPr>
          <w:i/>
          <w:iCs/>
          <w:color w:val="0000FF"/>
          <w:u w:val="single"/>
          <w:lang w:val="en-US"/>
        </w:rPr>
      </w:pPr>
      <w:hyperlink r:id="rId15" w:history="1">
        <w:r w:rsidR="0081758C" w:rsidRPr="0081758C">
          <w:rPr>
            <w:rStyle w:val="Hyperlink"/>
            <w:lang w:val="en-US"/>
          </w:rPr>
          <w:t>RP-202044</w:t>
        </w:r>
      </w:hyperlink>
      <w:r w:rsidR="00AF5357">
        <w:rPr>
          <w:lang w:val="en-US"/>
        </w:rPr>
        <w:t xml:space="preserve">, </w:t>
      </w:r>
      <w:r w:rsidR="0081758C" w:rsidRPr="0081758C">
        <w:rPr>
          <w:i/>
          <w:iCs/>
          <w:lang w:val="en-US"/>
        </w:rPr>
        <w:t>New WID on Introduction of DL 1024QAM for NR FR1</w:t>
      </w:r>
    </w:p>
    <w:p w14:paraId="250C1DE9" w14:textId="22635E9F" w:rsidR="00F254BC" w:rsidRPr="00D27D79" w:rsidRDefault="0013767D" w:rsidP="00C3317F">
      <w:pPr>
        <w:numPr>
          <w:ilvl w:val="0"/>
          <w:numId w:val="1"/>
        </w:numPr>
        <w:rPr>
          <w:i/>
          <w:iCs/>
          <w:color w:val="0000FF"/>
          <w:u w:val="single"/>
          <w:lang w:val="en-US"/>
        </w:rPr>
      </w:pPr>
      <w:hyperlink r:id="rId16" w:history="1">
        <w:r w:rsidR="00F254BC" w:rsidRPr="00D27D79">
          <w:rPr>
            <w:rStyle w:val="Hyperlink"/>
          </w:rPr>
          <w:t>TS.38.201</w:t>
        </w:r>
      </w:hyperlink>
      <w:r w:rsidR="00F254BC">
        <w:rPr>
          <w:i/>
          <w:iCs/>
          <w:lang w:val="en-US"/>
        </w:rPr>
        <w:t>, NR Physical layer description (Release 16)</w:t>
      </w:r>
    </w:p>
    <w:bookmarkStart w:id="11" w:name="_Ref44490668"/>
    <w:p w14:paraId="7C716FA7" w14:textId="421944E1" w:rsidR="00264DB0" w:rsidRPr="00D27D79" w:rsidRDefault="00264DB0">
      <w:pPr>
        <w:numPr>
          <w:ilvl w:val="0"/>
          <w:numId w:val="1"/>
        </w:numPr>
      </w:pPr>
      <w:r w:rsidRPr="00D27D79">
        <w:rPr>
          <w:lang w:val="en-US"/>
        </w:rPr>
        <w:fldChar w:fldCharType="begin"/>
      </w:r>
      <w:r w:rsidRPr="00264DB0">
        <w:rPr>
          <w:lang w:val="en-US"/>
        </w:rPr>
        <w:instrText xml:space="preserve"> HYPERLINK "https://www.3gpp.org/ftp/Specs/2020-06/Rel-16/38_series/38212-g20.zip" </w:instrText>
      </w:r>
      <w:r w:rsidRPr="00D27D79">
        <w:rPr>
          <w:lang w:val="en-US"/>
        </w:rPr>
        <w:fldChar w:fldCharType="separate"/>
      </w:r>
      <w:r w:rsidRPr="00D27D79">
        <w:rPr>
          <w:rStyle w:val="Hyperlink"/>
        </w:rPr>
        <w:t>TS 38.212</w:t>
      </w:r>
      <w:r w:rsidRPr="00D27D79">
        <w:rPr>
          <w:lang w:val="en-US"/>
        </w:rPr>
        <w:fldChar w:fldCharType="end"/>
      </w:r>
      <w:r w:rsidRPr="00D27D79">
        <w:t xml:space="preserve">, </w:t>
      </w:r>
      <w:r w:rsidRPr="00D27D79">
        <w:rPr>
          <w:i/>
          <w:iCs/>
        </w:rPr>
        <w:t>NR Multiplexing and channel coding</w:t>
      </w:r>
      <w:r w:rsidRPr="00D27D79">
        <w:rPr>
          <w:i/>
          <w:iCs/>
          <w:lang w:val="en-US"/>
        </w:rPr>
        <w:t xml:space="preserve"> </w:t>
      </w:r>
      <w:r w:rsidRPr="00D27D79">
        <w:rPr>
          <w:i/>
          <w:iCs/>
        </w:rPr>
        <w:t>(Release 16)</w:t>
      </w:r>
    </w:p>
    <w:p w14:paraId="6213B929" w14:textId="65ED8FC7" w:rsidR="00FA3CB8" w:rsidRPr="00F05533" w:rsidRDefault="0013767D" w:rsidP="001E2CA6">
      <w:pPr>
        <w:numPr>
          <w:ilvl w:val="0"/>
          <w:numId w:val="1"/>
        </w:numPr>
        <w:rPr>
          <w:lang w:val="en-US"/>
        </w:rPr>
      </w:pPr>
      <w:hyperlink r:id="rId17" w:history="1">
        <w:r w:rsidR="00F05533" w:rsidRPr="00264DB0">
          <w:rPr>
            <w:rStyle w:val="Hyperlink"/>
            <w:lang w:val="en-US"/>
          </w:rPr>
          <w:t>TS 38.211</w:t>
        </w:r>
      </w:hyperlink>
      <w:r w:rsidR="00CD699A" w:rsidRPr="00F05533">
        <w:rPr>
          <w:lang w:val="en-US"/>
        </w:rPr>
        <w:t xml:space="preserve">, </w:t>
      </w:r>
      <w:bookmarkEnd w:id="11"/>
      <w:r w:rsidR="00F05533" w:rsidRPr="00F05533">
        <w:rPr>
          <w:i/>
          <w:iCs/>
          <w:lang w:val="en-US"/>
        </w:rPr>
        <w:t>NR Physical channels and modulation</w:t>
      </w:r>
      <w:r w:rsidR="00F05533">
        <w:rPr>
          <w:i/>
          <w:iCs/>
          <w:lang w:val="en-US"/>
        </w:rPr>
        <w:t xml:space="preserve"> </w:t>
      </w:r>
      <w:r w:rsidR="00F05533" w:rsidRPr="00F05533">
        <w:rPr>
          <w:i/>
          <w:iCs/>
          <w:lang w:val="en-US"/>
        </w:rPr>
        <w:t>(Release 16)</w:t>
      </w:r>
    </w:p>
    <w:p w14:paraId="2BF7BC30" w14:textId="316FF82A" w:rsidR="00F05533" w:rsidRDefault="0013767D" w:rsidP="001E2CA6">
      <w:pPr>
        <w:numPr>
          <w:ilvl w:val="0"/>
          <w:numId w:val="1"/>
        </w:numPr>
        <w:rPr>
          <w:i/>
          <w:iCs/>
          <w:lang w:val="en-US"/>
        </w:rPr>
      </w:pPr>
      <w:hyperlink r:id="rId18" w:history="1">
        <w:r w:rsidR="00F05533" w:rsidRPr="00F05533">
          <w:rPr>
            <w:rStyle w:val="Hyperlink"/>
            <w:lang w:val="en-US"/>
          </w:rPr>
          <w:t>TS 38.214</w:t>
        </w:r>
      </w:hyperlink>
      <w:r w:rsidR="00F05533" w:rsidRPr="00F05533">
        <w:rPr>
          <w:lang w:val="en-US"/>
        </w:rPr>
        <w:t xml:space="preserve">, </w:t>
      </w:r>
      <w:r w:rsidR="00F05533" w:rsidRPr="00F05533">
        <w:rPr>
          <w:i/>
          <w:iCs/>
          <w:lang w:val="en-US"/>
        </w:rPr>
        <w:t>NR Physical layer procedures for data (Release 16)</w:t>
      </w:r>
    </w:p>
    <w:p w14:paraId="520414E1" w14:textId="12D6F45E" w:rsidR="00F05533" w:rsidRDefault="0013767D" w:rsidP="001E2CA6">
      <w:pPr>
        <w:numPr>
          <w:ilvl w:val="0"/>
          <w:numId w:val="1"/>
        </w:numPr>
        <w:rPr>
          <w:i/>
          <w:iCs/>
          <w:lang w:val="en-US"/>
        </w:rPr>
      </w:pPr>
      <w:hyperlink r:id="rId19" w:history="1">
        <w:r w:rsidR="00F05533" w:rsidRPr="00F05533">
          <w:rPr>
            <w:rStyle w:val="Hyperlink"/>
            <w:lang w:val="en-US"/>
          </w:rPr>
          <w:t>TS 36.211</w:t>
        </w:r>
      </w:hyperlink>
      <w:r w:rsidR="00F05533" w:rsidRPr="00F05533">
        <w:rPr>
          <w:lang w:val="en-US"/>
        </w:rPr>
        <w:t xml:space="preserve">, </w:t>
      </w:r>
      <w:r w:rsidR="00F05533" w:rsidRPr="00F05533">
        <w:rPr>
          <w:i/>
          <w:iCs/>
          <w:lang w:val="en-US"/>
        </w:rPr>
        <w:t>Evolved Universal Terrestrial Radio Access (E-UTRA) Physical channels and modulation (Release 16)</w:t>
      </w:r>
    </w:p>
    <w:p w14:paraId="5B6986F3" w14:textId="753CEF32" w:rsidR="00F05533" w:rsidRPr="00F05533" w:rsidRDefault="0013767D" w:rsidP="001E2CA6">
      <w:pPr>
        <w:numPr>
          <w:ilvl w:val="0"/>
          <w:numId w:val="1"/>
        </w:numPr>
        <w:rPr>
          <w:i/>
          <w:iCs/>
          <w:lang w:val="en-US"/>
        </w:rPr>
      </w:pPr>
      <w:hyperlink r:id="rId20" w:history="1">
        <w:r w:rsidR="00F05533" w:rsidRPr="00F05533">
          <w:rPr>
            <w:rStyle w:val="Hyperlink"/>
            <w:lang w:val="en-US"/>
          </w:rPr>
          <w:t>TS 36.213</w:t>
        </w:r>
      </w:hyperlink>
      <w:r w:rsidR="00F05533" w:rsidRPr="00F05533">
        <w:rPr>
          <w:lang w:val="en-US"/>
        </w:rPr>
        <w:t xml:space="preserve">, </w:t>
      </w:r>
      <w:r w:rsidR="00F05533" w:rsidRPr="00F05533">
        <w:rPr>
          <w:i/>
          <w:iCs/>
          <w:lang w:val="en-US"/>
        </w:rPr>
        <w:t>Evolved Universal Terrestrial Radio Access (E-UTRA) Physical layer procedures (Release 16)</w:t>
      </w:r>
    </w:p>
    <w:p w14:paraId="3256085D" w14:textId="01E93097" w:rsidR="008B13FA" w:rsidRPr="00650632" w:rsidRDefault="00755FE6" w:rsidP="008E0033">
      <w:pPr>
        <w:rPr>
          <w:sz w:val="18"/>
          <w:szCs w:val="18"/>
        </w:rPr>
      </w:pPr>
      <w:r w:rsidRPr="00B572C9">
        <w:rPr>
          <w:lang w:val="en-US"/>
        </w:rPr>
        <w:t xml:space="preserve"> </w:t>
      </w:r>
    </w:p>
    <w:sectPr w:rsidR="008B13FA" w:rsidRPr="00650632" w:rsidSect="0036429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87C8E" w14:textId="77777777" w:rsidR="00114C47" w:rsidRDefault="00114C47">
      <w:r>
        <w:separator/>
      </w:r>
    </w:p>
  </w:endnote>
  <w:endnote w:type="continuationSeparator" w:id="0">
    <w:p w14:paraId="43E574D5" w14:textId="77777777" w:rsidR="00114C47" w:rsidRDefault="00114C47">
      <w:r>
        <w:continuationSeparator/>
      </w:r>
    </w:p>
  </w:endnote>
  <w:endnote w:type="continuationNotice" w:id="1">
    <w:p w14:paraId="61CA565C" w14:textId="77777777" w:rsidR="00114C47" w:rsidRDefault="00114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114C47" w:rsidRDefault="00114C47">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114C47" w:rsidRPr="00B75603" w:rsidRDefault="00114C47"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77777777" w:rsidR="00114C47" w:rsidRPr="00B75603" w:rsidRDefault="00114C47"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AC3CC" w14:textId="77777777" w:rsidR="00114C47" w:rsidRDefault="00114C47">
      <w:r>
        <w:separator/>
      </w:r>
    </w:p>
  </w:footnote>
  <w:footnote w:type="continuationSeparator" w:id="0">
    <w:p w14:paraId="0DAA5A47" w14:textId="77777777" w:rsidR="00114C47" w:rsidRDefault="00114C47">
      <w:r>
        <w:continuationSeparator/>
      </w:r>
    </w:p>
  </w:footnote>
  <w:footnote w:type="continuationNotice" w:id="1">
    <w:p w14:paraId="0EAE7B66" w14:textId="77777777" w:rsidR="00114C47" w:rsidRDefault="00114C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23ACC"/>
    <w:multiLevelType w:val="hybridMultilevel"/>
    <w:tmpl w:val="D1B6D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7C96FA4C"/>
    <w:lvl w:ilvl="0" w:tplc="E8500CD6">
      <w:start w:val="1"/>
      <w:numFmt w:val="decimal"/>
      <w:lvlText w:val="[%1]"/>
      <w:lvlJc w:val="left"/>
      <w:pPr>
        <w:tabs>
          <w:tab w:val="num" w:pos="502"/>
        </w:tabs>
        <w:ind w:left="499" w:hanging="357"/>
      </w:pPr>
      <w:rPr>
        <w:rFonts w:hint="default"/>
        <w:i w:val="0"/>
        <w:iCs w:val="0"/>
      </w:rPr>
    </w:lvl>
    <w:lvl w:ilvl="1" w:tplc="04090019">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 w15:restartNumberingAfterBreak="0">
    <w:nsid w:val="63E33CA1"/>
    <w:multiLevelType w:val="hybridMultilevel"/>
    <w:tmpl w:val="4C3A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9860CB"/>
    <w:multiLevelType w:val="hybridMultilevel"/>
    <w:tmpl w:val="1D84BD8C"/>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7E863E9A"/>
    <w:multiLevelType w:val="multilevel"/>
    <w:tmpl w:val="D862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rQUA7McGECwAAAA="/>
  </w:docVars>
  <w:rsids>
    <w:rsidRoot w:val="002B2813"/>
    <w:rsid w:val="000001C4"/>
    <w:rsid w:val="0000159F"/>
    <w:rsid w:val="00001726"/>
    <w:rsid w:val="00001FA9"/>
    <w:rsid w:val="000021F9"/>
    <w:rsid w:val="000024E9"/>
    <w:rsid w:val="00004AC8"/>
    <w:rsid w:val="00006055"/>
    <w:rsid w:val="000066C8"/>
    <w:rsid w:val="00006AD4"/>
    <w:rsid w:val="00006B30"/>
    <w:rsid w:val="0000736D"/>
    <w:rsid w:val="000074C4"/>
    <w:rsid w:val="000079A6"/>
    <w:rsid w:val="00011BB2"/>
    <w:rsid w:val="00011CBC"/>
    <w:rsid w:val="00011EF2"/>
    <w:rsid w:val="00012505"/>
    <w:rsid w:val="00012534"/>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6CB"/>
    <w:rsid w:val="00024AEF"/>
    <w:rsid w:val="00024F2C"/>
    <w:rsid w:val="000256BA"/>
    <w:rsid w:val="00026BDD"/>
    <w:rsid w:val="00026C65"/>
    <w:rsid w:val="0002707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AE0"/>
    <w:rsid w:val="00035CCB"/>
    <w:rsid w:val="000367FA"/>
    <w:rsid w:val="000375B9"/>
    <w:rsid w:val="0004132D"/>
    <w:rsid w:val="00041358"/>
    <w:rsid w:val="00041B78"/>
    <w:rsid w:val="00041C8D"/>
    <w:rsid w:val="000425C9"/>
    <w:rsid w:val="00043D37"/>
    <w:rsid w:val="000445E8"/>
    <w:rsid w:val="00044CFA"/>
    <w:rsid w:val="00045123"/>
    <w:rsid w:val="000459C7"/>
    <w:rsid w:val="00046630"/>
    <w:rsid w:val="00046B22"/>
    <w:rsid w:val="00046C80"/>
    <w:rsid w:val="00046DD1"/>
    <w:rsid w:val="00046FD9"/>
    <w:rsid w:val="00047046"/>
    <w:rsid w:val="000479CE"/>
    <w:rsid w:val="00047FFA"/>
    <w:rsid w:val="00050112"/>
    <w:rsid w:val="00050466"/>
    <w:rsid w:val="000505CC"/>
    <w:rsid w:val="00050BD4"/>
    <w:rsid w:val="000511F9"/>
    <w:rsid w:val="000514C1"/>
    <w:rsid w:val="0005151E"/>
    <w:rsid w:val="0005230E"/>
    <w:rsid w:val="00052850"/>
    <w:rsid w:val="000528A2"/>
    <w:rsid w:val="00052BBA"/>
    <w:rsid w:val="00054D9D"/>
    <w:rsid w:val="00055676"/>
    <w:rsid w:val="00056179"/>
    <w:rsid w:val="0005623D"/>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D9E"/>
    <w:rsid w:val="00064469"/>
    <w:rsid w:val="00064AD3"/>
    <w:rsid w:val="00064DAC"/>
    <w:rsid w:val="00065088"/>
    <w:rsid w:val="000652D3"/>
    <w:rsid w:val="000654A0"/>
    <w:rsid w:val="000659F7"/>
    <w:rsid w:val="00066884"/>
    <w:rsid w:val="00066EE0"/>
    <w:rsid w:val="00067134"/>
    <w:rsid w:val="00067D46"/>
    <w:rsid w:val="000707CA"/>
    <w:rsid w:val="000707FF"/>
    <w:rsid w:val="000718F7"/>
    <w:rsid w:val="0007208A"/>
    <w:rsid w:val="000720FA"/>
    <w:rsid w:val="00072BBA"/>
    <w:rsid w:val="00072FF5"/>
    <w:rsid w:val="0007385A"/>
    <w:rsid w:val="0007558C"/>
    <w:rsid w:val="00075DA1"/>
    <w:rsid w:val="00075FDA"/>
    <w:rsid w:val="00076386"/>
    <w:rsid w:val="00076D82"/>
    <w:rsid w:val="00077655"/>
    <w:rsid w:val="00077D9D"/>
    <w:rsid w:val="00080284"/>
    <w:rsid w:val="0008107D"/>
    <w:rsid w:val="00081EC2"/>
    <w:rsid w:val="000823FE"/>
    <w:rsid w:val="000825E2"/>
    <w:rsid w:val="00082614"/>
    <w:rsid w:val="00082B41"/>
    <w:rsid w:val="00083800"/>
    <w:rsid w:val="00084971"/>
    <w:rsid w:val="00084A65"/>
    <w:rsid w:val="00085090"/>
    <w:rsid w:val="00086572"/>
    <w:rsid w:val="000900C2"/>
    <w:rsid w:val="00091A92"/>
    <w:rsid w:val="00092C05"/>
    <w:rsid w:val="00093C49"/>
    <w:rsid w:val="00093D63"/>
    <w:rsid w:val="00095A80"/>
    <w:rsid w:val="000973C8"/>
    <w:rsid w:val="000973E1"/>
    <w:rsid w:val="000A0D92"/>
    <w:rsid w:val="000A1402"/>
    <w:rsid w:val="000A17C9"/>
    <w:rsid w:val="000A1955"/>
    <w:rsid w:val="000A20BA"/>
    <w:rsid w:val="000A262C"/>
    <w:rsid w:val="000A2C87"/>
    <w:rsid w:val="000A38C0"/>
    <w:rsid w:val="000A3C8D"/>
    <w:rsid w:val="000A40EA"/>
    <w:rsid w:val="000A40EC"/>
    <w:rsid w:val="000A4617"/>
    <w:rsid w:val="000A5297"/>
    <w:rsid w:val="000A54EE"/>
    <w:rsid w:val="000A5AA1"/>
    <w:rsid w:val="000A698C"/>
    <w:rsid w:val="000A6A23"/>
    <w:rsid w:val="000A7396"/>
    <w:rsid w:val="000A7A43"/>
    <w:rsid w:val="000A7BC5"/>
    <w:rsid w:val="000B04CB"/>
    <w:rsid w:val="000B0883"/>
    <w:rsid w:val="000B0C45"/>
    <w:rsid w:val="000B0E07"/>
    <w:rsid w:val="000B1684"/>
    <w:rsid w:val="000B16DB"/>
    <w:rsid w:val="000B1C5E"/>
    <w:rsid w:val="000B1C94"/>
    <w:rsid w:val="000B2282"/>
    <w:rsid w:val="000B296A"/>
    <w:rsid w:val="000B2A11"/>
    <w:rsid w:val="000B2A5B"/>
    <w:rsid w:val="000B36F4"/>
    <w:rsid w:val="000B3B91"/>
    <w:rsid w:val="000B5AC9"/>
    <w:rsid w:val="000B5F0A"/>
    <w:rsid w:val="000B6544"/>
    <w:rsid w:val="000B7043"/>
    <w:rsid w:val="000B7130"/>
    <w:rsid w:val="000B75A5"/>
    <w:rsid w:val="000B7859"/>
    <w:rsid w:val="000C07A8"/>
    <w:rsid w:val="000C1D59"/>
    <w:rsid w:val="000C2DED"/>
    <w:rsid w:val="000C346A"/>
    <w:rsid w:val="000C347C"/>
    <w:rsid w:val="000C350A"/>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3AE"/>
    <w:rsid w:val="000D584F"/>
    <w:rsid w:val="000D6DCC"/>
    <w:rsid w:val="000D794A"/>
    <w:rsid w:val="000D7CF2"/>
    <w:rsid w:val="000E071E"/>
    <w:rsid w:val="000E11A6"/>
    <w:rsid w:val="000E27AA"/>
    <w:rsid w:val="000E29F1"/>
    <w:rsid w:val="000E2F18"/>
    <w:rsid w:val="000E337A"/>
    <w:rsid w:val="000E3456"/>
    <w:rsid w:val="000E4350"/>
    <w:rsid w:val="000E4408"/>
    <w:rsid w:val="000E502B"/>
    <w:rsid w:val="000E5716"/>
    <w:rsid w:val="000E5A4C"/>
    <w:rsid w:val="000E666B"/>
    <w:rsid w:val="000E66AA"/>
    <w:rsid w:val="000E6797"/>
    <w:rsid w:val="000E6A88"/>
    <w:rsid w:val="000E6C9C"/>
    <w:rsid w:val="000E74DA"/>
    <w:rsid w:val="000E75EA"/>
    <w:rsid w:val="000E7A79"/>
    <w:rsid w:val="000F0E9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10107E"/>
    <w:rsid w:val="001015DE"/>
    <w:rsid w:val="00101C4F"/>
    <w:rsid w:val="00102C9F"/>
    <w:rsid w:val="0010320E"/>
    <w:rsid w:val="001036C8"/>
    <w:rsid w:val="001042A0"/>
    <w:rsid w:val="00105C16"/>
    <w:rsid w:val="001068D2"/>
    <w:rsid w:val="0010715F"/>
    <w:rsid w:val="001103BD"/>
    <w:rsid w:val="00111208"/>
    <w:rsid w:val="00111808"/>
    <w:rsid w:val="00112263"/>
    <w:rsid w:val="0011339F"/>
    <w:rsid w:val="00113EAA"/>
    <w:rsid w:val="001140DA"/>
    <w:rsid w:val="00114C47"/>
    <w:rsid w:val="00114E96"/>
    <w:rsid w:val="00115828"/>
    <w:rsid w:val="00116350"/>
    <w:rsid w:val="0011644A"/>
    <w:rsid w:val="00116F09"/>
    <w:rsid w:val="001170D6"/>
    <w:rsid w:val="00117332"/>
    <w:rsid w:val="00117A67"/>
    <w:rsid w:val="00117B26"/>
    <w:rsid w:val="001204DD"/>
    <w:rsid w:val="00121073"/>
    <w:rsid w:val="00121BAE"/>
    <w:rsid w:val="00121D83"/>
    <w:rsid w:val="00122391"/>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7F2"/>
    <w:rsid w:val="00135AAE"/>
    <w:rsid w:val="001362C2"/>
    <w:rsid w:val="001364DB"/>
    <w:rsid w:val="00136955"/>
    <w:rsid w:val="00136E19"/>
    <w:rsid w:val="001371B2"/>
    <w:rsid w:val="001375CA"/>
    <w:rsid w:val="0013767D"/>
    <w:rsid w:val="00137873"/>
    <w:rsid w:val="00137D78"/>
    <w:rsid w:val="001409A0"/>
    <w:rsid w:val="00141125"/>
    <w:rsid w:val="00141F08"/>
    <w:rsid w:val="00141FF2"/>
    <w:rsid w:val="0014287A"/>
    <w:rsid w:val="00142DE2"/>
    <w:rsid w:val="001443A0"/>
    <w:rsid w:val="00144C87"/>
    <w:rsid w:val="00145082"/>
    <w:rsid w:val="00145A24"/>
    <w:rsid w:val="001467B1"/>
    <w:rsid w:val="001472A8"/>
    <w:rsid w:val="00147CE8"/>
    <w:rsid w:val="00150175"/>
    <w:rsid w:val="001502C8"/>
    <w:rsid w:val="0015130F"/>
    <w:rsid w:val="00151444"/>
    <w:rsid w:val="00151892"/>
    <w:rsid w:val="001526FB"/>
    <w:rsid w:val="001540E4"/>
    <w:rsid w:val="00155464"/>
    <w:rsid w:val="00155BFD"/>
    <w:rsid w:val="001562A6"/>
    <w:rsid w:val="00157390"/>
    <w:rsid w:val="00160998"/>
    <w:rsid w:val="00160CD6"/>
    <w:rsid w:val="00162AC7"/>
    <w:rsid w:val="0016316A"/>
    <w:rsid w:val="001632B6"/>
    <w:rsid w:val="001636C3"/>
    <w:rsid w:val="0016377D"/>
    <w:rsid w:val="00164171"/>
    <w:rsid w:val="00164DC9"/>
    <w:rsid w:val="00164E58"/>
    <w:rsid w:val="00165033"/>
    <w:rsid w:val="00165B18"/>
    <w:rsid w:val="00165D23"/>
    <w:rsid w:val="00165E81"/>
    <w:rsid w:val="001670EA"/>
    <w:rsid w:val="001674A0"/>
    <w:rsid w:val="00167561"/>
    <w:rsid w:val="00170A50"/>
    <w:rsid w:val="0017157A"/>
    <w:rsid w:val="00171F0C"/>
    <w:rsid w:val="00172AA6"/>
    <w:rsid w:val="001737D1"/>
    <w:rsid w:val="00174FFD"/>
    <w:rsid w:val="001759CA"/>
    <w:rsid w:val="00176716"/>
    <w:rsid w:val="00176E51"/>
    <w:rsid w:val="0017726A"/>
    <w:rsid w:val="00177B88"/>
    <w:rsid w:val="00177DD3"/>
    <w:rsid w:val="00180278"/>
    <w:rsid w:val="001808A7"/>
    <w:rsid w:val="001818A7"/>
    <w:rsid w:val="0018219A"/>
    <w:rsid w:val="00182725"/>
    <w:rsid w:val="001829C8"/>
    <w:rsid w:val="00182CA0"/>
    <w:rsid w:val="00183108"/>
    <w:rsid w:val="00183B51"/>
    <w:rsid w:val="00183EE3"/>
    <w:rsid w:val="00183FB0"/>
    <w:rsid w:val="00184098"/>
    <w:rsid w:val="00184CD3"/>
    <w:rsid w:val="00185D8A"/>
    <w:rsid w:val="00186904"/>
    <w:rsid w:val="00186B0A"/>
    <w:rsid w:val="00187D49"/>
    <w:rsid w:val="00187EE0"/>
    <w:rsid w:val="001905BD"/>
    <w:rsid w:val="001913F8"/>
    <w:rsid w:val="001914BC"/>
    <w:rsid w:val="001914E6"/>
    <w:rsid w:val="0019166C"/>
    <w:rsid w:val="001925BD"/>
    <w:rsid w:val="00192699"/>
    <w:rsid w:val="00192C31"/>
    <w:rsid w:val="00192FE6"/>
    <w:rsid w:val="00193451"/>
    <w:rsid w:val="00193986"/>
    <w:rsid w:val="00193B08"/>
    <w:rsid w:val="00193E7F"/>
    <w:rsid w:val="00194319"/>
    <w:rsid w:val="0019435C"/>
    <w:rsid w:val="00194570"/>
    <w:rsid w:val="00196BF4"/>
    <w:rsid w:val="00196FBD"/>
    <w:rsid w:val="001972DA"/>
    <w:rsid w:val="001976AA"/>
    <w:rsid w:val="001A02F6"/>
    <w:rsid w:val="001A15C6"/>
    <w:rsid w:val="001A1808"/>
    <w:rsid w:val="001A1AB7"/>
    <w:rsid w:val="001A5E19"/>
    <w:rsid w:val="001A6BB6"/>
    <w:rsid w:val="001B01FA"/>
    <w:rsid w:val="001B03E1"/>
    <w:rsid w:val="001B08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4C9"/>
    <w:rsid w:val="001C0674"/>
    <w:rsid w:val="001C0839"/>
    <w:rsid w:val="001C18A9"/>
    <w:rsid w:val="001C1A47"/>
    <w:rsid w:val="001C226F"/>
    <w:rsid w:val="001C2275"/>
    <w:rsid w:val="001C3045"/>
    <w:rsid w:val="001C333D"/>
    <w:rsid w:val="001C3A49"/>
    <w:rsid w:val="001C4130"/>
    <w:rsid w:val="001C52F3"/>
    <w:rsid w:val="001C66AC"/>
    <w:rsid w:val="001C6754"/>
    <w:rsid w:val="001C6FA5"/>
    <w:rsid w:val="001C77F0"/>
    <w:rsid w:val="001C7A39"/>
    <w:rsid w:val="001D08BB"/>
    <w:rsid w:val="001D1851"/>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08B4"/>
    <w:rsid w:val="001E0F33"/>
    <w:rsid w:val="001E1791"/>
    <w:rsid w:val="001E2CA6"/>
    <w:rsid w:val="001E30A0"/>
    <w:rsid w:val="001E3373"/>
    <w:rsid w:val="001E3B5A"/>
    <w:rsid w:val="001E3F75"/>
    <w:rsid w:val="001E43F0"/>
    <w:rsid w:val="001E4D4F"/>
    <w:rsid w:val="001E57CF"/>
    <w:rsid w:val="001E5981"/>
    <w:rsid w:val="001E5D39"/>
    <w:rsid w:val="001E681E"/>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43"/>
    <w:rsid w:val="001F53CA"/>
    <w:rsid w:val="001F650F"/>
    <w:rsid w:val="001F67AA"/>
    <w:rsid w:val="001F7599"/>
    <w:rsid w:val="002009BD"/>
    <w:rsid w:val="0020171B"/>
    <w:rsid w:val="002023F7"/>
    <w:rsid w:val="00204B3A"/>
    <w:rsid w:val="00204E26"/>
    <w:rsid w:val="0020535A"/>
    <w:rsid w:val="00205F67"/>
    <w:rsid w:val="00206955"/>
    <w:rsid w:val="00210309"/>
    <w:rsid w:val="002106F0"/>
    <w:rsid w:val="00212FB8"/>
    <w:rsid w:val="00213709"/>
    <w:rsid w:val="002149AF"/>
    <w:rsid w:val="00214A86"/>
    <w:rsid w:val="00215664"/>
    <w:rsid w:val="00215AAA"/>
    <w:rsid w:val="0021683C"/>
    <w:rsid w:val="00217AE9"/>
    <w:rsid w:val="0022061F"/>
    <w:rsid w:val="002206F6"/>
    <w:rsid w:val="002213AF"/>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B0D"/>
    <w:rsid w:val="00231FC7"/>
    <w:rsid w:val="00232930"/>
    <w:rsid w:val="00232A95"/>
    <w:rsid w:val="00232DD9"/>
    <w:rsid w:val="00233403"/>
    <w:rsid w:val="00233440"/>
    <w:rsid w:val="00233938"/>
    <w:rsid w:val="00233D0E"/>
    <w:rsid w:val="002345BA"/>
    <w:rsid w:val="002349B0"/>
    <w:rsid w:val="002354B2"/>
    <w:rsid w:val="00236450"/>
    <w:rsid w:val="00236CF7"/>
    <w:rsid w:val="0023765A"/>
    <w:rsid w:val="00237921"/>
    <w:rsid w:val="00241311"/>
    <w:rsid w:val="00241562"/>
    <w:rsid w:val="002419A2"/>
    <w:rsid w:val="00241A1E"/>
    <w:rsid w:val="00242E22"/>
    <w:rsid w:val="0024336B"/>
    <w:rsid w:val="002436D7"/>
    <w:rsid w:val="00243FEC"/>
    <w:rsid w:val="0024424F"/>
    <w:rsid w:val="002442E7"/>
    <w:rsid w:val="00244748"/>
    <w:rsid w:val="00244D28"/>
    <w:rsid w:val="00245720"/>
    <w:rsid w:val="00245A6F"/>
    <w:rsid w:val="00245F6B"/>
    <w:rsid w:val="00245FD5"/>
    <w:rsid w:val="002465E4"/>
    <w:rsid w:val="00246C0C"/>
    <w:rsid w:val="0024747F"/>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07D"/>
    <w:rsid w:val="00262661"/>
    <w:rsid w:val="002632DF"/>
    <w:rsid w:val="0026400A"/>
    <w:rsid w:val="002640BA"/>
    <w:rsid w:val="00264AB1"/>
    <w:rsid w:val="00264CF2"/>
    <w:rsid w:val="00264DB0"/>
    <w:rsid w:val="002651AA"/>
    <w:rsid w:val="002657FE"/>
    <w:rsid w:val="00266372"/>
    <w:rsid w:val="00266462"/>
    <w:rsid w:val="002666A9"/>
    <w:rsid w:val="00267587"/>
    <w:rsid w:val="00270822"/>
    <w:rsid w:val="00271589"/>
    <w:rsid w:val="002722ED"/>
    <w:rsid w:val="00272989"/>
    <w:rsid w:val="00273177"/>
    <w:rsid w:val="00273419"/>
    <w:rsid w:val="002742D9"/>
    <w:rsid w:val="00274A22"/>
    <w:rsid w:val="00275074"/>
    <w:rsid w:val="002763E9"/>
    <w:rsid w:val="00276736"/>
    <w:rsid w:val="00277F19"/>
    <w:rsid w:val="00284BD9"/>
    <w:rsid w:val="00284C7E"/>
    <w:rsid w:val="00284E32"/>
    <w:rsid w:val="002851EB"/>
    <w:rsid w:val="0028535A"/>
    <w:rsid w:val="00285510"/>
    <w:rsid w:val="00285DE2"/>
    <w:rsid w:val="0028616D"/>
    <w:rsid w:val="002865E2"/>
    <w:rsid w:val="00286965"/>
    <w:rsid w:val="002869D5"/>
    <w:rsid w:val="00286A43"/>
    <w:rsid w:val="00287AC2"/>
    <w:rsid w:val="00290CDD"/>
    <w:rsid w:val="00291017"/>
    <w:rsid w:val="0029136E"/>
    <w:rsid w:val="00292399"/>
    <w:rsid w:val="00293202"/>
    <w:rsid w:val="00293231"/>
    <w:rsid w:val="002935DC"/>
    <w:rsid w:val="0029375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F5E"/>
    <w:rsid w:val="002A352A"/>
    <w:rsid w:val="002A3CCC"/>
    <w:rsid w:val="002A4A34"/>
    <w:rsid w:val="002A5EF5"/>
    <w:rsid w:val="002A607D"/>
    <w:rsid w:val="002A742A"/>
    <w:rsid w:val="002A7D9C"/>
    <w:rsid w:val="002B0486"/>
    <w:rsid w:val="002B132E"/>
    <w:rsid w:val="002B2813"/>
    <w:rsid w:val="002B2D29"/>
    <w:rsid w:val="002B5DA0"/>
    <w:rsid w:val="002B6C5A"/>
    <w:rsid w:val="002B7300"/>
    <w:rsid w:val="002B77C2"/>
    <w:rsid w:val="002B7B5B"/>
    <w:rsid w:val="002C01EE"/>
    <w:rsid w:val="002C0C4B"/>
    <w:rsid w:val="002C109A"/>
    <w:rsid w:val="002C11D6"/>
    <w:rsid w:val="002C1EEA"/>
    <w:rsid w:val="002C2F91"/>
    <w:rsid w:val="002C33E6"/>
    <w:rsid w:val="002C47AD"/>
    <w:rsid w:val="002C4B54"/>
    <w:rsid w:val="002C6034"/>
    <w:rsid w:val="002C635B"/>
    <w:rsid w:val="002C7C10"/>
    <w:rsid w:val="002C7CFF"/>
    <w:rsid w:val="002C7E35"/>
    <w:rsid w:val="002D04CA"/>
    <w:rsid w:val="002D0BC6"/>
    <w:rsid w:val="002D11F7"/>
    <w:rsid w:val="002D12F6"/>
    <w:rsid w:val="002D13E9"/>
    <w:rsid w:val="002D17C5"/>
    <w:rsid w:val="002D28E8"/>
    <w:rsid w:val="002D2BC3"/>
    <w:rsid w:val="002D365F"/>
    <w:rsid w:val="002D3BD0"/>
    <w:rsid w:val="002D406E"/>
    <w:rsid w:val="002D525A"/>
    <w:rsid w:val="002D7C86"/>
    <w:rsid w:val="002E0692"/>
    <w:rsid w:val="002E1D74"/>
    <w:rsid w:val="002E2686"/>
    <w:rsid w:val="002E2943"/>
    <w:rsid w:val="002E2CF1"/>
    <w:rsid w:val="002E2E8F"/>
    <w:rsid w:val="002E34AF"/>
    <w:rsid w:val="002E446A"/>
    <w:rsid w:val="002E462A"/>
    <w:rsid w:val="002E4AAC"/>
    <w:rsid w:val="002E53DE"/>
    <w:rsid w:val="002E55C4"/>
    <w:rsid w:val="002E563B"/>
    <w:rsid w:val="002E5E42"/>
    <w:rsid w:val="002E6101"/>
    <w:rsid w:val="002E62D2"/>
    <w:rsid w:val="002E74AF"/>
    <w:rsid w:val="002E758C"/>
    <w:rsid w:val="002E7E0E"/>
    <w:rsid w:val="002F04A5"/>
    <w:rsid w:val="002F0641"/>
    <w:rsid w:val="002F0C67"/>
    <w:rsid w:val="002F1038"/>
    <w:rsid w:val="002F182F"/>
    <w:rsid w:val="002F196C"/>
    <w:rsid w:val="002F1B80"/>
    <w:rsid w:val="002F22FF"/>
    <w:rsid w:val="002F23FF"/>
    <w:rsid w:val="002F2D8F"/>
    <w:rsid w:val="002F4DA6"/>
    <w:rsid w:val="002F5227"/>
    <w:rsid w:val="002F56E4"/>
    <w:rsid w:val="002F60FC"/>
    <w:rsid w:val="002F695B"/>
    <w:rsid w:val="002F72DA"/>
    <w:rsid w:val="002F76B1"/>
    <w:rsid w:val="002F7847"/>
    <w:rsid w:val="002F7CC8"/>
    <w:rsid w:val="002F7D66"/>
    <w:rsid w:val="002F7DBE"/>
    <w:rsid w:val="0030090B"/>
    <w:rsid w:val="003009B7"/>
    <w:rsid w:val="003009DF"/>
    <w:rsid w:val="00300B29"/>
    <w:rsid w:val="00302737"/>
    <w:rsid w:val="00302AE8"/>
    <w:rsid w:val="00302BB1"/>
    <w:rsid w:val="00304210"/>
    <w:rsid w:val="003048D7"/>
    <w:rsid w:val="00304A1B"/>
    <w:rsid w:val="00304AD2"/>
    <w:rsid w:val="003062E6"/>
    <w:rsid w:val="003068B6"/>
    <w:rsid w:val="003068C0"/>
    <w:rsid w:val="00306FA4"/>
    <w:rsid w:val="003071F6"/>
    <w:rsid w:val="00307591"/>
    <w:rsid w:val="00307A18"/>
    <w:rsid w:val="00307FE0"/>
    <w:rsid w:val="0031094B"/>
    <w:rsid w:val="00310B9C"/>
    <w:rsid w:val="00311A23"/>
    <w:rsid w:val="00311C08"/>
    <w:rsid w:val="00312567"/>
    <w:rsid w:val="00312B20"/>
    <w:rsid w:val="00312ECE"/>
    <w:rsid w:val="0031393C"/>
    <w:rsid w:val="00313CB0"/>
    <w:rsid w:val="00313F96"/>
    <w:rsid w:val="003150CE"/>
    <w:rsid w:val="00315AAB"/>
    <w:rsid w:val="00316166"/>
    <w:rsid w:val="0031734F"/>
    <w:rsid w:val="003175E1"/>
    <w:rsid w:val="00317F7F"/>
    <w:rsid w:val="00320089"/>
    <w:rsid w:val="00320299"/>
    <w:rsid w:val="0032079F"/>
    <w:rsid w:val="00321154"/>
    <w:rsid w:val="003211B0"/>
    <w:rsid w:val="003211D6"/>
    <w:rsid w:val="003215CC"/>
    <w:rsid w:val="00321BB0"/>
    <w:rsid w:val="00321EDA"/>
    <w:rsid w:val="0032235B"/>
    <w:rsid w:val="003224AA"/>
    <w:rsid w:val="003224E7"/>
    <w:rsid w:val="00322CA0"/>
    <w:rsid w:val="00322F32"/>
    <w:rsid w:val="0032520C"/>
    <w:rsid w:val="00325D7A"/>
    <w:rsid w:val="00326145"/>
    <w:rsid w:val="00327163"/>
    <w:rsid w:val="00327166"/>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572"/>
    <w:rsid w:val="0033780D"/>
    <w:rsid w:val="00340361"/>
    <w:rsid w:val="00340795"/>
    <w:rsid w:val="0034089D"/>
    <w:rsid w:val="00340C2C"/>
    <w:rsid w:val="0034111C"/>
    <w:rsid w:val="00341E60"/>
    <w:rsid w:val="0034217F"/>
    <w:rsid w:val="00342AD2"/>
    <w:rsid w:val="00343954"/>
    <w:rsid w:val="003440BC"/>
    <w:rsid w:val="00344DE9"/>
    <w:rsid w:val="00345405"/>
    <w:rsid w:val="00345DDD"/>
    <w:rsid w:val="00346FED"/>
    <w:rsid w:val="0035007F"/>
    <w:rsid w:val="00351E01"/>
    <w:rsid w:val="0035274C"/>
    <w:rsid w:val="00352B91"/>
    <w:rsid w:val="00352D21"/>
    <w:rsid w:val="0035325C"/>
    <w:rsid w:val="0035399F"/>
    <w:rsid w:val="0035443D"/>
    <w:rsid w:val="00354FEE"/>
    <w:rsid w:val="00356275"/>
    <w:rsid w:val="003569B7"/>
    <w:rsid w:val="00356B54"/>
    <w:rsid w:val="00356C0B"/>
    <w:rsid w:val="003575AB"/>
    <w:rsid w:val="00357B9C"/>
    <w:rsid w:val="00361412"/>
    <w:rsid w:val="003615CA"/>
    <w:rsid w:val="00363346"/>
    <w:rsid w:val="0036391C"/>
    <w:rsid w:val="00364290"/>
    <w:rsid w:val="003642A6"/>
    <w:rsid w:val="00364853"/>
    <w:rsid w:val="0036607F"/>
    <w:rsid w:val="003660CA"/>
    <w:rsid w:val="00366B65"/>
    <w:rsid w:val="00366DBD"/>
    <w:rsid w:val="00367295"/>
    <w:rsid w:val="00367337"/>
    <w:rsid w:val="00367367"/>
    <w:rsid w:val="00367F78"/>
    <w:rsid w:val="00367FA3"/>
    <w:rsid w:val="00367FD8"/>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320"/>
    <w:rsid w:val="00393507"/>
    <w:rsid w:val="00393E44"/>
    <w:rsid w:val="003941F3"/>
    <w:rsid w:val="00394270"/>
    <w:rsid w:val="003954C3"/>
    <w:rsid w:val="00396D0A"/>
    <w:rsid w:val="00397AB6"/>
    <w:rsid w:val="00397ACA"/>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8D6"/>
    <w:rsid w:val="003B2E9B"/>
    <w:rsid w:val="003B2F8D"/>
    <w:rsid w:val="003B4170"/>
    <w:rsid w:val="003B43F1"/>
    <w:rsid w:val="003B4FAA"/>
    <w:rsid w:val="003B547A"/>
    <w:rsid w:val="003B6840"/>
    <w:rsid w:val="003B68C8"/>
    <w:rsid w:val="003B6CB0"/>
    <w:rsid w:val="003B75B9"/>
    <w:rsid w:val="003B7BE9"/>
    <w:rsid w:val="003C0DA2"/>
    <w:rsid w:val="003C0DBA"/>
    <w:rsid w:val="003C1477"/>
    <w:rsid w:val="003C16D0"/>
    <w:rsid w:val="003C1A18"/>
    <w:rsid w:val="003C2E88"/>
    <w:rsid w:val="003C3048"/>
    <w:rsid w:val="003C3261"/>
    <w:rsid w:val="003C3EF0"/>
    <w:rsid w:val="003C43D5"/>
    <w:rsid w:val="003C46A3"/>
    <w:rsid w:val="003C5C41"/>
    <w:rsid w:val="003C6C55"/>
    <w:rsid w:val="003C7461"/>
    <w:rsid w:val="003D005B"/>
    <w:rsid w:val="003D0788"/>
    <w:rsid w:val="003D132A"/>
    <w:rsid w:val="003D1517"/>
    <w:rsid w:val="003D1C08"/>
    <w:rsid w:val="003D2736"/>
    <w:rsid w:val="003D2938"/>
    <w:rsid w:val="003D2BA6"/>
    <w:rsid w:val="003D2C75"/>
    <w:rsid w:val="003D3FBA"/>
    <w:rsid w:val="003D402B"/>
    <w:rsid w:val="003D4444"/>
    <w:rsid w:val="003D5255"/>
    <w:rsid w:val="003D764F"/>
    <w:rsid w:val="003D7D81"/>
    <w:rsid w:val="003E04EB"/>
    <w:rsid w:val="003E0667"/>
    <w:rsid w:val="003E0BCE"/>
    <w:rsid w:val="003E0E39"/>
    <w:rsid w:val="003E13E0"/>
    <w:rsid w:val="003E15B3"/>
    <w:rsid w:val="003E15FC"/>
    <w:rsid w:val="003E1660"/>
    <w:rsid w:val="003E18E6"/>
    <w:rsid w:val="003E19AA"/>
    <w:rsid w:val="003E1CD1"/>
    <w:rsid w:val="003E2A2D"/>
    <w:rsid w:val="003E2CE4"/>
    <w:rsid w:val="003E2EEE"/>
    <w:rsid w:val="003E521F"/>
    <w:rsid w:val="003E5E8F"/>
    <w:rsid w:val="003E64A9"/>
    <w:rsid w:val="003E7002"/>
    <w:rsid w:val="003E758F"/>
    <w:rsid w:val="003E777B"/>
    <w:rsid w:val="003E7905"/>
    <w:rsid w:val="003E7DEE"/>
    <w:rsid w:val="003F0336"/>
    <w:rsid w:val="003F2147"/>
    <w:rsid w:val="003F25F1"/>
    <w:rsid w:val="003F3283"/>
    <w:rsid w:val="003F36A1"/>
    <w:rsid w:val="003F4488"/>
    <w:rsid w:val="003F550D"/>
    <w:rsid w:val="003F5547"/>
    <w:rsid w:val="003F5C40"/>
    <w:rsid w:val="003F68DA"/>
    <w:rsid w:val="003F6E12"/>
    <w:rsid w:val="003F7440"/>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2EEE"/>
    <w:rsid w:val="0041443C"/>
    <w:rsid w:val="004154F7"/>
    <w:rsid w:val="00416D44"/>
    <w:rsid w:val="0041713A"/>
    <w:rsid w:val="004174DC"/>
    <w:rsid w:val="004176FF"/>
    <w:rsid w:val="00421A27"/>
    <w:rsid w:val="00421D0A"/>
    <w:rsid w:val="004221AD"/>
    <w:rsid w:val="004229D8"/>
    <w:rsid w:val="00422FCD"/>
    <w:rsid w:val="0042338F"/>
    <w:rsid w:val="00423D86"/>
    <w:rsid w:val="004241C5"/>
    <w:rsid w:val="0042431D"/>
    <w:rsid w:val="00424368"/>
    <w:rsid w:val="00424FA7"/>
    <w:rsid w:val="00425305"/>
    <w:rsid w:val="0042648C"/>
    <w:rsid w:val="00426A87"/>
    <w:rsid w:val="00426D9C"/>
    <w:rsid w:val="004309D8"/>
    <w:rsid w:val="00430C59"/>
    <w:rsid w:val="004313D1"/>
    <w:rsid w:val="00431FD5"/>
    <w:rsid w:val="00432110"/>
    <w:rsid w:val="004332CD"/>
    <w:rsid w:val="00433EBE"/>
    <w:rsid w:val="00434308"/>
    <w:rsid w:val="00434330"/>
    <w:rsid w:val="00434406"/>
    <w:rsid w:val="00436A61"/>
    <w:rsid w:val="0043751F"/>
    <w:rsid w:val="004377C8"/>
    <w:rsid w:val="00440A80"/>
    <w:rsid w:val="00440FED"/>
    <w:rsid w:val="00441194"/>
    <w:rsid w:val="0044164C"/>
    <w:rsid w:val="00441B0A"/>
    <w:rsid w:val="00441B92"/>
    <w:rsid w:val="00442607"/>
    <w:rsid w:val="00444274"/>
    <w:rsid w:val="0044474B"/>
    <w:rsid w:val="00445FF7"/>
    <w:rsid w:val="0044783E"/>
    <w:rsid w:val="00447C1D"/>
    <w:rsid w:val="004501CE"/>
    <w:rsid w:val="00450226"/>
    <w:rsid w:val="00450475"/>
    <w:rsid w:val="00450BAB"/>
    <w:rsid w:val="0045128A"/>
    <w:rsid w:val="004516FD"/>
    <w:rsid w:val="004527F8"/>
    <w:rsid w:val="00452B77"/>
    <w:rsid w:val="00453341"/>
    <w:rsid w:val="004545C6"/>
    <w:rsid w:val="00454A7B"/>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3353"/>
    <w:rsid w:val="00473A14"/>
    <w:rsid w:val="00474CA8"/>
    <w:rsid w:val="00474E43"/>
    <w:rsid w:val="0047521C"/>
    <w:rsid w:val="00475A4A"/>
    <w:rsid w:val="00476000"/>
    <w:rsid w:val="004760F4"/>
    <w:rsid w:val="0047674D"/>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021"/>
    <w:rsid w:val="004874E4"/>
    <w:rsid w:val="004901E9"/>
    <w:rsid w:val="0049068C"/>
    <w:rsid w:val="0049070D"/>
    <w:rsid w:val="004914A9"/>
    <w:rsid w:val="004919E9"/>
    <w:rsid w:val="00491BE4"/>
    <w:rsid w:val="00491DB2"/>
    <w:rsid w:val="00492481"/>
    <w:rsid w:val="00492877"/>
    <w:rsid w:val="004928C2"/>
    <w:rsid w:val="00493FD8"/>
    <w:rsid w:val="004965B9"/>
    <w:rsid w:val="00496DC2"/>
    <w:rsid w:val="00496E75"/>
    <w:rsid w:val="00496FA6"/>
    <w:rsid w:val="004A014C"/>
    <w:rsid w:val="004A0AA8"/>
    <w:rsid w:val="004A0EC9"/>
    <w:rsid w:val="004A1F88"/>
    <w:rsid w:val="004A1FE4"/>
    <w:rsid w:val="004A2CA9"/>
    <w:rsid w:val="004A30C2"/>
    <w:rsid w:val="004A33EF"/>
    <w:rsid w:val="004A34C9"/>
    <w:rsid w:val="004A375A"/>
    <w:rsid w:val="004A3CB5"/>
    <w:rsid w:val="004A441B"/>
    <w:rsid w:val="004A466E"/>
    <w:rsid w:val="004A4CDC"/>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474"/>
    <w:rsid w:val="004B5991"/>
    <w:rsid w:val="004B5E52"/>
    <w:rsid w:val="004B601A"/>
    <w:rsid w:val="004B7455"/>
    <w:rsid w:val="004B74FF"/>
    <w:rsid w:val="004B76F2"/>
    <w:rsid w:val="004B787C"/>
    <w:rsid w:val="004B7CE4"/>
    <w:rsid w:val="004C0401"/>
    <w:rsid w:val="004C0C49"/>
    <w:rsid w:val="004C183D"/>
    <w:rsid w:val="004C23E3"/>
    <w:rsid w:val="004C2669"/>
    <w:rsid w:val="004C2F40"/>
    <w:rsid w:val="004C3AE2"/>
    <w:rsid w:val="004C3EC7"/>
    <w:rsid w:val="004C3EEE"/>
    <w:rsid w:val="004C483D"/>
    <w:rsid w:val="004C48B6"/>
    <w:rsid w:val="004C4ED6"/>
    <w:rsid w:val="004C4EF9"/>
    <w:rsid w:val="004C521B"/>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892"/>
    <w:rsid w:val="004E2CFA"/>
    <w:rsid w:val="004E362B"/>
    <w:rsid w:val="004E3681"/>
    <w:rsid w:val="004E3D74"/>
    <w:rsid w:val="004E49C4"/>
    <w:rsid w:val="004E4F2A"/>
    <w:rsid w:val="004E5099"/>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C53"/>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745D"/>
    <w:rsid w:val="00510C5E"/>
    <w:rsid w:val="00510F09"/>
    <w:rsid w:val="00510F72"/>
    <w:rsid w:val="00510FB4"/>
    <w:rsid w:val="00511079"/>
    <w:rsid w:val="00511088"/>
    <w:rsid w:val="005117E0"/>
    <w:rsid w:val="00511CDF"/>
    <w:rsid w:val="00512829"/>
    <w:rsid w:val="00512E44"/>
    <w:rsid w:val="00513839"/>
    <w:rsid w:val="00513B29"/>
    <w:rsid w:val="00513DEF"/>
    <w:rsid w:val="00513FEC"/>
    <w:rsid w:val="0051423C"/>
    <w:rsid w:val="00514C19"/>
    <w:rsid w:val="00514C91"/>
    <w:rsid w:val="00514CA9"/>
    <w:rsid w:val="005153CE"/>
    <w:rsid w:val="00516241"/>
    <w:rsid w:val="00516FD9"/>
    <w:rsid w:val="0051791D"/>
    <w:rsid w:val="00520D6D"/>
    <w:rsid w:val="005217BE"/>
    <w:rsid w:val="00522B66"/>
    <w:rsid w:val="00522F9D"/>
    <w:rsid w:val="00523E75"/>
    <w:rsid w:val="005243E0"/>
    <w:rsid w:val="00524454"/>
    <w:rsid w:val="005256F3"/>
    <w:rsid w:val="005265A3"/>
    <w:rsid w:val="00526783"/>
    <w:rsid w:val="0052721C"/>
    <w:rsid w:val="0052762D"/>
    <w:rsid w:val="005278FB"/>
    <w:rsid w:val="00527C99"/>
    <w:rsid w:val="00527FB1"/>
    <w:rsid w:val="005302D6"/>
    <w:rsid w:val="00530E99"/>
    <w:rsid w:val="005314C5"/>
    <w:rsid w:val="0053162F"/>
    <w:rsid w:val="00531777"/>
    <w:rsid w:val="005320E2"/>
    <w:rsid w:val="005321D9"/>
    <w:rsid w:val="0053281C"/>
    <w:rsid w:val="00532D02"/>
    <w:rsid w:val="005340C9"/>
    <w:rsid w:val="005343F7"/>
    <w:rsid w:val="00534EE8"/>
    <w:rsid w:val="00535F84"/>
    <w:rsid w:val="0053662A"/>
    <w:rsid w:val="00536B8B"/>
    <w:rsid w:val="005375FE"/>
    <w:rsid w:val="00537C79"/>
    <w:rsid w:val="00537DA8"/>
    <w:rsid w:val="00540630"/>
    <w:rsid w:val="00540738"/>
    <w:rsid w:val="00540B5A"/>
    <w:rsid w:val="00540FCA"/>
    <w:rsid w:val="005419A4"/>
    <w:rsid w:val="00541F98"/>
    <w:rsid w:val="005420DE"/>
    <w:rsid w:val="0054212A"/>
    <w:rsid w:val="00542249"/>
    <w:rsid w:val="005431F5"/>
    <w:rsid w:val="00543564"/>
    <w:rsid w:val="00543707"/>
    <w:rsid w:val="00543EBB"/>
    <w:rsid w:val="00544213"/>
    <w:rsid w:val="00544EFD"/>
    <w:rsid w:val="005453F3"/>
    <w:rsid w:val="00545549"/>
    <w:rsid w:val="00546312"/>
    <w:rsid w:val="0054640C"/>
    <w:rsid w:val="005467DC"/>
    <w:rsid w:val="0054686C"/>
    <w:rsid w:val="005469F5"/>
    <w:rsid w:val="005511F9"/>
    <w:rsid w:val="00551634"/>
    <w:rsid w:val="005518ED"/>
    <w:rsid w:val="00552093"/>
    <w:rsid w:val="00552BA6"/>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308E"/>
    <w:rsid w:val="005638C1"/>
    <w:rsid w:val="0056415C"/>
    <w:rsid w:val="00564559"/>
    <w:rsid w:val="005649BF"/>
    <w:rsid w:val="005650ED"/>
    <w:rsid w:val="00565869"/>
    <w:rsid w:val="00565A8B"/>
    <w:rsid w:val="00566564"/>
    <w:rsid w:val="00567415"/>
    <w:rsid w:val="00567610"/>
    <w:rsid w:val="005678B5"/>
    <w:rsid w:val="00570D9F"/>
    <w:rsid w:val="00571CA8"/>
    <w:rsid w:val="00571DDF"/>
    <w:rsid w:val="005734C0"/>
    <w:rsid w:val="00574779"/>
    <w:rsid w:val="00574BA6"/>
    <w:rsid w:val="00575B69"/>
    <w:rsid w:val="005800B3"/>
    <w:rsid w:val="00580793"/>
    <w:rsid w:val="00580942"/>
    <w:rsid w:val="00581470"/>
    <w:rsid w:val="00581594"/>
    <w:rsid w:val="00581893"/>
    <w:rsid w:val="00582087"/>
    <w:rsid w:val="005831DD"/>
    <w:rsid w:val="005834A0"/>
    <w:rsid w:val="00583912"/>
    <w:rsid w:val="00583E13"/>
    <w:rsid w:val="00584320"/>
    <w:rsid w:val="00584E80"/>
    <w:rsid w:val="00585484"/>
    <w:rsid w:val="00585841"/>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970"/>
    <w:rsid w:val="005939EE"/>
    <w:rsid w:val="005949E8"/>
    <w:rsid w:val="00594D43"/>
    <w:rsid w:val="00596BBA"/>
    <w:rsid w:val="00596F43"/>
    <w:rsid w:val="005972F8"/>
    <w:rsid w:val="005975C4"/>
    <w:rsid w:val="005975CD"/>
    <w:rsid w:val="00597ED8"/>
    <w:rsid w:val="005A0FE2"/>
    <w:rsid w:val="005A0FE5"/>
    <w:rsid w:val="005A1E1A"/>
    <w:rsid w:val="005A2D6D"/>
    <w:rsid w:val="005A34D5"/>
    <w:rsid w:val="005A3A8C"/>
    <w:rsid w:val="005A4904"/>
    <w:rsid w:val="005A4959"/>
    <w:rsid w:val="005A515A"/>
    <w:rsid w:val="005A6120"/>
    <w:rsid w:val="005A6BC4"/>
    <w:rsid w:val="005A704D"/>
    <w:rsid w:val="005B0553"/>
    <w:rsid w:val="005B13EC"/>
    <w:rsid w:val="005B1FF6"/>
    <w:rsid w:val="005B2067"/>
    <w:rsid w:val="005B303B"/>
    <w:rsid w:val="005B3C6D"/>
    <w:rsid w:val="005B3D13"/>
    <w:rsid w:val="005B3F25"/>
    <w:rsid w:val="005B4045"/>
    <w:rsid w:val="005B49A7"/>
    <w:rsid w:val="005B525A"/>
    <w:rsid w:val="005B5CE2"/>
    <w:rsid w:val="005B5DED"/>
    <w:rsid w:val="005B609E"/>
    <w:rsid w:val="005B63C4"/>
    <w:rsid w:val="005B6CB0"/>
    <w:rsid w:val="005B6DF6"/>
    <w:rsid w:val="005B6EA6"/>
    <w:rsid w:val="005B780E"/>
    <w:rsid w:val="005B7B7D"/>
    <w:rsid w:val="005C1645"/>
    <w:rsid w:val="005C1948"/>
    <w:rsid w:val="005C19A5"/>
    <w:rsid w:val="005C263C"/>
    <w:rsid w:val="005C2679"/>
    <w:rsid w:val="005C41D4"/>
    <w:rsid w:val="005C65FE"/>
    <w:rsid w:val="005C6FAD"/>
    <w:rsid w:val="005C7477"/>
    <w:rsid w:val="005C7647"/>
    <w:rsid w:val="005C7736"/>
    <w:rsid w:val="005D0079"/>
    <w:rsid w:val="005D059A"/>
    <w:rsid w:val="005D07AE"/>
    <w:rsid w:val="005D07C5"/>
    <w:rsid w:val="005D0B80"/>
    <w:rsid w:val="005D1478"/>
    <w:rsid w:val="005D1B6C"/>
    <w:rsid w:val="005D1FF8"/>
    <w:rsid w:val="005D4213"/>
    <w:rsid w:val="005D4302"/>
    <w:rsid w:val="005D563E"/>
    <w:rsid w:val="005D5A20"/>
    <w:rsid w:val="005D612D"/>
    <w:rsid w:val="005D6582"/>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C16"/>
    <w:rsid w:val="005E746D"/>
    <w:rsid w:val="005E7B36"/>
    <w:rsid w:val="005F0108"/>
    <w:rsid w:val="005F01D6"/>
    <w:rsid w:val="005F055B"/>
    <w:rsid w:val="005F084A"/>
    <w:rsid w:val="005F0ECC"/>
    <w:rsid w:val="005F21A5"/>
    <w:rsid w:val="005F2470"/>
    <w:rsid w:val="005F28C6"/>
    <w:rsid w:val="005F3F16"/>
    <w:rsid w:val="005F52CC"/>
    <w:rsid w:val="005F57EF"/>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6D19"/>
    <w:rsid w:val="00607034"/>
    <w:rsid w:val="0060783D"/>
    <w:rsid w:val="00607D81"/>
    <w:rsid w:val="00607F28"/>
    <w:rsid w:val="006100B0"/>
    <w:rsid w:val="00610747"/>
    <w:rsid w:val="00610E03"/>
    <w:rsid w:val="00610EC7"/>
    <w:rsid w:val="0061176E"/>
    <w:rsid w:val="00612A14"/>
    <w:rsid w:val="00613E72"/>
    <w:rsid w:val="0061417F"/>
    <w:rsid w:val="00614CD1"/>
    <w:rsid w:val="0061567B"/>
    <w:rsid w:val="00615FFD"/>
    <w:rsid w:val="006164F4"/>
    <w:rsid w:val="00616921"/>
    <w:rsid w:val="0062152A"/>
    <w:rsid w:val="00621658"/>
    <w:rsid w:val="00621723"/>
    <w:rsid w:val="00621893"/>
    <w:rsid w:val="00623583"/>
    <w:rsid w:val="00623D9B"/>
    <w:rsid w:val="0062462F"/>
    <w:rsid w:val="00624BA1"/>
    <w:rsid w:val="006257E9"/>
    <w:rsid w:val="00626362"/>
    <w:rsid w:val="0062661B"/>
    <w:rsid w:val="00626D80"/>
    <w:rsid w:val="00627717"/>
    <w:rsid w:val="00630118"/>
    <w:rsid w:val="006301A4"/>
    <w:rsid w:val="006310AE"/>
    <w:rsid w:val="00631762"/>
    <w:rsid w:val="00631F1B"/>
    <w:rsid w:val="00632196"/>
    <w:rsid w:val="00632532"/>
    <w:rsid w:val="006325F1"/>
    <w:rsid w:val="00632956"/>
    <w:rsid w:val="00632CA2"/>
    <w:rsid w:val="00632FD1"/>
    <w:rsid w:val="00633BF2"/>
    <w:rsid w:val="00633F67"/>
    <w:rsid w:val="0063411E"/>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0CC6"/>
    <w:rsid w:val="006719D1"/>
    <w:rsid w:val="0067269D"/>
    <w:rsid w:val="00672988"/>
    <w:rsid w:val="00672AEA"/>
    <w:rsid w:val="00672C64"/>
    <w:rsid w:val="00674E6A"/>
    <w:rsid w:val="00675219"/>
    <w:rsid w:val="00675266"/>
    <w:rsid w:val="00675587"/>
    <w:rsid w:val="00676574"/>
    <w:rsid w:val="0067661A"/>
    <w:rsid w:val="00676A64"/>
    <w:rsid w:val="00676C16"/>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AB3"/>
    <w:rsid w:val="00684D32"/>
    <w:rsid w:val="0069011A"/>
    <w:rsid w:val="00690E2E"/>
    <w:rsid w:val="006915D7"/>
    <w:rsid w:val="00691F6D"/>
    <w:rsid w:val="00692814"/>
    <w:rsid w:val="0069320E"/>
    <w:rsid w:val="006932E7"/>
    <w:rsid w:val="00693347"/>
    <w:rsid w:val="0069334C"/>
    <w:rsid w:val="00694842"/>
    <w:rsid w:val="00694E8D"/>
    <w:rsid w:val="00696D63"/>
    <w:rsid w:val="0069729C"/>
    <w:rsid w:val="006A032F"/>
    <w:rsid w:val="006A05EA"/>
    <w:rsid w:val="006A0F56"/>
    <w:rsid w:val="006A177E"/>
    <w:rsid w:val="006A1EA3"/>
    <w:rsid w:val="006A1FED"/>
    <w:rsid w:val="006A41AE"/>
    <w:rsid w:val="006A4856"/>
    <w:rsid w:val="006A564B"/>
    <w:rsid w:val="006A5CBF"/>
    <w:rsid w:val="006A7BCB"/>
    <w:rsid w:val="006B019D"/>
    <w:rsid w:val="006B0386"/>
    <w:rsid w:val="006B08CF"/>
    <w:rsid w:val="006B0B90"/>
    <w:rsid w:val="006B1545"/>
    <w:rsid w:val="006B27A8"/>
    <w:rsid w:val="006B2DA7"/>
    <w:rsid w:val="006B2F4D"/>
    <w:rsid w:val="006B3682"/>
    <w:rsid w:val="006B4254"/>
    <w:rsid w:val="006B48CB"/>
    <w:rsid w:val="006B4FE8"/>
    <w:rsid w:val="006B590E"/>
    <w:rsid w:val="006B59EB"/>
    <w:rsid w:val="006B5F87"/>
    <w:rsid w:val="006B715C"/>
    <w:rsid w:val="006B7C25"/>
    <w:rsid w:val="006B7CE0"/>
    <w:rsid w:val="006C07A0"/>
    <w:rsid w:val="006C08C5"/>
    <w:rsid w:val="006C1445"/>
    <w:rsid w:val="006C347F"/>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E6B"/>
    <w:rsid w:val="006D1073"/>
    <w:rsid w:val="006D1C61"/>
    <w:rsid w:val="006D20EA"/>
    <w:rsid w:val="006D2146"/>
    <w:rsid w:val="006D22D8"/>
    <w:rsid w:val="006D3ED2"/>
    <w:rsid w:val="006D4305"/>
    <w:rsid w:val="006D50E9"/>
    <w:rsid w:val="006D5616"/>
    <w:rsid w:val="006D5C62"/>
    <w:rsid w:val="006D632E"/>
    <w:rsid w:val="006D683F"/>
    <w:rsid w:val="006D77DD"/>
    <w:rsid w:val="006E094A"/>
    <w:rsid w:val="006E12B1"/>
    <w:rsid w:val="006E13D1"/>
    <w:rsid w:val="006E150E"/>
    <w:rsid w:val="006E1A08"/>
    <w:rsid w:val="006E246B"/>
    <w:rsid w:val="006E283E"/>
    <w:rsid w:val="006E2A4B"/>
    <w:rsid w:val="006E46F9"/>
    <w:rsid w:val="006E4D0C"/>
    <w:rsid w:val="006E4D1B"/>
    <w:rsid w:val="006E5B78"/>
    <w:rsid w:val="006E5BB6"/>
    <w:rsid w:val="006E6BA3"/>
    <w:rsid w:val="006E74CA"/>
    <w:rsid w:val="006F01EB"/>
    <w:rsid w:val="006F1116"/>
    <w:rsid w:val="006F1B5E"/>
    <w:rsid w:val="006F29C3"/>
    <w:rsid w:val="006F2C0E"/>
    <w:rsid w:val="006F3196"/>
    <w:rsid w:val="006F3C54"/>
    <w:rsid w:val="006F4CBB"/>
    <w:rsid w:val="006F5CC9"/>
    <w:rsid w:val="006F5E64"/>
    <w:rsid w:val="006F60DE"/>
    <w:rsid w:val="006F66C1"/>
    <w:rsid w:val="006F6FE3"/>
    <w:rsid w:val="006F7914"/>
    <w:rsid w:val="006F7AD0"/>
    <w:rsid w:val="006F7E46"/>
    <w:rsid w:val="006F7E61"/>
    <w:rsid w:val="00700AB4"/>
    <w:rsid w:val="00700ECA"/>
    <w:rsid w:val="00700FCA"/>
    <w:rsid w:val="00701397"/>
    <w:rsid w:val="00701645"/>
    <w:rsid w:val="00702D5A"/>
    <w:rsid w:val="00702EF7"/>
    <w:rsid w:val="00703989"/>
    <w:rsid w:val="00703E44"/>
    <w:rsid w:val="007042E9"/>
    <w:rsid w:val="00705113"/>
    <w:rsid w:val="0070582B"/>
    <w:rsid w:val="0070687A"/>
    <w:rsid w:val="00710393"/>
    <w:rsid w:val="007106BD"/>
    <w:rsid w:val="0071118B"/>
    <w:rsid w:val="0071156E"/>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0533"/>
    <w:rsid w:val="00721673"/>
    <w:rsid w:val="007236A3"/>
    <w:rsid w:val="007239B6"/>
    <w:rsid w:val="0072449C"/>
    <w:rsid w:val="0072490A"/>
    <w:rsid w:val="0072496A"/>
    <w:rsid w:val="0072517D"/>
    <w:rsid w:val="0072558B"/>
    <w:rsid w:val="00726878"/>
    <w:rsid w:val="00727228"/>
    <w:rsid w:val="00727483"/>
    <w:rsid w:val="0072753E"/>
    <w:rsid w:val="0073124A"/>
    <w:rsid w:val="00731782"/>
    <w:rsid w:val="00731B79"/>
    <w:rsid w:val="00731EFA"/>
    <w:rsid w:val="007325D7"/>
    <w:rsid w:val="007332C7"/>
    <w:rsid w:val="00733893"/>
    <w:rsid w:val="00734A05"/>
    <w:rsid w:val="00735C6F"/>
    <w:rsid w:val="00736E35"/>
    <w:rsid w:val="007408D5"/>
    <w:rsid w:val="00740C7E"/>
    <w:rsid w:val="007418DE"/>
    <w:rsid w:val="00742258"/>
    <w:rsid w:val="00742B44"/>
    <w:rsid w:val="00743AD1"/>
    <w:rsid w:val="007440FE"/>
    <w:rsid w:val="007454D8"/>
    <w:rsid w:val="007455CF"/>
    <w:rsid w:val="0074655A"/>
    <w:rsid w:val="007469B7"/>
    <w:rsid w:val="00746C78"/>
    <w:rsid w:val="00750866"/>
    <w:rsid w:val="00751B94"/>
    <w:rsid w:val="0075246F"/>
    <w:rsid w:val="00753660"/>
    <w:rsid w:val="00753BB5"/>
    <w:rsid w:val="0075480B"/>
    <w:rsid w:val="00754D59"/>
    <w:rsid w:val="00755FE6"/>
    <w:rsid w:val="00756061"/>
    <w:rsid w:val="00756461"/>
    <w:rsid w:val="00756832"/>
    <w:rsid w:val="0075687C"/>
    <w:rsid w:val="00760235"/>
    <w:rsid w:val="007608F2"/>
    <w:rsid w:val="00761607"/>
    <w:rsid w:val="007626D0"/>
    <w:rsid w:val="007628CC"/>
    <w:rsid w:val="007635BE"/>
    <w:rsid w:val="00764719"/>
    <w:rsid w:val="007649EC"/>
    <w:rsid w:val="00765054"/>
    <w:rsid w:val="007651CA"/>
    <w:rsid w:val="00765758"/>
    <w:rsid w:val="0076627D"/>
    <w:rsid w:val="00767519"/>
    <w:rsid w:val="00767AB8"/>
    <w:rsid w:val="00767EE3"/>
    <w:rsid w:val="007704E1"/>
    <w:rsid w:val="00771D73"/>
    <w:rsid w:val="00772569"/>
    <w:rsid w:val="007729C8"/>
    <w:rsid w:val="00772A25"/>
    <w:rsid w:val="00772E8C"/>
    <w:rsid w:val="007736D3"/>
    <w:rsid w:val="007738B2"/>
    <w:rsid w:val="00773B54"/>
    <w:rsid w:val="007742FB"/>
    <w:rsid w:val="007749F0"/>
    <w:rsid w:val="00774DFC"/>
    <w:rsid w:val="0077500F"/>
    <w:rsid w:val="0077548E"/>
    <w:rsid w:val="0077628B"/>
    <w:rsid w:val="00776A04"/>
    <w:rsid w:val="00776CDE"/>
    <w:rsid w:val="00777315"/>
    <w:rsid w:val="00777387"/>
    <w:rsid w:val="007802E4"/>
    <w:rsid w:val="00780501"/>
    <w:rsid w:val="00780919"/>
    <w:rsid w:val="00780BB3"/>
    <w:rsid w:val="00781D93"/>
    <w:rsid w:val="007825F0"/>
    <w:rsid w:val="007826C8"/>
    <w:rsid w:val="00782972"/>
    <w:rsid w:val="00783723"/>
    <w:rsid w:val="00783ACA"/>
    <w:rsid w:val="00784190"/>
    <w:rsid w:val="0078457B"/>
    <w:rsid w:val="00784756"/>
    <w:rsid w:val="007849E3"/>
    <w:rsid w:val="00785150"/>
    <w:rsid w:val="0078539D"/>
    <w:rsid w:val="007856C1"/>
    <w:rsid w:val="00786ED1"/>
    <w:rsid w:val="00787051"/>
    <w:rsid w:val="00787F11"/>
    <w:rsid w:val="0079018D"/>
    <w:rsid w:val="00791A00"/>
    <w:rsid w:val="00791DBA"/>
    <w:rsid w:val="00791E10"/>
    <w:rsid w:val="0079208D"/>
    <w:rsid w:val="00792CEE"/>
    <w:rsid w:val="00793277"/>
    <w:rsid w:val="007947BF"/>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76"/>
    <w:rsid w:val="007A4BDD"/>
    <w:rsid w:val="007A5AA5"/>
    <w:rsid w:val="007A6807"/>
    <w:rsid w:val="007A6881"/>
    <w:rsid w:val="007A72EE"/>
    <w:rsid w:val="007B0397"/>
    <w:rsid w:val="007B111F"/>
    <w:rsid w:val="007B171B"/>
    <w:rsid w:val="007B191E"/>
    <w:rsid w:val="007B2BB2"/>
    <w:rsid w:val="007B3502"/>
    <w:rsid w:val="007B3995"/>
    <w:rsid w:val="007B44ED"/>
    <w:rsid w:val="007B491A"/>
    <w:rsid w:val="007B4C72"/>
    <w:rsid w:val="007B5370"/>
    <w:rsid w:val="007B6123"/>
    <w:rsid w:val="007B61F5"/>
    <w:rsid w:val="007B63FA"/>
    <w:rsid w:val="007B7496"/>
    <w:rsid w:val="007B76BC"/>
    <w:rsid w:val="007B7AF5"/>
    <w:rsid w:val="007B7D52"/>
    <w:rsid w:val="007C0802"/>
    <w:rsid w:val="007C08A7"/>
    <w:rsid w:val="007C0D01"/>
    <w:rsid w:val="007C12BE"/>
    <w:rsid w:val="007C2662"/>
    <w:rsid w:val="007C2739"/>
    <w:rsid w:val="007C372D"/>
    <w:rsid w:val="007C4B0F"/>
    <w:rsid w:val="007C4DAD"/>
    <w:rsid w:val="007C4EF5"/>
    <w:rsid w:val="007C501D"/>
    <w:rsid w:val="007C5830"/>
    <w:rsid w:val="007C58D4"/>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37D2"/>
    <w:rsid w:val="007D432A"/>
    <w:rsid w:val="007D4F32"/>
    <w:rsid w:val="007D5A88"/>
    <w:rsid w:val="007D5E27"/>
    <w:rsid w:val="007D6F64"/>
    <w:rsid w:val="007D775F"/>
    <w:rsid w:val="007E0B92"/>
    <w:rsid w:val="007E0F0D"/>
    <w:rsid w:val="007E12CD"/>
    <w:rsid w:val="007E12FD"/>
    <w:rsid w:val="007E25AB"/>
    <w:rsid w:val="007E2C70"/>
    <w:rsid w:val="007E429B"/>
    <w:rsid w:val="007E45BC"/>
    <w:rsid w:val="007E5AC2"/>
    <w:rsid w:val="007E7195"/>
    <w:rsid w:val="007E7431"/>
    <w:rsid w:val="007E79C5"/>
    <w:rsid w:val="007F0036"/>
    <w:rsid w:val="007F057C"/>
    <w:rsid w:val="007F143A"/>
    <w:rsid w:val="007F2736"/>
    <w:rsid w:val="007F2845"/>
    <w:rsid w:val="007F43BC"/>
    <w:rsid w:val="007F4740"/>
    <w:rsid w:val="007F5CEB"/>
    <w:rsid w:val="007F6202"/>
    <w:rsid w:val="007F6734"/>
    <w:rsid w:val="007F7AFD"/>
    <w:rsid w:val="007F7E1D"/>
    <w:rsid w:val="00800376"/>
    <w:rsid w:val="008006C6"/>
    <w:rsid w:val="00800C52"/>
    <w:rsid w:val="00800FE1"/>
    <w:rsid w:val="0080153E"/>
    <w:rsid w:val="00801B1A"/>
    <w:rsid w:val="00803B85"/>
    <w:rsid w:val="0080490A"/>
    <w:rsid w:val="00805533"/>
    <w:rsid w:val="0080742D"/>
    <w:rsid w:val="008100AC"/>
    <w:rsid w:val="008114D3"/>
    <w:rsid w:val="0081151E"/>
    <w:rsid w:val="00812498"/>
    <w:rsid w:val="0081263E"/>
    <w:rsid w:val="008127E6"/>
    <w:rsid w:val="00813092"/>
    <w:rsid w:val="0081336E"/>
    <w:rsid w:val="00813928"/>
    <w:rsid w:val="00814872"/>
    <w:rsid w:val="00814915"/>
    <w:rsid w:val="00815D30"/>
    <w:rsid w:val="0081698A"/>
    <w:rsid w:val="00817248"/>
    <w:rsid w:val="0081758C"/>
    <w:rsid w:val="008202C8"/>
    <w:rsid w:val="008202CD"/>
    <w:rsid w:val="00820DC7"/>
    <w:rsid w:val="00820FFB"/>
    <w:rsid w:val="00821536"/>
    <w:rsid w:val="00821698"/>
    <w:rsid w:val="008221FE"/>
    <w:rsid w:val="008224AC"/>
    <w:rsid w:val="00822B6B"/>
    <w:rsid w:val="00822BF5"/>
    <w:rsid w:val="00822CC3"/>
    <w:rsid w:val="00824894"/>
    <w:rsid w:val="00825366"/>
    <w:rsid w:val="00825F0F"/>
    <w:rsid w:val="008266E9"/>
    <w:rsid w:val="00826C7B"/>
    <w:rsid w:val="00826DD9"/>
    <w:rsid w:val="00826E01"/>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412B"/>
    <w:rsid w:val="00834358"/>
    <w:rsid w:val="008346BD"/>
    <w:rsid w:val="00834F4D"/>
    <w:rsid w:val="00836372"/>
    <w:rsid w:val="00836B7A"/>
    <w:rsid w:val="00836E53"/>
    <w:rsid w:val="0084003A"/>
    <w:rsid w:val="008409AA"/>
    <w:rsid w:val="00840FB8"/>
    <w:rsid w:val="0084353E"/>
    <w:rsid w:val="00843A7A"/>
    <w:rsid w:val="00844078"/>
    <w:rsid w:val="008447F5"/>
    <w:rsid w:val="008449E7"/>
    <w:rsid w:val="00846292"/>
    <w:rsid w:val="00850413"/>
    <w:rsid w:val="008506E1"/>
    <w:rsid w:val="008509AE"/>
    <w:rsid w:val="008515EE"/>
    <w:rsid w:val="008528D3"/>
    <w:rsid w:val="00853E1C"/>
    <w:rsid w:val="008543BB"/>
    <w:rsid w:val="00854553"/>
    <w:rsid w:val="00854637"/>
    <w:rsid w:val="00855596"/>
    <w:rsid w:val="0085562D"/>
    <w:rsid w:val="00855B86"/>
    <w:rsid w:val="008565F1"/>
    <w:rsid w:val="00856D07"/>
    <w:rsid w:val="0085762A"/>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0EAB"/>
    <w:rsid w:val="0087121B"/>
    <w:rsid w:val="00871269"/>
    <w:rsid w:val="008714B6"/>
    <w:rsid w:val="0087180A"/>
    <w:rsid w:val="0087238A"/>
    <w:rsid w:val="008743F3"/>
    <w:rsid w:val="0087444A"/>
    <w:rsid w:val="00874795"/>
    <w:rsid w:val="00874AC9"/>
    <w:rsid w:val="00875139"/>
    <w:rsid w:val="00875410"/>
    <w:rsid w:val="00875830"/>
    <w:rsid w:val="00876373"/>
    <w:rsid w:val="00877224"/>
    <w:rsid w:val="00877961"/>
    <w:rsid w:val="008808BE"/>
    <w:rsid w:val="00880EDF"/>
    <w:rsid w:val="00881D4F"/>
    <w:rsid w:val="00881F9E"/>
    <w:rsid w:val="00882273"/>
    <w:rsid w:val="008826CD"/>
    <w:rsid w:val="00882B4A"/>
    <w:rsid w:val="00882DE6"/>
    <w:rsid w:val="00882E40"/>
    <w:rsid w:val="00883D4D"/>
    <w:rsid w:val="00884009"/>
    <w:rsid w:val="00884205"/>
    <w:rsid w:val="00884B59"/>
    <w:rsid w:val="008850BA"/>
    <w:rsid w:val="0088583D"/>
    <w:rsid w:val="00885876"/>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FDC"/>
    <w:rsid w:val="008973AC"/>
    <w:rsid w:val="0089761F"/>
    <w:rsid w:val="008A0C13"/>
    <w:rsid w:val="008A16F9"/>
    <w:rsid w:val="008A1D3E"/>
    <w:rsid w:val="008A30D0"/>
    <w:rsid w:val="008A3B00"/>
    <w:rsid w:val="008A4B16"/>
    <w:rsid w:val="008A4D63"/>
    <w:rsid w:val="008A4FCC"/>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290"/>
    <w:rsid w:val="008B5AF3"/>
    <w:rsid w:val="008B5E68"/>
    <w:rsid w:val="008C0097"/>
    <w:rsid w:val="008C0FE9"/>
    <w:rsid w:val="008C2CFD"/>
    <w:rsid w:val="008C3F85"/>
    <w:rsid w:val="008C57D6"/>
    <w:rsid w:val="008C603A"/>
    <w:rsid w:val="008C6802"/>
    <w:rsid w:val="008C71C8"/>
    <w:rsid w:val="008C79FE"/>
    <w:rsid w:val="008D167D"/>
    <w:rsid w:val="008D261F"/>
    <w:rsid w:val="008D338E"/>
    <w:rsid w:val="008D427D"/>
    <w:rsid w:val="008D492A"/>
    <w:rsid w:val="008D4B58"/>
    <w:rsid w:val="008D4B8A"/>
    <w:rsid w:val="008D6541"/>
    <w:rsid w:val="008D7D7B"/>
    <w:rsid w:val="008E0033"/>
    <w:rsid w:val="008E036E"/>
    <w:rsid w:val="008E0F52"/>
    <w:rsid w:val="008E1673"/>
    <w:rsid w:val="008E2316"/>
    <w:rsid w:val="008E2767"/>
    <w:rsid w:val="008E30D0"/>
    <w:rsid w:val="008E34BE"/>
    <w:rsid w:val="008E38B2"/>
    <w:rsid w:val="008E3F50"/>
    <w:rsid w:val="008E42F4"/>
    <w:rsid w:val="008E493A"/>
    <w:rsid w:val="008E5307"/>
    <w:rsid w:val="008E5657"/>
    <w:rsid w:val="008E5736"/>
    <w:rsid w:val="008E5B8C"/>
    <w:rsid w:val="008E5E51"/>
    <w:rsid w:val="008E721F"/>
    <w:rsid w:val="008E798E"/>
    <w:rsid w:val="008E7D63"/>
    <w:rsid w:val="008F00DB"/>
    <w:rsid w:val="008F05AA"/>
    <w:rsid w:val="008F110E"/>
    <w:rsid w:val="008F1264"/>
    <w:rsid w:val="008F2E9C"/>
    <w:rsid w:val="008F47C6"/>
    <w:rsid w:val="008F4CF7"/>
    <w:rsid w:val="008F4EDF"/>
    <w:rsid w:val="008F5809"/>
    <w:rsid w:val="008F592E"/>
    <w:rsid w:val="008F5948"/>
    <w:rsid w:val="008F5CFE"/>
    <w:rsid w:val="008F7722"/>
    <w:rsid w:val="00900093"/>
    <w:rsid w:val="009006A2"/>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62C"/>
    <w:rsid w:val="00906FF9"/>
    <w:rsid w:val="00907086"/>
    <w:rsid w:val="009101EA"/>
    <w:rsid w:val="009106FC"/>
    <w:rsid w:val="0091090F"/>
    <w:rsid w:val="0091181B"/>
    <w:rsid w:val="009118BB"/>
    <w:rsid w:val="0091191F"/>
    <w:rsid w:val="00912A2F"/>
    <w:rsid w:val="00913F31"/>
    <w:rsid w:val="009148F3"/>
    <w:rsid w:val="009156D2"/>
    <w:rsid w:val="00915B81"/>
    <w:rsid w:val="00915D6B"/>
    <w:rsid w:val="009160DF"/>
    <w:rsid w:val="009162C7"/>
    <w:rsid w:val="00916EC2"/>
    <w:rsid w:val="00916F7C"/>
    <w:rsid w:val="009178BD"/>
    <w:rsid w:val="009200C4"/>
    <w:rsid w:val="009209F5"/>
    <w:rsid w:val="009213BD"/>
    <w:rsid w:val="00921D4B"/>
    <w:rsid w:val="00921D7F"/>
    <w:rsid w:val="00922DC3"/>
    <w:rsid w:val="00923353"/>
    <w:rsid w:val="00923AFA"/>
    <w:rsid w:val="00924092"/>
    <w:rsid w:val="00924627"/>
    <w:rsid w:val="009250A8"/>
    <w:rsid w:val="00925879"/>
    <w:rsid w:val="00925BE6"/>
    <w:rsid w:val="00925EE6"/>
    <w:rsid w:val="00926C3B"/>
    <w:rsid w:val="00926F61"/>
    <w:rsid w:val="00927627"/>
    <w:rsid w:val="00930585"/>
    <w:rsid w:val="0093123D"/>
    <w:rsid w:val="00932126"/>
    <w:rsid w:val="0093228F"/>
    <w:rsid w:val="00932976"/>
    <w:rsid w:val="00933040"/>
    <w:rsid w:val="009330E9"/>
    <w:rsid w:val="00933565"/>
    <w:rsid w:val="00933B95"/>
    <w:rsid w:val="00933E7F"/>
    <w:rsid w:val="00935B49"/>
    <w:rsid w:val="00935D15"/>
    <w:rsid w:val="00937269"/>
    <w:rsid w:val="00937F98"/>
    <w:rsid w:val="00940269"/>
    <w:rsid w:val="00940BB1"/>
    <w:rsid w:val="009411FB"/>
    <w:rsid w:val="009414A9"/>
    <w:rsid w:val="00941A44"/>
    <w:rsid w:val="00941B71"/>
    <w:rsid w:val="00941F73"/>
    <w:rsid w:val="009421AD"/>
    <w:rsid w:val="0094221C"/>
    <w:rsid w:val="00942733"/>
    <w:rsid w:val="00943C5D"/>
    <w:rsid w:val="0094409C"/>
    <w:rsid w:val="00944159"/>
    <w:rsid w:val="009444D9"/>
    <w:rsid w:val="0094461C"/>
    <w:rsid w:val="009449B2"/>
    <w:rsid w:val="00944A82"/>
    <w:rsid w:val="00946AD7"/>
    <w:rsid w:val="00946C4D"/>
    <w:rsid w:val="00947195"/>
    <w:rsid w:val="009471B7"/>
    <w:rsid w:val="0094766E"/>
    <w:rsid w:val="00947BD7"/>
    <w:rsid w:val="009502A9"/>
    <w:rsid w:val="0095285B"/>
    <w:rsid w:val="009532CE"/>
    <w:rsid w:val="00953E10"/>
    <w:rsid w:val="00953FE9"/>
    <w:rsid w:val="0095481C"/>
    <w:rsid w:val="0095661D"/>
    <w:rsid w:val="009567E6"/>
    <w:rsid w:val="00956B68"/>
    <w:rsid w:val="00957076"/>
    <w:rsid w:val="00957132"/>
    <w:rsid w:val="0095719E"/>
    <w:rsid w:val="009576FD"/>
    <w:rsid w:val="009578EB"/>
    <w:rsid w:val="009578FF"/>
    <w:rsid w:val="00960446"/>
    <w:rsid w:val="0096068B"/>
    <w:rsid w:val="009606BF"/>
    <w:rsid w:val="009610ED"/>
    <w:rsid w:val="00961DDB"/>
    <w:rsid w:val="00962AF9"/>
    <w:rsid w:val="0096320C"/>
    <w:rsid w:val="009633BB"/>
    <w:rsid w:val="0096353B"/>
    <w:rsid w:val="00963CE3"/>
    <w:rsid w:val="00963F5A"/>
    <w:rsid w:val="0096405E"/>
    <w:rsid w:val="0096485F"/>
    <w:rsid w:val="009656C5"/>
    <w:rsid w:val="00966AC1"/>
    <w:rsid w:val="00966B46"/>
    <w:rsid w:val="0096726D"/>
    <w:rsid w:val="00967354"/>
    <w:rsid w:val="00970046"/>
    <w:rsid w:val="009701B9"/>
    <w:rsid w:val="00971230"/>
    <w:rsid w:val="00971310"/>
    <w:rsid w:val="00971592"/>
    <w:rsid w:val="00971DDF"/>
    <w:rsid w:val="009731D6"/>
    <w:rsid w:val="009734A4"/>
    <w:rsid w:val="009740B8"/>
    <w:rsid w:val="00974746"/>
    <w:rsid w:val="00975119"/>
    <w:rsid w:val="00975C4B"/>
    <w:rsid w:val="00976DFA"/>
    <w:rsid w:val="00976F04"/>
    <w:rsid w:val="009777F4"/>
    <w:rsid w:val="00977A68"/>
    <w:rsid w:val="00977AD8"/>
    <w:rsid w:val="00980A10"/>
    <w:rsid w:val="00981130"/>
    <w:rsid w:val="00982F93"/>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6306"/>
    <w:rsid w:val="00996744"/>
    <w:rsid w:val="009967DA"/>
    <w:rsid w:val="009969B4"/>
    <w:rsid w:val="0099705B"/>
    <w:rsid w:val="00997CA4"/>
    <w:rsid w:val="00997CF4"/>
    <w:rsid w:val="009A1169"/>
    <w:rsid w:val="009A1AAC"/>
    <w:rsid w:val="009A3789"/>
    <w:rsid w:val="009A4860"/>
    <w:rsid w:val="009A5734"/>
    <w:rsid w:val="009A6919"/>
    <w:rsid w:val="009A6AC7"/>
    <w:rsid w:val="009A6CC2"/>
    <w:rsid w:val="009A77D7"/>
    <w:rsid w:val="009A7831"/>
    <w:rsid w:val="009B0408"/>
    <w:rsid w:val="009B0843"/>
    <w:rsid w:val="009B1E47"/>
    <w:rsid w:val="009B20D0"/>
    <w:rsid w:val="009B216A"/>
    <w:rsid w:val="009B24AF"/>
    <w:rsid w:val="009B2CED"/>
    <w:rsid w:val="009B345D"/>
    <w:rsid w:val="009B4E84"/>
    <w:rsid w:val="009B5A4D"/>
    <w:rsid w:val="009B7321"/>
    <w:rsid w:val="009B7A72"/>
    <w:rsid w:val="009B7BB8"/>
    <w:rsid w:val="009C124A"/>
    <w:rsid w:val="009C126A"/>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6635"/>
    <w:rsid w:val="009D79F4"/>
    <w:rsid w:val="009E0A56"/>
    <w:rsid w:val="009E1C35"/>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F0768"/>
    <w:rsid w:val="009F1DC6"/>
    <w:rsid w:val="009F2A74"/>
    <w:rsid w:val="009F2E28"/>
    <w:rsid w:val="009F3A58"/>
    <w:rsid w:val="009F3EB5"/>
    <w:rsid w:val="009F4492"/>
    <w:rsid w:val="009F5327"/>
    <w:rsid w:val="009F62E9"/>
    <w:rsid w:val="009F7867"/>
    <w:rsid w:val="009F7D66"/>
    <w:rsid w:val="009F7EC4"/>
    <w:rsid w:val="00A00BD2"/>
    <w:rsid w:val="00A00E56"/>
    <w:rsid w:val="00A01C99"/>
    <w:rsid w:val="00A027F3"/>
    <w:rsid w:val="00A02FAD"/>
    <w:rsid w:val="00A03978"/>
    <w:rsid w:val="00A05DF3"/>
    <w:rsid w:val="00A05F1A"/>
    <w:rsid w:val="00A0670C"/>
    <w:rsid w:val="00A06CC7"/>
    <w:rsid w:val="00A07229"/>
    <w:rsid w:val="00A07E08"/>
    <w:rsid w:val="00A10F10"/>
    <w:rsid w:val="00A12798"/>
    <w:rsid w:val="00A12EB3"/>
    <w:rsid w:val="00A12ECC"/>
    <w:rsid w:val="00A146A1"/>
    <w:rsid w:val="00A14EA0"/>
    <w:rsid w:val="00A153BE"/>
    <w:rsid w:val="00A159DC"/>
    <w:rsid w:val="00A15DEE"/>
    <w:rsid w:val="00A1648E"/>
    <w:rsid w:val="00A167B5"/>
    <w:rsid w:val="00A168A6"/>
    <w:rsid w:val="00A168D2"/>
    <w:rsid w:val="00A16DBE"/>
    <w:rsid w:val="00A17C4F"/>
    <w:rsid w:val="00A202D9"/>
    <w:rsid w:val="00A20653"/>
    <w:rsid w:val="00A20A39"/>
    <w:rsid w:val="00A20D60"/>
    <w:rsid w:val="00A21013"/>
    <w:rsid w:val="00A2190A"/>
    <w:rsid w:val="00A22245"/>
    <w:rsid w:val="00A22681"/>
    <w:rsid w:val="00A238BD"/>
    <w:rsid w:val="00A23DA4"/>
    <w:rsid w:val="00A243E4"/>
    <w:rsid w:val="00A2459D"/>
    <w:rsid w:val="00A249BF"/>
    <w:rsid w:val="00A24E23"/>
    <w:rsid w:val="00A2539B"/>
    <w:rsid w:val="00A25442"/>
    <w:rsid w:val="00A25F05"/>
    <w:rsid w:val="00A26372"/>
    <w:rsid w:val="00A26625"/>
    <w:rsid w:val="00A26C43"/>
    <w:rsid w:val="00A26EF0"/>
    <w:rsid w:val="00A30A56"/>
    <w:rsid w:val="00A30AA6"/>
    <w:rsid w:val="00A311AE"/>
    <w:rsid w:val="00A312A6"/>
    <w:rsid w:val="00A3130E"/>
    <w:rsid w:val="00A324CF"/>
    <w:rsid w:val="00A32E8B"/>
    <w:rsid w:val="00A32ED6"/>
    <w:rsid w:val="00A344A5"/>
    <w:rsid w:val="00A346C3"/>
    <w:rsid w:val="00A36B2C"/>
    <w:rsid w:val="00A37655"/>
    <w:rsid w:val="00A42D07"/>
    <w:rsid w:val="00A42E81"/>
    <w:rsid w:val="00A443F4"/>
    <w:rsid w:val="00A450C0"/>
    <w:rsid w:val="00A45468"/>
    <w:rsid w:val="00A455F8"/>
    <w:rsid w:val="00A46347"/>
    <w:rsid w:val="00A4791B"/>
    <w:rsid w:val="00A47A37"/>
    <w:rsid w:val="00A47EB4"/>
    <w:rsid w:val="00A504A6"/>
    <w:rsid w:val="00A50A48"/>
    <w:rsid w:val="00A51180"/>
    <w:rsid w:val="00A51242"/>
    <w:rsid w:val="00A51522"/>
    <w:rsid w:val="00A51573"/>
    <w:rsid w:val="00A51A5E"/>
    <w:rsid w:val="00A52895"/>
    <w:rsid w:val="00A5393B"/>
    <w:rsid w:val="00A53B82"/>
    <w:rsid w:val="00A53DA0"/>
    <w:rsid w:val="00A545E9"/>
    <w:rsid w:val="00A5765D"/>
    <w:rsid w:val="00A6057E"/>
    <w:rsid w:val="00A607CB"/>
    <w:rsid w:val="00A62197"/>
    <w:rsid w:val="00A623B4"/>
    <w:rsid w:val="00A6351F"/>
    <w:rsid w:val="00A63619"/>
    <w:rsid w:val="00A6530C"/>
    <w:rsid w:val="00A6565C"/>
    <w:rsid w:val="00A65A70"/>
    <w:rsid w:val="00A66F36"/>
    <w:rsid w:val="00A676D9"/>
    <w:rsid w:val="00A67EFC"/>
    <w:rsid w:val="00A701AC"/>
    <w:rsid w:val="00A7031E"/>
    <w:rsid w:val="00A71140"/>
    <w:rsid w:val="00A71DC7"/>
    <w:rsid w:val="00A7201E"/>
    <w:rsid w:val="00A72456"/>
    <w:rsid w:val="00A72476"/>
    <w:rsid w:val="00A72B7B"/>
    <w:rsid w:val="00A73790"/>
    <w:rsid w:val="00A73DBB"/>
    <w:rsid w:val="00A73E4D"/>
    <w:rsid w:val="00A74692"/>
    <w:rsid w:val="00A75726"/>
    <w:rsid w:val="00A7618B"/>
    <w:rsid w:val="00A7639C"/>
    <w:rsid w:val="00A7640B"/>
    <w:rsid w:val="00A7725A"/>
    <w:rsid w:val="00A7778B"/>
    <w:rsid w:val="00A779EB"/>
    <w:rsid w:val="00A803BC"/>
    <w:rsid w:val="00A80969"/>
    <w:rsid w:val="00A80BB4"/>
    <w:rsid w:val="00A81143"/>
    <w:rsid w:val="00A8125A"/>
    <w:rsid w:val="00A81DDE"/>
    <w:rsid w:val="00A82CE9"/>
    <w:rsid w:val="00A82E9A"/>
    <w:rsid w:val="00A830C9"/>
    <w:rsid w:val="00A84170"/>
    <w:rsid w:val="00A84805"/>
    <w:rsid w:val="00A849DE"/>
    <w:rsid w:val="00A84A64"/>
    <w:rsid w:val="00A84C61"/>
    <w:rsid w:val="00A856DF"/>
    <w:rsid w:val="00A858C5"/>
    <w:rsid w:val="00A86A7C"/>
    <w:rsid w:val="00A86C74"/>
    <w:rsid w:val="00A86EA7"/>
    <w:rsid w:val="00A9024B"/>
    <w:rsid w:val="00A90BAF"/>
    <w:rsid w:val="00A91244"/>
    <w:rsid w:val="00A91778"/>
    <w:rsid w:val="00A91AA1"/>
    <w:rsid w:val="00A9219C"/>
    <w:rsid w:val="00A92776"/>
    <w:rsid w:val="00A93181"/>
    <w:rsid w:val="00A938E6"/>
    <w:rsid w:val="00A93CCF"/>
    <w:rsid w:val="00A95BD5"/>
    <w:rsid w:val="00A96F78"/>
    <w:rsid w:val="00A971BF"/>
    <w:rsid w:val="00AA1087"/>
    <w:rsid w:val="00AA2465"/>
    <w:rsid w:val="00AA25A9"/>
    <w:rsid w:val="00AA26D9"/>
    <w:rsid w:val="00AA2A5F"/>
    <w:rsid w:val="00AA3DEA"/>
    <w:rsid w:val="00AA468E"/>
    <w:rsid w:val="00AA47EB"/>
    <w:rsid w:val="00AA51AD"/>
    <w:rsid w:val="00AA591E"/>
    <w:rsid w:val="00AA6183"/>
    <w:rsid w:val="00AA65C9"/>
    <w:rsid w:val="00AA6C11"/>
    <w:rsid w:val="00AA7CAB"/>
    <w:rsid w:val="00AA7E8F"/>
    <w:rsid w:val="00AA7E9A"/>
    <w:rsid w:val="00AB0A32"/>
    <w:rsid w:val="00AB0E56"/>
    <w:rsid w:val="00AB10EE"/>
    <w:rsid w:val="00AB171B"/>
    <w:rsid w:val="00AB39C4"/>
    <w:rsid w:val="00AB3A15"/>
    <w:rsid w:val="00AB47C3"/>
    <w:rsid w:val="00AB4ECC"/>
    <w:rsid w:val="00AB64D9"/>
    <w:rsid w:val="00AB6601"/>
    <w:rsid w:val="00AB674E"/>
    <w:rsid w:val="00AB6D79"/>
    <w:rsid w:val="00AB7806"/>
    <w:rsid w:val="00AC02C1"/>
    <w:rsid w:val="00AC0AB6"/>
    <w:rsid w:val="00AC10AD"/>
    <w:rsid w:val="00AC1E55"/>
    <w:rsid w:val="00AC276B"/>
    <w:rsid w:val="00AC3ADE"/>
    <w:rsid w:val="00AC429F"/>
    <w:rsid w:val="00AC5BC3"/>
    <w:rsid w:val="00AC5C34"/>
    <w:rsid w:val="00AC60B4"/>
    <w:rsid w:val="00AC640C"/>
    <w:rsid w:val="00AC6429"/>
    <w:rsid w:val="00AC7481"/>
    <w:rsid w:val="00AC7917"/>
    <w:rsid w:val="00AD00C5"/>
    <w:rsid w:val="00AD165F"/>
    <w:rsid w:val="00AD2794"/>
    <w:rsid w:val="00AD2B9F"/>
    <w:rsid w:val="00AD2DC5"/>
    <w:rsid w:val="00AD3455"/>
    <w:rsid w:val="00AD3CAD"/>
    <w:rsid w:val="00AD5D02"/>
    <w:rsid w:val="00AD69FF"/>
    <w:rsid w:val="00AD6AF9"/>
    <w:rsid w:val="00AD702B"/>
    <w:rsid w:val="00AD72E6"/>
    <w:rsid w:val="00AD7C95"/>
    <w:rsid w:val="00AE0960"/>
    <w:rsid w:val="00AE15C4"/>
    <w:rsid w:val="00AE16DC"/>
    <w:rsid w:val="00AE2697"/>
    <w:rsid w:val="00AE3C27"/>
    <w:rsid w:val="00AE3DE1"/>
    <w:rsid w:val="00AE3E3E"/>
    <w:rsid w:val="00AE4455"/>
    <w:rsid w:val="00AE44AC"/>
    <w:rsid w:val="00AE60C3"/>
    <w:rsid w:val="00AE63B3"/>
    <w:rsid w:val="00AE6E76"/>
    <w:rsid w:val="00AE6F68"/>
    <w:rsid w:val="00AE7527"/>
    <w:rsid w:val="00AE7F79"/>
    <w:rsid w:val="00AF1983"/>
    <w:rsid w:val="00AF259C"/>
    <w:rsid w:val="00AF2D54"/>
    <w:rsid w:val="00AF3458"/>
    <w:rsid w:val="00AF3F7B"/>
    <w:rsid w:val="00AF4145"/>
    <w:rsid w:val="00AF42B4"/>
    <w:rsid w:val="00AF473C"/>
    <w:rsid w:val="00AF4B8A"/>
    <w:rsid w:val="00AF4F1B"/>
    <w:rsid w:val="00AF5357"/>
    <w:rsid w:val="00AF5EC6"/>
    <w:rsid w:val="00AF6253"/>
    <w:rsid w:val="00AF66B6"/>
    <w:rsid w:val="00AF6E8A"/>
    <w:rsid w:val="00AF7213"/>
    <w:rsid w:val="00AF7D92"/>
    <w:rsid w:val="00B001D7"/>
    <w:rsid w:val="00B00438"/>
    <w:rsid w:val="00B00C28"/>
    <w:rsid w:val="00B011CC"/>
    <w:rsid w:val="00B0164A"/>
    <w:rsid w:val="00B017B4"/>
    <w:rsid w:val="00B01B0A"/>
    <w:rsid w:val="00B022D6"/>
    <w:rsid w:val="00B02A2D"/>
    <w:rsid w:val="00B02B72"/>
    <w:rsid w:val="00B03575"/>
    <w:rsid w:val="00B038D1"/>
    <w:rsid w:val="00B039AE"/>
    <w:rsid w:val="00B04048"/>
    <w:rsid w:val="00B041FF"/>
    <w:rsid w:val="00B04F3D"/>
    <w:rsid w:val="00B05702"/>
    <w:rsid w:val="00B06266"/>
    <w:rsid w:val="00B06DD9"/>
    <w:rsid w:val="00B07CD6"/>
    <w:rsid w:val="00B07E52"/>
    <w:rsid w:val="00B10010"/>
    <w:rsid w:val="00B102AF"/>
    <w:rsid w:val="00B10827"/>
    <w:rsid w:val="00B11775"/>
    <w:rsid w:val="00B12632"/>
    <w:rsid w:val="00B12660"/>
    <w:rsid w:val="00B12800"/>
    <w:rsid w:val="00B12F5F"/>
    <w:rsid w:val="00B1302D"/>
    <w:rsid w:val="00B13977"/>
    <w:rsid w:val="00B149A6"/>
    <w:rsid w:val="00B1513F"/>
    <w:rsid w:val="00B15B31"/>
    <w:rsid w:val="00B15B89"/>
    <w:rsid w:val="00B15EE1"/>
    <w:rsid w:val="00B1746F"/>
    <w:rsid w:val="00B17EA8"/>
    <w:rsid w:val="00B202E2"/>
    <w:rsid w:val="00B20725"/>
    <w:rsid w:val="00B20A62"/>
    <w:rsid w:val="00B20B94"/>
    <w:rsid w:val="00B212DE"/>
    <w:rsid w:val="00B21DBB"/>
    <w:rsid w:val="00B22669"/>
    <w:rsid w:val="00B23140"/>
    <w:rsid w:val="00B23B74"/>
    <w:rsid w:val="00B23C3A"/>
    <w:rsid w:val="00B24460"/>
    <w:rsid w:val="00B246F5"/>
    <w:rsid w:val="00B2506B"/>
    <w:rsid w:val="00B2628E"/>
    <w:rsid w:val="00B26611"/>
    <w:rsid w:val="00B266B0"/>
    <w:rsid w:val="00B26A66"/>
    <w:rsid w:val="00B27921"/>
    <w:rsid w:val="00B27AB4"/>
    <w:rsid w:val="00B3000E"/>
    <w:rsid w:val="00B30F1F"/>
    <w:rsid w:val="00B326A8"/>
    <w:rsid w:val="00B329EB"/>
    <w:rsid w:val="00B32F09"/>
    <w:rsid w:val="00B33508"/>
    <w:rsid w:val="00B3377E"/>
    <w:rsid w:val="00B33F76"/>
    <w:rsid w:val="00B34885"/>
    <w:rsid w:val="00B3501A"/>
    <w:rsid w:val="00B35786"/>
    <w:rsid w:val="00B359A6"/>
    <w:rsid w:val="00B35DA4"/>
    <w:rsid w:val="00B37425"/>
    <w:rsid w:val="00B37D2C"/>
    <w:rsid w:val="00B40A96"/>
    <w:rsid w:val="00B4155D"/>
    <w:rsid w:val="00B416E2"/>
    <w:rsid w:val="00B4184B"/>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1BB0"/>
    <w:rsid w:val="00B5239C"/>
    <w:rsid w:val="00B534DF"/>
    <w:rsid w:val="00B53893"/>
    <w:rsid w:val="00B548C2"/>
    <w:rsid w:val="00B55428"/>
    <w:rsid w:val="00B55E5C"/>
    <w:rsid w:val="00B570BF"/>
    <w:rsid w:val="00B572C9"/>
    <w:rsid w:val="00B6096A"/>
    <w:rsid w:val="00B60CDC"/>
    <w:rsid w:val="00B61188"/>
    <w:rsid w:val="00B62047"/>
    <w:rsid w:val="00B62916"/>
    <w:rsid w:val="00B63337"/>
    <w:rsid w:val="00B6369F"/>
    <w:rsid w:val="00B639D7"/>
    <w:rsid w:val="00B64AA7"/>
    <w:rsid w:val="00B64E10"/>
    <w:rsid w:val="00B66594"/>
    <w:rsid w:val="00B66A89"/>
    <w:rsid w:val="00B67805"/>
    <w:rsid w:val="00B67939"/>
    <w:rsid w:val="00B70A76"/>
    <w:rsid w:val="00B721CD"/>
    <w:rsid w:val="00B7267A"/>
    <w:rsid w:val="00B726FF"/>
    <w:rsid w:val="00B7291A"/>
    <w:rsid w:val="00B72A91"/>
    <w:rsid w:val="00B72AA4"/>
    <w:rsid w:val="00B74F38"/>
    <w:rsid w:val="00B75454"/>
    <w:rsid w:val="00B75603"/>
    <w:rsid w:val="00B76BCD"/>
    <w:rsid w:val="00B76EE9"/>
    <w:rsid w:val="00B77880"/>
    <w:rsid w:val="00B77A9B"/>
    <w:rsid w:val="00B8066B"/>
    <w:rsid w:val="00B80992"/>
    <w:rsid w:val="00B80D90"/>
    <w:rsid w:val="00B80E77"/>
    <w:rsid w:val="00B81D90"/>
    <w:rsid w:val="00B82613"/>
    <w:rsid w:val="00B828B5"/>
    <w:rsid w:val="00B84E9C"/>
    <w:rsid w:val="00B85522"/>
    <w:rsid w:val="00B8668C"/>
    <w:rsid w:val="00B869DF"/>
    <w:rsid w:val="00B90E2A"/>
    <w:rsid w:val="00B90F2A"/>
    <w:rsid w:val="00B9198D"/>
    <w:rsid w:val="00B93008"/>
    <w:rsid w:val="00B94025"/>
    <w:rsid w:val="00B9406D"/>
    <w:rsid w:val="00B947B0"/>
    <w:rsid w:val="00B94BA7"/>
    <w:rsid w:val="00B94BE9"/>
    <w:rsid w:val="00B94E0E"/>
    <w:rsid w:val="00B95BE3"/>
    <w:rsid w:val="00B95E97"/>
    <w:rsid w:val="00B97CA3"/>
    <w:rsid w:val="00BA2456"/>
    <w:rsid w:val="00BA2541"/>
    <w:rsid w:val="00BA2B80"/>
    <w:rsid w:val="00BA2BA9"/>
    <w:rsid w:val="00BA3894"/>
    <w:rsid w:val="00BA3D7B"/>
    <w:rsid w:val="00BA4852"/>
    <w:rsid w:val="00BA5DC6"/>
    <w:rsid w:val="00BA6601"/>
    <w:rsid w:val="00BA76A9"/>
    <w:rsid w:val="00BB0A05"/>
    <w:rsid w:val="00BB0B76"/>
    <w:rsid w:val="00BB2304"/>
    <w:rsid w:val="00BB3046"/>
    <w:rsid w:val="00BB3526"/>
    <w:rsid w:val="00BB3E2B"/>
    <w:rsid w:val="00BB420D"/>
    <w:rsid w:val="00BB4585"/>
    <w:rsid w:val="00BB4820"/>
    <w:rsid w:val="00BB5043"/>
    <w:rsid w:val="00BB50EA"/>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544A"/>
    <w:rsid w:val="00BC58B9"/>
    <w:rsid w:val="00BC5A0B"/>
    <w:rsid w:val="00BC60F2"/>
    <w:rsid w:val="00BC6BE6"/>
    <w:rsid w:val="00BC70FB"/>
    <w:rsid w:val="00BD0056"/>
    <w:rsid w:val="00BD262D"/>
    <w:rsid w:val="00BD309F"/>
    <w:rsid w:val="00BD32F5"/>
    <w:rsid w:val="00BD3E68"/>
    <w:rsid w:val="00BD598A"/>
    <w:rsid w:val="00BD6892"/>
    <w:rsid w:val="00BD6A61"/>
    <w:rsid w:val="00BD75B4"/>
    <w:rsid w:val="00BD7BFE"/>
    <w:rsid w:val="00BD7D14"/>
    <w:rsid w:val="00BE02B4"/>
    <w:rsid w:val="00BE0A4E"/>
    <w:rsid w:val="00BE1553"/>
    <w:rsid w:val="00BE1757"/>
    <w:rsid w:val="00BE19DC"/>
    <w:rsid w:val="00BE37EB"/>
    <w:rsid w:val="00BE49F9"/>
    <w:rsid w:val="00BE4EC9"/>
    <w:rsid w:val="00BE56B1"/>
    <w:rsid w:val="00BE58C2"/>
    <w:rsid w:val="00BE631E"/>
    <w:rsid w:val="00BE66F4"/>
    <w:rsid w:val="00BE68A8"/>
    <w:rsid w:val="00BE6966"/>
    <w:rsid w:val="00BE71F7"/>
    <w:rsid w:val="00BE73E6"/>
    <w:rsid w:val="00BE78FC"/>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22F7"/>
    <w:rsid w:val="00C029AC"/>
    <w:rsid w:val="00C02A3D"/>
    <w:rsid w:val="00C02B56"/>
    <w:rsid w:val="00C032EF"/>
    <w:rsid w:val="00C03309"/>
    <w:rsid w:val="00C03452"/>
    <w:rsid w:val="00C041A8"/>
    <w:rsid w:val="00C067D5"/>
    <w:rsid w:val="00C06C8D"/>
    <w:rsid w:val="00C072FE"/>
    <w:rsid w:val="00C1210F"/>
    <w:rsid w:val="00C12E39"/>
    <w:rsid w:val="00C13A19"/>
    <w:rsid w:val="00C13DA5"/>
    <w:rsid w:val="00C14164"/>
    <w:rsid w:val="00C14339"/>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373"/>
    <w:rsid w:val="00C328BF"/>
    <w:rsid w:val="00C3317F"/>
    <w:rsid w:val="00C33359"/>
    <w:rsid w:val="00C33C80"/>
    <w:rsid w:val="00C348D6"/>
    <w:rsid w:val="00C35AE3"/>
    <w:rsid w:val="00C365E7"/>
    <w:rsid w:val="00C36E1C"/>
    <w:rsid w:val="00C36E34"/>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488"/>
    <w:rsid w:val="00C44641"/>
    <w:rsid w:val="00C45AAA"/>
    <w:rsid w:val="00C45DFD"/>
    <w:rsid w:val="00C45DFE"/>
    <w:rsid w:val="00C45EF5"/>
    <w:rsid w:val="00C467A1"/>
    <w:rsid w:val="00C46B7E"/>
    <w:rsid w:val="00C47825"/>
    <w:rsid w:val="00C479A2"/>
    <w:rsid w:val="00C479C5"/>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BD0"/>
    <w:rsid w:val="00C56CD8"/>
    <w:rsid w:val="00C573E9"/>
    <w:rsid w:val="00C5749F"/>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F08"/>
    <w:rsid w:val="00C6406C"/>
    <w:rsid w:val="00C651AA"/>
    <w:rsid w:val="00C6528C"/>
    <w:rsid w:val="00C653DE"/>
    <w:rsid w:val="00C661E8"/>
    <w:rsid w:val="00C6648F"/>
    <w:rsid w:val="00C66D27"/>
    <w:rsid w:val="00C66E65"/>
    <w:rsid w:val="00C66E69"/>
    <w:rsid w:val="00C679D7"/>
    <w:rsid w:val="00C67FDE"/>
    <w:rsid w:val="00C70084"/>
    <w:rsid w:val="00C70B66"/>
    <w:rsid w:val="00C72351"/>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6BCF"/>
    <w:rsid w:val="00C87174"/>
    <w:rsid w:val="00C873AC"/>
    <w:rsid w:val="00C87A1A"/>
    <w:rsid w:val="00C87B19"/>
    <w:rsid w:val="00C87D09"/>
    <w:rsid w:val="00C90EF1"/>
    <w:rsid w:val="00C91FF1"/>
    <w:rsid w:val="00C920B5"/>
    <w:rsid w:val="00C92490"/>
    <w:rsid w:val="00C9278D"/>
    <w:rsid w:val="00C933CE"/>
    <w:rsid w:val="00C93462"/>
    <w:rsid w:val="00C93FA3"/>
    <w:rsid w:val="00C94384"/>
    <w:rsid w:val="00C94A30"/>
    <w:rsid w:val="00C94A34"/>
    <w:rsid w:val="00C94C2B"/>
    <w:rsid w:val="00C94E22"/>
    <w:rsid w:val="00C96BE3"/>
    <w:rsid w:val="00C96F79"/>
    <w:rsid w:val="00C97CF9"/>
    <w:rsid w:val="00CA0642"/>
    <w:rsid w:val="00CA0F71"/>
    <w:rsid w:val="00CA17DD"/>
    <w:rsid w:val="00CA1863"/>
    <w:rsid w:val="00CA192A"/>
    <w:rsid w:val="00CA1A21"/>
    <w:rsid w:val="00CA26CE"/>
    <w:rsid w:val="00CA391D"/>
    <w:rsid w:val="00CA3ACD"/>
    <w:rsid w:val="00CA3B8E"/>
    <w:rsid w:val="00CA4F8B"/>
    <w:rsid w:val="00CA5465"/>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26DB"/>
    <w:rsid w:val="00CC300C"/>
    <w:rsid w:val="00CC3301"/>
    <w:rsid w:val="00CC35AE"/>
    <w:rsid w:val="00CC37CC"/>
    <w:rsid w:val="00CC3837"/>
    <w:rsid w:val="00CC3DAA"/>
    <w:rsid w:val="00CC3F47"/>
    <w:rsid w:val="00CC43B0"/>
    <w:rsid w:val="00CC4652"/>
    <w:rsid w:val="00CC49C7"/>
    <w:rsid w:val="00CC4A02"/>
    <w:rsid w:val="00CC4B65"/>
    <w:rsid w:val="00CC4C2C"/>
    <w:rsid w:val="00CC5057"/>
    <w:rsid w:val="00CC587F"/>
    <w:rsid w:val="00CC68C1"/>
    <w:rsid w:val="00CC79E9"/>
    <w:rsid w:val="00CC7C47"/>
    <w:rsid w:val="00CD0126"/>
    <w:rsid w:val="00CD076E"/>
    <w:rsid w:val="00CD078F"/>
    <w:rsid w:val="00CD0800"/>
    <w:rsid w:val="00CD121E"/>
    <w:rsid w:val="00CD1922"/>
    <w:rsid w:val="00CD27A8"/>
    <w:rsid w:val="00CD28F0"/>
    <w:rsid w:val="00CD3D27"/>
    <w:rsid w:val="00CD3ED8"/>
    <w:rsid w:val="00CD3FF9"/>
    <w:rsid w:val="00CD6190"/>
    <w:rsid w:val="00CD699A"/>
    <w:rsid w:val="00CD736C"/>
    <w:rsid w:val="00CD761D"/>
    <w:rsid w:val="00CD76B5"/>
    <w:rsid w:val="00CD7B88"/>
    <w:rsid w:val="00CE1757"/>
    <w:rsid w:val="00CE19AC"/>
    <w:rsid w:val="00CE2346"/>
    <w:rsid w:val="00CE2B02"/>
    <w:rsid w:val="00CE3B50"/>
    <w:rsid w:val="00CE4690"/>
    <w:rsid w:val="00CE4F2D"/>
    <w:rsid w:val="00CE5FC8"/>
    <w:rsid w:val="00CE6428"/>
    <w:rsid w:val="00CE6F0F"/>
    <w:rsid w:val="00CE7C7C"/>
    <w:rsid w:val="00CE7FDC"/>
    <w:rsid w:val="00CE7FE8"/>
    <w:rsid w:val="00CF002F"/>
    <w:rsid w:val="00CF0246"/>
    <w:rsid w:val="00CF0B49"/>
    <w:rsid w:val="00CF0C02"/>
    <w:rsid w:val="00CF14FE"/>
    <w:rsid w:val="00CF1899"/>
    <w:rsid w:val="00CF2483"/>
    <w:rsid w:val="00CF24E2"/>
    <w:rsid w:val="00CF2B44"/>
    <w:rsid w:val="00CF3207"/>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4B8"/>
    <w:rsid w:val="00D00BB7"/>
    <w:rsid w:val="00D01EAD"/>
    <w:rsid w:val="00D02C62"/>
    <w:rsid w:val="00D035B9"/>
    <w:rsid w:val="00D03D11"/>
    <w:rsid w:val="00D060FF"/>
    <w:rsid w:val="00D064E8"/>
    <w:rsid w:val="00D06572"/>
    <w:rsid w:val="00D065CD"/>
    <w:rsid w:val="00D07421"/>
    <w:rsid w:val="00D0751B"/>
    <w:rsid w:val="00D07D93"/>
    <w:rsid w:val="00D110DD"/>
    <w:rsid w:val="00D11C6C"/>
    <w:rsid w:val="00D11FA6"/>
    <w:rsid w:val="00D12325"/>
    <w:rsid w:val="00D12AA7"/>
    <w:rsid w:val="00D135F0"/>
    <w:rsid w:val="00D14487"/>
    <w:rsid w:val="00D14DBB"/>
    <w:rsid w:val="00D15997"/>
    <w:rsid w:val="00D15DE0"/>
    <w:rsid w:val="00D15E7E"/>
    <w:rsid w:val="00D162EF"/>
    <w:rsid w:val="00D20016"/>
    <w:rsid w:val="00D207A7"/>
    <w:rsid w:val="00D20CD6"/>
    <w:rsid w:val="00D20E00"/>
    <w:rsid w:val="00D211CA"/>
    <w:rsid w:val="00D21771"/>
    <w:rsid w:val="00D21C9E"/>
    <w:rsid w:val="00D21DBE"/>
    <w:rsid w:val="00D2279F"/>
    <w:rsid w:val="00D22AF1"/>
    <w:rsid w:val="00D22E93"/>
    <w:rsid w:val="00D242DA"/>
    <w:rsid w:val="00D25564"/>
    <w:rsid w:val="00D25BD5"/>
    <w:rsid w:val="00D26448"/>
    <w:rsid w:val="00D264CE"/>
    <w:rsid w:val="00D26670"/>
    <w:rsid w:val="00D26CEE"/>
    <w:rsid w:val="00D27137"/>
    <w:rsid w:val="00D272C1"/>
    <w:rsid w:val="00D27B8B"/>
    <w:rsid w:val="00D27D79"/>
    <w:rsid w:val="00D30A66"/>
    <w:rsid w:val="00D30DD8"/>
    <w:rsid w:val="00D31115"/>
    <w:rsid w:val="00D313EA"/>
    <w:rsid w:val="00D31B6E"/>
    <w:rsid w:val="00D3232B"/>
    <w:rsid w:val="00D3239F"/>
    <w:rsid w:val="00D324A4"/>
    <w:rsid w:val="00D3250C"/>
    <w:rsid w:val="00D328F6"/>
    <w:rsid w:val="00D33E32"/>
    <w:rsid w:val="00D3462C"/>
    <w:rsid w:val="00D3516F"/>
    <w:rsid w:val="00D35198"/>
    <w:rsid w:val="00D3584B"/>
    <w:rsid w:val="00D36328"/>
    <w:rsid w:val="00D40696"/>
    <w:rsid w:val="00D41004"/>
    <w:rsid w:val="00D42001"/>
    <w:rsid w:val="00D42240"/>
    <w:rsid w:val="00D427C3"/>
    <w:rsid w:val="00D42EB8"/>
    <w:rsid w:val="00D44932"/>
    <w:rsid w:val="00D44D66"/>
    <w:rsid w:val="00D452C4"/>
    <w:rsid w:val="00D4547F"/>
    <w:rsid w:val="00D454C7"/>
    <w:rsid w:val="00D4583C"/>
    <w:rsid w:val="00D46111"/>
    <w:rsid w:val="00D47C16"/>
    <w:rsid w:val="00D47FA5"/>
    <w:rsid w:val="00D501B8"/>
    <w:rsid w:val="00D502AF"/>
    <w:rsid w:val="00D50764"/>
    <w:rsid w:val="00D50A64"/>
    <w:rsid w:val="00D50C12"/>
    <w:rsid w:val="00D518FF"/>
    <w:rsid w:val="00D51A77"/>
    <w:rsid w:val="00D53079"/>
    <w:rsid w:val="00D53649"/>
    <w:rsid w:val="00D53830"/>
    <w:rsid w:val="00D54FB3"/>
    <w:rsid w:val="00D55889"/>
    <w:rsid w:val="00D55ADB"/>
    <w:rsid w:val="00D56B5F"/>
    <w:rsid w:val="00D5782C"/>
    <w:rsid w:val="00D57A3F"/>
    <w:rsid w:val="00D57AF0"/>
    <w:rsid w:val="00D60F2E"/>
    <w:rsid w:val="00D611BE"/>
    <w:rsid w:val="00D61D30"/>
    <w:rsid w:val="00D62ECD"/>
    <w:rsid w:val="00D6334B"/>
    <w:rsid w:val="00D64426"/>
    <w:rsid w:val="00D645A3"/>
    <w:rsid w:val="00D64845"/>
    <w:rsid w:val="00D650B5"/>
    <w:rsid w:val="00D65BEC"/>
    <w:rsid w:val="00D65D78"/>
    <w:rsid w:val="00D66727"/>
    <w:rsid w:val="00D66FF8"/>
    <w:rsid w:val="00D672CF"/>
    <w:rsid w:val="00D6741C"/>
    <w:rsid w:val="00D67BC5"/>
    <w:rsid w:val="00D67DD8"/>
    <w:rsid w:val="00D7021B"/>
    <w:rsid w:val="00D70D33"/>
    <w:rsid w:val="00D7158F"/>
    <w:rsid w:val="00D72D5F"/>
    <w:rsid w:val="00D73077"/>
    <w:rsid w:val="00D736A2"/>
    <w:rsid w:val="00D73C57"/>
    <w:rsid w:val="00D742FF"/>
    <w:rsid w:val="00D74875"/>
    <w:rsid w:val="00D7569E"/>
    <w:rsid w:val="00D758B3"/>
    <w:rsid w:val="00D76ADC"/>
    <w:rsid w:val="00D77413"/>
    <w:rsid w:val="00D7787C"/>
    <w:rsid w:val="00D806F1"/>
    <w:rsid w:val="00D80FEA"/>
    <w:rsid w:val="00D815FA"/>
    <w:rsid w:val="00D81A75"/>
    <w:rsid w:val="00D81F10"/>
    <w:rsid w:val="00D8201E"/>
    <w:rsid w:val="00D822EC"/>
    <w:rsid w:val="00D83033"/>
    <w:rsid w:val="00D8303C"/>
    <w:rsid w:val="00D8400F"/>
    <w:rsid w:val="00D84A57"/>
    <w:rsid w:val="00D84C3B"/>
    <w:rsid w:val="00D85305"/>
    <w:rsid w:val="00D86178"/>
    <w:rsid w:val="00D863D5"/>
    <w:rsid w:val="00D864F8"/>
    <w:rsid w:val="00D874DF"/>
    <w:rsid w:val="00D87A12"/>
    <w:rsid w:val="00D92879"/>
    <w:rsid w:val="00D930E1"/>
    <w:rsid w:val="00D9340A"/>
    <w:rsid w:val="00D93D6E"/>
    <w:rsid w:val="00D93FF0"/>
    <w:rsid w:val="00D94032"/>
    <w:rsid w:val="00D9415C"/>
    <w:rsid w:val="00D942CC"/>
    <w:rsid w:val="00D94ADE"/>
    <w:rsid w:val="00D94C78"/>
    <w:rsid w:val="00D94D87"/>
    <w:rsid w:val="00D962DC"/>
    <w:rsid w:val="00D972CC"/>
    <w:rsid w:val="00D97BB5"/>
    <w:rsid w:val="00D97DB4"/>
    <w:rsid w:val="00DA055E"/>
    <w:rsid w:val="00DA0C12"/>
    <w:rsid w:val="00DA180C"/>
    <w:rsid w:val="00DA19E6"/>
    <w:rsid w:val="00DA1C38"/>
    <w:rsid w:val="00DA1EF7"/>
    <w:rsid w:val="00DA2786"/>
    <w:rsid w:val="00DA2DF8"/>
    <w:rsid w:val="00DA3E7B"/>
    <w:rsid w:val="00DA451D"/>
    <w:rsid w:val="00DA4AF8"/>
    <w:rsid w:val="00DA53A6"/>
    <w:rsid w:val="00DA56DB"/>
    <w:rsid w:val="00DA59EB"/>
    <w:rsid w:val="00DA5F9B"/>
    <w:rsid w:val="00DA6193"/>
    <w:rsid w:val="00DA6452"/>
    <w:rsid w:val="00DA6C81"/>
    <w:rsid w:val="00DA6FE9"/>
    <w:rsid w:val="00DA7925"/>
    <w:rsid w:val="00DB050F"/>
    <w:rsid w:val="00DB0550"/>
    <w:rsid w:val="00DB0AB8"/>
    <w:rsid w:val="00DB0AE8"/>
    <w:rsid w:val="00DB0D2A"/>
    <w:rsid w:val="00DB0E9C"/>
    <w:rsid w:val="00DB11CD"/>
    <w:rsid w:val="00DB1DAB"/>
    <w:rsid w:val="00DB39D4"/>
    <w:rsid w:val="00DB3A47"/>
    <w:rsid w:val="00DB4E06"/>
    <w:rsid w:val="00DB5636"/>
    <w:rsid w:val="00DB6468"/>
    <w:rsid w:val="00DB6A80"/>
    <w:rsid w:val="00DB6C06"/>
    <w:rsid w:val="00DB6D49"/>
    <w:rsid w:val="00DB73C3"/>
    <w:rsid w:val="00DB7B06"/>
    <w:rsid w:val="00DC043C"/>
    <w:rsid w:val="00DC294F"/>
    <w:rsid w:val="00DC2CCF"/>
    <w:rsid w:val="00DC3A9D"/>
    <w:rsid w:val="00DC3FF5"/>
    <w:rsid w:val="00DC5B83"/>
    <w:rsid w:val="00DC64CE"/>
    <w:rsid w:val="00DC6C1E"/>
    <w:rsid w:val="00DC708C"/>
    <w:rsid w:val="00DC73B1"/>
    <w:rsid w:val="00DC7945"/>
    <w:rsid w:val="00DC7951"/>
    <w:rsid w:val="00DD0F95"/>
    <w:rsid w:val="00DD0FF9"/>
    <w:rsid w:val="00DD1C4B"/>
    <w:rsid w:val="00DD1F7B"/>
    <w:rsid w:val="00DD229E"/>
    <w:rsid w:val="00DD2EFB"/>
    <w:rsid w:val="00DD3029"/>
    <w:rsid w:val="00DD3E21"/>
    <w:rsid w:val="00DD4D18"/>
    <w:rsid w:val="00DD5291"/>
    <w:rsid w:val="00DD55E0"/>
    <w:rsid w:val="00DD5E12"/>
    <w:rsid w:val="00DD6B30"/>
    <w:rsid w:val="00DE0106"/>
    <w:rsid w:val="00DE0C66"/>
    <w:rsid w:val="00DE1904"/>
    <w:rsid w:val="00DE2155"/>
    <w:rsid w:val="00DE3DBB"/>
    <w:rsid w:val="00DE4137"/>
    <w:rsid w:val="00DE425B"/>
    <w:rsid w:val="00DE43A2"/>
    <w:rsid w:val="00DE4A74"/>
    <w:rsid w:val="00DE4B05"/>
    <w:rsid w:val="00DE541C"/>
    <w:rsid w:val="00DE737B"/>
    <w:rsid w:val="00DE7A7C"/>
    <w:rsid w:val="00DE7E68"/>
    <w:rsid w:val="00DE7F5E"/>
    <w:rsid w:val="00DF0355"/>
    <w:rsid w:val="00DF0587"/>
    <w:rsid w:val="00DF0A34"/>
    <w:rsid w:val="00DF0BB8"/>
    <w:rsid w:val="00DF0C5D"/>
    <w:rsid w:val="00DF100B"/>
    <w:rsid w:val="00DF15EE"/>
    <w:rsid w:val="00DF23CA"/>
    <w:rsid w:val="00DF2929"/>
    <w:rsid w:val="00DF3681"/>
    <w:rsid w:val="00DF3B76"/>
    <w:rsid w:val="00DF4359"/>
    <w:rsid w:val="00DF48DE"/>
    <w:rsid w:val="00DF4C1A"/>
    <w:rsid w:val="00DF5AF6"/>
    <w:rsid w:val="00DF6040"/>
    <w:rsid w:val="00DF6412"/>
    <w:rsid w:val="00DF6866"/>
    <w:rsid w:val="00DF7751"/>
    <w:rsid w:val="00DF79E7"/>
    <w:rsid w:val="00E00EFB"/>
    <w:rsid w:val="00E031BB"/>
    <w:rsid w:val="00E0329B"/>
    <w:rsid w:val="00E03342"/>
    <w:rsid w:val="00E0424A"/>
    <w:rsid w:val="00E0520E"/>
    <w:rsid w:val="00E05630"/>
    <w:rsid w:val="00E0576C"/>
    <w:rsid w:val="00E0626B"/>
    <w:rsid w:val="00E06275"/>
    <w:rsid w:val="00E068BC"/>
    <w:rsid w:val="00E073F0"/>
    <w:rsid w:val="00E106C5"/>
    <w:rsid w:val="00E10761"/>
    <w:rsid w:val="00E108E4"/>
    <w:rsid w:val="00E10C9B"/>
    <w:rsid w:val="00E1121E"/>
    <w:rsid w:val="00E11C0F"/>
    <w:rsid w:val="00E11D7A"/>
    <w:rsid w:val="00E11EEB"/>
    <w:rsid w:val="00E128F2"/>
    <w:rsid w:val="00E13883"/>
    <w:rsid w:val="00E13E0E"/>
    <w:rsid w:val="00E13EE4"/>
    <w:rsid w:val="00E14A3E"/>
    <w:rsid w:val="00E153FE"/>
    <w:rsid w:val="00E15E10"/>
    <w:rsid w:val="00E15E7F"/>
    <w:rsid w:val="00E16463"/>
    <w:rsid w:val="00E17798"/>
    <w:rsid w:val="00E208C6"/>
    <w:rsid w:val="00E239D1"/>
    <w:rsid w:val="00E24595"/>
    <w:rsid w:val="00E25B34"/>
    <w:rsid w:val="00E26727"/>
    <w:rsid w:val="00E26970"/>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1E7"/>
    <w:rsid w:val="00E4551E"/>
    <w:rsid w:val="00E4608B"/>
    <w:rsid w:val="00E46400"/>
    <w:rsid w:val="00E464EC"/>
    <w:rsid w:val="00E46FF0"/>
    <w:rsid w:val="00E5000B"/>
    <w:rsid w:val="00E501D3"/>
    <w:rsid w:val="00E50C4D"/>
    <w:rsid w:val="00E51635"/>
    <w:rsid w:val="00E53A01"/>
    <w:rsid w:val="00E53C82"/>
    <w:rsid w:val="00E561CF"/>
    <w:rsid w:val="00E564C4"/>
    <w:rsid w:val="00E567C9"/>
    <w:rsid w:val="00E57558"/>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1684"/>
    <w:rsid w:val="00E72D8A"/>
    <w:rsid w:val="00E73048"/>
    <w:rsid w:val="00E73AD0"/>
    <w:rsid w:val="00E74104"/>
    <w:rsid w:val="00E7473C"/>
    <w:rsid w:val="00E74F5D"/>
    <w:rsid w:val="00E76034"/>
    <w:rsid w:val="00E76130"/>
    <w:rsid w:val="00E77060"/>
    <w:rsid w:val="00E80440"/>
    <w:rsid w:val="00E80515"/>
    <w:rsid w:val="00E80780"/>
    <w:rsid w:val="00E817E0"/>
    <w:rsid w:val="00E819FB"/>
    <w:rsid w:val="00E82AE8"/>
    <w:rsid w:val="00E82EE4"/>
    <w:rsid w:val="00E831E7"/>
    <w:rsid w:val="00E838B4"/>
    <w:rsid w:val="00E83A8F"/>
    <w:rsid w:val="00E843B5"/>
    <w:rsid w:val="00E84674"/>
    <w:rsid w:val="00E84A3B"/>
    <w:rsid w:val="00E85307"/>
    <w:rsid w:val="00E85B9C"/>
    <w:rsid w:val="00E86233"/>
    <w:rsid w:val="00E907E4"/>
    <w:rsid w:val="00E90A24"/>
    <w:rsid w:val="00E90C34"/>
    <w:rsid w:val="00E919AC"/>
    <w:rsid w:val="00E93687"/>
    <w:rsid w:val="00E942B3"/>
    <w:rsid w:val="00E946A6"/>
    <w:rsid w:val="00E947E4"/>
    <w:rsid w:val="00E948E5"/>
    <w:rsid w:val="00E94C9F"/>
    <w:rsid w:val="00E96A29"/>
    <w:rsid w:val="00E96B28"/>
    <w:rsid w:val="00E96FE6"/>
    <w:rsid w:val="00E9719A"/>
    <w:rsid w:val="00EA0A5C"/>
    <w:rsid w:val="00EA0AD2"/>
    <w:rsid w:val="00EA0AD8"/>
    <w:rsid w:val="00EA0C91"/>
    <w:rsid w:val="00EA0CF0"/>
    <w:rsid w:val="00EA1D43"/>
    <w:rsid w:val="00EA29B4"/>
    <w:rsid w:val="00EA3641"/>
    <w:rsid w:val="00EA4866"/>
    <w:rsid w:val="00EA4EC9"/>
    <w:rsid w:val="00EA54D5"/>
    <w:rsid w:val="00EA55C7"/>
    <w:rsid w:val="00EA5ABA"/>
    <w:rsid w:val="00EA5E0F"/>
    <w:rsid w:val="00EA6103"/>
    <w:rsid w:val="00EA6407"/>
    <w:rsid w:val="00EA6FE4"/>
    <w:rsid w:val="00EA7404"/>
    <w:rsid w:val="00EA7723"/>
    <w:rsid w:val="00EA7CD9"/>
    <w:rsid w:val="00EA7F4C"/>
    <w:rsid w:val="00EB0F6C"/>
    <w:rsid w:val="00EB1D47"/>
    <w:rsid w:val="00EB2055"/>
    <w:rsid w:val="00EB2146"/>
    <w:rsid w:val="00EB2317"/>
    <w:rsid w:val="00EB279B"/>
    <w:rsid w:val="00EB2ABB"/>
    <w:rsid w:val="00EB371A"/>
    <w:rsid w:val="00EB5433"/>
    <w:rsid w:val="00EB55CA"/>
    <w:rsid w:val="00EB584C"/>
    <w:rsid w:val="00EB5D88"/>
    <w:rsid w:val="00EB7307"/>
    <w:rsid w:val="00EC0348"/>
    <w:rsid w:val="00EC14B0"/>
    <w:rsid w:val="00EC204E"/>
    <w:rsid w:val="00EC220F"/>
    <w:rsid w:val="00EC249E"/>
    <w:rsid w:val="00EC2966"/>
    <w:rsid w:val="00EC2CFF"/>
    <w:rsid w:val="00EC53E6"/>
    <w:rsid w:val="00EC5F2F"/>
    <w:rsid w:val="00EC639B"/>
    <w:rsid w:val="00EC651E"/>
    <w:rsid w:val="00EC692E"/>
    <w:rsid w:val="00EC6931"/>
    <w:rsid w:val="00EC745E"/>
    <w:rsid w:val="00EC7EAF"/>
    <w:rsid w:val="00ED05D0"/>
    <w:rsid w:val="00ED16CD"/>
    <w:rsid w:val="00ED1759"/>
    <w:rsid w:val="00ED27C3"/>
    <w:rsid w:val="00ED2B21"/>
    <w:rsid w:val="00ED30E4"/>
    <w:rsid w:val="00ED33AE"/>
    <w:rsid w:val="00ED3775"/>
    <w:rsid w:val="00ED4A6D"/>
    <w:rsid w:val="00ED4ECB"/>
    <w:rsid w:val="00ED511D"/>
    <w:rsid w:val="00ED51C4"/>
    <w:rsid w:val="00ED5692"/>
    <w:rsid w:val="00ED5CAC"/>
    <w:rsid w:val="00ED5D97"/>
    <w:rsid w:val="00ED6D4A"/>
    <w:rsid w:val="00ED7174"/>
    <w:rsid w:val="00ED738C"/>
    <w:rsid w:val="00ED7777"/>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2FBA"/>
    <w:rsid w:val="00EF44F4"/>
    <w:rsid w:val="00EF456C"/>
    <w:rsid w:val="00EF5CE8"/>
    <w:rsid w:val="00EF724A"/>
    <w:rsid w:val="00EF7D42"/>
    <w:rsid w:val="00F0030E"/>
    <w:rsid w:val="00F00AC9"/>
    <w:rsid w:val="00F00CD1"/>
    <w:rsid w:val="00F015CC"/>
    <w:rsid w:val="00F01881"/>
    <w:rsid w:val="00F01E6B"/>
    <w:rsid w:val="00F0241C"/>
    <w:rsid w:val="00F03D29"/>
    <w:rsid w:val="00F044DA"/>
    <w:rsid w:val="00F04F56"/>
    <w:rsid w:val="00F05533"/>
    <w:rsid w:val="00F05759"/>
    <w:rsid w:val="00F05BCF"/>
    <w:rsid w:val="00F062C0"/>
    <w:rsid w:val="00F068DB"/>
    <w:rsid w:val="00F07B80"/>
    <w:rsid w:val="00F10CB9"/>
    <w:rsid w:val="00F110D5"/>
    <w:rsid w:val="00F1149B"/>
    <w:rsid w:val="00F11DA1"/>
    <w:rsid w:val="00F12351"/>
    <w:rsid w:val="00F12B4C"/>
    <w:rsid w:val="00F1420E"/>
    <w:rsid w:val="00F143A1"/>
    <w:rsid w:val="00F149D1"/>
    <w:rsid w:val="00F1528B"/>
    <w:rsid w:val="00F164F0"/>
    <w:rsid w:val="00F16739"/>
    <w:rsid w:val="00F16DE2"/>
    <w:rsid w:val="00F17C5F"/>
    <w:rsid w:val="00F2052B"/>
    <w:rsid w:val="00F210C7"/>
    <w:rsid w:val="00F213FF"/>
    <w:rsid w:val="00F218BD"/>
    <w:rsid w:val="00F2260F"/>
    <w:rsid w:val="00F24079"/>
    <w:rsid w:val="00F242AD"/>
    <w:rsid w:val="00F247F2"/>
    <w:rsid w:val="00F24CAD"/>
    <w:rsid w:val="00F252A8"/>
    <w:rsid w:val="00F254BC"/>
    <w:rsid w:val="00F2608D"/>
    <w:rsid w:val="00F265F7"/>
    <w:rsid w:val="00F27FA6"/>
    <w:rsid w:val="00F30200"/>
    <w:rsid w:val="00F30221"/>
    <w:rsid w:val="00F30FD2"/>
    <w:rsid w:val="00F312B8"/>
    <w:rsid w:val="00F32549"/>
    <w:rsid w:val="00F32BFF"/>
    <w:rsid w:val="00F33DC8"/>
    <w:rsid w:val="00F33E96"/>
    <w:rsid w:val="00F33F1B"/>
    <w:rsid w:val="00F34444"/>
    <w:rsid w:val="00F34FA0"/>
    <w:rsid w:val="00F35E5A"/>
    <w:rsid w:val="00F360A6"/>
    <w:rsid w:val="00F36997"/>
    <w:rsid w:val="00F372E3"/>
    <w:rsid w:val="00F403D8"/>
    <w:rsid w:val="00F4065A"/>
    <w:rsid w:val="00F40F19"/>
    <w:rsid w:val="00F414E8"/>
    <w:rsid w:val="00F4275C"/>
    <w:rsid w:val="00F4327A"/>
    <w:rsid w:val="00F45379"/>
    <w:rsid w:val="00F4552F"/>
    <w:rsid w:val="00F45693"/>
    <w:rsid w:val="00F45A86"/>
    <w:rsid w:val="00F474C7"/>
    <w:rsid w:val="00F47801"/>
    <w:rsid w:val="00F47983"/>
    <w:rsid w:val="00F514FC"/>
    <w:rsid w:val="00F51686"/>
    <w:rsid w:val="00F5170F"/>
    <w:rsid w:val="00F52339"/>
    <w:rsid w:val="00F5277A"/>
    <w:rsid w:val="00F52876"/>
    <w:rsid w:val="00F532E8"/>
    <w:rsid w:val="00F537FF"/>
    <w:rsid w:val="00F553EF"/>
    <w:rsid w:val="00F560FE"/>
    <w:rsid w:val="00F56EF6"/>
    <w:rsid w:val="00F57215"/>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0128"/>
    <w:rsid w:val="00F70DFF"/>
    <w:rsid w:val="00F713A3"/>
    <w:rsid w:val="00F71A8F"/>
    <w:rsid w:val="00F74DB2"/>
    <w:rsid w:val="00F75330"/>
    <w:rsid w:val="00F7597F"/>
    <w:rsid w:val="00F75C0D"/>
    <w:rsid w:val="00F767A2"/>
    <w:rsid w:val="00F76BD9"/>
    <w:rsid w:val="00F77279"/>
    <w:rsid w:val="00F80318"/>
    <w:rsid w:val="00F80703"/>
    <w:rsid w:val="00F807E4"/>
    <w:rsid w:val="00F80899"/>
    <w:rsid w:val="00F80948"/>
    <w:rsid w:val="00F80A16"/>
    <w:rsid w:val="00F80A7F"/>
    <w:rsid w:val="00F81387"/>
    <w:rsid w:val="00F81835"/>
    <w:rsid w:val="00F81E3D"/>
    <w:rsid w:val="00F82189"/>
    <w:rsid w:val="00F822E3"/>
    <w:rsid w:val="00F824C4"/>
    <w:rsid w:val="00F825B5"/>
    <w:rsid w:val="00F82866"/>
    <w:rsid w:val="00F84421"/>
    <w:rsid w:val="00F8449B"/>
    <w:rsid w:val="00F84CDE"/>
    <w:rsid w:val="00F85691"/>
    <w:rsid w:val="00F86113"/>
    <w:rsid w:val="00F87032"/>
    <w:rsid w:val="00F87049"/>
    <w:rsid w:val="00F87094"/>
    <w:rsid w:val="00F874FF"/>
    <w:rsid w:val="00F87AB3"/>
    <w:rsid w:val="00F902A7"/>
    <w:rsid w:val="00F905D1"/>
    <w:rsid w:val="00F90DD6"/>
    <w:rsid w:val="00F90DFA"/>
    <w:rsid w:val="00F913DC"/>
    <w:rsid w:val="00F91C96"/>
    <w:rsid w:val="00F91DDA"/>
    <w:rsid w:val="00F91FA4"/>
    <w:rsid w:val="00F9397A"/>
    <w:rsid w:val="00F93A37"/>
    <w:rsid w:val="00F94182"/>
    <w:rsid w:val="00F944D9"/>
    <w:rsid w:val="00F94DB3"/>
    <w:rsid w:val="00F95C58"/>
    <w:rsid w:val="00F9606C"/>
    <w:rsid w:val="00F96500"/>
    <w:rsid w:val="00F97FC6"/>
    <w:rsid w:val="00FA0207"/>
    <w:rsid w:val="00FA140C"/>
    <w:rsid w:val="00FA2246"/>
    <w:rsid w:val="00FA3230"/>
    <w:rsid w:val="00FA3CB8"/>
    <w:rsid w:val="00FA3F80"/>
    <w:rsid w:val="00FA413A"/>
    <w:rsid w:val="00FA4144"/>
    <w:rsid w:val="00FA4B64"/>
    <w:rsid w:val="00FA4DDF"/>
    <w:rsid w:val="00FA52EC"/>
    <w:rsid w:val="00FA5C46"/>
    <w:rsid w:val="00FA5EBB"/>
    <w:rsid w:val="00FA62D9"/>
    <w:rsid w:val="00FA68DC"/>
    <w:rsid w:val="00FA6B35"/>
    <w:rsid w:val="00FA6C70"/>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057A"/>
    <w:rsid w:val="00FC15E7"/>
    <w:rsid w:val="00FC33E0"/>
    <w:rsid w:val="00FC37C3"/>
    <w:rsid w:val="00FC3AEE"/>
    <w:rsid w:val="00FC4956"/>
    <w:rsid w:val="00FC4A55"/>
    <w:rsid w:val="00FC611F"/>
    <w:rsid w:val="00FC6238"/>
    <w:rsid w:val="00FC6DCB"/>
    <w:rsid w:val="00FC6E1A"/>
    <w:rsid w:val="00FC78AD"/>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CBB"/>
    <w:rsid w:val="00FD6380"/>
    <w:rsid w:val="00FD6B74"/>
    <w:rsid w:val="00FD70AE"/>
    <w:rsid w:val="00FD7356"/>
    <w:rsid w:val="00FD7499"/>
    <w:rsid w:val="00FD7564"/>
    <w:rsid w:val="00FE002E"/>
    <w:rsid w:val="00FE04B0"/>
    <w:rsid w:val="00FE0856"/>
    <w:rsid w:val="00FE16B7"/>
    <w:rsid w:val="00FE1C69"/>
    <w:rsid w:val="00FE2398"/>
    <w:rsid w:val="00FE2435"/>
    <w:rsid w:val="00FE515A"/>
    <w:rsid w:val="00FE5624"/>
    <w:rsid w:val="00FE5C2A"/>
    <w:rsid w:val="00FE5D2C"/>
    <w:rsid w:val="00FE5FBF"/>
    <w:rsid w:val="00FE6908"/>
    <w:rsid w:val="00FE6C25"/>
    <w:rsid w:val="00FE72F0"/>
    <w:rsid w:val="00FF033A"/>
    <w:rsid w:val="00FF035A"/>
    <w:rsid w:val="00FF0964"/>
    <w:rsid w:val="00FF16F2"/>
    <w:rsid w:val="00FF1A4F"/>
    <w:rsid w:val="00FF1D24"/>
    <w:rsid w:val="00FF2B42"/>
    <w:rsid w:val="00FF3B7F"/>
    <w:rsid w:val="00FF3C4D"/>
    <w:rsid w:val="00FF4285"/>
    <w:rsid w:val="00FF5600"/>
    <w:rsid w:val="00FF5CDC"/>
    <w:rsid w:val="00FF6822"/>
    <w:rsid w:val="00FF6839"/>
    <w:rsid w:val="00FF73D0"/>
    <w:rsid w:val="01B602C7"/>
    <w:rsid w:val="02BC7DFD"/>
    <w:rsid w:val="04B22224"/>
    <w:rsid w:val="09CA9352"/>
    <w:rsid w:val="1814584C"/>
    <w:rsid w:val="1FD07E40"/>
    <w:rsid w:val="226B44F0"/>
    <w:rsid w:val="245CB2C6"/>
    <w:rsid w:val="24F8BD7F"/>
    <w:rsid w:val="2B764B2C"/>
    <w:rsid w:val="2BB770FA"/>
    <w:rsid w:val="2F542E54"/>
    <w:rsid w:val="369A9F59"/>
    <w:rsid w:val="3BC59F04"/>
    <w:rsid w:val="41AC5CA5"/>
    <w:rsid w:val="43A9008F"/>
    <w:rsid w:val="45E165FE"/>
    <w:rsid w:val="5386706C"/>
    <w:rsid w:val="54FC8DC6"/>
    <w:rsid w:val="63160057"/>
    <w:rsid w:val="6782C03F"/>
    <w:rsid w:val="6A869138"/>
    <w:rsid w:val="6BAE1C57"/>
    <w:rsid w:val="6ED9B81C"/>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2DEE7DE3-8812-4A07-928B-6F48D217A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styleId="UnresolvedMention">
    <w:name w:val="Unresolved Mention"/>
    <w:basedOn w:val="DefaultParagraphFont"/>
    <w:uiPriority w:val="99"/>
    <w:semiHidden/>
    <w:unhideWhenUsed/>
    <w:rsid w:val="00B80992"/>
    <w:rPr>
      <w:color w:val="605E5C"/>
      <w:shd w:val="clear" w:color="auto" w:fill="E1DFDD"/>
    </w:rPr>
  </w:style>
  <w:style w:type="character" w:customStyle="1" w:styleId="TACChar">
    <w:name w:val="TAC Char"/>
    <w:link w:val="TAC"/>
    <w:qFormat/>
    <w:locked/>
    <w:rsid w:val="00E24595"/>
    <w:rPr>
      <w:rFonts w:ascii="Arial" w:hAnsi="Arial"/>
      <w:sz w:val="18"/>
      <w:lang w:val="en-GB"/>
    </w:rPr>
  </w:style>
  <w:style w:type="character" w:customStyle="1" w:styleId="TAHCar">
    <w:name w:val="TAH Car"/>
    <w:link w:val="TAH"/>
    <w:qFormat/>
    <w:locked/>
    <w:rsid w:val="00E24595"/>
    <w:rPr>
      <w:rFonts w:ascii="Arial" w:hAnsi="Arial"/>
      <w:b/>
      <w:sz w:val="18"/>
      <w:lang w:val="en-GB"/>
    </w:rPr>
  </w:style>
  <w:style w:type="character" w:customStyle="1" w:styleId="B1Zchn">
    <w:name w:val="B1 Zchn"/>
    <w:qFormat/>
    <w:rsid w:val="00906FF9"/>
    <w:rPr>
      <w:lang w:eastAsia="en-US"/>
    </w:rPr>
  </w:style>
  <w:style w:type="character" w:customStyle="1" w:styleId="TALChar">
    <w:name w:val="TAL Char"/>
    <w:rsid w:val="00C723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9490544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5423081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2981136">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0117093">
      <w:bodyDiv w:val="1"/>
      <w:marLeft w:val="0"/>
      <w:marRight w:val="0"/>
      <w:marTop w:val="0"/>
      <w:marBottom w:val="0"/>
      <w:divBdr>
        <w:top w:val="none" w:sz="0" w:space="0" w:color="auto"/>
        <w:left w:val="none" w:sz="0" w:space="0" w:color="auto"/>
        <w:bottom w:val="none" w:sz="0" w:space="0" w:color="auto"/>
        <w:right w:val="none" w:sz="0" w:space="0" w:color="auto"/>
      </w:divBdr>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726876">
      <w:bodyDiv w:val="1"/>
      <w:marLeft w:val="0"/>
      <w:marRight w:val="0"/>
      <w:marTop w:val="0"/>
      <w:marBottom w:val="0"/>
      <w:divBdr>
        <w:top w:val="none" w:sz="0" w:space="0" w:color="auto"/>
        <w:left w:val="none" w:sz="0" w:space="0" w:color="auto"/>
        <w:bottom w:val="none" w:sz="0" w:space="0" w:color="auto"/>
        <w:right w:val="none" w:sz="0" w:space="0" w:color="auto"/>
      </w:divBdr>
      <w:divsChild>
        <w:div w:id="606502722">
          <w:marLeft w:val="0"/>
          <w:marRight w:val="0"/>
          <w:marTop w:val="0"/>
          <w:marBottom w:val="0"/>
          <w:divBdr>
            <w:top w:val="none" w:sz="0" w:space="0" w:color="auto"/>
            <w:left w:val="none" w:sz="0" w:space="0" w:color="auto"/>
            <w:bottom w:val="none" w:sz="0" w:space="0" w:color="auto"/>
            <w:right w:val="none" w:sz="0" w:space="0" w:color="auto"/>
          </w:divBdr>
        </w:div>
      </w:divsChild>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845599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69057698">
      <w:bodyDiv w:val="1"/>
      <w:marLeft w:val="0"/>
      <w:marRight w:val="0"/>
      <w:marTop w:val="0"/>
      <w:marBottom w:val="0"/>
      <w:divBdr>
        <w:top w:val="none" w:sz="0" w:space="0" w:color="auto"/>
        <w:left w:val="none" w:sz="0" w:space="0" w:color="auto"/>
        <w:bottom w:val="none" w:sz="0" w:space="0" w:color="auto"/>
        <w:right w:val="none" w:sz="0" w:space="0" w:color="auto"/>
      </w:divBdr>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388167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5277444">
      <w:bodyDiv w:val="1"/>
      <w:marLeft w:val="0"/>
      <w:marRight w:val="0"/>
      <w:marTop w:val="0"/>
      <w:marBottom w:val="0"/>
      <w:divBdr>
        <w:top w:val="none" w:sz="0" w:space="0" w:color="auto"/>
        <w:left w:val="none" w:sz="0" w:space="0" w:color="auto"/>
        <w:bottom w:val="none" w:sz="0" w:space="0" w:color="auto"/>
        <w:right w:val="none" w:sz="0" w:space="0" w:color="auto"/>
      </w:divBdr>
      <w:divsChild>
        <w:div w:id="1829400913">
          <w:marLeft w:val="0"/>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27908334">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2081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7672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20124658">
      <w:bodyDiv w:val="1"/>
      <w:marLeft w:val="0"/>
      <w:marRight w:val="0"/>
      <w:marTop w:val="0"/>
      <w:marBottom w:val="0"/>
      <w:divBdr>
        <w:top w:val="none" w:sz="0" w:space="0" w:color="auto"/>
        <w:left w:val="none" w:sz="0" w:space="0" w:color="auto"/>
        <w:bottom w:val="none" w:sz="0" w:space="0" w:color="auto"/>
        <w:right w:val="none" w:sz="0" w:space="0" w:color="auto"/>
      </w:divBdr>
    </w:div>
    <w:div w:id="172930105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Specs/2020-06/Rel-16/38_series/38214-g20.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Specs/2020-06/Rel-16/38_series/38211-g20.zip" TargetMode="External"/><Relationship Id="rId2" Type="http://schemas.openxmlformats.org/officeDocument/2006/relationships/customXml" Target="../customXml/item2.xml"/><Relationship Id="rId16" Type="http://schemas.openxmlformats.org/officeDocument/2006/relationships/hyperlink" Target="https://www.3gpp.org/ftp/Specs/2020-06/Rel-16/38_series/38201-g00.zip" TargetMode="External"/><Relationship Id="rId20" Type="http://schemas.openxmlformats.org/officeDocument/2006/relationships/hyperlink" Target="https://www.3gpp.org/ftp/Specs/2020-06/Rel-16/36_series/36213-g2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89e/Docs/RP-202044.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Specs/2020-06/Rel-16/36_series/36211-g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5AIRPNAIUNRU-1830940522-8918</_dlc_DocId>
    <_dlc_DocIdUrl xmlns="71c5aaf6-e6ce-465b-b873-5148d2a4c105">
      <Url>https://nokia.sharepoint.com/sites/c5g/5gradio/_layouts/15/DocIdRedir.aspx?ID=5AIRPNAIUNRU-1830940522-8918</Url>
      <Description>5AIRPNAIUNRU-1830940522-8918</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98EC2-B3B3-4062-8974-0F1E4061F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8C3FFBC-1545-4ED6-9105-C89BE9BD8648}">
  <ds:schemaRefs>
    <ds:schemaRef ds:uri="http://schemas.microsoft.com/sharepoint/events"/>
  </ds:schemaRefs>
</ds:datastoreItem>
</file>

<file path=customXml/itemProps4.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2F554B0-A7D6-414B-92D7-EE64B7D4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6</Pages>
  <Words>1776</Words>
  <Characters>11134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9</cp:revision>
  <cp:lastPrinted>2016-06-20T01:35:00Z</cp:lastPrinted>
  <dcterms:created xsi:type="dcterms:W3CDTF">2020-10-23T03:08:00Z</dcterms:created>
  <dcterms:modified xsi:type="dcterms:W3CDTF">2020-10-23T04:05:00Z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3e0bc924-af9c-4317-860f-d71952374099</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