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2C5CDC" w:rsidRDefault="0039597C" w:rsidP="00C62DB9">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#10</w:t>
      </w:r>
      <w:r w:rsidR="00DB1E1B">
        <w:rPr>
          <w:rFonts w:ascii="Arial" w:hAnsi="Arial" w:cs="Arial"/>
          <w:b/>
          <w:bCs/>
        </w:rPr>
        <w:t>3</w:t>
      </w:r>
      <w:r>
        <w:rPr>
          <w:rFonts w:ascii="Arial" w:hAnsi="Arial" w:cs="Arial" w:hint="eastAsia"/>
          <w:b/>
          <w:bCs/>
          <w:lang w:eastAsia="zh-CN"/>
        </w:rPr>
        <w:t>-e</w:t>
      </w:r>
      <w:r w:rsidR="00C62DB9" w:rsidRPr="002843CE">
        <w:rPr>
          <w:rFonts w:ascii="Arial" w:hAnsi="Arial" w:cs="Arial"/>
          <w:b/>
          <w:bCs/>
        </w:rPr>
        <w:tab/>
      </w:r>
      <w:r w:rsidR="00C62DB9" w:rsidRPr="002C5CDC">
        <w:rPr>
          <w:rFonts w:ascii="Arial" w:eastAsia="MS Mincho" w:hAnsi="Arial" w:cs="Arial"/>
          <w:b/>
          <w:bCs/>
          <w:lang w:eastAsia="ja-JP"/>
        </w:rPr>
        <w:tab/>
      </w:r>
      <w:r w:rsidR="00C62DB9" w:rsidRPr="002C5CDC">
        <w:rPr>
          <w:rFonts w:ascii="Arial" w:hAnsi="Arial" w:cs="Arial"/>
          <w:b/>
          <w:bCs/>
        </w:rPr>
        <w:tab/>
      </w:r>
      <w:r w:rsidR="00C62DB9">
        <w:rPr>
          <w:rFonts w:ascii="Arial" w:hAnsi="Arial" w:cs="Arial"/>
          <w:b/>
          <w:bCs/>
        </w:rPr>
        <w:tab/>
      </w:r>
      <w:r>
        <w:rPr>
          <w:rFonts w:ascii="Arial" w:hAnsi="Arial" w:cs="Arial"/>
          <w:b/>
          <w:bCs/>
        </w:rPr>
        <w:t>R1-</w:t>
      </w:r>
      <w:r w:rsidR="00EB74E9" w:rsidRPr="00EB74E9">
        <w:t xml:space="preserve"> </w:t>
      </w:r>
      <w:r w:rsidR="00837956" w:rsidRPr="00837956">
        <w:rPr>
          <w:rFonts w:ascii="Arial" w:hAnsi="Arial" w:cs="Arial"/>
          <w:b/>
          <w:bCs/>
        </w:rPr>
        <w:t>2009077</w:t>
      </w:r>
    </w:p>
    <w:p w:rsidR="00DB1E1B" w:rsidRPr="00291A12" w:rsidRDefault="00DB1E1B" w:rsidP="00DB1E1B">
      <w:pPr>
        <w:tabs>
          <w:tab w:val="center" w:pos="4536"/>
          <w:tab w:val="right" w:pos="9072"/>
        </w:tabs>
        <w:spacing w:afterLines="50" w:after="120"/>
        <w:rPr>
          <w:rFonts w:ascii="Arial" w:eastAsia="MS Mincho" w:hAnsi="Arial" w:cs="Arial"/>
          <w:b/>
          <w:bCs/>
          <w:lang w:eastAsia="ja-JP"/>
        </w:rPr>
      </w:pPr>
      <w:r>
        <w:rPr>
          <w:rFonts w:ascii="Arial" w:eastAsia="MS Mincho" w:hAnsi="Arial" w:cs="Arial"/>
          <w:b/>
          <w:bCs/>
          <w:lang w:eastAsia="ja-JP"/>
        </w:rPr>
        <w:t>e-Meeting</w:t>
      </w:r>
      <w:r w:rsidRPr="00291A12">
        <w:rPr>
          <w:rFonts w:ascii="Arial" w:eastAsia="MS Mincho" w:hAnsi="Arial" w:cs="Arial"/>
          <w:b/>
          <w:bCs/>
          <w:lang w:eastAsia="ja-JP"/>
        </w:rPr>
        <w:t xml:space="preserve">, </w:t>
      </w:r>
      <w:r w:rsidRPr="00EA0BE0">
        <w:rPr>
          <w:rFonts w:ascii="Arial" w:eastAsia="MS Mincho" w:hAnsi="Arial" w:cs="Arial"/>
          <w:b/>
          <w:bCs/>
          <w:lang w:eastAsia="ja-JP"/>
        </w:rPr>
        <w:t xml:space="preserve">October </w:t>
      </w:r>
      <w:r w:rsidRPr="00EA0BE0">
        <w:rPr>
          <w:rFonts w:ascii="Arial" w:eastAsia="MS Mincho" w:hAnsi="Arial" w:cs="Arial" w:hint="eastAsia"/>
          <w:b/>
          <w:bCs/>
          <w:lang w:eastAsia="ja-JP"/>
        </w:rPr>
        <w:t>26</w:t>
      </w:r>
      <w:r w:rsidRPr="00EA0BE0">
        <w:rPr>
          <w:rFonts w:ascii="Arial" w:eastAsia="MS Mincho" w:hAnsi="Arial" w:cs="Arial"/>
          <w:b/>
          <w:bCs/>
          <w:vertAlign w:val="superscript"/>
          <w:lang w:eastAsia="ja-JP"/>
        </w:rPr>
        <w:t>th</w:t>
      </w:r>
      <w:r>
        <w:rPr>
          <w:rFonts w:ascii="Arial" w:eastAsia="MS Mincho" w:hAnsi="Arial" w:cs="Arial"/>
          <w:b/>
          <w:bCs/>
          <w:vertAlign w:val="superscript"/>
          <w:lang w:eastAsia="ja-JP"/>
        </w:rPr>
        <w:t xml:space="preserve"> </w:t>
      </w:r>
      <w:r w:rsidRPr="00EA0BE0">
        <w:rPr>
          <w:rFonts w:ascii="Arial" w:eastAsia="MS Mincho" w:hAnsi="Arial" w:cs="Arial"/>
          <w:b/>
          <w:bCs/>
          <w:lang w:eastAsia="ja-JP"/>
        </w:rPr>
        <w:t>–</w:t>
      </w:r>
      <w:r>
        <w:rPr>
          <w:rFonts w:ascii="Arial" w:eastAsia="MS Mincho" w:hAnsi="Arial" w:cs="Arial"/>
          <w:b/>
          <w:bCs/>
          <w:lang w:eastAsia="ja-JP"/>
        </w:rPr>
        <w:t xml:space="preserve"> </w:t>
      </w:r>
      <w:r w:rsidRPr="00EA0BE0">
        <w:rPr>
          <w:rFonts w:ascii="Arial" w:eastAsia="MS Mincho" w:hAnsi="Arial" w:cs="Arial"/>
          <w:b/>
          <w:bCs/>
          <w:lang w:eastAsia="ja-JP"/>
        </w:rPr>
        <w:t xml:space="preserve">November </w:t>
      </w:r>
      <w:r w:rsidRPr="00EA0BE0">
        <w:rPr>
          <w:rFonts w:ascii="Arial" w:eastAsia="MS Mincho" w:hAnsi="Arial" w:cs="Arial" w:hint="eastAsia"/>
          <w:b/>
          <w:bCs/>
          <w:lang w:eastAsia="ja-JP"/>
        </w:rPr>
        <w:t>13</w:t>
      </w:r>
      <w:r w:rsidRPr="00EA0BE0">
        <w:rPr>
          <w:rFonts w:ascii="Arial" w:eastAsia="MS Mincho" w:hAnsi="Arial" w:cs="Arial"/>
          <w:b/>
          <w:bCs/>
          <w:vertAlign w:val="superscript"/>
          <w:lang w:eastAsia="ja-JP"/>
        </w:rPr>
        <w:t>th</w:t>
      </w:r>
      <w:r w:rsidRPr="00EA0BE0">
        <w:rPr>
          <w:rFonts w:ascii="Arial" w:eastAsia="MS Mincho" w:hAnsi="Arial" w:cs="Arial"/>
          <w:b/>
          <w:bCs/>
          <w:lang w:eastAsia="ja-JP"/>
        </w:rPr>
        <w:t>, 2</w:t>
      </w:r>
      <w:r w:rsidRPr="00291A12">
        <w:rPr>
          <w:rFonts w:ascii="Arial" w:eastAsia="MS Mincho" w:hAnsi="Arial" w:cs="Arial"/>
          <w:b/>
          <w:bCs/>
          <w:lang w:eastAsia="ja-JP"/>
        </w:rPr>
        <w:t>0</w:t>
      </w:r>
      <w:r>
        <w:rPr>
          <w:rFonts w:ascii="Arial" w:eastAsia="MS Mincho" w:hAnsi="Arial" w:cs="Arial"/>
          <w:b/>
          <w:bCs/>
          <w:lang w:eastAsia="ja-JP"/>
        </w:rPr>
        <w:t>20</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Considerations on</w:t>
      </w:r>
      <w:r w:rsidR="0039597C">
        <w:rPr>
          <w:b/>
          <w:sz w:val="22"/>
          <w:szCs w:val="22"/>
        </w:rPr>
        <w:t xml:space="preserve"> Enhancements on UL </w:t>
      </w:r>
      <w:r w:rsidR="0039597C">
        <w:rPr>
          <w:rFonts w:hint="eastAsia"/>
          <w:b/>
          <w:sz w:val="22"/>
          <w:szCs w:val="22"/>
          <w:lang w:eastAsia="zh-CN"/>
        </w:rPr>
        <w:t>T</w:t>
      </w:r>
      <w:r w:rsidR="0039597C" w:rsidRPr="0039597C">
        <w:rPr>
          <w:b/>
          <w:sz w:val="22"/>
          <w:szCs w:val="22"/>
        </w:rPr>
        <w:t>ime</w:t>
      </w:r>
      <w:r w:rsidR="0039597C">
        <w:rPr>
          <w:b/>
          <w:sz w:val="22"/>
          <w:szCs w:val="22"/>
        </w:rPr>
        <w:t xml:space="preserve"> </w:t>
      </w:r>
      <w:r w:rsidR="0039597C">
        <w:rPr>
          <w:rFonts w:hint="eastAsia"/>
          <w:b/>
          <w:sz w:val="22"/>
          <w:szCs w:val="22"/>
          <w:lang w:eastAsia="zh-CN"/>
        </w:rPr>
        <w:t>Syn</w:t>
      </w:r>
      <w:r w:rsidR="0039597C">
        <w:rPr>
          <w:b/>
          <w:sz w:val="22"/>
          <w:szCs w:val="22"/>
        </w:rPr>
        <w:t>chronization in NTN</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39597C">
        <w:rPr>
          <w:b/>
          <w:sz w:val="22"/>
          <w:szCs w:val="22"/>
          <w:lang w:val="en-US" w:eastAsia="zh-CN"/>
        </w:rPr>
        <w:t>8</w:t>
      </w:r>
      <w:r w:rsidR="0039597C">
        <w:rPr>
          <w:rFonts w:hint="eastAsia"/>
          <w:b/>
          <w:sz w:val="22"/>
          <w:szCs w:val="22"/>
          <w:lang w:val="en-US" w:eastAsia="zh-CN"/>
        </w:rPr>
        <w:t>.</w:t>
      </w:r>
      <w:r w:rsidR="0039597C">
        <w:rPr>
          <w:b/>
          <w:sz w:val="22"/>
          <w:szCs w:val="22"/>
          <w:lang w:val="en-US" w:eastAsia="zh-CN"/>
        </w:rPr>
        <w:t>4</w:t>
      </w:r>
      <w:r w:rsidR="0044726F">
        <w:rPr>
          <w:rFonts w:hint="eastAsia"/>
          <w:b/>
          <w:sz w:val="22"/>
          <w:szCs w:val="22"/>
          <w:lang w:val="en-US" w:eastAsia="zh-CN"/>
        </w:rPr>
        <w:t>.</w:t>
      </w:r>
      <w:r w:rsidR="0039597C">
        <w:rPr>
          <w:b/>
          <w:sz w:val="22"/>
          <w:szCs w:val="22"/>
          <w:lang w:val="en-US" w:eastAsia="zh-CN"/>
        </w:rPr>
        <w:t>2</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CB50AD" w:rsidRDefault="00CB50AD" w:rsidP="00F46A0B">
      <w:pPr>
        <w:pStyle w:val="1"/>
      </w:pPr>
      <w:r w:rsidRPr="00F46A0B">
        <w:t>Introduction</w:t>
      </w:r>
    </w:p>
    <w:p w:rsidR="00AB3E53" w:rsidRDefault="00AB3E53" w:rsidP="00AB3E53">
      <w:pPr>
        <w:rPr>
          <w:lang w:eastAsia="zh-CN"/>
        </w:rPr>
      </w:pPr>
      <w:r>
        <w:rPr>
          <w:rFonts w:hint="eastAsia"/>
          <w:lang w:eastAsia="zh-CN"/>
        </w:rPr>
        <w:t>In</w:t>
      </w:r>
      <w:r>
        <w:t xml:space="preserve"> </w:t>
      </w:r>
      <w:r>
        <w:rPr>
          <w:rFonts w:hint="eastAsia"/>
          <w:lang w:eastAsia="zh-CN"/>
        </w:rPr>
        <w:t>last</w:t>
      </w:r>
      <w:r>
        <w:t xml:space="preserve"> </w:t>
      </w:r>
      <w:r>
        <w:rPr>
          <w:rFonts w:hint="eastAsia"/>
          <w:lang w:eastAsia="zh-CN"/>
        </w:rPr>
        <w:t>meeting</w:t>
      </w:r>
      <w:r w:rsidR="002E14E7">
        <w:rPr>
          <w:lang w:eastAsia="zh-CN"/>
        </w:rPr>
        <w:t xml:space="preserve"> </w:t>
      </w:r>
      <w:r w:rsidR="002E14E7">
        <w:rPr>
          <w:rFonts w:hint="eastAsia"/>
          <w:lang w:eastAsia="zh-CN"/>
        </w:rPr>
        <w:t>of</w:t>
      </w:r>
      <w:r w:rsidR="002E14E7">
        <w:rPr>
          <w:lang w:eastAsia="zh-CN"/>
        </w:rPr>
        <w:t xml:space="preserve"> </w:t>
      </w:r>
      <w:r w:rsidR="002E14E7">
        <w:rPr>
          <w:rFonts w:hint="eastAsia"/>
          <w:lang w:eastAsia="zh-CN"/>
        </w:rPr>
        <w:t>RAN</w:t>
      </w:r>
      <w:r w:rsidR="002E14E7">
        <w:rPr>
          <w:lang w:eastAsia="zh-CN"/>
        </w:rPr>
        <w:t>1</w:t>
      </w:r>
      <w:r w:rsidR="002E14E7" w:rsidRPr="002E14E7">
        <w:rPr>
          <w:lang w:eastAsia="zh-CN"/>
        </w:rPr>
        <w:t>#103</w:t>
      </w:r>
      <w:r w:rsidR="002E14E7" w:rsidRPr="002E14E7">
        <w:rPr>
          <w:rFonts w:hint="eastAsia"/>
          <w:lang w:eastAsia="zh-CN"/>
        </w:rPr>
        <w:t>-e</w:t>
      </w:r>
      <w:r w:rsidR="00F12DC1">
        <w:rPr>
          <w:rFonts w:hint="eastAsia"/>
          <w:lang w:eastAsia="zh-CN"/>
        </w:rPr>
        <w:t>,</w:t>
      </w:r>
      <w:r w:rsidR="00F12DC1">
        <w:rPr>
          <w:lang w:eastAsia="zh-CN"/>
        </w:rPr>
        <w:t xml:space="preserve"> the </w:t>
      </w:r>
      <w:r w:rsidR="00637536">
        <w:rPr>
          <w:lang w:eastAsia="zh-CN"/>
        </w:rPr>
        <w:t xml:space="preserve">following agreements </w:t>
      </w:r>
      <w:r w:rsidR="000F2875">
        <w:rPr>
          <w:lang w:eastAsia="zh-CN"/>
        </w:rPr>
        <w:t xml:space="preserve">have been reached for UL time </w:t>
      </w:r>
      <w:r w:rsidR="00637536">
        <w:rPr>
          <w:lang w:eastAsia="zh-CN"/>
        </w:rPr>
        <w:t>synchronization</w:t>
      </w:r>
      <w:r w:rsidR="000F2875">
        <w:rPr>
          <w:lang w:eastAsia="zh-CN"/>
        </w:rPr>
        <w:t xml:space="preserve"> in NTN</w:t>
      </w:r>
      <w:r w:rsidR="00637536">
        <w:rPr>
          <w:lang w:eastAsia="zh-CN"/>
        </w:rPr>
        <w:t>.</w:t>
      </w:r>
    </w:p>
    <w:tbl>
      <w:tblPr>
        <w:tblStyle w:val="a7"/>
        <w:tblW w:w="0" w:type="auto"/>
        <w:tblLook w:val="04A0" w:firstRow="1" w:lastRow="0" w:firstColumn="1" w:lastColumn="0" w:noHBand="0" w:noVBand="1"/>
      </w:tblPr>
      <w:tblGrid>
        <w:gridCol w:w="10253"/>
      </w:tblGrid>
      <w:tr w:rsidR="00AB3E53" w:rsidTr="00AB3E53">
        <w:tc>
          <w:tcPr>
            <w:tcW w:w="10253" w:type="dxa"/>
          </w:tcPr>
          <w:p w:rsidR="00AB3E53" w:rsidRPr="00AB3E53" w:rsidRDefault="00AB3E53" w:rsidP="00AB3E53">
            <w:pPr>
              <w:rPr>
                <w:sz w:val="20"/>
                <w:lang w:eastAsia="x-none"/>
              </w:rPr>
            </w:pPr>
            <w:r w:rsidRPr="00AB3E53">
              <w:rPr>
                <w:sz w:val="20"/>
                <w:highlight w:val="green"/>
                <w:lang w:eastAsia="x-none"/>
              </w:rPr>
              <w:t>Agreement:</w:t>
            </w:r>
          </w:p>
          <w:p w:rsidR="00AB3E53" w:rsidRPr="00AB3E53" w:rsidRDefault="00AB3E53" w:rsidP="00AB3E53">
            <w:pPr>
              <w:numPr>
                <w:ilvl w:val="0"/>
                <w:numId w:val="7"/>
              </w:numPr>
              <w:spacing w:after="0"/>
              <w:rPr>
                <w:sz w:val="20"/>
                <w:lang w:eastAsia="x-none"/>
              </w:rPr>
            </w:pPr>
            <w:r w:rsidRPr="00AB3E53">
              <w:rPr>
                <w:sz w:val="20"/>
                <w:lang w:eastAsia="x-none"/>
              </w:rPr>
              <w:t>In Rel-17 NR NTN, at least support UE which can derive based on its GNSS implementation one or more of:</w:t>
            </w:r>
          </w:p>
          <w:p w:rsidR="00AB3E53" w:rsidRPr="00AB3E53" w:rsidRDefault="00AB3E53" w:rsidP="00AB3E53">
            <w:pPr>
              <w:numPr>
                <w:ilvl w:val="1"/>
                <w:numId w:val="7"/>
              </w:numPr>
              <w:spacing w:after="0"/>
              <w:rPr>
                <w:sz w:val="20"/>
                <w:lang w:eastAsia="x-none"/>
              </w:rPr>
            </w:pPr>
            <w:r w:rsidRPr="00AB3E53">
              <w:rPr>
                <w:sz w:val="20"/>
                <w:lang w:eastAsia="x-none"/>
              </w:rPr>
              <w:t xml:space="preserve">its position </w:t>
            </w:r>
          </w:p>
          <w:p w:rsidR="00AB3E53" w:rsidRPr="00AB3E53" w:rsidRDefault="00AB3E53" w:rsidP="00AB3E53">
            <w:pPr>
              <w:numPr>
                <w:ilvl w:val="1"/>
                <w:numId w:val="7"/>
              </w:numPr>
              <w:spacing w:after="0"/>
              <w:rPr>
                <w:sz w:val="20"/>
                <w:lang w:eastAsia="x-none"/>
              </w:rPr>
            </w:pPr>
            <w:r w:rsidRPr="00AB3E53">
              <w:rPr>
                <w:sz w:val="20"/>
                <w:lang w:eastAsia="x-none"/>
              </w:rPr>
              <w:t>a reference time and frequency</w:t>
            </w:r>
          </w:p>
          <w:p w:rsidR="00AB3E53" w:rsidRPr="00AB3E53" w:rsidRDefault="00AB3E53" w:rsidP="00AB3E53">
            <w:pPr>
              <w:numPr>
                <w:ilvl w:val="0"/>
                <w:numId w:val="7"/>
              </w:numPr>
              <w:spacing w:after="0"/>
              <w:rPr>
                <w:sz w:val="20"/>
                <w:lang w:eastAsia="x-none"/>
              </w:rPr>
            </w:pPr>
            <w:r w:rsidRPr="00AB3E53">
              <w:rPr>
                <w:sz w:val="20"/>
                <w:lang w:eastAsia="x-none"/>
              </w:rPr>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rsidR="00AB3E53" w:rsidRPr="00AB3E53" w:rsidRDefault="00AB3E53" w:rsidP="00AB3E53">
            <w:pPr>
              <w:numPr>
                <w:ilvl w:val="0"/>
                <w:numId w:val="7"/>
              </w:numPr>
              <w:spacing w:after="0"/>
              <w:rPr>
                <w:sz w:val="20"/>
                <w:lang w:eastAsia="x-none"/>
              </w:rPr>
            </w:pPr>
            <w:r w:rsidRPr="00AB3E53">
              <w:rPr>
                <w:sz w:val="20"/>
                <w:lang w:eastAsia="x-none"/>
              </w:rPr>
              <w:t>FFS:  Details on additional information signalled from network</w:t>
            </w:r>
          </w:p>
          <w:p w:rsidR="00AB3E53" w:rsidRPr="00AB3E53" w:rsidRDefault="00AB3E53" w:rsidP="00AB3E53">
            <w:pPr>
              <w:rPr>
                <w:sz w:val="20"/>
                <w:lang w:eastAsia="x-none"/>
              </w:rPr>
            </w:pPr>
          </w:p>
          <w:p w:rsidR="00AB3E53" w:rsidRPr="00AB3E53" w:rsidRDefault="00AB3E53" w:rsidP="00AB3E53">
            <w:pPr>
              <w:rPr>
                <w:sz w:val="20"/>
                <w:lang w:eastAsia="x-none"/>
              </w:rPr>
            </w:pPr>
            <w:r w:rsidRPr="00AB3E53">
              <w:rPr>
                <w:sz w:val="20"/>
                <w:highlight w:val="green"/>
                <w:lang w:eastAsia="x-none"/>
              </w:rPr>
              <w:t>Agreement:</w:t>
            </w:r>
          </w:p>
          <w:p w:rsidR="00AB3E53" w:rsidRPr="00AB3E53" w:rsidRDefault="00AB3E53" w:rsidP="00AB3E53">
            <w:pPr>
              <w:rPr>
                <w:sz w:val="20"/>
                <w:lang w:eastAsia="x-none"/>
              </w:rPr>
            </w:pPr>
            <w:r w:rsidRPr="00AB3E53">
              <w:rPr>
                <w:sz w:val="20"/>
                <w:lang w:eastAsia="x-none"/>
              </w:rPr>
              <w:t>In case of GNSS-assisted TA acquisition in RRC idle/inactive mode, the UE calculates its TA based on the following potential contributions:</w:t>
            </w:r>
          </w:p>
          <w:p w:rsidR="00AB3E53" w:rsidRPr="00AB3E53" w:rsidRDefault="00AB3E53" w:rsidP="00AB3E53">
            <w:pPr>
              <w:numPr>
                <w:ilvl w:val="0"/>
                <w:numId w:val="7"/>
              </w:numPr>
              <w:spacing w:after="0"/>
              <w:rPr>
                <w:sz w:val="20"/>
                <w:lang w:eastAsia="x-none"/>
              </w:rPr>
            </w:pPr>
            <w:r w:rsidRPr="00AB3E53">
              <w:rPr>
                <w:sz w:val="20"/>
                <w:lang w:eastAsia="x-none"/>
              </w:rPr>
              <w:t>The User specific TA which is estimated by the UE:</w:t>
            </w:r>
          </w:p>
          <w:p w:rsidR="00AB3E53" w:rsidRPr="00AB3E53" w:rsidRDefault="00AB3E53" w:rsidP="00AB3E53">
            <w:pPr>
              <w:numPr>
                <w:ilvl w:val="1"/>
                <w:numId w:val="7"/>
              </w:numPr>
              <w:spacing w:after="0"/>
              <w:rPr>
                <w:sz w:val="20"/>
                <w:lang w:eastAsia="x-none"/>
              </w:rPr>
            </w:pPr>
            <w:r w:rsidRPr="00AB3E53">
              <w:rPr>
                <w:sz w:val="20"/>
                <w:lang w:eastAsia="x-none"/>
              </w:rPr>
              <w:t>Option 1: The User specific TA is estimated by the UE based on its GNSS acquired position together with the serving satellite ephemeris indicated by the network:</w:t>
            </w:r>
          </w:p>
          <w:p w:rsidR="00AB3E53" w:rsidRPr="00AB3E53" w:rsidRDefault="00AB3E53" w:rsidP="00AB3E53">
            <w:pPr>
              <w:numPr>
                <w:ilvl w:val="2"/>
                <w:numId w:val="7"/>
              </w:numPr>
              <w:spacing w:after="0"/>
              <w:rPr>
                <w:sz w:val="20"/>
                <w:lang w:eastAsia="x-none"/>
              </w:rPr>
            </w:pPr>
            <w:r w:rsidRPr="00AB3E53">
              <w:rPr>
                <w:sz w:val="20"/>
                <w:lang w:eastAsia="x-none"/>
              </w:rPr>
              <w:t xml:space="preserve">FFS: Details on serving satellite ephemeris indication </w:t>
            </w:r>
          </w:p>
          <w:p w:rsidR="00AB3E53" w:rsidRPr="00AB3E53" w:rsidRDefault="00AB3E53" w:rsidP="00AB3E53">
            <w:pPr>
              <w:numPr>
                <w:ilvl w:val="1"/>
                <w:numId w:val="7"/>
              </w:numPr>
              <w:spacing w:after="0"/>
              <w:rPr>
                <w:sz w:val="20"/>
                <w:lang w:eastAsia="x-none"/>
              </w:rPr>
            </w:pPr>
            <w:r w:rsidRPr="00AB3E53">
              <w:rPr>
                <w:sz w:val="20"/>
                <w:lang w:eastAsia="x-none"/>
              </w:rPr>
              <w:t>Option 2: The User specific TA  is estimated by the UE based on the GNSS acquired reference time at UE together with reference time as indicated by the network</w:t>
            </w:r>
          </w:p>
          <w:p w:rsidR="00AB3E53" w:rsidRPr="00AB3E53" w:rsidRDefault="00AB3E53" w:rsidP="00AB3E53">
            <w:pPr>
              <w:numPr>
                <w:ilvl w:val="0"/>
                <w:numId w:val="7"/>
              </w:numPr>
              <w:spacing w:after="0"/>
              <w:rPr>
                <w:sz w:val="20"/>
                <w:lang w:eastAsia="x-none"/>
              </w:rPr>
            </w:pPr>
            <w:r w:rsidRPr="00AB3E53">
              <w:rPr>
                <w:sz w:val="20"/>
                <w:lang w:eastAsia="x-none"/>
              </w:rPr>
              <w:t>The Common TA if indicated by the network:</w:t>
            </w:r>
          </w:p>
          <w:p w:rsidR="00AB3E53" w:rsidRPr="00AB3E53" w:rsidRDefault="00AB3E53" w:rsidP="00AB3E53">
            <w:pPr>
              <w:numPr>
                <w:ilvl w:val="1"/>
                <w:numId w:val="7"/>
              </w:numPr>
              <w:spacing w:after="0"/>
              <w:rPr>
                <w:sz w:val="20"/>
                <w:lang w:eastAsia="x-none"/>
              </w:rPr>
            </w:pPr>
            <w:r w:rsidRPr="00AB3E53">
              <w:rPr>
                <w:sz w:val="20"/>
                <w:lang w:eastAsia="x-none"/>
              </w:rPr>
              <w:t xml:space="preserve">FFS: The need and details of Common TA indication </w:t>
            </w:r>
          </w:p>
          <w:p w:rsidR="00AB3E53" w:rsidRPr="00AB3E53" w:rsidRDefault="00AB3E53" w:rsidP="00AB3E53">
            <w:pPr>
              <w:numPr>
                <w:ilvl w:val="0"/>
                <w:numId w:val="7"/>
              </w:numPr>
              <w:spacing w:after="0"/>
              <w:rPr>
                <w:sz w:val="20"/>
                <w:lang w:eastAsia="x-none"/>
              </w:rPr>
            </w:pPr>
            <w:r w:rsidRPr="00AB3E53">
              <w:rPr>
                <w:sz w:val="20"/>
                <w:lang w:eastAsia="x-none"/>
              </w:rPr>
              <w:t>FFS: The TA margin, if needed and indicated by the network (in order to account for the TA estimation uncertainty)</w:t>
            </w:r>
          </w:p>
          <w:p w:rsidR="00AB3E53" w:rsidRPr="00AB3E53" w:rsidRDefault="00AB3E53" w:rsidP="00AB3E53"/>
        </w:tc>
      </w:tr>
    </w:tbl>
    <w:p w:rsidR="00AB3E53" w:rsidRDefault="00AB3E53" w:rsidP="00AB3E53">
      <w:pPr>
        <w:rPr>
          <w:lang w:eastAsia="zh-CN"/>
        </w:rPr>
      </w:pPr>
    </w:p>
    <w:p w:rsidR="00AB3E53" w:rsidRPr="00AB3E53" w:rsidRDefault="000F2875" w:rsidP="00AB3E53">
      <w:pPr>
        <w:rPr>
          <w:lang w:eastAsia="zh-CN"/>
        </w:rPr>
      </w:pP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contribution</w:t>
      </w:r>
      <w:r>
        <w:rPr>
          <w:lang w:eastAsia="zh-CN"/>
        </w:rPr>
        <w:t xml:space="preserve">, we will give our considerations on the issue of </w:t>
      </w:r>
      <w:r w:rsidR="00420D48">
        <w:rPr>
          <w:lang w:eastAsia="zh-CN"/>
        </w:rPr>
        <w:t>TA pre-compensation for UEs</w:t>
      </w:r>
      <w:r w:rsidR="007679C3">
        <w:rPr>
          <w:lang w:eastAsia="zh-CN"/>
        </w:rPr>
        <w:t xml:space="preserve"> and put forward the observations and proposals accordingly</w:t>
      </w:r>
      <w:r w:rsidR="00420D48">
        <w:rPr>
          <w:lang w:eastAsia="zh-CN"/>
        </w:rPr>
        <w:t>.</w:t>
      </w:r>
    </w:p>
    <w:p w:rsidR="00F46A0B" w:rsidRDefault="00CC6980" w:rsidP="004E68E9">
      <w:pPr>
        <w:pStyle w:val="1"/>
        <w:rPr>
          <w:rFonts w:eastAsiaTheme="minorEastAsia"/>
          <w:szCs w:val="24"/>
          <w:lang w:eastAsia="zh-CN"/>
        </w:rPr>
      </w:pPr>
      <w:bookmarkStart w:id="0" w:name="OLE_LINK1"/>
      <w:r>
        <w:rPr>
          <w:rFonts w:eastAsiaTheme="minorEastAsia"/>
          <w:szCs w:val="24"/>
          <w:lang w:eastAsia="zh-CN"/>
        </w:rPr>
        <w:t>Discussions</w:t>
      </w:r>
    </w:p>
    <w:p w:rsidR="00420D48" w:rsidRDefault="00420D48" w:rsidP="00420D48">
      <w:pPr>
        <w:pStyle w:val="2"/>
      </w:pPr>
      <w:r>
        <w:rPr>
          <w:rFonts w:hint="eastAsia"/>
        </w:rPr>
        <w:t>U</w:t>
      </w:r>
      <w:r>
        <w:t xml:space="preserve">E-specific TA pre-compensation </w:t>
      </w:r>
    </w:p>
    <w:p w:rsidR="00C71C7D" w:rsidRPr="00255E83" w:rsidRDefault="00420D48" w:rsidP="00420D48">
      <w:pPr>
        <w:rPr>
          <w:rFonts w:ascii="Cambria Math" w:hAnsi="Cambria Math"/>
          <w:lang w:eastAsia="zh-CN"/>
        </w:rPr>
      </w:pPr>
      <w:r>
        <w:rPr>
          <w:lang w:eastAsia="zh-CN"/>
        </w:rPr>
        <w:t>According to the discussions in last meeting, main companies support to use UE-specific TA pre-compensation to achieve UL</w:t>
      </w:r>
      <w:r>
        <w:rPr>
          <w:lang w:eastAsia="zh-CN"/>
        </w:rPr>
        <w:t xml:space="preserve"> time synchronization</w:t>
      </w:r>
      <w:r>
        <w:rPr>
          <w:lang w:eastAsia="zh-CN"/>
        </w:rPr>
        <w:t xml:space="preserve"> with gNB. One of remain problems is whether to u</w:t>
      </w:r>
      <w:r w:rsidR="009417C6">
        <w:rPr>
          <w:lang w:eastAsia="zh-CN"/>
        </w:rPr>
        <w:t>se Full TA or D</w:t>
      </w:r>
      <w:r>
        <w:rPr>
          <w:lang w:eastAsia="zh-CN"/>
        </w:rPr>
        <w:t>ifferential TA pre-compensation. In the timing relationship</w:t>
      </w:r>
      <w:r w:rsidR="009417C6">
        <w:rPr>
          <w:lang w:eastAsia="zh-CN"/>
        </w:rPr>
        <w:t xml:space="preserve"> with Full TA compensation, gNB can just maintain one timer for DL transmission and UL detection</w:t>
      </w:r>
      <w:r w:rsidR="00D00EAF">
        <w:rPr>
          <w:lang w:eastAsia="zh-CN"/>
        </w:rPr>
        <w:t xml:space="preserve">, </w:t>
      </w:r>
      <w:r w:rsidR="00D00EAF">
        <w:rPr>
          <w:lang w:eastAsia="zh-CN"/>
        </w:rPr>
        <w:t>as shown in Fig.</w:t>
      </w:r>
      <w:r w:rsidR="00D00EAF">
        <w:rPr>
          <w:lang w:eastAsia="zh-CN"/>
        </w:rPr>
        <w:t>1</w:t>
      </w:r>
      <w:r w:rsidR="009417C6">
        <w:rPr>
          <w:lang w:eastAsia="zh-CN"/>
        </w:rPr>
        <w:t xml:space="preserve">. </w:t>
      </w:r>
      <w:r w:rsidR="00255E83">
        <w:rPr>
          <w:lang w:eastAsia="zh-CN"/>
        </w:rPr>
        <w:t>In Fig.1, if</w:t>
      </w:r>
      <w:r w:rsidR="00C71C7D">
        <w:rPr>
          <w:lang w:eastAsia="zh-CN"/>
        </w:rPr>
        <w:t xml:space="preserve"> a UE sends the </w:t>
      </w:r>
      <w:r w:rsidR="001D5CD5">
        <w:rPr>
          <w:lang w:eastAsia="zh-CN"/>
        </w:rPr>
        <w:t>UL signal</w:t>
      </w:r>
      <w:r w:rsidR="00C71C7D">
        <w:rPr>
          <w:lang w:eastAsia="zh-CN"/>
        </w:rPr>
        <w:t xml:space="preserve"> at time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oMath>
      <w:r w:rsidR="00C71C7D">
        <w:rPr>
          <w:rFonts w:hint="eastAsia"/>
          <w:lang w:eastAsia="zh-CN"/>
        </w:rPr>
        <w:t xml:space="preserve"> </w:t>
      </w:r>
      <w:r w:rsidR="00C71C7D">
        <w:rPr>
          <w:lang w:eastAsia="zh-CN"/>
        </w:rPr>
        <w:t xml:space="preserve">after </w:t>
      </w:r>
      <w:r w:rsidR="007679C3">
        <w:rPr>
          <w:lang w:eastAsia="zh-CN"/>
        </w:rPr>
        <w:t xml:space="preserve">acquiring </w:t>
      </w:r>
      <w:r w:rsidR="00C71C7D">
        <w:rPr>
          <w:lang w:eastAsia="zh-CN"/>
        </w:rPr>
        <w:t>DL synchronization</w:t>
      </w:r>
      <w:r w:rsidR="00255E83">
        <w:rPr>
          <w:lang w:eastAsia="zh-CN"/>
        </w:rPr>
        <w:t xml:space="preserve"> based on SSB</w:t>
      </w:r>
      <w:r w:rsidR="007679C3">
        <w:rPr>
          <w:lang w:eastAsia="zh-CN"/>
        </w:rPr>
        <w:t xml:space="preserve"> or receiving a </w:t>
      </w:r>
      <w:r w:rsidR="003F63CA">
        <w:rPr>
          <w:lang w:eastAsia="zh-CN"/>
        </w:rPr>
        <w:t>U</w:t>
      </w:r>
      <w:r w:rsidR="007679C3">
        <w:rPr>
          <w:lang w:eastAsia="zh-CN"/>
        </w:rPr>
        <w:t>L sche</w:t>
      </w:r>
      <w:r w:rsidR="001D5CD5">
        <w:rPr>
          <w:lang w:eastAsia="zh-CN"/>
        </w:rPr>
        <w:t>duling information</w:t>
      </w:r>
      <w:r w:rsidR="00255E83">
        <w:rPr>
          <w:lang w:eastAsia="zh-CN"/>
        </w:rPr>
        <w:t xml:space="preserve">, </w:t>
      </w:r>
      <w:r w:rsidR="00832DB8">
        <w:rPr>
          <w:lang w:eastAsia="zh-CN"/>
        </w:rPr>
        <w:t xml:space="preserve">the corresponding UL resource before TA compensation is at time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m:t>
        </m:r>
        <m:r>
          <m:rPr>
            <m:nor/>
          </m:rPr>
          <w:rPr>
            <w:rFonts w:ascii="Cambria Math" w:hAnsi="Cambria Math"/>
            <w:lang w:eastAsia="zh-CN"/>
          </w:rPr>
          <m:t>F</m:t>
        </m:r>
        <m:r>
          <m:rPr>
            <m:nor/>
          </m:rPr>
          <w:rPr>
            <w:rFonts w:ascii="Cambria Math" w:hAnsi="Cambria Math" w:hint="eastAsia"/>
            <w:lang w:eastAsia="zh-CN"/>
          </w:rPr>
          <m:t>-</m:t>
        </m:r>
        <m:r>
          <m:rPr>
            <m:nor/>
          </m:rPr>
          <w:rPr>
            <w:rFonts w:ascii="Cambria Math" w:eastAsia="微软雅黑" w:hAnsi="Cambria Math" w:cs="微软雅黑" w:hint="eastAsia"/>
            <w:lang w:eastAsia="zh-CN"/>
          </w:rPr>
          <m:t>TA</m:t>
        </m:r>
      </m:oMath>
      <w:r w:rsidR="00832DB8">
        <w:rPr>
          <w:lang w:eastAsia="zh-CN"/>
        </w:rPr>
        <w:t xml:space="preserve"> and </w:t>
      </w:r>
      <w:r w:rsidR="00255E83">
        <w:rPr>
          <w:lang w:eastAsia="zh-CN"/>
        </w:rPr>
        <w:t xml:space="preserve">the </w:t>
      </w:r>
      <w:r w:rsidR="001D5CD5">
        <w:rPr>
          <w:lang w:eastAsia="zh-CN"/>
        </w:rPr>
        <w:t>UL signal</w:t>
      </w:r>
      <w:r w:rsidR="00255E83">
        <w:rPr>
          <w:lang w:eastAsia="zh-CN"/>
        </w:rPr>
        <w:t xml:space="preserve"> will arrive at gNB at time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+μ</m:t>
        </m:r>
      </m:oMath>
      <w:r w:rsidR="00255E83">
        <w:rPr>
          <w:lang w:eastAsia="zh-CN"/>
        </w:rPr>
        <w:t xml:space="preserve">. Here </w:t>
      </w:r>
      <m:oMath>
        <m:r>
          <w:rPr>
            <w:rFonts w:ascii="Cambria Math" w:hAnsi="Cambria Math"/>
            <w:lang w:eastAsia="zh-CN"/>
          </w:rPr>
          <m:t>μ</m:t>
        </m:r>
      </m:oMath>
      <w:r w:rsidR="00255E83">
        <w:rPr>
          <w:lang w:eastAsia="zh-CN"/>
        </w:rPr>
        <w:t xml:space="preserve"> stands for the propagation delay and </w:t>
      </w:r>
      <m:oMath>
        <m:r>
          <m:rPr>
            <m:nor/>
          </m:rPr>
          <w:rPr>
            <w:rFonts w:ascii="Cambria Math" w:hAnsi="Cambria Math"/>
            <w:lang w:eastAsia="zh-CN"/>
          </w:rPr>
          <m:t>F</m:t>
        </m:r>
        <m:r>
          <m:rPr>
            <m:nor/>
          </m:rPr>
          <w:rPr>
            <w:rFonts w:ascii="Cambria Math" w:hAnsi="Cambria Math" w:hint="eastAsia"/>
            <w:lang w:eastAsia="zh-CN"/>
          </w:rPr>
          <m:t>-</m:t>
        </m:r>
        <m:r>
          <m:rPr>
            <m:nor/>
          </m:rPr>
          <w:rPr>
            <w:rFonts w:ascii="Cambria Math" w:eastAsia="微软雅黑" w:hAnsi="Cambria Math" w:cs="微软雅黑" w:hint="eastAsia"/>
            <w:lang w:eastAsia="zh-CN"/>
          </w:rPr>
          <m:t>TA</m:t>
        </m:r>
      </m:oMath>
      <w:r w:rsidR="00255E83">
        <w:rPr>
          <w:lang w:eastAsia="zh-CN"/>
        </w:rPr>
        <w:t xml:space="preserve"> stands for the Full TA. </w:t>
      </w:r>
    </w:p>
    <w:p w:rsidR="00255E83" w:rsidRDefault="001D5CD5" w:rsidP="00255E83">
      <w:pPr>
        <w:keepNext/>
        <w:jc w:val="center"/>
      </w:pPr>
      <w:r>
        <w:object w:dxaOrig="13170" w:dyaOrig="5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26.5pt;height:184.5pt" o:ole="">
            <v:imagedata r:id="rId8" o:title=""/>
          </v:shape>
          <o:OLEObject Type="Embed" ProgID="Visio.Drawing.15" ShapeID="_x0000_i1040" DrawAspect="Content" ObjectID="_1664967412" r:id="rId9"/>
        </w:object>
      </w:r>
    </w:p>
    <w:p w:rsidR="00C71C7D" w:rsidRDefault="00255E83" w:rsidP="00255E83">
      <w:pPr>
        <w:pStyle w:val="ae"/>
        <w:jc w:val="center"/>
        <w:rPr>
          <w:lang w:eastAsia="zh-CN"/>
        </w:rPr>
      </w:pPr>
      <w:r>
        <w:t xml:space="preserve">FIG. </w:t>
      </w:r>
      <w:r>
        <w:fldChar w:fldCharType="begin"/>
      </w:r>
      <w:r>
        <w:instrText xml:space="preserve"> SEQ FIG. \* ARABIC </w:instrText>
      </w:r>
      <w:r>
        <w:fldChar w:fldCharType="separate"/>
      </w:r>
      <w:r w:rsidR="001D5CD5">
        <w:rPr>
          <w:noProof/>
        </w:rPr>
        <w:t>1</w:t>
      </w:r>
      <w:r>
        <w:fldChar w:fldCharType="end"/>
      </w:r>
      <w:r>
        <w:t xml:space="preserve"> </w:t>
      </w:r>
      <w:r>
        <w:rPr>
          <w:lang w:eastAsia="zh-CN"/>
        </w:rPr>
        <w:t>T</w:t>
      </w:r>
      <w:r>
        <w:rPr>
          <w:lang w:eastAsia="zh-CN"/>
        </w:rPr>
        <w:t>iming relationship with Full TA compensation</w:t>
      </w:r>
      <w:r>
        <w:rPr>
          <w:lang w:eastAsia="zh-CN"/>
        </w:rPr>
        <w:t xml:space="preserve"> for </w:t>
      </w:r>
      <w:r w:rsidR="001D5CD5">
        <w:rPr>
          <w:lang w:eastAsia="zh-CN"/>
        </w:rPr>
        <w:t>UL</w:t>
      </w:r>
      <w:r>
        <w:rPr>
          <w:lang w:eastAsia="zh-CN"/>
        </w:rPr>
        <w:t xml:space="preserve"> Transmission</w:t>
      </w:r>
    </w:p>
    <w:p w:rsidR="00420D48" w:rsidRDefault="009417C6" w:rsidP="00420D48">
      <w:pPr>
        <w:rPr>
          <w:lang w:eastAsia="zh-CN"/>
        </w:rPr>
      </w:pPr>
      <w:r>
        <w:rPr>
          <w:lang w:eastAsia="zh-CN"/>
        </w:rPr>
        <w:t xml:space="preserve">However, for Differential TA pre-compensation, the timer for UL </w:t>
      </w:r>
      <w:r w:rsidR="009B08D7">
        <w:rPr>
          <w:lang w:eastAsia="zh-CN"/>
        </w:rPr>
        <w:t xml:space="preserve">signal </w:t>
      </w:r>
      <w:r>
        <w:rPr>
          <w:lang w:eastAsia="zh-CN"/>
        </w:rPr>
        <w:t>detection shall be compensated with a Common TA, as shown in Fig.</w:t>
      </w:r>
      <w:r w:rsidR="00D00EAF">
        <w:rPr>
          <w:lang w:eastAsia="zh-CN"/>
        </w:rPr>
        <w:t>2</w:t>
      </w:r>
      <w:r>
        <w:rPr>
          <w:lang w:eastAsia="zh-CN"/>
        </w:rPr>
        <w:t>.</w:t>
      </w:r>
      <w:r w:rsidR="00255E83">
        <w:rPr>
          <w:lang w:eastAsia="zh-CN"/>
        </w:rPr>
        <w:t xml:space="preserve"> In Fig.2, </w:t>
      </w:r>
      <w:r w:rsidR="00832DB8">
        <w:rPr>
          <w:lang w:eastAsia="zh-CN"/>
        </w:rPr>
        <w:t>We assume that</w:t>
      </w:r>
      <w:r w:rsidR="00832DB8">
        <w:rPr>
          <w:lang w:eastAsia="zh-CN"/>
        </w:rPr>
        <w:t xml:space="preserve"> a UE sends the UL signal at </w:t>
      </w:r>
      <w:r w:rsidR="00832DB8">
        <w:rPr>
          <w:lang w:eastAsia="zh-CN"/>
        </w:rPr>
        <w:t xml:space="preserve">time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oMath>
      <w:r w:rsidR="00832DB8">
        <w:rPr>
          <w:rFonts w:hint="eastAsia"/>
          <w:lang w:eastAsia="zh-CN"/>
        </w:rPr>
        <w:t>,</w:t>
      </w:r>
      <w:r w:rsidR="00832DB8">
        <w:rPr>
          <w:lang w:eastAsia="zh-CN"/>
        </w:rPr>
        <w:t xml:space="preserve"> which is same as the scenario with Full TA pre-compensation in Fig.1. Then, </w:t>
      </w:r>
      <w:r w:rsidR="00832DB8">
        <w:rPr>
          <w:lang w:eastAsia="zh-CN"/>
        </w:rPr>
        <w:t xml:space="preserve">the corresponding UL resource before TA compensation is at time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m:t>
        </m:r>
        <m:r>
          <m:rPr>
            <m:nor/>
          </m:rPr>
          <w:rPr>
            <w:rFonts w:ascii="Cambria Math" w:hAnsi="Cambria Math"/>
            <w:lang w:eastAsia="zh-CN"/>
          </w:rPr>
          <m:t>D</m:t>
        </m:r>
        <m:r>
          <m:rPr>
            <m:nor/>
          </m:rPr>
          <w:rPr>
            <w:rFonts w:ascii="Cambria Math" w:hAnsi="Cambria Math" w:hint="eastAsia"/>
            <w:lang w:eastAsia="zh-CN"/>
          </w:rPr>
          <m:t>-</m:t>
        </m:r>
        <m:r>
          <m:rPr>
            <m:nor/>
          </m:rPr>
          <w:rPr>
            <w:rFonts w:ascii="Cambria Math" w:eastAsia="微软雅黑" w:hAnsi="Cambria Math" w:cs="微软雅黑" w:hint="eastAsia"/>
            <w:lang w:eastAsia="zh-CN"/>
          </w:rPr>
          <m:t>TA</m:t>
        </m:r>
      </m:oMath>
      <w:r w:rsidR="00832DB8">
        <w:rPr>
          <w:lang w:eastAsia="zh-CN"/>
        </w:rPr>
        <w:t xml:space="preserve"> and the UL signal will arrive at gNB at time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+μ</m:t>
        </m:r>
      </m:oMath>
      <w:r w:rsidR="00832DB8">
        <w:rPr>
          <w:rFonts w:hint="eastAsia"/>
          <w:lang w:eastAsia="zh-CN"/>
        </w:rPr>
        <w:t>.</w:t>
      </w:r>
      <w:r w:rsidR="009B08D7">
        <w:rPr>
          <w:lang w:eastAsia="zh-CN"/>
        </w:rPr>
        <w:t xml:space="preserve"> Note that the UL signal arrival time is with a Common TA after the corresponding UL resource based on DL timer at gNB side. Therefore</w:t>
      </w:r>
      <w:r w:rsidR="00832DB8">
        <w:rPr>
          <w:lang w:eastAsia="zh-CN"/>
        </w:rPr>
        <w:t>, gNB has to compensate a C</w:t>
      </w:r>
      <w:r w:rsidR="009B08D7">
        <w:rPr>
          <w:lang w:eastAsia="zh-CN"/>
        </w:rPr>
        <w:t xml:space="preserve">ommon TA compared to the DL timer to </w:t>
      </w:r>
      <w:r w:rsidR="009B08D7">
        <w:rPr>
          <w:lang w:eastAsia="zh-CN"/>
        </w:rPr>
        <w:t xml:space="preserve">detect the </w:t>
      </w:r>
      <w:r w:rsidR="009B08D7">
        <w:rPr>
          <w:lang w:eastAsia="zh-CN"/>
        </w:rPr>
        <w:t xml:space="preserve">arrived </w:t>
      </w:r>
      <w:r w:rsidR="009B08D7">
        <w:rPr>
          <w:lang w:eastAsia="zh-CN"/>
        </w:rPr>
        <w:t>UL signal</w:t>
      </w:r>
      <w:r w:rsidR="009B08D7">
        <w:rPr>
          <w:lang w:eastAsia="zh-CN"/>
        </w:rPr>
        <w:t>.</w:t>
      </w:r>
    </w:p>
    <w:p w:rsidR="001D5CD5" w:rsidRDefault="001D5CD5" w:rsidP="001D5CD5">
      <w:pPr>
        <w:keepNext/>
        <w:jc w:val="center"/>
      </w:pPr>
      <w:r>
        <w:object w:dxaOrig="11985" w:dyaOrig="5535">
          <v:shape id="_x0000_i1044" type="#_x0000_t75" style="width:472pt;height:218pt" o:ole="">
            <v:imagedata r:id="rId10" o:title=""/>
          </v:shape>
          <o:OLEObject Type="Embed" ProgID="Visio.Drawing.15" ShapeID="_x0000_i1044" DrawAspect="Content" ObjectID="_1664967413" r:id="rId11"/>
        </w:object>
      </w:r>
    </w:p>
    <w:p w:rsidR="00D00EAF" w:rsidRDefault="001D5CD5" w:rsidP="009B08D7">
      <w:pPr>
        <w:pStyle w:val="ae"/>
        <w:jc w:val="center"/>
        <w:rPr>
          <w:rFonts w:hint="eastAsia"/>
          <w:lang w:eastAsia="zh-CN"/>
        </w:rPr>
      </w:pPr>
      <w:r>
        <w:t xml:space="preserve">FIG. </w:t>
      </w:r>
      <w:r>
        <w:fldChar w:fldCharType="begin"/>
      </w:r>
      <w:r>
        <w:instrText xml:space="preserve"> SEQ FIG. \* ARABIC </w:instrText>
      </w:r>
      <w:r>
        <w:fldChar w:fldCharType="separate"/>
      </w:r>
      <w:r>
        <w:rPr>
          <w:noProof/>
        </w:rPr>
        <w:t>2</w:t>
      </w:r>
      <w:r>
        <w:fldChar w:fldCharType="end"/>
      </w:r>
      <w:r>
        <w:t xml:space="preserve"> </w:t>
      </w:r>
      <w:r>
        <w:rPr>
          <w:lang w:eastAsia="zh-CN"/>
        </w:rPr>
        <w:t xml:space="preserve">Timing relationship with </w:t>
      </w:r>
      <w:r>
        <w:rPr>
          <w:lang w:eastAsia="zh-CN"/>
        </w:rPr>
        <w:t>Differential</w:t>
      </w:r>
      <w:r>
        <w:rPr>
          <w:lang w:eastAsia="zh-CN"/>
        </w:rPr>
        <w:t xml:space="preserve"> TA compensation for UL Transmission</w:t>
      </w:r>
    </w:p>
    <w:p w:rsidR="00EF722F" w:rsidRDefault="009417C6" w:rsidP="00420D48">
      <w:pPr>
        <w:rPr>
          <w:lang w:eastAsia="zh-CN"/>
        </w:rPr>
      </w:pPr>
      <w:r>
        <w:rPr>
          <w:lang w:eastAsia="zh-CN"/>
        </w:rPr>
        <w:t>From Fig.1</w:t>
      </w:r>
      <w:r w:rsidR="00D00EAF">
        <w:rPr>
          <w:lang w:eastAsia="zh-CN"/>
        </w:rPr>
        <w:t xml:space="preserve"> and Fig.2</w:t>
      </w:r>
      <w:r w:rsidR="002377AB">
        <w:rPr>
          <w:lang w:eastAsia="zh-CN"/>
        </w:rPr>
        <w:t xml:space="preserve">, we can see that it is more complicated at gNB side with Differential TA pre-compensation since it has to maintain separate timers for DL transmission and UL detection. </w:t>
      </w:r>
      <w:r w:rsidR="00F35F11">
        <w:rPr>
          <w:lang w:eastAsia="zh-CN"/>
        </w:rPr>
        <w:t xml:space="preserve">It is even more complicated if the </w:t>
      </w:r>
      <w:r w:rsidR="00F35F11">
        <w:rPr>
          <w:rFonts w:hint="eastAsia"/>
          <w:lang w:eastAsia="zh-CN"/>
        </w:rPr>
        <w:t>network</w:t>
      </w:r>
      <w:r w:rsidR="00F35F11">
        <w:rPr>
          <w:lang w:eastAsia="zh-CN"/>
        </w:rPr>
        <w:t xml:space="preserve"> </w:t>
      </w:r>
      <w:r w:rsidR="00F35F11">
        <w:rPr>
          <w:rFonts w:hint="eastAsia"/>
          <w:lang w:eastAsia="zh-CN"/>
        </w:rPr>
        <w:t>is</w:t>
      </w:r>
      <w:r w:rsidR="00F35F11">
        <w:rPr>
          <w:lang w:eastAsia="zh-CN"/>
        </w:rPr>
        <w:t xml:space="preserve"> configured with </w:t>
      </w:r>
      <w:r w:rsidR="00F35F11">
        <w:rPr>
          <w:rFonts w:hint="eastAsia"/>
          <w:lang w:eastAsia="zh-CN"/>
        </w:rPr>
        <w:t>multiple</w:t>
      </w:r>
      <w:r w:rsidR="00F35F11">
        <w:rPr>
          <w:lang w:eastAsia="zh-CN"/>
        </w:rPr>
        <w:t xml:space="preserve"> </w:t>
      </w:r>
      <w:r w:rsidR="00F35F11">
        <w:rPr>
          <w:rFonts w:hint="eastAsia"/>
          <w:lang w:eastAsia="zh-CN"/>
        </w:rPr>
        <w:t>Common</w:t>
      </w:r>
      <w:r w:rsidR="00F35F11">
        <w:rPr>
          <w:lang w:eastAsia="zh-CN"/>
        </w:rPr>
        <w:t xml:space="preserve"> </w:t>
      </w:r>
      <w:r w:rsidR="00F35F11">
        <w:rPr>
          <w:rFonts w:hint="eastAsia"/>
          <w:lang w:eastAsia="zh-CN"/>
        </w:rPr>
        <w:t>TA</w:t>
      </w:r>
      <w:r w:rsidR="00F35F11">
        <w:rPr>
          <w:lang w:eastAsia="zh-CN"/>
        </w:rPr>
        <w:t>s.</w:t>
      </w:r>
      <w:r w:rsidR="002377AB">
        <w:rPr>
          <w:lang w:eastAsia="zh-CN"/>
        </w:rPr>
        <w:t xml:space="preserve"> </w:t>
      </w:r>
    </w:p>
    <w:p w:rsidR="009417C6" w:rsidRPr="008D5C02" w:rsidRDefault="006452C2" w:rsidP="00420D48">
      <w:pPr>
        <w:rPr>
          <w:lang w:eastAsia="zh-CN"/>
        </w:rPr>
      </w:pPr>
      <w:r>
        <w:rPr>
          <w:lang w:eastAsia="zh-CN"/>
        </w:rPr>
        <w:t xml:space="preserve">Another difference </w:t>
      </w:r>
      <w:r w:rsidR="003F63CA">
        <w:rPr>
          <w:lang w:eastAsia="zh-CN"/>
        </w:rPr>
        <w:t>is that the duration between the UL scheduling information and the scheduled UL resource with Differential TA pre-compensat</w:t>
      </w:r>
      <w:r w:rsidR="008D5C02">
        <w:rPr>
          <w:lang w:eastAsia="zh-CN"/>
        </w:rPr>
        <w:t>ion (</w:t>
      </w:r>
      <m:oMath>
        <m:sSup>
          <m:sSupPr>
            <m:ctrlPr>
              <w:rPr>
                <w:rFonts w:ascii="Cambria Math" w:hAnsi="Cambria Math"/>
                <w:lang w:eastAsia="zh-CN"/>
              </w:rPr>
            </m:ctrlPr>
          </m:sSupPr>
          <m:e>
            <m:r>
              <w:rPr>
                <w:rFonts w:ascii="Cambria Math" w:hAnsi="Cambria Math"/>
                <w:lang w:eastAsia="zh-CN"/>
              </w:rPr>
              <m:t>T</m:t>
            </m:r>
          </m:e>
          <m:sup>
            <m:r>
              <w:rPr>
                <w:rFonts w:ascii="Cambria Math" w:hAnsi="Cambria Math"/>
                <w:lang w:eastAsia="zh-CN"/>
              </w:rPr>
              <m:t>'</m:t>
            </m:r>
          </m:sup>
        </m:sSup>
      </m:oMath>
      <w:r w:rsidR="008D5C02">
        <w:rPr>
          <w:lang w:eastAsia="zh-CN"/>
        </w:rPr>
        <w:t xml:space="preserve">) can be </w:t>
      </w:r>
      <w:r w:rsidR="003F63CA">
        <w:rPr>
          <w:lang w:eastAsia="zh-CN"/>
        </w:rPr>
        <w:t xml:space="preserve">shorter </w:t>
      </w:r>
      <w:r w:rsidR="008D5C02">
        <w:rPr>
          <w:lang w:eastAsia="zh-CN"/>
        </w:rPr>
        <w:t xml:space="preserve">of </w:t>
      </w:r>
      <w:r w:rsidR="008D5C02">
        <w:rPr>
          <w:lang w:eastAsia="zh-CN"/>
        </w:rPr>
        <w:t>Common TA</w:t>
      </w:r>
      <w:r w:rsidR="008D5C02">
        <w:rPr>
          <w:lang w:eastAsia="zh-CN"/>
        </w:rPr>
        <w:t xml:space="preserve"> </w:t>
      </w:r>
      <w:r w:rsidR="003F63CA">
        <w:rPr>
          <w:lang w:eastAsia="zh-CN"/>
        </w:rPr>
        <w:t>than that with Full TA pre-compensation</w:t>
      </w:r>
      <w:r w:rsidR="008D5C02">
        <w:rPr>
          <w:lang w:eastAsia="zh-CN"/>
        </w:rPr>
        <w:t xml:space="preserve"> </w:t>
      </w:r>
      <w:r w:rsidR="008D5C02">
        <w:rPr>
          <w:rFonts w:hint="eastAsia"/>
          <w:lang w:eastAsia="zh-CN"/>
        </w:rPr>
        <w:t>(</w:t>
      </w:r>
      <m:oMath>
        <m:r>
          <w:rPr>
            <w:rFonts w:ascii="Cambria Math" w:hAnsi="Cambria Math"/>
            <w:lang w:eastAsia="zh-CN"/>
          </w:rPr>
          <m:t>T</m:t>
        </m:r>
      </m:oMath>
      <w:r w:rsidR="008D5C02">
        <w:rPr>
          <w:lang w:eastAsia="zh-CN"/>
        </w:rPr>
        <w:t xml:space="preserve">), </w:t>
      </w:r>
      <m:oMath>
        <m:r>
          <m:rPr>
            <m:sty m:val="p"/>
          </m:rPr>
          <w:rPr>
            <w:rFonts w:ascii="Cambria Math" w:hAnsi="Cambria Math"/>
            <w:lang w:eastAsia="zh-CN"/>
          </w:rPr>
          <m:t xml:space="preserve">i.e., </m:t>
        </m:r>
        <m:r>
          <w:rPr>
            <w:rFonts w:ascii="Cambria Math" w:hAnsi="Cambria Math"/>
            <w:lang w:eastAsia="zh-CN"/>
          </w:rPr>
          <m:t>T</m:t>
        </m:r>
        <m: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T</m:t>
            </m:r>
          </m:e>
          <m:sup>
            <m:r>
              <w:rPr>
                <w:rFonts w:ascii="Cambria Math" w:hAnsi="Cambria Math"/>
                <w:lang w:eastAsia="zh-CN"/>
              </w:rPr>
              <m:t>'</m:t>
            </m:r>
          </m:sup>
        </m:sSup>
        <m:r>
          <w:rPr>
            <w:rFonts w:ascii="Cambria Math" w:hAnsi="Cambria Math"/>
            <w:lang w:eastAsia="zh-CN"/>
          </w:rPr>
          <m:t>=Common TA</m:t>
        </m:r>
      </m:oMath>
      <w:r w:rsidR="008D5C02">
        <w:rPr>
          <w:lang w:eastAsia="zh-CN"/>
        </w:rPr>
        <w:t xml:space="preserve">. However, this difference has no impact to the transmission efficiency. </w:t>
      </w:r>
    </w:p>
    <w:p w:rsidR="00EF722F" w:rsidRDefault="00EF722F" w:rsidP="00420D48">
      <w:pPr>
        <w:rPr>
          <w:lang w:eastAsia="zh-CN"/>
        </w:rPr>
      </w:pPr>
      <w:r>
        <w:rPr>
          <w:lang w:eastAsia="zh-CN"/>
        </w:rPr>
        <w:t xml:space="preserve">Someone might concern the signalling overhead for TA report </w:t>
      </w:r>
      <w:r w:rsidR="00837956">
        <w:rPr>
          <w:lang w:eastAsia="zh-CN"/>
        </w:rPr>
        <w:t>with</w:t>
      </w:r>
      <w:r>
        <w:rPr>
          <w:lang w:eastAsia="zh-CN"/>
        </w:rPr>
        <w:t xml:space="preserve"> Full TA pre-compensation. In our observation, a UE can just report the differential TA no matter which TA pre-compensation method is adopted. In case of Full TA </w:t>
      </w:r>
      <w:r>
        <w:rPr>
          <w:lang w:eastAsia="zh-CN"/>
        </w:rPr>
        <w:t>pre-compensation</w:t>
      </w:r>
      <w:r w:rsidR="007807F1">
        <w:rPr>
          <w:lang w:eastAsia="zh-CN"/>
        </w:rPr>
        <w:t>,</w:t>
      </w:r>
      <w:r>
        <w:rPr>
          <w:lang w:eastAsia="zh-CN"/>
        </w:rPr>
        <w:t xml:space="preserve"> gNB can d</w:t>
      </w:r>
      <w:r w:rsidR="007807F1">
        <w:rPr>
          <w:lang w:eastAsia="zh-CN"/>
        </w:rPr>
        <w:t>e</w:t>
      </w:r>
      <w:r>
        <w:rPr>
          <w:lang w:eastAsia="zh-CN"/>
        </w:rPr>
        <w:t xml:space="preserve">rive the pre-compensated Full TA based on the reported </w:t>
      </w:r>
      <w:r>
        <w:rPr>
          <w:lang w:eastAsia="zh-CN"/>
        </w:rPr>
        <w:t>differential TA</w:t>
      </w:r>
      <w:r>
        <w:rPr>
          <w:lang w:eastAsia="zh-CN"/>
        </w:rPr>
        <w:t xml:space="preserve"> from UE and the indicated Common TA.</w:t>
      </w:r>
      <w:r w:rsidR="008D3D9C">
        <w:rPr>
          <w:lang w:eastAsia="zh-CN"/>
        </w:rPr>
        <w:t xml:space="preserve"> Therefore, the overhead for TA report is the same in </w:t>
      </w:r>
      <w:r w:rsidR="007807F1">
        <w:rPr>
          <w:lang w:eastAsia="zh-CN"/>
        </w:rPr>
        <w:t xml:space="preserve">the two </w:t>
      </w:r>
      <w:bookmarkStart w:id="1" w:name="_GoBack"/>
      <w:bookmarkEnd w:id="1"/>
      <w:r w:rsidR="008D3D9C">
        <w:rPr>
          <w:lang w:eastAsia="zh-CN"/>
        </w:rPr>
        <w:t>case</w:t>
      </w:r>
      <w:r w:rsidR="007807F1">
        <w:rPr>
          <w:lang w:eastAsia="zh-CN"/>
        </w:rPr>
        <w:t>s</w:t>
      </w:r>
      <w:r w:rsidR="008D3D9C">
        <w:rPr>
          <w:lang w:eastAsia="zh-CN"/>
        </w:rPr>
        <w:t xml:space="preserve"> of </w:t>
      </w:r>
      <w:r w:rsidR="008D3D9C">
        <w:rPr>
          <w:lang w:eastAsia="zh-CN"/>
        </w:rPr>
        <w:t xml:space="preserve">Full TA </w:t>
      </w:r>
      <w:r w:rsidR="007807F1">
        <w:rPr>
          <w:lang w:eastAsia="zh-CN"/>
        </w:rPr>
        <w:t>and</w:t>
      </w:r>
      <w:r w:rsidR="008D3D9C">
        <w:rPr>
          <w:lang w:eastAsia="zh-CN"/>
        </w:rPr>
        <w:t xml:space="preserve"> Differential pre-compensation.</w:t>
      </w:r>
      <w:r w:rsidR="003A4E19">
        <w:rPr>
          <w:lang w:eastAsia="zh-CN"/>
        </w:rPr>
        <w:t xml:space="preserve"> </w:t>
      </w:r>
    </w:p>
    <w:p w:rsidR="00DD5BDE" w:rsidRPr="00512C03" w:rsidRDefault="00DD5BDE" w:rsidP="00420D48">
      <w:pPr>
        <w:rPr>
          <w:b/>
          <w:i/>
          <w:lang w:eastAsia="zh-CN"/>
        </w:rPr>
      </w:pPr>
      <w:r w:rsidRPr="00235B31">
        <w:rPr>
          <w:b/>
          <w:i/>
          <w:u w:val="single"/>
          <w:lang w:eastAsia="zh-CN"/>
        </w:rPr>
        <w:lastRenderedPageBreak/>
        <w:t>Observation1</w:t>
      </w:r>
      <w:r w:rsidRPr="00235B31">
        <w:rPr>
          <w:b/>
          <w:u w:val="single"/>
          <w:lang w:eastAsia="zh-CN"/>
        </w:rPr>
        <w:t>:</w:t>
      </w:r>
      <w:r w:rsidRPr="00512C03">
        <w:rPr>
          <w:b/>
          <w:i/>
          <w:lang w:eastAsia="zh-CN"/>
        </w:rPr>
        <w:t xml:space="preserve"> </w:t>
      </w:r>
      <w:r w:rsidR="00512C03" w:rsidRPr="00512C03">
        <w:rPr>
          <w:b/>
          <w:i/>
          <w:lang w:eastAsia="zh-CN"/>
        </w:rPr>
        <w:t>Comparisons between Full TA and Differential TA pre-compensation in case of UE specific TA pre-compensation include:</w:t>
      </w:r>
    </w:p>
    <w:p w:rsidR="00512C03" w:rsidRPr="00512C03" w:rsidRDefault="00512C03" w:rsidP="00512C03">
      <w:pPr>
        <w:pStyle w:val="a5"/>
        <w:numPr>
          <w:ilvl w:val="0"/>
          <w:numId w:val="8"/>
        </w:numPr>
        <w:ind w:firstLineChars="0"/>
        <w:rPr>
          <w:b/>
          <w:i/>
          <w:sz w:val="22"/>
          <w:lang w:eastAsia="zh-CN"/>
        </w:rPr>
      </w:pPr>
      <w:r w:rsidRPr="00512C03">
        <w:rPr>
          <w:b/>
          <w:i/>
          <w:sz w:val="22"/>
          <w:lang w:eastAsia="zh-CN"/>
        </w:rPr>
        <w:t>For d</w:t>
      </w:r>
      <w:r w:rsidRPr="00512C03">
        <w:rPr>
          <w:b/>
          <w:i/>
          <w:sz w:val="22"/>
          <w:lang w:eastAsia="zh-CN"/>
        </w:rPr>
        <w:t>ifferential TA pre-compensation</w:t>
      </w:r>
      <w:r w:rsidRPr="00512C03">
        <w:rPr>
          <w:b/>
          <w:i/>
          <w:sz w:val="22"/>
          <w:lang w:eastAsia="zh-CN"/>
        </w:rPr>
        <w:t>, it needs to</w:t>
      </w:r>
      <w:r w:rsidRPr="00512C03">
        <w:rPr>
          <w:b/>
          <w:i/>
          <w:sz w:val="22"/>
          <w:lang w:eastAsia="zh-CN"/>
        </w:rPr>
        <w:t xml:space="preserve"> maintain separate timers for DL transmission and UL detection</w:t>
      </w:r>
      <w:r w:rsidRPr="00512C03">
        <w:rPr>
          <w:b/>
          <w:i/>
          <w:sz w:val="22"/>
          <w:lang w:eastAsia="zh-CN"/>
        </w:rPr>
        <w:t>, while Full TA pre-compensation doesn’t need.</w:t>
      </w:r>
    </w:p>
    <w:p w:rsidR="00512C03" w:rsidRPr="00512C03" w:rsidRDefault="00512C03" w:rsidP="00512C03">
      <w:pPr>
        <w:pStyle w:val="a5"/>
        <w:numPr>
          <w:ilvl w:val="0"/>
          <w:numId w:val="8"/>
        </w:numPr>
        <w:ind w:firstLineChars="0"/>
        <w:rPr>
          <w:b/>
          <w:i/>
          <w:sz w:val="22"/>
          <w:lang w:eastAsia="zh-CN"/>
        </w:rPr>
      </w:pPr>
      <w:r w:rsidRPr="00512C03">
        <w:rPr>
          <w:b/>
          <w:i/>
          <w:sz w:val="22"/>
          <w:lang w:eastAsia="zh-CN"/>
        </w:rPr>
        <w:t>D</w:t>
      </w:r>
      <w:r w:rsidRPr="00512C03">
        <w:rPr>
          <w:b/>
          <w:i/>
          <w:sz w:val="22"/>
          <w:lang w:eastAsia="zh-CN"/>
        </w:rPr>
        <w:t>uration between the UL scheduling information and the scheduled UL resource with Differential TA pre-compensation can be shorter of Common TA than that with Full TA pre-compensation</w:t>
      </w:r>
      <w:r w:rsidRPr="00512C03">
        <w:rPr>
          <w:b/>
          <w:i/>
          <w:sz w:val="22"/>
          <w:lang w:eastAsia="zh-CN"/>
        </w:rPr>
        <w:t xml:space="preserve">, which has no impact </w:t>
      </w:r>
      <w:r w:rsidRPr="00512C03">
        <w:rPr>
          <w:b/>
          <w:i/>
          <w:sz w:val="22"/>
          <w:lang w:eastAsia="zh-CN"/>
        </w:rPr>
        <w:t>to the transmission efficiency</w:t>
      </w:r>
      <w:r w:rsidRPr="00512C03">
        <w:rPr>
          <w:b/>
          <w:i/>
          <w:sz w:val="22"/>
          <w:lang w:eastAsia="zh-CN"/>
        </w:rPr>
        <w:t>.</w:t>
      </w:r>
    </w:p>
    <w:p w:rsidR="00512C03" w:rsidRPr="00512C03" w:rsidRDefault="00512C03" w:rsidP="00512C03">
      <w:pPr>
        <w:pStyle w:val="a5"/>
        <w:numPr>
          <w:ilvl w:val="0"/>
          <w:numId w:val="8"/>
        </w:numPr>
        <w:ind w:firstLineChars="0"/>
        <w:rPr>
          <w:b/>
          <w:lang w:eastAsia="zh-CN"/>
        </w:rPr>
      </w:pPr>
      <w:r w:rsidRPr="00512C03">
        <w:rPr>
          <w:b/>
          <w:i/>
          <w:sz w:val="22"/>
          <w:lang w:eastAsia="zh-CN"/>
        </w:rPr>
        <w:t xml:space="preserve">For TA report, a </w:t>
      </w:r>
      <w:r w:rsidRPr="00512C03">
        <w:rPr>
          <w:b/>
          <w:i/>
          <w:sz w:val="22"/>
          <w:lang w:eastAsia="zh-CN"/>
        </w:rPr>
        <w:t xml:space="preserve">UE can </w:t>
      </w:r>
      <w:r w:rsidRPr="00512C03">
        <w:rPr>
          <w:b/>
          <w:i/>
          <w:sz w:val="22"/>
          <w:lang w:eastAsia="zh-CN"/>
        </w:rPr>
        <w:t xml:space="preserve">only </w:t>
      </w:r>
      <w:r w:rsidRPr="00512C03">
        <w:rPr>
          <w:b/>
          <w:i/>
          <w:sz w:val="22"/>
          <w:lang w:eastAsia="zh-CN"/>
        </w:rPr>
        <w:t>report the differential TA</w:t>
      </w:r>
      <w:r w:rsidRPr="00512C03">
        <w:rPr>
          <w:b/>
          <w:i/>
          <w:sz w:val="22"/>
          <w:lang w:eastAsia="zh-CN"/>
        </w:rPr>
        <w:t xml:space="preserve"> no matter which</w:t>
      </w:r>
      <w:r w:rsidRPr="00512C03">
        <w:rPr>
          <w:b/>
          <w:i/>
          <w:sz w:val="22"/>
          <w:lang w:eastAsia="zh-CN"/>
        </w:rPr>
        <w:t xml:space="preserve"> TA pre-compensation method</w:t>
      </w:r>
      <w:r w:rsidRPr="00512C03">
        <w:rPr>
          <w:b/>
          <w:i/>
          <w:sz w:val="22"/>
          <w:lang w:eastAsia="zh-CN"/>
        </w:rPr>
        <w:t xml:space="preserve"> to use, which leads to the same overhead cost.</w:t>
      </w:r>
      <w:r>
        <w:rPr>
          <w:lang w:eastAsia="zh-CN"/>
        </w:rPr>
        <w:t xml:space="preserve">  </w:t>
      </w:r>
    </w:p>
    <w:p w:rsidR="003A4E19" w:rsidRDefault="003A4E19" w:rsidP="00420D48">
      <w:pPr>
        <w:rPr>
          <w:lang w:eastAsia="zh-CN"/>
        </w:rPr>
      </w:pPr>
      <w:r>
        <w:rPr>
          <w:lang w:eastAsia="zh-CN"/>
        </w:rPr>
        <w:t>According to the observati</w:t>
      </w:r>
      <w:r w:rsidR="00DD5BDE">
        <w:rPr>
          <w:lang w:eastAsia="zh-CN"/>
        </w:rPr>
        <w:t>on</w:t>
      </w:r>
      <w:r>
        <w:rPr>
          <w:lang w:eastAsia="zh-CN"/>
        </w:rPr>
        <w:t>, we suggest to adopt Full TA pre-compensation method in case of UE-specific TA pre-compensation.</w:t>
      </w:r>
    </w:p>
    <w:p w:rsidR="00512C03" w:rsidRDefault="00512C03" w:rsidP="00512C03">
      <w:pPr>
        <w:rPr>
          <w:lang w:eastAsia="zh-CN"/>
        </w:rPr>
      </w:pPr>
      <w:r w:rsidRPr="00235B31">
        <w:rPr>
          <w:b/>
          <w:i/>
          <w:u w:val="single"/>
          <w:lang w:eastAsia="zh-CN"/>
        </w:rPr>
        <w:t xml:space="preserve">Proposal </w:t>
      </w:r>
      <w:r w:rsidRPr="00235B31">
        <w:rPr>
          <w:b/>
          <w:i/>
          <w:u w:val="single"/>
          <w:lang w:eastAsia="zh-CN"/>
        </w:rPr>
        <w:t>1:</w:t>
      </w:r>
      <w:r w:rsidRPr="00235B31">
        <w:rPr>
          <w:u w:val="single"/>
          <w:lang w:eastAsia="zh-CN"/>
        </w:rPr>
        <w:t xml:space="preserve"> </w:t>
      </w:r>
      <w:r w:rsidRPr="00512C03">
        <w:rPr>
          <w:b/>
          <w:i/>
          <w:lang w:eastAsia="zh-CN"/>
        </w:rPr>
        <w:t>Adopt</w:t>
      </w:r>
      <w:r w:rsidRPr="00512C03">
        <w:rPr>
          <w:b/>
          <w:i/>
          <w:lang w:eastAsia="zh-CN"/>
        </w:rPr>
        <w:t xml:space="preserve"> Full TA pre-compensation method in case of UE-specific TA pre-compensation</w:t>
      </w:r>
      <w:r w:rsidR="004B7B91">
        <w:rPr>
          <w:b/>
          <w:i/>
          <w:lang w:eastAsia="zh-CN"/>
        </w:rPr>
        <w:t>.</w:t>
      </w:r>
    </w:p>
    <w:p w:rsidR="00A94307" w:rsidRPr="00B75FA1" w:rsidRDefault="00A94307" w:rsidP="004107E9">
      <w:pPr>
        <w:rPr>
          <w:rFonts w:hint="eastAsia"/>
          <w:lang w:eastAsia="zh-CN"/>
        </w:rPr>
      </w:pPr>
    </w:p>
    <w:p w:rsidR="00E952AF" w:rsidRDefault="004107E9" w:rsidP="00E952AF">
      <w:pPr>
        <w:pStyle w:val="2"/>
      </w:pPr>
      <w:r>
        <w:t xml:space="preserve">Common TA pre-compensation </w:t>
      </w:r>
    </w:p>
    <w:p w:rsidR="00EC4D80" w:rsidRPr="004107E9" w:rsidRDefault="004107E9" w:rsidP="00235B31">
      <w:pPr>
        <w:rPr>
          <w:rFonts w:hint="eastAsia"/>
          <w:lang w:eastAsia="zh-CN"/>
        </w:rPr>
      </w:pPr>
      <w:r>
        <w:rPr>
          <w:lang w:eastAsia="zh-CN"/>
        </w:rPr>
        <w:t xml:space="preserve">For </w:t>
      </w:r>
      <w:r>
        <w:t>co</w:t>
      </w:r>
      <w:r>
        <w:t>mmon TA pre-compensation</w:t>
      </w:r>
      <w:r w:rsidR="00AC4879">
        <w:rPr>
          <w:lang w:eastAsia="zh-CN"/>
        </w:rPr>
        <w:t xml:space="preserve">, the TA compensated at the UE is </w:t>
      </w:r>
      <w:r>
        <w:rPr>
          <w:lang w:eastAsia="zh-CN"/>
        </w:rPr>
        <w:t xml:space="preserve">fully </w:t>
      </w:r>
      <w:r w:rsidR="00AC4879">
        <w:rPr>
          <w:lang w:eastAsia="zh-CN"/>
        </w:rPr>
        <w:t xml:space="preserve">controlled by the network. </w:t>
      </w:r>
      <w:r>
        <w:rPr>
          <w:lang w:eastAsia="zh-CN"/>
        </w:rPr>
        <w:t>I</w:t>
      </w:r>
      <w:r w:rsidR="00BE79D5">
        <w:rPr>
          <w:lang w:eastAsia="zh-CN"/>
        </w:rPr>
        <w:t>f there is more than one reference points</w:t>
      </w:r>
      <w:r w:rsidR="000B209B">
        <w:rPr>
          <w:lang w:eastAsia="zh-CN"/>
        </w:rPr>
        <w:t xml:space="preserve"> for </w:t>
      </w:r>
      <w:r w:rsidR="00BE79D5">
        <w:rPr>
          <w:lang w:eastAsia="zh-CN"/>
        </w:rPr>
        <w:t>common TA calculation</w:t>
      </w:r>
      <w:r w:rsidR="000B209B">
        <w:rPr>
          <w:lang w:eastAsia="zh-CN"/>
        </w:rPr>
        <w:t xml:space="preserve"> leading to multiple common TAs, a solution for which common TA is applied </w:t>
      </w:r>
      <w:r w:rsidR="00A168E6">
        <w:rPr>
          <w:lang w:eastAsia="zh-CN"/>
        </w:rPr>
        <w:t xml:space="preserve">is necessary. </w:t>
      </w:r>
      <w:r w:rsidR="0097761D">
        <w:rPr>
          <w:lang w:eastAsia="zh-CN"/>
        </w:rPr>
        <w:t>In our observation, reference point usually means the central point of a cell coverage. If the network use different beams to cover different areas, we can build an association relationship between the common TA and SSB indexes or PRACH resources. Therefore, the network or UEs can apply the common TA according to associated the</w:t>
      </w:r>
      <w:r w:rsidR="0097761D" w:rsidRPr="0097761D">
        <w:rPr>
          <w:lang w:eastAsia="zh-CN"/>
        </w:rPr>
        <w:t xml:space="preserve"> </w:t>
      </w:r>
      <w:r w:rsidR="0097761D">
        <w:rPr>
          <w:lang w:eastAsia="zh-CN"/>
        </w:rPr>
        <w:t xml:space="preserve">SSB indexes or PRACH resources.    </w:t>
      </w:r>
    </w:p>
    <w:p w:rsidR="00B82555" w:rsidRPr="00EC4D80" w:rsidRDefault="0097761D" w:rsidP="00F958A5">
      <w:pPr>
        <w:rPr>
          <w:u w:val="single"/>
          <w:lang w:eastAsia="zh-CN"/>
        </w:rPr>
      </w:pPr>
      <w:r w:rsidRPr="00235B31">
        <w:rPr>
          <w:rFonts w:hint="eastAsia"/>
          <w:b/>
          <w:i/>
          <w:u w:val="single"/>
          <w:lang w:eastAsia="zh-CN"/>
        </w:rPr>
        <w:t>P</w:t>
      </w:r>
      <w:r w:rsidRPr="00235B31">
        <w:rPr>
          <w:b/>
          <w:i/>
          <w:u w:val="single"/>
          <w:lang w:eastAsia="zh-CN"/>
        </w:rPr>
        <w:t>roposal</w:t>
      </w:r>
      <w:r w:rsidR="004107E9" w:rsidRPr="00235B31">
        <w:rPr>
          <w:b/>
          <w:i/>
          <w:u w:val="single"/>
          <w:lang w:eastAsia="zh-CN"/>
        </w:rPr>
        <w:t>2</w:t>
      </w:r>
      <w:r w:rsidRPr="00235B31">
        <w:rPr>
          <w:b/>
          <w:i/>
          <w:u w:val="single"/>
          <w:lang w:eastAsia="zh-CN"/>
        </w:rPr>
        <w:t>:</w:t>
      </w:r>
      <w:r w:rsidRPr="00235B31">
        <w:rPr>
          <w:b/>
          <w:i/>
          <w:lang w:eastAsia="zh-CN"/>
        </w:rPr>
        <w:t xml:space="preserve"> </w:t>
      </w:r>
      <w:r w:rsidR="00EC4D80" w:rsidRPr="00235B31">
        <w:rPr>
          <w:b/>
          <w:i/>
          <w:lang w:eastAsia="zh-CN"/>
        </w:rPr>
        <w:t xml:space="preserve">In case of multiple common TAs due to more than one reference points, it is suggested to build an association relationship between the common TA and SSB indexes or PRACH resources, such that the network or UEs can apply the common TA according to associated the SSB indexes or PRACH resources. </w:t>
      </w:r>
    </w:p>
    <w:p w:rsidR="00967991" w:rsidRDefault="00881279" w:rsidP="00235B31">
      <w:pPr>
        <w:rPr>
          <w:rFonts w:hint="eastAsia"/>
          <w:lang w:eastAsia="zh-CN"/>
        </w:rPr>
      </w:pPr>
      <w:r>
        <w:rPr>
          <w:lang w:eastAsia="zh-CN"/>
        </w:rPr>
        <w:t xml:space="preserve">In addition, </w:t>
      </w:r>
      <w:r w:rsidRPr="00A82004">
        <w:rPr>
          <w:lang w:eastAsia="zh-CN"/>
        </w:rPr>
        <w:t>extension of value range for TA indication in RAR</w:t>
      </w:r>
      <w:r>
        <w:rPr>
          <w:lang w:eastAsia="zh-CN"/>
        </w:rPr>
        <w:t xml:space="preserve"> might be necessary to satisfy a large coverage of NTN, if the </w:t>
      </w:r>
      <w:r w:rsidRPr="00A82004">
        <w:rPr>
          <w:lang w:eastAsia="zh-CN"/>
        </w:rPr>
        <w:t>value range for TA indication in RAR</w:t>
      </w:r>
      <w:r>
        <w:rPr>
          <w:lang w:eastAsia="zh-CN"/>
        </w:rPr>
        <w:t xml:space="preserve"> is smaller than twice of largest differential propagation delay between gNB and UEs in the cell coverage. Here the TA value range extension can be achieved explicitly by using more bits for TA indication in RAR, or </w:t>
      </w:r>
      <w:r w:rsidRPr="009A5DEB">
        <w:rPr>
          <w:lang w:eastAsia="zh-CN"/>
        </w:rPr>
        <w:t>implicitly</w:t>
      </w:r>
      <w:r>
        <w:rPr>
          <w:lang w:eastAsia="zh-CN"/>
        </w:rPr>
        <w:t xml:space="preserve"> by some modification</w:t>
      </w:r>
      <w:r w:rsidR="001D3237">
        <w:rPr>
          <w:lang w:eastAsia="zh-CN"/>
        </w:rPr>
        <w:t>s</w:t>
      </w:r>
      <w:r>
        <w:rPr>
          <w:lang w:eastAsia="zh-CN"/>
        </w:rPr>
        <w:t xml:space="preserve"> in the RAR detection procedure, for example, for a </w:t>
      </w:r>
      <w:r>
        <w:rPr>
          <w:rFonts w:hint="eastAsia"/>
          <w:lang w:eastAsia="zh-CN"/>
        </w:rPr>
        <w:t>UE</w:t>
      </w:r>
      <w:r>
        <w:rPr>
          <w:lang w:eastAsia="zh-CN"/>
        </w:rPr>
        <w:t xml:space="preserve"> </w:t>
      </w:r>
      <w:r>
        <w:rPr>
          <w:rFonts w:hint="eastAsia"/>
          <w:lang w:eastAsia="zh-CN"/>
        </w:rPr>
        <w:t>with</w:t>
      </w:r>
      <w:r>
        <w:rPr>
          <w:lang w:eastAsia="zh-CN"/>
        </w:rPr>
        <w:t xml:space="preserve"> its measured TA value over the TA indication range, the gNB indicate the UE with largest TA in RAR, and the UE attempt a new RACH procedure by compensating the indicated largest TA to PRACH </w:t>
      </w:r>
      <w:r>
        <w:rPr>
          <w:rFonts w:hint="eastAsia"/>
          <w:lang w:eastAsia="zh-CN"/>
        </w:rPr>
        <w:t>till</w:t>
      </w:r>
      <w:r>
        <w:rPr>
          <w:lang w:eastAsia="zh-CN"/>
        </w:rPr>
        <w:t xml:space="preserve"> the received TA in RAR is smaller than the TA indication range.</w:t>
      </w:r>
    </w:p>
    <w:p w:rsidR="00B82555" w:rsidRDefault="00EC4D80" w:rsidP="00F958A5">
      <w:pPr>
        <w:rPr>
          <w:u w:val="single"/>
          <w:lang w:eastAsia="zh-CN"/>
        </w:rPr>
      </w:pPr>
      <w:r w:rsidRPr="00235B31">
        <w:rPr>
          <w:rFonts w:hint="eastAsia"/>
          <w:b/>
          <w:i/>
          <w:u w:val="single"/>
          <w:lang w:eastAsia="zh-CN"/>
        </w:rPr>
        <w:t>P</w:t>
      </w:r>
      <w:r w:rsidRPr="00235B31">
        <w:rPr>
          <w:b/>
          <w:i/>
          <w:u w:val="single"/>
          <w:lang w:eastAsia="zh-CN"/>
        </w:rPr>
        <w:t>roposal</w:t>
      </w:r>
      <w:r w:rsidR="00235B31" w:rsidRPr="00235B31">
        <w:rPr>
          <w:b/>
          <w:i/>
          <w:u w:val="single"/>
          <w:lang w:eastAsia="zh-CN"/>
        </w:rPr>
        <w:t>3</w:t>
      </w:r>
      <w:r w:rsidRPr="00235B31">
        <w:rPr>
          <w:b/>
          <w:i/>
          <w:u w:val="single"/>
          <w:lang w:eastAsia="zh-CN"/>
        </w:rPr>
        <w:t>:</w:t>
      </w:r>
      <w:r w:rsidR="00235B31" w:rsidRPr="00235B31">
        <w:rPr>
          <w:b/>
          <w:i/>
          <w:lang w:eastAsia="zh-CN"/>
        </w:rPr>
        <w:t xml:space="preserve"> </w:t>
      </w:r>
      <w:r w:rsidR="00235B31">
        <w:rPr>
          <w:b/>
          <w:i/>
          <w:lang w:eastAsia="zh-CN"/>
        </w:rPr>
        <w:t>I</w:t>
      </w:r>
      <w:r w:rsidR="00235B31" w:rsidRPr="00512C03">
        <w:rPr>
          <w:b/>
          <w:i/>
          <w:lang w:eastAsia="zh-CN"/>
        </w:rPr>
        <w:t xml:space="preserve">n case of </w:t>
      </w:r>
      <w:r w:rsidR="004B7B91">
        <w:rPr>
          <w:b/>
          <w:i/>
          <w:lang w:eastAsia="zh-CN"/>
        </w:rPr>
        <w:t>common</w:t>
      </w:r>
      <w:r w:rsidR="00235B31" w:rsidRPr="00512C03">
        <w:rPr>
          <w:b/>
          <w:i/>
          <w:lang w:eastAsia="zh-CN"/>
        </w:rPr>
        <w:t xml:space="preserve"> pre-compensation</w:t>
      </w:r>
      <w:r w:rsidR="00235B31">
        <w:rPr>
          <w:b/>
          <w:i/>
          <w:lang w:eastAsia="zh-CN"/>
        </w:rPr>
        <w:t>, i</w:t>
      </w:r>
      <w:r w:rsidR="001D3237" w:rsidRPr="00235B31">
        <w:rPr>
          <w:b/>
          <w:i/>
          <w:lang w:eastAsia="zh-CN"/>
        </w:rPr>
        <w:t>t is suggest</w:t>
      </w:r>
      <w:r w:rsidR="0087540B" w:rsidRPr="00235B31">
        <w:rPr>
          <w:b/>
          <w:i/>
          <w:lang w:eastAsia="zh-CN"/>
        </w:rPr>
        <w:t>ed</w:t>
      </w:r>
      <w:r w:rsidR="001D3237" w:rsidRPr="00235B31">
        <w:rPr>
          <w:b/>
          <w:i/>
          <w:lang w:eastAsia="zh-CN"/>
        </w:rPr>
        <w:t xml:space="preserve"> to extend the TA indication value range in RAR by using more bits for TA indication in RAR, or implicitly by some modifications in the RAR detection procedure.</w:t>
      </w:r>
    </w:p>
    <w:p w:rsidR="00967991" w:rsidRPr="00881279" w:rsidRDefault="00967991" w:rsidP="00F958A5">
      <w:pPr>
        <w:rPr>
          <w:lang w:eastAsia="zh-CN"/>
        </w:rPr>
      </w:pPr>
    </w:p>
    <w:p w:rsidR="005573BA" w:rsidRDefault="00235B31" w:rsidP="005573BA">
      <w:pPr>
        <w:pStyle w:val="2"/>
      </w:pPr>
      <w:r>
        <w:rPr>
          <w:rFonts w:hint="eastAsia"/>
        </w:rPr>
        <w:t>U</w:t>
      </w:r>
      <w:r>
        <w:t xml:space="preserve">E-specific TA </w:t>
      </w:r>
      <w:r>
        <w:rPr>
          <w:rFonts w:hint="eastAsia"/>
        </w:rPr>
        <w:t>VS</w:t>
      </w:r>
      <w:r>
        <w:t xml:space="preserve"> </w:t>
      </w:r>
      <w:r>
        <w:rPr>
          <w:rFonts w:hint="eastAsia"/>
        </w:rPr>
        <w:t>Common</w:t>
      </w:r>
      <w:r>
        <w:t xml:space="preserve"> </w:t>
      </w:r>
      <w:r>
        <w:rPr>
          <w:rFonts w:hint="eastAsia"/>
        </w:rPr>
        <w:t>TA</w:t>
      </w:r>
      <w:r>
        <w:t xml:space="preserve"> </w:t>
      </w:r>
      <w:r>
        <w:t>pre-compensation</w:t>
      </w:r>
    </w:p>
    <w:p w:rsidR="00523F0B" w:rsidRDefault="001D3237" w:rsidP="00523F0B">
      <w:pPr>
        <w:rPr>
          <w:lang w:eastAsia="zh-CN"/>
        </w:rPr>
      </w:pPr>
      <w:r>
        <w:rPr>
          <w:rFonts w:hint="eastAsia"/>
          <w:lang w:eastAsia="zh-CN"/>
        </w:rPr>
        <w:t>F</w:t>
      </w:r>
      <w:r w:rsidR="00D82531">
        <w:rPr>
          <w:lang w:eastAsia="zh-CN"/>
        </w:rPr>
        <w:t xml:space="preserve">or </w:t>
      </w:r>
      <w:r w:rsidR="00235B31">
        <w:rPr>
          <w:rFonts w:hint="eastAsia"/>
        </w:rPr>
        <w:t>U</w:t>
      </w:r>
      <w:r w:rsidR="00235B31">
        <w:t>E-specific TA</w:t>
      </w:r>
      <w:r w:rsidR="00235B31">
        <w:t xml:space="preserve"> </w:t>
      </w:r>
      <w:r w:rsidR="00235B31">
        <w:rPr>
          <w:rFonts w:hint="eastAsia"/>
          <w:lang w:eastAsia="zh-CN"/>
        </w:rPr>
        <w:t>pre-</w:t>
      </w:r>
      <w:r w:rsidR="00235B31">
        <w:t>compensation</w:t>
      </w:r>
      <w:r>
        <w:rPr>
          <w:lang w:eastAsia="zh-CN"/>
        </w:rPr>
        <w:t xml:space="preserve">, the </w:t>
      </w:r>
      <w:r w:rsidR="00235B31">
        <w:rPr>
          <w:lang w:eastAsia="zh-CN"/>
        </w:rPr>
        <w:t xml:space="preserve">initial </w:t>
      </w:r>
      <w:r>
        <w:rPr>
          <w:lang w:eastAsia="zh-CN"/>
        </w:rPr>
        <w:t xml:space="preserve">TA applied at UE side is not known by the network. As a result, the timing offset indicated by the network </w:t>
      </w:r>
      <w:r w:rsidR="00E6734A">
        <w:rPr>
          <w:lang w:eastAsia="zh-CN"/>
        </w:rPr>
        <w:t>for</w:t>
      </w:r>
      <w:r>
        <w:rPr>
          <w:lang w:eastAsia="zh-CN"/>
        </w:rPr>
        <w:t xml:space="preserve"> schedul</w:t>
      </w:r>
      <w:r w:rsidR="00E6734A">
        <w:rPr>
          <w:lang w:eastAsia="zh-CN"/>
        </w:rPr>
        <w:t>ing next</w:t>
      </w:r>
      <w:r>
        <w:rPr>
          <w:lang w:eastAsia="zh-CN"/>
        </w:rPr>
        <w:t xml:space="preserve"> UL feedback or data transmission</w:t>
      </w:r>
      <w:r w:rsidR="00E6734A">
        <w:rPr>
          <w:lang w:eastAsia="zh-CN"/>
        </w:rPr>
        <w:t xml:space="preserve"> shall</w:t>
      </w:r>
      <w:r w:rsidR="00E6734A" w:rsidRPr="00E6734A">
        <w:rPr>
          <w:lang w:eastAsia="zh-CN"/>
        </w:rPr>
        <w:t xml:space="preserve"> </w:t>
      </w:r>
      <w:r w:rsidR="00E6734A">
        <w:rPr>
          <w:lang w:eastAsia="zh-CN"/>
        </w:rPr>
        <w:t xml:space="preserve">be set according to the largest possible TA in the cell coverage. The transmission delay for UEs near the reference point would be enlarged. For </w:t>
      </w:r>
      <w:r w:rsidR="00235B31">
        <w:rPr>
          <w:lang w:eastAsia="zh-CN"/>
        </w:rPr>
        <w:t>c</w:t>
      </w:r>
      <w:r w:rsidR="00235B31">
        <w:rPr>
          <w:rFonts w:hint="eastAsia"/>
          <w:lang w:eastAsia="zh-CN"/>
        </w:rPr>
        <w:t>ommon</w:t>
      </w:r>
      <w:r w:rsidR="00235B31">
        <w:t xml:space="preserve"> </w:t>
      </w:r>
      <w:r w:rsidR="00235B31">
        <w:rPr>
          <w:rFonts w:hint="eastAsia"/>
          <w:lang w:eastAsia="zh-CN"/>
        </w:rPr>
        <w:t>TA</w:t>
      </w:r>
      <w:r w:rsidR="00235B31">
        <w:t xml:space="preserve"> pre-compensation</w:t>
      </w:r>
      <w:r w:rsidR="00E6734A">
        <w:rPr>
          <w:rFonts w:hint="eastAsia"/>
          <w:lang w:eastAsia="zh-CN"/>
        </w:rPr>
        <w:t>,</w:t>
      </w:r>
      <w:r w:rsidR="00E6734A">
        <w:rPr>
          <w:lang w:eastAsia="zh-CN"/>
        </w:rPr>
        <w:t xml:space="preserve"> there would be no such problem since the TA </w:t>
      </w:r>
      <w:r w:rsidR="00D82531">
        <w:rPr>
          <w:lang w:eastAsia="zh-CN"/>
        </w:rPr>
        <w:t xml:space="preserve">applied UE is fully controlled by the gNB. Therefore, we prefer </w:t>
      </w:r>
      <w:r w:rsidR="00235B31">
        <w:rPr>
          <w:lang w:eastAsia="zh-CN"/>
        </w:rPr>
        <w:t>to adopt common TA pre-compensation</w:t>
      </w:r>
      <w:r w:rsidR="00D82531">
        <w:rPr>
          <w:lang w:eastAsia="zh-CN"/>
        </w:rPr>
        <w:t xml:space="preserve">. </w:t>
      </w:r>
      <w:r w:rsidR="00D82531">
        <w:rPr>
          <w:rFonts w:hint="eastAsia"/>
          <w:lang w:eastAsia="zh-CN"/>
        </w:rPr>
        <w:t>Other</w:t>
      </w:r>
      <w:r w:rsidR="00D82531">
        <w:rPr>
          <w:lang w:eastAsia="zh-CN"/>
        </w:rPr>
        <w:t xml:space="preserve">wise, we suggest that UE can report its TA to the network in </w:t>
      </w:r>
      <w:r w:rsidR="00235B31">
        <w:rPr>
          <w:lang w:eastAsia="zh-CN"/>
        </w:rPr>
        <w:t xml:space="preserve">case of </w:t>
      </w:r>
      <w:r w:rsidR="00235B31">
        <w:rPr>
          <w:rFonts w:hint="eastAsia"/>
        </w:rPr>
        <w:t>U</w:t>
      </w:r>
      <w:r w:rsidR="00235B31">
        <w:t xml:space="preserve">E-specific TA </w:t>
      </w:r>
      <w:r w:rsidR="00235B31">
        <w:rPr>
          <w:rFonts w:hint="eastAsia"/>
          <w:lang w:eastAsia="zh-CN"/>
        </w:rPr>
        <w:t>pre-</w:t>
      </w:r>
      <w:r w:rsidR="00235B31">
        <w:t>compensation</w:t>
      </w:r>
      <w:r w:rsidR="00D82531">
        <w:rPr>
          <w:lang w:eastAsia="zh-CN"/>
        </w:rPr>
        <w:t xml:space="preserve"> to reduce the UEs’ transmission delay.</w:t>
      </w:r>
      <w:r>
        <w:rPr>
          <w:lang w:eastAsia="zh-CN"/>
        </w:rPr>
        <w:t xml:space="preserve"> </w:t>
      </w:r>
    </w:p>
    <w:p w:rsidR="00967991" w:rsidRDefault="00967991" w:rsidP="00523F0B">
      <w:pPr>
        <w:rPr>
          <w:lang w:eastAsia="zh-CN"/>
        </w:rPr>
      </w:pPr>
    </w:p>
    <w:p w:rsidR="00090847" w:rsidRPr="00BE6F5E" w:rsidRDefault="00D82531" w:rsidP="00BE6F5E">
      <w:pPr>
        <w:rPr>
          <w:lang w:eastAsia="zh-CN"/>
        </w:rPr>
      </w:pPr>
      <w:r w:rsidRPr="00235B31">
        <w:rPr>
          <w:rFonts w:hint="eastAsia"/>
          <w:b/>
          <w:i/>
          <w:u w:val="single"/>
          <w:lang w:eastAsia="zh-CN"/>
        </w:rPr>
        <w:t>P</w:t>
      </w:r>
      <w:r w:rsidRPr="00235B31">
        <w:rPr>
          <w:b/>
          <w:i/>
          <w:u w:val="single"/>
          <w:lang w:eastAsia="zh-CN"/>
        </w:rPr>
        <w:t>roposal</w:t>
      </w:r>
      <w:r w:rsidR="00235B31">
        <w:rPr>
          <w:b/>
          <w:i/>
          <w:u w:val="single"/>
          <w:lang w:eastAsia="zh-CN"/>
        </w:rPr>
        <w:t>4</w:t>
      </w:r>
      <w:r w:rsidRPr="00235B31">
        <w:rPr>
          <w:b/>
          <w:i/>
          <w:u w:val="single"/>
          <w:lang w:eastAsia="zh-CN"/>
        </w:rPr>
        <w:t>:</w:t>
      </w:r>
      <w:r w:rsidRPr="00235B31">
        <w:rPr>
          <w:b/>
          <w:i/>
          <w:lang w:eastAsia="zh-CN"/>
        </w:rPr>
        <w:t xml:space="preserve"> </w:t>
      </w:r>
      <w:r w:rsidR="00967991" w:rsidRPr="00235B31">
        <w:rPr>
          <w:rFonts w:hint="eastAsia"/>
          <w:b/>
          <w:i/>
          <w:lang w:eastAsia="zh-CN"/>
        </w:rPr>
        <w:t>It</w:t>
      </w:r>
      <w:r w:rsidR="00967991" w:rsidRPr="00235B31">
        <w:rPr>
          <w:b/>
          <w:i/>
          <w:lang w:eastAsia="zh-CN"/>
        </w:rPr>
        <w:t xml:space="preserve"> </w:t>
      </w:r>
      <w:r w:rsidR="00967991" w:rsidRPr="00235B31">
        <w:rPr>
          <w:rFonts w:hint="eastAsia"/>
          <w:b/>
          <w:i/>
          <w:lang w:eastAsia="zh-CN"/>
        </w:rPr>
        <w:t>is</w:t>
      </w:r>
      <w:r w:rsidR="00967991" w:rsidRPr="00235B31">
        <w:rPr>
          <w:b/>
          <w:i/>
          <w:lang w:eastAsia="zh-CN"/>
        </w:rPr>
        <w:t xml:space="preserve"> </w:t>
      </w:r>
      <w:r w:rsidR="00967991" w:rsidRPr="00235B31">
        <w:rPr>
          <w:rFonts w:hint="eastAsia"/>
          <w:b/>
          <w:i/>
          <w:lang w:eastAsia="zh-CN"/>
        </w:rPr>
        <w:t>suggeste</w:t>
      </w:r>
      <w:r w:rsidR="00967991" w:rsidRPr="00235B31">
        <w:rPr>
          <w:b/>
          <w:i/>
          <w:lang w:eastAsia="zh-CN"/>
        </w:rPr>
        <w:t xml:space="preserve">d to adopt </w:t>
      </w:r>
      <w:r w:rsidR="00235B31" w:rsidRPr="00235B31">
        <w:rPr>
          <w:b/>
          <w:i/>
          <w:lang w:eastAsia="zh-CN"/>
        </w:rPr>
        <w:t>common TA pre-compensation</w:t>
      </w:r>
      <w:r w:rsidR="00967991" w:rsidRPr="00235B31">
        <w:rPr>
          <w:b/>
          <w:i/>
          <w:lang w:eastAsia="zh-CN"/>
        </w:rPr>
        <w:t xml:space="preserve"> </w:t>
      </w:r>
      <w:r w:rsidRPr="00235B31">
        <w:rPr>
          <w:b/>
          <w:i/>
        </w:rPr>
        <w:t>without enlarging the UE’s transmission delay</w:t>
      </w:r>
      <w:r w:rsidR="00967991" w:rsidRPr="00235B31">
        <w:rPr>
          <w:b/>
          <w:i/>
        </w:rPr>
        <w:t xml:space="preserve">, otherwise it is suggested UE can </w:t>
      </w:r>
      <w:r w:rsidR="00967991" w:rsidRPr="00235B31">
        <w:rPr>
          <w:b/>
          <w:i/>
          <w:lang w:eastAsia="zh-CN"/>
        </w:rPr>
        <w:t xml:space="preserve">report its TA to the network in </w:t>
      </w:r>
      <w:r w:rsidR="00235B31" w:rsidRPr="00235B31">
        <w:rPr>
          <w:b/>
          <w:i/>
          <w:lang w:eastAsia="zh-CN"/>
        </w:rPr>
        <w:t xml:space="preserve">case of </w:t>
      </w:r>
      <w:r w:rsidR="00235B31" w:rsidRPr="00235B31">
        <w:rPr>
          <w:rFonts w:hint="eastAsia"/>
          <w:b/>
          <w:i/>
        </w:rPr>
        <w:t>U</w:t>
      </w:r>
      <w:r w:rsidR="00235B31" w:rsidRPr="00235B31">
        <w:rPr>
          <w:b/>
          <w:i/>
        </w:rPr>
        <w:t xml:space="preserve">E-specific TA </w:t>
      </w:r>
      <w:r w:rsidR="00235B31" w:rsidRPr="00235B31">
        <w:rPr>
          <w:rFonts w:hint="eastAsia"/>
          <w:b/>
          <w:i/>
          <w:lang w:eastAsia="zh-CN"/>
        </w:rPr>
        <w:t>pre-</w:t>
      </w:r>
      <w:r w:rsidR="00235B31" w:rsidRPr="00235B31">
        <w:rPr>
          <w:b/>
          <w:i/>
        </w:rPr>
        <w:t>compensation</w:t>
      </w:r>
      <w:r w:rsidRPr="00235B31">
        <w:rPr>
          <w:b/>
          <w:i/>
        </w:rPr>
        <w:t>.</w:t>
      </w:r>
    </w:p>
    <w:bookmarkEnd w:id="0"/>
    <w:p w:rsidR="00662D56" w:rsidRPr="00966006" w:rsidRDefault="00662D56" w:rsidP="00CC6980">
      <w:pPr>
        <w:rPr>
          <w:lang w:eastAsia="zh-CN"/>
        </w:rPr>
      </w:pPr>
    </w:p>
    <w:p w:rsidR="00CB50AD" w:rsidRDefault="00CB50AD" w:rsidP="00F46A0B">
      <w:pPr>
        <w:pStyle w:val="1"/>
        <w:rPr>
          <w:lang w:eastAsia="zh-CN"/>
        </w:rPr>
      </w:pPr>
      <w:r w:rsidRPr="001B2AB4">
        <w:rPr>
          <w:rFonts w:hint="eastAsia"/>
          <w:lang w:eastAsia="zh-CN"/>
        </w:rPr>
        <w:t>Conclusion</w:t>
      </w:r>
      <w:r w:rsidR="00F74EC7">
        <w:rPr>
          <w:lang w:eastAsia="zh-CN"/>
        </w:rPr>
        <w:t>s</w:t>
      </w:r>
    </w:p>
    <w:p w:rsidR="0051174F" w:rsidRDefault="00256FD5" w:rsidP="0051174F">
      <w:pPr>
        <w:spacing w:after="0"/>
        <w:ind w:firstLineChars="150" w:firstLine="360"/>
        <w:jc w:val="both"/>
        <w:rPr>
          <w:rFonts w:eastAsiaTheme="minorEastAsia"/>
          <w:szCs w:val="24"/>
          <w:lang w:eastAsia="zh-CN"/>
        </w:rPr>
      </w:pPr>
      <w:r>
        <w:rPr>
          <w:rFonts w:eastAsiaTheme="minorEastAsia" w:hint="eastAsia"/>
          <w:szCs w:val="24"/>
          <w:lang w:eastAsia="zh-CN"/>
        </w:rPr>
        <w:t xml:space="preserve">In this contribution, </w:t>
      </w:r>
      <w:r w:rsidR="00DC3F4F">
        <w:rPr>
          <w:rFonts w:eastAsiaTheme="minorEastAsia"/>
          <w:szCs w:val="24"/>
          <w:lang w:eastAsia="zh-CN"/>
        </w:rPr>
        <w:t xml:space="preserve">we have </w:t>
      </w:r>
      <w:r w:rsidR="00DC3F4F">
        <w:rPr>
          <w:lang w:eastAsia="zh-CN"/>
        </w:rPr>
        <w:t>present</w:t>
      </w:r>
      <w:r w:rsidR="00DC3F4F">
        <w:rPr>
          <w:lang w:eastAsia="zh-CN"/>
        </w:rPr>
        <w:t xml:space="preserve"> our considerations on the issue of TA pre-compensation for UEs and put forward the </w:t>
      </w:r>
      <w:r w:rsidR="00DC3F4F">
        <w:rPr>
          <w:lang w:eastAsia="zh-CN"/>
        </w:rPr>
        <w:t xml:space="preserve">following </w:t>
      </w:r>
      <w:r w:rsidR="00DC3F4F">
        <w:rPr>
          <w:lang w:eastAsia="zh-CN"/>
        </w:rPr>
        <w:t>observations and proposals</w:t>
      </w:r>
      <w:r w:rsidR="0051174F">
        <w:rPr>
          <w:rFonts w:eastAsiaTheme="minorEastAsia"/>
          <w:szCs w:val="24"/>
          <w:lang w:eastAsia="zh-CN"/>
        </w:rPr>
        <w:t xml:space="preserve">: </w:t>
      </w:r>
    </w:p>
    <w:p w:rsidR="004B7B91" w:rsidRDefault="004B7B91" w:rsidP="0051174F">
      <w:pPr>
        <w:spacing w:after="0"/>
        <w:ind w:firstLineChars="150" w:firstLine="360"/>
        <w:jc w:val="both"/>
        <w:rPr>
          <w:rFonts w:eastAsiaTheme="minorEastAsia"/>
          <w:szCs w:val="24"/>
          <w:lang w:eastAsia="zh-CN"/>
        </w:rPr>
      </w:pPr>
    </w:p>
    <w:p w:rsidR="004B7B91" w:rsidRPr="00512C03" w:rsidRDefault="004B7B91" w:rsidP="004B7B91">
      <w:pPr>
        <w:rPr>
          <w:b/>
          <w:i/>
          <w:lang w:eastAsia="zh-CN"/>
        </w:rPr>
      </w:pPr>
      <w:r w:rsidRPr="00235B31">
        <w:rPr>
          <w:b/>
          <w:i/>
          <w:u w:val="single"/>
          <w:lang w:eastAsia="zh-CN"/>
        </w:rPr>
        <w:t>Observation1</w:t>
      </w:r>
      <w:r w:rsidRPr="00235B31">
        <w:rPr>
          <w:b/>
          <w:u w:val="single"/>
          <w:lang w:eastAsia="zh-CN"/>
        </w:rPr>
        <w:t>:</w:t>
      </w:r>
      <w:r w:rsidRPr="00512C03">
        <w:rPr>
          <w:b/>
          <w:i/>
          <w:lang w:eastAsia="zh-CN"/>
        </w:rPr>
        <w:t xml:space="preserve"> Comparisons between Full TA and Differential TA pre-compensation in case of UE specific TA pre-compensation include:</w:t>
      </w:r>
    </w:p>
    <w:p w:rsidR="004B7B91" w:rsidRPr="00512C03" w:rsidRDefault="004B7B91" w:rsidP="004B7B91">
      <w:pPr>
        <w:pStyle w:val="a5"/>
        <w:numPr>
          <w:ilvl w:val="0"/>
          <w:numId w:val="8"/>
        </w:numPr>
        <w:ind w:firstLineChars="0"/>
        <w:rPr>
          <w:b/>
          <w:i/>
          <w:sz w:val="22"/>
          <w:lang w:eastAsia="zh-CN"/>
        </w:rPr>
      </w:pPr>
      <w:r w:rsidRPr="00512C03">
        <w:rPr>
          <w:b/>
          <w:i/>
          <w:sz w:val="22"/>
          <w:lang w:eastAsia="zh-CN"/>
        </w:rPr>
        <w:t>For differential TA pre-compensation, it needs to maintain separate timers for DL transmission and UL detection, while Full TA pre-compensation doesn’t need.</w:t>
      </w:r>
    </w:p>
    <w:p w:rsidR="004B7B91" w:rsidRPr="00512C03" w:rsidRDefault="004B7B91" w:rsidP="004B7B91">
      <w:pPr>
        <w:pStyle w:val="a5"/>
        <w:numPr>
          <w:ilvl w:val="0"/>
          <w:numId w:val="8"/>
        </w:numPr>
        <w:ind w:firstLineChars="0"/>
        <w:rPr>
          <w:b/>
          <w:i/>
          <w:sz w:val="22"/>
          <w:lang w:eastAsia="zh-CN"/>
        </w:rPr>
      </w:pPr>
      <w:r w:rsidRPr="00512C03">
        <w:rPr>
          <w:b/>
          <w:i/>
          <w:sz w:val="22"/>
          <w:lang w:eastAsia="zh-CN"/>
        </w:rPr>
        <w:t>Duration between the UL scheduling information and the scheduled UL resource with Differential TA pre-compensation can be shorter of Common TA than that with Full TA pre-compensation, which has no impact to the transmission efficiency.</w:t>
      </w:r>
    </w:p>
    <w:p w:rsidR="004B7B91" w:rsidRPr="00512C03" w:rsidRDefault="004B7B91" w:rsidP="004B7B91">
      <w:pPr>
        <w:pStyle w:val="a5"/>
        <w:numPr>
          <w:ilvl w:val="0"/>
          <w:numId w:val="8"/>
        </w:numPr>
        <w:ind w:firstLineChars="0"/>
        <w:rPr>
          <w:b/>
          <w:lang w:eastAsia="zh-CN"/>
        </w:rPr>
      </w:pPr>
      <w:r w:rsidRPr="00512C03">
        <w:rPr>
          <w:b/>
          <w:i/>
          <w:sz w:val="22"/>
          <w:lang w:eastAsia="zh-CN"/>
        </w:rPr>
        <w:t>For TA report, a UE can only report the differential TA no matter which TA pre-compensation method to use, which leads to the same overhead cost.</w:t>
      </w:r>
      <w:r>
        <w:rPr>
          <w:lang w:eastAsia="zh-CN"/>
        </w:rPr>
        <w:t xml:space="preserve"> </w:t>
      </w:r>
    </w:p>
    <w:p w:rsidR="004B7B91" w:rsidRDefault="004B7B91" w:rsidP="004B7B91">
      <w:pPr>
        <w:rPr>
          <w:lang w:eastAsia="zh-CN"/>
        </w:rPr>
      </w:pPr>
      <w:r w:rsidRPr="00235B31">
        <w:rPr>
          <w:b/>
          <w:i/>
          <w:u w:val="single"/>
          <w:lang w:eastAsia="zh-CN"/>
        </w:rPr>
        <w:t>Proposal 1:</w:t>
      </w:r>
      <w:r w:rsidRPr="00235B31">
        <w:rPr>
          <w:u w:val="single"/>
          <w:lang w:eastAsia="zh-CN"/>
        </w:rPr>
        <w:t xml:space="preserve"> </w:t>
      </w:r>
      <w:r w:rsidRPr="00512C03">
        <w:rPr>
          <w:b/>
          <w:i/>
          <w:lang w:eastAsia="zh-CN"/>
        </w:rPr>
        <w:t>Adopt Full TA pre-compensation method in case of UE-specific TA pre-compensation</w:t>
      </w:r>
      <w:r>
        <w:rPr>
          <w:b/>
          <w:i/>
          <w:lang w:eastAsia="zh-CN"/>
        </w:rPr>
        <w:t>.</w:t>
      </w:r>
    </w:p>
    <w:p w:rsidR="004B7B91" w:rsidRDefault="004B7B91" w:rsidP="004B7B91">
      <w:r w:rsidRPr="00235B31">
        <w:rPr>
          <w:rFonts w:hint="eastAsia"/>
          <w:b/>
          <w:i/>
          <w:u w:val="single"/>
          <w:lang w:eastAsia="zh-CN"/>
        </w:rPr>
        <w:t>P</w:t>
      </w:r>
      <w:r w:rsidRPr="00235B31">
        <w:rPr>
          <w:b/>
          <w:i/>
          <w:u w:val="single"/>
          <w:lang w:eastAsia="zh-CN"/>
        </w:rPr>
        <w:t>roposal2:</w:t>
      </w:r>
      <w:r w:rsidRPr="00235B31">
        <w:rPr>
          <w:b/>
          <w:i/>
          <w:lang w:eastAsia="zh-CN"/>
        </w:rPr>
        <w:t xml:space="preserve"> In case of multiple common TAs due to more than one reference points, it is suggested to build an association relationship between the common TA and SSB indexes or PRACH resources, such that the network or UEs can apply the common TA according to associated the SSB indexes or PRACH resources.</w:t>
      </w:r>
    </w:p>
    <w:p w:rsidR="004B7B91" w:rsidRDefault="004B7B91" w:rsidP="004B7B91">
      <w:pPr>
        <w:rPr>
          <w:u w:val="single"/>
          <w:lang w:eastAsia="zh-CN"/>
        </w:rPr>
      </w:pPr>
      <w:r w:rsidRPr="00235B31">
        <w:rPr>
          <w:rFonts w:hint="eastAsia"/>
          <w:b/>
          <w:i/>
          <w:u w:val="single"/>
          <w:lang w:eastAsia="zh-CN"/>
        </w:rPr>
        <w:t>P</w:t>
      </w:r>
      <w:r w:rsidRPr="00235B31">
        <w:rPr>
          <w:b/>
          <w:i/>
          <w:u w:val="single"/>
          <w:lang w:eastAsia="zh-CN"/>
        </w:rPr>
        <w:t>roposal3:</w:t>
      </w:r>
      <w:r w:rsidRPr="00235B31">
        <w:rPr>
          <w:b/>
          <w:i/>
          <w:lang w:eastAsia="zh-CN"/>
        </w:rPr>
        <w:t xml:space="preserve"> </w:t>
      </w:r>
      <w:r>
        <w:rPr>
          <w:b/>
          <w:i/>
          <w:lang w:eastAsia="zh-CN"/>
        </w:rPr>
        <w:t>I</w:t>
      </w:r>
      <w:r w:rsidRPr="00512C03">
        <w:rPr>
          <w:b/>
          <w:i/>
          <w:lang w:eastAsia="zh-CN"/>
        </w:rPr>
        <w:t xml:space="preserve">n case of </w:t>
      </w:r>
      <w:r>
        <w:rPr>
          <w:b/>
          <w:i/>
          <w:lang w:eastAsia="zh-CN"/>
        </w:rPr>
        <w:t>common</w:t>
      </w:r>
      <w:r w:rsidRPr="00512C03">
        <w:rPr>
          <w:b/>
          <w:i/>
          <w:lang w:eastAsia="zh-CN"/>
        </w:rPr>
        <w:t xml:space="preserve"> TA pre-compensation</w:t>
      </w:r>
      <w:r>
        <w:rPr>
          <w:b/>
          <w:i/>
          <w:lang w:eastAsia="zh-CN"/>
        </w:rPr>
        <w:t>, i</w:t>
      </w:r>
      <w:r w:rsidRPr="00235B31">
        <w:rPr>
          <w:b/>
          <w:i/>
          <w:lang w:eastAsia="zh-CN"/>
        </w:rPr>
        <w:t>t is suggested to extend the TA indication value range in RAR by using more bits for TA indication in RAR, or implicitly by some modifications in the RAR detection procedure.</w:t>
      </w:r>
    </w:p>
    <w:p w:rsidR="004B7B91" w:rsidRPr="00BE6F5E" w:rsidRDefault="004B7B91" w:rsidP="004B7B91">
      <w:pPr>
        <w:rPr>
          <w:lang w:eastAsia="zh-CN"/>
        </w:rPr>
      </w:pPr>
      <w:r w:rsidRPr="00235B31">
        <w:rPr>
          <w:rFonts w:hint="eastAsia"/>
          <w:b/>
          <w:i/>
          <w:u w:val="single"/>
          <w:lang w:eastAsia="zh-CN"/>
        </w:rPr>
        <w:t>P</w:t>
      </w:r>
      <w:r w:rsidRPr="00235B31">
        <w:rPr>
          <w:b/>
          <w:i/>
          <w:u w:val="single"/>
          <w:lang w:eastAsia="zh-CN"/>
        </w:rPr>
        <w:t>roposal</w:t>
      </w:r>
      <w:r>
        <w:rPr>
          <w:b/>
          <w:i/>
          <w:u w:val="single"/>
          <w:lang w:eastAsia="zh-CN"/>
        </w:rPr>
        <w:t>4</w:t>
      </w:r>
      <w:r w:rsidRPr="00235B31">
        <w:rPr>
          <w:b/>
          <w:i/>
          <w:u w:val="single"/>
          <w:lang w:eastAsia="zh-CN"/>
        </w:rPr>
        <w:t>:</w:t>
      </w:r>
      <w:r w:rsidRPr="00235B31">
        <w:rPr>
          <w:b/>
          <w:i/>
          <w:lang w:eastAsia="zh-CN"/>
        </w:rPr>
        <w:t xml:space="preserve"> </w:t>
      </w:r>
      <w:r w:rsidRPr="00235B31">
        <w:rPr>
          <w:rFonts w:hint="eastAsia"/>
          <w:b/>
          <w:i/>
          <w:lang w:eastAsia="zh-CN"/>
        </w:rPr>
        <w:t>It</w:t>
      </w:r>
      <w:r w:rsidRPr="00235B31">
        <w:rPr>
          <w:b/>
          <w:i/>
          <w:lang w:eastAsia="zh-CN"/>
        </w:rPr>
        <w:t xml:space="preserve"> </w:t>
      </w:r>
      <w:r w:rsidRPr="00235B31">
        <w:rPr>
          <w:rFonts w:hint="eastAsia"/>
          <w:b/>
          <w:i/>
          <w:lang w:eastAsia="zh-CN"/>
        </w:rPr>
        <w:t>is</w:t>
      </w:r>
      <w:r w:rsidRPr="00235B31">
        <w:rPr>
          <w:b/>
          <w:i/>
          <w:lang w:eastAsia="zh-CN"/>
        </w:rPr>
        <w:t xml:space="preserve"> </w:t>
      </w:r>
      <w:r w:rsidRPr="00235B31">
        <w:rPr>
          <w:rFonts w:hint="eastAsia"/>
          <w:b/>
          <w:i/>
          <w:lang w:eastAsia="zh-CN"/>
        </w:rPr>
        <w:t>suggeste</w:t>
      </w:r>
      <w:r w:rsidRPr="00235B31">
        <w:rPr>
          <w:b/>
          <w:i/>
          <w:lang w:eastAsia="zh-CN"/>
        </w:rPr>
        <w:t xml:space="preserve">d to adopt common TA pre-compensation </w:t>
      </w:r>
      <w:r w:rsidRPr="00235B31">
        <w:rPr>
          <w:b/>
          <w:i/>
        </w:rPr>
        <w:t xml:space="preserve">without enlarging the UE’s transmission delay, otherwise it is suggested UE can </w:t>
      </w:r>
      <w:r w:rsidRPr="00235B31">
        <w:rPr>
          <w:b/>
          <w:i/>
          <w:lang w:eastAsia="zh-CN"/>
        </w:rPr>
        <w:t xml:space="preserve">report its TA to the network in case of </w:t>
      </w:r>
      <w:r w:rsidRPr="00235B31">
        <w:rPr>
          <w:rFonts w:hint="eastAsia"/>
          <w:b/>
          <w:i/>
        </w:rPr>
        <w:t>U</w:t>
      </w:r>
      <w:r w:rsidRPr="00235B31">
        <w:rPr>
          <w:b/>
          <w:i/>
        </w:rPr>
        <w:t xml:space="preserve">E-specific TA </w:t>
      </w:r>
      <w:r w:rsidRPr="00235B31">
        <w:rPr>
          <w:rFonts w:hint="eastAsia"/>
          <w:b/>
          <w:i/>
          <w:lang w:eastAsia="zh-CN"/>
        </w:rPr>
        <w:t>pre-</w:t>
      </w:r>
      <w:r w:rsidRPr="00235B31">
        <w:rPr>
          <w:b/>
          <w:i/>
        </w:rPr>
        <w:t>compensation.</w:t>
      </w:r>
    </w:p>
    <w:p w:rsidR="00413199" w:rsidRPr="004B7B91" w:rsidRDefault="00413199" w:rsidP="00413199">
      <w:pPr>
        <w:jc w:val="both"/>
        <w:rPr>
          <w:lang w:eastAsia="zh-CN"/>
        </w:rPr>
      </w:pPr>
    </w:p>
    <w:p w:rsidR="00DA1977" w:rsidRPr="00E865C4" w:rsidRDefault="00DA1977" w:rsidP="007702E0">
      <w:pPr>
        <w:jc w:val="both"/>
        <w:rPr>
          <w:iCs/>
          <w:lang w:eastAsia="zh-CN"/>
        </w:rPr>
      </w:pPr>
    </w:p>
    <w:p w:rsidR="00CB50AD" w:rsidRPr="00D9625F" w:rsidRDefault="00CB50AD" w:rsidP="00F46A0B">
      <w:pPr>
        <w:pStyle w:val="1"/>
      </w:pPr>
      <w:r w:rsidRPr="00D9625F">
        <w:t>References</w:t>
      </w:r>
    </w:p>
    <w:p w:rsidR="00413199" w:rsidRDefault="00023A82" w:rsidP="00023A82">
      <w:pPr>
        <w:pStyle w:val="LGTdoc"/>
        <w:numPr>
          <w:ilvl w:val="0"/>
          <w:numId w:val="2"/>
        </w:numPr>
        <w:spacing w:afterLines="0" w:after="0" w:line="300" w:lineRule="auto"/>
        <w:rPr>
          <w:rFonts w:eastAsia="宋体"/>
          <w:sz w:val="20"/>
          <w:szCs w:val="20"/>
          <w:lang w:eastAsia="zh-CN"/>
        </w:rPr>
      </w:pPr>
      <w:bookmarkStart w:id="2" w:name="OLE_LINK20"/>
      <w:r>
        <w:rPr>
          <w:rFonts w:eastAsia="宋体"/>
          <w:sz w:val="20"/>
          <w:szCs w:val="20"/>
          <w:lang w:eastAsia="zh-CN"/>
        </w:rPr>
        <w:t xml:space="preserve">3GPP TR 38.321 v1.0.0, </w:t>
      </w:r>
      <w:r w:rsidRPr="00023A82">
        <w:rPr>
          <w:rFonts w:eastAsia="宋体"/>
          <w:sz w:val="20"/>
          <w:szCs w:val="20"/>
          <w:lang w:eastAsia="zh-CN"/>
        </w:rPr>
        <w:t>Solutions for NR to support non-terrestrial networks (NTN)</w:t>
      </w:r>
      <w:r>
        <w:rPr>
          <w:rFonts w:eastAsia="宋体" w:hint="eastAsia"/>
          <w:sz w:val="20"/>
          <w:szCs w:val="20"/>
          <w:lang w:eastAsia="zh-CN"/>
        </w:rPr>
        <w:t>,</w:t>
      </w:r>
      <w:r>
        <w:rPr>
          <w:rFonts w:eastAsia="宋体"/>
          <w:sz w:val="20"/>
          <w:szCs w:val="20"/>
          <w:lang w:eastAsia="zh-CN"/>
        </w:rPr>
        <w:t xml:space="preserve"> Dec.2019 </w:t>
      </w:r>
      <w:bookmarkEnd w:id="2"/>
    </w:p>
    <w:p w:rsidR="004B7B91" w:rsidRPr="00296D68" w:rsidRDefault="00616EAE" w:rsidP="00616EAE">
      <w:pPr>
        <w:pStyle w:val="LGTdoc"/>
        <w:numPr>
          <w:ilvl w:val="0"/>
          <w:numId w:val="2"/>
        </w:numPr>
        <w:spacing w:afterLines="0" w:after="0" w:line="300" w:lineRule="auto"/>
        <w:rPr>
          <w:rFonts w:eastAsia="宋体"/>
          <w:sz w:val="20"/>
          <w:szCs w:val="20"/>
          <w:lang w:eastAsia="zh-CN"/>
        </w:rPr>
      </w:pPr>
      <w:r w:rsidRPr="00616EAE">
        <w:rPr>
          <w:rFonts w:eastAsia="宋体"/>
          <w:sz w:val="20"/>
          <w:szCs w:val="20"/>
          <w:lang w:eastAsia="zh-CN"/>
        </w:rPr>
        <w:t>3GPP TSG RAN WG1 Meeting #102-e</w:t>
      </w:r>
      <w:r>
        <w:rPr>
          <w:rFonts w:eastAsia="宋体"/>
          <w:sz w:val="20"/>
          <w:szCs w:val="20"/>
          <w:lang w:eastAsia="zh-CN"/>
        </w:rPr>
        <w:t xml:space="preserve">, </w:t>
      </w:r>
      <w:r w:rsidRPr="00616EAE">
        <w:rPr>
          <w:rFonts w:eastAsia="宋体"/>
          <w:sz w:val="20"/>
          <w:szCs w:val="20"/>
          <w:lang w:eastAsia="zh-CN"/>
        </w:rPr>
        <w:t>RAN1 Chairman’s Notes</w:t>
      </w:r>
      <w:r>
        <w:rPr>
          <w:rFonts w:eastAsia="宋体"/>
          <w:sz w:val="20"/>
          <w:szCs w:val="20"/>
          <w:lang w:eastAsia="zh-CN"/>
        </w:rPr>
        <w:t>, Aug. 2020.</w:t>
      </w:r>
    </w:p>
    <w:sectPr w:rsidR="004B7B91" w:rsidRPr="00296D68"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73CB" w:rsidRDefault="006D73CB" w:rsidP="00B32FB0">
      <w:pPr>
        <w:spacing w:after="0"/>
      </w:pPr>
      <w:r>
        <w:separator/>
      </w:r>
    </w:p>
  </w:endnote>
  <w:endnote w:type="continuationSeparator" w:id="0">
    <w:p w:rsidR="006D73CB" w:rsidRDefault="006D73CB"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73CB" w:rsidRDefault="006D73CB" w:rsidP="00B32FB0">
      <w:pPr>
        <w:spacing w:after="0"/>
      </w:pPr>
      <w:r>
        <w:separator/>
      </w:r>
    </w:p>
  </w:footnote>
  <w:footnote w:type="continuationSeparator" w:id="0">
    <w:p w:rsidR="006D73CB" w:rsidRDefault="006D73CB"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D5CBA"/>
    <w:multiLevelType w:val="hybridMultilevel"/>
    <w:tmpl w:val="BB0A06BA"/>
    <w:lvl w:ilvl="0" w:tplc="920200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906F9F"/>
    <w:multiLevelType w:val="hybridMultilevel"/>
    <w:tmpl w:val="701C79C0"/>
    <w:lvl w:ilvl="0" w:tplc="C7FA6B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AA508EA"/>
    <w:multiLevelType w:val="hybridMultilevel"/>
    <w:tmpl w:val="5B2E893E"/>
    <w:lvl w:ilvl="0" w:tplc="C8ACF43E">
      <w:start w:val="5"/>
      <w:numFmt w:val="bullet"/>
      <w:lvlText w:val="-"/>
      <w:lvlJc w:val="left"/>
      <w:pPr>
        <w:ind w:left="660" w:hanging="420"/>
      </w:pPr>
      <w:rPr>
        <w:rFonts w:ascii="Times New Roman" w:eastAsia="宋体"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5" w15:restartNumberingAfterBreak="0">
    <w:nsid w:val="6FFE1FEE"/>
    <w:multiLevelType w:val="hybridMultilevel"/>
    <w:tmpl w:val="377E652A"/>
    <w:lvl w:ilvl="0" w:tplc="C8ACF43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7"/>
  </w:num>
  <w:num w:numId="3">
    <w:abstractNumId w:val="1"/>
  </w:num>
  <w:num w:numId="4">
    <w:abstractNumId w:val="2"/>
  </w:num>
  <w:num w:numId="5">
    <w:abstractNumId w:val="4"/>
  </w:num>
  <w:num w:numId="6">
    <w:abstractNumId w:val="5"/>
  </w:num>
  <w:num w:numId="7">
    <w:abstractNumId w:val="3"/>
    <w:lvlOverride w:ilvl="0"/>
    <w:lvlOverride w:ilvl="1"/>
    <w:lvlOverride w:ilvl="2"/>
    <w:lvlOverride w:ilvl="3"/>
    <w:lvlOverride w:ilvl="4"/>
    <w:lvlOverride w:ilvl="5"/>
    <w:lvlOverride w:ilvl="6"/>
    <w:lvlOverride w:ilvl="7"/>
    <w:lvlOverride w:ilvl="8"/>
  </w:num>
  <w:num w:numId="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0360"/>
    <w:rsid w:val="00000B3E"/>
    <w:rsid w:val="00003026"/>
    <w:rsid w:val="00004BBB"/>
    <w:rsid w:val="00010FE2"/>
    <w:rsid w:val="00012082"/>
    <w:rsid w:val="00014878"/>
    <w:rsid w:val="00015500"/>
    <w:rsid w:val="00016438"/>
    <w:rsid w:val="0001668C"/>
    <w:rsid w:val="00017539"/>
    <w:rsid w:val="00021768"/>
    <w:rsid w:val="00023A82"/>
    <w:rsid w:val="00025C72"/>
    <w:rsid w:val="0002707E"/>
    <w:rsid w:val="00032137"/>
    <w:rsid w:val="00033CF0"/>
    <w:rsid w:val="00040863"/>
    <w:rsid w:val="0004198E"/>
    <w:rsid w:val="00041BE4"/>
    <w:rsid w:val="0004316B"/>
    <w:rsid w:val="000461D1"/>
    <w:rsid w:val="0004637A"/>
    <w:rsid w:val="00050E5F"/>
    <w:rsid w:val="00052DFD"/>
    <w:rsid w:val="00053352"/>
    <w:rsid w:val="00053BB6"/>
    <w:rsid w:val="00054B1B"/>
    <w:rsid w:val="00055D96"/>
    <w:rsid w:val="00062CB9"/>
    <w:rsid w:val="00064AA5"/>
    <w:rsid w:val="00070088"/>
    <w:rsid w:val="00072C81"/>
    <w:rsid w:val="0007344B"/>
    <w:rsid w:val="000767CE"/>
    <w:rsid w:val="000770B2"/>
    <w:rsid w:val="000829E3"/>
    <w:rsid w:val="00084625"/>
    <w:rsid w:val="00087481"/>
    <w:rsid w:val="00087F82"/>
    <w:rsid w:val="00087FDC"/>
    <w:rsid w:val="00090847"/>
    <w:rsid w:val="00090B2D"/>
    <w:rsid w:val="00092305"/>
    <w:rsid w:val="000964B7"/>
    <w:rsid w:val="000A14D9"/>
    <w:rsid w:val="000A3F0E"/>
    <w:rsid w:val="000A5CDF"/>
    <w:rsid w:val="000B0A18"/>
    <w:rsid w:val="000B209B"/>
    <w:rsid w:val="000B2811"/>
    <w:rsid w:val="000B2A99"/>
    <w:rsid w:val="000B4E4E"/>
    <w:rsid w:val="000B6EFB"/>
    <w:rsid w:val="000C0267"/>
    <w:rsid w:val="000C0B51"/>
    <w:rsid w:val="000C3615"/>
    <w:rsid w:val="000C3837"/>
    <w:rsid w:val="000C59D3"/>
    <w:rsid w:val="000D25C5"/>
    <w:rsid w:val="000D264C"/>
    <w:rsid w:val="000D3781"/>
    <w:rsid w:val="000D5BA6"/>
    <w:rsid w:val="000E029E"/>
    <w:rsid w:val="000E032B"/>
    <w:rsid w:val="000E0C74"/>
    <w:rsid w:val="000E1D4E"/>
    <w:rsid w:val="000E7B73"/>
    <w:rsid w:val="000F2875"/>
    <w:rsid w:val="00100FFD"/>
    <w:rsid w:val="0010466C"/>
    <w:rsid w:val="00107568"/>
    <w:rsid w:val="00110D51"/>
    <w:rsid w:val="00117A60"/>
    <w:rsid w:val="001237D2"/>
    <w:rsid w:val="00123AA3"/>
    <w:rsid w:val="00132AC1"/>
    <w:rsid w:val="00134683"/>
    <w:rsid w:val="00134CE6"/>
    <w:rsid w:val="00145D45"/>
    <w:rsid w:val="001460CD"/>
    <w:rsid w:val="0015189F"/>
    <w:rsid w:val="001528B6"/>
    <w:rsid w:val="00153372"/>
    <w:rsid w:val="00155D09"/>
    <w:rsid w:val="001617F4"/>
    <w:rsid w:val="00164363"/>
    <w:rsid w:val="001654B5"/>
    <w:rsid w:val="001678E0"/>
    <w:rsid w:val="00171929"/>
    <w:rsid w:val="00172966"/>
    <w:rsid w:val="001819D4"/>
    <w:rsid w:val="00182457"/>
    <w:rsid w:val="0018422A"/>
    <w:rsid w:val="00186AF0"/>
    <w:rsid w:val="001876F9"/>
    <w:rsid w:val="001905DA"/>
    <w:rsid w:val="001906D9"/>
    <w:rsid w:val="001938DA"/>
    <w:rsid w:val="00193A47"/>
    <w:rsid w:val="00195AE2"/>
    <w:rsid w:val="001A24D1"/>
    <w:rsid w:val="001A2E3C"/>
    <w:rsid w:val="001A30DE"/>
    <w:rsid w:val="001A42B8"/>
    <w:rsid w:val="001A4C09"/>
    <w:rsid w:val="001B0381"/>
    <w:rsid w:val="001B49EB"/>
    <w:rsid w:val="001B5895"/>
    <w:rsid w:val="001B6AF2"/>
    <w:rsid w:val="001B6FED"/>
    <w:rsid w:val="001C24AB"/>
    <w:rsid w:val="001C25A0"/>
    <w:rsid w:val="001D19E7"/>
    <w:rsid w:val="001D207C"/>
    <w:rsid w:val="001D3237"/>
    <w:rsid w:val="001D3A3B"/>
    <w:rsid w:val="001D467C"/>
    <w:rsid w:val="001D5CD5"/>
    <w:rsid w:val="001E2A1D"/>
    <w:rsid w:val="001E2E3F"/>
    <w:rsid w:val="001E3EDB"/>
    <w:rsid w:val="001E4110"/>
    <w:rsid w:val="001E7A48"/>
    <w:rsid w:val="001F09AA"/>
    <w:rsid w:val="001F0CE1"/>
    <w:rsid w:val="00201813"/>
    <w:rsid w:val="00202724"/>
    <w:rsid w:val="00203B42"/>
    <w:rsid w:val="00206A4B"/>
    <w:rsid w:val="00206D52"/>
    <w:rsid w:val="00210600"/>
    <w:rsid w:val="00212579"/>
    <w:rsid w:val="00212B25"/>
    <w:rsid w:val="002157CE"/>
    <w:rsid w:val="00217372"/>
    <w:rsid w:val="00220892"/>
    <w:rsid w:val="00223D67"/>
    <w:rsid w:val="002240AA"/>
    <w:rsid w:val="00226090"/>
    <w:rsid w:val="0022643A"/>
    <w:rsid w:val="002349BF"/>
    <w:rsid w:val="00235B31"/>
    <w:rsid w:val="00236EAE"/>
    <w:rsid w:val="002377AB"/>
    <w:rsid w:val="00244F41"/>
    <w:rsid w:val="0024513E"/>
    <w:rsid w:val="0024557A"/>
    <w:rsid w:val="002458BB"/>
    <w:rsid w:val="00254625"/>
    <w:rsid w:val="0025555F"/>
    <w:rsid w:val="00255E83"/>
    <w:rsid w:val="002561E8"/>
    <w:rsid w:val="00256A74"/>
    <w:rsid w:val="00256FD5"/>
    <w:rsid w:val="0025718F"/>
    <w:rsid w:val="0025782D"/>
    <w:rsid w:val="002651B4"/>
    <w:rsid w:val="00265C23"/>
    <w:rsid w:val="002666BF"/>
    <w:rsid w:val="00270465"/>
    <w:rsid w:val="002704F6"/>
    <w:rsid w:val="00270E4E"/>
    <w:rsid w:val="00270F22"/>
    <w:rsid w:val="00272386"/>
    <w:rsid w:val="00272ECD"/>
    <w:rsid w:val="00274A3D"/>
    <w:rsid w:val="002761A5"/>
    <w:rsid w:val="00276D65"/>
    <w:rsid w:val="002774A0"/>
    <w:rsid w:val="00281957"/>
    <w:rsid w:val="00283927"/>
    <w:rsid w:val="00286997"/>
    <w:rsid w:val="00291E7F"/>
    <w:rsid w:val="0029207C"/>
    <w:rsid w:val="00296D68"/>
    <w:rsid w:val="002A0190"/>
    <w:rsid w:val="002A1213"/>
    <w:rsid w:val="002A19C4"/>
    <w:rsid w:val="002A601E"/>
    <w:rsid w:val="002A778C"/>
    <w:rsid w:val="002B3FB5"/>
    <w:rsid w:val="002B41F2"/>
    <w:rsid w:val="002B4F4B"/>
    <w:rsid w:val="002B5519"/>
    <w:rsid w:val="002C070F"/>
    <w:rsid w:val="002C4593"/>
    <w:rsid w:val="002C71FD"/>
    <w:rsid w:val="002D1F78"/>
    <w:rsid w:val="002D5E8D"/>
    <w:rsid w:val="002E04F3"/>
    <w:rsid w:val="002E14E7"/>
    <w:rsid w:val="002E1ED1"/>
    <w:rsid w:val="002E1EF0"/>
    <w:rsid w:val="002E39BA"/>
    <w:rsid w:val="002E4693"/>
    <w:rsid w:val="002E49A4"/>
    <w:rsid w:val="002E6391"/>
    <w:rsid w:val="002E6F68"/>
    <w:rsid w:val="002F46ED"/>
    <w:rsid w:val="002F7F24"/>
    <w:rsid w:val="00300D8B"/>
    <w:rsid w:val="00301B1A"/>
    <w:rsid w:val="00306AD1"/>
    <w:rsid w:val="00312BDC"/>
    <w:rsid w:val="00317822"/>
    <w:rsid w:val="003233A2"/>
    <w:rsid w:val="00324FE4"/>
    <w:rsid w:val="00327400"/>
    <w:rsid w:val="00327B0B"/>
    <w:rsid w:val="00327B92"/>
    <w:rsid w:val="00335BC3"/>
    <w:rsid w:val="00335F53"/>
    <w:rsid w:val="00337778"/>
    <w:rsid w:val="00350F15"/>
    <w:rsid w:val="00353403"/>
    <w:rsid w:val="00353824"/>
    <w:rsid w:val="003566BD"/>
    <w:rsid w:val="00370B12"/>
    <w:rsid w:val="00373291"/>
    <w:rsid w:val="003740C5"/>
    <w:rsid w:val="003759B5"/>
    <w:rsid w:val="00380F3F"/>
    <w:rsid w:val="00385D7F"/>
    <w:rsid w:val="00390924"/>
    <w:rsid w:val="00390E9F"/>
    <w:rsid w:val="0039119D"/>
    <w:rsid w:val="00391279"/>
    <w:rsid w:val="00391C18"/>
    <w:rsid w:val="003936E7"/>
    <w:rsid w:val="0039597C"/>
    <w:rsid w:val="00397CB4"/>
    <w:rsid w:val="00397FFC"/>
    <w:rsid w:val="003A1798"/>
    <w:rsid w:val="003A1C63"/>
    <w:rsid w:val="003A4E19"/>
    <w:rsid w:val="003A6E79"/>
    <w:rsid w:val="003A7962"/>
    <w:rsid w:val="003B70A7"/>
    <w:rsid w:val="003C0BA8"/>
    <w:rsid w:val="003C0C45"/>
    <w:rsid w:val="003C3252"/>
    <w:rsid w:val="003C35D2"/>
    <w:rsid w:val="003C44D7"/>
    <w:rsid w:val="003C451A"/>
    <w:rsid w:val="003C6841"/>
    <w:rsid w:val="003C76FE"/>
    <w:rsid w:val="003D1E4A"/>
    <w:rsid w:val="003D269E"/>
    <w:rsid w:val="003D4DE4"/>
    <w:rsid w:val="003D7EF1"/>
    <w:rsid w:val="003E177D"/>
    <w:rsid w:val="003E2D2F"/>
    <w:rsid w:val="003E7CE1"/>
    <w:rsid w:val="003F0BA6"/>
    <w:rsid w:val="003F1C7A"/>
    <w:rsid w:val="003F2307"/>
    <w:rsid w:val="003F4DD7"/>
    <w:rsid w:val="003F63CA"/>
    <w:rsid w:val="00403176"/>
    <w:rsid w:val="0040420A"/>
    <w:rsid w:val="00406C01"/>
    <w:rsid w:val="00407754"/>
    <w:rsid w:val="004107E9"/>
    <w:rsid w:val="00413199"/>
    <w:rsid w:val="00414600"/>
    <w:rsid w:val="00420D48"/>
    <w:rsid w:val="00424664"/>
    <w:rsid w:val="00424C84"/>
    <w:rsid w:val="0043297D"/>
    <w:rsid w:val="00434442"/>
    <w:rsid w:val="004361E8"/>
    <w:rsid w:val="00437403"/>
    <w:rsid w:val="00437AD0"/>
    <w:rsid w:val="00441046"/>
    <w:rsid w:val="004410E2"/>
    <w:rsid w:val="00442F0F"/>
    <w:rsid w:val="00446BA0"/>
    <w:rsid w:val="0044726F"/>
    <w:rsid w:val="00450EE1"/>
    <w:rsid w:val="00454AE5"/>
    <w:rsid w:val="00457E49"/>
    <w:rsid w:val="0046416D"/>
    <w:rsid w:val="004662C0"/>
    <w:rsid w:val="00466CA7"/>
    <w:rsid w:val="00470249"/>
    <w:rsid w:val="00475C4C"/>
    <w:rsid w:val="00476988"/>
    <w:rsid w:val="00480C31"/>
    <w:rsid w:val="004868DD"/>
    <w:rsid w:val="00486F03"/>
    <w:rsid w:val="004935AB"/>
    <w:rsid w:val="00494518"/>
    <w:rsid w:val="00494578"/>
    <w:rsid w:val="00494C90"/>
    <w:rsid w:val="00495C66"/>
    <w:rsid w:val="00496AF6"/>
    <w:rsid w:val="00497E97"/>
    <w:rsid w:val="004A02ED"/>
    <w:rsid w:val="004A32EA"/>
    <w:rsid w:val="004A7291"/>
    <w:rsid w:val="004A7FB1"/>
    <w:rsid w:val="004B1B51"/>
    <w:rsid w:val="004B2CF3"/>
    <w:rsid w:val="004B44EF"/>
    <w:rsid w:val="004B4F70"/>
    <w:rsid w:val="004B54A2"/>
    <w:rsid w:val="004B54A7"/>
    <w:rsid w:val="004B7B91"/>
    <w:rsid w:val="004C2B81"/>
    <w:rsid w:val="004C49BB"/>
    <w:rsid w:val="004D2ECA"/>
    <w:rsid w:val="004D4DC2"/>
    <w:rsid w:val="004D52AC"/>
    <w:rsid w:val="004D5444"/>
    <w:rsid w:val="004D6973"/>
    <w:rsid w:val="004D770A"/>
    <w:rsid w:val="004E3C77"/>
    <w:rsid w:val="004E6144"/>
    <w:rsid w:val="004E6158"/>
    <w:rsid w:val="004E68E9"/>
    <w:rsid w:val="004F1AF2"/>
    <w:rsid w:val="004F4E2E"/>
    <w:rsid w:val="004F4F72"/>
    <w:rsid w:val="004F55FE"/>
    <w:rsid w:val="004F5766"/>
    <w:rsid w:val="005013BD"/>
    <w:rsid w:val="00502003"/>
    <w:rsid w:val="005077D0"/>
    <w:rsid w:val="00510D74"/>
    <w:rsid w:val="0051174F"/>
    <w:rsid w:val="00511DA3"/>
    <w:rsid w:val="005123FF"/>
    <w:rsid w:val="00512C03"/>
    <w:rsid w:val="00512DBC"/>
    <w:rsid w:val="00514120"/>
    <w:rsid w:val="00516809"/>
    <w:rsid w:val="00517DE7"/>
    <w:rsid w:val="00521C82"/>
    <w:rsid w:val="00523F0B"/>
    <w:rsid w:val="005244D5"/>
    <w:rsid w:val="00525794"/>
    <w:rsid w:val="00525ED1"/>
    <w:rsid w:val="00526A2A"/>
    <w:rsid w:val="00527EA4"/>
    <w:rsid w:val="00530688"/>
    <w:rsid w:val="00533C07"/>
    <w:rsid w:val="00537C68"/>
    <w:rsid w:val="00542BB2"/>
    <w:rsid w:val="00544228"/>
    <w:rsid w:val="00547791"/>
    <w:rsid w:val="00550211"/>
    <w:rsid w:val="00552A6E"/>
    <w:rsid w:val="005573BA"/>
    <w:rsid w:val="00560112"/>
    <w:rsid w:val="00560220"/>
    <w:rsid w:val="00560C74"/>
    <w:rsid w:val="005613BD"/>
    <w:rsid w:val="005642B8"/>
    <w:rsid w:val="005663C4"/>
    <w:rsid w:val="005701DD"/>
    <w:rsid w:val="005702EC"/>
    <w:rsid w:val="0057042D"/>
    <w:rsid w:val="00570B4B"/>
    <w:rsid w:val="005733A0"/>
    <w:rsid w:val="00574B4D"/>
    <w:rsid w:val="005776DA"/>
    <w:rsid w:val="005818CB"/>
    <w:rsid w:val="005824B2"/>
    <w:rsid w:val="00583B6A"/>
    <w:rsid w:val="00585454"/>
    <w:rsid w:val="00585E74"/>
    <w:rsid w:val="005902AE"/>
    <w:rsid w:val="00593854"/>
    <w:rsid w:val="00593BB1"/>
    <w:rsid w:val="00594A34"/>
    <w:rsid w:val="0059570C"/>
    <w:rsid w:val="00596D58"/>
    <w:rsid w:val="005A3F33"/>
    <w:rsid w:val="005A5F66"/>
    <w:rsid w:val="005A6D78"/>
    <w:rsid w:val="005A723F"/>
    <w:rsid w:val="005B00AE"/>
    <w:rsid w:val="005B36BF"/>
    <w:rsid w:val="005B3B4C"/>
    <w:rsid w:val="005C1AAF"/>
    <w:rsid w:val="005C38BB"/>
    <w:rsid w:val="005C56A8"/>
    <w:rsid w:val="005D25A5"/>
    <w:rsid w:val="005D2AE3"/>
    <w:rsid w:val="005D4189"/>
    <w:rsid w:val="005D4930"/>
    <w:rsid w:val="005D763C"/>
    <w:rsid w:val="005E6719"/>
    <w:rsid w:val="005E7879"/>
    <w:rsid w:val="005F3C7D"/>
    <w:rsid w:val="005F781E"/>
    <w:rsid w:val="0060027B"/>
    <w:rsid w:val="0060115F"/>
    <w:rsid w:val="00604561"/>
    <w:rsid w:val="00612F8D"/>
    <w:rsid w:val="0061598D"/>
    <w:rsid w:val="00616EAE"/>
    <w:rsid w:val="00616F09"/>
    <w:rsid w:val="00617842"/>
    <w:rsid w:val="006200B7"/>
    <w:rsid w:val="0062031A"/>
    <w:rsid w:val="0062096B"/>
    <w:rsid w:val="00621779"/>
    <w:rsid w:val="006223A0"/>
    <w:rsid w:val="00622B19"/>
    <w:rsid w:val="00624BF4"/>
    <w:rsid w:val="0062551D"/>
    <w:rsid w:val="00625D65"/>
    <w:rsid w:val="00627B2D"/>
    <w:rsid w:val="006355B2"/>
    <w:rsid w:val="00636191"/>
    <w:rsid w:val="00636E9E"/>
    <w:rsid w:val="00637536"/>
    <w:rsid w:val="006409E3"/>
    <w:rsid w:val="006452C2"/>
    <w:rsid w:val="0064596E"/>
    <w:rsid w:val="00646290"/>
    <w:rsid w:val="00650ABF"/>
    <w:rsid w:val="00651CC2"/>
    <w:rsid w:val="0065521C"/>
    <w:rsid w:val="00655C20"/>
    <w:rsid w:val="00657130"/>
    <w:rsid w:val="00662D56"/>
    <w:rsid w:val="00662E52"/>
    <w:rsid w:val="00665312"/>
    <w:rsid w:val="00666DA7"/>
    <w:rsid w:val="00670673"/>
    <w:rsid w:val="00670CD4"/>
    <w:rsid w:val="00670EE9"/>
    <w:rsid w:val="00676F8C"/>
    <w:rsid w:val="0067790D"/>
    <w:rsid w:val="00682559"/>
    <w:rsid w:val="00682B78"/>
    <w:rsid w:val="006837F7"/>
    <w:rsid w:val="006847C9"/>
    <w:rsid w:val="00687718"/>
    <w:rsid w:val="00687EC3"/>
    <w:rsid w:val="00691B2E"/>
    <w:rsid w:val="00693F54"/>
    <w:rsid w:val="00694620"/>
    <w:rsid w:val="00695F9F"/>
    <w:rsid w:val="006A0003"/>
    <w:rsid w:val="006A2D63"/>
    <w:rsid w:val="006A505D"/>
    <w:rsid w:val="006A7304"/>
    <w:rsid w:val="006B2CB9"/>
    <w:rsid w:val="006B34F5"/>
    <w:rsid w:val="006B3B36"/>
    <w:rsid w:val="006B4B0F"/>
    <w:rsid w:val="006C7303"/>
    <w:rsid w:val="006D21FF"/>
    <w:rsid w:val="006D35F3"/>
    <w:rsid w:val="006D5A72"/>
    <w:rsid w:val="006D73CB"/>
    <w:rsid w:val="006F057C"/>
    <w:rsid w:val="006F22C5"/>
    <w:rsid w:val="006F2B8F"/>
    <w:rsid w:val="006F499E"/>
    <w:rsid w:val="006F5864"/>
    <w:rsid w:val="006F765C"/>
    <w:rsid w:val="00700906"/>
    <w:rsid w:val="007034AE"/>
    <w:rsid w:val="00705B8A"/>
    <w:rsid w:val="00710061"/>
    <w:rsid w:val="00713B27"/>
    <w:rsid w:val="0071763A"/>
    <w:rsid w:val="007208BD"/>
    <w:rsid w:val="00721858"/>
    <w:rsid w:val="00722237"/>
    <w:rsid w:val="0072230B"/>
    <w:rsid w:val="00723B06"/>
    <w:rsid w:val="00727EE2"/>
    <w:rsid w:val="0073578C"/>
    <w:rsid w:val="0073649E"/>
    <w:rsid w:val="0074081F"/>
    <w:rsid w:val="00740BE3"/>
    <w:rsid w:val="00743256"/>
    <w:rsid w:val="00744C51"/>
    <w:rsid w:val="00745911"/>
    <w:rsid w:val="00745E3A"/>
    <w:rsid w:val="007551F0"/>
    <w:rsid w:val="00756160"/>
    <w:rsid w:val="00757FB4"/>
    <w:rsid w:val="00761B1A"/>
    <w:rsid w:val="007638BE"/>
    <w:rsid w:val="00763F0C"/>
    <w:rsid w:val="00764BC9"/>
    <w:rsid w:val="00766B1C"/>
    <w:rsid w:val="007679C3"/>
    <w:rsid w:val="007702E0"/>
    <w:rsid w:val="0077557B"/>
    <w:rsid w:val="007807F1"/>
    <w:rsid w:val="00781C18"/>
    <w:rsid w:val="00782C65"/>
    <w:rsid w:val="007868FB"/>
    <w:rsid w:val="007947D7"/>
    <w:rsid w:val="00794948"/>
    <w:rsid w:val="00796570"/>
    <w:rsid w:val="00796A4A"/>
    <w:rsid w:val="007A413E"/>
    <w:rsid w:val="007A59F0"/>
    <w:rsid w:val="007A5D34"/>
    <w:rsid w:val="007A5F13"/>
    <w:rsid w:val="007A6427"/>
    <w:rsid w:val="007A7908"/>
    <w:rsid w:val="007B07E2"/>
    <w:rsid w:val="007B497A"/>
    <w:rsid w:val="007B5E57"/>
    <w:rsid w:val="007C0BD6"/>
    <w:rsid w:val="007C1CBC"/>
    <w:rsid w:val="007C2FA7"/>
    <w:rsid w:val="007C566E"/>
    <w:rsid w:val="007C60E0"/>
    <w:rsid w:val="007C684A"/>
    <w:rsid w:val="007C7F14"/>
    <w:rsid w:val="007D132D"/>
    <w:rsid w:val="007D23CA"/>
    <w:rsid w:val="007D2672"/>
    <w:rsid w:val="007D29BA"/>
    <w:rsid w:val="007D4E5D"/>
    <w:rsid w:val="007E0F95"/>
    <w:rsid w:val="007E12E5"/>
    <w:rsid w:val="007E1C1D"/>
    <w:rsid w:val="007E2BA0"/>
    <w:rsid w:val="007E3971"/>
    <w:rsid w:val="007E43FD"/>
    <w:rsid w:val="007E5427"/>
    <w:rsid w:val="007E58E4"/>
    <w:rsid w:val="007E5FFD"/>
    <w:rsid w:val="007E6F26"/>
    <w:rsid w:val="007E7ABA"/>
    <w:rsid w:val="007F7546"/>
    <w:rsid w:val="007F7F84"/>
    <w:rsid w:val="0080174B"/>
    <w:rsid w:val="0080495D"/>
    <w:rsid w:val="00805E49"/>
    <w:rsid w:val="00811132"/>
    <w:rsid w:val="00814010"/>
    <w:rsid w:val="008145D3"/>
    <w:rsid w:val="00814D90"/>
    <w:rsid w:val="0082343E"/>
    <w:rsid w:val="00823D81"/>
    <w:rsid w:val="0083056F"/>
    <w:rsid w:val="0083080F"/>
    <w:rsid w:val="00832DB8"/>
    <w:rsid w:val="00834135"/>
    <w:rsid w:val="008345AD"/>
    <w:rsid w:val="00835980"/>
    <w:rsid w:val="0083692B"/>
    <w:rsid w:val="008369AE"/>
    <w:rsid w:val="00837956"/>
    <w:rsid w:val="00846C67"/>
    <w:rsid w:val="00851EAA"/>
    <w:rsid w:val="00854B9B"/>
    <w:rsid w:val="00854D11"/>
    <w:rsid w:val="0086071A"/>
    <w:rsid w:val="00861265"/>
    <w:rsid w:val="0086458E"/>
    <w:rsid w:val="0086640D"/>
    <w:rsid w:val="008664AB"/>
    <w:rsid w:val="0086730E"/>
    <w:rsid w:val="00870E1C"/>
    <w:rsid w:val="0087360D"/>
    <w:rsid w:val="00873F32"/>
    <w:rsid w:val="00874301"/>
    <w:rsid w:val="00874D97"/>
    <w:rsid w:val="0087540B"/>
    <w:rsid w:val="00881279"/>
    <w:rsid w:val="008815AB"/>
    <w:rsid w:val="008835D2"/>
    <w:rsid w:val="00887686"/>
    <w:rsid w:val="008877E4"/>
    <w:rsid w:val="00891785"/>
    <w:rsid w:val="00892189"/>
    <w:rsid w:val="00893105"/>
    <w:rsid w:val="008935BC"/>
    <w:rsid w:val="00896ECF"/>
    <w:rsid w:val="008A3C71"/>
    <w:rsid w:val="008A3E94"/>
    <w:rsid w:val="008A4D77"/>
    <w:rsid w:val="008A5CEE"/>
    <w:rsid w:val="008A70F3"/>
    <w:rsid w:val="008B1616"/>
    <w:rsid w:val="008B1991"/>
    <w:rsid w:val="008B5448"/>
    <w:rsid w:val="008B73E0"/>
    <w:rsid w:val="008B7CD7"/>
    <w:rsid w:val="008C0234"/>
    <w:rsid w:val="008C09FB"/>
    <w:rsid w:val="008C391E"/>
    <w:rsid w:val="008C39F6"/>
    <w:rsid w:val="008C45D4"/>
    <w:rsid w:val="008C57AF"/>
    <w:rsid w:val="008C795D"/>
    <w:rsid w:val="008D0E5B"/>
    <w:rsid w:val="008D20F0"/>
    <w:rsid w:val="008D3D9C"/>
    <w:rsid w:val="008D4FCB"/>
    <w:rsid w:val="008D5C02"/>
    <w:rsid w:val="008D6452"/>
    <w:rsid w:val="008D7BFE"/>
    <w:rsid w:val="008E3636"/>
    <w:rsid w:val="008E5D48"/>
    <w:rsid w:val="008F042C"/>
    <w:rsid w:val="008F0C1A"/>
    <w:rsid w:val="008F275D"/>
    <w:rsid w:val="008F3B28"/>
    <w:rsid w:val="008F5D37"/>
    <w:rsid w:val="008F7C91"/>
    <w:rsid w:val="00901AC5"/>
    <w:rsid w:val="00901F95"/>
    <w:rsid w:val="00902FD4"/>
    <w:rsid w:val="0090438C"/>
    <w:rsid w:val="0090510A"/>
    <w:rsid w:val="009061B7"/>
    <w:rsid w:val="00912B21"/>
    <w:rsid w:val="00912C05"/>
    <w:rsid w:val="00913F60"/>
    <w:rsid w:val="009142E9"/>
    <w:rsid w:val="00915F34"/>
    <w:rsid w:val="00916251"/>
    <w:rsid w:val="00916411"/>
    <w:rsid w:val="00924060"/>
    <w:rsid w:val="00925247"/>
    <w:rsid w:val="00931FEE"/>
    <w:rsid w:val="0093210C"/>
    <w:rsid w:val="009365A1"/>
    <w:rsid w:val="00940EB7"/>
    <w:rsid w:val="009417C6"/>
    <w:rsid w:val="00942912"/>
    <w:rsid w:val="00942C73"/>
    <w:rsid w:val="00943969"/>
    <w:rsid w:val="009469FE"/>
    <w:rsid w:val="0094781D"/>
    <w:rsid w:val="009507C9"/>
    <w:rsid w:val="009507D4"/>
    <w:rsid w:val="00953446"/>
    <w:rsid w:val="00953CAE"/>
    <w:rsid w:val="00955575"/>
    <w:rsid w:val="0095756D"/>
    <w:rsid w:val="00960E8C"/>
    <w:rsid w:val="009624D3"/>
    <w:rsid w:val="00964062"/>
    <w:rsid w:val="00964C79"/>
    <w:rsid w:val="00966006"/>
    <w:rsid w:val="0096668F"/>
    <w:rsid w:val="00966C83"/>
    <w:rsid w:val="00967991"/>
    <w:rsid w:val="00967E85"/>
    <w:rsid w:val="009732A4"/>
    <w:rsid w:val="00974640"/>
    <w:rsid w:val="00975424"/>
    <w:rsid w:val="00976587"/>
    <w:rsid w:val="0097761D"/>
    <w:rsid w:val="00977A0F"/>
    <w:rsid w:val="009827F4"/>
    <w:rsid w:val="009860B4"/>
    <w:rsid w:val="00986CE1"/>
    <w:rsid w:val="009904C0"/>
    <w:rsid w:val="0099105D"/>
    <w:rsid w:val="0099181E"/>
    <w:rsid w:val="009939D4"/>
    <w:rsid w:val="009947CB"/>
    <w:rsid w:val="0099722D"/>
    <w:rsid w:val="009A44D9"/>
    <w:rsid w:val="009A5DEB"/>
    <w:rsid w:val="009A6A20"/>
    <w:rsid w:val="009A6AF4"/>
    <w:rsid w:val="009A717A"/>
    <w:rsid w:val="009B08D7"/>
    <w:rsid w:val="009B21B6"/>
    <w:rsid w:val="009B2A12"/>
    <w:rsid w:val="009B7EF9"/>
    <w:rsid w:val="009C1B5D"/>
    <w:rsid w:val="009C76CB"/>
    <w:rsid w:val="009D1994"/>
    <w:rsid w:val="009D3FBA"/>
    <w:rsid w:val="009D6ED0"/>
    <w:rsid w:val="009D72B7"/>
    <w:rsid w:val="009E5124"/>
    <w:rsid w:val="009E68A1"/>
    <w:rsid w:val="009F00C9"/>
    <w:rsid w:val="009F3805"/>
    <w:rsid w:val="009F7F72"/>
    <w:rsid w:val="00A002FA"/>
    <w:rsid w:val="00A01680"/>
    <w:rsid w:val="00A02570"/>
    <w:rsid w:val="00A02E6C"/>
    <w:rsid w:val="00A04D30"/>
    <w:rsid w:val="00A05F3F"/>
    <w:rsid w:val="00A10F8F"/>
    <w:rsid w:val="00A157CF"/>
    <w:rsid w:val="00A168E6"/>
    <w:rsid w:val="00A20181"/>
    <w:rsid w:val="00A22B8C"/>
    <w:rsid w:val="00A23711"/>
    <w:rsid w:val="00A2399E"/>
    <w:rsid w:val="00A2474A"/>
    <w:rsid w:val="00A30784"/>
    <w:rsid w:val="00A32536"/>
    <w:rsid w:val="00A32691"/>
    <w:rsid w:val="00A3385A"/>
    <w:rsid w:val="00A33BC5"/>
    <w:rsid w:val="00A3447E"/>
    <w:rsid w:val="00A46D89"/>
    <w:rsid w:val="00A474A9"/>
    <w:rsid w:val="00A504FD"/>
    <w:rsid w:val="00A52B7B"/>
    <w:rsid w:val="00A539AF"/>
    <w:rsid w:val="00A54DD4"/>
    <w:rsid w:val="00A56BE0"/>
    <w:rsid w:val="00A577A4"/>
    <w:rsid w:val="00A57CD5"/>
    <w:rsid w:val="00A60509"/>
    <w:rsid w:val="00A6177F"/>
    <w:rsid w:val="00A62120"/>
    <w:rsid w:val="00A6685E"/>
    <w:rsid w:val="00A7286D"/>
    <w:rsid w:val="00A7558A"/>
    <w:rsid w:val="00A76678"/>
    <w:rsid w:val="00A779BC"/>
    <w:rsid w:val="00A80845"/>
    <w:rsid w:val="00A82004"/>
    <w:rsid w:val="00A84BA4"/>
    <w:rsid w:val="00A86A06"/>
    <w:rsid w:val="00A92AAD"/>
    <w:rsid w:val="00A94307"/>
    <w:rsid w:val="00A94E3D"/>
    <w:rsid w:val="00A97873"/>
    <w:rsid w:val="00AA0055"/>
    <w:rsid w:val="00AA1478"/>
    <w:rsid w:val="00AA43E1"/>
    <w:rsid w:val="00AB15A0"/>
    <w:rsid w:val="00AB1B77"/>
    <w:rsid w:val="00AB3E53"/>
    <w:rsid w:val="00AB4D28"/>
    <w:rsid w:val="00AB7D8A"/>
    <w:rsid w:val="00AC19AA"/>
    <w:rsid w:val="00AC1CE8"/>
    <w:rsid w:val="00AC43AE"/>
    <w:rsid w:val="00AC4879"/>
    <w:rsid w:val="00AD030D"/>
    <w:rsid w:val="00AD24AE"/>
    <w:rsid w:val="00AD2930"/>
    <w:rsid w:val="00AD2C18"/>
    <w:rsid w:val="00AD690E"/>
    <w:rsid w:val="00AE054A"/>
    <w:rsid w:val="00AE3766"/>
    <w:rsid w:val="00AE6B77"/>
    <w:rsid w:val="00AE7AB9"/>
    <w:rsid w:val="00AF417B"/>
    <w:rsid w:val="00AF4CD3"/>
    <w:rsid w:val="00AF5716"/>
    <w:rsid w:val="00B00B89"/>
    <w:rsid w:val="00B02A17"/>
    <w:rsid w:val="00B04B7F"/>
    <w:rsid w:val="00B05E8B"/>
    <w:rsid w:val="00B117A7"/>
    <w:rsid w:val="00B13953"/>
    <w:rsid w:val="00B16CB4"/>
    <w:rsid w:val="00B170CF"/>
    <w:rsid w:val="00B17F17"/>
    <w:rsid w:val="00B2065B"/>
    <w:rsid w:val="00B21298"/>
    <w:rsid w:val="00B21515"/>
    <w:rsid w:val="00B22865"/>
    <w:rsid w:val="00B243C1"/>
    <w:rsid w:val="00B26563"/>
    <w:rsid w:val="00B32C0D"/>
    <w:rsid w:val="00B32C3D"/>
    <w:rsid w:val="00B32FB0"/>
    <w:rsid w:val="00B40954"/>
    <w:rsid w:val="00B415F6"/>
    <w:rsid w:val="00B42538"/>
    <w:rsid w:val="00B440A5"/>
    <w:rsid w:val="00B46CBE"/>
    <w:rsid w:val="00B47031"/>
    <w:rsid w:val="00B53374"/>
    <w:rsid w:val="00B57B39"/>
    <w:rsid w:val="00B60811"/>
    <w:rsid w:val="00B61C64"/>
    <w:rsid w:val="00B65535"/>
    <w:rsid w:val="00B65624"/>
    <w:rsid w:val="00B66F27"/>
    <w:rsid w:val="00B72918"/>
    <w:rsid w:val="00B75FA1"/>
    <w:rsid w:val="00B77C06"/>
    <w:rsid w:val="00B81037"/>
    <w:rsid w:val="00B82555"/>
    <w:rsid w:val="00B82D19"/>
    <w:rsid w:val="00B837C2"/>
    <w:rsid w:val="00B848F7"/>
    <w:rsid w:val="00B852F7"/>
    <w:rsid w:val="00B86DDA"/>
    <w:rsid w:val="00B90C99"/>
    <w:rsid w:val="00B9154D"/>
    <w:rsid w:val="00B918D1"/>
    <w:rsid w:val="00B94B6E"/>
    <w:rsid w:val="00B95F38"/>
    <w:rsid w:val="00BA4F25"/>
    <w:rsid w:val="00BA5950"/>
    <w:rsid w:val="00BA7F8F"/>
    <w:rsid w:val="00BB7EC5"/>
    <w:rsid w:val="00BC7850"/>
    <w:rsid w:val="00BC7C38"/>
    <w:rsid w:val="00BD24F5"/>
    <w:rsid w:val="00BD3D7C"/>
    <w:rsid w:val="00BD3E5E"/>
    <w:rsid w:val="00BD400C"/>
    <w:rsid w:val="00BD5075"/>
    <w:rsid w:val="00BD54E2"/>
    <w:rsid w:val="00BD5C68"/>
    <w:rsid w:val="00BD6D98"/>
    <w:rsid w:val="00BE00C4"/>
    <w:rsid w:val="00BE3191"/>
    <w:rsid w:val="00BE325B"/>
    <w:rsid w:val="00BE33FD"/>
    <w:rsid w:val="00BE4378"/>
    <w:rsid w:val="00BE6F5E"/>
    <w:rsid w:val="00BE79D5"/>
    <w:rsid w:val="00BF14E7"/>
    <w:rsid w:val="00BF4627"/>
    <w:rsid w:val="00BF4723"/>
    <w:rsid w:val="00BF76C5"/>
    <w:rsid w:val="00C00A66"/>
    <w:rsid w:val="00C0238A"/>
    <w:rsid w:val="00C02972"/>
    <w:rsid w:val="00C06AAD"/>
    <w:rsid w:val="00C07C69"/>
    <w:rsid w:val="00C1024D"/>
    <w:rsid w:val="00C125C9"/>
    <w:rsid w:val="00C13563"/>
    <w:rsid w:val="00C13DD8"/>
    <w:rsid w:val="00C146C1"/>
    <w:rsid w:val="00C14A33"/>
    <w:rsid w:val="00C15F34"/>
    <w:rsid w:val="00C17C8B"/>
    <w:rsid w:val="00C2064A"/>
    <w:rsid w:val="00C22613"/>
    <w:rsid w:val="00C34A91"/>
    <w:rsid w:val="00C350EC"/>
    <w:rsid w:val="00C36BAC"/>
    <w:rsid w:val="00C42129"/>
    <w:rsid w:val="00C427BA"/>
    <w:rsid w:val="00C430B5"/>
    <w:rsid w:val="00C43ED3"/>
    <w:rsid w:val="00C442D9"/>
    <w:rsid w:val="00C4457F"/>
    <w:rsid w:val="00C44B71"/>
    <w:rsid w:val="00C4628D"/>
    <w:rsid w:val="00C512CC"/>
    <w:rsid w:val="00C54742"/>
    <w:rsid w:val="00C54D5F"/>
    <w:rsid w:val="00C55DA3"/>
    <w:rsid w:val="00C61B58"/>
    <w:rsid w:val="00C62117"/>
    <w:rsid w:val="00C62DB9"/>
    <w:rsid w:val="00C63618"/>
    <w:rsid w:val="00C65474"/>
    <w:rsid w:val="00C66427"/>
    <w:rsid w:val="00C70A3B"/>
    <w:rsid w:val="00C7166D"/>
    <w:rsid w:val="00C71C7D"/>
    <w:rsid w:val="00C7240F"/>
    <w:rsid w:val="00C75386"/>
    <w:rsid w:val="00C754DE"/>
    <w:rsid w:val="00C80832"/>
    <w:rsid w:val="00C8118D"/>
    <w:rsid w:val="00C82F40"/>
    <w:rsid w:val="00C851EB"/>
    <w:rsid w:val="00C8609F"/>
    <w:rsid w:val="00C90EC8"/>
    <w:rsid w:val="00C914B3"/>
    <w:rsid w:val="00C9241C"/>
    <w:rsid w:val="00C93860"/>
    <w:rsid w:val="00C979FF"/>
    <w:rsid w:val="00C97EE0"/>
    <w:rsid w:val="00CA3B28"/>
    <w:rsid w:val="00CA3EAA"/>
    <w:rsid w:val="00CA616D"/>
    <w:rsid w:val="00CA7606"/>
    <w:rsid w:val="00CB2EC6"/>
    <w:rsid w:val="00CB4323"/>
    <w:rsid w:val="00CB50AD"/>
    <w:rsid w:val="00CB7394"/>
    <w:rsid w:val="00CC1BB5"/>
    <w:rsid w:val="00CC6980"/>
    <w:rsid w:val="00CD0BB5"/>
    <w:rsid w:val="00CD1C82"/>
    <w:rsid w:val="00CD7238"/>
    <w:rsid w:val="00CE25AC"/>
    <w:rsid w:val="00CE304D"/>
    <w:rsid w:val="00CE33E6"/>
    <w:rsid w:val="00CF0188"/>
    <w:rsid w:val="00CF0B62"/>
    <w:rsid w:val="00CF3034"/>
    <w:rsid w:val="00CF4104"/>
    <w:rsid w:val="00CF7D42"/>
    <w:rsid w:val="00CF7EA2"/>
    <w:rsid w:val="00D00EAF"/>
    <w:rsid w:val="00D0168D"/>
    <w:rsid w:val="00D0336E"/>
    <w:rsid w:val="00D070F2"/>
    <w:rsid w:val="00D120AA"/>
    <w:rsid w:val="00D14431"/>
    <w:rsid w:val="00D14737"/>
    <w:rsid w:val="00D15776"/>
    <w:rsid w:val="00D15B94"/>
    <w:rsid w:val="00D168E7"/>
    <w:rsid w:val="00D2187F"/>
    <w:rsid w:val="00D26B12"/>
    <w:rsid w:val="00D31368"/>
    <w:rsid w:val="00D31F34"/>
    <w:rsid w:val="00D35CC2"/>
    <w:rsid w:val="00D40726"/>
    <w:rsid w:val="00D415CF"/>
    <w:rsid w:val="00D42247"/>
    <w:rsid w:val="00D42B74"/>
    <w:rsid w:val="00D438CB"/>
    <w:rsid w:val="00D44D5B"/>
    <w:rsid w:val="00D46199"/>
    <w:rsid w:val="00D46D6A"/>
    <w:rsid w:val="00D519A4"/>
    <w:rsid w:val="00D54EB8"/>
    <w:rsid w:val="00D553B4"/>
    <w:rsid w:val="00D5549A"/>
    <w:rsid w:val="00D60B9E"/>
    <w:rsid w:val="00D62637"/>
    <w:rsid w:val="00D632B0"/>
    <w:rsid w:val="00D6505F"/>
    <w:rsid w:val="00D65FA7"/>
    <w:rsid w:val="00D705E5"/>
    <w:rsid w:val="00D769CC"/>
    <w:rsid w:val="00D806AA"/>
    <w:rsid w:val="00D82531"/>
    <w:rsid w:val="00D84F95"/>
    <w:rsid w:val="00D85283"/>
    <w:rsid w:val="00D86342"/>
    <w:rsid w:val="00D8688D"/>
    <w:rsid w:val="00D869FA"/>
    <w:rsid w:val="00D8704E"/>
    <w:rsid w:val="00D950CC"/>
    <w:rsid w:val="00DA1977"/>
    <w:rsid w:val="00DA5AF1"/>
    <w:rsid w:val="00DA6B75"/>
    <w:rsid w:val="00DA7B47"/>
    <w:rsid w:val="00DB1E1B"/>
    <w:rsid w:val="00DB38E6"/>
    <w:rsid w:val="00DB443C"/>
    <w:rsid w:val="00DB563B"/>
    <w:rsid w:val="00DB6BD8"/>
    <w:rsid w:val="00DB7968"/>
    <w:rsid w:val="00DC2E56"/>
    <w:rsid w:val="00DC3AAB"/>
    <w:rsid w:val="00DC3F4F"/>
    <w:rsid w:val="00DD0230"/>
    <w:rsid w:val="00DD2355"/>
    <w:rsid w:val="00DD3324"/>
    <w:rsid w:val="00DD4FEA"/>
    <w:rsid w:val="00DD5BDE"/>
    <w:rsid w:val="00DE1782"/>
    <w:rsid w:val="00DE525B"/>
    <w:rsid w:val="00DF10EB"/>
    <w:rsid w:val="00DF12AD"/>
    <w:rsid w:val="00DF7119"/>
    <w:rsid w:val="00DF7B7D"/>
    <w:rsid w:val="00E008D9"/>
    <w:rsid w:val="00E01E59"/>
    <w:rsid w:val="00E12560"/>
    <w:rsid w:val="00E13078"/>
    <w:rsid w:val="00E13CE0"/>
    <w:rsid w:val="00E13F9E"/>
    <w:rsid w:val="00E1546D"/>
    <w:rsid w:val="00E16F41"/>
    <w:rsid w:val="00E17383"/>
    <w:rsid w:val="00E179D0"/>
    <w:rsid w:val="00E2006A"/>
    <w:rsid w:val="00E205ED"/>
    <w:rsid w:val="00E20963"/>
    <w:rsid w:val="00E221D8"/>
    <w:rsid w:val="00E24D56"/>
    <w:rsid w:val="00E26F51"/>
    <w:rsid w:val="00E3725F"/>
    <w:rsid w:val="00E378ED"/>
    <w:rsid w:val="00E3791F"/>
    <w:rsid w:val="00E379E7"/>
    <w:rsid w:val="00E4365F"/>
    <w:rsid w:val="00E505E7"/>
    <w:rsid w:val="00E52717"/>
    <w:rsid w:val="00E548B6"/>
    <w:rsid w:val="00E54D85"/>
    <w:rsid w:val="00E5673F"/>
    <w:rsid w:val="00E61590"/>
    <w:rsid w:val="00E656DB"/>
    <w:rsid w:val="00E6734A"/>
    <w:rsid w:val="00E70BA5"/>
    <w:rsid w:val="00E713D2"/>
    <w:rsid w:val="00E72997"/>
    <w:rsid w:val="00E73C9D"/>
    <w:rsid w:val="00E73CFF"/>
    <w:rsid w:val="00E75381"/>
    <w:rsid w:val="00E77C16"/>
    <w:rsid w:val="00E80592"/>
    <w:rsid w:val="00E84493"/>
    <w:rsid w:val="00E865C4"/>
    <w:rsid w:val="00E87FF5"/>
    <w:rsid w:val="00E952AF"/>
    <w:rsid w:val="00EA1EF4"/>
    <w:rsid w:val="00EA2C61"/>
    <w:rsid w:val="00EA3756"/>
    <w:rsid w:val="00EA532B"/>
    <w:rsid w:val="00EA67BB"/>
    <w:rsid w:val="00EA6C12"/>
    <w:rsid w:val="00EA72B5"/>
    <w:rsid w:val="00EB32D0"/>
    <w:rsid w:val="00EB6CAA"/>
    <w:rsid w:val="00EB74E9"/>
    <w:rsid w:val="00EC44F3"/>
    <w:rsid w:val="00EC4D80"/>
    <w:rsid w:val="00EC6F80"/>
    <w:rsid w:val="00ED15C7"/>
    <w:rsid w:val="00ED1A56"/>
    <w:rsid w:val="00ED4DCE"/>
    <w:rsid w:val="00ED5823"/>
    <w:rsid w:val="00ED675C"/>
    <w:rsid w:val="00ED6E75"/>
    <w:rsid w:val="00EE07F9"/>
    <w:rsid w:val="00EE088D"/>
    <w:rsid w:val="00EE0EFA"/>
    <w:rsid w:val="00EE10A3"/>
    <w:rsid w:val="00EE275C"/>
    <w:rsid w:val="00EE45A4"/>
    <w:rsid w:val="00EE4947"/>
    <w:rsid w:val="00EE7651"/>
    <w:rsid w:val="00EF61AB"/>
    <w:rsid w:val="00EF722F"/>
    <w:rsid w:val="00EF77F7"/>
    <w:rsid w:val="00F12DC1"/>
    <w:rsid w:val="00F16766"/>
    <w:rsid w:val="00F21C97"/>
    <w:rsid w:val="00F21DC6"/>
    <w:rsid w:val="00F233D1"/>
    <w:rsid w:val="00F23BE0"/>
    <w:rsid w:val="00F26E0B"/>
    <w:rsid w:val="00F30AA2"/>
    <w:rsid w:val="00F30F86"/>
    <w:rsid w:val="00F312C3"/>
    <w:rsid w:val="00F343AA"/>
    <w:rsid w:val="00F34BDD"/>
    <w:rsid w:val="00F34C7F"/>
    <w:rsid w:val="00F35311"/>
    <w:rsid w:val="00F35F11"/>
    <w:rsid w:val="00F36AEF"/>
    <w:rsid w:val="00F37168"/>
    <w:rsid w:val="00F40FF5"/>
    <w:rsid w:val="00F440C2"/>
    <w:rsid w:val="00F441A9"/>
    <w:rsid w:val="00F46A0B"/>
    <w:rsid w:val="00F52AA2"/>
    <w:rsid w:val="00F52AF7"/>
    <w:rsid w:val="00F5791B"/>
    <w:rsid w:val="00F608D5"/>
    <w:rsid w:val="00F634E8"/>
    <w:rsid w:val="00F64794"/>
    <w:rsid w:val="00F70C1E"/>
    <w:rsid w:val="00F71196"/>
    <w:rsid w:val="00F72551"/>
    <w:rsid w:val="00F74EC7"/>
    <w:rsid w:val="00F75449"/>
    <w:rsid w:val="00F77081"/>
    <w:rsid w:val="00F83125"/>
    <w:rsid w:val="00F83FB2"/>
    <w:rsid w:val="00F85747"/>
    <w:rsid w:val="00F8644A"/>
    <w:rsid w:val="00F86841"/>
    <w:rsid w:val="00F874C9"/>
    <w:rsid w:val="00F87A2D"/>
    <w:rsid w:val="00F958A5"/>
    <w:rsid w:val="00F96711"/>
    <w:rsid w:val="00FA0752"/>
    <w:rsid w:val="00FA176A"/>
    <w:rsid w:val="00FA2E22"/>
    <w:rsid w:val="00FB27E9"/>
    <w:rsid w:val="00FB5A4A"/>
    <w:rsid w:val="00FB5ACB"/>
    <w:rsid w:val="00FB6257"/>
    <w:rsid w:val="00FC0071"/>
    <w:rsid w:val="00FC4280"/>
    <w:rsid w:val="00FC7158"/>
    <w:rsid w:val="00FC789D"/>
    <w:rsid w:val="00FD18FD"/>
    <w:rsid w:val="00FD3217"/>
    <w:rsid w:val="00FD5286"/>
    <w:rsid w:val="00FD77B4"/>
    <w:rsid w:val="00FE35EA"/>
    <w:rsid w:val="00FE4E54"/>
    <w:rsid w:val="00FF0679"/>
    <w:rsid w:val="00FF06FA"/>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EDCBFA"/>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목록단락"/>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 w:type="character" w:styleId="af">
    <w:name w:val="Hyperlink"/>
    <w:uiPriority w:val="99"/>
    <w:rsid w:val="005957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D7C85-B61E-4461-9807-B21BC3BF5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2351</TotalTime>
  <Pages>4</Pages>
  <Words>1520</Words>
  <Characters>8666</Characters>
  <Application>Microsoft Office Word</Application>
  <DocSecurity>0</DocSecurity>
  <Lines>72</Lines>
  <Paragraphs>20</Paragraphs>
  <ScaleCrop>false</ScaleCrop>
  <Company/>
  <LinksUpToDate>false</LinksUpToDate>
  <CharactersWithSpaces>10166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shenxia@caict.ac.cn</dc:creator>
  <cp:keywords/>
  <dc:description/>
  <cp:lastModifiedBy>shenx_CAICT</cp:lastModifiedBy>
  <cp:revision>216</cp:revision>
  <dcterms:created xsi:type="dcterms:W3CDTF">2019-09-30T03:20:00Z</dcterms:created>
  <dcterms:modified xsi:type="dcterms:W3CDTF">2020-10-23T06:02:00Z</dcterms:modified>
</cp:coreProperties>
</file>