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E85F" w14:textId="4F46840C" w:rsidR="00463675" w:rsidRPr="00BE2B19" w:rsidRDefault="00C8272F" w:rsidP="00557D6F">
      <w:pPr>
        <w:pStyle w:val="a3"/>
        <w:tabs>
          <w:tab w:val="clear" w:pos="4153"/>
          <w:tab w:val="clear" w:pos="8306"/>
          <w:tab w:val="right" w:pos="9781"/>
        </w:tabs>
        <w:rPr>
          <w:rFonts w:ascii="Arial" w:hAnsi="Arial" w:cs="Arial"/>
          <w:b/>
          <w:bCs/>
          <w:sz w:val="22"/>
        </w:rPr>
      </w:pPr>
      <w:r w:rsidRPr="00C8272F">
        <w:rPr>
          <w:rFonts w:ascii="Arial" w:hAnsi="Arial" w:cs="Arial"/>
          <w:b/>
          <w:bCs/>
          <w:sz w:val="22"/>
        </w:rPr>
        <w:t>3GPP TSG RAN WG1 Meeting #10</w:t>
      </w:r>
      <w:r w:rsidR="006E719F">
        <w:rPr>
          <w:rFonts w:ascii="Arial" w:hAnsi="Arial" w:cs="Arial"/>
          <w:b/>
          <w:bCs/>
          <w:sz w:val="22"/>
        </w:rPr>
        <w:t>3</w:t>
      </w:r>
      <w:r w:rsidRPr="00C8272F">
        <w:rPr>
          <w:rFonts w:ascii="Arial" w:hAnsi="Arial" w:cs="Arial"/>
          <w:b/>
          <w:bCs/>
          <w:sz w:val="22"/>
        </w:rPr>
        <w:t>-e</w:t>
      </w:r>
      <w:r w:rsidR="00557D6F">
        <w:rPr>
          <w:rFonts w:ascii="Arial" w:hAnsi="Arial" w:cs="Arial"/>
          <w:b/>
          <w:bCs/>
          <w:sz w:val="22"/>
        </w:rPr>
        <w:tab/>
      </w:r>
      <w:bookmarkStart w:id="0" w:name="_GoBack"/>
      <w:r w:rsidR="008D76AA" w:rsidRPr="00216683">
        <w:rPr>
          <w:rFonts w:ascii="Arial" w:hAnsi="Arial" w:cs="Arial"/>
          <w:b/>
          <w:bCs/>
          <w:sz w:val="22"/>
        </w:rPr>
        <w:t>R1-2009067</w:t>
      </w:r>
      <w:bookmarkEnd w:id="0"/>
    </w:p>
    <w:p w14:paraId="619B785A" w14:textId="079EF616" w:rsidR="00463675" w:rsidRDefault="00C8272F" w:rsidP="00F23FFC">
      <w:pPr>
        <w:pStyle w:val="a3"/>
        <w:rPr>
          <w:rFonts w:ascii="Arial" w:hAnsi="Arial" w:cs="Arial"/>
          <w:b/>
          <w:bCs/>
          <w:sz w:val="22"/>
        </w:rPr>
      </w:pPr>
      <w:r w:rsidRPr="00C8272F">
        <w:rPr>
          <w:rFonts w:ascii="Arial" w:hAnsi="Arial" w:cs="Arial"/>
          <w:b/>
          <w:bCs/>
          <w:sz w:val="22"/>
        </w:rPr>
        <w:t xml:space="preserve">e-Meeting, </w:t>
      </w:r>
      <w:r w:rsidR="006E719F" w:rsidRPr="006E719F">
        <w:rPr>
          <w:rFonts w:ascii="Arial" w:hAnsi="Arial" w:cs="Arial"/>
          <w:b/>
          <w:bCs/>
          <w:sz w:val="22"/>
        </w:rPr>
        <w:t>October 26</w:t>
      </w:r>
      <w:r w:rsidR="006E719F" w:rsidRPr="006E719F">
        <w:rPr>
          <w:rFonts w:ascii="Arial" w:hAnsi="Arial" w:cs="Arial"/>
          <w:b/>
          <w:bCs/>
          <w:sz w:val="22"/>
          <w:vertAlign w:val="superscript"/>
        </w:rPr>
        <w:t>th</w:t>
      </w:r>
      <w:r w:rsidR="006E719F" w:rsidRPr="006E719F">
        <w:rPr>
          <w:rFonts w:ascii="Arial" w:hAnsi="Arial" w:cs="Arial"/>
          <w:b/>
          <w:bCs/>
          <w:sz w:val="22"/>
        </w:rPr>
        <w:t xml:space="preserve"> – November 13</w:t>
      </w:r>
      <w:r w:rsidR="006E719F" w:rsidRPr="006E719F">
        <w:rPr>
          <w:rFonts w:ascii="Arial" w:hAnsi="Arial" w:cs="Arial"/>
          <w:b/>
          <w:bCs/>
          <w:sz w:val="22"/>
          <w:vertAlign w:val="superscript"/>
        </w:rPr>
        <w:t>th</w:t>
      </w:r>
      <w:r w:rsidRPr="00C8272F">
        <w:rPr>
          <w:rFonts w:ascii="Arial" w:hAnsi="Arial" w:cs="Arial"/>
          <w:b/>
          <w:bCs/>
          <w:sz w:val="22"/>
        </w:rPr>
        <w:t>, 2020</w:t>
      </w:r>
    </w:p>
    <w:p w14:paraId="2464FE92" w14:textId="77777777" w:rsidR="00463675" w:rsidRDefault="00463675">
      <w:pPr>
        <w:rPr>
          <w:rFonts w:ascii="Arial" w:hAnsi="Arial" w:cs="Arial"/>
        </w:rPr>
      </w:pPr>
    </w:p>
    <w:p w14:paraId="5186F3C4" w14:textId="22C595F4"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6E719F" w:rsidRPr="006E719F">
        <w:rPr>
          <w:rFonts w:ascii="Arial" w:hAnsi="Arial" w:cs="Arial" w:hint="eastAsia"/>
          <w:bCs/>
        </w:rPr>
        <w:t>[</w:t>
      </w:r>
      <w:r w:rsidR="006E719F" w:rsidRPr="006E719F">
        <w:rPr>
          <w:rFonts w:ascii="Arial" w:hAnsi="Arial" w:cs="Arial"/>
          <w:bCs/>
        </w:rPr>
        <w:t>Draft</w:t>
      </w:r>
      <w:r w:rsidR="006E719F">
        <w:rPr>
          <w:rFonts w:ascii="Arial" w:hAnsi="Arial" w:cs="Arial"/>
          <w:bCs/>
        </w:rPr>
        <w:t>]</w:t>
      </w:r>
      <w:r w:rsidR="006E719F" w:rsidRPr="006E719F">
        <w:rPr>
          <w:rFonts w:ascii="Arial" w:hAnsi="Arial" w:cs="Arial"/>
          <w:bCs/>
        </w:rPr>
        <w:t xml:space="preserve"> </w:t>
      </w:r>
      <w:r w:rsidR="00FA7574">
        <w:rPr>
          <w:rFonts w:ascii="Arial" w:hAnsi="Arial" w:cs="Arial"/>
          <w:bCs/>
        </w:rPr>
        <w:t xml:space="preserve">Reply </w:t>
      </w:r>
      <w:r w:rsidR="00A8524C" w:rsidRPr="006E719F">
        <w:rPr>
          <w:rFonts w:ascii="Arial" w:hAnsi="Arial" w:cs="Arial"/>
          <w:bCs/>
        </w:rPr>
        <w:t>L</w:t>
      </w:r>
      <w:r w:rsidR="00A1443B">
        <w:rPr>
          <w:rFonts w:ascii="Arial" w:hAnsi="Arial" w:cs="Arial"/>
          <w:bCs/>
        </w:rPr>
        <w:t xml:space="preserve">S on </w:t>
      </w:r>
      <w:r w:rsidR="00C544AF">
        <w:rPr>
          <w:rFonts w:ascii="Arial" w:hAnsi="Arial" w:cs="Arial"/>
          <w:bCs/>
        </w:rPr>
        <w:t>Intra</w:t>
      </w:r>
      <w:r w:rsidR="00FA7574">
        <w:rPr>
          <w:rFonts w:ascii="Arial" w:hAnsi="Arial" w:cs="Arial"/>
          <w:bCs/>
        </w:rPr>
        <w:t xml:space="preserve"> </w:t>
      </w:r>
      <w:r w:rsidR="00C544AF">
        <w:rPr>
          <w:rFonts w:ascii="Arial" w:hAnsi="Arial" w:cs="Arial"/>
          <w:bCs/>
        </w:rPr>
        <w:t>UE Prioritization</w:t>
      </w:r>
      <w:r w:rsidR="00C96A96">
        <w:rPr>
          <w:rFonts w:ascii="Arial" w:hAnsi="Arial" w:cs="Arial"/>
          <w:bCs/>
        </w:rPr>
        <w:t xml:space="preserve"> </w:t>
      </w:r>
      <w:r w:rsidR="00FA7574">
        <w:rPr>
          <w:rFonts w:ascii="Arial" w:hAnsi="Arial" w:cs="Arial"/>
          <w:bCs/>
        </w:rPr>
        <w:t>Scenario</w:t>
      </w:r>
      <w:r w:rsidR="00C96A96">
        <w:rPr>
          <w:rFonts w:ascii="Arial" w:hAnsi="Arial" w:cs="Arial"/>
          <w:bCs/>
        </w:rPr>
        <w:t xml:space="preserve">  </w:t>
      </w:r>
    </w:p>
    <w:p w14:paraId="12CF553A" w14:textId="6FC22508" w:rsidR="00137CB8" w:rsidRDefault="00137CB8">
      <w:pPr>
        <w:spacing w:after="60"/>
        <w:ind w:left="1985" w:hanging="1985"/>
        <w:rPr>
          <w:rFonts w:ascii="Arial" w:hAnsi="Arial" w:cs="Arial"/>
          <w:b/>
        </w:rPr>
      </w:pPr>
      <w:r w:rsidRPr="00137CB8">
        <w:rPr>
          <w:rFonts w:ascii="Arial" w:hAnsi="Arial" w:cs="Arial"/>
          <w:b/>
        </w:rPr>
        <w:t xml:space="preserve">Response to:    </w:t>
      </w:r>
      <w:r>
        <w:t xml:space="preserve">          </w:t>
      </w:r>
      <w:r w:rsidR="00231C2A" w:rsidRPr="00231C2A">
        <w:rPr>
          <w:rFonts w:ascii="Arial" w:hAnsi="Arial" w:cs="Arial"/>
          <w:bCs/>
        </w:rPr>
        <w:t>R2-2008599</w:t>
      </w:r>
    </w:p>
    <w:p w14:paraId="2F36F7AB" w14:textId="222C268B"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0B84D2E7"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6E719F">
        <w:rPr>
          <w:rFonts w:ascii="Arial" w:hAnsi="Arial" w:cs="Arial"/>
          <w:bCs/>
        </w:rPr>
        <w:t xml:space="preserve">vivo [To be </w:t>
      </w:r>
      <w:r w:rsidR="00EA0D90" w:rsidRPr="00866E2E">
        <w:rPr>
          <w:rFonts w:ascii="Arial" w:hAnsi="Arial" w:cs="Arial"/>
          <w:bCs/>
        </w:rPr>
        <w:t>TSG RAN WG</w:t>
      </w:r>
      <w:r w:rsidR="00866E2E">
        <w:rPr>
          <w:rFonts w:ascii="Arial" w:hAnsi="Arial" w:cs="Arial"/>
          <w:bCs/>
        </w:rPr>
        <w:t>1</w:t>
      </w:r>
      <w:r w:rsidR="006E719F">
        <w:rPr>
          <w:rFonts w:ascii="Arial" w:hAnsi="Arial" w:cs="Arial"/>
          <w:bCs/>
        </w:rPr>
        <w:t>]</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79D893F" w:rsidR="00463675" w:rsidRDefault="00463675">
      <w:pPr>
        <w:pStyle w:val="4"/>
        <w:tabs>
          <w:tab w:val="left" w:pos="2268"/>
        </w:tabs>
        <w:ind w:left="567"/>
        <w:rPr>
          <w:rFonts w:cs="Arial"/>
          <w:b w:val="0"/>
          <w:bCs/>
        </w:rPr>
      </w:pPr>
      <w:r>
        <w:rPr>
          <w:rFonts w:cs="Arial"/>
        </w:rPr>
        <w:t>Name:</w:t>
      </w:r>
      <w:r>
        <w:rPr>
          <w:rFonts w:cs="Arial"/>
          <w:b w:val="0"/>
          <w:bCs/>
        </w:rPr>
        <w:tab/>
      </w:r>
    </w:p>
    <w:p w14:paraId="2748A78E" w14:textId="41A6E564" w:rsidR="00463675" w:rsidRPr="005921A6" w:rsidRDefault="00463675">
      <w:pPr>
        <w:pStyle w:val="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DAE98F9" w14:textId="120B9B46" w:rsidR="00914D99" w:rsidRDefault="76681334" w:rsidP="00B635B2">
      <w:pPr>
        <w:spacing w:after="120"/>
        <w:jc w:val="both"/>
        <w:rPr>
          <w:rFonts w:ascii="Arial" w:hAnsi="Arial" w:cs="Arial"/>
          <w:lang w:val="en-US"/>
        </w:rPr>
      </w:pPr>
      <w:bookmarkStart w:id="1" w:name="_Hlk39740819"/>
      <w:r w:rsidRPr="7608D58F">
        <w:rPr>
          <w:rFonts w:ascii="Arial" w:hAnsi="Arial" w:cs="Arial"/>
        </w:rPr>
        <w:t xml:space="preserve">RAN1 </w:t>
      </w:r>
      <w:r w:rsidR="00914D99" w:rsidRPr="00956E0E">
        <w:rPr>
          <w:rFonts w:ascii="Arial" w:hAnsi="Arial" w:cs="Arial"/>
          <w:lang w:val="en-US"/>
        </w:rPr>
        <w:t>would like to thank RAN</w:t>
      </w:r>
      <w:r w:rsidR="00914D99">
        <w:rPr>
          <w:rFonts w:ascii="Arial" w:hAnsi="Arial" w:cs="Arial"/>
          <w:lang w:val="en-US"/>
        </w:rPr>
        <w:t>2</w:t>
      </w:r>
      <w:r w:rsidR="00914D99" w:rsidRPr="00956E0E">
        <w:rPr>
          <w:rFonts w:ascii="Arial" w:hAnsi="Arial" w:cs="Arial"/>
          <w:lang w:val="en-US"/>
        </w:rPr>
        <w:t xml:space="preserve"> for the LS </w:t>
      </w:r>
      <w:r w:rsidR="00231C2A" w:rsidRPr="00231C2A">
        <w:rPr>
          <w:rFonts w:ascii="Arial" w:hAnsi="Arial" w:cs="Arial"/>
          <w:bCs/>
        </w:rPr>
        <w:t>R2-2008599</w:t>
      </w:r>
      <w:r w:rsidR="00914D99">
        <w:rPr>
          <w:rFonts w:ascii="Arial" w:hAnsi="Arial" w:cs="Arial"/>
          <w:lang w:val="en-US"/>
        </w:rPr>
        <w:t>.</w:t>
      </w:r>
    </w:p>
    <w:p w14:paraId="7A953706" w14:textId="53265FA1" w:rsidR="00914D99" w:rsidRDefault="00914D99" w:rsidP="00B635B2">
      <w:pPr>
        <w:spacing w:after="120"/>
        <w:jc w:val="both"/>
        <w:rPr>
          <w:rFonts w:ascii="Arial" w:hAnsi="Arial" w:cs="Arial"/>
          <w:lang w:val="en-US"/>
        </w:rPr>
      </w:pPr>
      <w:r>
        <w:rPr>
          <w:rFonts w:ascii="Arial" w:hAnsi="Arial" w:cs="Arial"/>
          <w:lang w:val="en-US"/>
        </w:rPr>
        <w:t xml:space="preserve">RAN1 confirmed that for </w:t>
      </w:r>
      <w:r w:rsidRPr="00914D99">
        <w:rPr>
          <w:rFonts w:ascii="Arial" w:hAnsi="Arial" w:cs="Arial"/>
          <w:lang w:val="en-US"/>
        </w:rPr>
        <w:t>the collision scenario between CG and DG with same/different PHY-priority index, and only one transport block is delivered to PHY, PHY transmit</w:t>
      </w:r>
      <w:r w:rsidR="006F06DF">
        <w:rPr>
          <w:rFonts w:ascii="Arial" w:hAnsi="Arial" w:cs="Arial"/>
          <w:lang w:val="en-US"/>
        </w:rPr>
        <w:t>s</w:t>
      </w:r>
      <w:r w:rsidRPr="00914D99">
        <w:rPr>
          <w:rFonts w:ascii="Arial" w:hAnsi="Arial" w:cs="Arial"/>
          <w:lang w:val="en-US"/>
        </w:rPr>
        <w:t xml:space="preserve"> the grant for which a transport block is delivered and skip</w:t>
      </w:r>
      <w:r w:rsidR="006F06DF">
        <w:rPr>
          <w:rFonts w:ascii="Arial" w:hAnsi="Arial" w:cs="Arial"/>
          <w:lang w:val="en-US"/>
        </w:rPr>
        <w:t>s</w:t>
      </w:r>
      <w:r w:rsidRPr="00914D99">
        <w:rPr>
          <w:rFonts w:ascii="Arial" w:hAnsi="Arial" w:cs="Arial"/>
          <w:lang w:val="en-US"/>
        </w:rPr>
        <w:t xml:space="preserve"> the transmission on the other grant.</w:t>
      </w:r>
    </w:p>
    <w:p w14:paraId="2ED2A2B6" w14:textId="377ECCD2" w:rsidR="00F3542E" w:rsidRPr="00F3542E" w:rsidRDefault="00F3542E" w:rsidP="00F3542E">
      <w:pPr>
        <w:spacing w:after="120"/>
        <w:jc w:val="both"/>
        <w:rPr>
          <w:lang w:eastAsia="x-none"/>
        </w:rPr>
      </w:pPr>
    </w:p>
    <w:bookmarkEnd w:id="1"/>
    <w:p w14:paraId="25682587" w14:textId="520E7963" w:rsidR="00463675" w:rsidRDefault="00463675">
      <w:pPr>
        <w:spacing w:after="120"/>
        <w:rPr>
          <w:rFonts w:ascii="Arial" w:hAnsi="Arial" w:cs="Arial"/>
          <w:b/>
        </w:rPr>
      </w:pPr>
      <w:r>
        <w:rPr>
          <w:rFonts w:ascii="Arial" w:hAnsi="Arial" w:cs="Arial"/>
          <w:b/>
        </w:rPr>
        <w:t>2. Actions:</w:t>
      </w: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0BAFB0A8" w14:textId="302DCA00" w:rsidR="00F3542E" w:rsidRDefault="00967283" w:rsidP="00F3542E">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w:t>
      </w:r>
      <w:r w:rsidR="005A0C80">
        <w:rPr>
          <w:rFonts w:ascii="Arial" w:hAnsi="Arial" w:cs="Arial"/>
        </w:rPr>
        <w:t xml:space="preserve">confirmed that </w:t>
      </w:r>
      <w:r w:rsidR="006F06DF">
        <w:rPr>
          <w:rFonts w:ascii="Arial" w:hAnsi="Arial" w:cs="Arial"/>
        </w:rPr>
        <w:t xml:space="preserve">above </w:t>
      </w:r>
      <w:r w:rsidR="005A0C80" w:rsidRPr="00956E0E">
        <w:rPr>
          <w:rFonts w:ascii="Arial" w:hAnsi="Arial" w:cs="Arial"/>
        </w:rPr>
        <w:t>mentioned scenario is supported</w:t>
      </w:r>
      <w:r w:rsidR="005A0C80">
        <w:rPr>
          <w:rFonts w:ascii="Arial" w:hAnsi="Arial" w:cs="Arial"/>
        </w:rPr>
        <w:t xml:space="preserve"> in RAN1 and </w:t>
      </w:r>
      <w:r w:rsidR="005A0C80" w:rsidRPr="004D40C0">
        <w:rPr>
          <w:rFonts w:ascii="Arial" w:hAnsi="Arial" w:cs="Arial"/>
          <w:lang w:val="en-US"/>
        </w:rPr>
        <w:t>the PHY behavior described above is consistent with RAN1 understanding</w:t>
      </w:r>
      <w:r w:rsidR="005A0C80">
        <w:rPr>
          <w:rFonts w:ascii="Arial" w:hAnsi="Arial" w:cs="Arial"/>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48BB922C" w14:textId="6C83C43C" w:rsidR="00243828" w:rsidRDefault="00137CB8" w:rsidP="00243828">
      <w:pPr>
        <w:tabs>
          <w:tab w:val="left" w:pos="3610"/>
        </w:tabs>
        <w:spacing w:after="120"/>
        <w:ind w:left="2268" w:hanging="2268"/>
        <w:rPr>
          <w:rFonts w:ascii="Arial" w:hAnsi="Arial" w:cs="Arial"/>
          <w:bCs/>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104-e</w:t>
      </w:r>
      <w:r w:rsidRPr="00C8484A">
        <w:rPr>
          <w:rFonts w:ascii="Arial" w:hAnsi="Arial" w:cs="Arial"/>
          <w:bCs/>
          <w:color w:val="000000"/>
        </w:rPr>
        <w:t xml:space="preserve"> </w:t>
      </w:r>
      <w:r>
        <w:rPr>
          <w:rFonts w:ascii="Arial" w:hAnsi="Arial" w:cs="Arial"/>
          <w:bCs/>
          <w:color w:val="000000"/>
        </w:rPr>
        <w:tab/>
      </w:r>
      <w:r w:rsidR="00243828">
        <w:rPr>
          <w:rFonts w:ascii="Arial" w:hAnsi="Arial" w:cs="Arial"/>
          <w:bCs/>
          <w:color w:val="000000"/>
        </w:rPr>
        <w:t>Jan.</w:t>
      </w:r>
      <w:r>
        <w:rPr>
          <w:rFonts w:ascii="Arial" w:hAnsi="Arial" w:cs="Arial"/>
          <w:bCs/>
          <w:color w:val="000000"/>
        </w:rPr>
        <w:t xml:space="preserve"> </w:t>
      </w:r>
      <w:r w:rsidR="004D7ED5">
        <w:rPr>
          <w:rFonts w:ascii="Arial" w:hAnsi="Arial" w:cs="Arial"/>
          <w:bCs/>
          <w:color w:val="000000"/>
        </w:rPr>
        <w:t>25</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4D7ED5">
        <w:rPr>
          <w:rFonts w:ascii="Arial" w:hAnsi="Arial" w:cs="Arial"/>
          <w:bCs/>
          <w:color w:val="000000"/>
        </w:rPr>
        <w:t>Feb.05</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rPr>
        <w:t>e-Meeting</w:t>
      </w:r>
    </w:p>
    <w:p w14:paraId="332107BC" w14:textId="2D84D338" w:rsidR="007761F7" w:rsidRDefault="00243828" w:rsidP="00137CB8">
      <w:pPr>
        <w:tabs>
          <w:tab w:val="left" w:pos="3119"/>
        </w:tabs>
        <w:spacing w:after="120"/>
        <w:ind w:left="2268" w:hanging="2268"/>
        <w:rPr>
          <w:rFonts w:ascii="Arial" w:hAnsi="Arial" w:cs="Arial"/>
          <w:bCs/>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104bis-e</w:t>
      </w:r>
      <w:r w:rsidRPr="00C8484A">
        <w:rPr>
          <w:rFonts w:ascii="Arial" w:hAnsi="Arial" w:cs="Arial"/>
          <w:bCs/>
          <w:color w:val="000000"/>
        </w:rPr>
        <w:t xml:space="preserve"> </w:t>
      </w:r>
      <w:r>
        <w:rPr>
          <w:rFonts w:ascii="Arial" w:hAnsi="Arial" w:cs="Arial"/>
          <w:bCs/>
          <w:color w:val="000000"/>
        </w:rPr>
        <w:tab/>
      </w:r>
      <w:r w:rsidR="004D7ED5">
        <w:rPr>
          <w:rFonts w:ascii="Arial" w:hAnsi="Arial" w:cs="Arial"/>
          <w:bCs/>
          <w:color w:val="000000"/>
        </w:rPr>
        <w:t>April</w:t>
      </w:r>
      <w:r>
        <w:rPr>
          <w:rFonts w:ascii="Arial" w:hAnsi="Arial" w:cs="Arial"/>
          <w:bCs/>
          <w:color w:val="000000"/>
        </w:rPr>
        <w:t xml:space="preserve"> 1</w:t>
      </w:r>
      <w:r w:rsidR="004D7ED5">
        <w:rPr>
          <w:rFonts w:ascii="Arial" w:hAnsi="Arial" w:cs="Arial"/>
          <w:bCs/>
          <w:color w:val="000000"/>
        </w:rPr>
        <w:t>2</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4D7ED5">
        <w:rPr>
          <w:rFonts w:ascii="Arial" w:hAnsi="Arial" w:cs="Arial"/>
          <w:bCs/>
          <w:color w:val="000000"/>
        </w:rPr>
        <w:t>20</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rPr>
        <w:t>e-Meeting</w:t>
      </w:r>
      <w:r w:rsidR="00137CB8">
        <w:rPr>
          <w:rFonts w:ascii="Arial" w:hAnsi="Arial" w:cs="Arial"/>
          <w:bCs/>
          <w:color w:val="000000"/>
        </w:rPr>
        <w:t xml:space="preserve"> </w:t>
      </w:r>
    </w:p>
    <w:p w14:paraId="627988EA" w14:textId="512CEBC9" w:rsidR="0022070B" w:rsidRDefault="0022070B" w:rsidP="004D1605">
      <w:pPr>
        <w:tabs>
          <w:tab w:val="left" w:pos="3119"/>
        </w:tabs>
        <w:spacing w:after="120"/>
        <w:ind w:left="2268" w:hanging="2268"/>
        <w:rPr>
          <w:rFonts w:ascii="Arial" w:hAnsi="Arial" w:cs="Arial"/>
          <w:bCs/>
        </w:rPr>
      </w:pPr>
    </w:p>
    <w:p w14:paraId="167CD7AA" w14:textId="77777777" w:rsidR="009310B8" w:rsidRDefault="009310B8" w:rsidP="009310B8">
      <w:pPr>
        <w:tabs>
          <w:tab w:val="left" w:pos="3119"/>
        </w:tabs>
        <w:spacing w:after="120"/>
        <w:ind w:left="2268" w:hanging="2268"/>
        <w:rPr>
          <w:rFonts w:ascii="Arial" w:hAnsi="Arial" w:cs="Arial"/>
          <w:bCs/>
        </w:rPr>
      </w:pPr>
    </w:p>
    <w:p w14:paraId="4E6A51AD" w14:textId="38A88755" w:rsidR="009310B8" w:rsidRDefault="009310B8" w:rsidP="009310B8">
      <w:pPr>
        <w:pStyle w:val="1"/>
        <w:keepLines/>
        <w:pBdr>
          <w:top w:val="single" w:sz="12" w:space="3" w:color="auto"/>
        </w:pBdr>
        <w:tabs>
          <w:tab w:val="left" w:pos="450"/>
        </w:tabs>
        <w:spacing w:before="120" w:after="120"/>
        <w:ind w:left="450" w:right="0" w:hanging="450"/>
        <w:jc w:val="both"/>
        <w:rPr>
          <w:rFonts w:ascii="Times New Roman" w:hAnsi="Times New Roman"/>
          <w:b w:val="0"/>
          <w:sz w:val="32"/>
          <w:szCs w:val="32"/>
          <w:lang w:val="en-US" w:eastAsia="zh-CN"/>
        </w:rPr>
      </w:pPr>
      <w:r>
        <w:rPr>
          <w:rFonts w:ascii="Times New Roman" w:hAnsi="Times New Roman"/>
          <w:sz w:val="32"/>
          <w:szCs w:val="32"/>
          <w:lang w:val="en-US" w:eastAsia="zh-CN"/>
        </w:rPr>
        <w:t>Appendix</w:t>
      </w:r>
      <w:r w:rsidR="00AE1FB6">
        <w:rPr>
          <w:rFonts w:ascii="Times New Roman" w:hAnsi="Times New Roman"/>
          <w:sz w:val="32"/>
          <w:szCs w:val="32"/>
          <w:lang w:val="en-US" w:eastAsia="zh-CN"/>
        </w:rPr>
        <w:t xml:space="preserve"> - Discussions for RAN2 LS </w:t>
      </w:r>
      <w:r w:rsidR="00AE1FB6" w:rsidRPr="00AE1FB6">
        <w:rPr>
          <w:rFonts w:ascii="Times New Roman" w:hAnsi="Times New Roman"/>
          <w:sz w:val="32"/>
          <w:szCs w:val="32"/>
          <w:lang w:val="en-US" w:eastAsia="zh-CN"/>
        </w:rPr>
        <w:t>on intra-UE prioritization</w:t>
      </w:r>
    </w:p>
    <w:p w14:paraId="742EB36B" w14:textId="77777777" w:rsidR="00AE1FB6" w:rsidRPr="00AE1FB6" w:rsidRDefault="00AE1FB6" w:rsidP="00AE1FB6">
      <w:pPr>
        <w:pStyle w:val="0Maintext"/>
        <w:spacing w:after="60" w:afterAutospacing="0"/>
        <w:ind w:firstLine="0"/>
        <w:rPr>
          <w:rFonts w:eastAsia="等线"/>
          <w:b/>
          <w:sz w:val="21"/>
          <w:u w:val="single"/>
          <w:lang w:val="en-US" w:eastAsia="zh-CN"/>
        </w:rPr>
      </w:pPr>
      <w:r w:rsidRPr="00AE1FB6">
        <w:rPr>
          <w:rFonts w:eastAsia="等线" w:hint="eastAsia"/>
          <w:b/>
          <w:sz w:val="21"/>
          <w:u w:val="single"/>
          <w:lang w:val="en-US" w:eastAsia="zh-CN"/>
        </w:rPr>
        <w:t>B</w:t>
      </w:r>
      <w:r w:rsidRPr="00AE1FB6">
        <w:rPr>
          <w:rFonts w:eastAsia="等线"/>
          <w:b/>
          <w:sz w:val="21"/>
          <w:u w:val="single"/>
          <w:lang w:val="en-US" w:eastAsia="zh-CN"/>
        </w:rPr>
        <w:t>ackground for the LS from RAN2</w:t>
      </w:r>
    </w:p>
    <w:p w14:paraId="3EA5F82C" w14:textId="5F6356E7" w:rsidR="00AE1FB6" w:rsidRPr="00AE1FB6" w:rsidRDefault="00AE1FB6" w:rsidP="00AE1FB6">
      <w:pPr>
        <w:tabs>
          <w:tab w:val="left" w:pos="3119"/>
        </w:tabs>
        <w:spacing w:after="120"/>
        <w:ind w:left="2268" w:hanging="2268"/>
        <w:rPr>
          <w:rFonts w:ascii="Arial" w:hAnsi="Arial" w:cs="Arial"/>
          <w:bCs/>
        </w:rPr>
      </w:pPr>
      <w:r>
        <w:rPr>
          <w:rFonts w:eastAsia="等线"/>
          <w:lang w:val="en-US" w:eastAsia="zh-CN"/>
        </w:rPr>
        <w:t xml:space="preserve">According to </w:t>
      </w:r>
      <w:r w:rsidRPr="00AE1FB6">
        <w:rPr>
          <w:rFonts w:eastAsia="等线"/>
          <w:lang w:val="en-US" w:eastAsia="zh-CN"/>
        </w:rPr>
        <w:t>R2-2007131</w:t>
      </w:r>
      <w:r>
        <w:rPr>
          <w:rFonts w:eastAsia="等线"/>
          <w:lang w:val="en-US" w:eastAsia="zh-CN"/>
        </w:rPr>
        <w:t xml:space="preserve">, </w:t>
      </w:r>
      <w:r>
        <w:rPr>
          <w:rFonts w:eastAsia="等线" w:hint="eastAsia"/>
          <w:lang w:val="en-US" w:eastAsia="zh-CN"/>
        </w:rPr>
        <w:t>R</w:t>
      </w:r>
      <w:r>
        <w:rPr>
          <w:rFonts w:eastAsia="等线"/>
          <w:lang w:val="en-US" w:eastAsia="zh-CN"/>
        </w:rPr>
        <w:t xml:space="preserve">AN2’s question comes from the </w:t>
      </w:r>
      <w:r w:rsidRPr="00456BE0">
        <w:rPr>
          <w:rFonts w:eastAsia="等线"/>
          <w:lang w:val="en-US" w:eastAsia="zh-CN"/>
        </w:rPr>
        <w:t>TS 38.214 v16.2.0</w:t>
      </w:r>
      <w:r>
        <w:rPr>
          <w:rFonts w:eastAsia="等线"/>
          <w:lang w:val="en-US" w:eastAsia="zh-CN"/>
        </w:rPr>
        <w:t>, clause 6.1, see below:</w:t>
      </w:r>
    </w:p>
    <w:tbl>
      <w:tblPr>
        <w:tblStyle w:val="af1"/>
        <w:tblW w:w="0" w:type="auto"/>
        <w:tblLook w:val="04A0" w:firstRow="1" w:lastRow="0" w:firstColumn="1" w:lastColumn="0" w:noHBand="0" w:noVBand="1"/>
      </w:tblPr>
      <w:tblGrid>
        <w:gridCol w:w="9629"/>
      </w:tblGrid>
      <w:tr w:rsidR="00AE1FB6" w14:paraId="13843FAC" w14:textId="77777777" w:rsidTr="00C35C2B">
        <w:tc>
          <w:tcPr>
            <w:tcW w:w="9629" w:type="dxa"/>
          </w:tcPr>
          <w:p w14:paraId="002E83D5" w14:textId="77777777" w:rsidR="00AE1FB6" w:rsidRPr="0062058B" w:rsidRDefault="00AE1FB6" w:rsidP="00C35C2B">
            <w:pPr>
              <w:jc w:val="both"/>
              <w:rPr>
                <w:color w:val="000000"/>
              </w:rPr>
            </w:pPr>
            <w:r w:rsidRPr="00FC6557">
              <w:rPr>
                <w:color w:val="000000"/>
              </w:rPr>
              <w:t xml:space="preserve">A UE </w:t>
            </w:r>
            <w:r w:rsidRPr="000348A9">
              <w:rPr>
                <w:color w:val="000000"/>
                <w:highlight w:val="yellow"/>
              </w:rPr>
              <w:t>shall upon detection</w:t>
            </w:r>
            <w:r w:rsidRPr="00FC6557">
              <w:rPr>
                <w:color w:val="000000"/>
              </w:rPr>
              <w:t xml:space="preserve"> of a PDCCH with a configured DCI format 0_0, 0_1 or 0_2 </w:t>
            </w:r>
            <w:r w:rsidRPr="000348A9">
              <w:rPr>
                <w:color w:val="000000"/>
                <w:highlight w:val="yellow"/>
              </w:rPr>
              <w:t>transmit the corresponding</w:t>
            </w:r>
            <w:r w:rsidRPr="00FC6557">
              <w:rPr>
                <w:color w:val="000000"/>
                <w:highlight w:val="green"/>
              </w:rPr>
              <w:t xml:space="preserve"> </w:t>
            </w:r>
            <w:r w:rsidRPr="000348A9">
              <w:rPr>
                <w:color w:val="000000"/>
                <w:highlight w:val="yellow"/>
              </w:rPr>
              <w:t>PUSCH as indicated by that DCI</w:t>
            </w:r>
            <w:r w:rsidRPr="00FC6557">
              <w:rPr>
                <w:color w:val="000000"/>
              </w:rPr>
              <w:t>.</w:t>
            </w:r>
            <w:r w:rsidRPr="0062058B">
              <w:rPr>
                <w:color w:val="000000"/>
              </w:rPr>
              <w:t xml:space="preserve"> For any two HARQ process IDs in a given scheduled cell, if the UE is scheduled to start a first PUSCH transmission ...</w:t>
            </w:r>
          </w:p>
        </w:tc>
      </w:tr>
    </w:tbl>
    <w:p w14:paraId="538B734A" w14:textId="7C7678B9" w:rsidR="00AE1FB6" w:rsidRDefault="00AE1FB6" w:rsidP="00AE1FB6">
      <w:pPr>
        <w:pStyle w:val="0Maintext"/>
        <w:spacing w:beforeLines="50" w:before="120" w:after="60" w:afterAutospacing="0"/>
        <w:ind w:firstLine="0"/>
        <w:rPr>
          <w:rFonts w:eastAsia="等线"/>
          <w:lang w:val="en-US" w:eastAsia="zh-CN"/>
        </w:rPr>
      </w:pPr>
      <w:r>
        <w:rPr>
          <w:rFonts w:eastAsia="等线" w:hint="eastAsia"/>
          <w:lang w:val="en-US" w:eastAsia="zh-CN"/>
        </w:rPr>
        <w:t>W</w:t>
      </w:r>
      <w:r>
        <w:rPr>
          <w:rFonts w:eastAsia="等线"/>
          <w:lang w:val="en-US" w:eastAsia="zh-CN"/>
        </w:rPr>
        <w:t>ith above description, RAN2 is not sure i</w:t>
      </w:r>
      <w:r w:rsidRPr="00456BE0">
        <w:rPr>
          <w:rFonts w:eastAsia="等线"/>
          <w:lang w:val="en-US" w:eastAsia="zh-CN"/>
        </w:rPr>
        <w:t xml:space="preserve">n the scenario of one PDU generation, </w:t>
      </w:r>
      <w:r>
        <w:rPr>
          <w:rFonts w:eastAsia="等线"/>
          <w:lang w:val="en-US" w:eastAsia="zh-CN"/>
        </w:rPr>
        <w:t xml:space="preserve">if the </w:t>
      </w:r>
      <w:r w:rsidRPr="00456BE0">
        <w:rPr>
          <w:rFonts w:eastAsia="等线"/>
          <w:lang w:val="en-US" w:eastAsia="zh-CN"/>
        </w:rPr>
        <w:t xml:space="preserve">dynamic grant </w:t>
      </w:r>
      <w:r>
        <w:rPr>
          <w:rFonts w:eastAsia="等线"/>
          <w:lang w:val="en-US" w:eastAsia="zh-CN"/>
        </w:rPr>
        <w:t xml:space="preserve">is </w:t>
      </w:r>
      <w:r w:rsidRPr="00456BE0">
        <w:rPr>
          <w:rFonts w:eastAsia="等线"/>
          <w:lang w:val="en-US" w:eastAsia="zh-CN"/>
        </w:rPr>
        <w:t>de-prioritized</w:t>
      </w:r>
      <w:r>
        <w:rPr>
          <w:rFonts w:eastAsia="等线"/>
          <w:lang w:val="en-US" w:eastAsia="zh-CN"/>
        </w:rPr>
        <w:t>, whether RAN1 allows</w:t>
      </w:r>
      <w:r w:rsidRPr="00456BE0">
        <w:rPr>
          <w:rFonts w:eastAsia="等线"/>
          <w:lang w:val="en-US" w:eastAsia="zh-CN"/>
        </w:rPr>
        <w:t xml:space="preserve"> </w:t>
      </w:r>
      <w:r w:rsidRPr="000D6A65">
        <w:rPr>
          <w:rFonts w:eastAsia="等线"/>
          <w:lang w:val="en-US" w:eastAsia="zh-CN"/>
        </w:rPr>
        <w:t>a grant of DG-PUSCH be skipped by MAC</w:t>
      </w:r>
      <w:r>
        <w:rPr>
          <w:rFonts w:eastAsia="等线"/>
          <w:lang w:val="en-US" w:eastAsia="zh-CN"/>
        </w:rPr>
        <w:t xml:space="preserve">. Therefore, </w:t>
      </w:r>
      <w:r w:rsidR="000348A9">
        <w:rPr>
          <w:rFonts w:eastAsia="等线"/>
          <w:lang w:val="en-US" w:eastAsia="zh-CN"/>
        </w:rPr>
        <w:t>RAN2</w:t>
      </w:r>
      <w:r>
        <w:rPr>
          <w:rFonts w:eastAsia="等线"/>
          <w:lang w:val="en-US" w:eastAsia="zh-CN"/>
        </w:rPr>
        <w:t xml:space="preserve"> sent the LS to confirm with RAN1’s understanding. </w:t>
      </w:r>
    </w:p>
    <w:p w14:paraId="5B8A9AA9" w14:textId="77777777" w:rsidR="00AE1FB6" w:rsidRDefault="00AE1FB6" w:rsidP="00AE1FB6">
      <w:pPr>
        <w:pStyle w:val="0Maintext"/>
        <w:spacing w:after="60" w:afterAutospacing="0"/>
        <w:ind w:firstLine="0"/>
        <w:rPr>
          <w:rFonts w:eastAsia="等线"/>
          <w:lang w:val="en-US" w:eastAsia="zh-CN"/>
        </w:rPr>
      </w:pPr>
      <w:r>
        <w:rPr>
          <w:rFonts w:eastAsia="等线"/>
          <w:lang w:val="en-US" w:eastAsia="zh-CN"/>
        </w:rPr>
        <w:t xml:space="preserve">Based on RAN1#102-e meeting, </w:t>
      </w:r>
      <w:r w:rsidRPr="0018577A">
        <w:rPr>
          <w:rFonts w:ascii="Times" w:eastAsia="Batang" w:hAnsi="Times"/>
        </w:rPr>
        <w:t xml:space="preserve">CR is </w:t>
      </w:r>
      <w:r w:rsidRPr="0018577A">
        <w:rPr>
          <w:rFonts w:ascii="Times" w:eastAsia="Batang" w:hAnsi="Times"/>
          <w:highlight w:val="green"/>
        </w:rPr>
        <w:t xml:space="preserve">agreed in </w:t>
      </w:r>
      <w:hyperlink r:id="rId13" w:history="1">
        <w:r w:rsidRPr="0018577A">
          <w:rPr>
            <w:rFonts w:ascii="Times" w:eastAsia="Batang" w:hAnsi="Times"/>
            <w:color w:val="0000FF"/>
            <w:highlight w:val="green"/>
            <w:u w:val="single"/>
          </w:rPr>
          <w:t>R1-2007337</w:t>
        </w:r>
      </w:hyperlink>
      <w:r>
        <w:rPr>
          <w:rFonts w:eastAsia="等线"/>
          <w:lang w:val="en-US" w:eastAsia="zh-CN"/>
        </w:rPr>
        <w:t xml:space="preserve"> based on the agreements made for DG-PUSCH skipping with overlapped PUCCH:</w:t>
      </w:r>
    </w:p>
    <w:tbl>
      <w:tblPr>
        <w:tblStyle w:val="af1"/>
        <w:tblW w:w="0" w:type="auto"/>
        <w:tblLook w:val="04A0" w:firstRow="1" w:lastRow="0" w:firstColumn="1" w:lastColumn="0" w:noHBand="0" w:noVBand="1"/>
      </w:tblPr>
      <w:tblGrid>
        <w:gridCol w:w="9634"/>
      </w:tblGrid>
      <w:tr w:rsidR="00AE1FB6" w:rsidRPr="00856136" w14:paraId="51AFF412" w14:textId="77777777" w:rsidTr="000348A9">
        <w:tc>
          <w:tcPr>
            <w:tcW w:w="9634" w:type="dxa"/>
          </w:tcPr>
          <w:p w14:paraId="6F5C2154" w14:textId="77777777" w:rsidR="00AE1FB6" w:rsidRPr="00856136" w:rsidRDefault="00AE1FB6" w:rsidP="00C35C2B">
            <w:pPr>
              <w:wordWrap w:val="0"/>
              <w:rPr>
                <w:rFonts w:cs="Times"/>
              </w:rPr>
            </w:pPr>
            <w:r w:rsidRPr="00856136">
              <w:rPr>
                <w:rFonts w:cs="Times"/>
                <w:b/>
                <w:bCs/>
                <w:highlight w:val="green"/>
              </w:rPr>
              <w:t>Agreement</w:t>
            </w:r>
          </w:p>
          <w:p w14:paraId="3C778ED9" w14:textId="77777777" w:rsidR="00AE1FB6" w:rsidRPr="00856136" w:rsidRDefault="00AE1FB6" w:rsidP="000348A9">
            <w:pPr>
              <w:kinsoku w:val="0"/>
              <w:overflowPunct w:val="0"/>
              <w:ind w:leftChars="100" w:left="200"/>
              <w:rPr>
                <w:rFonts w:cs="Times"/>
              </w:rPr>
            </w:pPr>
            <w:r w:rsidRPr="00856136">
              <w:rPr>
                <w:rFonts w:cs="Times"/>
                <w:lang w:val="sv-SE"/>
              </w:rPr>
              <w:lastRenderedPageBreak/>
              <w:t>For UL skipping of dynamic UL grant</w:t>
            </w:r>
            <w:r w:rsidRPr="00856136">
              <w:rPr>
                <w:rStyle w:val="apple-converted-space"/>
                <w:rFonts w:cs="Times"/>
                <w:lang w:val="sv-SE"/>
              </w:rPr>
              <w:t> </w:t>
            </w:r>
            <w:r w:rsidRPr="00856136">
              <w:rPr>
                <w:rFonts w:cs="Times"/>
                <w:lang w:val="sv-SE"/>
              </w:rPr>
              <w:t>in non-CA and CA case, when there is PUCCH carrying UCI overlapping with a set of PUSCHs, the PUSCH with UCI multiplexing from the set cannot be skipped. MAC generates MAC PDU for the PUSCH and the UCI is multiplexed on the PUSCH.</w:t>
            </w:r>
          </w:p>
        </w:tc>
      </w:tr>
    </w:tbl>
    <w:p w14:paraId="66333D30" w14:textId="77777777" w:rsidR="00AE1FB6" w:rsidRPr="00856136" w:rsidRDefault="00AE1FB6" w:rsidP="00AE1FB6">
      <w:pPr>
        <w:rPr>
          <w:rFonts w:ascii="Times" w:eastAsia="Batang" w:hAnsi="Times"/>
          <w:highlight w:val="green"/>
        </w:rPr>
      </w:pPr>
    </w:p>
    <w:p w14:paraId="56BF54CB" w14:textId="77777777" w:rsidR="00AE1FB6" w:rsidRPr="0018577A" w:rsidRDefault="00AE1FB6" w:rsidP="00AE1FB6">
      <w:pPr>
        <w:rPr>
          <w:rFonts w:ascii="Times" w:eastAsia="Batang" w:hAnsi="Times"/>
        </w:rPr>
      </w:pPr>
      <w:r w:rsidRPr="0018577A">
        <w:rPr>
          <w:rFonts w:ascii="Times" w:eastAsia="Batang" w:hAnsi="Times"/>
          <w:highlight w:val="green"/>
        </w:rPr>
        <w:t>Agreement</w:t>
      </w:r>
    </w:p>
    <w:p w14:paraId="0524E157" w14:textId="77777777" w:rsidR="00AE1FB6" w:rsidRPr="0018577A" w:rsidRDefault="00AE1FB6" w:rsidP="00AE1FB6">
      <w:pPr>
        <w:rPr>
          <w:rFonts w:ascii="Times" w:eastAsia="Batang" w:hAnsi="Times"/>
        </w:rPr>
      </w:pPr>
      <w:r w:rsidRPr="0018577A">
        <w:rPr>
          <w:rFonts w:ascii="Times" w:eastAsia="Batang" w:hAnsi="Times"/>
        </w:rPr>
        <w:t xml:space="preserve">The following text proposal for TS38.214 is endorsed. Final CR is </w:t>
      </w:r>
      <w:r w:rsidRPr="0018577A">
        <w:rPr>
          <w:rFonts w:ascii="Times" w:eastAsia="Batang" w:hAnsi="Times"/>
          <w:highlight w:val="green"/>
        </w:rPr>
        <w:t xml:space="preserve">agreed in </w:t>
      </w:r>
      <w:hyperlink r:id="rId14" w:history="1">
        <w:r w:rsidRPr="0018577A">
          <w:rPr>
            <w:rFonts w:ascii="Times" w:eastAsia="Batang" w:hAnsi="Times"/>
            <w:color w:val="0000FF"/>
            <w:highlight w:val="green"/>
            <w:u w:val="single"/>
          </w:rPr>
          <w:t>R1-2007337</w:t>
        </w:r>
      </w:hyperlink>
      <w:r w:rsidRPr="0018577A">
        <w:rPr>
          <w:rFonts w:ascii="Times" w:eastAsia="Batang" w:hAnsi="Times"/>
          <w:highlight w:val="green"/>
        </w:rPr>
        <w:t xml:space="preserve"> (TS 38.214, Rel-16, CR#0123, Cat F).</w:t>
      </w:r>
    </w:p>
    <w:tbl>
      <w:tblPr>
        <w:tblW w:w="0" w:type="auto"/>
        <w:tblCellMar>
          <w:left w:w="0" w:type="dxa"/>
          <w:right w:w="0" w:type="dxa"/>
        </w:tblCellMar>
        <w:tblLook w:val="04A0" w:firstRow="1" w:lastRow="0" w:firstColumn="1" w:lastColumn="0" w:noHBand="0" w:noVBand="1"/>
      </w:tblPr>
      <w:tblGrid>
        <w:gridCol w:w="9845"/>
      </w:tblGrid>
      <w:tr w:rsidR="00AE1FB6" w:rsidRPr="000348A9" w14:paraId="41966A25" w14:textId="77777777" w:rsidTr="00C35C2B">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5882A" w14:textId="77777777" w:rsidR="00AE1FB6" w:rsidRPr="000348A9" w:rsidRDefault="00AE1FB6" w:rsidP="00C35C2B">
            <w:pPr>
              <w:rPr>
                <w:rFonts w:ascii="Times" w:eastAsia="Batang" w:hAnsi="Times"/>
                <w:b/>
                <w:bCs/>
                <w:szCs w:val="18"/>
              </w:rPr>
            </w:pPr>
            <w:bookmarkStart w:id="2" w:name="_Toc11352095"/>
            <w:r w:rsidRPr="000348A9">
              <w:rPr>
                <w:rFonts w:ascii="Times" w:eastAsia="Batang" w:hAnsi="Times"/>
                <w:b/>
                <w:bCs/>
                <w:szCs w:val="18"/>
              </w:rPr>
              <w:t>6.1</w:t>
            </w:r>
            <w:r w:rsidRPr="000348A9">
              <w:rPr>
                <w:rFonts w:ascii="Times" w:eastAsia="Batang" w:hAnsi="Times"/>
                <w:b/>
                <w:bCs/>
                <w:szCs w:val="18"/>
              </w:rPr>
              <w:tab/>
              <w:t>UE procedure for transmitting the physical uplink shared channel</w:t>
            </w:r>
          </w:p>
          <w:p w14:paraId="6AA5B0FC" w14:textId="77777777" w:rsidR="00AE1FB6" w:rsidRPr="000348A9" w:rsidRDefault="00AE1FB6" w:rsidP="00C35C2B">
            <w:pPr>
              <w:jc w:val="center"/>
              <w:rPr>
                <w:rFonts w:ascii="Times" w:eastAsia="Batang" w:hAnsi="Times"/>
                <w:color w:val="FF0000"/>
                <w:szCs w:val="18"/>
                <w:lang w:eastAsia="zh-CN"/>
              </w:rPr>
            </w:pPr>
            <w:r w:rsidRPr="000348A9">
              <w:rPr>
                <w:rFonts w:ascii="Times" w:eastAsia="Batang" w:hAnsi="Times"/>
                <w:color w:val="FF0000"/>
                <w:szCs w:val="18"/>
                <w:lang w:eastAsia="zh-CN"/>
              </w:rPr>
              <w:t>&lt;unchanged part omitted&gt;</w:t>
            </w:r>
            <w:bookmarkEnd w:id="2"/>
          </w:p>
          <w:p w14:paraId="7183ABF4" w14:textId="77777777" w:rsidR="00AE1FB6" w:rsidRPr="000348A9" w:rsidRDefault="00AE1FB6" w:rsidP="00C35C2B">
            <w:pPr>
              <w:rPr>
                <w:rFonts w:ascii="Times" w:eastAsia="Batang" w:hAnsi="Times"/>
                <w:szCs w:val="18"/>
                <w:lang w:eastAsia="zh-CN"/>
              </w:rPr>
            </w:pPr>
            <w:r w:rsidRPr="000348A9">
              <w:rPr>
                <w:rFonts w:ascii="Times" w:eastAsia="Batang" w:hAnsi="Times"/>
                <w:szCs w:val="18"/>
              </w:rPr>
              <w:t xml:space="preserve">A UE shall upon detection of a DCI format scheduling a PUSCH transmit the corresponding PUSCH </w:t>
            </w:r>
            <w:r w:rsidRPr="000348A9">
              <w:rPr>
                <w:rFonts w:ascii="Times" w:eastAsia="Batang" w:hAnsi="Times"/>
                <w:color w:val="FF0000"/>
                <w:szCs w:val="18"/>
                <w:u w:val="single"/>
              </w:rPr>
              <w:t>unless the UE does not generate a transport block as described in [10, TS38.321]</w:t>
            </w:r>
            <w:r w:rsidRPr="000348A9">
              <w:rPr>
                <w:rFonts w:ascii="Times" w:eastAsia="Batang" w:hAnsi="Times"/>
                <w:szCs w:val="18"/>
              </w:rPr>
              <w:t xml:space="preserve">. Upon detection of a DCI format 0_1 or 0_2  with "UL-SCH indicator" set to "0" and with a non-zero "CSI request" where the associated "reportQuantity" in </w:t>
            </w:r>
            <w:r w:rsidRPr="000348A9">
              <w:rPr>
                <w:rFonts w:ascii="Times" w:eastAsia="Batang" w:hAnsi="Times"/>
                <w:i/>
                <w:iCs/>
                <w:szCs w:val="18"/>
              </w:rPr>
              <w:t>CSI-ReportConfig</w:t>
            </w:r>
            <w:r w:rsidRPr="000348A9">
              <w:rPr>
                <w:rFonts w:ascii="Times" w:eastAsia="Batang" w:hAnsi="Times"/>
                <w:szCs w:val="18"/>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in a given scheduled cell, the UE is not expected to transmit a PUSCH that overlaps in time with another PUSCH. For any two HARQ process IDs in a given scheduled cell, if the UE is scheduled to start a first PUSCH transmission starting in symbol </w:t>
            </w:r>
            <w:r w:rsidRPr="000348A9">
              <w:rPr>
                <w:rFonts w:ascii="Times" w:eastAsia="Batang" w:hAnsi="Times"/>
                <w:i/>
                <w:iCs/>
                <w:szCs w:val="18"/>
              </w:rPr>
              <w:t>j</w:t>
            </w:r>
            <w:r w:rsidRPr="000348A9">
              <w:rPr>
                <w:rFonts w:ascii="Times" w:eastAsia="Batang" w:hAnsi="Times"/>
                <w:szCs w:val="18"/>
              </w:rPr>
              <w:t xml:space="preserve"> by a PDCCH ending in symbol </w:t>
            </w:r>
            <w:r w:rsidRPr="000348A9">
              <w:rPr>
                <w:rFonts w:ascii="Times" w:eastAsia="Batang" w:hAnsi="Times"/>
                <w:i/>
                <w:iCs/>
                <w:szCs w:val="18"/>
              </w:rPr>
              <w:t>i</w:t>
            </w:r>
            <w:r w:rsidRPr="000348A9">
              <w:rPr>
                <w:rFonts w:ascii="Times" w:eastAsia="Batang" w:hAnsi="Times"/>
                <w:szCs w:val="18"/>
              </w:rPr>
              <w:t xml:space="preserve">, the UE is not expected to be scheduled to transmit a PUSCH starting earlier than the end of the first PUSCH by a PDCCH that ends later than symbol </w:t>
            </w:r>
            <w:r w:rsidRPr="000348A9">
              <w:rPr>
                <w:rFonts w:ascii="Times" w:eastAsia="Batang" w:hAnsi="Times"/>
                <w:i/>
                <w:iCs/>
                <w:szCs w:val="18"/>
              </w:rPr>
              <w:t>i</w:t>
            </w:r>
            <w:r w:rsidRPr="000348A9">
              <w:rPr>
                <w:rFonts w:ascii="Times" w:eastAsia="Batang" w:hAnsi="Times"/>
                <w:szCs w:val="18"/>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6368ABDF" w14:textId="77777777" w:rsidR="00AE1FB6" w:rsidRPr="000348A9" w:rsidRDefault="00AE1FB6" w:rsidP="00C35C2B">
            <w:pPr>
              <w:jc w:val="center"/>
              <w:rPr>
                <w:rFonts w:ascii="Times" w:eastAsia="Batang" w:hAnsi="Times"/>
                <w:color w:val="FF0000"/>
                <w:szCs w:val="18"/>
                <w:lang w:eastAsia="zh-CN"/>
              </w:rPr>
            </w:pPr>
            <w:r w:rsidRPr="000348A9">
              <w:rPr>
                <w:rFonts w:ascii="Times" w:eastAsia="Batang" w:hAnsi="Times"/>
                <w:color w:val="FF0000"/>
                <w:szCs w:val="18"/>
                <w:lang w:eastAsia="zh-CN"/>
              </w:rPr>
              <w:t>&lt;unchanged part omitted&gt;</w:t>
            </w:r>
          </w:p>
        </w:tc>
      </w:tr>
    </w:tbl>
    <w:p w14:paraId="4272E901" w14:textId="6BCF7D04" w:rsidR="00AE1FB6" w:rsidRDefault="00AE1FB6" w:rsidP="00AE1FB6">
      <w:pPr>
        <w:pStyle w:val="0Maintext"/>
        <w:spacing w:after="60" w:afterAutospacing="0"/>
        <w:ind w:firstLine="0"/>
        <w:rPr>
          <w:rFonts w:eastAsia="等线"/>
          <w:lang w:val="en-US" w:eastAsia="zh-CN"/>
        </w:rPr>
      </w:pPr>
    </w:p>
    <w:p w14:paraId="11FC019C" w14:textId="28D99404" w:rsidR="000348A9" w:rsidRDefault="000348A9" w:rsidP="00DC7CBA">
      <w:pPr>
        <w:pStyle w:val="0Maintext"/>
        <w:spacing w:after="60" w:afterAutospacing="0"/>
        <w:ind w:firstLine="0"/>
        <w:rPr>
          <w:rFonts w:eastAsia="等线"/>
          <w:lang w:val="en-US" w:eastAsia="zh-CN"/>
        </w:rPr>
      </w:pPr>
      <w:r>
        <w:rPr>
          <w:rFonts w:eastAsia="等线"/>
          <w:lang w:val="en-US" w:eastAsia="zh-CN"/>
        </w:rPr>
        <w:t>It is noted that the</w:t>
      </w:r>
      <w:r w:rsidR="00B323DA">
        <w:rPr>
          <w:rFonts w:eastAsia="等线"/>
          <w:lang w:val="en-US" w:eastAsia="zh-CN"/>
        </w:rPr>
        <w:t xml:space="preserve"> agreement</w:t>
      </w:r>
      <w:r>
        <w:rPr>
          <w:rFonts w:eastAsia="等线"/>
          <w:lang w:val="en-US" w:eastAsia="zh-CN"/>
        </w:rPr>
        <w:t xml:space="preserve"> made in RAN1#102-e meeting for DG PUSCH skipping with overlapped PUCCH is mainly to reduce the </w:t>
      </w:r>
      <w:r>
        <w:rPr>
          <w:rFonts w:eastAsia="等线" w:hint="eastAsia"/>
          <w:lang w:val="en-US" w:eastAsia="zh-CN"/>
        </w:rPr>
        <w:t>blind</w:t>
      </w:r>
      <w:r>
        <w:rPr>
          <w:rFonts w:eastAsia="等线"/>
          <w:lang w:val="en-US" w:eastAsia="zh-CN"/>
        </w:rPr>
        <w:t xml:space="preserve"> detection at the gNB side especially when CA is configured. Since unified solution is preferred for majority companies, in the end the agreement </w:t>
      </w:r>
      <w:r w:rsidR="00B323DA">
        <w:rPr>
          <w:rFonts w:eastAsia="等线"/>
          <w:lang w:val="en-US" w:eastAsia="zh-CN"/>
        </w:rPr>
        <w:t xml:space="preserve">is </w:t>
      </w:r>
      <w:r>
        <w:rPr>
          <w:rFonts w:eastAsia="等线"/>
          <w:lang w:val="en-US" w:eastAsia="zh-CN"/>
        </w:rPr>
        <w:t>applied</w:t>
      </w:r>
      <w:r w:rsidR="00B323DA">
        <w:rPr>
          <w:rFonts w:eastAsia="等线"/>
          <w:lang w:val="en-US" w:eastAsia="zh-CN"/>
        </w:rPr>
        <w:t xml:space="preserve"> to both CA and non-CA case. From the agreed CR perspective, although the correction was originated from the</w:t>
      </w:r>
      <w:r w:rsidR="00B323DA" w:rsidRPr="005F1566">
        <w:rPr>
          <w:rFonts w:eastAsia="等线"/>
          <w:lang w:val="en-US" w:eastAsia="zh-CN"/>
        </w:rPr>
        <w:t xml:space="preserve"> scenario of </w:t>
      </w:r>
      <w:r w:rsidR="00B323DA" w:rsidRPr="00B54785">
        <w:rPr>
          <w:rFonts w:eastAsia="等线"/>
          <w:i/>
          <w:lang w:val="en-US" w:eastAsia="zh-CN"/>
        </w:rPr>
        <w:t>skipUplinkTxDynamic</w:t>
      </w:r>
      <w:r w:rsidR="00B323DA" w:rsidRPr="00B323DA">
        <w:rPr>
          <w:rFonts w:eastAsia="等线"/>
          <w:lang w:val="en-US" w:eastAsia="zh-CN"/>
        </w:rPr>
        <w:t>,</w:t>
      </w:r>
      <w:r w:rsidR="00B323DA">
        <w:rPr>
          <w:rFonts w:eastAsia="等线"/>
          <w:lang w:val="en-US" w:eastAsia="zh-CN"/>
        </w:rPr>
        <w:t xml:space="preserve"> it can cover all cases that </w:t>
      </w:r>
      <w:r w:rsidR="00B323DA" w:rsidRPr="005F1566">
        <w:rPr>
          <w:rFonts w:eastAsia="等线"/>
          <w:lang w:val="en-US" w:eastAsia="zh-CN"/>
        </w:rPr>
        <w:t>MAC does not generate a TB for the dynamic grant,</w:t>
      </w:r>
      <w:r w:rsidR="00B323DA">
        <w:rPr>
          <w:rFonts w:eastAsia="等线"/>
          <w:lang w:val="en-US" w:eastAsia="zh-CN"/>
        </w:rPr>
        <w:t xml:space="preserve"> e.g. due to dynamic UL skipping or intra-UE prioritization. </w:t>
      </w:r>
    </w:p>
    <w:p w14:paraId="315C78AB" w14:textId="5E6A8A8A" w:rsidR="001610AA" w:rsidRPr="00604356" w:rsidRDefault="00604356" w:rsidP="00DC7CBA">
      <w:pPr>
        <w:pStyle w:val="0Maintext"/>
        <w:spacing w:after="60" w:afterAutospacing="0"/>
        <w:ind w:firstLine="0"/>
        <w:rPr>
          <w:rFonts w:eastAsia="等线"/>
          <w:b/>
          <w:sz w:val="21"/>
          <w:u w:val="single"/>
          <w:lang w:val="en-US" w:eastAsia="zh-CN"/>
        </w:rPr>
      </w:pPr>
      <w:r w:rsidRPr="00604356">
        <w:rPr>
          <w:rFonts w:eastAsia="等线" w:hint="eastAsia"/>
          <w:b/>
          <w:sz w:val="21"/>
          <w:u w:val="single"/>
          <w:lang w:val="en-US" w:eastAsia="zh-CN"/>
        </w:rPr>
        <w:t>I</w:t>
      </w:r>
      <w:r w:rsidRPr="00604356">
        <w:rPr>
          <w:rFonts w:eastAsia="等线"/>
          <w:b/>
          <w:sz w:val="21"/>
          <w:u w:val="single"/>
          <w:lang w:val="en-US" w:eastAsia="zh-CN"/>
        </w:rPr>
        <w:t xml:space="preserve">nteraction with PUCCH carrying UCI overlaps with a set of PUSCHs  </w:t>
      </w:r>
    </w:p>
    <w:p w14:paraId="38C83890" w14:textId="64C248CD" w:rsidR="00AE1FB6" w:rsidRDefault="006A3244" w:rsidP="00DC7CBA">
      <w:pPr>
        <w:jc w:val="both"/>
      </w:pPr>
      <w:r>
        <w:t>As shown in Figure 1, w</w:t>
      </w:r>
      <w:r w:rsidR="0044142E" w:rsidRPr="0044142E">
        <w:t>hen there is PUCCH carrying the UCI overlapping with a set of PUSCH</w:t>
      </w:r>
      <w:r w:rsidR="0044142E">
        <w:t>s</w:t>
      </w:r>
      <w:r w:rsidR="0044142E" w:rsidRPr="0044142E">
        <w:t xml:space="preserve"> and the set of overlapped PUSCH</w:t>
      </w:r>
      <w:r w:rsidR="0044142E">
        <w:t>s</w:t>
      </w:r>
      <w:r w:rsidR="0044142E" w:rsidRPr="0044142E">
        <w:t xml:space="preserve"> having different prioritizes</w:t>
      </w:r>
      <w:r w:rsidR="0044142E">
        <w:t xml:space="preserve">, it is necessary to clarify MAC layer behaviour in terms of data prioritization and generation, PHY layer </w:t>
      </w:r>
      <w:r>
        <w:t>behaviour</w:t>
      </w:r>
      <w:r w:rsidR="0044142E">
        <w:t xml:space="preserve"> in terms of </w:t>
      </w:r>
      <w:r>
        <w:t xml:space="preserve">UCI multiplexing. </w:t>
      </w:r>
    </w:p>
    <w:p w14:paraId="240CD8F0" w14:textId="1BEB340D" w:rsidR="006A3244" w:rsidRDefault="006A3244" w:rsidP="0044142E"/>
    <w:p w14:paraId="2938876E" w14:textId="57DCB738" w:rsidR="006A3244" w:rsidRPr="0044142E" w:rsidRDefault="00E97D76" w:rsidP="00E97D76">
      <w:pPr>
        <w:jc w:val="center"/>
      </w:pPr>
      <w:r>
        <w:rPr>
          <w:noProof/>
          <w:lang w:val="en-US" w:eastAsia="zh-CN"/>
        </w:rPr>
        <w:drawing>
          <wp:inline distT="0" distB="0" distL="0" distR="0" wp14:anchorId="57680F3F" wp14:editId="11232149">
            <wp:extent cx="3713407" cy="1303578"/>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4157" cy="1307352"/>
                    </a:xfrm>
                    <a:prstGeom prst="rect">
                      <a:avLst/>
                    </a:prstGeom>
                    <a:noFill/>
                  </pic:spPr>
                </pic:pic>
              </a:graphicData>
            </a:graphic>
          </wp:inline>
        </w:drawing>
      </w:r>
    </w:p>
    <w:p w14:paraId="0D6039C5" w14:textId="3F94F2CD" w:rsidR="009310B8" w:rsidRPr="00BC34D2" w:rsidRDefault="009310B8" w:rsidP="00DC7CBA">
      <w:pPr>
        <w:jc w:val="both"/>
      </w:pPr>
    </w:p>
    <w:p w14:paraId="50337574" w14:textId="7D3C5635" w:rsidR="009310B8" w:rsidRDefault="00541C57" w:rsidP="00DC7CBA">
      <w:pPr>
        <w:jc w:val="both"/>
      </w:pPr>
      <w:r w:rsidRPr="00541C57">
        <w:t xml:space="preserve">MAC spec TS 38.321-g21, clause </w:t>
      </w:r>
      <w:r>
        <w:t xml:space="preserve">5.4.1, 5.4.2 and 5.4.3 specify </w:t>
      </w:r>
      <w:r w:rsidR="00A2618A">
        <w:t xml:space="preserve">MAC behaviour in terms of </w:t>
      </w:r>
      <w:r>
        <w:t xml:space="preserve">the UL grant </w:t>
      </w:r>
      <w:r w:rsidR="00A2618A">
        <w:t>prioritization,</w:t>
      </w:r>
      <w:r w:rsidR="00A2618A" w:rsidRPr="00A2618A">
        <w:t xml:space="preserve"> </w:t>
      </w:r>
      <w:r w:rsidR="00A2618A">
        <w:t xml:space="preserve">multiplexing and assembly for data generation. Noted that the UL grant </w:t>
      </w:r>
      <w:r>
        <w:t>includes both C</w:t>
      </w:r>
      <w:r>
        <w:rPr>
          <w:rFonts w:hint="eastAsia"/>
        </w:rPr>
        <w:t>G</w:t>
      </w:r>
      <w:r>
        <w:t xml:space="preserve"> and DG</w:t>
      </w:r>
      <w:r w:rsidR="00A2618A">
        <w:t>.</w:t>
      </w:r>
      <w:r w:rsidR="00B47C07">
        <w:t xml:space="preserve"> PHY spec </w:t>
      </w:r>
      <w:r w:rsidR="00A2618A">
        <w:t xml:space="preserve">TS </w:t>
      </w:r>
      <w:r w:rsidR="00B47C07">
        <w:t xml:space="preserve">38.213 </w:t>
      </w:r>
      <w:r w:rsidR="00B47C07" w:rsidRPr="00541C57">
        <w:t>clause</w:t>
      </w:r>
      <w:r w:rsidR="00B47C07">
        <w:t xml:space="preserve"> 9</w:t>
      </w:r>
      <w:r w:rsidR="00B47C07" w:rsidRPr="00B47C07">
        <w:t xml:space="preserve"> </w:t>
      </w:r>
      <w:r w:rsidR="00B47C07">
        <w:t>specifies the UCI multiplexing on PUSCH</w:t>
      </w:r>
      <w:r w:rsidR="00BC34D2">
        <w:t xml:space="preserve">. </w:t>
      </w:r>
      <w:r w:rsidR="00A2618A">
        <w:t xml:space="preserve">Taking </w:t>
      </w:r>
      <w:r w:rsidR="00440179">
        <w:t>Fig</w:t>
      </w:r>
      <w:r w:rsidR="00B47C07">
        <w:t xml:space="preserve">ure </w:t>
      </w:r>
      <w:r w:rsidR="00440179">
        <w:t>1</w:t>
      </w:r>
      <w:r w:rsidR="00A2618A">
        <w:t xml:space="preserve"> as an example</w:t>
      </w:r>
      <w:r w:rsidR="00440179">
        <w:t xml:space="preserve">, </w:t>
      </w:r>
      <w:r w:rsidR="00A2618A">
        <w:t xml:space="preserve">we summarize </w:t>
      </w:r>
      <w:r w:rsidR="00440179">
        <w:t>t</w:t>
      </w:r>
      <w:r w:rsidR="00BC34D2">
        <w:t xml:space="preserve">he </w:t>
      </w:r>
      <w:r w:rsidR="00A2618A">
        <w:t xml:space="preserve">MAC layer and PHY layer </w:t>
      </w:r>
      <w:r w:rsidR="00BC34D2">
        <w:t>procedures in Fig</w:t>
      </w:r>
      <w:r w:rsidR="00B47C07">
        <w:t xml:space="preserve">ure </w:t>
      </w:r>
      <w:r w:rsidR="00BC34D2">
        <w:t>2</w:t>
      </w:r>
      <w:r w:rsidR="00B47C07">
        <w:t xml:space="preserve">-1 for UE is </w:t>
      </w:r>
      <w:r w:rsidR="00A2618A">
        <w:t xml:space="preserve">NOT configured with UL skipping </w:t>
      </w:r>
      <w:r w:rsidR="00B47C07">
        <w:t>and Figure 2-2 for UE is configured with UL skipping</w:t>
      </w:r>
      <w:r w:rsidR="00A2618A">
        <w:t xml:space="preserve"> taking into account the agreement that “</w:t>
      </w:r>
      <w:r w:rsidR="00A2618A" w:rsidRPr="00856136">
        <w:rPr>
          <w:rFonts w:cs="Times"/>
          <w:lang w:val="sv-SE"/>
        </w:rPr>
        <w:t>For UL skipping of dynamic UL grant</w:t>
      </w:r>
      <w:r w:rsidR="00A2618A" w:rsidRPr="00856136">
        <w:rPr>
          <w:rStyle w:val="apple-converted-space"/>
          <w:rFonts w:cs="Times"/>
          <w:lang w:val="sv-SE"/>
        </w:rPr>
        <w:t> </w:t>
      </w:r>
      <w:r w:rsidR="00A2618A" w:rsidRPr="00856136">
        <w:rPr>
          <w:rFonts w:cs="Times"/>
          <w:lang w:val="sv-SE"/>
        </w:rPr>
        <w:t>in non-CA and CA case, when there is PUCCH carrying UCI overlapping with a set of PUSCHs, the PUSCH with UCI multiplexing from the set cannot be skipped</w:t>
      </w:r>
      <w:r w:rsidR="00A2618A">
        <w:rPr>
          <w:rFonts w:cs="Times"/>
          <w:lang w:val="sv-SE"/>
        </w:rPr>
        <w:t xml:space="preserve">. </w:t>
      </w:r>
      <w:r w:rsidR="00A2618A" w:rsidRPr="00856136">
        <w:rPr>
          <w:rFonts w:cs="Times"/>
          <w:lang w:val="sv-SE"/>
        </w:rPr>
        <w:t>MAC generates MAC PDU for the PUSCH and the UCI is multiplexed on the PUSCH</w:t>
      </w:r>
      <w:r w:rsidR="00A2618A">
        <w:t>”</w:t>
      </w:r>
      <w:r w:rsidR="00BC34D2">
        <w:t xml:space="preserve">.   </w:t>
      </w:r>
      <w:r>
        <w:t xml:space="preserve"> </w:t>
      </w:r>
      <w:r w:rsidRPr="00541C57">
        <w:t xml:space="preserve"> </w:t>
      </w:r>
    </w:p>
    <w:p w14:paraId="58F41905" w14:textId="2770C4E9" w:rsidR="00B47C07" w:rsidRDefault="00B47C07" w:rsidP="00BC34D2"/>
    <w:p w14:paraId="5718C460" w14:textId="48A80C7B" w:rsidR="00DC7CBA" w:rsidRDefault="00112318" w:rsidP="00112318">
      <w:pPr>
        <w:jc w:val="center"/>
        <w:rPr>
          <w:lang w:eastAsia="zh-CN"/>
        </w:rPr>
      </w:pPr>
      <w:r>
        <w:rPr>
          <w:noProof/>
          <w:lang w:val="en-US" w:eastAsia="zh-CN"/>
        </w:rPr>
        <w:lastRenderedPageBreak/>
        <w:drawing>
          <wp:inline distT="0" distB="0" distL="0" distR="0" wp14:anchorId="1B749C54" wp14:editId="0EB462D7">
            <wp:extent cx="6102503" cy="798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455" cy="7993659"/>
                    </a:xfrm>
                    <a:prstGeom prst="rect">
                      <a:avLst/>
                    </a:prstGeom>
                    <a:noFill/>
                  </pic:spPr>
                </pic:pic>
              </a:graphicData>
            </a:graphic>
          </wp:inline>
        </w:drawing>
      </w:r>
    </w:p>
    <w:p w14:paraId="6AA84307" w14:textId="77777777" w:rsidR="00DC7CBA" w:rsidRDefault="00DC7CBA" w:rsidP="00DC7CBA">
      <w:pPr>
        <w:jc w:val="center"/>
        <w:rPr>
          <w:lang w:eastAsia="zh-CN"/>
        </w:rPr>
      </w:pPr>
      <w:r>
        <w:rPr>
          <w:rFonts w:hint="eastAsia"/>
          <w:lang w:eastAsia="zh-CN"/>
        </w:rPr>
        <w:t>F</w:t>
      </w:r>
      <w:r>
        <w:rPr>
          <w:lang w:eastAsia="zh-CN"/>
        </w:rPr>
        <w:t>igure 2-1 MAC and PHY layer behaviour for data/data prioritization and UCI multiplexing when UE is not configured with UL skipping</w:t>
      </w:r>
    </w:p>
    <w:p w14:paraId="75A01618" w14:textId="77777777" w:rsidR="00DC7CBA" w:rsidRDefault="00DC7CBA" w:rsidP="00DC7CBA">
      <w:pPr>
        <w:jc w:val="center"/>
        <w:rPr>
          <w:lang w:eastAsia="zh-CN"/>
        </w:rPr>
      </w:pPr>
    </w:p>
    <w:p w14:paraId="5D09DE38" w14:textId="77777777" w:rsidR="00DC7CBA" w:rsidRDefault="00DC7CBA" w:rsidP="00DC7CBA">
      <w:pPr>
        <w:jc w:val="center"/>
        <w:rPr>
          <w:lang w:eastAsia="zh-CN"/>
        </w:rPr>
      </w:pPr>
    </w:p>
    <w:p w14:paraId="4BD4F11A" w14:textId="056BCC46" w:rsidR="00B47C07" w:rsidRDefault="00DC7CBA" w:rsidP="00DC7CBA">
      <w:pPr>
        <w:jc w:val="center"/>
        <w:rPr>
          <w:lang w:eastAsia="zh-CN"/>
        </w:rPr>
      </w:pPr>
      <w:r>
        <w:rPr>
          <w:lang w:eastAsia="zh-CN"/>
        </w:rPr>
        <w:lastRenderedPageBreak/>
        <w:t xml:space="preserve"> </w:t>
      </w:r>
      <w:r w:rsidR="00112318">
        <w:rPr>
          <w:noProof/>
          <w:lang w:val="en-US" w:eastAsia="zh-CN"/>
        </w:rPr>
        <w:drawing>
          <wp:inline distT="0" distB="0" distL="0" distR="0" wp14:anchorId="3A503ACB" wp14:editId="7B213E62">
            <wp:extent cx="6400800" cy="77061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9946" cy="7717177"/>
                    </a:xfrm>
                    <a:prstGeom prst="rect">
                      <a:avLst/>
                    </a:prstGeom>
                    <a:noFill/>
                  </pic:spPr>
                </pic:pic>
              </a:graphicData>
            </a:graphic>
          </wp:inline>
        </w:drawing>
      </w:r>
    </w:p>
    <w:p w14:paraId="137BF008" w14:textId="60305A6C" w:rsidR="00DC7CBA" w:rsidRDefault="00DC7CBA" w:rsidP="00DC7CBA">
      <w:pPr>
        <w:jc w:val="center"/>
        <w:rPr>
          <w:lang w:eastAsia="zh-CN"/>
        </w:rPr>
      </w:pPr>
      <w:r>
        <w:rPr>
          <w:rFonts w:hint="eastAsia"/>
          <w:lang w:eastAsia="zh-CN"/>
        </w:rPr>
        <w:t>F</w:t>
      </w:r>
      <w:r>
        <w:rPr>
          <w:lang w:eastAsia="zh-CN"/>
        </w:rPr>
        <w:t>igure 2-2 MAC and PHY layer behaviour for data/data prioritization and UCI multiplexing when UE is configured with UL skipping</w:t>
      </w:r>
    </w:p>
    <w:p w14:paraId="1912FF75" w14:textId="77777777" w:rsidR="00E72A81" w:rsidRDefault="00E72A81" w:rsidP="00BC34D2"/>
    <w:p w14:paraId="359F498F" w14:textId="75D0C21C" w:rsidR="00B47C07" w:rsidRDefault="00B47C07" w:rsidP="007B4A41">
      <w:pPr>
        <w:jc w:val="both"/>
      </w:pPr>
      <w:r>
        <w:t xml:space="preserve">As seen from </w:t>
      </w:r>
      <w:r w:rsidR="00E72A81">
        <w:t xml:space="preserve">both Figure 2-1 and Figure 2-2, </w:t>
      </w:r>
      <w:r w:rsidR="007B4A41">
        <w:t xml:space="preserve">for the overlapped UL grant(s), </w:t>
      </w:r>
      <w:r w:rsidR="00E72A81">
        <w:t xml:space="preserve">the MAC layer </w:t>
      </w:r>
      <w:r w:rsidR="007B4A41">
        <w:t>will firstly conduct the UL grant prioritization procedure (i.e., TS 38.321</w:t>
      </w:r>
      <w:r w:rsidR="00EC078F">
        <w:t>-g21</w:t>
      </w:r>
      <w:r w:rsidR="007B4A41">
        <w:t xml:space="preserve"> clause 5.4.1); then for the prioritized uplink grant, the associated HARQ </w:t>
      </w:r>
      <w:r w:rsidR="00EC078F">
        <w:t xml:space="preserve">may </w:t>
      </w:r>
      <w:r w:rsidR="007B4A41" w:rsidRPr="007B4A41">
        <w:t xml:space="preserve">obtain the MAC PDU to transmit from the Multiplexing and assembly entity, </w:t>
      </w:r>
      <w:r w:rsidR="007B4A41" w:rsidRPr="00EC078F">
        <w:rPr>
          <w:u w:val="single"/>
        </w:rPr>
        <w:t>if any</w:t>
      </w:r>
      <w:r w:rsidR="00EC078F" w:rsidRPr="00EC078F">
        <w:rPr>
          <w:u w:val="single"/>
        </w:rPr>
        <w:t xml:space="preserve"> </w:t>
      </w:r>
      <w:r w:rsidR="00EC078F">
        <w:t>(i.e., TS 38.321 clause 5.4.2);</w:t>
      </w:r>
      <w:r w:rsidR="007B4A41" w:rsidRPr="007B4A41">
        <w:t xml:space="preserve"> </w:t>
      </w:r>
      <w:r w:rsidR="00EC078F">
        <w:t xml:space="preserve">Whether there is MAC PDU to transmit on the prioritized uplink grant i.e., whether MAC entity shall NOT generate a MAC PDU depends on the conditions defined in TS 38.321-g21 clause 5.4.3. Copy below: </w:t>
      </w:r>
    </w:p>
    <w:tbl>
      <w:tblPr>
        <w:tblStyle w:val="af1"/>
        <w:tblW w:w="0" w:type="auto"/>
        <w:tblLook w:val="04A0" w:firstRow="1" w:lastRow="0" w:firstColumn="1" w:lastColumn="0" w:noHBand="0" w:noVBand="1"/>
      </w:tblPr>
      <w:tblGrid>
        <w:gridCol w:w="9855"/>
      </w:tblGrid>
      <w:tr w:rsidR="00EC078F" w14:paraId="23C7F536" w14:textId="77777777" w:rsidTr="00EC078F">
        <w:tc>
          <w:tcPr>
            <w:tcW w:w="9855" w:type="dxa"/>
          </w:tcPr>
          <w:p w14:paraId="23B65F09" w14:textId="77777777" w:rsidR="00EC078F" w:rsidRDefault="00EC078F" w:rsidP="00EC078F">
            <w:pPr>
              <w:overflowPunct w:val="0"/>
              <w:autoSpaceDE w:val="0"/>
              <w:autoSpaceDN w:val="0"/>
              <w:adjustRightInd w:val="0"/>
              <w:spacing w:after="180"/>
              <w:textAlignment w:val="baseline"/>
              <w:rPr>
                <w:rFonts w:eastAsia="Times New Roman"/>
                <w:lang w:eastAsia="ko-KR"/>
              </w:rPr>
            </w:pPr>
          </w:p>
          <w:p w14:paraId="5106DA64" w14:textId="200966B8" w:rsidR="00EC078F" w:rsidRPr="00EC078F" w:rsidRDefault="00EC078F" w:rsidP="00EC078F">
            <w:pPr>
              <w:overflowPunct w:val="0"/>
              <w:autoSpaceDE w:val="0"/>
              <w:autoSpaceDN w:val="0"/>
              <w:adjustRightInd w:val="0"/>
              <w:spacing w:after="180"/>
              <w:textAlignment w:val="baseline"/>
              <w:rPr>
                <w:rFonts w:eastAsia="Times New Roman"/>
                <w:lang w:eastAsia="ko-KR"/>
              </w:rPr>
            </w:pPr>
            <w:r w:rsidRPr="00EC078F">
              <w:rPr>
                <w:rFonts w:eastAsia="Times New Roman"/>
                <w:lang w:eastAsia="ko-KR"/>
              </w:rPr>
              <w:lastRenderedPageBreak/>
              <w:t>The MAC entity shall not generate a MAC PDU for the HARQ entity if the following conditions are satisfied:</w:t>
            </w:r>
          </w:p>
          <w:p w14:paraId="0EF4FCC8" w14:textId="77777777" w:rsidR="00EC078F" w:rsidRPr="00EC078F" w:rsidRDefault="00EC078F" w:rsidP="00EC078F">
            <w:pPr>
              <w:overflowPunct w:val="0"/>
              <w:autoSpaceDE w:val="0"/>
              <w:autoSpaceDN w:val="0"/>
              <w:adjustRightInd w:val="0"/>
              <w:spacing w:after="180"/>
              <w:ind w:left="568" w:hanging="284"/>
              <w:textAlignment w:val="baseline"/>
              <w:rPr>
                <w:rFonts w:eastAsia="Times New Roman"/>
                <w:lang w:eastAsia="ko-KR"/>
              </w:rPr>
            </w:pPr>
            <w:r w:rsidRPr="00EC078F">
              <w:rPr>
                <w:rFonts w:eastAsia="Times New Roman"/>
                <w:lang w:eastAsia="ko-KR"/>
              </w:rPr>
              <w:t>-</w:t>
            </w:r>
            <w:r w:rsidRPr="00EC078F">
              <w:rPr>
                <w:rFonts w:eastAsia="Times New Roman"/>
                <w:lang w:eastAsia="ko-KR"/>
              </w:rPr>
              <w:tab/>
              <w:t xml:space="preserve">the MAC entity is configured with </w:t>
            </w:r>
            <w:r w:rsidRPr="00EC078F">
              <w:rPr>
                <w:rFonts w:eastAsia="Times New Roman"/>
                <w:i/>
                <w:lang w:eastAsia="ko-KR"/>
              </w:rPr>
              <w:t>skipUplinkTxDynamic</w:t>
            </w:r>
            <w:r w:rsidRPr="00EC078F">
              <w:rPr>
                <w:rFonts w:eastAsia="Times New Roman"/>
                <w:lang w:eastAsia="ko-KR"/>
              </w:rPr>
              <w:t xml:space="preserve"> with value </w:t>
            </w:r>
            <w:r w:rsidRPr="00EC078F">
              <w:rPr>
                <w:rFonts w:eastAsia="Times New Roman"/>
                <w:i/>
                <w:lang w:eastAsia="ko-KR"/>
              </w:rPr>
              <w:t>true</w:t>
            </w:r>
            <w:r w:rsidRPr="00EC078F">
              <w:rPr>
                <w:rFonts w:eastAsia="Times New Roman"/>
                <w:lang w:eastAsia="ko-KR"/>
              </w:rPr>
              <w:t xml:space="preserve"> and the grant indicated to the HARQ entity was addressed to a C-RNTI, or the grant indicated to the HARQ entity is a configured uplink grant; and</w:t>
            </w:r>
          </w:p>
          <w:p w14:paraId="67923EF3" w14:textId="77777777" w:rsidR="00EC078F" w:rsidRPr="00EC078F" w:rsidRDefault="00EC078F" w:rsidP="00EC078F">
            <w:pPr>
              <w:overflowPunct w:val="0"/>
              <w:autoSpaceDE w:val="0"/>
              <w:autoSpaceDN w:val="0"/>
              <w:adjustRightInd w:val="0"/>
              <w:spacing w:after="180"/>
              <w:ind w:left="568" w:hanging="284"/>
              <w:textAlignment w:val="baseline"/>
              <w:rPr>
                <w:rFonts w:eastAsia="Times New Roman"/>
                <w:lang w:eastAsia="ko-KR"/>
              </w:rPr>
            </w:pPr>
            <w:r w:rsidRPr="00EC078F">
              <w:rPr>
                <w:rFonts w:eastAsia="Times New Roman"/>
                <w:lang w:eastAsia="ko-KR"/>
              </w:rPr>
              <w:t>-</w:t>
            </w:r>
            <w:r w:rsidRPr="00EC078F">
              <w:rPr>
                <w:rFonts w:eastAsia="Times New Roman"/>
                <w:lang w:eastAsia="ko-KR"/>
              </w:rPr>
              <w:tab/>
              <w:t>there is no aperiodic CSI requested for this PUSCH transmission as specified in TS 38.212 [9]; and</w:t>
            </w:r>
          </w:p>
          <w:p w14:paraId="7085D641" w14:textId="77777777" w:rsidR="00EC078F" w:rsidRPr="00EC078F" w:rsidRDefault="00EC078F" w:rsidP="00EC078F">
            <w:pPr>
              <w:overflowPunct w:val="0"/>
              <w:autoSpaceDE w:val="0"/>
              <w:autoSpaceDN w:val="0"/>
              <w:adjustRightInd w:val="0"/>
              <w:spacing w:after="180"/>
              <w:ind w:left="568" w:hanging="284"/>
              <w:textAlignment w:val="baseline"/>
              <w:rPr>
                <w:rFonts w:eastAsia="Times New Roman"/>
                <w:lang w:eastAsia="ko-KR"/>
              </w:rPr>
            </w:pPr>
            <w:r w:rsidRPr="00EC078F">
              <w:rPr>
                <w:rFonts w:eastAsia="Times New Roman"/>
                <w:lang w:eastAsia="ko-KR"/>
              </w:rPr>
              <w:t>-</w:t>
            </w:r>
            <w:r w:rsidRPr="00EC078F">
              <w:rPr>
                <w:rFonts w:eastAsia="Times New Roman"/>
                <w:lang w:eastAsia="ko-KR"/>
              </w:rPr>
              <w:tab/>
              <w:t>the MAC PDU includes zero MAC SDUs; and</w:t>
            </w:r>
          </w:p>
          <w:p w14:paraId="2B34CDCD" w14:textId="18C071A0" w:rsidR="00EC078F" w:rsidRPr="00EC078F" w:rsidRDefault="00EC078F" w:rsidP="00EC078F">
            <w:pPr>
              <w:overflowPunct w:val="0"/>
              <w:autoSpaceDE w:val="0"/>
              <w:autoSpaceDN w:val="0"/>
              <w:adjustRightInd w:val="0"/>
              <w:spacing w:after="180"/>
              <w:ind w:left="568" w:hanging="284"/>
              <w:textAlignment w:val="baseline"/>
              <w:rPr>
                <w:rFonts w:eastAsia="Malgun Gothic"/>
                <w:lang w:eastAsia="ko-KR"/>
              </w:rPr>
            </w:pPr>
            <w:r w:rsidRPr="00EC078F">
              <w:rPr>
                <w:rFonts w:eastAsia="Times New Roman"/>
                <w:lang w:eastAsia="ko-KR"/>
              </w:rPr>
              <w:t>-</w:t>
            </w:r>
            <w:r w:rsidRPr="00EC078F">
              <w:rPr>
                <w:rFonts w:eastAsia="Times New Roman"/>
                <w:lang w:eastAsia="ko-KR"/>
              </w:rPr>
              <w:tab/>
              <w:t>the MAC PDU includes only the periodic BSR and there is no data available for any LCG, or the MAC PDU includes only the padding BSR.</w:t>
            </w:r>
          </w:p>
        </w:tc>
      </w:tr>
    </w:tbl>
    <w:p w14:paraId="64B3A52E" w14:textId="77777777" w:rsidR="00EC078F" w:rsidRPr="00541C57" w:rsidRDefault="00EC078F" w:rsidP="007B4A41">
      <w:pPr>
        <w:jc w:val="both"/>
      </w:pPr>
    </w:p>
    <w:p w14:paraId="368BEEC2" w14:textId="6BB1EED2" w:rsidR="009310B8" w:rsidRDefault="00E01DB8" w:rsidP="00470B31">
      <w:pPr>
        <w:jc w:val="both"/>
      </w:pPr>
      <w:r w:rsidRPr="00E01DB8">
        <w:t xml:space="preserve">It is noted that </w:t>
      </w:r>
      <w:r>
        <w:t xml:space="preserve">in current spec, </w:t>
      </w:r>
      <w:r w:rsidRPr="00E01DB8">
        <w:t>above conditions has not included</w:t>
      </w:r>
      <w:r>
        <w:t xml:space="preserve"> </w:t>
      </w:r>
      <w:r w:rsidR="00470B31">
        <w:t>one additional condition we agreed in RAN1</w:t>
      </w:r>
      <w:r>
        <w:t xml:space="preserve"> that</w:t>
      </w:r>
      <w:r w:rsidRPr="00E01DB8">
        <w:t xml:space="preserve"> “there is no UCI to be multiplexed on this PUSCH transmission as specified in TS 38.213 when the grant indicated to the HARQ entity was addressed to a C-RNTI</w:t>
      </w:r>
      <w:r>
        <w:t>”</w:t>
      </w:r>
      <w:r w:rsidR="00470B31">
        <w:t xml:space="preserve">. But RAN1 already sent the LS in </w:t>
      </w:r>
      <w:r w:rsidR="00470B31" w:rsidRPr="00470B31">
        <w:t>R1-2007338</w:t>
      </w:r>
      <w:r w:rsidR="00470B31">
        <w:t xml:space="preserve"> to ask </w:t>
      </w:r>
      <w:r w:rsidR="00470B31" w:rsidRPr="00470B31">
        <w:t xml:space="preserve">RAN2 </w:t>
      </w:r>
      <w:r w:rsidR="00470B31">
        <w:t xml:space="preserve">to </w:t>
      </w:r>
      <w:r w:rsidR="00470B31" w:rsidRPr="00470B31">
        <w:t xml:space="preserve">update the Rel-16 specification TS 38.321 corresponding to the </w:t>
      </w:r>
      <w:r w:rsidR="00470B31">
        <w:t xml:space="preserve">UL skipping </w:t>
      </w:r>
      <w:r w:rsidR="00470B31" w:rsidRPr="00470B31">
        <w:t>agreement so that UE generates the MAC PDU for the PUSCH with UCI multiplexing.</w:t>
      </w:r>
      <w:r w:rsidR="00470B31">
        <w:t xml:space="preserve"> Therefore, additional condition is expected to be added in future RAN2 spec and the corresponding procedure when UE is configured with UL skipping is plot in Figure 2-2.</w:t>
      </w:r>
    </w:p>
    <w:p w14:paraId="2423CC07" w14:textId="0C56E503" w:rsidR="00470B31" w:rsidRDefault="00470B31" w:rsidP="00470B31">
      <w:pPr>
        <w:jc w:val="both"/>
      </w:pPr>
    </w:p>
    <w:p w14:paraId="7C9C6DF7" w14:textId="76023DF9" w:rsidR="00470B31" w:rsidRDefault="00C835D9" w:rsidP="00470B31">
      <w:pPr>
        <w:jc w:val="both"/>
        <w:rPr>
          <w:lang w:eastAsia="zh-CN"/>
        </w:rPr>
      </w:pPr>
      <w:r>
        <w:rPr>
          <w:lang w:eastAsia="zh-CN"/>
        </w:rPr>
        <w:t xml:space="preserve">In short, MAC layer will </w:t>
      </w:r>
      <w:r w:rsidR="004B212E">
        <w:rPr>
          <w:lang w:eastAsia="zh-CN"/>
        </w:rPr>
        <w:t xml:space="preserve">first </w:t>
      </w:r>
      <w:r>
        <w:rPr>
          <w:lang w:eastAsia="zh-CN"/>
        </w:rPr>
        <w:t>conduct</w:t>
      </w:r>
      <w:r w:rsidR="004B212E">
        <w:rPr>
          <w:lang w:eastAsia="zh-CN"/>
        </w:rPr>
        <w:t xml:space="preserve"> data and data </w:t>
      </w:r>
      <w:r>
        <w:rPr>
          <w:lang w:eastAsia="zh-CN"/>
        </w:rPr>
        <w:t xml:space="preserve">prioritization, </w:t>
      </w:r>
      <w:r w:rsidR="004B212E">
        <w:rPr>
          <w:lang w:eastAsia="zh-CN"/>
        </w:rPr>
        <w:t>and</w:t>
      </w:r>
      <w:r>
        <w:rPr>
          <w:lang w:eastAsia="zh-CN"/>
        </w:rPr>
        <w:t xml:space="preserve"> prioritize one uplink grant. </w:t>
      </w:r>
      <w:r w:rsidR="00F459E7">
        <w:rPr>
          <w:lang w:eastAsia="zh-CN"/>
        </w:rPr>
        <w:t>For the deprioritized uplink grant, MAC will not generate MAC PDU</w:t>
      </w:r>
      <w:r w:rsidR="00205594">
        <w:rPr>
          <w:lang w:eastAsia="zh-CN"/>
        </w:rPr>
        <w:t>, in other words, the</w:t>
      </w:r>
      <w:r w:rsidR="00205594" w:rsidRPr="00205594">
        <w:rPr>
          <w:lang w:eastAsia="zh-CN"/>
        </w:rPr>
        <w:t xml:space="preserve"> </w:t>
      </w:r>
      <w:r w:rsidR="00205594">
        <w:rPr>
          <w:lang w:eastAsia="zh-CN"/>
        </w:rPr>
        <w:t xml:space="preserve">deprioritized uplink grant will not </w:t>
      </w:r>
      <w:r w:rsidR="00C6304B">
        <w:rPr>
          <w:lang w:eastAsia="zh-CN"/>
        </w:rPr>
        <w:t xml:space="preserve">even </w:t>
      </w:r>
      <w:r w:rsidR="00205594">
        <w:rPr>
          <w:lang w:eastAsia="zh-CN"/>
        </w:rPr>
        <w:t xml:space="preserve">go to the step of checking the conditions (including the condition of </w:t>
      </w:r>
      <w:r w:rsidR="00205594">
        <w:rPr>
          <w:rFonts w:eastAsia="等线"/>
          <w:lang w:val="en-US" w:eastAsia="zh-CN"/>
        </w:rPr>
        <w:t>DG-PUSCH skipping with overlapped PUCCH</w:t>
      </w:r>
      <w:r w:rsidR="00205594">
        <w:rPr>
          <w:lang w:eastAsia="zh-CN"/>
        </w:rPr>
        <w:t>) for MAC PDU generation</w:t>
      </w:r>
      <w:r w:rsidR="00F459E7">
        <w:rPr>
          <w:lang w:eastAsia="zh-CN"/>
        </w:rPr>
        <w:t>. F</w:t>
      </w:r>
      <w:r w:rsidR="004B212E">
        <w:rPr>
          <w:lang w:eastAsia="zh-CN"/>
        </w:rPr>
        <w:t>or the prioritized grant, MAC</w:t>
      </w:r>
      <w:r w:rsidR="00F459E7">
        <w:rPr>
          <w:lang w:eastAsia="zh-CN"/>
        </w:rPr>
        <w:t xml:space="preserve"> will</w:t>
      </w:r>
      <w:r w:rsidR="004B212E">
        <w:rPr>
          <w:lang w:eastAsia="zh-CN"/>
        </w:rPr>
        <w:t xml:space="preserve"> further decide whether to generate</w:t>
      </w:r>
      <w:r w:rsidR="004F4DC2">
        <w:rPr>
          <w:lang w:eastAsia="zh-CN"/>
        </w:rPr>
        <w:t xml:space="preserve"> a</w:t>
      </w:r>
      <w:r w:rsidR="004B212E">
        <w:rPr>
          <w:lang w:eastAsia="zh-CN"/>
        </w:rPr>
        <w:t xml:space="preserve"> MAC PDU according to the defined conditions including RAN1 agreed UL skipping condition. If all the conditions are not satisfied, the MAC PDU will be generated and delivers to PHY. It is also aligned with RAN1’s understanding that</w:t>
      </w:r>
      <w:r w:rsidR="004F4DC2">
        <w:rPr>
          <w:lang w:eastAsia="zh-CN"/>
        </w:rPr>
        <w:t xml:space="preserve"> in Rel-16, under the Rel-15 timeline requirement defined in TS 38.214, for</w:t>
      </w:r>
      <w:r w:rsidR="004B212E" w:rsidRPr="004B212E">
        <w:rPr>
          <w:lang w:eastAsia="zh-CN"/>
        </w:rPr>
        <w:t xml:space="preserve"> the collision scenario between CG and DG with s</w:t>
      </w:r>
      <w:r w:rsidR="004F4DC2">
        <w:rPr>
          <w:lang w:eastAsia="zh-CN"/>
        </w:rPr>
        <w:t>ame/different PHY-priority</w:t>
      </w:r>
      <w:r w:rsidR="004B212E" w:rsidRPr="004B212E">
        <w:rPr>
          <w:lang w:eastAsia="zh-CN"/>
        </w:rPr>
        <w:t xml:space="preserve">, </w:t>
      </w:r>
      <w:r w:rsidR="004F4DC2">
        <w:rPr>
          <w:lang w:eastAsia="zh-CN"/>
        </w:rPr>
        <w:t xml:space="preserve">MAC layer should do the data prioritization and deliver one TB to PHY. </w:t>
      </w:r>
      <w:r w:rsidR="004B212E" w:rsidRPr="004F4DC2">
        <w:rPr>
          <w:lang w:eastAsia="zh-CN"/>
        </w:rPr>
        <w:t>PHY</w:t>
      </w:r>
      <w:r w:rsidR="004F4DC2">
        <w:rPr>
          <w:lang w:eastAsia="zh-CN"/>
        </w:rPr>
        <w:t xml:space="preserve"> does not need to do the DG and CG prioritization</w:t>
      </w:r>
      <w:r w:rsidR="00991CFF">
        <w:rPr>
          <w:lang w:eastAsia="zh-CN"/>
        </w:rPr>
        <w:t xml:space="preserve">. For the delivered single MAC PDU, </w:t>
      </w:r>
      <w:r w:rsidR="007853D4">
        <w:rPr>
          <w:lang w:eastAsia="zh-CN"/>
        </w:rPr>
        <w:t>if there is PUCCH carrying UCI overlapping with the PUSCH, by comparing the priority between the PUCCH and PUSCH, PHY shall further conduct PUCCH and PUSCH prioritization for different prioritise or conduct PUCCH and PUSCH multiplexing for the same priority.</w:t>
      </w:r>
      <w:r w:rsidR="00375556">
        <w:rPr>
          <w:lang w:eastAsia="zh-CN"/>
        </w:rPr>
        <w:t xml:space="preserve"> For the </w:t>
      </w:r>
      <w:r w:rsidR="00810998">
        <w:rPr>
          <w:lang w:eastAsia="zh-CN"/>
        </w:rPr>
        <w:t>grant</w:t>
      </w:r>
      <w:r w:rsidR="00375556">
        <w:rPr>
          <w:lang w:eastAsia="zh-CN"/>
        </w:rPr>
        <w:t xml:space="preserve"> deprioritized </w:t>
      </w:r>
      <w:r w:rsidR="00375556">
        <w:rPr>
          <w:rFonts w:hint="eastAsia"/>
          <w:lang w:eastAsia="zh-CN"/>
        </w:rPr>
        <w:t>in</w:t>
      </w:r>
      <w:r w:rsidR="00375556">
        <w:rPr>
          <w:lang w:eastAsia="zh-CN"/>
        </w:rPr>
        <w:t xml:space="preserve"> MAC</w:t>
      </w:r>
      <w:r w:rsidR="00810998">
        <w:rPr>
          <w:lang w:eastAsia="zh-CN"/>
        </w:rPr>
        <w:t>,</w:t>
      </w:r>
      <w:r w:rsidR="00375556">
        <w:rPr>
          <w:lang w:eastAsia="zh-CN"/>
        </w:rPr>
        <w:t xml:space="preserve"> </w:t>
      </w:r>
      <w:r w:rsidR="00375556" w:rsidRPr="00375556">
        <w:rPr>
          <w:lang w:eastAsia="zh-CN"/>
        </w:rPr>
        <w:t xml:space="preserve">no </w:t>
      </w:r>
      <w:r w:rsidR="00810998">
        <w:rPr>
          <w:lang w:eastAsia="zh-CN"/>
        </w:rPr>
        <w:t>TB</w:t>
      </w:r>
      <w:r w:rsidR="00375556" w:rsidRPr="00375556">
        <w:rPr>
          <w:lang w:eastAsia="zh-CN"/>
        </w:rPr>
        <w:t xml:space="preserve"> is </w:t>
      </w:r>
      <w:r w:rsidR="00810998">
        <w:rPr>
          <w:lang w:eastAsia="zh-CN"/>
        </w:rPr>
        <w:t xml:space="preserve">generated and no TB is </w:t>
      </w:r>
      <w:r w:rsidR="00375556" w:rsidRPr="00375556">
        <w:rPr>
          <w:lang w:eastAsia="zh-CN"/>
        </w:rPr>
        <w:t>delivered by MAC</w:t>
      </w:r>
      <w:r w:rsidR="00810998">
        <w:rPr>
          <w:lang w:eastAsia="zh-CN"/>
        </w:rPr>
        <w:t xml:space="preserve"> to PHY</w:t>
      </w:r>
      <w:r w:rsidR="00375556" w:rsidRPr="00375556">
        <w:rPr>
          <w:lang w:eastAsia="zh-CN"/>
        </w:rPr>
        <w:t xml:space="preserve">, </w:t>
      </w:r>
      <w:r w:rsidR="00810998">
        <w:rPr>
          <w:lang w:eastAsia="zh-CN"/>
        </w:rPr>
        <w:t xml:space="preserve">PHY does not need to do anything. In other word, </w:t>
      </w:r>
      <w:r w:rsidR="00375556" w:rsidRPr="00375556">
        <w:rPr>
          <w:lang w:eastAsia="zh-CN"/>
        </w:rPr>
        <w:t xml:space="preserve">the </w:t>
      </w:r>
      <w:r w:rsidR="00810998">
        <w:rPr>
          <w:lang w:eastAsia="zh-CN"/>
        </w:rPr>
        <w:t>non-delivered TB shall not participant the subsequent PHY layer procedures in terms of intra-UE prioritization and/or multiplexing</w:t>
      </w:r>
      <w:r w:rsidR="00375556" w:rsidRPr="00375556">
        <w:rPr>
          <w:lang w:eastAsia="zh-CN"/>
        </w:rPr>
        <w:t xml:space="preserve">. </w:t>
      </w:r>
      <w:r w:rsidR="00375556">
        <w:rPr>
          <w:lang w:eastAsia="zh-CN"/>
        </w:rPr>
        <w:t>Still</w:t>
      </w:r>
      <w:r w:rsidR="007853D4">
        <w:rPr>
          <w:lang w:eastAsia="zh-CN"/>
        </w:rPr>
        <w:t xml:space="preserve"> taking Figure 1 as example, the final results i.e., step 5 for Case 1, Case 2-1, Case 2-2 and Case 3 in Figure 2-1 and Figure 2-2 are illustrated in Figure 3. </w:t>
      </w:r>
    </w:p>
    <w:p w14:paraId="56B3B2A5" w14:textId="46D94439" w:rsidR="00F459E7" w:rsidRDefault="00F459E7" w:rsidP="00470B31">
      <w:pPr>
        <w:jc w:val="both"/>
        <w:rPr>
          <w:lang w:eastAsia="zh-CN"/>
        </w:rPr>
      </w:pPr>
    </w:p>
    <w:p w14:paraId="181B2835" w14:textId="69CCD45D" w:rsidR="00F459E7" w:rsidRPr="00E01DB8" w:rsidRDefault="00157DBA" w:rsidP="00157DBA">
      <w:pPr>
        <w:jc w:val="center"/>
        <w:rPr>
          <w:lang w:eastAsia="zh-CN"/>
        </w:rPr>
      </w:pPr>
      <w:r>
        <w:rPr>
          <w:noProof/>
          <w:lang w:val="en-US" w:eastAsia="zh-CN"/>
        </w:rPr>
        <w:drawing>
          <wp:inline distT="0" distB="0" distL="0" distR="0" wp14:anchorId="6F4BE118" wp14:editId="4DC3D0A4">
            <wp:extent cx="5332144" cy="132605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1651" cy="1328414"/>
                    </a:xfrm>
                    <a:prstGeom prst="rect">
                      <a:avLst/>
                    </a:prstGeom>
                    <a:noFill/>
                  </pic:spPr>
                </pic:pic>
              </a:graphicData>
            </a:graphic>
          </wp:inline>
        </w:drawing>
      </w:r>
    </w:p>
    <w:p w14:paraId="11A39A82" w14:textId="77777777" w:rsidR="007635CB" w:rsidRDefault="007635CB" w:rsidP="004D1605">
      <w:pPr>
        <w:tabs>
          <w:tab w:val="left" w:pos="3119"/>
        </w:tabs>
        <w:spacing w:after="120"/>
        <w:ind w:left="2268" w:hanging="2268"/>
        <w:rPr>
          <w:rFonts w:ascii="Arial" w:hAnsi="Arial" w:cs="Arial"/>
          <w:bCs/>
          <w:lang w:eastAsia="zh-CN"/>
        </w:rPr>
      </w:pPr>
    </w:p>
    <w:p w14:paraId="48851101" w14:textId="79B78CDB" w:rsidR="009310B8" w:rsidRPr="007635CB" w:rsidRDefault="007635CB" w:rsidP="004D1605">
      <w:pPr>
        <w:tabs>
          <w:tab w:val="left" w:pos="3119"/>
        </w:tabs>
        <w:spacing w:after="120"/>
        <w:ind w:left="2268" w:hanging="2268"/>
        <w:rPr>
          <w:lang w:eastAsia="zh-CN"/>
        </w:rPr>
      </w:pPr>
      <w:r w:rsidRPr="007635CB">
        <w:rPr>
          <w:rFonts w:hint="eastAsia"/>
          <w:lang w:eastAsia="zh-CN"/>
        </w:rPr>
        <w:t>B</w:t>
      </w:r>
      <w:r w:rsidRPr="007635CB">
        <w:rPr>
          <w:lang w:eastAsia="zh-CN"/>
        </w:rPr>
        <w:t>ased on above discussions, following proposal are made:</w:t>
      </w:r>
    </w:p>
    <w:p w14:paraId="5B837C1B" w14:textId="77777777" w:rsidR="000F1906" w:rsidRDefault="000F1906" w:rsidP="00227852">
      <w:pPr>
        <w:jc w:val="both"/>
        <w:rPr>
          <w:b/>
        </w:rPr>
      </w:pPr>
      <w:r w:rsidRPr="000F1906">
        <w:rPr>
          <w:b/>
        </w:rPr>
        <w:t>Proposal</w:t>
      </w:r>
      <w:r>
        <w:rPr>
          <w:b/>
        </w:rPr>
        <w:t xml:space="preserve"> 1</w:t>
      </w:r>
      <w:r w:rsidRPr="000F1906">
        <w:rPr>
          <w:b/>
        </w:rPr>
        <w:t>: RAN1 confirms that for the collision scenario between CG and DG with same/different PHY-priority index, and only one transport block is delivered to PHY, PHY transmits the grant for which a transport block is delivered and skips the transmission on the other grant</w:t>
      </w:r>
      <w:r>
        <w:rPr>
          <w:b/>
        </w:rPr>
        <w:t>.</w:t>
      </w:r>
    </w:p>
    <w:p w14:paraId="65092837" w14:textId="77777777" w:rsidR="000F1906" w:rsidRDefault="000F1906" w:rsidP="00227852">
      <w:pPr>
        <w:jc w:val="both"/>
        <w:rPr>
          <w:b/>
        </w:rPr>
      </w:pPr>
    </w:p>
    <w:p w14:paraId="4E3208BA" w14:textId="4226CE3D" w:rsidR="00375556" w:rsidRPr="000F1906" w:rsidRDefault="000F1906" w:rsidP="00227852">
      <w:pPr>
        <w:jc w:val="both"/>
        <w:rPr>
          <w:b/>
        </w:rPr>
      </w:pPr>
      <w:r>
        <w:rPr>
          <w:b/>
        </w:rPr>
        <w:t xml:space="preserve">Proposal 2: for the </w:t>
      </w:r>
      <w:r w:rsidRPr="000F1906">
        <w:rPr>
          <w:b/>
        </w:rPr>
        <w:t>transport block</w:t>
      </w:r>
      <w:r>
        <w:rPr>
          <w:b/>
        </w:rPr>
        <w:t xml:space="preserve"> that is not </w:t>
      </w:r>
      <w:r w:rsidRPr="000F1906">
        <w:rPr>
          <w:b/>
        </w:rPr>
        <w:t>delivered</w:t>
      </w:r>
      <w:r>
        <w:rPr>
          <w:b/>
        </w:rPr>
        <w:t xml:space="preserve">, it shall not </w:t>
      </w:r>
      <w:r w:rsidR="00227852" w:rsidRPr="00227852">
        <w:rPr>
          <w:b/>
        </w:rPr>
        <w:t xml:space="preserve">participant </w:t>
      </w:r>
      <w:r w:rsidR="00227852">
        <w:rPr>
          <w:b/>
        </w:rPr>
        <w:t>the</w:t>
      </w:r>
      <w:r w:rsidR="00227852" w:rsidRPr="00227852">
        <w:rPr>
          <w:b/>
        </w:rPr>
        <w:t xml:space="preserve"> intra-UE prioritization</w:t>
      </w:r>
      <w:r w:rsidR="00227852">
        <w:rPr>
          <w:b/>
        </w:rPr>
        <w:t>/</w:t>
      </w:r>
      <w:r w:rsidR="00227852" w:rsidRPr="00227852">
        <w:rPr>
          <w:b/>
        </w:rPr>
        <w:t xml:space="preserve"> multiplexing</w:t>
      </w:r>
      <w:r w:rsidR="00227852">
        <w:rPr>
          <w:b/>
        </w:rPr>
        <w:t xml:space="preserve"> procedure</w:t>
      </w:r>
      <w:r w:rsidR="00227852" w:rsidRPr="00227852">
        <w:rPr>
          <w:b/>
        </w:rPr>
        <w:t>.</w:t>
      </w:r>
    </w:p>
    <w:p w14:paraId="53E7326A" w14:textId="77777777" w:rsidR="00157DBA" w:rsidRPr="00227852" w:rsidRDefault="00157DBA" w:rsidP="004D1605">
      <w:pPr>
        <w:tabs>
          <w:tab w:val="left" w:pos="3119"/>
        </w:tabs>
        <w:spacing w:after="120"/>
        <w:ind w:left="2268" w:hanging="2268"/>
        <w:rPr>
          <w:rFonts w:ascii="Arial" w:hAnsi="Arial" w:cs="Arial"/>
          <w:bCs/>
        </w:rPr>
      </w:pPr>
    </w:p>
    <w:p w14:paraId="48F535FB" w14:textId="77777777" w:rsidR="009310B8" w:rsidRDefault="009310B8" w:rsidP="009310B8">
      <w:pPr>
        <w:pStyle w:val="1"/>
        <w:keepLines/>
        <w:pBdr>
          <w:top w:val="single" w:sz="12" w:space="3" w:color="auto"/>
        </w:pBdr>
        <w:tabs>
          <w:tab w:val="left" w:pos="450"/>
        </w:tabs>
        <w:spacing w:before="120" w:after="120"/>
        <w:ind w:left="450" w:right="0" w:hanging="450"/>
        <w:jc w:val="both"/>
        <w:rPr>
          <w:rFonts w:ascii="Times New Roman" w:hAnsi="Times New Roman"/>
          <w:b w:val="0"/>
          <w:sz w:val="32"/>
          <w:szCs w:val="32"/>
          <w:lang w:val="en-US" w:eastAsia="zh-CN"/>
        </w:rPr>
      </w:pPr>
      <w:r>
        <w:rPr>
          <w:rFonts w:ascii="Times New Roman" w:hAnsi="Times New Roman" w:hint="eastAsia"/>
          <w:sz w:val="32"/>
          <w:szCs w:val="32"/>
          <w:lang w:val="en-US" w:eastAsia="zh-CN"/>
        </w:rPr>
        <w:t>Reference</w:t>
      </w:r>
    </w:p>
    <w:p w14:paraId="0224BE52" w14:textId="77777777" w:rsidR="009310B8" w:rsidRPr="00D54FBB" w:rsidRDefault="009310B8" w:rsidP="009310B8">
      <w:pPr>
        <w:widowControl w:val="0"/>
        <w:numPr>
          <w:ilvl w:val="0"/>
          <w:numId w:val="26"/>
        </w:numPr>
        <w:autoSpaceDE w:val="0"/>
        <w:autoSpaceDN w:val="0"/>
        <w:adjustRightInd w:val="0"/>
        <w:spacing w:beforeLines="50" w:before="120" w:afterLines="50" w:after="120"/>
        <w:jc w:val="both"/>
        <w:rPr>
          <w:lang w:val="en-US" w:eastAsia="zh-CN"/>
        </w:rPr>
      </w:pPr>
      <w:r w:rsidRPr="00283CBF">
        <w:rPr>
          <w:lang w:val="en-US" w:eastAsia="zh-CN"/>
        </w:rPr>
        <w:t>R2-2008599</w:t>
      </w:r>
      <w:r>
        <w:rPr>
          <w:lang w:val="en-US" w:eastAsia="zh-CN"/>
        </w:rPr>
        <w:t xml:space="preserve">, </w:t>
      </w:r>
      <w:r w:rsidRPr="00283CBF">
        <w:rPr>
          <w:bCs/>
        </w:rPr>
        <w:t>LS on Intra UE Prioritization Scenario</w:t>
      </w:r>
      <w:r>
        <w:rPr>
          <w:rFonts w:hint="eastAsia"/>
          <w:bCs/>
          <w:lang w:val="en-US" w:eastAsia="zh-CN"/>
        </w:rPr>
        <w:t xml:space="preserve">, RAN2, </w:t>
      </w:r>
      <w:r>
        <w:rPr>
          <w:bCs/>
          <w:lang w:val="en-US" w:eastAsia="zh-CN"/>
        </w:rPr>
        <w:t>Ericsson</w:t>
      </w:r>
    </w:p>
    <w:p w14:paraId="56A604FD" w14:textId="77777777" w:rsidR="009310B8" w:rsidRDefault="009310B8" w:rsidP="009310B8">
      <w:pPr>
        <w:widowControl w:val="0"/>
        <w:numPr>
          <w:ilvl w:val="0"/>
          <w:numId w:val="26"/>
        </w:numPr>
        <w:autoSpaceDE w:val="0"/>
        <w:autoSpaceDN w:val="0"/>
        <w:adjustRightInd w:val="0"/>
        <w:spacing w:beforeLines="50" w:before="120" w:afterLines="50" w:after="120"/>
        <w:jc w:val="both"/>
        <w:rPr>
          <w:lang w:val="en-US" w:eastAsia="zh-CN"/>
        </w:rPr>
      </w:pPr>
      <w:r w:rsidRPr="00D54FBB">
        <w:rPr>
          <w:lang w:val="en-US" w:eastAsia="zh-CN"/>
        </w:rPr>
        <w:t>R1-2005078</w:t>
      </w:r>
      <w:r>
        <w:rPr>
          <w:lang w:val="en-US" w:eastAsia="zh-CN"/>
        </w:rPr>
        <w:t xml:space="preserve">, </w:t>
      </w:r>
      <w:r w:rsidRPr="00D54FBB">
        <w:rPr>
          <w:lang w:val="en-US" w:eastAsia="zh-CN"/>
        </w:rPr>
        <w:t>LS on Intra-UE Prioritization for data with different priorities</w:t>
      </w:r>
      <w:r>
        <w:rPr>
          <w:lang w:val="en-US" w:eastAsia="zh-CN"/>
        </w:rPr>
        <w:t>, RAN1, vivo</w:t>
      </w:r>
    </w:p>
    <w:p w14:paraId="6ADA04C0" w14:textId="77777777" w:rsidR="009310B8" w:rsidRPr="004D7ED5" w:rsidRDefault="009310B8" w:rsidP="009310B8">
      <w:pPr>
        <w:tabs>
          <w:tab w:val="left" w:pos="3119"/>
        </w:tabs>
        <w:spacing w:after="120"/>
        <w:ind w:left="2268" w:hanging="2268"/>
        <w:rPr>
          <w:rFonts w:ascii="Arial" w:hAnsi="Arial" w:cs="Arial"/>
          <w:bCs/>
        </w:rPr>
      </w:pPr>
    </w:p>
    <w:sectPr w:rsidR="009310B8" w:rsidRPr="004D7E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ADB35" w14:textId="77777777" w:rsidR="004D6DB1" w:rsidRDefault="004D6DB1">
      <w:r>
        <w:separator/>
      </w:r>
    </w:p>
  </w:endnote>
  <w:endnote w:type="continuationSeparator" w:id="0">
    <w:p w14:paraId="1C9D45C7" w14:textId="77777777" w:rsidR="004D6DB1" w:rsidRDefault="004D6DB1">
      <w:r>
        <w:continuationSeparator/>
      </w:r>
    </w:p>
  </w:endnote>
  <w:endnote w:type="continuationNotice" w:id="1">
    <w:p w14:paraId="59DD7D2F" w14:textId="77777777" w:rsidR="004D6DB1" w:rsidRDefault="004D6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2EB3B" w14:textId="77777777" w:rsidR="004D6DB1" w:rsidRDefault="004D6DB1">
      <w:r>
        <w:separator/>
      </w:r>
    </w:p>
  </w:footnote>
  <w:footnote w:type="continuationSeparator" w:id="0">
    <w:p w14:paraId="4D67A6F9" w14:textId="77777777" w:rsidR="004D6DB1" w:rsidRDefault="004D6DB1">
      <w:r>
        <w:continuationSeparator/>
      </w:r>
    </w:p>
  </w:footnote>
  <w:footnote w:type="continuationNotice" w:id="1">
    <w:p w14:paraId="169934F9" w14:textId="77777777" w:rsidR="004D6DB1" w:rsidRDefault="004D6DB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11"/>
  </w:num>
  <w:num w:numId="4">
    <w:abstractNumId w:val="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24"/>
  </w:num>
  <w:num w:numId="9">
    <w:abstractNumId w:val="15"/>
  </w:num>
  <w:num w:numId="10">
    <w:abstractNumId w:val="13"/>
  </w:num>
  <w:num w:numId="11">
    <w:abstractNumId w:val="9"/>
  </w:num>
  <w:num w:numId="12">
    <w:abstractNumId w:val="16"/>
  </w:num>
  <w:num w:numId="13">
    <w:abstractNumId w:val="18"/>
  </w:num>
  <w:num w:numId="14">
    <w:abstractNumId w:val="12"/>
  </w:num>
  <w:num w:numId="15">
    <w:abstractNumId w:val="6"/>
  </w:num>
  <w:num w:numId="16">
    <w:abstractNumId w:val="10"/>
  </w:num>
  <w:num w:numId="17">
    <w:abstractNumId w:val="1"/>
  </w:num>
  <w:num w:numId="18">
    <w:abstractNumId w:val="19"/>
  </w:num>
  <w:num w:numId="19">
    <w:abstractNumId w:val="5"/>
  </w:num>
  <w:num w:numId="20">
    <w:abstractNumId w:val="3"/>
  </w:num>
  <w:num w:numId="21">
    <w:abstractNumId w:val="22"/>
  </w:num>
  <w:num w:numId="22">
    <w:abstractNumId w:val="25"/>
  </w:num>
  <w:num w:numId="23">
    <w:abstractNumId w:val="14"/>
  </w:num>
  <w:num w:numId="24">
    <w:abstractNumId w:val="2"/>
  </w:num>
  <w:num w:numId="25">
    <w:abstractNumId w:val="21"/>
  </w:num>
  <w:num w:numId="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200E3"/>
    <w:rsid w:val="00027049"/>
    <w:rsid w:val="000348A9"/>
    <w:rsid w:val="0003565A"/>
    <w:rsid w:val="0003719B"/>
    <w:rsid w:val="000407A0"/>
    <w:rsid w:val="00045511"/>
    <w:rsid w:val="00063515"/>
    <w:rsid w:val="00073AF2"/>
    <w:rsid w:val="0009667D"/>
    <w:rsid w:val="0009694B"/>
    <w:rsid w:val="000A0A33"/>
    <w:rsid w:val="000A36B1"/>
    <w:rsid w:val="000B6D86"/>
    <w:rsid w:val="000B6E6B"/>
    <w:rsid w:val="000D113A"/>
    <w:rsid w:val="000D18D7"/>
    <w:rsid w:val="000E295F"/>
    <w:rsid w:val="000F0AAF"/>
    <w:rsid w:val="000F0E99"/>
    <w:rsid w:val="000F12FD"/>
    <w:rsid w:val="000F1906"/>
    <w:rsid w:val="000F5144"/>
    <w:rsid w:val="001063EA"/>
    <w:rsid w:val="00112318"/>
    <w:rsid w:val="00137CB8"/>
    <w:rsid w:val="001576BB"/>
    <w:rsid w:val="00157DBA"/>
    <w:rsid w:val="001610AA"/>
    <w:rsid w:val="00161F4B"/>
    <w:rsid w:val="00177DA3"/>
    <w:rsid w:val="00187D63"/>
    <w:rsid w:val="001A5F6F"/>
    <w:rsid w:val="001B008D"/>
    <w:rsid w:val="001D0AB2"/>
    <w:rsid w:val="001D2108"/>
    <w:rsid w:val="001D7A20"/>
    <w:rsid w:val="00200ACF"/>
    <w:rsid w:val="00205594"/>
    <w:rsid w:val="0020640F"/>
    <w:rsid w:val="00216683"/>
    <w:rsid w:val="002167ED"/>
    <w:rsid w:val="00220708"/>
    <w:rsid w:val="0022070B"/>
    <w:rsid w:val="00222A4F"/>
    <w:rsid w:val="0022672E"/>
    <w:rsid w:val="00227852"/>
    <w:rsid w:val="00231C2A"/>
    <w:rsid w:val="0024067D"/>
    <w:rsid w:val="00243828"/>
    <w:rsid w:val="00254238"/>
    <w:rsid w:val="00261C7D"/>
    <w:rsid w:val="002633C1"/>
    <w:rsid w:val="00270DF0"/>
    <w:rsid w:val="0027716B"/>
    <w:rsid w:val="00277406"/>
    <w:rsid w:val="002823BF"/>
    <w:rsid w:val="00282DA9"/>
    <w:rsid w:val="00283A52"/>
    <w:rsid w:val="0028752E"/>
    <w:rsid w:val="002A0310"/>
    <w:rsid w:val="002A542F"/>
    <w:rsid w:val="002A5D2B"/>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75556"/>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40179"/>
    <w:rsid w:val="0044142E"/>
    <w:rsid w:val="00452B0D"/>
    <w:rsid w:val="00463675"/>
    <w:rsid w:val="0046375A"/>
    <w:rsid w:val="00465D6A"/>
    <w:rsid w:val="00470B31"/>
    <w:rsid w:val="00487C50"/>
    <w:rsid w:val="00490C1B"/>
    <w:rsid w:val="00496D50"/>
    <w:rsid w:val="004A3054"/>
    <w:rsid w:val="004B10C0"/>
    <w:rsid w:val="004B212E"/>
    <w:rsid w:val="004C6071"/>
    <w:rsid w:val="004D028D"/>
    <w:rsid w:val="004D1605"/>
    <w:rsid w:val="004D5C8E"/>
    <w:rsid w:val="004D6DB1"/>
    <w:rsid w:val="004D7ED5"/>
    <w:rsid w:val="004E2356"/>
    <w:rsid w:val="004E4B7F"/>
    <w:rsid w:val="004F3038"/>
    <w:rsid w:val="004F3AA9"/>
    <w:rsid w:val="004F4DC2"/>
    <w:rsid w:val="0050174F"/>
    <w:rsid w:val="00501F64"/>
    <w:rsid w:val="00504227"/>
    <w:rsid w:val="00505F59"/>
    <w:rsid w:val="00541C57"/>
    <w:rsid w:val="00557D6F"/>
    <w:rsid w:val="00577996"/>
    <w:rsid w:val="00580EEE"/>
    <w:rsid w:val="00591547"/>
    <w:rsid w:val="005921A6"/>
    <w:rsid w:val="00594DA5"/>
    <w:rsid w:val="005A0C80"/>
    <w:rsid w:val="005A1520"/>
    <w:rsid w:val="005A2C5B"/>
    <w:rsid w:val="005B659E"/>
    <w:rsid w:val="005C373E"/>
    <w:rsid w:val="005C7689"/>
    <w:rsid w:val="005D1733"/>
    <w:rsid w:val="005D558D"/>
    <w:rsid w:val="005D5906"/>
    <w:rsid w:val="005E5DB4"/>
    <w:rsid w:val="005E6338"/>
    <w:rsid w:val="005F7506"/>
    <w:rsid w:val="005F7637"/>
    <w:rsid w:val="00604356"/>
    <w:rsid w:val="00605E37"/>
    <w:rsid w:val="00606F90"/>
    <w:rsid w:val="00614FF9"/>
    <w:rsid w:val="00615963"/>
    <w:rsid w:val="00633743"/>
    <w:rsid w:val="00642CAC"/>
    <w:rsid w:val="006431E6"/>
    <w:rsid w:val="0064612C"/>
    <w:rsid w:val="00650966"/>
    <w:rsid w:val="00656BE3"/>
    <w:rsid w:val="00663C60"/>
    <w:rsid w:val="00667F66"/>
    <w:rsid w:val="0067303B"/>
    <w:rsid w:val="006775AB"/>
    <w:rsid w:val="0069017C"/>
    <w:rsid w:val="006960D4"/>
    <w:rsid w:val="006A3244"/>
    <w:rsid w:val="006A473B"/>
    <w:rsid w:val="006B2CBE"/>
    <w:rsid w:val="006B4C0D"/>
    <w:rsid w:val="006B5A13"/>
    <w:rsid w:val="006C4648"/>
    <w:rsid w:val="006C6A48"/>
    <w:rsid w:val="006D016D"/>
    <w:rsid w:val="006D1114"/>
    <w:rsid w:val="006D214B"/>
    <w:rsid w:val="006D4F81"/>
    <w:rsid w:val="006E6EFC"/>
    <w:rsid w:val="006E719F"/>
    <w:rsid w:val="006F06DF"/>
    <w:rsid w:val="006F6580"/>
    <w:rsid w:val="006F7688"/>
    <w:rsid w:val="00701A2B"/>
    <w:rsid w:val="007553FC"/>
    <w:rsid w:val="00760CD3"/>
    <w:rsid w:val="00762854"/>
    <w:rsid w:val="007635CB"/>
    <w:rsid w:val="007761F7"/>
    <w:rsid w:val="007822EF"/>
    <w:rsid w:val="007827C6"/>
    <w:rsid w:val="007853D4"/>
    <w:rsid w:val="00787EAC"/>
    <w:rsid w:val="00793D78"/>
    <w:rsid w:val="007A65FD"/>
    <w:rsid w:val="007A671D"/>
    <w:rsid w:val="007B4A41"/>
    <w:rsid w:val="007C6709"/>
    <w:rsid w:val="007D514C"/>
    <w:rsid w:val="00806CE3"/>
    <w:rsid w:val="00806E3A"/>
    <w:rsid w:val="00810998"/>
    <w:rsid w:val="00822FB3"/>
    <w:rsid w:val="0083582A"/>
    <w:rsid w:val="00842477"/>
    <w:rsid w:val="0084501F"/>
    <w:rsid w:val="00845F63"/>
    <w:rsid w:val="0084604E"/>
    <w:rsid w:val="00854ACB"/>
    <w:rsid w:val="008612CD"/>
    <w:rsid w:val="00862A3A"/>
    <w:rsid w:val="00865ED7"/>
    <w:rsid w:val="00866E2E"/>
    <w:rsid w:val="00881F64"/>
    <w:rsid w:val="008831D9"/>
    <w:rsid w:val="00883DB4"/>
    <w:rsid w:val="0088505E"/>
    <w:rsid w:val="008C003E"/>
    <w:rsid w:val="008D17C0"/>
    <w:rsid w:val="008D1B54"/>
    <w:rsid w:val="008D76AA"/>
    <w:rsid w:val="008E2913"/>
    <w:rsid w:val="008F358E"/>
    <w:rsid w:val="008F35E6"/>
    <w:rsid w:val="008F574D"/>
    <w:rsid w:val="008F581B"/>
    <w:rsid w:val="00904C5D"/>
    <w:rsid w:val="009050C5"/>
    <w:rsid w:val="00907392"/>
    <w:rsid w:val="009075EB"/>
    <w:rsid w:val="00914D99"/>
    <w:rsid w:val="00916145"/>
    <w:rsid w:val="00917119"/>
    <w:rsid w:val="00920AE8"/>
    <w:rsid w:val="00921121"/>
    <w:rsid w:val="00923E7C"/>
    <w:rsid w:val="009310B8"/>
    <w:rsid w:val="00940957"/>
    <w:rsid w:val="00941A45"/>
    <w:rsid w:val="00941B87"/>
    <w:rsid w:val="00950DE4"/>
    <w:rsid w:val="00952417"/>
    <w:rsid w:val="00954457"/>
    <w:rsid w:val="00955031"/>
    <w:rsid w:val="0096221E"/>
    <w:rsid w:val="00963F53"/>
    <w:rsid w:val="00966DAE"/>
    <w:rsid w:val="00967283"/>
    <w:rsid w:val="009778A3"/>
    <w:rsid w:val="00981FF7"/>
    <w:rsid w:val="00984727"/>
    <w:rsid w:val="00991CFF"/>
    <w:rsid w:val="009A1F5C"/>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17E3C"/>
    <w:rsid w:val="00A245CA"/>
    <w:rsid w:val="00A25F5E"/>
    <w:rsid w:val="00A2618A"/>
    <w:rsid w:val="00A3454C"/>
    <w:rsid w:val="00A40236"/>
    <w:rsid w:val="00A45BD7"/>
    <w:rsid w:val="00A54AB5"/>
    <w:rsid w:val="00A56D45"/>
    <w:rsid w:val="00A60726"/>
    <w:rsid w:val="00A63949"/>
    <w:rsid w:val="00A6412A"/>
    <w:rsid w:val="00A64F79"/>
    <w:rsid w:val="00A65202"/>
    <w:rsid w:val="00A8524C"/>
    <w:rsid w:val="00A85695"/>
    <w:rsid w:val="00AA0DAE"/>
    <w:rsid w:val="00AA637B"/>
    <w:rsid w:val="00AB1C38"/>
    <w:rsid w:val="00AC6579"/>
    <w:rsid w:val="00AD6B2E"/>
    <w:rsid w:val="00AE01C6"/>
    <w:rsid w:val="00AE1FB6"/>
    <w:rsid w:val="00AE5661"/>
    <w:rsid w:val="00AE7F0F"/>
    <w:rsid w:val="00AF3FA4"/>
    <w:rsid w:val="00B1154A"/>
    <w:rsid w:val="00B255A7"/>
    <w:rsid w:val="00B323DA"/>
    <w:rsid w:val="00B33A9B"/>
    <w:rsid w:val="00B40504"/>
    <w:rsid w:val="00B47C07"/>
    <w:rsid w:val="00B544D2"/>
    <w:rsid w:val="00B5648B"/>
    <w:rsid w:val="00B635B2"/>
    <w:rsid w:val="00B6430C"/>
    <w:rsid w:val="00B66CC7"/>
    <w:rsid w:val="00B70E77"/>
    <w:rsid w:val="00B8298C"/>
    <w:rsid w:val="00B96E8D"/>
    <w:rsid w:val="00BA6488"/>
    <w:rsid w:val="00BB0949"/>
    <w:rsid w:val="00BB0CAD"/>
    <w:rsid w:val="00BB5C90"/>
    <w:rsid w:val="00BC34D2"/>
    <w:rsid w:val="00BC445F"/>
    <w:rsid w:val="00BE1F84"/>
    <w:rsid w:val="00BE2B19"/>
    <w:rsid w:val="00BE57D7"/>
    <w:rsid w:val="00BE7CC9"/>
    <w:rsid w:val="00BF2FDC"/>
    <w:rsid w:val="00BF32CE"/>
    <w:rsid w:val="00C021DE"/>
    <w:rsid w:val="00C02B9D"/>
    <w:rsid w:val="00C16365"/>
    <w:rsid w:val="00C231ED"/>
    <w:rsid w:val="00C2354D"/>
    <w:rsid w:val="00C25982"/>
    <w:rsid w:val="00C40297"/>
    <w:rsid w:val="00C51C0C"/>
    <w:rsid w:val="00C52AEB"/>
    <w:rsid w:val="00C544AF"/>
    <w:rsid w:val="00C6304B"/>
    <w:rsid w:val="00C7256D"/>
    <w:rsid w:val="00C743F8"/>
    <w:rsid w:val="00C750D8"/>
    <w:rsid w:val="00C8272F"/>
    <w:rsid w:val="00C835D9"/>
    <w:rsid w:val="00C9078D"/>
    <w:rsid w:val="00C94FDE"/>
    <w:rsid w:val="00C96A96"/>
    <w:rsid w:val="00CA5FBF"/>
    <w:rsid w:val="00CA6CFA"/>
    <w:rsid w:val="00CB4E6F"/>
    <w:rsid w:val="00CC55AD"/>
    <w:rsid w:val="00CE015D"/>
    <w:rsid w:val="00CE12AE"/>
    <w:rsid w:val="00CE3A97"/>
    <w:rsid w:val="00CE3E00"/>
    <w:rsid w:val="00CF6D90"/>
    <w:rsid w:val="00D04AA8"/>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C7CBA"/>
    <w:rsid w:val="00DE3158"/>
    <w:rsid w:val="00DE6BB3"/>
    <w:rsid w:val="00DF7F04"/>
    <w:rsid w:val="00E01DB8"/>
    <w:rsid w:val="00E15693"/>
    <w:rsid w:val="00E15DA7"/>
    <w:rsid w:val="00E16A7B"/>
    <w:rsid w:val="00E23EAA"/>
    <w:rsid w:val="00E27677"/>
    <w:rsid w:val="00E43B90"/>
    <w:rsid w:val="00E5415D"/>
    <w:rsid w:val="00E57BA2"/>
    <w:rsid w:val="00E7017E"/>
    <w:rsid w:val="00E7134A"/>
    <w:rsid w:val="00E72A81"/>
    <w:rsid w:val="00E73827"/>
    <w:rsid w:val="00E74629"/>
    <w:rsid w:val="00E776AF"/>
    <w:rsid w:val="00E83F3C"/>
    <w:rsid w:val="00E877EC"/>
    <w:rsid w:val="00E9473E"/>
    <w:rsid w:val="00E97D76"/>
    <w:rsid w:val="00EA0D90"/>
    <w:rsid w:val="00EC078F"/>
    <w:rsid w:val="00EC2503"/>
    <w:rsid w:val="00ED133C"/>
    <w:rsid w:val="00ED4B16"/>
    <w:rsid w:val="00EE512E"/>
    <w:rsid w:val="00EF4929"/>
    <w:rsid w:val="00EF6E56"/>
    <w:rsid w:val="00F045A4"/>
    <w:rsid w:val="00F11820"/>
    <w:rsid w:val="00F12F83"/>
    <w:rsid w:val="00F17587"/>
    <w:rsid w:val="00F23FFC"/>
    <w:rsid w:val="00F245FC"/>
    <w:rsid w:val="00F31251"/>
    <w:rsid w:val="00F3542E"/>
    <w:rsid w:val="00F459E7"/>
    <w:rsid w:val="00F466B1"/>
    <w:rsid w:val="00F50581"/>
    <w:rsid w:val="00F54C66"/>
    <w:rsid w:val="00F5675C"/>
    <w:rsid w:val="00F56C8A"/>
    <w:rsid w:val="00F64B56"/>
    <w:rsid w:val="00F709A9"/>
    <w:rsid w:val="00F81DF2"/>
    <w:rsid w:val="00FA47C9"/>
    <w:rsid w:val="00FA7574"/>
    <w:rsid w:val="00FA7D58"/>
    <w:rsid w:val="00FB79ED"/>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character" w:customStyle="1" w:styleId="a6">
    <w:name w:val="批注文字 字符"/>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f1">
    <w:name w:val="Table Grid"/>
    <w:basedOn w:val="a1"/>
    <w:qFormat/>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967283"/>
    <w:pPr>
      <w:ind w:left="720"/>
      <w:contextualSpacing/>
    </w:pPr>
  </w:style>
  <w:style w:type="paragraph" w:styleId="af3">
    <w:name w:val="annotation subject"/>
    <w:basedOn w:val="a5"/>
    <w:next w:val="a5"/>
    <w:link w:val="af4"/>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6C6A48"/>
    <w:rPr>
      <w:rFonts w:ascii="Arial" w:hAnsi="Arial"/>
      <w:b/>
      <w:bCs/>
      <w:lang w:val="en-GB"/>
    </w:rPr>
  </w:style>
  <w:style w:type="character" w:customStyle="1" w:styleId="Style2">
    <w:name w:val="Style2"/>
    <w:basedOn w:val="a0"/>
    <w:uiPriority w:val="1"/>
    <w:rsid w:val="00B635B2"/>
    <w:rPr>
      <w:rFonts w:ascii="Calibri" w:hAnsi="Calibri" w:cs="Calibri" w:hint="default"/>
      <w:color w:val="00B050"/>
    </w:rPr>
  </w:style>
  <w:style w:type="paragraph" w:customStyle="1" w:styleId="Agreement">
    <w:name w:val="Agreement"/>
    <w:basedOn w:val="a"/>
    <w:next w:val="a"/>
    <w:qFormat/>
    <w:rsid w:val="00490C1B"/>
    <w:pPr>
      <w:numPr>
        <w:numId w:val="22"/>
      </w:numPr>
      <w:spacing w:before="60"/>
    </w:pPr>
    <w:rPr>
      <w:rFonts w:ascii="Arial" w:eastAsia="MS Mincho" w:hAnsi="Arial"/>
      <w:b/>
      <w:szCs w:val="24"/>
      <w:lang w:eastAsia="en-GB"/>
    </w:rPr>
  </w:style>
  <w:style w:type="paragraph" w:customStyle="1" w:styleId="0Maintext">
    <w:name w:val="0 Main text"/>
    <w:basedOn w:val="a"/>
    <w:link w:val="0MaintextChar"/>
    <w:qFormat/>
    <w:rsid w:val="00AE1FB6"/>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AE1FB6"/>
    <w:rPr>
      <w:rFonts w:eastAsia="Malgun Gothic" w:cs="Batang"/>
      <w:lang w:val="en-GB"/>
    </w:rPr>
  </w:style>
  <w:style w:type="character" w:customStyle="1" w:styleId="apple-converted-space">
    <w:name w:val="apple-converted-space"/>
    <w:basedOn w:val="a0"/>
    <w:qFormat/>
    <w:rsid w:val="00AE1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007337.zip" TargetMode="External"/><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Docs/R1-20073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Pages>
  <Words>1543</Words>
  <Characters>8797</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vivo</dc:creator>
  <cp:keywords/>
  <dc:description/>
  <cp:lastModifiedBy>Wang Lihui</cp:lastModifiedBy>
  <cp:revision>61</cp:revision>
  <cp:lastPrinted>2002-04-23T00:10:00Z</cp:lastPrinted>
  <dcterms:created xsi:type="dcterms:W3CDTF">2020-05-29T02:47:00Z</dcterms:created>
  <dcterms:modified xsi:type="dcterms:W3CDTF">2020-10-22T14:28:00Z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