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F14186" w14:textId="5585A5FD" w:rsidR="00662288" w:rsidRPr="009D7AA5" w:rsidRDefault="00662288" w:rsidP="00426B50">
      <w:pPr>
        <w:spacing w:after="0"/>
        <w:rPr>
          <w:rFonts w:asciiTheme="minorBidi" w:hAnsiTheme="minorBidi"/>
          <w:b/>
          <w:bCs/>
          <w:snapToGrid w:val="0"/>
          <w:sz w:val="24"/>
          <w:szCs w:val="24"/>
          <w:lang w:val="en-US"/>
        </w:rPr>
      </w:pPr>
      <w:bookmarkStart w:id="0" w:name="_GoBack"/>
      <w:bookmarkEnd w:id="0"/>
      <w:r w:rsidRPr="009D7AA5">
        <w:rPr>
          <w:rFonts w:asciiTheme="minorBidi" w:hAnsiTheme="minorBidi"/>
          <w:b/>
          <w:bCs/>
          <w:snapToGrid w:val="0"/>
          <w:sz w:val="24"/>
          <w:szCs w:val="24"/>
          <w:lang w:val="en-US"/>
        </w:rPr>
        <w:t>3GPP TSG RAN WG1</w:t>
      </w:r>
      <w:r w:rsidRPr="00662288">
        <w:rPr>
          <w:rFonts w:asciiTheme="minorBidi" w:hAnsiTheme="minorBidi"/>
          <w:b/>
          <w:bCs/>
          <w:snapToGrid w:val="0"/>
          <w:sz w:val="24"/>
          <w:szCs w:val="24"/>
          <w:lang w:val="en-US"/>
        </w:rPr>
        <w:t xml:space="preserve"> Meeting #103-e</w:t>
      </w:r>
      <w:r w:rsidRPr="00662288">
        <w:rPr>
          <w:rFonts w:asciiTheme="minorBidi" w:hAnsiTheme="minorBidi"/>
          <w:b/>
          <w:bCs/>
          <w:snapToGrid w:val="0"/>
          <w:sz w:val="24"/>
          <w:szCs w:val="24"/>
          <w:lang w:val="en-US"/>
        </w:rPr>
        <w:tab/>
      </w:r>
      <w:r w:rsidRPr="00662288">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662288">
        <w:rPr>
          <w:rFonts w:asciiTheme="minorBidi" w:hAnsiTheme="minorBidi"/>
          <w:b/>
          <w:bCs/>
          <w:snapToGrid w:val="0"/>
          <w:sz w:val="24"/>
          <w:szCs w:val="24"/>
          <w:lang w:val="en-US"/>
        </w:rPr>
        <w:t>R1-200881</w:t>
      </w:r>
      <w:r>
        <w:rPr>
          <w:rFonts w:asciiTheme="minorBidi" w:hAnsiTheme="minorBidi"/>
          <w:b/>
          <w:bCs/>
          <w:snapToGrid w:val="0"/>
          <w:sz w:val="24"/>
          <w:szCs w:val="24"/>
          <w:lang w:val="en-US"/>
        </w:rPr>
        <w:t>7</w:t>
      </w:r>
    </w:p>
    <w:p w14:paraId="796B8645" w14:textId="77777777" w:rsidR="00662288" w:rsidRPr="009D7AA5" w:rsidRDefault="00662288" w:rsidP="00426B50">
      <w:pPr>
        <w:spacing w:after="0"/>
        <w:rPr>
          <w:rFonts w:asciiTheme="minorBidi" w:hAnsiTheme="minorBidi"/>
          <w:b/>
          <w:bCs/>
          <w:snapToGrid w:val="0"/>
          <w:sz w:val="24"/>
          <w:szCs w:val="24"/>
          <w:lang w:val="en-US"/>
        </w:rPr>
      </w:pPr>
      <w:proofErr w:type="gramStart"/>
      <w:r w:rsidRPr="009D7AA5">
        <w:rPr>
          <w:rFonts w:asciiTheme="minorBidi" w:hAnsiTheme="minorBidi"/>
          <w:b/>
          <w:bCs/>
          <w:snapToGrid w:val="0"/>
          <w:sz w:val="24"/>
          <w:szCs w:val="24"/>
          <w:lang w:val="en-US"/>
        </w:rPr>
        <w:t>e-Meeting</w:t>
      </w:r>
      <w:proofErr w:type="gramEnd"/>
      <w:r w:rsidRPr="009D7AA5">
        <w:rPr>
          <w:rFonts w:asciiTheme="minorBidi" w:hAnsiTheme="minorBidi"/>
          <w:b/>
          <w:bCs/>
          <w:snapToGrid w:val="0"/>
          <w:sz w:val="24"/>
          <w:szCs w:val="24"/>
          <w:lang w:val="en-US"/>
        </w:rPr>
        <w:t>, October 26th  – November 13th, 2020</w:t>
      </w:r>
    </w:p>
    <w:p w14:paraId="2D0B080B" w14:textId="6ABF71E0" w:rsidR="00662288" w:rsidRPr="009D7AA5" w:rsidRDefault="00662288" w:rsidP="00426B50">
      <w:pPr>
        <w:spacing w:after="0"/>
        <w:rPr>
          <w:rFonts w:asciiTheme="minorBidi" w:hAnsiTheme="minorBidi"/>
          <w:b/>
          <w:bCs/>
          <w:snapToGrid w:val="0"/>
          <w:sz w:val="24"/>
          <w:szCs w:val="24"/>
          <w:lang w:val="en-US"/>
        </w:rPr>
      </w:pPr>
    </w:p>
    <w:p w14:paraId="1B4054F5" w14:textId="033DCC0E" w:rsidR="00662288" w:rsidRPr="009D7AA5" w:rsidRDefault="00662288" w:rsidP="00426B50">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8.11.2.1</w:t>
      </w:r>
    </w:p>
    <w:p w14:paraId="489DD983" w14:textId="412ADA21" w:rsidR="00604B63" w:rsidRPr="009D7AA5" w:rsidRDefault="00604B63" w:rsidP="00604B63">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NR </w:t>
      </w:r>
      <w:proofErr w:type="spellStart"/>
      <w:r w:rsidRPr="009D7AA5">
        <w:rPr>
          <w:rFonts w:asciiTheme="minorBidi" w:hAnsiTheme="minorBidi"/>
          <w:b/>
          <w:bCs/>
          <w:snapToGrid w:val="0"/>
          <w:sz w:val="24"/>
          <w:szCs w:val="24"/>
          <w:lang w:val="en-US"/>
        </w:rPr>
        <w:t>Sidelink</w:t>
      </w:r>
      <w:proofErr w:type="spellEnd"/>
      <w:r w:rsidRPr="009D7AA5">
        <w:rPr>
          <w:rFonts w:asciiTheme="minorBidi" w:hAnsiTheme="minorBidi"/>
          <w:b/>
          <w:bCs/>
          <w:snapToGrid w:val="0"/>
          <w:sz w:val="24"/>
          <w:szCs w:val="24"/>
          <w:lang w:val="en-US"/>
        </w:rPr>
        <w:t xml:space="preserve"> Resource Allocation for UE Power Saving</w:t>
      </w:r>
    </w:p>
    <w:p w14:paraId="0E07EF02" w14:textId="178D497E" w:rsidR="00662288" w:rsidRPr="009D7AA5" w:rsidRDefault="00662288" w:rsidP="00426B50">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Fraunhofer IIS, Fraunhofer HHI</w:t>
      </w:r>
    </w:p>
    <w:p w14:paraId="6FBAAFA6" w14:textId="077F94DA" w:rsidR="00662288" w:rsidRDefault="00662288" w:rsidP="00426B50">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Discussion   </w:t>
      </w:r>
    </w:p>
    <w:p w14:paraId="447E1AE1" w14:textId="77777777" w:rsidR="00604B63" w:rsidRPr="009D7AA5" w:rsidRDefault="00604B63" w:rsidP="00426B50">
      <w:pPr>
        <w:spacing w:after="0"/>
        <w:rPr>
          <w:rFonts w:asciiTheme="minorBidi" w:hAnsiTheme="minorBidi"/>
          <w:b/>
          <w:bCs/>
          <w:snapToGrid w:val="0"/>
          <w:sz w:val="24"/>
          <w:szCs w:val="24"/>
          <w:lang w:val="en-US"/>
        </w:rPr>
      </w:pPr>
    </w:p>
    <w:p w14:paraId="53F131B7" w14:textId="77777777" w:rsidR="00052727" w:rsidRPr="00B41BCC" w:rsidRDefault="00052727" w:rsidP="007B14CC">
      <w:pPr>
        <w:pStyle w:val="berschrift1"/>
        <w:rPr>
          <w:snapToGrid w:val="0"/>
          <w:lang w:val="en-US"/>
        </w:rPr>
      </w:pPr>
      <w:r w:rsidRPr="007B14CC">
        <w:rPr>
          <w:lang w:val="en-US"/>
        </w:rPr>
        <w:t>Introduction</w:t>
      </w:r>
    </w:p>
    <w:p w14:paraId="0A7DA8D1" w14:textId="23FEF8F6" w:rsidR="00C91C11" w:rsidRPr="009D7AA5" w:rsidRDefault="00C91C11" w:rsidP="00604336">
      <w:pPr>
        <w:pStyle w:val="3GPPNormalText"/>
        <w:rPr>
          <w:lang w:val="en-US"/>
        </w:rPr>
      </w:pPr>
      <w:r w:rsidRPr="009D7AA5">
        <w:rPr>
          <w:lang w:val="en-US"/>
        </w:rPr>
        <w:t>A new WI for Rel-17 on NR sidelink enhancement has been approved at RAN#86</w:t>
      </w:r>
      <w:r w:rsidR="00457BAC" w:rsidRPr="009D7AA5">
        <w:rPr>
          <w:lang w:val="en-US"/>
        </w:rPr>
        <w:t xml:space="preserve"> and revised in RAN#88</w:t>
      </w:r>
      <w:r w:rsidRPr="009D7AA5">
        <w:rPr>
          <w:lang w:val="en-US"/>
        </w:rPr>
        <w:t xml:space="preserve"> [1]. Objective 2 of the WI is related to resource allocation </w:t>
      </w:r>
      <w:r w:rsidR="00861B5A" w:rsidRPr="009D7AA5">
        <w:rPr>
          <w:lang w:val="en-US"/>
        </w:rPr>
        <w:t xml:space="preserve">enhancements. One of the objectives is </w:t>
      </w:r>
      <w:r w:rsidRPr="009D7AA5">
        <w:rPr>
          <w:lang w:val="en-US"/>
        </w:rPr>
        <w:t>to reduce power consumption for UEs</w:t>
      </w:r>
      <w:r w:rsidR="00A15D8C">
        <w:rPr>
          <w:lang w:val="en-US"/>
        </w:rPr>
        <w:t>.</w:t>
      </w:r>
    </w:p>
    <w:p w14:paraId="7B660590" w14:textId="2EDA544A" w:rsidR="004666A6" w:rsidRPr="007B14CC" w:rsidRDefault="00C91C11" w:rsidP="00CC5D06">
      <w:pPr>
        <w:pStyle w:val="3GPPNormalText"/>
        <w:spacing w:after="120"/>
        <w:rPr>
          <w:rFonts w:ascii="Arial" w:hAnsi="Arial" w:cs="Arial"/>
        </w:rPr>
      </w:pPr>
      <w:r w:rsidRPr="00184891">
        <w:rPr>
          <w:rFonts w:ascii="Arial" w:hAnsi="Arial" w:cs="Arial"/>
          <w:noProof/>
          <w:lang w:eastAsia="de-DE"/>
        </w:rPr>
        <mc:AlternateContent>
          <mc:Choice Requires="wps">
            <w:drawing>
              <wp:inline distT="0" distB="0" distL="0" distR="0" wp14:anchorId="1480CCB2" wp14:editId="01619001">
                <wp:extent cx="6286500" cy="1720215"/>
                <wp:effectExtent l="0" t="0" r="19050" b="23495"/>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720215"/>
                        </a:xfrm>
                        <a:prstGeom prst="rect">
                          <a:avLst/>
                        </a:prstGeom>
                        <a:solidFill>
                          <a:srgbClr val="FFFFFF"/>
                        </a:solidFill>
                        <a:ln w="9525">
                          <a:solidFill>
                            <a:srgbClr val="000000"/>
                          </a:solidFill>
                          <a:miter lim="800000"/>
                          <a:headEnd/>
                          <a:tailEnd/>
                        </a:ln>
                      </wps:spPr>
                      <wps:txbx>
                        <w:txbxContent>
                          <w:p w14:paraId="521B7C1E" w14:textId="77777777" w:rsidR="00826D60" w:rsidRPr="00C91C11" w:rsidRDefault="00826D60" w:rsidP="00D9467D">
                            <w:pPr>
                              <w:pStyle w:val="3GPPNormalText"/>
                              <w:numPr>
                                <w:ilvl w:val="0"/>
                                <w:numId w:val="8"/>
                              </w:numPr>
                              <w:rPr>
                                <w:lang w:val="en-GB" w:eastAsia="ko-KR"/>
                              </w:rPr>
                            </w:pPr>
                            <w:r w:rsidRPr="00C91C11">
                              <w:rPr>
                                <w:lang w:val="en-GB" w:eastAsia="ko-KR"/>
                              </w:rPr>
                              <w:t>Specify resource allocation to reduce power consumption of the UEs [RAN1, RAN2]</w:t>
                            </w:r>
                          </w:p>
                          <w:p w14:paraId="03757108" w14:textId="77777777" w:rsidR="00826D60" w:rsidRPr="00C91C11" w:rsidRDefault="00826D60" w:rsidP="00D9467D">
                            <w:pPr>
                              <w:pStyle w:val="3GPPNormalText"/>
                              <w:numPr>
                                <w:ilvl w:val="1"/>
                                <w:numId w:val="8"/>
                              </w:numPr>
                              <w:rPr>
                                <w:lang w:val="en-GB" w:eastAsia="ko-KR"/>
                              </w:rPr>
                            </w:pPr>
                            <w:r w:rsidRPr="00C91C11">
                              <w:rPr>
                                <w:lang w:val="en-GB" w:eastAsia="ko-KR"/>
                              </w:rPr>
                              <w:t>Baseline is to introduce the principle of Rel-14 LTE sidelink random resource selection and partial sensing to Rel-16 NR sidelink resource allocation mode 2.</w:t>
                            </w:r>
                          </w:p>
                          <w:p w14:paraId="4B7DE31F" w14:textId="77777777" w:rsidR="00826D60" w:rsidRPr="00C91C11" w:rsidRDefault="00826D60" w:rsidP="00D9467D">
                            <w:pPr>
                              <w:pStyle w:val="3GPPNormalText"/>
                              <w:numPr>
                                <w:ilvl w:val="1"/>
                                <w:numId w:val="8"/>
                              </w:numPr>
                              <w:rPr>
                                <w:lang w:val="en-GB" w:eastAsia="ko-KR"/>
                              </w:rPr>
                            </w:pPr>
                            <w:r w:rsidRPr="00C91C11">
                              <w:rPr>
                                <w:lang w:val="en-GB" w:eastAsia="ko-KR"/>
                              </w:rPr>
                              <w:t>Note: Taking Rel-14 as the baseline does not preclude introducing a new solution to reduce power consumption for the cases where the baseline cannot work properly.</w:t>
                            </w:r>
                          </w:p>
                        </w:txbxContent>
                      </wps:txbx>
                      <wps:bodyPr rot="0" vert="horz" wrap="square" lIns="91440" tIns="45720" rIns="91440" bIns="45720" anchor="t" anchorCtr="0" upright="1">
                        <a:spAutoFit/>
                      </wps:bodyPr>
                    </wps:wsp>
                  </a:graphicData>
                </a:graphic>
              </wp:inline>
            </w:drawing>
          </mc:Choice>
          <mc:Fallback>
            <w:pict>
              <v:shapetype w14:anchorId="1480CCB2" id="_x0000_t202" coordsize="21600,21600" o:spt="202" path="m,l,21600r21600,l21600,xe">
                <v:stroke joinstyle="miter"/>
                <v:path gradientshapeok="t" o:connecttype="rect"/>
              </v:shapetype>
              <v:shape id="Textfeld 1" o:spid="_x0000_s1026" type="#_x0000_t202" style="width:495pt;height:1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">
                <v:textbox style="mso-fit-shape-to-text:t">
                  <w:txbxContent>
                    <w:p w14:paraId="521B7C1E" w14:textId="77777777" w:rsidR="00826D60" w:rsidRPr="00C91C11" w:rsidRDefault="00826D60" w:rsidP="00D9467D">
                      <w:pPr>
                        <w:pStyle w:val="3GPPNormalText"/>
                        <w:numPr>
                          <w:ilvl w:val="0"/>
                          <w:numId w:val="8"/>
                        </w:numPr>
                        <w:rPr>
                          <w:lang w:val="en-GB" w:eastAsia="ko-KR"/>
                        </w:rPr>
                      </w:pPr>
                      <w:r w:rsidRPr="00C91C11">
                        <w:rPr>
                          <w:lang w:val="en-GB" w:eastAsia="ko-KR"/>
                        </w:rPr>
                        <w:t>Specify resource allocation to reduce power consumption of the UEs [RAN1, RAN2]</w:t>
                      </w:r>
                    </w:p>
                    <w:p w14:paraId="03757108" w14:textId="77777777" w:rsidR="00826D60" w:rsidRPr="00C91C11" w:rsidRDefault="00826D60" w:rsidP="00D9467D">
                      <w:pPr>
                        <w:pStyle w:val="3GPPNormalText"/>
                        <w:numPr>
                          <w:ilvl w:val="1"/>
                          <w:numId w:val="8"/>
                        </w:numPr>
                        <w:rPr>
                          <w:lang w:val="en-GB" w:eastAsia="ko-KR"/>
                        </w:rPr>
                      </w:pPr>
                      <w:r w:rsidRPr="00C91C11">
                        <w:rPr>
                          <w:lang w:val="en-GB" w:eastAsia="ko-KR"/>
                        </w:rPr>
                        <w:t>Baseline is to introduce the principle of Rel-14 LTE sidelink random resource selection and partial sensing to Rel-16 NR sidelink resource allocation mode 2.</w:t>
                      </w:r>
                    </w:p>
                    <w:p w14:paraId="4B7DE31F" w14:textId="77777777" w:rsidR="00826D60" w:rsidRPr="00C91C11" w:rsidRDefault="00826D60" w:rsidP="00D9467D">
                      <w:pPr>
                        <w:pStyle w:val="3GPPNormalText"/>
                        <w:numPr>
                          <w:ilvl w:val="1"/>
                          <w:numId w:val="8"/>
                        </w:numPr>
                        <w:rPr>
                          <w:lang w:val="en-GB" w:eastAsia="ko-KR"/>
                        </w:rPr>
                      </w:pPr>
                      <w:r w:rsidRPr="00C91C11">
                        <w:rPr>
                          <w:lang w:val="en-GB" w:eastAsia="ko-KR"/>
                        </w:rPr>
                        <w:t>Note: Taking Rel-14 as the baseline does not preclude introducing a new solution to reduce power consumption for the cases where the baseline cannot work properly.</w:t>
                      </w:r>
                    </w:p>
                  </w:txbxContent>
                </v:textbox>
                <w10:anchorlock/>
              </v:shape>
            </w:pict>
          </mc:Fallback>
        </mc:AlternateContent>
      </w:r>
    </w:p>
    <w:p w14:paraId="0D2A8689" w14:textId="609F5126" w:rsidR="006A5D8E" w:rsidRPr="009D7AA5" w:rsidRDefault="00F43267" w:rsidP="00EB2C1D">
      <w:pPr>
        <w:pStyle w:val="3GPPNormalText"/>
        <w:spacing w:after="120"/>
        <w:rPr>
          <w:lang w:val="en-US"/>
        </w:rPr>
      </w:pPr>
      <w:r>
        <w:rPr>
          <w:lang w:val="en-US"/>
        </w:rPr>
        <w:t>The p</w:t>
      </w:r>
      <w:r w:rsidR="00AA61E6" w:rsidRPr="009D7AA5">
        <w:rPr>
          <w:lang w:val="en-US"/>
        </w:rPr>
        <w:t>ower saving</w:t>
      </w:r>
      <w:r>
        <w:rPr>
          <w:lang w:val="en-US"/>
        </w:rPr>
        <w:t xml:space="preserve"> feature</w:t>
      </w:r>
      <w:r w:rsidR="00E03C5B" w:rsidRPr="009D7AA5">
        <w:rPr>
          <w:lang w:val="en-US"/>
        </w:rPr>
        <w:t xml:space="preserve"> </w:t>
      </w:r>
      <w:r w:rsidR="005B23F2" w:rsidRPr="009D7AA5">
        <w:rPr>
          <w:lang w:val="en-US"/>
        </w:rPr>
        <w:t xml:space="preserve">is expected to be </w:t>
      </w:r>
      <w:r w:rsidR="00DF5574" w:rsidRPr="009D7AA5">
        <w:rPr>
          <w:lang w:val="en-US"/>
        </w:rPr>
        <w:t>required</w:t>
      </w:r>
      <w:r w:rsidR="005B23F2" w:rsidRPr="009D7AA5">
        <w:rPr>
          <w:lang w:val="en-US"/>
        </w:rPr>
        <w:t xml:space="preserve"> for battery-based UE</w:t>
      </w:r>
      <w:r w:rsidR="00EE75AB" w:rsidRPr="009D7AA5">
        <w:rPr>
          <w:lang w:val="en-US"/>
        </w:rPr>
        <w:t>s</w:t>
      </w:r>
      <w:r w:rsidR="005B23F2" w:rsidRPr="009D7AA5">
        <w:rPr>
          <w:lang w:val="en-US"/>
        </w:rPr>
        <w:t>,</w:t>
      </w:r>
      <w:r w:rsidR="00E03C5B" w:rsidRPr="009D7AA5">
        <w:rPr>
          <w:lang w:val="en-US"/>
        </w:rPr>
        <w:t xml:space="preserve"> </w:t>
      </w:r>
      <w:r w:rsidR="005B23F2" w:rsidRPr="009D7AA5">
        <w:rPr>
          <w:lang w:val="en-US"/>
        </w:rPr>
        <w:t>for example</w:t>
      </w:r>
      <w:r w:rsidR="00D4538F" w:rsidRPr="009D7AA5">
        <w:rPr>
          <w:lang w:val="en-US"/>
        </w:rPr>
        <w:t>,</w:t>
      </w:r>
      <w:r w:rsidR="005B23F2" w:rsidRPr="009D7AA5">
        <w:rPr>
          <w:lang w:val="en-US"/>
        </w:rPr>
        <w:t xml:space="preserve"> </w:t>
      </w:r>
      <w:r w:rsidR="00E03C5B" w:rsidRPr="009D7AA5">
        <w:rPr>
          <w:lang w:val="en-US"/>
        </w:rPr>
        <w:t>pedestrians</w:t>
      </w:r>
      <w:r w:rsidR="00DF5574" w:rsidRPr="009D7AA5">
        <w:rPr>
          <w:lang w:val="en-US"/>
        </w:rPr>
        <w:t xml:space="preserve"> and</w:t>
      </w:r>
      <w:r w:rsidR="00E03C5B" w:rsidRPr="009D7AA5">
        <w:rPr>
          <w:lang w:val="en-US"/>
        </w:rPr>
        <w:t xml:space="preserve"> cyclists</w:t>
      </w:r>
      <w:r w:rsidR="00DF5574" w:rsidRPr="009D7AA5">
        <w:rPr>
          <w:lang w:val="en-US"/>
        </w:rPr>
        <w:t xml:space="preserve"> </w:t>
      </w:r>
      <w:r w:rsidR="00FF70DF" w:rsidRPr="009D7AA5">
        <w:rPr>
          <w:lang w:val="en-US"/>
        </w:rPr>
        <w:t xml:space="preserve">as well as public safety UEs </w:t>
      </w:r>
      <w:r w:rsidR="00DF5574" w:rsidRPr="009D7AA5">
        <w:rPr>
          <w:lang w:val="en-US"/>
        </w:rPr>
        <w:t>using V2X applications</w:t>
      </w:r>
      <w:r w:rsidR="00E03C5B" w:rsidRPr="009D7AA5">
        <w:rPr>
          <w:lang w:val="en-US"/>
        </w:rPr>
        <w:t xml:space="preserve">. </w:t>
      </w:r>
      <w:r w:rsidR="006A5D8E" w:rsidRPr="009D7AA5">
        <w:rPr>
          <w:lang w:val="en-US"/>
        </w:rPr>
        <w:t xml:space="preserve">In this contribution, we discuss </w:t>
      </w:r>
      <w:r w:rsidR="00757B0C" w:rsidRPr="009D7AA5">
        <w:rPr>
          <w:lang w:val="en-US"/>
        </w:rPr>
        <w:t xml:space="preserve">approaches for </w:t>
      </w:r>
      <w:r w:rsidR="004112FF" w:rsidRPr="009D7AA5">
        <w:rPr>
          <w:lang w:val="en-US"/>
        </w:rPr>
        <w:t xml:space="preserve">power saving on </w:t>
      </w:r>
      <w:r w:rsidR="00757B0C" w:rsidRPr="009D7AA5">
        <w:rPr>
          <w:lang w:val="en-US"/>
        </w:rPr>
        <w:t xml:space="preserve">NR sidelink </w:t>
      </w:r>
      <w:r w:rsidR="004112FF" w:rsidRPr="009D7AA5">
        <w:rPr>
          <w:lang w:val="en-US"/>
        </w:rPr>
        <w:t>based on principles from Rel-14 LTE sidelink, as well as on new solutions, which leverage mechanisms introduced in NR Rel-16</w:t>
      </w:r>
      <w:r w:rsidR="006A5D8E" w:rsidRPr="009D7AA5">
        <w:rPr>
          <w:lang w:val="en-US"/>
        </w:rPr>
        <w:t>.</w:t>
      </w:r>
    </w:p>
    <w:p w14:paraId="382E4BA7" w14:textId="77777777" w:rsidR="009A69DB" w:rsidRPr="009D7AA5" w:rsidRDefault="009A69DB" w:rsidP="00EB2C1D">
      <w:pPr>
        <w:pStyle w:val="3GPPNormalText"/>
        <w:spacing w:after="120"/>
        <w:rPr>
          <w:lang w:val="en-US"/>
        </w:rPr>
      </w:pPr>
    </w:p>
    <w:p w14:paraId="30EAFAEE" w14:textId="204FF69C" w:rsidR="00FB18B4" w:rsidRPr="00B41BCC" w:rsidRDefault="00E0520F" w:rsidP="00E0520F">
      <w:pPr>
        <w:pStyle w:val="berschrift1"/>
        <w:rPr>
          <w:snapToGrid w:val="0"/>
          <w:lang w:val="en-US"/>
        </w:rPr>
      </w:pPr>
      <w:r w:rsidRPr="007B14CC">
        <w:rPr>
          <w:lang w:val="en-US"/>
        </w:rPr>
        <w:t>Drawbacks</w:t>
      </w:r>
      <w:r w:rsidRPr="00B41BCC">
        <w:rPr>
          <w:snapToGrid w:val="0"/>
          <w:lang w:val="en-US"/>
        </w:rPr>
        <w:t xml:space="preserve"> of Baseline</w:t>
      </w:r>
      <w:r w:rsidR="009A69DB" w:rsidRPr="00B41BCC">
        <w:rPr>
          <w:snapToGrid w:val="0"/>
          <w:lang w:val="en-US"/>
        </w:rPr>
        <w:t xml:space="preserve"> Principles</w:t>
      </w:r>
    </w:p>
    <w:p w14:paraId="37DCCEAE" w14:textId="47070563" w:rsidR="00FF70DF" w:rsidRPr="009D7AA5" w:rsidRDefault="00FF70DF" w:rsidP="007B14CC">
      <w:pPr>
        <w:pStyle w:val="3GPPNormalText"/>
        <w:rPr>
          <w:lang w:val="en-US"/>
        </w:rPr>
      </w:pPr>
      <w:r w:rsidRPr="009D7AA5">
        <w:rPr>
          <w:lang w:val="en-US"/>
        </w:rPr>
        <w:t>In order to cater to power constrained UEs in LTE Rel</w:t>
      </w:r>
      <w:r w:rsidR="003F3011" w:rsidRPr="009D7AA5">
        <w:rPr>
          <w:lang w:val="en-US"/>
        </w:rPr>
        <w:t>-</w:t>
      </w:r>
      <w:r w:rsidRPr="009D7AA5">
        <w:rPr>
          <w:lang w:val="en-US"/>
        </w:rPr>
        <w:t>14, two procedures were introduced to reduce the power consumption – random resource selection and partial sensing. Although these procedures worked to a large extent for Rel</w:t>
      </w:r>
      <w:r w:rsidR="003F3011" w:rsidRPr="009D7AA5">
        <w:rPr>
          <w:lang w:val="en-US"/>
        </w:rPr>
        <w:t>-</w:t>
      </w:r>
      <w:r w:rsidRPr="009D7AA5">
        <w:rPr>
          <w:lang w:val="en-US"/>
        </w:rPr>
        <w:t>14, the introduction of support for aperiodic traffic, along with periodic traffic, coupled with the requirements for enhanced reliability and low latency would make the use of these procedures directly challenging. This section discusses the drawbacks of the baseline procedures when carrying it forward to NR V2X.</w:t>
      </w:r>
    </w:p>
    <w:p w14:paraId="7399D5FB" w14:textId="219360B0" w:rsidR="00EA618A" w:rsidRPr="00F721A3" w:rsidRDefault="00203B87" w:rsidP="00F721A3">
      <w:pPr>
        <w:pStyle w:val="berschrift2"/>
        <w:rPr>
          <w:lang w:val="en-US"/>
        </w:rPr>
      </w:pPr>
      <w:r w:rsidRPr="00F721A3">
        <w:rPr>
          <w:lang w:val="en-US"/>
        </w:rPr>
        <w:t>R</w:t>
      </w:r>
      <w:r w:rsidR="00257250" w:rsidRPr="00F721A3">
        <w:rPr>
          <w:lang w:val="en-US"/>
        </w:rPr>
        <w:t xml:space="preserve">andom </w:t>
      </w:r>
      <w:r w:rsidR="00DF5574" w:rsidRPr="00F721A3">
        <w:rPr>
          <w:lang w:val="en-US"/>
        </w:rPr>
        <w:t>R</w:t>
      </w:r>
      <w:r w:rsidR="00257250" w:rsidRPr="00F721A3">
        <w:rPr>
          <w:lang w:val="en-US"/>
        </w:rPr>
        <w:t xml:space="preserve">esource </w:t>
      </w:r>
      <w:r w:rsidR="00DF5574" w:rsidRPr="00F721A3">
        <w:rPr>
          <w:lang w:val="en-US"/>
        </w:rPr>
        <w:t>S</w:t>
      </w:r>
      <w:r w:rsidR="00257250" w:rsidRPr="00F721A3">
        <w:rPr>
          <w:lang w:val="en-US"/>
        </w:rPr>
        <w:t xml:space="preserve">election </w:t>
      </w:r>
      <w:r w:rsidR="00E0520F" w:rsidRPr="00F721A3">
        <w:rPr>
          <w:lang w:val="en-US"/>
        </w:rPr>
        <w:t>without Sensing</w:t>
      </w:r>
    </w:p>
    <w:p w14:paraId="44F45E30" w14:textId="0FD17390" w:rsidR="005556CC" w:rsidRPr="009D7AA5" w:rsidRDefault="002B3586" w:rsidP="000B2282">
      <w:pPr>
        <w:pStyle w:val="3GPPNormalText"/>
        <w:rPr>
          <w:lang w:val="en-US"/>
        </w:rPr>
      </w:pPr>
      <w:r w:rsidRPr="009D7AA5">
        <w:rPr>
          <w:lang w:val="en-US"/>
        </w:rPr>
        <w:t xml:space="preserve">As described in the WID [1], it is </w:t>
      </w:r>
      <w:r w:rsidR="004112FF" w:rsidRPr="009D7AA5">
        <w:rPr>
          <w:lang w:val="en-US"/>
        </w:rPr>
        <w:t>pro</w:t>
      </w:r>
      <w:r w:rsidRPr="009D7AA5">
        <w:rPr>
          <w:lang w:val="en-US"/>
        </w:rPr>
        <w:t>posed that the principle of LTE</w:t>
      </w:r>
      <w:r w:rsidR="00960C4D">
        <w:rPr>
          <w:lang w:val="en-US"/>
        </w:rPr>
        <w:t xml:space="preserve"> </w:t>
      </w:r>
      <w:r w:rsidRPr="009D7AA5">
        <w:rPr>
          <w:lang w:val="en-US"/>
        </w:rPr>
        <w:t>V2X random resource selection can be considered as a baseline for power</w:t>
      </w:r>
      <w:r w:rsidR="004112FF" w:rsidRPr="009D7AA5">
        <w:rPr>
          <w:lang w:val="en-US"/>
        </w:rPr>
        <w:t xml:space="preserve"> </w:t>
      </w:r>
      <w:r w:rsidRPr="009D7AA5">
        <w:rPr>
          <w:lang w:val="en-US"/>
        </w:rPr>
        <w:t xml:space="preserve">saving </w:t>
      </w:r>
      <w:r w:rsidR="004112FF" w:rsidRPr="009D7AA5">
        <w:rPr>
          <w:lang w:val="en-US"/>
        </w:rPr>
        <w:t xml:space="preserve">at the </w:t>
      </w:r>
      <w:r w:rsidRPr="009D7AA5">
        <w:rPr>
          <w:lang w:val="en-US"/>
        </w:rPr>
        <w:t>UE, e.g., pedestrian</w:t>
      </w:r>
      <w:r w:rsidR="004112FF" w:rsidRPr="009D7AA5">
        <w:rPr>
          <w:lang w:val="en-US"/>
        </w:rPr>
        <w:t> UE</w:t>
      </w:r>
      <w:r w:rsidRPr="009D7AA5">
        <w:rPr>
          <w:lang w:val="en-US"/>
        </w:rPr>
        <w:t xml:space="preserve">, to reduce </w:t>
      </w:r>
      <w:r w:rsidR="004112FF" w:rsidRPr="009D7AA5">
        <w:rPr>
          <w:lang w:val="en-US"/>
        </w:rPr>
        <w:t xml:space="preserve">the overall </w:t>
      </w:r>
      <w:r w:rsidRPr="009D7AA5">
        <w:rPr>
          <w:lang w:val="en-US"/>
        </w:rPr>
        <w:t xml:space="preserve">power consumption. </w:t>
      </w:r>
      <w:r w:rsidR="00B5263D" w:rsidRPr="009D7AA5">
        <w:rPr>
          <w:lang w:val="en-US"/>
        </w:rPr>
        <w:t>Random resource selection is the procedure where a power saving UE does not carry out sensing, but randomly selects resources for its intended transmission in the configured resource pool. It</w:t>
      </w:r>
      <w:r w:rsidRPr="009D7AA5">
        <w:rPr>
          <w:lang w:val="en-US"/>
        </w:rPr>
        <w:t xml:space="preserve"> </w:t>
      </w:r>
      <w:r w:rsidR="00B5263D" w:rsidRPr="009D7AA5">
        <w:rPr>
          <w:lang w:val="en-US"/>
        </w:rPr>
        <w:t>wa</w:t>
      </w:r>
      <w:r w:rsidR="00290371" w:rsidRPr="009D7AA5">
        <w:rPr>
          <w:lang w:val="en-US"/>
        </w:rPr>
        <w:t xml:space="preserve">s </w:t>
      </w:r>
      <w:r w:rsidR="009429BF" w:rsidRPr="009D7AA5">
        <w:rPr>
          <w:lang w:val="en-US"/>
        </w:rPr>
        <w:t>especially benefi</w:t>
      </w:r>
      <w:r w:rsidR="00290371" w:rsidRPr="009D7AA5">
        <w:rPr>
          <w:lang w:val="en-US"/>
        </w:rPr>
        <w:t>cial</w:t>
      </w:r>
      <w:r w:rsidR="009429BF" w:rsidRPr="009D7AA5">
        <w:rPr>
          <w:lang w:val="en-US"/>
        </w:rPr>
        <w:t xml:space="preserve"> </w:t>
      </w:r>
      <w:r w:rsidR="00B5263D" w:rsidRPr="009D7AA5">
        <w:rPr>
          <w:lang w:val="en-US"/>
        </w:rPr>
        <w:t xml:space="preserve">in LTE </w:t>
      </w:r>
      <w:r w:rsidRPr="009D7AA5">
        <w:rPr>
          <w:lang w:val="en-US"/>
        </w:rPr>
        <w:t xml:space="preserve">when power-saving UEs </w:t>
      </w:r>
      <w:r w:rsidR="00B5263D" w:rsidRPr="009D7AA5">
        <w:rPr>
          <w:lang w:val="en-US"/>
        </w:rPr>
        <w:t>we</w:t>
      </w:r>
      <w:r w:rsidRPr="009D7AA5">
        <w:rPr>
          <w:lang w:val="en-US"/>
        </w:rPr>
        <w:t>re</w:t>
      </w:r>
      <w:r w:rsidR="00B5263D" w:rsidRPr="009D7AA5">
        <w:rPr>
          <w:lang w:val="en-US"/>
        </w:rPr>
        <w:t xml:space="preserve"> expected to</w:t>
      </w:r>
      <w:r w:rsidRPr="009D7AA5">
        <w:rPr>
          <w:lang w:val="en-US"/>
        </w:rPr>
        <w:t xml:space="preserve"> </w:t>
      </w:r>
      <w:r w:rsidR="003739BC" w:rsidRPr="009D7AA5">
        <w:rPr>
          <w:lang w:val="en-US"/>
        </w:rPr>
        <w:t>only</w:t>
      </w:r>
      <w:r w:rsidRPr="009D7AA5">
        <w:rPr>
          <w:lang w:val="en-US"/>
        </w:rPr>
        <w:t xml:space="preserve"> transmit</w:t>
      </w:r>
      <w:r w:rsidR="00B5263D" w:rsidRPr="009D7AA5">
        <w:rPr>
          <w:lang w:val="en-US"/>
        </w:rPr>
        <w:t>, and not receive</w:t>
      </w:r>
      <w:r w:rsidR="003739BC" w:rsidRPr="009D7AA5">
        <w:rPr>
          <w:lang w:val="en-US"/>
        </w:rPr>
        <w:t xml:space="preserve">, </w:t>
      </w:r>
      <w:r w:rsidR="00B5263D" w:rsidRPr="009D7AA5">
        <w:rPr>
          <w:lang w:val="en-US"/>
        </w:rPr>
        <w:t xml:space="preserve">thereby eliminating </w:t>
      </w:r>
      <w:r w:rsidR="00171A61" w:rsidRPr="009D7AA5">
        <w:rPr>
          <w:lang w:val="en-US"/>
        </w:rPr>
        <w:t>the power</w:t>
      </w:r>
      <w:r w:rsidR="0033732B" w:rsidRPr="009D7AA5">
        <w:rPr>
          <w:lang w:val="en-US"/>
        </w:rPr>
        <w:t>-</w:t>
      </w:r>
      <w:r w:rsidR="00171A61" w:rsidRPr="009D7AA5">
        <w:rPr>
          <w:lang w:val="en-US"/>
        </w:rPr>
        <w:t>consuming sensing</w:t>
      </w:r>
      <w:r w:rsidR="00B5263D" w:rsidRPr="009D7AA5">
        <w:rPr>
          <w:lang w:val="en-US"/>
        </w:rPr>
        <w:t xml:space="preserve"> and reception</w:t>
      </w:r>
      <w:r w:rsidR="00171A61" w:rsidRPr="009D7AA5">
        <w:rPr>
          <w:lang w:val="en-US"/>
        </w:rPr>
        <w:t xml:space="preserve"> procedure</w:t>
      </w:r>
      <w:r w:rsidR="00B5263D" w:rsidRPr="009D7AA5">
        <w:rPr>
          <w:lang w:val="en-US"/>
        </w:rPr>
        <w:t>s</w:t>
      </w:r>
      <w:r w:rsidR="003739BC" w:rsidRPr="009D7AA5">
        <w:rPr>
          <w:lang w:val="en-US"/>
        </w:rPr>
        <w:t>.</w:t>
      </w:r>
      <w:r w:rsidR="00171A61" w:rsidRPr="009D7AA5">
        <w:rPr>
          <w:lang w:val="en-US"/>
        </w:rPr>
        <w:t xml:space="preserve"> </w:t>
      </w:r>
      <w:r w:rsidR="003004BF" w:rsidRPr="009D7AA5">
        <w:rPr>
          <w:lang w:val="en-US"/>
        </w:rPr>
        <w:t>For e</w:t>
      </w:r>
      <w:r w:rsidR="00870569" w:rsidRPr="009D7AA5">
        <w:rPr>
          <w:lang w:val="en-US"/>
        </w:rPr>
        <w:t>x</w:t>
      </w:r>
      <w:r w:rsidR="003004BF" w:rsidRPr="009D7AA5">
        <w:rPr>
          <w:lang w:val="en-US"/>
        </w:rPr>
        <w:t>ample, a power saving UE may broadcast on the sidelink safety-related V2X mess</w:t>
      </w:r>
      <w:r w:rsidR="0033732B" w:rsidRPr="009D7AA5">
        <w:rPr>
          <w:lang w:val="en-US"/>
        </w:rPr>
        <w:t>a</w:t>
      </w:r>
      <w:r w:rsidR="003004BF" w:rsidRPr="009D7AA5">
        <w:rPr>
          <w:lang w:val="en-US"/>
        </w:rPr>
        <w:t>ges to other V2X UEs in proximity</w:t>
      </w:r>
      <w:r w:rsidR="006B5BDD" w:rsidRPr="009D7AA5">
        <w:rPr>
          <w:lang w:val="en-US"/>
        </w:rPr>
        <w:t xml:space="preserve"> in the configured resource pool</w:t>
      </w:r>
      <w:r w:rsidR="001745E7" w:rsidRPr="009D7AA5">
        <w:rPr>
          <w:lang w:val="en-US"/>
        </w:rPr>
        <w:t xml:space="preserve">. </w:t>
      </w:r>
      <w:r w:rsidR="009429BF" w:rsidRPr="009D7AA5">
        <w:rPr>
          <w:lang w:val="en-US"/>
        </w:rPr>
        <w:t xml:space="preserve">However, this gain </w:t>
      </w:r>
      <w:r w:rsidR="001745E7" w:rsidRPr="009D7AA5">
        <w:rPr>
          <w:lang w:val="en-US"/>
        </w:rPr>
        <w:t xml:space="preserve">in power saving </w:t>
      </w:r>
      <w:r w:rsidR="002C5EAF" w:rsidRPr="009D7AA5">
        <w:rPr>
          <w:lang w:val="en-US"/>
        </w:rPr>
        <w:t>is</w:t>
      </w:r>
      <w:r w:rsidR="009429BF" w:rsidRPr="009D7AA5">
        <w:rPr>
          <w:lang w:val="en-US"/>
        </w:rPr>
        <w:t xml:space="preserve"> achieved at the cost of a </w:t>
      </w:r>
      <w:r w:rsidR="001745E7" w:rsidRPr="009D7AA5">
        <w:rPr>
          <w:lang w:val="en-US"/>
        </w:rPr>
        <w:t xml:space="preserve">high risk of resource </w:t>
      </w:r>
      <w:r w:rsidR="009429BF" w:rsidRPr="009D7AA5">
        <w:rPr>
          <w:lang w:val="en-US"/>
        </w:rPr>
        <w:t>collision</w:t>
      </w:r>
      <w:r w:rsidR="00DF000E" w:rsidRPr="009D7AA5">
        <w:rPr>
          <w:lang w:val="en-US"/>
        </w:rPr>
        <w:t>s</w:t>
      </w:r>
      <w:r w:rsidR="000B2282" w:rsidRPr="009D7AA5">
        <w:rPr>
          <w:lang w:val="en-US"/>
        </w:rPr>
        <w:t xml:space="preserve">. </w:t>
      </w:r>
      <w:r w:rsidR="006B5BDD" w:rsidRPr="009D7AA5">
        <w:rPr>
          <w:lang w:val="en-US"/>
        </w:rPr>
        <w:t xml:space="preserve">It can also trigger resource re-evaluation </w:t>
      </w:r>
      <w:r w:rsidR="006B5BDD" w:rsidRPr="009D7AA5">
        <w:rPr>
          <w:lang w:val="en-US"/>
        </w:rPr>
        <w:lastRenderedPageBreak/>
        <w:t>in other UEs</w:t>
      </w:r>
      <w:r w:rsidR="006E57BC" w:rsidRPr="009D7AA5">
        <w:rPr>
          <w:lang w:val="en-US"/>
        </w:rPr>
        <w:t xml:space="preserve"> </w:t>
      </w:r>
      <w:r w:rsidR="006B5BDD" w:rsidRPr="009D7AA5">
        <w:rPr>
          <w:lang w:val="en-US"/>
        </w:rPr>
        <w:t xml:space="preserve">since these UEs have determined that the resource that they have reserved have been taken up by </w:t>
      </w:r>
      <w:r w:rsidR="00BA1A12">
        <w:rPr>
          <w:lang w:val="en-US"/>
        </w:rPr>
        <w:t>a</w:t>
      </w:r>
      <w:r w:rsidR="00BA1A12" w:rsidRPr="009D7AA5">
        <w:rPr>
          <w:lang w:val="en-US"/>
        </w:rPr>
        <w:t xml:space="preserve"> </w:t>
      </w:r>
      <w:r w:rsidR="006B5BDD" w:rsidRPr="009D7AA5">
        <w:rPr>
          <w:lang w:val="en-US"/>
        </w:rPr>
        <w:t>power saving UE.</w:t>
      </w:r>
    </w:p>
    <w:p w14:paraId="08F73A52" w14:textId="64526418" w:rsidR="006B5BDD" w:rsidRPr="009D7AA5" w:rsidRDefault="000B72CB" w:rsidP="00EB2C1D">
      <w:pPr>
        <w:pStyle w:val="TDocObservation"/>
        <w:spacing w:after="120"/>
        <w:jc w:val="both"/>
        <w:rPr>
          <w:lang w:val="en-US"/>
        </w:rPr>
      </w:pPr>
      <w:bookmarkStart w:id="1" w:name="_Toc53583396"/>
      <w:bookmarkStart w:id="2" w:name="_Toc54010306"/>
      <w:r w:rsidRPr="009D7AA5">
        <w:rPr>
          <w:lang w:val="en-US"/>
        </w:rPr>
        <w:t>Random resource selection procedure causes collisions impacting UE resource selection.</w:t>
      </w:r>
      <w:bookmarkEnd w:id="1"/>
      <w:bookmarkEnd w:id="2"/>
    </w:p>
    <w:p w14:paraId="7DC1BBE3" w14:textId="62B3297F" w:rsidR="00B2659D" w:rsidRPr="009D7AA5" w:rsidRDefault="00B2659D" w:rsidP="00EB2C1D">
      <w:pPr>
        <w:pStyle w:val="TDocObservation"/>
        <w:numPr>
          <w:ilvl w:val="0"/>
          <w:numId w:val="0"/>
        </w:numPr>
        <w:spacing w:after="120"/>
        <w:jc w:val="both"/>
        <w:rPr>
          <w:lang w:val="en-US"/>
        </w:rPr>
      </w:pPr>
    </w:p>
    <w:p w14:paraId="7AFC8530" w14:textId="285FEAD8" w:rsidR="00F37275" w:rsidRPr="00F721A3" w:rsidRDefault="00702CE1" w:rsidP="00F721A3">
      <w:pPr>
        <w:pStyle w:val="berschrift2"/>
        <w:rPr>
          <w:lang w:val="en-US"/>
        </w:rPr>
      </w:pPr>
      <w:r w:rsidRPr="00F721A3">
        <w:rPr>
          <w:snapToGrid w:val="0"/>
          <w:lang w:val="en-US"/>
        </w:rPr>
        <w:t>P</w:t>
      </w:r>
      <w:r w:rsidR="00257250" w:rsidRPr="00F721A3">
        <w:rPr>
          <w:snapToGrid w:val="0"/>
          <w:lang w:val="en-US"/>
        </w:rPr>
        <w:t xml:space="preserve">artial </w:t>
      </w:r>
      <w:r w:rsidR="00DF5574" w:rsidRPr="00F721A3">
        <w:rPr>
          <w:snapToGrid w:val="0"/>
          <w:lang w:val="en-US"/>
        </w:rPr>
        <w:t>S</w:t>
      </w:r>
      <w:r w:rsidR="00257250" w:rsidRPr="00F721A3">
        <w:rPr>
          <w:snapToGrid w:val="0"/>
          <w:lang w:val="en-US"/>
        </w:rPr>
        <w:t>ensing</w:t>
      </w:r>
      <w:r w:rsidR="001C1F73" w:rsidRPr="00F721A3">
        <w:rPr>
          <w:snapToGrid w:val="0"/>
          <w:lang w:val="en-US"/>
        </w:rPr>
        <w:t>-</w:t>
      </w:r>
      <w:r w:rsidR="001C1F73" w:rsidRPr="00F721A3">
        <w:rPr>
          <w:lang w:val="en-US"/>
        </w:rPr>
        <w:t>based</w:t>
      </w:r>
      <w:r w:rsidR="001C1F73" w:rsidRPr="00F721A3">
        <w:rPr>
          <w:snapToGrid w:val="0"/>
          <w:lang w:val="en-US"/>
        </w:rPr>
        <w:t xml:space="preserve"> </w:t>
      </w:r>
      <w:r w:rsidR="00DF5574" w:rsidRPr="00F721A3">
        <w:rPr>
          <w:snapToGrid w:val="0"/>
          <w:lang w:val="en-US"/>
        </w:rPr>
        <w:t>R</w:t>
      </w:r>
      <w:r w:rsidR="00257250" w:rsidRPr="00F721A3">
        <w:rPr>
          <w:snapToGrid w:val="0"/>
          <w:lang w:val="en-US"/>
        </w:rPr>
        <w:t xml:space="preserve">esource </w:t>
      </w:r>
      <w:r w:rsidR="00DF5574" w:rsidRPr="00F721A3">
        <w:rPr>
          <w:snapToGrid w:val="0"/>
          <w:lang w:val="en-US"/>
        </w:rPr>
        <w:t>S</w:t>
      </w:r>
      <w:r w:rsidR="00257250" w:rsidRPr="00F721A3">
        <w:rPr>
          <w:snapToGrid w:val="0"/>
          <w:lang w:val="en-US"/>
        </w:rPr>
        <w:t>election</w:t>
      </w:r>
    </w:p>
    <w:p w14:paraId="1AD75AFD" w14:textId="714B25CA" w:rsidR="002F780F" w:rsidRPr="009D7AA5" w:rsidRDefault="001765D3" w:rsidP="00212185">
      <w:pPr>
        <w:pStyle w:val="3GPPNormalText"/>
        <w:rPr>
          <w:lang w:val="en-US"/>
        </w:rPr>
      </w:pPr>
      <w:r w:rsidRPr="009D7AA5">
        <w:rPr>
          <w:lang w:val="en-US"/>
        </w:rPr>
        <w:t xml:space="preserve">Another power-saving method </w:t>
      </w:r>
      <w:r w:rsidR="00B5263D" w:rsidRPr="009D7AA5">
        <w:rPr>
          <w:lang w:val="en-US"/>
        </w:rPr>
        <w:t xml:space="preserve">specified </w:t>
      </w:r>
      <w:r w:rsidRPr="009D7AA5">
        <w:rPr>
          <w:lang w:val="en-US"/>
        </w:rPr>
        <w:t xml:space="preserve">in </w:t>
      </w:r>
      <w:r w:rsidR="00351B99" w:rsidRPr="009D7AA5">
        <w:rPr>
          <w:lang w:val="en-US"/>
        </w:rPr>
        <w:t xml:space="preserve">the </w:t>
      </w:r>
      <w:r w:rsidRPr="009D7AA5">
        <w:rPr>
          <w:lang w:val="en-US"/>
        </w:rPr>
        <w:t>LTE</w:t>
      </w:r>
      <w:r w:rsidR="00960C4D">
        <w:rPr>
          <w:lang w:val="en-US"/>
        </w:rPr>
        <w:t xml:space="preserve"> </w:t>
      </w:r>
      <w:r w:rsidRPr="009D7AA5">
        <w:rPr>
          <w:lang w:val="en-US"/>
        </w:rPr>
        <w:t xml:space="preserve">V2X </w:t>
      </w:r>
      <w:r w:rsidR="00351B99" w:rsidRPr="009D7AA5">
        <w:rPr>
          <w:lang w:val="en-US"/>
        </w:rPr>
        <w:t xml:space="preserve">resource selection procedure </w:t>
      </w:r>
      <w:r w:rsidRPr="009D7AA5">
        <w:rPr>
          <w:lang w:val="en-US"/>
        </w:rPr>
        <w:t>is partial-sensing</w:t>
      </w:r>
      <w:r w:rsidR="00351B99" w:rsidRPr="009D7AA5">
        <w:rPr>
          <w:lang w:val="en-US"/>
        </w:rPr>
        <w:t>. It</w:t>
      </w:r>
      <w:r w:rsidRPr="009D7AA5">
        <w:rPr>
          <w:lang w:val="en-US"/>
        </w:rPr>
        <w:t xml:space="preserve"> allow</w:t>
      </w:r>
      <w:r w:rsidR="00351B99" w:rsidRPr="009D7AA5">
        <w:rPr>
          <w:lang w:val="en-US"/>
        </w:rPr>
        <w:t>s</w:t>
      </w:r>
      <w:r w:rsidRPr="009D7AA5">
        <w:rPr>
          <w:lang w:val="en-US"/>
        </w:rPr>
        <w:t xml:space="preserve"> power-saving UEs to perform sensing less</w:t>
      </w:r>
      <w:r w:rsidR="008A05D4" w:rsidRPr="009D7AA5">
        <w:rPr>
          <w:lang w:val="en-US"/>
        </w:rPr>
        <w:t xml:space="preserve"> </w:t>
      </w:r>
      <w:r w:rsidRPr="009D7AA5">
        <w:rPr>
          <w:lang w:val="en-US"/>
        </w:rPr>
        <w:t xml:space="preserve">frequently </w:t>
      </w:r>
      <w:r w:rsidR="00351B99" w:rsidRPr="009D7AA5">
        <w:rPr>
          <w:lang w:val="en-US"/>
        </w:rPr>
        <w:t xml:space="preserve">and for defined </w:t>
      </w:r>
      <w:r w:rsidR="00173F4C" w:rsidRPr="009D7AA5">
        <w:rPr>
          <w:lang w:val="en-US"/>
        </w:rPr>
        <w:t>time intervals</w:t>
      </w:r>
      <w:r w:rsidR="006B5BDD" w:rsidRPr="009D7AA5">
        <w:rPr>
          <w:lang w:val="en-US"/>
        </w:rPr>
        <w:t>,</w:t>
      </w:r>
      <w:r w:rsidR="00173F4C" w:rsidRPr="009D7AA5">
        <w:rPr>
          <w:lang w:val="en-US"/>
        </w:rPr>
        <w:t xml:space="preserve"> resu</w:t>
      </w:r>
      <w:r w:rsidR="00351B99" w:rsidRPr="009D7AA5">
        <w:rPr>
          <w:lang w:val="en-US"/>
        </w:rPr>
        <w:t>lting in power saving compared to full sensing performed by UEs</w:t>
      </w:r>
      <w:r w:rsidRPr="009D7AA5">
        <w:rPr>
          <w:lang w:val="en-US"/>
        </w:rPr>
        <w:t xml:space="preserve">.  </w:t>
      </w:r>
    </w:p>
    <w:p w14:paraId="4DE54E2A" w14:textId="6AF5A559" w:rsidR="00676164" w:rsidRDefault="00D9467D" w:rsidP="00676164">
      <w:pPr>
        <w:pStyle w:val="3GPPNormalText"/>
        <w:rPr>
          <w:lang w:val="en-US" w:eastAsia="de-DE"/>
        </w:rPr>
      </w:pPr>
      <w:r w:rsidRPr="009D7AA5">
        <w:rPr>
          <w:lang w:val="en-US" w:eastAsia="de-DE"/>
        </w:rPr>
        <w:t>In LTE</w:t>
      </w:r>
      <w:r w:rsidR="00960C4D">
        <w:rPr>
          <w:lang w:val="en-US" w:eastAsia="de-DE"/>
        </w:rPr>
        <w:t xml:space="preserve"> </w:t>
      </w:r>
      <w:r w:rsidRPr="009D7AA5">
        <w:rPr>
          <w:lang w:val="en-US" w:eastAsia="de-DE"/>
        </w:rPr>
        <w:t>V2X,</w:t>
      </w:r>
      <w:r w:rsidR="004E60A8" w:rsidRPr="009D7AA5">
        <w:rPr>
          <w:lang w:val="en-US" w:eastAsia="de-DE"/>
        </w:rPr>
        <w:t xml:space="preserve"> periodic traffic is dominant, and thus</w:t>
      </w:r>
      <w:r w:rsidRPr="009D7AA5">
        <w:rPr>
          <w:lang w:val="en-US" w:eastAsia="de-DE"/>
        </w:rPr>
        <w:t xml:space="preserve"> a power-saving UE triggers resource selection at every time interval. A UE determines a set of </w:t>
      </w:r>
      <w:proofErr w:type="gramStart"/>
      <w:r w:rsidR="001141C1" w:rsidRPr="009D7AA5">
        <w:rPr>
          <w:lang w:val="en-US" w:eastAsia="de-DE"/>
        </w:rPr>
        <w:t>subframes</w:t>
      </w:r>
      <w:r w:rsidR="00375D13" w:rsidRPr="009D7AA5">
        <w:rPr>
          <w:lang w:val="en-US" w:eastAsia="de-DE"/>
        </w:rPr>
        <w:t xml:space="preserve"> </w:t>
      </w:r>
      <w:proofErr w:type="gramEnd"/>
      <m:oMath>
        <m:sSubSup>
          <m:sSubSupPr>
            <m:ctrlPr>
              <w:rPr>
                <w:rFonts w:ascii="Cambria Math" w:hAnsi="Cambria Math"/>
                <w:i/>
                <w:lang w:eastAsia="de-DE"/>
              </w:rPr>
            </m:ctrlPr>
          </m:sSubSupPr>
          <m:e>
            <m:r>
              <w:rPr>
                <w:rFonts w:ascii="Cambria Math" w:hAnsi="Cambria Math"/>
                <w:lang w:eastAsia="de-DE"/>
              </w:rPr>
              <m:t>t</m:t>
            </m:r>
          </m:e>
          <m:sub>
            <m:r>
              <w:rPr>
                <w:rFonts w:ascii="Cambria Math" w:hAnsi="Cambria Math"/>
                <w:lang w:eastAsia="de-DE"/>
              </w:rPr>
              <m:t>y</m:t>
            </m:r>
          </m:sub>
          <m:sup>
            <m:r>
              <w:rPr>
                <w:rFonts w:ascii="Cambria Math" w:hAnsi="Cambria Math"/>
                <w:lang w:eastAsia="de-DE"/>
              </w:rPr>
              <m:t>SL</m:t>
            </m:r>
          </m:sup>
        </m:sSubSup>
      </m:oMath>
      <w:r w:rsidR="001141C1" w:rsidRPr="009D7AA5">
        <w:rPr>
          <w:lang w:val="en-US" w:eastAsia="de-DE"/>
        </w:rPr>
        <w:t xml:space="preserve">, where </w:t>
      </w:r>
      <w:r w:rsidR="001141C1" w:rsidRPr="009D7AA5">
        <w:rPr>
          <w:i/>
          <w:lang w:val="en-US" w:eastAsia="de-DE"/>
        </w:rPr>
        <w:t xml:space="preserve">y </w:t>
      </w:r>
      <w:r w:rsidRPr="009D7AA5">
        <w:rPr>
          <w:i/>
          <w:lang w:val="en-US" w:eastAsia="de-DE"/>
        </w:rPr>
        <w:t>=</w:t>
      </w:r>
      <w:r w:rsidR="001141C1" w:rsidRPr="009D7AA5">
        <w:rPr>
          <w:i/>
          <w:lang w:val="en-US" w:eastAsia="de-DE"/>
        </w:rPr>
        <w:t xml:space="preserve"> </w:t>
      </w:r>
      <w:r w:rsidRPr="009D7AA5">
        <w:rPr>
          <w:i/>
          <w:lang w:val="en-US" w:eastAsia="de-DE"/>
        </w:rPr>
        <w:t>1, 2,..,Y</w:t>
      </w:r>
      <w:r w:rsidRPr="009D7AA5">
        <w:rPr>
          <w:lang w:val="en-US" w:eastAsia="de-DE"/>
        </w:rPr>
        <w:t xml:space="preserve">, within the resource selection window, </w:t>
      </w:r>
      <m:oMath>
        <m:d>
          <m:dPr>
            <m:begChr m:val="["/>
            <m:endChr m:val="]"/>
            <m:ctrlPr>
              <w:rPr>
                <w:rFonts w:ascii="Cambria Math" w:hAnsi="Cambria Math"/>
                <w:i/>
                <w:lang w:eastAsia="de-DE"/>
              </w:rPr>
            </m:ctrlPr>
          </m:dPr>
          <m:e>
            <m:r>
              <w:rPr>
                <w:rFonts w:ascii="Cambria Math" w:hAnsi="Cambria Math"/>
                <w:lang w:eastAsia="de-DE"/>
              </w:rPr>
              <m:t>n</m:t>
            </m:r>
            <m:r>
              <w:rPr>
                <w:rFonts w:ascii="Cambria Math" w:hAnsi="Cambria Math"/>
                <w:lang w:val="en-US" w:eastAsia="de-DE"/>
              </w:rPr>
              <m:t>+</m:t>
            </m:r>
            <m:sSub>
              <m:sSubPr>
                <m:ctrlPr>
                  <w:rPr>
                    <w:rFonts w:ascii="Cambria Math" w:hAnsi="Cambria Math"/>
                    <w:i/>
                    <w:lang w:eastAsia="de-DE"/>
                  </w:rPr>
                </m:ctrlPr>
              </m:sSubPr>
              <m:e>
                <m:r>
                  <w:rPr>
                    <w:rFonts w:ascii="Cambria Math" w:hAnsi="Cambria Math"/>
                    <w:lang w:eastAsia="de-DE"/>
                  </w:rPr>
                  <m:t>T</m:t>
                </m:r>
              </m:e>
              <m:sub>
                <m:r>
                  <w:rPr>
                    <w:rFonts w:ascii="Cambria Math" w:hAnsi="Cambria Math"/>
                    <w:lang w:val="en-US" w:eastAsia="de-DE"/>
                  </w:rPr>
                  <m:t>1</m:t>
                </m:r>
              </m:sub>
            </m:sSub>
            <m:r>
              <w:rPr>
                <w:rFonts w:ascii="Cambria Math" w:hAnsi="Cambria Math"/>
                <w:lang w:val="en-US" w:eastAsia="de-DE"/>
              </w:rPr>
              <m:t xml:space="preserve">, </m:t>
            </m:r>
            <m:r>
              <w:rPr>
                <w:rFonts w:ascii="Cambria Math" w:hAnsi="Cambria Math"/>
                <w:lang w:eastAsia="de-DE"/>
              </w:rPr>
              <m:t>n</m:t>
            </m:r>
            <m:r>
              <w:rPr>
                <w:rFonts w:ascii="Cambria Math" w:hAnsi="Cambria Math"/>
                <w:lang w:val="en-US" w:eastAsia="de-DE"/>
              </w:rPr>
              <m:t>+</m:t>
            </m:r>
            <m:sSub>
              <m:sSubPr>
                <m:ctrlPr>
                  <w:rPr>
                    <w:rFonts w:ascii="Cambria Math" w:hAnsi="Cambria Math"/>
                    <w:i/>
                    <w:lang w:eastAsia="de-DE"/>
                  </w:rPr>
                </m:ctrlPr>
              </m:sSubPr>
              <m:e>
                <m:r>
                  <w:rPr>
                    <w:rFonts w:ascii="Cambria Math" w:hAnsi="Cambria Math"/>
                    <w:lang w:eastAsia="de-DE"/>
                  </w:rPr>
                  <m:t>T</m:t>
                </m:r>
              </m:e>
              <m:sub>
                <m:r>
                  <w:rPr>
                    <w:rFonts w:ascii="Cambria Math" w:hAnsi="Cambria Math"/>
                    <w:lang w:val="en-US" w:eastAsia="de-DE"/>
                  </w:rPr>
                  <m:t>2</m:t>
                </m:r>
              </m:sub>
            </m:sSub>
          </m:e>
        </m:d>
      </m:oMath>
      <w:r w:rsidRPr="009D7AA5">
        <w:rPr>
          <w:lang w:val="en-US" w:eastAsia="de-DE"/>
        </w:rPr>
        <w:t xml:space="preserve">.  The time interval between two consecutive time resource selections is scaled by the step size </w:t>
      </w:r>
      <m:oMath>
        <m:sSub>
          <m:sSubPr>
            <m:ctrlPr>
              <w:rPr>
                <w:rFonts w:ascii="Cambria Math" w:hAnsi="Cambria Math"/>
                <w:i/>
                <w:lang w:eastAsia="de-DE"/>
              </w:rPr>
            </m:ctrlPr>
          </m:sSubPr>
          <m:e>
            <m:r>
              <w:rPr>
                <w:rFonts w:ascii="Cambria Math" w:hAnsi="Cambria Math"/>
                <w:lang w:eastAsia="de-DE"/>
              </w:rPr>
              <m:t>P</m:t>
            </m:r>
          </m:e>
          <m:sub>
            <m:r>
              <w:rPr>
                <w:rFonts w:ascii="Cambria Math" w:hAnsi="Cambria Math"/>
                <w:lang w:eastAsia="de-DE"/>
              </w:rPr>
              <m:t>step</m:t>
            </m:r>
          </m:sub>
        </m:sSub>
      </m:oMath>
      <w:r w:rsidRPr="009D7AA5">
        <w:rPr>
          <w:lang w:val="en-US" w:eastAsia="de-DE"/>
        </w:rPr>
        <w:t xml:space="preserve">  which for FDD is set to 100ms. The monitored subframes are determined by </w:t>
      </w:r>
      <m:oMath>
        <m:sSubSup>
          <m:sSubSupPr>
            <m:ctrlPr>
              <w:rPr>
                <w:rFonts w:ascii="Cambria Math" w:hAnsi="Cambria Math"/>
                <w:i/>
                <w:lang w:eastAsia="de-DE"/>
              </w:rPr>
            </m:ctrlPr>
          </m:sSubSupPr>
          <m:e>
            <m:r>
              <w:rPr>
                <w:rFonts w:ascii="Cambria Math" w:hAnsi="Cambria Math"/>
                <w:lang w:eastAsia="de-DE"/>
              </w:rPr>
              <m:t>t</m:t>
            </m:r>
          </m:e>
          <m:sub>
            <m:r>
              <w:rPr>
                <w:rFonts w:ascii="Cambria Math" w:hAnsi="Cambria Math"/>
                <w:lang w:eastAsia="de-DE"/>
              </w:rPr>
              <m:t>y</m:t>
            </m:r>
            <m:r>
              <w:rPr>
                <w:rFonts w:ascii="Cambria Math" w:hAnsi="Cambria Math"/>
                <w:lang w:val="en-US" w:eastAsia="de-DE"/>
              </w:rPr>
              <m:t>-</m:t>
            </m:r>
            <m:r>
              <w:rPr>
                <w:rFonts w:ascii="Cambria Math" w:hAnsi="Cambria Math"/>
                <w:lang w:eastAsia="de-DE"/>
              </w:rPr>
              <m:t>k</m:t>
            </m:r>
            <m:r>
              <w:rPr>
                <w:rFonts w:ascii="Cambria Math" w:hAnsi="Cambria Math"/>
                <w:lang w:val="en-US" w:eastAsia="de-DE"/>
              </w:rPr>
              <m:t>×</m:t>
            </m:r>
            <m:sSub>
              <m:sSubPr>
                <m:ctrlPr>
                  <w:rPr>
                    <w:rFonts w:ascii="Cambria Math" w:hAnsi="Cambria Math"/>
                    <w:i/>
                    <w:lang w:eastAsia="de-DE"/>
                  </w:rPr>
                </m:ctrlPr>
              </m:sSubPr>
              <m:e>
                <m:r>
                  <w:rPr>
                    <w:rFonts w:ascii="Cambria Math" w:hAnsi="Cambria Math"/>
                    <w:lang w:eastAsia="de-DE"/>
                  </w:rPr>
                  <m:t>P</m:t>
                </m:r>
              </m:e>
              <m:sub>
                <m:r>
                  <w:rPr>
                    <w:rFonts w:ascii="Cambria Math" w:hAnsi="Cambria Math"/>
                    <w:lang w:eastAsia="de-DE"/>
                  </w:rPr>
                  <m:t>step</m:t>
                </m:r>
              </m:sub>
            </m:sSub>
          </m:sub>
          <m:sup>
            <m:r>
              <w:rPr>
                <w:rFonts w:ascii="Cambria Math" w:hAnsi="Cambria Math"/>
                <w:lang w:eastAsia="de-DE"/>
              </w:rPr>
              <m:t>SL</m:t>
            </m:r>
          </m:sup>
        </m:sSubSup>
        <m:r>
          <w:rPr>
            <w:rFonts w:ascii="Cambria Math" w:hAnsi="Cambria Math"/>
            <w:lang w:val="en-US" w:eastAsia="de-DE"/>
          </w:rPr>
          <m:t xml:space="preserve"> </m:t>
        </m:r>
      </m:oMath>
      <w:r w:rsidRPr="009D7AA5">
        <w:rPr>
          <w:lang w:val="en-US" w:eastAsia="de-DE"/>
        </w:rPr>
        <w:t xml:space="preserve">if the </w:t>
      </w:r>
      <w:r w:rsidR="007E7C39" w:rsidRPr="009D7AA5">
        <w:rPr>
          <w:i/>
          <w:lang w:val="en-US" w:eastAsia="de-DE"/>
        </w:rPr>
        <w:t>k</w:t>
      </w:r>
      <w:r w:rsidRPr="009D7AA5">
        <w:rPr>
          <w:lang w:val="en-US" w:eastAsia="de-DE"/>
        </w:rPr>
        <w:t>-</w:t>
      </w:r>
      <w:proofErr w:type="spellStart"/>
      <w:r w:rsidRPr="009D7AA5">
        <w:rPr>
          <w:lang w:val="en-US" w:eastAsia="de-DE"/>
        </w:rPr>
        <w:t>th</w:t>
      </w:r>
      <w:proofErr w:type="spellEnd"/>
      <w:r w:rsidRPr="009D7AA5">
        <w:rPr>
          <w:lang w:val="en-US" w:eastAsia="de-DE"/>
        </w:rPr>
        <w:t xml:space="preserve"> bit of the higher </w:t>
      </w:r>
      <w:r w:rsidR="00184891" w:rsidRPr="009D7AA5">
        <w:rPr>
          <w:lang w:val="en-US" w:eastAsia="de-DE"/>
        </w:rPr>
        <w:t xml:space="preserve">layer </w:t>
      </w:r>
      <w:r w:rsidRPr="009D7AA5">
        <w:rPr>
          <w:lang w:val="en-US" w:eastAsia="de-DE"/>
        </w:rPr>
        <w:t xml:space="preserve">parameter </w:t>
      </w:r>
      <w:r w:rsidRPr="009D7AA5">
        <w:rPr>
          <w:i/>
          <w:lang w:val="en-US" w:eastAsia="de-DE"/>
        </w:rPr>
        <w:t>gapCandidateSensing</w:t>
      </w:r>
      <w:r w:rsidRPr="009D7AA5">
        <w:rPr>
          <w:lang w:val="en-US" w:eastAsia="de-DE"/>
        </w:rPr>
        <w:t xml:space="preserve"> is set to 1. The relationship between the candidate resources and sensing subframes is shown in Figure 1.</w:t>
      </w:r>
    </w:p>
    <w:p w14:paraId="4FC9CA84" w14:textId="04CCB5C8" w:rsidR="00AA20C8" w:rsidRPr="009D7AA5" w:rsidRDefault="00AA20C8" w:rsidP="00676164">
      <w:pPr>
        <w:pStyle w:val="3GPPNormalText"/>
        <w:rPr>
          <w:lang w:val="en-US" w:eastAsia="de-DE"/>
        </w:rPr>
      </w:pPr>
      <w:r w:rsidRPr="00AA20C8">
        <w:rPr>
          <w:noProof/>
          <w:lang w:eastAsia="de-DE"/>
        </w:rPr>
        <w:drawing>
          <wp:inline distT="0" distB="0" distL="0" distR="0" wp14:anchorId="5ECB81A3" wp14:editId="116BB02A">
            <wp:extent cx="6332220" cy="1486888"/>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32220" cy="1486888"/>
                    </a:xfrm>
                    <a:prstGeom prst="rect">
                      <a:avLst/>
                    </a:prstGeom>
                    <a:noFill/>
                    <a:ln>
                      <a:noFill/>
                    </a:ln>
                  </pic:spPr>
                </pic:pic>
              </a:graphicData>
            </a:graphic>
          </wp:inline>
        </w:drawing>
      </w:r>
    </w:p>
    <w:p w14:paraId="38EB3444" w14:textId="2EC08D4D" w:rsidR="00D86EA1" w:rsidRPr="009D7AA5" w:rsidRDefault="00D86EA1" w:rsidP="009D7AA5">
      <w:pPr>
        <w:pStyle w:val="3GPPNormalText"/>
        <w:jc w:val="center"/>
        <w:rPr>
          <w:rFonts w:cs="Times New Roman"/>
          <w:i/>
          <w:lang w:val="en-US" w:eastAsia="de-DE"/>
        </w:rPr>
      </w:pPr>
      <w:r w:rsidRPr="009D7AA5">
        <w:rPr>
          <w:rFonts w:cs="Times New Roman"/>
          <w:b/>
          <w:i/>
          <w:lang w:val="en-US"/>
        </w:rPr>
        <w:t xml:space="preserve">Figure </w:t>
      </w:r>
      <w:r w:rsidRPr="009D7AA5">
        <w:rPr>
          <w:rFonts w:cs="Times New Roman"/>
          <w:b/>
          <w:i/>
        </w:rPr>
        <w:fldChar w:fldCharType="begin"/>
      </w:r>
      <w:r w:rsidRPr="009D7AA5">
        <w:rPr>
          <w:rFonts w:cs="Times New Roman"/>
          <w:b/>
          <w:i/>
          <w:lang w:val="en-US"/>
        </w:rPr>
        <w:instrText xml:space="preserve"> SEQ Figure \* ARABIC </w:instrText>
      </w:r>
      <w:r w:rsidRPr="009D7AA5">
        <w:rPr>
          <w:rFonts w:cs="Times New Roman"/>
          <w:b/>
          <w:i/>
        </w:rPr>
        <w:fldChar w:fldCharType="separate"/>
      </w:r>
      <w:r w:rsidRPr="009D7AA5">
        <w:rPr>
          <w:rFonts w:cs="Times New Roman"/>
          <w:b/>
          <w:i/>
          <w:noProof/>
          <w:lang w:val="en-US"/>
        </w:rPr>
        <w:t>1</w:t>
      </w:r>
      <w:r w:rsidRPr="009D7AA5">
        <w:rPr>
          <w:rFonts w:cs="Times New Roman"/>
          <w:b/>
          <w:i/>
        </w:rPr>
        <w:fldChar w:fldCharType="end"/>
      </w:r>
      <w:r w:rsidR="006B5BDD" w:rsidRPr="009D7AA5">
        <w:rPr>
          <w:rFonts w:cs="Times New Roman"/>
          <w:b/>
          <w:i/>
          <w:lang w:val="en-US"/>
        </w:rPr>
        <w:t>:</w:t>
      </w:r>
      <w:r w:rsidRPr="009D7AA5">
        <w:rPr>
          <w:rFonts w:cs="Times New Roman"/>
          <w:b/>
          <w:i/>
          <w:lang w:val="en-US"/>
        </w:rPr>
        <w:t xml:space="preserve"> </w:t>
      </w:r>
      <w:r w:rsidRPr="009D7AA5">
        <w:rPr>
          <w:rFonts w:cs="Times New Roman"/>
          <w:i/>
          <w:lang w:val="en-US"/>
        </w:rPr>
        <w:t>Partial sensing principle in LTE</w:t>
      </w:r>
      <w:r w:rsidR="00AA20C8">
        <w:rPr>
          <w:rFonts w:cs="Times New Roman"/>
          <w:i/>
          <w:lang w:val="en-US"/>
        </w:rPr>
        <w:t>.</w:t>
      </w:r>
    </w:p>
    <w:p w14:paraId="3DE43D84" w14:textId="2BF98596" w:rsidR="00B66F1B" w:rsidRPr="009D7AA5" w:rsidRDefault="00B66F1B" w:rsidP="00212185">
      <w:pPr>
        <w:pStyle w:val="3GPPNormalText"/>
        <w:rPr>
          <w:lang w:val="en-US"/>
        </w:rPr>
      </w:pPr>
      <w:r w:rsidRPr="009D7AA5">
        <w:rPr>
          <w:lang w:val="en-US"/>
        </w:rPr>
        <w:t xml:space="preserve">However, the introduction of different periodicities of varying step sizes pose a significant challenge to the partial sensing mechanism. The step size of 100ms worked well for LTE V2X due to the fact that the </w:t>
      </w:r>
      <w:r w:rsidR="00972453" w:rsidRPr="009D7AA5">
        <w:rPr>
          <w:lang w:val="en-US"/>
        </w:rPr>
        <w:t xml:space="preserve">traffic was predominantly periodic and the possible </w:t>
      </w:r>
      <w:r w:rsidRPr="009D7AA5">
        <w:rPr>
          <w:lang w:val="en-US"/>
        </w:rPr>
        <w:t xml:space="preserve">periodicities were defined in steps of </w:t>
      </w:r>
      <w:r w:rsidR="00972453" w:rsidRPr="009D7AA5">
        <w:rPr>
          <w:lang w:val="en-US"/>
        </w:rPr>
        <w:t xml:space="preserve">20ms, 50ms or multiples of </w:t>
      </w:r>
      <w:r w:rsidRPr="009D7AA5">
        <w:rPr>
          <w:lang w:val="en-US"/>
        </w:rPr>
        <w:t>100ms. NR V2X supports traffic with different periodicities between 1 to 99 and 100 to 1000 with a step size of 100. This would render a fixed step size unusable for the different configurable periodicities.</w:t>
      </w:r>
      <w:r w:rsidR="0088064B" w:rsidRPr="009D7AA5">
        <w:rPr>
          <w:lang w:val="en-US"/>
        </w:rPr>
        <w:t xml:space="preserve"> The bitmap used to restrict the subframes in which the UE carries out sensing is defined by the higher layers, and is not flexible enough to cater to the different </w:t>
      </w:r>
      <w:r w:rsidR="00F43267">
        <w:rPr>
          <w:lang w:val="en-US"/>
        </w:rPr>
        <w:t>requirements of NR V2X</w:t>
      </w:r>
      <w:r w:rsidR="0088064B" w:rsidRPr="009D7AA5">
        <w:rPr>
          <w:lang w:val="en-US"/>
        </w:rPr>
        <w:t>.</w:t>
      </w:r>
    </w:p>
    <w:p w14:paraId="2BB80FEE" w14:textId="1E869154" w:rsidR="00B66F1B" w:rsidRPr="009D7AA5" w:rsidRDefault="00B66F1B" w:rsidP="00D27D28">
      <w:pPr>
        <w:pStyle w:val="3GPPNormalText"/>
        <w:spacing w:after="120"/>
        <w:rPr>
          <w:lang w:val="en-US"/>
        </w:rPr>
      </w:pPr>
      <w:r w:rsidRPr="009D7AA5">
        <w:rPr>
          <w:lang w:val="en-US"/>
        </w:rPr>
        <w:t xml:space="preserve">Another issue is if the periodic sensing window does not overlap with the </w:t>
      </w:r>
      <w:r w:rsidR="00972453" w:rsidRPr="009D7AA5">
        <w:rPr>
          <w:lang w:val="en-US"/>
        </w:rPr>
        <w:t>sensing</w:t>
      </w:r>
      <w:r w:rsidRPr="009D7AA5">
        <w:rPr>
          <w:lang w:val="en-US"/>
        </w:rPr>
        <w:t xml:space="preserve"> window of the UE for an intended transmission, the UE will have to wait until such an overlap occurs. This could cause long delays between transmissions due to the restricted sensing window. This issue is amplified by the introduction of aperiodic traffic in conjunction with periodic traffic in NR V2X. This makes the partial sensing procedure quite rigid and would be detrimental to the latency requirements of the transmission.</w:t>
      </w:r>
    </w:p>
    <w:p w14:paraId="33AE64A5" w14:textId="1D663F18" w:rsidR="00B66F1B" w:rsidRPr="009D7AA5" w:rsidRDefault="001932AE" w:rsidP="009D7AA5">
      <w:pPr>
        <w:pStyle w:val="TDocObservation"/>
        <w:jc w:val="both"/>
        <w:rPr>
          <w:lang w:val="en-US"/>
        </w:rPr>
      </w:pPr>
      <w:bookmarkStart w:id="3" w:name="_Toc54010307"/>
      <w:bookmarkStart w:id="4" w:name="_Toc53583398"/>
      <w:r w:rsidRPr="009D7AA5">
        <w:rPr>
          <w:rFonts w:eastAsia="MS Mincho"/>
          <w:lang w:val="en-US"/>
        </w:rPr>
        <w:t>P</w:t>
      </w:r>
      <w:r w:rsidRPr="009D7AA5">
        <w:rPr>
          <w:lang w:val="en-US"/>
        </w:rPr>
        <w:t>artial sensing in LTE V2X is designed for periodic traffic</w:t>
      </w:r>
      <w:r w:rsidR="000A0A2A" w:rsidRPr="009D7AA5">
        <w:rPr>
          <w:lang w:val="en-US"/>
        </w:rPr>
        <w:t xml:space="preserve"> only</w:t>
      </w:r>
      <w:r w:rsidRPr="009D7AA5">
        <w:rPr>
          <w:lang w:val="en-US"/>
        </w:rPr>
        <w:t>.</w:t>
      </w:r>
      <w:bookmarkEnd w:id="3"/>
      <w:r w:rsidRPr="009D7AA5">
        <w:rPr>
          <w:lang w:val="en-US"/>
        </w:rPr>
        <w:t xml:space="preserve"> </w:t>
      </w:r>
      <w:bookmarkEnd w:id="4"/>
    </w:p>
    <w:p w14:paraId="2AE0765C" w14:textId="32228145" w:rsidR="00B66F1B" w:rsidRPr="00604B63" w:rsidRDefault="00E07A46" w:rsidP="00EB2C1D">
      <w:pPr>
        <w:pStyle w:val="TDocObservation"/>
        <w:jc w:val="both"/>
        <w:rPr>
          <w:szCs w:val="24"/>
          <w:lang w:val="en-US"/>
        </w:rPr>
      </w:pPr>
      <w:bookmarkStart w:id="5" w:name="_Toc53583399"/>
      <w:bookmarkStart w:id="6" w:name="_Toc54010308"/>
      <w:r w:rsidRPr="009D7AA5">
        <w:rPr>
          <w:lang w:val="en-US"/>
        </w:rPr>
        <w:t>Sensing over shorter period</w:t>
      </w:r>
      <w:r w:rsidR="00B41BCC" w:rsidRPr="009D7AA5">
        <w:rPr>
          <w:lang w:val="en-US"/>
        </w:rPr>
        <w:t>s</w:t>
      </w:r>
      <w:r w:rsidRPr="009D7AA5">
        <w:rPr>
          <w:lang w:val="en-US"/>
        </w:rPr>
        <w:t xml:space="preserve"> of time results in inadequate sensing </w:t>
      </w:r>
      <w:r w:rsidR="00B41BCC" w:rsidRPr="009D7AA5">
        <w:rPr>
          <w:lang w:val="en-US"/>
        </w:rPr>
        <w:t xml:space="preserve">information, resulting </w:t>
      </w:r>
      <w:r w:rsidRPr="009D7AA5">
        <w:rPr>
          <w:lang w:val="en-US"/>
        </w:rPr>
        <w:t>in resource collisions. This results in increased latency since the UE cannot find available resources to transmit in time.</w:t>
      </w:r>
      <w:bookmarkEnd w:id="5"/>
      <w:bookmarkEnd w:id="6"/>
    </w:p>
    <w:p w14:paraId="186351F1" w14:textId="3F7111B4" w:rsidR="00B41BCC" w:rsidRPr="002B0CD1" w:rsidRDefault="00631611" w:rsidP="00E0520F">
      <w:pPr>
        <w:pStyle w:val="berschrift1"/>
        <w:rPr>
          <w:snapToGrid w:val="0"/>
          <w:lang w:val="en-US"/>
        </w:rPr>
      </w:pPr>
      <w:bookmarkStart w:id="7" w:name="_Toc43290706"/>
      <w:bookmarkStart w:id="8" w:name="_Toc43290707"/>
      <w:bookmarkStart w:id="9" w:name="_Toc43290708"/>
      <w:bookmarkStart w:id="10" w:name="_Toc43290709"/>
      <w:bookmarkEnd w:id="7"/>
      <w:bookmarkEnd w:id="8"/>
      <w:bookmarkEnd w:id="9"/>
      <w:bookmarkEnd w:id="10"/>
      <w:r w:rsidRPr="002B0CD1">
        <w:rPr>
          <w:snapToGrid w:val="0"/>
          <w:lang w:val="en-US"/>
        </w:rPr>
        <w:lastRenderedPageBreak/>
        <w:t xml:space="preserve">Possible </w:t>
      </w:r>
      <w:r w:rsidR="00AB0A55" w:rsidRPr="002B0CD1">
        <w:rPr>
          <w:snapToGrid w:val="0"/>
          <w:lang w:val="en-US"/>
        </w:rPr>
        <w:t>Solutions for Power Saving</w:t>
      </w:r>
      <w:r w:rsidR="00213FCF" w:rsidRPr="002B0CD1">
        <w:rPr>
          <w:snapToGrid w:val="0"/>
          <w:lang w:val="en-US"/>
        </w:rPr>
        <w:t xml:space="preserve"> </w:t>
      </w:r>
    </w:p>
    <w:p w14:paraId="7C02DB56" w14:textId="6CD547FB" w:rsidR="00AB0A55" w:rsidRPr="009D7AA5" w:rsidRDefault="00B41BCC" w:rsidP="002B0CD1">
      <w:pPr>
        <w:pStyle w:val="3GPPNormalText"/>
        <w:rPr>
          <w:snapToGrid w:val="0"/>
          <w:lang w:val="en-US"/>
        </w:rPr>
      </w:pPr>
      <w:r w:rsidRPr="009D7AA5">
        <w:rPr>
          <w:snapToGrid w:val="0"/>
          <w:lang w:val="en-US"/>
        </w:rPr>
        <w:t xml:space="preserve">Based on the observations made, we delve into the possible solutions in order to </w:t>
      </w:r>
      <w:r w:rsidR="00615174" w:rsidRPr="009D7AA5">
        <w:rPr>
          <w:snapToGrid w:val="0"/>
          <w:lang w:val="en-US"/>
        </w:rPr>
        <w:t xml:space="preserve">enable the UE </w:t>
      </w:r>
      <w:r w:rsidR="00BA1A12">
        <w:rPr>
          <w:snapToGrid w:val="0"/>
          <w:lang w:val="en-US"/>
        </w:rPr>
        <w:t>to save</w:t>
      </w:r>
      <w:r w:rsidR="00615174" w:rsidRPr="009D7AA5">
        <w:rPr>
          <w:snapToGrid w:val="0"/>
          <w:lang w:val="en-US"/>
        </w:rPr>
        <w:t xml:space="preserve"> power.</w:t>
      </w:r>
    </w:p>
    <w:p w14:paraId="59DA4B51" w14:textId="0DE9602E" w:rsidR="00631611" w:rsidRDefault="00631611" w:rsidP="00E0520F">
      <w:pPr>
        <w:pStyle w:val="berschrift2"/>
        <w:rPr>
          <w:lang w:val="en-US"/>
        </w:rPr>
      </w:pPr>
      <w:r w:rsidRPr="002B0CD1">
        <w:rPr>
          <w:lang w:val="en-US"/>
        </w:rPr>
        <w:t>Enhanced Partial Sensing</w:t>
      </w:r>
    </w:p>
    <w:p w14:paraId="4D1B6BE6" w14:textId="60FA37BA" w:rsidR="00615174" w:rsidRPr="009D7AA5" w:rsidRDefault="005E1EB8" w:rsidP="002B0CD1">
      <w:pPr>
        <w:pStyle w:val="3GPPNormalText"/>
        <w:rPr>
          <w:lang w:val="en-US"/>
        </w:rPr>
      </w:pPr>
      <w:r w:rsidRPr="009D7AA5">
        <w:rPr>
          <w:lang w:val="en-US"/>
        </w:rPr>
        <w:t>Since the disadvantages of partial sensing w</w:t>
      </w:r>
      <w:r w:rsidR="00BA1A12">
        <w:rPr>
          <w:lang w:val="en-US"/>
        </w:rPr>
        <w:t>ere</w:t>
      </w:r>
      <w:r w:rsidRPr="009D7AA5">
        <w:rPr>
          <w:lang w:val="en-US"/>
        </w:rPr>
        <w:t xml:space="preserve"> discussed in the previous section, we explore the possibilities of adapting the partial sensing mechanism to better suit Rel</w:t>
      </w:r>
      <w:r w:rsidR="00A15D8C">
        <w:rPr>
          <w:lang w:val="en-US"/>
        </w:rPr>
        <w:t>-</w:t>
      </w:r>
      <w:r w:rsidRPr="009D7AA5">
        <w:rPr>
          <w:lang w:val="en-US"/>
        </w:rPr>
        <w:t xml:space="preserve">17 </w:t>
      </w:r>
      <w:proofErr w:type="spellStart"/>
      <w:r w:rsidRPr="009D7AA5">
        <w:rPr>
          <w:lang w:val="en-US"/>
        </w:rPr>
        <w:t>sidelink</w:t>
      </w:r>
      <w:proofErr w:type="spellEnd"/>
      <w:r w:rsidRPr="009D7AA5">
        <w:rPr>
          <w:lang w:val="en-US"/>
        </w:rPr>
        <w:t xml:space="preserve"> operations.</w:t>
      </w:r>
    </w:p>
    <w:p w14:paraId="3A96C1D6" w14:textId="77777777" w:rsidR="00287AFE" w:rsidRPr="00F151F6" w:rsidRDefault="00287AFE" w:rsidP="00287AFE">
      <w:pPr>
        <w:pStyle w:val="berschrift3"/>
        <w:rPr>
          <w:lang w:val="en-US"/>
        </w:rPr>
      </w:pPr>
      <w:r w:rsidRPr="00F151F6">
        <w:rPr>
          <w:lang w:val="en-US"/>
        </w:rPr>
        <w:t>Shortened Sensing Periodicities</w:t>
      </w:r>
    </w:p>
    <w:p w14:paraId="449704FC" w14:textId="727FE6A6" w:rsidR="00287AFE" w:rsidRPr="009D7AA5" w:rsidRDefault="00972453" w:rsidP="005D0C03">
      <w:pPr>
        <w:pStyle w:val="3GPPNormalText"/>
        <w:rPr>
          <w:lang w:val="en-US"/>
        </w:rPr>
      </w:pPr>
      <w:r w:rsidRPr="009D7AA5">
        <w:rPr>
          <w:lang w:val="en-US"/>
        </w:rPr>
        <w:t xml:space="preserve">One of the main disabilities of the existing partial sensing mechanism is its restrictions on the step size defined for sensing. </w:t>
      </w:r>
      <w:r w:rsidR="00287AFE" w:rsidRPr="009D7AA5">
        <w:rPr>
          <w:lang w:val="en-US"/>
        </w:rPr>
        <w:t>NR-V2X supports traffic with different periodicities between 1</w:t>
      </w:r>
      <w:r w:rsidR="00D369BB" w:rsidRPr="009D7AA5">
        <w:rPr>
          <w:lang w:val="en-US"/>
        </w:rPr>
        <w:t xml:space="preserve"> to </w:t>
      </w:r>
      <w:r w:rsidR="00287AFE" w:rsidRPr="009D7AA5">
        <w:rPr>
          <w:lang w:val="en-US"/>
        </w:rPr>
        <w:t>99</w:t>
      </w:r>
      <w:r w:rsidR="00D369BB" w:rsidRPr="009D7AA5">
        <w:rPr>
          <w:lang w:val="en-US"/>
        </w:rPr>
        <w:t>ms and</w:t>
      </w:r>
      <w:r w:rsidR="00287AFE" w:rsidRPr="009D7AA5">
        <w:rPr>
          <w:lang w:val="en-US"/>
        </w:rPr>
        <w:t xml:space="preserve"> 100, 200, 300, 400, 500, 600, 700, 800, 900, and 1000, indicated by the resource reservation interval. </w:t>
      </w:r>
      <w:r w:rsidR="00287AFE" w:rsidRPr="009D7AA5" w:rsidDel="0062713F">
        <w:rPr>
          <w:lang w:val="en-US"/>
        </w:rPr>
        <w:t xml:space="preserve"> </w:t>
      </w:r>
    </w:p>
    <w:p w14:paraId="70A71401" w14:textId="51CFA643" w:rsidR="00287AFE" w:rsidRPr="009D7AA5" w:rsidRDefault="00287AFE">
      <w:pPr>
        <w:pStyle w:val="3GPPNormalText"/>
        <w:rPr>
          <w:lang w:val="en-US"/>
        </w:rPr>
      </w:pPr>
      <w:r w:rsidRPr="009D7AA5">
        <w:rPr>
          <w:lang w:val="en-US"/>
        </w:rPr>
        <w:t>Due to</w:t>
      </w:r>
      <w:r w:rsidR="00F43267">
        <w:rPr>
          <w:lang w:val="en-US"/>
        </w:rPr>
        <w:t xml:space="preserve"> the</w:t>
      </w:r>
      <w:r w:rsidRPr="009D7AA5">
        <w:rPr>
          <w:lang w:val="en-US"/>
        </w:rPr>
        <w:t xml:space="preserve"> extensive </w:t>
      </w:r>
      <w:r w:rsidR="00F43267">
        <w:rPr>
          <w:lang w:val="en-US"/>
        </w:rPr>
        <w:t>resource reservation periodicities</w:t>
      </w:r>
      <w:r w:rsidRPr="009D7AA5">
        <w:rPr>
          <w:lang w:val="en-US"/>
        </w:rPr>
        <w:t xml:space="preserve"> in NR, the probability of resource collision between vehicular users and the power-saving users will be increased if the LTE scheme is adopted. For example, if</w:t>
      </w:r>
      <w:r w:rsidR="00F43267">
        <w:rPr>
          <w:lang w:val="en-US"/>
        </w:rPr>
        <w:t xml:space="preserve"> </w:t>
      </w:r>
      <w:r w:rsidRPr="009D7AA5">
        <w:rPr>
          <w:lang w:val="en-US"/>
        </w:rPr>
        <w:t xml:space="preserve"> </w:t>
      </w:r>
      <m:oMath>
        <m:sSub>
          <m:sSubPr>
            <m:ctrlPr>
              <w:rPr>
                <w:rFonts w:ascii="Cambria Math" w:hAnsi="Cambria Math"/>
                <w:i/>
                <w:lang w:eastAsia="de-DE"/>
              </w:rPr>
            </m:ctrlPr>
          </m:sSubPr>
          <m:e>
            <m:r>
              <w:rPr>
                <w:rFonts w:ascii="Cambria Math" w:hAnsi="Cambria Math"/>
                <w:lang w:eastAsia="de-DE"/>
              </w:rPr>
              <m:t>P</m:t>
            </m:r>
          </m:e>
          <m:sub>
            <m:r>
              <w:rPr>
                <w:rFonts w:ascii="Cambria Math" w:hAnsi="Cambria Math"/>
                <w:lang w:eastAsia="de-DE"/>
              </w:rPr>
              <m:t>step</m:t>
            </m:r>
          </m:sub>
        </m:sSub>
        <m:r>
          <w:rPr>
            <w:rFonts w:ascii="Cambria Math" w:hAnsi="Cambria Math"/>
            <w:lang w:val="en-US" w:eastAsia="de-DE"/>
          </w:rPr>
          <m:t>=100</m:t>
        </m:r>
      </m:oMath>
      <w:r w:rsidRPr="009D7AA5">
        <w:rPr>
          <w:lang w:val="en-US"/>
        </w:rPr>
        <w:t xml:space="preserve"> is reused, the periodic reservation with finer granularity would not be monitored by P-UE, i.e., (1:99), which results in a collision. Therefore, partial sensing related parameters should be reconsidered and </w:t>
      </w:r>
      <w:r w:rsidR="00966E02" w:rsidRPr="009D7AA5">
        <w:rPr>
          <w:lang w:val="en-US"/>
        </w:rPr>
        <w:t xml:space="preserve">adapted to suit </w:t>
      </w:r>
      <w:r w:rsidR="00F43267">
        <w:rPr>
          <w:lang w:val="en-US"/>
        </w:rPr>
        <w:t xml:space="preserve">the </w:t>
      </w:r>
      <w:r w:rsidR="000E2305" w:rsidRPr="009D7AA5">
        <w:rPr>
          <w:lang w:val="en-US"/>
        </w:rPr>
        <w:t>new periodicit</w:t>
      </w:r>
      <w:r w:rsidR="00F43267">
        <w:rPr>
          <w:lang w:val="en-US"/>
        </w:rPr>
        <w:t>ies</w:t>
      </w:r>
      <w:r w:rsidR="000E2305" w:rsidRPr="009D7AA5">
        <w:rPr>
          <w:lang w:val="en-US"/>
        </w:rPr>
        <w:t xml:space="preserve"> in NR V2X</w:t>
      </w:r>
      <w:r w:rsidRPr="009D7AA5">
        <w:rPr>
          <w:lang w:val="en-US"/>
        </w:rPr>
        <w:t>.</w:t>
      </w:r>
    </w:p>
    <w:p w14:paraId="54B7701C" w14:textId="3DD3895D" w:rsidR="00287AFE" w:rsidRPr="009D7AA5" w:rsidRDefault="00287AFE" w:rsidP="00EB2C1D">
      <w:pPr>
        <w:pStyle w:val="TDocProposal"/>
        <w:spacing w:after="120"/>
        <w:jc w:val="both"/>
        <w:rPr>
          <w:lang w:val="en-US"/>
        </w:rPr>
      </w:pPr>
      <w:bookmarkStart w:id="11" w:name="_Toc54010331"/>
      <w:r w:rsidRPr="009D7AA5">
        <w:rPr>
          <w:lang w:val="en-US"/>
        </w:rPr>
        <w:t xml:space="preserve">LTE V2X partial-sensing parameters should be </w:t>
      </w:r>
      <w:r w:rsidR="000E2305" w:rsidRPr="009D7AA5">
        <w:rPr>
          <w:lang w:val="en-US"/>
        </w:rPr>
        <w:t>adapted</w:t>
      </w:r>
      <w:r w:rsidRPr="009D7AA5">
        <w:rPr>
          <w:lang w:val="en-US"/>
        </w:rPr>
        <w:t xml:space="preserve"> for NR sidelink </w:t>
      </w:r>
      <w:r w:rsidR="000E2305" w:rsidRPr="009D7AA5">
        <w:rPr>
          <w:lang w:val="en-US"/>
        </w:rPr>
        <w:t xml:space="preserve">to </w:t>
      </w:r>
      <w:r w:rsidR="00966E02" w:rsidRPr="009D7AA5">
        <w:rPr>
          <w:lang w:val="en-US"/>
        </w:rPr>
        <w:t>suit</w:t>
      </w:r>
      <w:r w:rsidR="000E2305" w:rsidRPr="009D7AA5">
        <w:rPr>
          <w:lang w:val="en-US"/>
        </w:rPr>
        <w:t xml:space="preserve"> new periodicities in NR V2X</w:t>
      </w:r>
      <w:r w:rsidRPr="009D7AA5">
        <w:rPr>
          <w:lang w:val="en-US"/>
        </w:rPr>
        <w:t>.</w:t>
      </w:r>
      <w:bookmarkEnd w:id="11"/>
    </w:p>
    <w:p w14:paraId="7CA0A995" w14:textId="77777777" w:rsidR="00287AFE" w:rsidRPr="009D7AA5" w:rsidRDefault="00287AFE" w:rsidP="00EB2C1D">
      <w:pPr>
        <w:pStyle w:val="3GPPNormalText"/>
        <w:spacing w:after="120"/>
        <w:rPr>
          <w:lang w:val="en-US"/>
        </w:rPr>
      </w:pPr>
    </w:p>
    <w:p w14:paraId="0C9FDEED" w14:textId="5B2DEA97" w:rsidR="00757D8B" w:rsidRPr="002B0CD1" w:rsidRDefault="00757D8B" w:rsidP="002B0CD1">
      <w:pPr>
        <w:pStyle w:val="berschrift3"/>
        <w:rPr>
          <w:lang w:val="en-US"/>
        </w:rPr>
      </w:pPr>
      <w:r w:rsidRPr="002B0CD1">
        <w:rPr>
          <w:lang w:val="en-US"/>
        </w:rPr>
        <w:t xml:space="preserve">Reduced </w:t>
      </w:r>
      <w:r w:rsidR="007F1221">
        <w:rPr>
          <w:lang w:val="en-US"/>
        </w:rPr>
        <w:t xml:space="preserve">Adaptive </w:t>
      </w:r>
      <w:r w:rsidRPr="002B0CD1">
        <w:rPr>
          <w:lang w:val="en-US"/>
        </w:rPr>
        <w:t>Sensing</w:t>
      </w:r>
    </w:p>
    <w:p w14:paraId="51AA00D5" w14:textId="71339ADA" w:rsidR="007F1221" w:rsidRPr="009D7AA5" w:rsidRDefault="007F1221" w:rsidP="00D27D28">
      <w:pPr>
        <w:pStyle w:val="3GPPNormalText"/>
        <w:rPr>
          <w:lang w:val="en-US"/>
        </w:rPr>
      </w:pPr>
      <w:r w:rsidRPr="009D7AA5">
        <w:rPr>
          <w:lang w:val="en-US"/>
        </w:rPr>
        <w:t>Another issue with</w:t>
      </w:r>
      <w:r w:rsidR="005E1EB8" w:rsidRPr="009D7AA5">
        <w:rPr>
          <w:lang w:val="en-US"/>
        </w:rPr>
        <w:t xml:space="preserve"> the existing partial sensing mechanism is its rigidity due to the fixed sensing sub-intervals</w:t>
      </w:r>
      <w:r w:rsidR="00D369BB" w:rsidRPr="009D7AA5">
        <w:rPr>
          <w:lang w:val="en-US"/>
        </w:rPr>
        <w:t xml:space="preserve"> defined using the configured bitmap </w:t>
      </w:r>
      <w:r w:rsidR="00D369BB" w:rsidRPr="009D7AA5">
        <w:rPr>
          <w:i/>
          <w:lang w:val="en-US" w:eastAsia="de-DE"/>
        </w:rPr>
        <w:t>gapCandidateSensing</w:t>
      </w:r>
      <w:r w:rsidR="005E1EB8" w:rsidRPr="009D7AA5">
        <w:rPr>
          <w:lang w:val="en-US"/>
        </w:rPr>
        <w:t>.</w:t>
      </w:r>
      <w:r w:rsidRPr="009D7AA5">
        <w:rPr>
          <w:lang w:val="en-US"/>
        </w:rPr>
        <w:t xml:space="preserve"> Given that the partial sensing mechanism should cater to both periodic traffic, </w:t>
      </w:r>
      <w:r w:rsidR="0089100A" w:rsidRPr="009D7AA5">
        <w:rPr>
          <w:lang w:val="en-US"/>
        </w:rPr>
        <w:t>with varying periodicities, and</w:t>
      </w:r>
      <w:r w:rsidRPr="009D7AA5">
        <w:rPr>
          <w:lang w:val="en-US"/>
        </w:rPr>
        <w:t xml:space="preserve"> aperiodic traffic, adaptive partial sensing windows with varying sensing intervals could be introduced in </w:t>
      </w:r>
      <w:r w:rsidR="00D53E23" w:rsidRPr="009D7AA5">
        <w:rPr>
          <w:lang w:val="en-US"/>
        </w:rPr>
        <w:t xml:space="preserve">NR </w:t>
      </w:r>
      <w:r w:rsidRPr="009D7AA5">
        <w:rPr>
          <w:lang w:val="en-US"/>
        </w:rPr>
        <w:t>Rel</w:t>
      </w:r>
      <w:r w:rsidR="00A15D8C">
        <w:rPr>
          <w:lang w:val="en-US"/>
        </w:rPr>
        <w:t>-</w:t>
      </w:r>
      <w:r w:rsidRPr="009D7AA5">
        <w:rPr>
          <w:lang w:val="en-US"/>
        </w:rPr>
        <w:t>17.</w:t>
      </w:r>
    </w:p>
    <w:p w14:paraId="185CCC24" w14:textId="63C883EC" w:rsidR="007F1221" w:rsidRPr="009D7AA5" w:rsidRDefault="00F43267">
      <w:pPr>
        <w:pStyle w:val="3GPPNormalText"/>
        <w:rPr>
          <w:lang w:val="en-US"/>
        </w:rPr>
      </w:pPr>
      <w:r>
        <w:rPr>
          <w:lang w:val="en-US"/>
        </w:rPr>
        <w:t>In Rel-</w:t>
      </w:r>
      <w:r w:rsidR="007F1221" w:rsidRPr="009D7AA5">
        <w:rPr>
          <w:lang w:val="en-US"/>
        </w:rPr>
        <w:t>16, TRIV and FRIV parameters in the SCI were used to reserve resources for retransmissions, and the resource reservation period parameter was used to indicate the periodicity for periodic traffic</w:t>
      </w:r>
      <w:r w:rsidR="005D0C03" w:rsidRPr="009D7AA5">
        <w:rPr>
          <w:lang w:val="en-US"/>
        </w:rPr>
        <w:t xml:space="preserve"> </w:t>
      </w:r>
      <w:r w:rsidR="00AD26CD" w:rsidRPr="009D7AA5">
        <w:rPr>
          <w:lang w:val="en-US"/>
        </w:rPr>
        <w:t>[</w:t>
      </w:r>
      <w:r w:rsidR="005C26DD">
        <w:rPr>
          <w:lang w:val="en-US"/>
        </w:rPr>
        <w:t>2</w:t>
      </w:r>
      <w:r w:rsidR="005D0C03" w:rsidRPr="009D7AA5">
        <w:rPr>
          <w:lang w:val="en-US"/>
        </w:rPr>
        <w:t>]</w:t>
      </w:r>
      <w:r w:rsidR="007F1221" w:rsidRPr="009D7AA5">
        <w:rPr>
          <w:lang w:val="en-US"/>
        </w:rPr>
        <w:t xml:space="preserve">. Using these parameters, a UE can adapt its partial sensing window to estimate the probable resource reservations and identify occupied resources. This would allow the UE to carry out sensing over shorter intervals of time and would be capable of </w:t>
      </w:r>
      <w:r w:rsidR="00D369BB" w:rsidRPr="009D7AA5">
        <w:rPr>
          <w:lang w:val="en-US"/>
        </w:rPr>
        <w:t>predicting the sensing information in missed time slots</w:t>
      </w:r>
      <w:r w:rsidR="007F1221" w:rsidRPr="009D7AA5">
        <w:rPr>
          <w:lang w:val="en-US"/>
        </w:rPr>
        <w:t xml:space="preserve"> using the resource reservations.</w:t>
      </w:r>
      <w:r w:rsidR="00332DE8" w:rsidRPr="009D7AA5">
        <w:rPr>
          <w:lang w:val="en-US"/>
        </w:rPr>
        <w:t xml:space="preserve"> These shortened sensing windows can be defined as short continuous bursts across time slots or discontinuous over a longer period of time. The same can be done across frequency, resulting in a shortened sensing frequency regions that can be contiguous or discontiguous across the resource pool</w:t>
      </w:r>
      <w:r w:rsidR="005D0C03" w:rsidRPr="009D7AA5">
        <w:rPr>
          <w:lang w:val="en-US"/>
        </w:rPr>
        <w:t>.</w:t>
      </w:r>
    </w:p>
    <w:p w14:paraId="1EF1296C" w14:textId="48A77574" w:rsidR="005D0C03" w:rsidRDefault="005D0C03">
      <w:pPr>
        <w:pStyle w:val="3GPPNormalText"/>
        <w:rPr>
          <w:lang w:val="en-US"/>
        </w:rPr>
      </w:pPr>
      <w:r w:rsidRPr="009D7AA5">
        <w:rPr>
          <w:lang w:val="en-US"/>
        </w:rPr>
        <w:t xml:space="preserve">As </w:t>
      </w:r>
      <w:r w:rsidR="0089100A" w:rsidRPr="009D7AA5">
        <w:rPr>
          <w:lang w:val="en-US"/>
        </w:rPr>
        <w:t>shown in Figure 2, a shortened sensing window can deduce the resource reservations for retransmissions, using the TRIV index, and the reserved resource for periodic transmissions, using the resource reservation period</w:t>
      </w:r>
      <w:r w:rsidR="000F2D27" w:rsidRPr="009D7AA5">
        <w:rPr>
          <w:lang w:val="en-US"/>
        </w:rPr>
        <w:t>,</w:t>
      </w:r>
      <w:r w:rsidRPr="009D7AA5">
        <w:rPr>
          <w:lang w:val="en-US"/>
        </w:rPr>
        <w:t xml:space="preserve"> </w:t>
      </w:r>
      <w:r w:rsidR="000F2D27" w:rsidRPr="009D7AA5">
        <w:rPr>
          <w:lang w:val="en-US"/>
        </w:rPr>
        <w:t xml:space="preserve">both </w:t>
      </w:r>
      <w:r w:rsidRPr="009D7AA5">
        <w:rPr>
          <w:lang w:val="en-US"/>
        </w:rPr>
        <w:t xml:space="preserve">of which </w:t>
      </w:r>
      <w:r w:rsidR="000F2D27" w:rsidRPr="009D7AA5">
        <w:rPr>
          <w:lang w:val="en-US"/>
        </w:rPr>
        <w:t>are</w:t>
      </w:r>
      <w:r w:rsidRPr="009D7AA5">
        <w:rPr>
          <w:lang w:val="en-US"/>
        </w:rPr>
        <w:t xml:space="preserve"> provided in the SCI. </w:t>
      </w:r>
      <w:r w:rsidR="0070369C" w:rsidRPr="009D7AA5">
        <w:rPr>
          <w:lang w:val="en-US"/>
        </w:rPr>
        <w:t>P</w:t>
      </w:r>
      <w:r w:rsidRPr="009D7AA5">
        <w:rPr>
          <w:lang w:val="en-US"/>
        </w:rPr>
        <w:t>eriodic repetition of these shortened sensing windows would provide the UE with enough sensing information to predict the sensing information in the time slots where it does not carry out sensing.</w:t>
      </w:r>
    </w:p>
    <w:p w14:paraId="5B51BD6E" w14:textId="7E5A3F74" w:rsidR="00604B63" w:rsidRPr="009D7AA5" w:rsidRDefault="00604B63">
      <w:pPr>
        <w:pStyle w:val="3GPPNormalText"/>
        <w:rPr>
          <w:lang w:val="en-US"/>
        </w:rPr>
      </w:pPr>
      <w:r w:rsidRPr="009D7AA5">
        <w:rPr>
          <w:lang w:val="en-US"/>
        </w:rPr>
        <w:t xml:space="preserve">Depending on the UE's need to save power and the amount of sensing information needed for successful transmissions, a trade-off can be made by the UE by identifying an ideal sensing detection rate. The detection rates can be mapped to the sensing window sizes and their periodicities. For example, a higher detection rate would </w:t>
      </w:r>
      <w:r w:rsidRPr="009D7AA5">
        <w:rPr>
          <w:lang w:val="en-US"/>
        </w:rPr>
        <w:lastRenderedPageBreak/>
        <w:t>mean that the UE carries out sensing more often, but at the expense of saving power, and vice versa. Multiple such detection rates can be configured, and selected in a per resource pool manner, so that the sensing intervals selected by a UE is known to other UEs using the resource pool. This would ensure that all UEs using the resource pool are aware of the sensing intervals of the power saving UEs, and can accordingly transmit to each other.</w:t>
      </w:r>
    </w:p>
    <w:p w14:paraId="2C79A0F6" w14:textId="385AC286" w:rsidR="005D0C03" w:rsidRDefault="005D0C03" w:rsidP="002B0CD1">
      <w:pPr>
        <w:pStyle w:val="3GPPNormalText"/>
      </w:pPr>
      <w:r w:rsidRPr="005D0C03">
        <w:rPr>
          <w:noProof/>
          <w:lang w:eastAsia="de-DE"/>
        </w:rPr>
        <w:drawing>
          <wp:inline distT="0" distB="0" distL="0" distR="0" wp14:anchorId="11695CFD" wp14:editId="2F738C0D">
            <wp:extent cx="6332220" cy="30099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3009966"/>
                    </a:xfrm>
                    <a:prstGeom prst="rect">
                      <a:avLst/>
                    </a:prstGeom>
                    <a:noFill/>
                    <a:ln>
                      <a:noFill/>
                    </a:ln>
                  </pic:spPr>
                </pic:pic>
              </a:graphicData>
            </a:graphic>
          </wp:inline>
        </w:drawing>
      </w:r>
    </w:p>
    <w:p w14:paraId="36CDAA7F" w14:textId="7378014E" w:rsidR="005D0C03" w:rsidRPr="009D7AA5" w:rsidRDefault="005D0C03" w:rsidP="002B0CD1">
      <w:pPr>
        <w:pStyle w:val="3GPPNormalText"/>
        <w:jc w:val="center"/>
        <w:rPr>
          <w:i/>
          <w:lang w:val="en-US"/>
        </w:rPr>
      </w:pPr>
      <w:r w:rsidRPr="009D7AA5">
        <w:rPr>
          <w:b/>
          <w:i/>
          <w:lang w:val="en-US"/>
        </w:rPr>
        <w:t>Figure 2:</w:t>
      </w:r>
      <w:r w:rsidRPr="009D7AA5">
        <w:rPr>
          <w:i/>
          <w:lang w:val="en-US"/>
        </w:rPr>
        <w:t xml:space="preserve"> Depiction of shortened sensing windows using TRIV/FRIV and resource reservation period</w:t>
      </w:r>
      <w:r w:rsidR="00D53E23" w:rsidRPr="009D7AA5">
        <w:rPr>
          <w:i/>
          <w:lang w:val="en-US"/>
        </w:rPr>
        <w:t>.</w:t>
      </w:r>
    </w:p>
    <w:p w14:paraId="23AE47A0" w14:textId="67414EEF" w:rsidR="00757D8B" w:rsidRPr="009D7AA5" w:rsidRDefault="00332DE8" w:rsidP="00EB2C1D">
      <w:pPr>
        <w:pStyle w:val="TDocProposal"/>
        <w:spacing w:after="120"/>
        <w:jc w:val="both"/>
        <w:rPr>
          <w:lang w:val="en-US"/>
        </w:rPr>
      </w:pPr>
      <w:bookmarkStart w:id="12" w:name="_Toc54010332"/>
      <w:r w:rsidRPr="009D7AA5">
        <w:rPr>
          <w:lang w:val="en-US"/>
        </w:rPr>
        <w:t xml:space="preserve">We propose to introduce reduced adaptive sensing windows with varying </w:t>
      </w:r>
      <w:r w:rsidR="004634BC" w:rsidRPr="009D7AA5">
        <w:rPr>
          <w:lang w:val="en-US"/>
        </w:rPr>
        <w:t>sensing intervals across time and frequency to enhance the UE</w:t>
      </w:r>
      <w:r w:rsidR="00C95CD6" w:rsidRPr="009D7AA5">
        <w:rPr>
          <w:lang w:val="en-US"/>
        </w:rPr>
        <w:t>'</w:t>
      </w:r>
      <w:r w:rsidR="004634BC" w:rsidRPr="009D7AA5">
        <w:rPr>
          <w:lang w:val="en-US"/>
        </w:rPr>
        <w:t>s capability to save power as well as achieve adequate sensing results for successful transmissions.</w:t>
      </w:r>
      <w:bookmarkEnd w:id="12"/>
    </w:p>
    <w:p w14:paraId="066CBDF1" w14:textId="77777777" w:rsidR="004634BC" w:rsidRPr="009D7AA5" w:rsidRDefault="004634BC" w:rsidP="00EB2C1D">
      <w:pPr>
        <w:pStyle w:val="3GPPNormalText"/>
        <w:spacing w:after="120"/>
        <w:rPr>
          <w:b/>
          <w:lang w:val="en-US"/>
        </w:rPr>
      </w:pPr>
    </w:p>
    <w:p w14:paraId="5F6F5C4A" w14:textId="1A9351EF" w:rsidR="00826D60" w:rsidRPr="009D7AA5" w:rsidRDefault="00826D60" w:rsidP="009D7AA5">
      <w:pPr>
        <w:pStyle w:val="berschrift2"/>
      </w:pPr>
      <w:bookmarkStart w:id="13" w:name="_Toc53583366"/>
      <w:bookmarkStart w:id="14" w:name="_Toc53583410"/>
      <w:bookmarkStart w:id="15" w:name="_Toc53746144"/>
      <w:bookmarkStart w:id="16" w:name="_Toc53746165"/>
      <w:bookmarkEnd w:id="13"/>
      <w:bookmarkEnd w:id="14"/>
      <w:bookmarkEnd w:id="15"/>
      <w:bookmarkEnd w:id="16"/>
      <w:r>
        <w:t>Sidelink DRX</w:t>
      </w:r>
    </w:p>
    <w:p w14:paraId="6F2222F5" w14:textId="4308A484" w:rsidR="007D2EAF" w:rsidRDefault="007D2EAF" w:rsidP="007D2EAF">
      <w:pPr>
        <w:pStyle w:val="3GPPNormalText"/>
        <w:rPr>
          <w:lang w:val="en-US" w:eastAsia="zh-TW"/>
        </w:rPr>
      </w:pPr>
      <w:r>
        <w:rPr>
          <w:lang w:val="en-US" w:eastAsia="zh-TW"/>
        </w:rPr>
        <w:t>One of the objectives of the Rel-</w:t>
      </w:r>
      <w:r w:rsidRPr="003203CA">
        <w:rPr>
          <w:lang w:val="en-US" w:eastAsia="zh-TW"/>
        </w:rPr>
        <w:t>17 WID [1]</w:t>
      </w:r>
      <w:r>
        <w:rPr>
          <w:lang w:val="en-US" w:eastAsia="zh-TW"/>
        </w:rPr>
        <w:t xml:space="preserve"> is the introduction of</w:t>
      </w:r>
      <w:r w:rsidRPr="003203CA">
        <w:rPr>
          <w:lang w:val="en-US" w:eastAsia="zh-TW"/>
        </w:rPr>
        <w:t xml:space="preserve"> SL DRX</w:t>
      </w:r>
      <w:r>
        <w:rPr>
          <w:lang w:val="en-US" w:eastAsia="zh-TW"/>
        </w:rPr>
        <w:t>, which</w:t>
      </w:r>
      <w:r w:rsidRPr="003203CA">
        <w:rPr>
          <w:lang w:val="en-US" w:eastAsia="zh-TW"/>
        </w:rPr>
        <w:t xml:space="preserve"> should enable a UE to configure discontinuous reception on the sidelink based on RAN2 input</w:t>
      </w:r>
      <w:r>
        <w:rPr>
          <w:lang w:val="en-US" w:eastAsia="zh-TW"/>
        </w:rPr>
        <w:t>s</w:t>
      </w:r>
      <w:r w:rsidRPr="003203CA">
        <w:rPr>
          <w:lang w:val="en-US" w:eastAsia="zh-TW"/>
        </w:rPr>
        <w:t xml:space="preserve">. </w:t>
      </w:r>
      <w:r w:rsidRPr="005406F3">
        <w:rPr>
          <w:lang w:val="en-US" w:eastAsia="zh-TW"/>
        </w:rPr>
        <w:t>Having DRX on NR sidelink allows power-saving UEs to use the battery more efficiently. DRX operation facilitates UE power reduction through RF</w:t>
      </w:r>
      <w:r>
        <w:rPr>
          <w:lang w:val="en-US" w:eastAsia="zh-TW"/>
        </w:rPr>
        <w:t xml:space="preserve"> chain circuit ON/OFF switching, where</w:t>
      </w:r>
      <w:r w:rsidRPr="003203CA">
        <w:rPr>
          <w:lang w:val="en-US" w:eastAsia="zh-TW"/>
        </w:rPr>
        <w:t xml:space="preserve"> UE</w:t>
      </w:r>
      <w:r>
        <w:rPr>
          <w:lang w:val="en-US" w:eastAsia="zh-TW"/>
        </w:rPr>
        <w:t>s</w:t>
      </w:r>
      <w:r w:rsidRPr="003203CA">
        <w:rPr>
          <w:lang w:val="en-US" w:eastAsia="zh-TW"/>
        </w:rPr>
        <w:t xml:space="preserve"> can receive </w:t>
      </w:r>
      <w:r>
        <w:rPr>
          <w:lang w:val="en-US" w:eastAsia="zh-TW"/>
        </w:rPr>
        <w:t xml:space="preserve">only </w:t>
      </w:r>
      <w:r w:rsidRPr="003203CA">
        <w:rPr>
          <w:lang w:val="en-US" w:eastAsia="zh-TW"/>
        </w:rPr>
        <w:t>during the O</w:t>
      </w:r>
      <w:r>
        <w:rPr>
          <w:lang w:val="en-US" w:eastAsia="zh-TW"/>
        </w:rPr>
        <w:t xml:space="preserve">N </w:t>
      </w:r>
      <w:r w:rsidRPr="003203CA">
        <w:rPr>
          <w:lang w:val="en-US" w:eastAsia="zh-TW"/>
        </w:rPr>
        <w:t xml:space="preserve">duration of the DRX cycle to save power. </w:t>
      </w:r>
    </w:p>
    <w:p w14:paraId="17F8F312" w14:textId="1E79CFC6" w:rsidR="00604B63" w:rsidRDefault="007D2EAF">
      <w:pPr>
        <w:pStyle w:val="3GPPNormalText"/>
        <w:rPr>
          <w:lang w:val="en-US" w:eastAsia="zh-TW"/>
        </w:rPr>
      </w:pPr>
      <w:r>
        <w:rPr>
          <w:lang w:val="en-US" w:eastAsia="zh-TW"/>
        </w:rPr>
        <w:t>For SL DRX to work efficiently, the DRX configurations between the gNB and the UEs need to be aligned when operating in Mode 1. Similarly, in Mode</w:t>
      </w:r>
      <w:r w:rsidR="00042231">
        <w:rPr>
          <w:lang w:val="en-US" w:eastAsia="zh-TW"/>
        </w:rPr>
        <w:t xml:space="preserve"> </w:t>
      </w:r>
      <w:r>
        <w:rPr>
          <w:lang w:val="en-US" w:eastAsia="zh-TW"/>
        </w:rPr>
        <w:t>2, DRX alignment is required betw</w:t>
      </w:r>
      <w:r w:rsidR="00042231">
        <w:rPr>
          <w:lang w:val="en-US" w:eastAsia="zh-TW"/>
        </w:rPr>
        <w:t xml:space="preserve">een UEs to transmit to and receive from </w:t>
      </w:r>
      <w:r>
        <w:rPr>
          <w:lang w:val="en-US" w:eastAsia="zh-TW"/>
        </w:rPr>
        <w:t xml:space="preserve">each other. </w:t>
      </w:r>
      <w:r w:rsidR="00604B63" w:rsidRPr="0095700B">
        <w:rPr>
          <w:lang w:val="en-US" w:eastAsia="zh-TW"/>
        </w:rPr>
        <w:t xml:space="preserve">Another </w:t>
      </w:r>
      <w:r w:rsidR="00604B63">
        <w:rPr>
          <w:lang w:val="en-US" w:eastAsia="zh-TW"/>
        </w:rPr>
        <w:t>essential</w:t>
      </w:r>
      <w:r w:rsidR="00604B63" w:rsidRPr="0095700B">
        <w:rPr>
          <w:lang w:val="en-US" w:eastAsia="zh-TW"/>
        </w:rPr>
        <w:t xml:space="preserve"> aspect of SL DRX is </w:t>
      </w:r>
      <w:r w:rsidR="00604B63">
        <w:rPr>
          <w:lang w:val="en-US" w:eastAsia="zh-TW"/>
        </w:rPr>
        <w:t>the</w:t>
      </w:r>
      <w:r w:rsidR="00604B63" w:rsidRPr="0095700B">
        <w:rPr>
          <w:lang w:val="en-US" w:eastAsia="zh-TW"/>
        </w:rPr>
        <w:t xml:space="preserve"> alignment between partial sensing </w:t>
      </w:r>
      <w:r w:rsidR="00604B63">
        <w:rPr>
          <w:lang w:val="en-US" w:eastAsia="zh-TW"/>
        </w:rPr>
        <w:t xml:space="preserve">windows and the SL DRX durations. In this case, the sensing windows and the DRX ON durations need to be aligned for UEs to successfully carry out the sensing and resource (re-)selection procedure while at the same time conserving power. </w:t>
      </w:r>
      <w:r w:rsidR="00604B63" w:rsidRPr="005406F3">
        <w:rPr>
          <w:lang w:val="en-US" w:eastAsia="zh-TW"/>
        </w:rPr>
        <w:t xml:space="preserve">The alignment aspects of DRX </w:t>
      </w:r>
      <w:r w:rsidR="00604B63">
        <w:rPr>
          <w:lang w:val="en-US" w:eastAsia="zh-TW"/>
        </w:rPr>
        <w:t>for</w:t>
      </w:r>
      <w:r w:rsidR="00604B63" w:rsidRPr="005406F3">
        <w:rPr>
          <w:lang w:val="en-US" w:eastAsia="zh-TW"/>
        </w:rPr>
        <w:t xml:space="preserve"> the gNB a</w:t>
      </w:r>
      <w:r w:rsidR="00604B63">
        <w:rPr>
          <w:lang w:val="en-US" w:eastAsia="zh-TW"/>
        </w:rPr>
        <w:t>nd</w:t>
      </w:r>
      <w:r w:rsidR="00604B63" w:rsidRPr="005406F3">
        <w:rPr>
          <w:lang w:val="en-US" w:eastAsia="zh-TW"/>
        </w:rPr>
        <w:t xml:space="preserve"> other UEs over sidelink are explored in our accompanying contribution [</w:t>
      </w:r>
      <w:r w:rsidR="00960C4D">
        <w:rPr>
          <w:lang w:val="en-US" w:eastAsia="zh-TW"/>
        </w:rPr>
        <w:t>3</w:t>
      </w:r>
      <w:r w:rsidR="00604B63" w:rsidRPr="005406F3">
        <w:rPr>
          <w:lang w:val="en-US" w:eastAsia="zh-TW"/>
        </w:rPr>
        <w:t>].</w:t>
      </w:r>
    </w:p>
    <w:p w14:paraId="2E5205BB" w14:textId="60E1DAE8" w:rsidR="007D2EAF" w:rsidRDefault="00604B63">
      <w:pPr>
        <w:pStyle w:val="3GPPNormalText"/>
        <w:rPr>
          <w:lang w:val="en-US" w:eastAsia="zh-TW"/>
        </w:rPr>
      </w:pPr>
      <w:r>
        <w:rPr>
          <w:lang w:val="en-US" w:eastAsia="zh-TW"/>
        </w:rPr>
        <w:t>Another challenge with using SL DRX is the reduced sensing time a UE has</w:t>
      </w:r>
      <w:r w:rsidR="00042231">
        <w:rPr>
          <w:lang w:val="en-US" w:eastAsia="zh-TW"/>
        </w:rPr>
        <w:t xml:space="preserve"> </w:t>
      </w:r>
      <w:r w:rsidR="007D2EAF">
        <w:rPr>
          <w:lang w:val="en-US" w:eastAsia="zh-TW"/>
        </w:rPr>
        <w:t xml:space="preserve">to determine resources for its transmissions. Having intermittent ON/OFF durations </w:t>
      </w:r>
      <w:r w:rsidR="007D2EAF" w:rsidRPr="005406F3">
        <w:rPr>
          <w:lang w:val="en-US" w:eastAsia="zh-TW"/>
        </w:rPr>
        <w:t>might affect the</w:t>
      </w:r>
      <w:r w:rsidR="007D2EAF">
        <w:rPr>
          <w:lang w:val="en-US" w:eastAsia="zh-TW"/>
        </w:rPr>
        <w:t xml:space="preserve"> ability of UEs operating in </w:t>
      </w:r>
      <w:r>
        <w:rPr>
          <w:lang w:val="en-US" w:eastAsia="zh-TW"/>
        </w:rPr>
        <w:t>M</w:t>
      </w:r>
      <w:r w:rsidR="007D2EAF">
        <w:rPr>
          <w:lang w:val="en-US" w:eastAsia="zh-TW"/>
        </w:rPr>
        <w:t xml:space="preserve">ode 2 to </w:t>
      </w:r>
      <w:r w:rsidR="007D2EAF" w:rsidRPr="005406F3">
        <w:rPr>
          <w:lang w:val="en-US" w:eastAsia="zh-TW"/>
        </w:rPr>
        <w:t>reliab</w:t>
      </w:r>
      <w:r w:rsidR="007D2EAF">
        <w:rPr>
          <w:lang w:val="en-US" w:eastAsia="zh-TW"/>
        </w:rPr>
        <w:t>ly select resources</w:t>
      </w:r>
      <w:r w:rsidR="007D2EAF" w:rsidRPr="005406F3">
        <w:rPr>
          <w:lang w:val="en-US" w:eastAsia="zh-TW"/>
        </w:rPr>
        <w:t xml:space="preserve"> as the UE's sensing duration is decreased. Therefore, a trade-off between </w:t>
      </w:r>
      <w:r w:rsidR="007D2EAF">
        <w:rPr>
          <w:lang w:val="en-US" w:eastAsia="zh-TW"/>
        </w:rPr>
        <w:t xml:space="preserve">the </w:t>
      </w:r>
      <w:r w:rsidR="007D2EAF" w:rsidRPr="005406F3">
        <w:rPr>
          <w:lang w:val="en-US" w:eastAsia="zh-TW"/>
        </w:rPr>
        <w:t>rel</w:t>
      </w:r>
      <w:r w:rsidR="0095700B">
        <w:rPr>
          <w:lang w:val="en-US" w:eastAsia="zh-TW"/>
        </w:rPr>
        <w:t xml:space="preserve">iability </w:t>
      </w:r>
      <w:r w:rsidR="0095700B">
        <w:rPr>
          <w:lang w:val="en-US" w:eastAsia="zh-TW"/>
        </w:rPr>
        <w:lastRenderedPageBreak/>
        <w:t xml:space="preserve">requirements and power </w:t>
      </w:r>
      <w:r w:rsidR="007D2EAF" w:rsidRPr="005406F3">
        <w:rPr>
          <w:lang w:val="en-US" w:eastAsia="zh-TW"/>
        </w:rPr>
        <w:t xml:space="preserve">saving needs to be considered </w:t>
      </w:r>
      <w:r w:rsidR="007D2EAF">
        <w:rPr>
          <w:lang w:val="en-US" w:eastAsia="zh-TW"/>
        </w:rPr>
        <w:t>such that the UEs can</w:t>
      </w:r>
      <w:r w:rsidR="007D2EAF" w:rsidRPr="005406F3">
        <w:rPr>
          <w:lang w:val="en-US" w:eastAsia="zh-TW"/>
        </w:rPr>
        <w:t xml:space="preserve"> </w:t>
      </w:r>
      <w:r w:rsidR="007D2EAF">
        <w:rPr>
          <w:lang w:val="en-US" w:eastAsia="zh-TW"/>
        </w:rPr>
        <w:t xml:space="preserve">adapt </w:t>
      </w:r>
      <w:r w:rsidR="007D2EAF" w:rsidRPr="005406F3">
        <w:rPr>
          <w:lang w:val="en-US" w:eastAsia="zh-TW"/>
        </w:rPr>
        <w:t xml:space="preserve">sleep and awake </w:t>
      </w:r>
      <w:r w:rsidR="007D2EAF">
        <w:rPr>
          <w:lang w:val="en-US" w:eastAsia="zh-TW"/>
        </w:rPr>
        <w:t xml:space="preserve">timing </w:t>
      </w:r>
      <w:r w:rsidR="007D2EAF" w:rsidRPr="005406F3">
        <w:rPr>
          <w:lang w:val="en-US" w:eastAsia="zh-TW"/>
        </w:rPr>
        <w:t>depending on the required reliability of the use cases.</w:t>
      </w:r>
    </w:p>
    <w:p w14:paraId="2CB3C176" w14:textId="1D4F8C5B" w:rsidR="007D2EAF" w:rsidRPr="003203CA" w:rsidRDefault="007D2EAF" w:rsidP="00526AFB">
      <w:pPr>
        <w:pStyle w:val="3GPPNormalText"/>
        <w:rPr>
          <w:highlight w:val="yellow"/>
          <w:lang w:val="en-US" w:eastAsia="zh-TW"/>
        </w:rPr>
      </w:pPr>
      <w:r>
        <w:rPr>
          <w:lang w:val="en-US" w:eastAsia="zh-TW"/>
        </w:rPr>
        <w:t>O</w:t>
      </w:r>
      <w:r w:rsidRPr="003203CA">
        <w:rPr>
          <w:lang w:val="en-US" w:eastAsia="zh-TW"/>
        </w:rPr>
        <w:t>ther physical layer procedures, e.g., re-evaluation and resource selection procedure</w:t>
      </w:r>
      <w:r>
        <w:rPr>
          <w:lang w:val="en-US" w:eastAsia="zh-TW"/>
        </w:rPr>
        <w:t>s</w:t>
      </w:r>
      <w:r w:rsidRPr="003203CA">
        <w:rPr>
          <w:lang w:val="en-US" w:eastAsia="zh-TW"/>
        </w:rPr>
        <w:t>, might be affected by DRX configuration</w:t>
      </w:r>
      <w:r w:rsidR="00604B63">
        <w:rPr>
          <w:lang w:val="en-US" w:eastAsia="zh-TW"/>
        </w:rPr>
        <w:t>s</w:t>
      </w:r>
      <w:r w:rsidRPr="003203CA">
        <w:rPr>
          <w:lang w:val="en-US" w:eastAsia="zh-TW"/>
        </w:rPr>
        <w:t>. Hence, the</w:t>
      </w:r>
      <w:r>
        <w:rPr>
          <w:lang w:val="en-US" w:eastAsia="zh-TW"/>
        </w:rPr>
        <w:t xml:space="preserve"> physical layer impact</w:t>
      </w:r>
      <w:r w:rsidRPr="003203CA">
        <w:rPr>
          <w:lang w:val="en-US" w:eastAsia="zh-TW"/>
        </w:rPr>
        <w:t xml:space="preserve"> should be investigated for the resource selection procedure, re-evaluation, and partial-sensing timing, when SL DRX is configured.  </w:t>
      </w:r>
    </w:p>
    <w:p w14:paraId="13EF0ECC" w14:textId="2A600059" w:rsidR="007D2EAF" w:rsidRPr="00BE68D6" w:rsidRDefault="007D2EAF" w:rsidP="00EB2C1D">
      <w:pPr>
        <w:pStyle w:val="TDocObservation"/>
        <w:jc w:val="both"/>
        <w:rPr>
          <w:rFonts w:eastAsiaTheme="minorEastAsia"/>
          <w:b w:val="0"/>
          <w:lang w:val="en-US"/>
        </w:rPr>
      </w:pPr>
      <w:bookmarkStart w:id="17" w:name="_Toc53928603"/>
      <w:bookmarkStart w:id="18" w:name="_Toc54010309"/>
      <w:r w:rsidRPr="005406F3">
        <w:rPr>
          <w:rFonts w:eastAsiaTheme="minorEastAsia"/>
          <w:lang w:val="en-US"/>
        </w:rPr>
        <w:t>SL-DRX configuration impact</w:t>
      </w:r>
      <w:r w:rsidR="00526AFB">
        <w:rPr>
          <w:rFonts w:eastAsiaTheme="minorEastAsia"/>
          <w:lang w:val="en-US"/>
        </w:rPr>
        <w:t xml:space="preserve"> on the sidelink </w:t>
      </w:r>
      <w:r w:rsidR="0095700B">
        <w:rPr>
          <w:rFonts w:eastAsiaTheme="minorEastAsia"/>
          <w:lang w:val="en-US"/>
        </w:rPr>
        <w:t>physic</w:t>
      </w:r>
      <w:r w:rsidR="00042231">
        <w:rPr>
          <w:rFonts w:eastAsiaTheme="minorEastAsia"/>
          <w:lang w:val="en-US"/>
        </w:rPr>
        <w:t>al layer</w:t>
      </w:r>
      <w:r w:rsidR="00604B63">
        <w:rPr>
          <w:rFonts w:eastAsiaTheme="minorEastAsia"/>
          <w:lang w:val="en-US"/>
        </w:rPr>
        <w:t xml:space="preserve"> procedures</w:t>
      </w:r>
      <w:r w:rsidR="00042231">
        <w:rPr>
          <w:rFonts w:eastAsiaTheme="minorEastAsia"/>
          <w:lang w:val="en-US"/>
        </w:rPr>
        <w:t xml:space="preserve">, e.g., partial sensing </w:t>
      </w:r>
      <w:r w:rsidR="00526AFB">
        <w:rPr>
          <w:rFonts w:eastAsiaTheme="minorEastAsia"/>
          <w:lang w:val="en-US"/>
        </w:rPr>
        <w:t xml:space="preserve">and transmission alignment, </w:t>
      </w:r>
      <w:r w:rsidRPr="005406F3">
        <w:rPr>
          <w:rFonts w:eastAsiaTheme="minorEastAsia"/>
          <w:lang w:val="en-US"/>
        </w:rPr>
        <w:t xml:space="preserve">needs to be </w:t>
      </w:r>
      <w:r w:rsidR="00526AFB">
        <w:rPr>
          <w:rFonts w:eastAsiaTheme="minorEastAsia"/>
          <w:lang w:val="en-US"/>
        </w:rPr>
        <w:t>investigated</w:t>
      </w:r>
      <w:r w:rsidRPr="005406F3">
        <w:rPr>
          <w:rFonts w:eastAsiaTheme="minorEastAsia"/>
          <w:lang w:val="en-US"/>
        </w:rPr>
        <w:t>.</w:t>
      </w:r>
      <w:bookmarkEnd w:id="17"/>
      <w:bookmarkEnd w:id="18"/>
    </w:p>
    <w:p w14:paraId="70647FA8" w14:textId="27FB25A3" w:rsidR="004E4FBE" w:rsidRPr="002B0CD1" w:rsidRDefault="004E4FBE" w:rsidP="009D7AA5">
      <w:pPr>
        <w:pStyle w:val="berschrift3"/>
        <w:rPr>
          <w:snapToGrid w:val="0"/>
        </w:rPr>
      </w:pPr>
      <w:bookmarkStart w:id="19" w:name="_Toc53583368"/>
      <w:bookmarkStart w:id="20" w:name="_Toc53583412"/>
      <w:bookmarkStart w:id="21" w:name="_Toc53746146"/>
      <w:bookmarkStart w:id="22" w:name="_Toc53746167"/>
      <w:bookmarkEnd w:id="19"/>
      <w:bookmarkEnd w:id="20"/>
      <w:bookmarkEnd w:id="21"/>
      <w:bookmarkEnd w:id="22"/>
      <w:r w:rsidRPr="002B0CD1">
        <w:rPr>
          <w:snapToGrid w:val="0"/>
        </w:rPr>
        <w:t xml:space="preserve">Wake-up signal (WUS) and Go to Sleep (GTS) </w:t>
      </w:r>
      <w:r w:rsidR="00826D60">
        <w:rPr>
          <w:snapToGrid w:val="0"/>
        </w:rPr>
        <w:t>S</w:t>
      </w:r>
      <w:r w:rsidRPr="002B0CD1">
        <w:rPr>
          <w:snapToGrid w:val="0"/>
        </w:rPr>
        <w:t>ignal</w:t>
      </w:r>
      <w:r w:rsidR="00826D60">
        <w:rPr>
          <w:snapToGrid w:val="0"/>
        </w:rPr>
        <w:t>ing</w:t>
      </w:r>
      <w:r w:rsidRPr="002B0CD1">
        <w:rPr>
          <w:snapToGrid w:val="0"/>
        </w:rPr>
        <w:t xml:space="preserve"> </w:t>
      </w:r>
    </w:p>
    <w:p w14:paraId="388100CC" w14:textId="29F6975F" w:rsidR="004E4FBE" w:rsidRPr="009D7AA5" w:rsidRDefault="007A4F6C" w:rsidP="00D27D28">
      <w:pPr>
        <w:pStyle w:val="3GPPNormalText"/>
        <w:rPr>
          <w:lang w:val="en-US" w:eastAsia="zh-TW"/>
        </w:rPr>
      </w:pPr>
      <w:r w:rsidRPr="009D7AA5">
        <w:rPr>
          <w:lang w:val="en-US" w:eastAsia="zh-TW"/>
        </w:rPr>
        <w:t>A</w:t>
      </w:r>
      <w:r w:rsidR="004E4FBE" w:rsidRPr="009D7AA5">
        <w:rPr>
          <w:lang w:val="en-US" w:eastAsia="zh-TW"/>
        </w:rPr>
        <w:t xml:space="preserve"> signaling mechanism is essential in the sidelink to alter the power-saving UE state from wake-up to sleep mode and/or vice versa. One way to achieve this is that a transmitter UE sends a signaling signature before data transmission. The receiver UE then receives the signaling and wakes up to retrieve the transmitted data. This way, the packet reception can be ensured at the receiver side while power consumption is minimized.</w:t>
      </w:r>
    </w:p>
    <w:p w14:paraId="480874CA" w14:textId="7419CDAF" w:rsidR="004E4FBE" w:rsidRPr="009D7AA5" w:rsidRDefault="004E4FBE" w:rsidP="004E4FBE">
      <w:pPr>
        <w:pStyle w:val="3GPPNormalText"/>
        <w:rPr>
          <w:lang w:val="en-US" w:eastAsia="zh-TW"/>
        </w:rPr>
      </w:pPr>
      <w:r w:rsidRPr="009D7AA5">
        <w:rPr>
          <w:lang w:val="en-US" w:eastAsia="zh-TW"/>
        </w:rPr>
        <w:t xml:space="preserve">Alternatively, in the case where the receiver UE is in DRX </w:t>
      </w:r>
      <w:r w:rsidR="002F58E1">
        <w:rPr>
          <w:lang w:val="en-US" w:eastAsia="zh-TW"/>
        </w:rPr>
        <w:t>ON</w:t>
      </w:r>
      <w:r w:rsidR="002F58E1" w:rsidRPr="009D7AA5">
        <w:rPr>
          <w:lang w:val="en-US" w:eastAsia="zh-TW"/>
        </w:rPr>
        <w:t xml:space="preserve"> </w:t>
      </w:r>
      <w:r w:rsidRPr="009D7AA5">
        <w:rPr>
          <w:lang w:val="en-US" w:eastAsia="zh-TW"/>
        </w:rPr>
        <w:t>duration, the transmitter UE can send a Go to Sleep signal to enforce the receiver UE to go to sleep mode when it is not ready to transmit the data. This mechanism aids energy saving at the receiver UE.</w:t>
      </w:r>
    </w:p>
    <w:p w14:paraId="07754BB1" w14:textId="2CB04B10" w:rsidR="004E4FBE" w:rsidRPr="009D7AA5" w:rsidRDefault="00791F0D" w:rsidP="00EB2C1D">
      <w:pPr>
        <w:pStyle w:val="TDocProposal"/>
        <w:spacing w:after="120"/>
        <w:jc w:val="both"/>
        <w:rPr>
          <w:lang w:val="en-US"/>
        </w:rPr>
      </w:pPr>
      <w:bookmarkStart w:id="23" w:name="_Toc53746000"/>
      <w:bookmarkStart w:id="24" w:name="_Toc53746081"/>
      <w:bookmarkStart w:id="25" w:name="_Toc54010333"/>
      <w:bookmarkEnd w:id="23"/>
      <w:bookmarkEnd w:id="24"/>
      <w:r w:rsidRPr="009D7AA5">
        <w:rPr>
          <w:lang w:val="en-US"/>
        </w:rPr>
        <w:t xml:space="preserve">DRX mechanisms such as </w:t>
      </w:r>
      <w:r w:rsidR="004E4FBE" w:rsidRPr="009D7AA5">
        <w:rPr>
          <w:lang w:val="en-US"/>
        </w:rPr>
        <w:t xml:space="preserve">Wake-up and Go-to-Sleep signaling should be </w:t>
      </w:r>
      <w:r w:rsidRPr="009D7AA5">
        <w:rPr>
          <w:lang w:val="en-US"/>
        </w:rPr>
        <w:t xml:space="preserve">specified </w:t>
      </w:r>
      <w:r w:rsidR="004E4FBE" w:rsidRPr="009D7AA5">
        <w:rPr>
          <w:lang w:val="en-US"/>
        </w:rPr>
        <w:t>for UE power saving in Rel-17 NR sidelink.</w:t>
      </w:r>
      <w:bookmarkEnd w:id="25"/>
    </w:p>
    <w:p w14:paraId="509D8DC3" w14:textId="77777777" w:rsidR="001B57B4" w:rsidRPr="009D7AA5" w:rsidRDefault="001B57B4" w:rsidP="00EB2C1D">
      <w:pPr>
        <w:spacing w:after="120"/>
        <w:rPr>
          <w:lang w:val="en-US"/>
        </w:rPr>
      </w:pPr>
    </w:p>
    <w:p w14:paraId="246D71FC" w14:textId="77777777" w:rsidR="00CB53C0" w:rsidRPr="002B0CD1" w:rsidRDefault="00CB53C0" w:rsidP="002B0CD1">
      <w:pPr>
        <w:pStyle w:val="berschrift2"/>
        <w:rPr>
          <w:lang w:val="en-US"/>
        </w:rPr>
      </w:pPr>
      <w:r w:rsidRPr="002B0CD1">
        <w:rPr>
          <w:lang w:val="en-US"/>
        </w:rPr>
        <w:t>Assisted Resource Allocation</w:t>
      </w:r>
    </w:p>
    <w:p w14:paraId="326472EA" w14:textId="54CD3958" w:rsidR="00A72E9F" w:rsidRPr="009D7AA5" w:rsidRDefault="00A72E9F" w:rsidP="00EA7CA2">
      <w:pPr>
        <w:pStyle w:val="3GPPNormalText"/>
        <w:rPr>
          <w:lang w:val="en-US"/>
        </w:rPr>
      </w:pPr>
      <w:r w:rsidRPr="009D7AA5">
        <w:rPr>
          <w:lang w:val="en-US"/>
        </w:rPr>
        <w:t>Apart from the power saving solutions based on LTE V2X, another aspect that could improve the power saving abilities of UEs is by using inter-UE coordination.</w:t>
      </w:r>
    </w:p>
    <w:p w14:paraId="6D3551D1" w14:textId="7F1E8851" w:rsidR="00791F0D" w:rsidRPr="009D7AA5" w:rsidRDefault="00A72E9F" w:rsidP="00D27D28">
      <w:pPr>
        <w:pStyle w:val="3GPPNormalText"/>
        <w:rPr>
          <w:lang w:val="en-US"/>
        </w:rPr>
      </w:pPr>
      <w:r w:rsidRPr="009D7AA5">
        <w:rPr>
          <w:lang w:val="en-US"/>
        </w:rPr>
        <w:t xml:space="preserve">Inter-UE coordination can be used by RSUs, group lead UEs within groups, or even another UE to provide a set of resources to power constrained UEs </w:t>
      </w:r>
      <w:r w:rsidR="00791F0D" w:rsidRPr="009D7AA5">
        <w:rPr>
          <w:lang w:val="en-US"/>
        </w:rPr>
        <w:t>in order</w:t>
      </w:r>
      <w:r w:rsidRPr="009D7AA5">
        <w:rPr>
          <w:lang w:val="en-US"/>
        </w:rPr>
        <w:t xml:space="preserve"> to use these resourc</w:t>
      </w:r>
      <w:r w:rsidR="00791F0D" w:rsidRPr="009D7AA5">
        <w:rPr>
          <w:lang w:val="en-US"/>
        </w:rPr>
        <w:t xml:space="preserve">es for their own transmissions. These resources could be a pool of </w:t>
      </w:r>
      <w:r w:rsidR="00694B9F" w:rsidRPr="009D7AA5">
        <w:rPr>
          <w:lang w:val="en-US"/>
        </w:rPr>
        <w:t xml:space="preserve">reserved </w:t>
      </w:r>
      <w:r w:rsidR="00791F0D" w:rsidRPr="009D7AA5">
        <w:rPr>
          <w:lang w:val="en-US"/>
        </w:rPr>
        <w:t xml:space="preserve">resources from which the UEs can select randomly or specific resources that UEs can directly use for their transmissions. </w:t>
      </w:r>
      <w:r w:rsidRPr="009D7AA5">
        <w:rPr>
          <w:lang w:val="en-US"/>
        </w:rPr>
        <w:t xml:space="preserve">These UEs can also merge their limited sensing results with the assistance information received in order to determine the best available resources for their transmissions. </w:t>
      </w:r>
    </w:p>
    <w:p w14:paraId="601DCF84" w14:textId="4224AD01" w:rsidR="00A72E9F" w:rsidRPr="009D7AA5" w:rsidRDefault="00A72E9F">
      <w:pPr>
        <w:pStyle w:val="3GPPNormalText"/>
        <w:rPr>
          <w:lang w:val="en-US"/>
        </w:rPr>
      </w:pPr>
      <w:r w:rsidRPr="009D7AA5">
        <w:rPr>
          <w:lang w:val="en-US"/>
        </w:rPr>
        <w:t>These assistance messages can be triggered by</w:t>
      </w:r>
      <w:r w:rsidR="00791F0D" w:rsidRPr="009D7AA5">
        <w:rPr>
          <w:lang w:val="en-US"/>
        </w:rPr>
        <w:t xml:space="preserve"> request</w:t>
      </w:r>
      <w:r w:rsidRPr="009D7AA5">
        <w:rPr>
          <w:lang w:val="en-US"/>
        </w:rPr>
        <w:t>,</w:t>
      </w:r>
      <w:r w:rsidR="00791F0D" w:rsidRPr="009D7AA5">
        <w:rPr>
          <w:lang w:val="en-US"/>
        </w:rPr>
        <w:t xml:space="preserve"> as</w:t>
      </w:r>
      <w:r w:rsidRPr="009D7AA5">
        <w:rPr>
          <w:lang w:val="en-US"/>
        </w:rPr>
        <w:t xml:space="preserve"> described in our accompanying contribution</w:t>
      </w:r>
      <w:r w:rsidR="00055BE3" w:rsidRPr="009D7AA5">
        <w:rPr>
          <w:lang w:val="en-US"/>
        </w:rPr>
        <w:t> </w:t>
      </w:r>
      <w:r w:rsidR="00791F0D" w:rsidRPr="009D7AA5">
        <w:rPr>
          <w:lang w:val="en-US"/>
        </w:rPr>
        <w:t>[</w:t>
      </w:r>
      <w:r w:rsidR="005C26DD">
        <w:rPr>
          <w:lang w:val="en-US"/>
        </w:rPr>
        <w:t>4</w:t>
      </w:r>
      <w:r w:rsidR="00791F0D" w:rsidRPr="009D7AA5">
        <w:rPr>
          <w:lang w:val="en-US"/>
        </w:rPr>
        <w:t>]</w:t>
      </w:r>
      <w:r w:rsidRPr="009D7AA5">
        <w:rPr>
          <w:lang w:val="en-US"/>
        </w:rPr>
        <w:t xml:space="preserve">, </w:t>
      </w:r>
      <w:r w:rsidR="00791F0D" w:rsidRPr="009D7AA5">
        <w:rPr>
          <w:lang w:val="en-US"/>
        </w:rPr>
        <w:t xml:space="preserve">based on which </w:t>
      </w:r>
      <w:r w:rsidRPr="009D7AA5">
        <w:rPr>
          <w:lang w:val="en-US"/>
        </w:rPr>
        <w:t xml:space="preserve">any of these assistance entities can transmit resources pro-actively. </w:t>
      </w:r>
      <w:r w:rsidR="00791F0D" w:rsidRPr="009D7AA5">
        <w:rPr>
          <w:lang w:val="en-US"/>
        </w:rPr>
        <w:t>This would enable</w:t>
      </w:r>
      <w:r w:rsidRPr="009D7AA5">
        <w:rPr>
          <w:lang w:val="en-US"/>
        </w:rPr>
        <w:t xml:space="preserve"> low power UEs </w:t>
      </w:r>
      <w:r w:rsidR="00791F0D" w:rsidRPr="009D7AA5">
        <w:rPr>
          <w:lang w:val="en-US"/>
        </w:rPr>
        <w:t>to</w:t>
      </w:r>
      <w:r w:rsidRPr="009D7AA5">
        <w:rPr>
          <w:lang w:val="en-US"/>
        </w:rPr>
        <w:t xml:space="preserve"> </w:t>
      </w:r>
      <w:r w:rsidR="00791F0D" w:rsidRPr="009D7AA5">
        <w:rPr>
          <w:lang w:val="en-US"/>
        </w:rPr>
        <w:t xml:space="preserve">reduce, or </w:t>
      </w:r>
      <w:r w:rsidRPr="009D7AA5">
        <w:rPr>
          <w:lang w:val="en-US"/>
        </w:rPr>
        <w:t>skip</w:t>
      </w:r>
      <w:r w:rsidR="00791F0D" w:rsidRPr="009D7AA5">
        <w:rPr>
          <w:lang w:val="en-US"/>
        </w:rPr>
        <w:t xml:space="preserve"> entirely,</w:t>
      </w:r>
      <w:r w:rsidRPr="009D7AA5">
        <w:rPr>
          <w:lang w:val="en-US"/>
        </w:rPr>
        <w:t xml:space="preserve"> the sensing and resource selection process, resulting in </w:t>
      </w:r>
      <w:r w:rsidR="00791F0D" w:rsidRPr="009D7AA5">
        <w:rPr>
          <w:lang w:val="en-US"/>
        </w:rPr>
        <w:t xml:space="preserve">significant </w:t>
      </w:r>
      <w:r w:rsidRPr="009D7AA5">
        <w:rPr>
          <w:lang w:val="en-US"/>
        </w:rPr>
        <w:t>power saving gains.</w:t>
      </w:r>
    </w:p>
    <w:p w14:paraId="2B3DEFF7" w14:textId="6BC84BD8" w:rsidR="0024208E" w:rsidRPr="009D7AA5" w:rsidRDefault="00791F0D" w:rsidP="00EB2C1D">
      <w:pPr>
        <w:pStyle w:val="TDocProposal"/>
        <w:spacing w:after="120"/>
        <w:jc w:val="both"/>
        <w:rPr>
          <w:lang w:val="en-US"/>
        </w:rPr>
      </w:pPr>
      <w:bookmarkStart w:id="26" w:name="_Toc53746003"/>
      <w:bookmarkStart w:id="27" w:name="_Toc53746084"/>
      <w:bookmarkStart w:id="28" w:name="_Toc53746004"/>
      <w:bookmarkStart w:id="29" w:name="_Toc53746085"/>
      <w:bookmarkStart w:id="30" w:name="_Toc54010334"/>
      <w:bookmarkEnd w:id="26"/>
      <w:bookmarkEnd w:id="27"/>
      <w:bookmarkEnd w:id="28"/>
      <w:bookmarkEnd w:id="29"/>
      <w:r w:rsidRPr="009D7AA5">
        <w:rPr>
          <w:lang w:val="en-US"/>
        </w:rPr>
        <w:t xml:space="preserve">We propose to utilize assistance information from assistance entities, providing </w:t>
      </w:r>
      <w:r w:rsidR="00694B9F" w:rsidRPr="009D7AA5">
        <w:rPr>
          <w:lang w:val="en-US"/>
        </w:rPr>
        <w:t>a set of resources that power saving UEs can use for their resource selection procedure.</w:t>
      </w:r>
      <w:bookmarkEnd w:id="30"/>
    </w:p>
    <w:p w14:paraId="21455307" w14:textId="77777777" w:rsidR="00661F53" w:rsidRPr="009D7AA5" w:rsidRDefault="00661F53" w:rsidP="00EB2C1D">
      <w:pPr>
        <w:spacing w:after="120"/>
        <w:rPr>
          <w:lang w:val="en-US" w:eastAsia="ja-JP"/>
        </w:rPr>
      </w:pPr>
    </w:p>
    <w:p w14:paraId="34C2CE2A" w14:textId="77777777" w:rsidR="00CB53C0" w:rsidRPr="002B0CD1" w:rsidRDefault="00CB53C0" w:rsidP="002B0CD1">
      <w:pPr>
        <w:pStyle w:val="berschrift2"/>
        <w:rPr>
          <w:lang w:val="en-US"/>
        </w:rPr>
      </w:pPr>
      <w:r w:rsidRPr="002B0CD1">
        <w:rPr>
          <w:lang w:val="en-US"/>
        </w:rPr>
        <w:t>Location-based Power Saving</w:t>
      </w:r>
    </w:p>
    <w:p w14:paraId="2FC0A519" w14:textId="3A6352EE" w:rsidR="00694B9F" w:rsidRPr="009D7AA5" w:rsidRDefault="00D129ED" w:rsidP="00D27D28">
      <w:pPr>
        <w:pStyle w:val="3GPPNormalText"/>
        <w:rPr>
          <w:lang w:val="en-US"/>
        </w:rPr>
      </w:pPr>
      <w:r w:rsidRPr="009D7AA5">
        <w:rPr>
          <w:lang w:val="en-US"/>
        </w:rPr>
        <w:t>Rel</w:t>
      </w:r>
      <w:r w:rsidR="00B56CA6">
        <w:rPr>
          <w:lang w:val="en-US"/>
        </w:rPr>
        <w:t>-</w:t>
      </w:r>
      <w:r w:rsidRPr="009D7AA5">
        <w:rPr>
          <w:lang w:val="en-US"/>
        </w:rPr>
        <w:t>17 is targeted at VRUs, public safety UEs and commercial UEs that require power consumption to be minimized. These particular UEs are actively transmit</w:t>
      </w:r>
      <w:r w:rsidR="00D27D28" w:rsidRPr="009D7AA5">
        <w:rPr>
          <w:lang w:val="en-US"/>
        </w:rPr>
        <w:t>ting</w:t>
      </w:r>
      <w:r w:rsidRPr="009D7AA5">
        <w:rPr>
          <w:lang w:val="en-US"/>
        </w:rPr>
        <w:t xml:space="preserve"> and receiv</w:t>
      </w:r>
      <w:r w:rsidR="00D27D28" w:rsidRPr="009D7AA5">
        <w:rPr>
          <w:lang w:val="en-US"/>
        </w:rPr>
        <w:t>ing</w:t>
      </w:r>
      <w:r w:rsidRPr="009D7AA5">
        <w:rPr>
          <w:lang w:val="en-US"/>
        </w:rPr>
        <w:t xml:space="preserve"> only when in </w:t>
      </w:r>
      <w:r w:rsidR="00D27D28" w:rsidRPr="009D7AA5">
        <w:rPr>
          <w:lang w:val="en-US"/>
        </w:rPr>
        <w:t>a specific defined location</w:t>
      </w:r>
      <w:r w:rsidRPr="009D7AA5">
        <w:rPr>
          <w:lang w:val="en-US"/>
        </w:rPr>
        <w:t>. For example, pedestrian UEs are required to be active while close to roads and intersections and not when indoors. Similarly, public safety UEs need to be active only when at emergency locations and not otherwise.</w:t>
      </w:r>
    </w:p>
    <w:p w14:paraId="68E0B7E6" w14:textId="140DE38C" w:rsidR="004A1A8C" w:rsidRPr="009D7AA5" w:rsidRDefault="00D129ED" w:rsidP="00F115A7">
      <w:pPr>
        <w:pStyle w:val="3GPPNormalText"/>
        <w:rPr>
          <w:lang w:val="en-US"/>
        </w:rPr>
      </w:pPr>
      <w:r w:rsidRPr="009D7AA5">
        <w:rPr>
          <w:lang w:val="en-US"/>
        </w:rPr>
        <w:lastRenderedPageBreak/>
        <w:t>In order to leverage this aspect, it is possible to restrict a power saving UE</w:t>
      </w:r>
      <w:r w:rsidR="00C95CD6" w:rsidRPr="009D7AA5">
        <w:rPr>
          <w:lang w:val="en-US"/>
        </w:rPr>
        <w:t>'</w:t>
      </w:r>
      <w:r w:rsidRPr="009D7AA5">
        <w:rPr>
          <w:lang w:val="en-US"/>
        </w:rPr>
        <w:t>s activity based on its location. By defining pre-configured locations or regions, these UEs wake up and carr</w:t>
      </w:r>
      <w:r w:rsidR="00D27D28" w:rsidRPr="009D7AA5">
        <w:rPr>
          <w:lang w:val="en-US"/>
        </w:rPr>
        <w:t>y</w:t>
      </w:r>
      <w:r w:rsidRPr="009D7AA5">
        <w:rPr>
          <w:lang w:val="en-US"/>
        </w:rPr>
        <w:t xml:space="preserve"> out transmissions only </w:t>
      </w:r>
      <w:r w:rsidR="00D27D28" w:rsidRPr="009D7AA5">
        <w:rPr>
          <w:lang w:val="en-US"/>
        </w:rPr>
        <w:t xml:space="preserve">when they are </w:t>
      </w:r>
      <w:r w:rsidRPr="009D7AA5">
        <w:rPr>
          <w:lang w:val="en-US"/>
        </w:rPr>
        <w:t xml:space="preserve">within these </w:t>
      </w:r>
      <w:r w:rsidR="005F7103" w:rsidRPr="009D7AA5">
        <w:rPr>
          <w:lang w:val="en-US"/>
        </w:rPr>
        <w:t>regions. It is also possible to utilize the DRX feature to wake up in these regions</w:t>
      </w:r>
      <w:r w:rsidR="00D27D28" w:rsidRPr="009D7AA5">
        <w:rPr>
          <w:lang w:val="en-US"/>
        </w:rPr>
        <w:t xml:space="preserve"> and combine it with assisted resource allocation</w:t>
      </w:r>
      <w:r w:rsidR="005F7103" w:rsidRPr="009D7AA5">
        <w:rPr>
          <w:lang w:val="en-US"/>
        </w:rPr>
        <w:t xml:space="preserve"> to maximize the power saving capabilities.</w:t>
      </w:r>
    </w:p>
    <w:p w14:paraId="2B56E864" w14:textId="71CFB29A" w:rsidR="004A1A8C" w:rsidRDefault="004A1A8C" w:rsidP="009D7AA5">
      <w:pPr>
        <w:pStyle w:val="3GPPNormalText"/>
        <w:jc w:val="center"/>
      </w:pPr>
      <w:r w:rsidRPr="004A1A8C">
        <w:rPr>
          <w:noProof/>
          <w:lang w:eastAsia="de-DE"/>
        </w:rPr>
        <mc:AlternateContent>
          <mc:Choice Requires="wps">
            <w:drawing>
              <wp:anchor distT="45720" distB="45720" distL="114300" distR="114300" simplePos="0" relativeHeight="251661312" behindDoc="0" locked="0" layoutInCell="1" allowOverlap="1" wp14:anchorId="6E5B4C9E" wp14:editId="7BC620B8">
                <wp:simplePos x="0" y="0"/>
                <wp:positionH relativeFrom="column">
                  <wp:posOffset>3790950</wp:posOffset>
                </wp:positionH>
                <wp:positionV relativeFrom="paragraph">
                  <wp:posOffset>629285</wp:posOffset>
                </wp:positionV>
                <wp:extent cx="998220" cy="1404620"/>
                <wp:effectExtent l="0" t="0" r="0" b="381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8220" cy="1404620"/>
                        </a:xfrm>
                        <a:prstGeom prst="rect">
                          <a:avLst/>
                        </a:prstGeom>
                        <a:noFill/>
                        <a:ln w="9525">
                          <a:noFill/>
                          <a:miter lim="800000"/>
                          <a:headEnd/>
                          <a:tailEnd/>
                        </a:ln>
                      </wps:spPr>
                      <wps:txbx>
                        <w:txbxContent>
                          <w:p w14:paraId="209B2EB1" w14:textId="7AA8DCD6" w:rsidR="00826D60" w:rsidRPr="007C3355" w:rsidRDefault="00826D60" w:rsidP="004A1A8C">
                            <w:r>
                              <w:t>Ina</w:t>
                            </w:r>
                            <w:r w:rsidRPr="007C3355">
                              <w:t>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E5B4C9E" id="Text Box 2" o:spid="_x0000_s1027" type="#_x0000_t202" style="position:absolute;left:0;text-align:left;margin-left:298.5pt;margin-top:49.55pt;width:78.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" filled="f" stroked="f">
                <v:textbox style="mso-fit-shape-to-text:t">
                  <w:txbxContent>
                    <w:p w14:paraId="209B2EB1" w14:textId="7AA8DCD6" w:rsidR="00826D60" w:rsidRPr="007C3355" w:rsidRDefault="00826D60" w:rsidP="004A1A8C">
                      <w:r>
                        <w:t>Ina</w:t>
                      </w:r>
                      <w:r w:rsidRPr="007C3355">
                        <w:t>ctive P-UEs</w:t>
                      </w:r>
                    </w:p>
                  </w:txbxContent>
                </v:textbox>
              </v:shape>
            </w:pict>
          </mc:Fallback>
        </mc:AlternateContent>
      </w:r>
      <w:r w:rsidRPr="004A1A8C">
        <w:rPr>
          <w:noProof/>
          <w:lang w:eastAsia="de-DE"/>
        </w:rPr>
        <mc:AlternateContent>
          <mc:Choice Requires="wps">
            <w:drawing>
              <wp:anchor distT="45720" distB="45720" distL="114300" distR="114300" simplePos="0" relativeHeight="251659264" behindDoc="0" locked="0" layoutInCell="1" allowOverlap="1" wp14:anchorId="1E22B47F" wp14:editId="4E5DB3C3">
                <wp:simplePos x="0" y="0"/>
                <wp:positionH relativeFrom="column">
                  <wp:posOffset>3790364</wp:posOffset>
                </wp:positionH>
                <wp:positionV relativeFrom="paragraph">
                  <wp:posOffset>302895</wp:posOffset>
                </wp:positionV>
                <wp:extent cx="942340" cy="1404620"/>
                <wp:effectExtent l="0" t="0" r="0" b="381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340" cy="1404620"/>
                        </a:xfrm>
                        <a:prstGeom prst="rect">
                          <a:avLst/>
                        </a:prstGeom>
                        <a:noFill/>
                        <a:ln w="9525">
                          <a:noFill/>
                          <a:miter lim="800000"/>
                          <a:headEnd/>
                          <a:tailEnd/>
                        </a:ln>
                      </wps:spPr>
                      <wps:txbx>
                        <w:txbxContent>
                          <w:p w14:paraId="1789BB59" w14:textId="46208DAA" w:rsidR="00826D60" w:rsidRPr="007C3355" w:rsidRDefault="00826D60">
                            <w:proofErr w:type="spellStart"/>
                            <w:r w:rsidRPr="007C3355">
                              <w:t>Active</w:t>
                            </w:r>
                            <w:proofErr w:type="spellEnd"/>
                            <w:r w:rsidRPr="007C3355">
                              <w:t xml:space="preser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E22B47F" id="_x0000_s1028" type="#_x0000_t202" style="position:absolute;left:0;text-align:left;margin-left:298.45pt;margin-top:23.85pt;width:74.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" filled="f" stroked="f">
                <v:textbox style="mso-fit-shape-to-text:t">
                  <w:txbxContent>
                    <w:p w14:paraId="1789BB59" w14:textId="46208DAA" w:rsidR="00826D60" w:rsidRPr="007C3355" w:rsidRDefault="00826D60">
                      <w:proofErr w:type="spellStart"/>
                      <w:r w:rsidRPr="007C3355">
                        <w:t>Active</w:t>
                      </w:r>
                      <w:proofErr w:type="spellEnd"/>
                      <w:r w:rsidRPr="007C3355">
                        <w:t xml:space="preserve"> P-UEs</w:t>
                      </w:r>
                    </w:p>
                  </w:txbxContent>
                </v:textbox>
              </v:shape>
            </w:pict>
          </mc:Fallback>
        </mc:AlternateContent>
      </w:r>
      <w:r>
        <w:rPr>
          <w:rFonts w:ascii="Frutiger LT Com 45 Light" w:hAnsi="Frutiger LT Com 45 Light"/>
          <w:noProof/>
          <w:lang w:eastAsia="de-DE"/>
        </w:rPr>
        <w:drawing>
          <wp:inline distT="0" distB="0" distL="0" distR="0" wp14:anchorId="33498143" wp14:editId="430E1064">
            <wp:extent cx="4431323" cy="29924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UE.png"/>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4488614" cy="3031103"/>
                    </a:xfrm>
                    <a:prstGeom prst="rect">
                      <a:avLst/>
                    </a:prstGeom>
                    <a:ln>
                      <a:noFill/>
                    </a:ln>
                    <a:extLst>
                      <a:ext uri="{53640926-AAD7-44D8-BBD7-CCE9431645EC}">
                        <a14:shadowObscured xmlns:a14="http://schemas.microsoft.com/office/drawing/2010/main"/>
                      </a:ext>
                    </a:extLst>
                  </pic:spPr>
                </pic:pic>
              </a:graphicData>
            </a:graphic>
          </wp:inline>
        </w:drawing>
      </w:r>
    </w:p>
    <w:p w14:paraId="51D9ACB7" w14:textId="400E3511" w:rsidR="004A1A8C" w:rsidRPr="009D7AA5" w:rsidRDefault="004A1A8C" w:rsidP="004A1A8C">
      <w:pPr>
        <w:pStyle w:val="3GPPNormalText"/>
        <w:jc w:val="center"/>
        <w:rPr>
          <w:i/>
          <w:lang w:val="en-US"/>
        </w:rPr>
      </w:pPr>
      <w:r w:rsidRPr="009D7AA5">
        <w:rPr>
          <w:b/>
          <w:i/>
          <w:lang w:val="en-US"/>
        </w:rPr>
        <w:t>Figure 3:</w:t>
      </w:r>
      <w:r w:rsidRPr="009D7AA5">
        <w:rPr>
          <w:i/>
          <w:lang w:val="en-US"/>
        </w:rPr>
        <w:t xml:space="preserve"> Depiction of active and inactive P-UEs based on their location – active outdoors, inactive indoors.</w:t>
      </w:r>
    </w:p>
    <w:p w14:paraId="41613057" w14:textId="18B68AC4" w:rsidR="000B72CB" w:rsidRPr="009D7AA5" w:rsidRDefault="000B72CB" w:rsidP="00EB2C1D">
      <w:pPr>
        <w:pStyle w:val="TDocProposal"/>
        <w:spacing w:after="120"/>
        <w:jc w:val="both"/>
        <w:rPr>
          <w:lang w:val="en-US"/>
        </w:rPr>
      </w:pPr>
      <w:bookmarkStart w:id="31" w:name="_Toc54010335"/>
      <w:r w:rsidRPr="009D7AA5">
        <w:rPr>
          <w:lang w:val="en-US"/>
        </w:rPr>
        <w:t>Since power saving UEs are required to be active based on their location, we propose to enable these UEs to wake up and carry out transmissions only when they are in a pre-configured region.</w:t>
      </w:r>
      <w:bookmarkEnd w:id="31"/>
    </w:p>
    <w:p w14:paraId="5629CC9B" w14:textId="63F7E345" w:rsidR="00CB53C0" w:rsidRPr="009D7AA5" w:rsidRDefault="00CB53C0" w:rsidP="00EB2C1D">
      <w:pPr>
        <w:pStyle w:val="3GPPNormalText"/>
        <w:spacing w:after="120"/>
        <w:rPr>
          <w:b/>
          <w:lang w:val="en-US"/>
        </w:rPr>
      </w:pPr>
    </w:p>
    <w:p w14:paraId="1C9B40EF" w14:textId="37D6C953" w:rsidR="00CB53C0" w:rsidRPr="002B0CD1" w:rsidRDefault="00CB53C0" w:rsidP="002B0CD1">
      <w:pPr>
        <w:pStyle w:val="berschrift2"/>
        <w:rPr>
          <w:lang w:val="en-US"/>
        </w:rPr>
      </w:pPr>
      <w:r w:rsidRPr="002B0CD1">
        <w:rPr>
          <w:lang w:val="en-US"/>
        </w:rPr>
        <w:t>Optimization of 1</w:t>
      </w:r>
      <w:r w:rsidRPr="002B0CD1">
        <w:rPr>
          <w:vertAlign w:val="superscript"/>
          <w:lang w:val="en-US"/>
        </w:rPr>
        <w:t>st</w:t>
      </w:r>
      <w:r w:rsidR="005F7103">
        <w:rPr>
          <w:lang w:val="en-US"/>
        </w:rPr>
        <w:t xml:space="preserve"> S</w:t>
      </w:r>
      <w:r w:rsidRPr="002B0CD1">
        <w:rPr>
          <w:lang w:val="en-US"/>
        </w:rPr>
        <w:t>tage SCI</w:t>
      </w:r>
    </w:p>
    <w:p w14:paraId="6C7099F6" w14:textId="51D08F9D" w:rsidR="005F7103" w:rsidRPr="009D7AA5" w:rsidRDefault="005F7103">
      <w:pPr>
        <w:pStyle w:val="3GPPNormalText"/>
        <w:rPr>
          <w:rFonts w:eastAsia="Calibri"/>
          <w:lang w:val="en-US"/>
        </w:rPr>
      </w:pPr>
      <w:r w:rsidRPr="009D7AA5">
        <w:rPr>
          <w:rFonts w:eastAsia="Calibri"/>
          <w:lang w:val="en-US"/>
        </w:rPr>
        <w:t>The two</w:t>
      </w:r>
      <w:r w:rsidR="00960C4D">
        <w:rPr>
          <w:rFonts w:eastAsia="Calibri"/>
          <w:lang w:val="en-US"/>
        </w:rPr>
        <w:t>-</w:t>
      </w:r>
      <w:r w:rsidRPr="009D7AA5">
        <w:rPr>
          <w:rFonts w:eastAsia="Calibri"/>
          <w:lang w:val="en-US"/>
        </w:rPr>
        <w:t>stage SCI design was introduced so that the 1</w:t>
      </w:r>
      <w:r w:rsidRPr="009D7AA5">
        <w:rPr>
          <w:rFonts w:eastAsia="Calibri"/>
          <w:vertAlign w:val="superscript"/>
          <w:lang w:val="en-US"/>
        </w:rPr>
        <w:t>st</w:t>
      </w:r>
      <w:r w:rsidRPr="009D7AA5">
        <w:rPr>
          <w:rFonts w:eastAsia="Calibri"/>
          <w:lang w:val="en-US"/>
        </w:rPr>
        <w:t xml:space="preserve"> stage SCI can be used by UEs to obtain sensing results, while the second stage SCI included relevant information for UEs to </w:t>
      </w:r>
      <w:r w:rsidR="00D27D28" w:rsidRPr="009D7AA5">
        <w:rPr>
          <w:rFonts w:eastAsia="Calibri"/>
          <w:lang w:val="en-US"/>
        </w:rPr>
        <w:t>decode the transmission successfully</w:t>
      </w:r>
      <w:r w:rsidRPr="009D7AA5">
        <w:rPr>
          <w:rFonts w:eastAsia="Calibri"/>
          <w:lang w:val="en-US"/>
        </w:rPr>
        <w:t xml:space="preserve">. Currently, the </w:t>
      </w:r>
      <w:r w:rsidR="00D27D28" w:rsidRPr="009D7AA5">
        <w:rPr>
          <w:rFonts w:eastAsia="Calibri"/>
          <w:lang w:val="en-US"/>
        </w:rPr>
        <w:t>intended receiver's destination ID</w:t>
      </w:r>
      <w:r w:rsidRPr="009D7AA5">
        <w:rPr>
          <w:rFonts w:eastAsia="Calibri"/>
          <w:lang w:val="en-US"/>
        </w:rPr>
        <w:t xml:space="preserve"> is included only in the second stage SCI</w:t>
      </w:r>
      <w:r w:rsidR="00210ED4" w:rsidRPr="009D7AA5">
        <w:rPr>
          <w:rFonts w:eastAsia="Calibri"/>
          <w:lang w:val="en-US"/>
        </w:rPr>
        <w:t xml:space="preserve"> [</w:t>
      </w:r>
      <w:r w:rsidR="005C26DD">
        <w:rPr>
          <w:rFonts w:eastAsia="Calibri"/>
          <w:lang w:val="en-US"/>
        </w:rPr>
        <w:t>2</w:t>
      </w:r>
      <w:r w:rsidR="00210ED4" w:rsidRPr="009D7AA5">
        <w:rPr>
          <w:rFonts w:eastAsia="Calibri"/>
          <w:lang w:val="en-US"/>
        </w:rPr>
        <w:t>]</w:t>
      </w:r>
      <w:r w:rsidRPr="009D7AA5">
        <w:rPr>
          <w:rFonts w:eastAsia="Calibri"/>
          <w:lang w:val="en-US"/>
        </w:rPr>
        <w:t xml:space="preserve">. In order to further enhance this design, </w:t>
      </w:r>
      <w:r w:rsidR="00210ED4" w:rsidRPr="009D7AA5">
        <w:rPr>
          <w:rFonts w:eastAsia="Calibri"/>
          <w:lang w:val="en-US"/>
        </w:rPr>
        <w:t>the reserved bits in SCI format 1-A can be used to include a portion of the destination ID. This would provide the receiver UE with the knowledge as to whether it is the intended receiver, and if it is not, it can discard the remainder of the transmission. It can avoid decoding the PSSCH entirely, resulting in power saving gains.</w:t>
      </w:r>
    </w:p>
    <w:p w14:paraId="521D399A" w14:textId="2B864CFE" w:rsidR="00210ED4" w:rsidRDefault="00210ED4" w:rsidP="00EB2C1D">
      <w:pPr>
        <w:pStyle w:val="TDocProposal"/>
        <w:spacing w:after="120"/>
        <w:jc w:val="both"/>
        <w:rPr>
          <w:rFonts w:eastAsia="Calibri"/>
          <w:lang w:val="en-US"/>
        </w:rPr>
      </w:pPr>
      <w:r w:rsidRPr="009D7AA5">
        <w:rPr>
          <w:rFonts w:eastAsia="MS Mincho"/>
          <w:b w:val="0"/>
          <w:lang w:val="en-US"/>
        </w:rPr>
        <w:t xml:space="preserve"> </w:t>
      </w:r>
      <w:bookmarkStart w:id="32" w:name="_Toc54010336"/>
      <w:r w:rsidR="00AF20E6" w:rsidRPr="00AF20E6">
        <w:rPr>
          <w:rFonts w:eastAsia="Calibri"/>
          <w:lang w:val="en-US"/>
        </w:rPr>
        <w:t>We propose to use the reserved bits in SCI format 1-A to indicate the destination ID, so that power saving UEs can avoid decoding transmissions that are not meant for the UE.</w:t>
      </w:r>
      <w:bookmarkEnd w:id="32"/>
    </w:p>
    <w:p w14:paraId="2A0908D4" w14:textId="37A47E8A" w:rsidR="00826D60" w:rsidRDefault="00826D60" w:rsidP="00EB2C1D">
      <w:pPr>
        <w:spacing w:after="120"/>
        <w:rPr>
          <w:lang w:val="en-US" w:eastAsia="ja-JP"/>
        </w:rPr>
      </w:pPr>
    </w:p>
    <w:p w14:paraId="116F33F6" w14:textId="77777777" w:rsidR="00826D60" w:rsidRPr="005D0C03" w:rsidRDefault="00826D60" w:rsidP="00826D60">
      <w:pPr>
        <w:pStyle w:val="berschrift2"/>
      </w:pPr>
      <w:r>
        <w:t>Operational Sidelink Bandwidth Adaptation</w:t>
      </w:r>
    </w:p>
    <w:p w14:paraId="72292F5E" w14:textId="4E6681F1" w:rsidR="00826D60" w:rsidRPr="005406F3" w:rsidRDefault="00826D60" w:rsidP="00826D60">
      <w:pPr>
        <w:pStyle w:val="3GPPNormalText"/>
        <w:rPr>
          <w:b/>
          <w:lang w:val="en-US"/>
        </w:rPr>
      </w:pPr>
      <w:r w:rsidRPr="005406F3">
        <w:rPr>
          <w:lang w:val="en-US"/>
        </w:rPr>
        <w:t xml:space="preserve">A SL-BWP is configured with different SL transmission and reception resource pools. Typically, UEs have to monitor all configured resource pools within an active SL-BWP. One way to reduce power consumption is that the power saving UEs indicate their preferred transmit and/or receive resource pools based on their functionalities. This way, UEs </w:t>
      </w:r>
      <w:r>
        <w:rPr>
          <w:lang w:val="en-US"/>
        </w:rPr>
        <w:t>are</w:t>
      </w:r>
      <w:r w:rsidRPr="005406F3">
        <w:rPr>
          <w:lang w:val="en-US"/>
        </w:rPr>
        <w:t xml:space="preserve"> not require</w:t>
      </w:r>
      <w:r>
        <w:rPr>
          <w:lang w:val="en-US"/>
        </w:rPr>
        <w:t>d</w:t>
      </w:r>
      <w:r w:rsidRPr="005406F3">
        <w:rPr>
          <w:lang w:val="en-US"/>
        </w:rPr>
        <w:t xml:space="preserve"> to monitor the resource pools that are not configured, resulting in reduced power </w:t>
      </w:r>
      <w:r w:rsidRPr="005406F3">
        <w:rPr>
          <w:lang w:val="en-US"/>
        </w:rPr>
        <w:lastRenderedPageBreak/>
        <w:t xml:space="preserve">consumption. </w:t>
      </w:r>
      <w:r>
        <w:rPr>
          <w:lang w:val="en-US"/>
        </w:rPr>
        <w:t>The resource pool configured to be used by power saving UEs can span only a smaller bandwidth within the active SL-BWP, and are defined at a system level, so that other UEs are also aware of the resource pools being used by low power UEs. This would enable other</w:t>
      </w:r>
      <w:r w:rsidRPr="005406F3">
        <w:rPr>
          <w:lang w:val="en-US"/>
        </w:rPr>
        <w:t xml:space="preserve"> transmitter UEs</w:t>
      </w:r>
      <w:r>
        <w:rPr>
          <w:lang w:val="en-US"/>
        </w:rPr>
        <w:t xml:space="preserve"> to</w:t>
      </w:r>
      <w:r w:rsidRPr="005406F3">
        <w:rPr>
          <w:lang w:val="en-US"/>
        </w:rPr>
        <w:t xml:space="preserve"> adapt their transmission bandwidth and </w:t>
      </w:r>
      <w:r>
        <w:rPr>
          <w:lang w:val="en-US"/>
        </w:rPr>
        <w:t xml:space="preserve">use the configured resource pools for power saving UEs in order to ensure that </w:t>
      </w:r>
      <w:r w:rsidRPr="005406F3">
        <w:rPr>
          <w:lang w:val="en-US"/>
        </w:rPr>
        <w:t>the</w:t>
      </w:r>
      <w:r>
        <w:rPr>
          <w:lang w:val="en-US"/>
        </w:rPr>
        <w:t>se</w:t>
      </w:r>
      <w:r w:rsidRPr="005406F3">
        <w:rPr>
          <w:lang w:val="en-US"/>
        </w:rPr>
        <w:t xml:space="preserve"> UEs can receive the data.  </w:t>
      </w:r>
      <w:r w:rsidRPr="005406F3">
        <w:rPr>
          <w:b/>
          <w:lang w:val="en-US"/>
        </w:rPr>
        <w:t xml:space="preserve"> </w:t>
      </w:r>
    </w:p>
    <w:p w14:paraId="310B2289" w14:textId="77777777" w:rsidR="00826D60" w:rsidRPr="005406F3" w:rsidRDefault="00826D60" w:rsidP="00EB2C1D">
      <w:pPr>
        <w:pStyle w:val="TDocProposal"/>
        <w:spacing w:after="120"/>
        <w:jc w:val="both"/>
        <w:rPr>
          <w:lang w:val="en-US"/>
        </w:rPr>
      </w:pPr>
      <w:bookmarkStart w:id="33" w:name="_Toc54010337"/>
      <w:r w:rsidRPr="005406F3">
        <w:rPr>
          <w:lang w:val="en-US"/>
        </w:rPr>
        <w:t>Bandwidth adaptation of SL transmission/reception should be supported for power saving UE</w:t>
      </w:r>
      <w:r>
        <w:rPr>
          <w:lang w:val="en-US"/>
        </w:rPr>
        <w:t>s</w:t>
      </w:r>
      <w:r w:rsidRPr="005406F3">
        <w:rPr>
          <w:lang w:val="en-US"/>
        </w:rPr>
        <w:t>.</w:t>
      </w:r>
      <w:bookmarkEnd w:id="33"/>
    </w:p>
    <w:p w14:paraId="13389F24" w14:textId="77777777" w:rsidR="00826D60" w:rsidRPr="005406F3" w:rsidRDefault="00826D60" w:rsidP="00EB2C1D">
      <w:pPr>
        <w:pStyle w:val="3GPPNormalText"/>
        <w:spacing w:after="120"/>
        <w:rPr>
          <w:lang w:val="en-US"/>
        </w:rPr>
      </w:pPr>
      <w:r w:rsidRPr="005406F3">
        <w:rPr>
          <w:b/>
          <w:lang w:val="en-US"/>
        </w:rPr>
        <w:t xml:space="preserve"> </w:t>
      </w:r>
    </w:p>
    <w:p w14:paraId="78B73083" w14:textId="77777777" w:rsidR="009C6968" w:rsidRPr="00B41BCC" w:rsidRDefault="009C6968" w:rsidP="00990ECA">
      <w:pPr>
        <w:pStyle w:val="berschrift1"/>
        <w:rPr>
          <w:snapToGrid w:val="0"/>
          <w:lang w:val="en-US"/>
        </w:rPr>
      </w:pPr>
      <w:r w:rsidRPr="00990ECA">
        <w:rPr>
          <w:lang w:val="en-US"/>
        </w:rPr>
        <w:t>Conclusions</w:t>
      </w:r>
    </w:p>
    <w:p w14:paraId="52BA7B53" w14:textId="071802B6" w:rsidR="00AF20E6" w:rsidRPr="009D7AA5" w:rsidRDefault="00C92D3D" w:rsidP="00EB2C1D">
      <w:pPr>
        <w:pStyle w:val="3GPPNormalText"/>
        <w:spacing w:after="120"/>
        <w:rPr>
          <w:lang w:val="en-US" w:eastAsia="de-DE"/>
        </w:rPr>
      </w:pPr>
      <w:r w:rsidRPr="009D7AA5">
        <w:rPr>
          <w:lang w:val="en-US"/>
        </w:rPr>
        <w:t>The following observations have been made in this document:</w:t>
      </w:r>
    </w:p>
    <w:p w14:paraId="0C985DB2" w14:textId="366BC210" w:rsidR="00DD7533" w:rsidRPr="00DD7533" w:rsidRDefault="00AF20E6" w:rsidP="00EB2C1D">
      <w:pPr>
        <w:pStyle w:val="3GPPNormalText"/>
        <w:spacing w:after="120"/>
        <w:rPr>
          <w:rFonts w:asciiTheme="minorHAnsi" w:eastAsiaTheme="minorEastAsia" w:hAnsiTheme="minorHAnsi"/>
          <w:b/>
          <w:bCs/>
          <w:noProof/>
          <w:lang w:eastAsia="de-DE"/>
        </w:rPr>
      </w:pPr>
      <w:r w:rsidRPr="00DD7533">
        <w:rPr>
          <w:rFonts w:eastAsia="Times New Roman"/>
          <w:b/>
          <w:bCs/>
          <w:lang w:eastAsia="de-DE"/>
        </w:rPr>
        <w:fldChar w:fldCharType="begin"/>
      </w:r>
      <w:r w:rsidRPr="00DD7533">
        <w:rPr>
          <w:rFonts w:eastAsia="Times New Roman"/>
          <w:b/>
          <w:bCs/>
          <w:lang w:eastAsia="de-DE"/>
        </w:rPr>
        <w:instrText xml:space="preserve"> TOC \n \h \z \t "TDoc Observation;1" </w:instrText>
      </w:r>
      <w:r w:rsidRPr="00DD7533">
        <w:rPr>
          <w:rFonts w:eastAsia="Times New Roman"/>
          <w:b/>
          <w:bCs/>
          <w:lang w:eastAsia="de-DE"/>
        </w:rPr>
        <w:fldChar w:fldCharType="separate"/>
      </w:r>
      <w:hyperlink w:anchor="_Toc54010306" w:history="1">
        <w:r w:rsidR="00DD7533" w:rsidRPr="00DD7533">
          <w:rPr>
            <w:rStyle w:val="Hyperlink"/>
            <w:b/>
            <w:bCs/>
            <w:noProof/>
            <w:lang w:val="en-GB"/>
            <w14:scene3d>
              <w14:camera w14:prst="orthographicFront"/>
              <w14:lightRig w14:rig="threePt" w14:dir="t">
                <w14:rot w14:lat="0" w14:lon="0" w14:rev="0"/>
              </w14:lightRig>
            </w14:scene3d>
          </w:rPr>
          <w:t>Observation 1:</w:t>
        </w:r>
        <w:r w:rsidR="00DD7533" w:rsidRPr="00DD7533">
          <w:rPr>
            <w:rFonts w:asciiTheme="minorHAnsi" w:eastAsiaTheme="minorEastAsia" w:hAnsiTheme="minorHAnsi"/>
            <w:b/>
            <w:bCs/>
            <w:noProof/>
            <w:lang w:eastAsia="de-DE"/>
          </w:rPr>
          <w:tab/>
        </w:r>
        <w:r w:rsidR="00DD7533" w:rsidRPr="00DD7533">
          <w:rPr>
            <w:rStyle w:val="Hyperlink"/>
            <w:b/>
            <w:bCs/>
            <w:noProof/>
            <w:lang w:val="en-US"/>
          </w:rPr>
          <w:t>Random resource selection procedure causes collisions impacting UE resource selection.</w:t>
        </w:r>
      </w:hyperlink>
    </w:p>
    <w:p w14:paraId="4C4F1E93" w14:textId="364736BA" w:rsidR="00DD7533" w:rsidRPr="00DD7533" w:rsidRDefault="005E7E93" w:rsidP="00EB2C1D">
      <w:pPr>
        <w:pStyle w:val="3GPPNormalText"/>
        <w:spacing w:after="120"/>
        <w:rPr>
          <w:rFonts w:asciiTheme="minorHAnsi" w:eastAsiaTheme="minorEastAsia" w:hAnsiTheme="minorHAnsi"/>
          <w:b/>
          <w:bCs/>
          <w:noProof/>
          <w:lang w:eastAsia="de-DE"/>
        </w:rPr>
      </w:pPr>
      <w:hyperlink w:anchor="_Toc54010307" w:history="1">
        <w:r w:rsidR="00DD7533" w:rsidRPr="00DD7533">
          <w:rPr>
            <w:rStyle w:val="Hyperlink"/>
            <w:b/>
            <w:bCs/>
            <w:noProof/>
            <w:lang w:val="en-GB"/>
            <w14:scene3d>
              <w14:camera w14:prst="orthographicFront"/>
              <w14:lightRig w14:rig="threePt" w14:dir="t">
                <w14:rot w14:lat="0" w14:lon="0" w14:rev="0"/>
              </w14:lightRig>
            </w14:scene3d>
          </w:rPr>
          <w:t>Observation 2:</w:t>
        </w:r>
        <w:r w:rsidR="00DD7533" w:rsidRPr="00DD7533">
          <w:rPr>
            <w:rFonts w:asciiTheme="minorHAnsi" w:eastAsiaTheme="minorEastAsia" w:hAnsiTheme="minorHAnsi"/>
            <w:b/>
            <w:bCs/>
            <w:noProof/>
            <w:lang w:eastAsia="de-DE"/>
          </w:rPr>
          <w:tab/>
        </w:r>
        <w:r w:rsidR="00DD7533" w:rsidRPr="00DD7533">
          <w:rPr>
            <w:rStyle w:val="Hyperlink"/>
            <w:b/>
            <w:bCs/>
            <w:noProof/>
            <w:lang w:val="en-US"/>
          </w:rPr>
          <w:t>Partial sensing in LTE V2X is designed for periodic traffic only.</w:t>
        </w:r>
      </w:hyperlink>
    </w:p>
    <w:p w14:paraId="1254CDFD" w14:textId="7B7C12F9" w:rsidR="00DD7533" w:rsidRPr="00DD7533" w:rsidRDefault="005E7E93" w:rsidP="00EB2C1D">
      <w:pPr>
        <w:pStyle w:val="3GPPNormalText"/>
        <w:spacing w:after="120"/>
        <w:rPr>
          <w:rFonts w:asciiTheme="minorHAnsi" w:eastAsiaTheme="minorEastAsia" w:hAnsiTheme="minorHAnsi"/>
          <w:b/>
          <w:bCs/>
          <w:noProof/>
          <w:lang w:eastAsia="de-DE"/>
        </w:rPr>
      </w:pPr>
      <w:hyperlink w:anchor="_Toc54010308" w:history="1">
        <w:r w:rsidR="00DD7533" w:rsidRPr="00DD7533">
          <w:rPr>
            <w:rStyle w:val="Hyperlink"/>
            <w:b/>
            <w:bCs/>
            <w:noProof/>
            <w:lang w:val="en-GB"/>
            <w14:scene3d>
              <w14:camera w14:prst="orthographicFront"/>
              <w14:lightRig w14:rig="threePt" w14:dir="t">
                <w14:rot w14:lat="0" w14:lon="0" w14:rev="0"/>
              </w14:lightRig>
            </w14:scene3d>
          </w:rPr>
          <w:t>Observation 3:</w:t>
        </w:r>
        <w:r w:rsidR="00DD7533" w:rsidRPr="00DD7533">
          <w:rPr>
            <w:rFonts w:asciiTheme="minorHAnsi" w:eastAsiaTheme="minorEastAsia" w:hAnsiTheme="minorHAnsi"/>
            <w:b/>
            <w:bCs/>
            <w:noProof/>
            <w:lang w:eastAsia="de-DE"/>
          </w:rPr>
          <w:tab/>
        </w:r>
        <w:r w:rsidR="00DD7533" w:rsidRPr="00DD7533">
          <w:rPr>
            <w:rStyle w:val="Hyperlink"/>
            <w:b/>
            <w:bCs/>
            <w:noProof/>
            <w:lang w:val="en-US"/>
          </w:rPr>
          <w:t>Sensing over shorter periods of time results in inadequate sensing information, resulting in resource collisions. This results in increased latency since the UE cannot find available resources to transmit in time.</w:t>
        </w:r>
      </w:hyperlink>
    </w:p>
    <w:p w14:paraId="5A6F1B8E" w14:textId="4D93EBC4" w:rsidR="00DD7533" w:rsidRPr="00DD7533" w:rsidRDefault="005E7E93" w:rsidP="00EB2C1D">
      <w:pPr>
        <w:pStyle w:val="3GPPNormalText"/>
        <w:spacing w:after="120"/>
        <w:rPr>
          <w:rFonts w:asciiTheme="minorHAnsi" w:eastAsiaTheme="minorEastAsia" w:hAnsiTheme="minorHAnsi"/>
          <w:b/>
          <w:bCs/>
          <w:noProof/>
          <w:lang w:eastAsia="de-DE"/>
        </w:rPr>
      </w:pPr>
      <w:hyperlink w:anchor="_Toc54010309" w:history="1">
        <w:r w:rsidR="00DD7533" w:rsidRPr="00DD7533">
          <w:rPr>
            <w:rStyle w:val="Hyperlink"/>
            <w:b/>
            <w:bCs/>
            <w:noProof/>
            <w:lang w:val="en-GB"/>
            <w14:scene3d>
              <w14:camera w14:prst="orthographicFront"/>
              <w14:lightRig w14:rig="threePt" w14:dir="t">
                <w14:rot w14:lat="0" w14:lon="0" w14:rev="0"/>
              </w14:lightRig>
            </w14:scene3d>
          </w:rPr>
          <w:t>Observation 4:</w:t>
        </w:r>
        <w:r w:rsidR="00DD7533" w:rsidRPr="00DD7533">
          <w:rPr>
            <w:rFonts w:asciiTheme="minorHAnsi" w:eastAsiaTheme="minorEastAsia" w:hAnsiTheme="minorHAnsi"/>
            <w:b/>
            <w:bCs/>
            <w:noProof/>
            <w:lang w:eastAsia="de-DE"/>
          </w:rPr>
          <w:tab/>
        </w:r>
        <w:r w:rsidR="00DD7533" w:rsidRPr="00DD7533">
          <w:rPr>
            <w:rStyle w:val="Hyperlink"/>
            <w:b/>
            <w:bCs/>
            <w:noProof/>
            <w:lang w:val="en-US"/>
          </w:rPr>
          <w:t>SL-DRX configuration impact on the sidelink physical layer</w:t>
        </w:r>
        <w:r w:rsidR="00604B63">
          <w:rPr>
            <w:rStyle w:val="Hyperlink"/>
            <w:b/>
            <w:bCs/>
            <w:noProof/>
            <w:lang w:val="en-US"/>
          </w:rPr>
          <w:t xml:space="preserve"> procedures</w:t>
        </w:r>
        <w:r w:rsidR="00DD7533" w:rsidRPr="00DD7533">
          <w:rPr>
            <w:rStyle w:val="Hyperlink"/>
            <w:b/>
            <w:bCs/>
            <w:noProof/>
            <w:lang w:val="en-US"/>
          </w:rPr>
          <w:t>, e.g., partial sensing and transmission alignment, needs to be investigated.</w:t>
        </w:r>
      </w:hyperlink>
    </w:p>
    <w:p w14:paraId="71B7ED1C" w14:textId="4921857A" w:rsidR="000B72CB" w:rsidRPr="009D7AA5" w:rsidRDefault="00AF20E6" w:rsidP="00EB2C1D">
      <w:pPr>
        <w:pStyle w:val="3GPPNormalText"/>
        <w:spacing w:after="120"/>
        <w:rPr>
          <w:rStyle w:val="Hyperlink"/>
          <w:rFonts w:cs="Times New Roman"/>
          <w:b/>
          <w:bCs/>
          <w:noProof/>
          <w:lang w:val="en-GB"/>
          <w14:scene3d>
            <w14:camera w14:prst="orthographicFront"/>
            <w14:lightRig w14:rig="threePt" w14:dir="t">
              <w14:rot w14:lat="0" w14:lon="0" w14:rev="0"/>
            </w14:lightRig>
          </w14:scene3d>
        </w:rPr>
      </w:pPr>
      <w:r w:rsidRPr="00DD7533">
        <w:rPr>
          <w:rFonts w:eastAsia="Times New Roman" w:cs="Times New Roman"/>
          <w:b/>
          <w:bCs/>
          <w:lang w:eastAsia="de-DE"/>
        </w:rPr>
        <w:fldChar w:fldCharType="end"/>
      </w:r>
      <w:r w:rsidR="00EC59AE" w:rsidRPr="00DD7533">
        <w:rPr>
          <w:rFonts w:eastAsia="Times New Roman" w:cs="Times New Roman"/>
          <w:lang w:val="en-US" w:eastAsia="de-DE"/>
        </w:rPr>
        <w:t>Based on the observations, the following are the proposals made:</w:t>
      </w:r>
      <w:r w:rsidR="000B72CB" w:rsidRPr="009D7AA5">
        <w:rPr>
          <w:rStyle w:val="Hyperlink"/>
          <w:bCs/>
          <w:lang w:val="en-GB"/>
          <w14:scene3d>
            <w14:camera w14:prst="orthographicFront"/>
            <w14:lightRig w14:rig="threePt" w14:dir="t">
              <w14:rot w14:lat="0" w14:lon="0" w14:rev="0"/>
            </w14:lightRig>
          </w14:scene3d>
        </w:rPr>
        <w:fldChar w:fldCharType="begin"/>
      </w:r>
      <w:r w:rsidR="000B72CB" w:rsidRPr="009D7AA5">
        <w:rPr>
          <w:rStyle w:val="Hyperlink"/>
          <w:bCs/>
          <w:lang w:val="en-GB"/>
          <w14:scene3d>
            <w14:camera w14:prst="orthographicFront"/>
            <w14:lightRig w14:rig="threePt" w14:dir="t">
              <w14:rot w14:lat="0" w14:lon="0" w14:rev="0"/>
            </w14:lightRig>
          </w14:scene3d>
        </w:rPr>
        <w:instrText xml:space="preserve"> TOC \n \h \z \t "TDoc Observation;1" </w:instrText>
      </w:r>
      <w:r w:rsidR="000B72CB" w:rsidRPr="009D7AA5">
        <w:rPr>
          <w:rStyle w:val="Hyperlink"/>
          <w:bCs/>
          <w:lang w:val="en-GB"/>
          <w14:scene3d>
            <w14:camera w14:prst="orthographicFront"/>
            <w14:lightRig w14:rig="threePt" w14:dir="t">
              <w14:rot w14:lat="0" w14:lon="0" w14:rev="0"/>
            </w14:lightRig>
          </w14:scene3d>
        </w:rPr>
        <w:fldChar w:fldCharType="separate"/>
      </w:r>
    </w:p>
    <w:p w14:paraId="3F6090C6" w14:textId="5ADE65AA" w:rsidR="00DD7533" w:rsidRPr="00DD7533" w:rsidRDefault="000B72CB" w:rsidP="00EB2C1D">
      <w:pPr>
        <w:pStyle w:val="3GPPNormalText"/>
        <w:spacing w:after="120"/>
        <w:rPr>
          <w:rFonts w:asciiTheme="minorHAnsi" w:eastAsiaTheme="minorEastAsia" w:hAnsiTheme="minorHAnsi"/>
          <w:b/>
          <w:noProof/>
          <w:lang w:eastAsia="de-DE"/>
        </w:rPr>
      </w:pPr>
      <w:r w:rsidRPr="009D7AA5">
        <w:rPr>
          <w:rStyle w:val="Hyperlink"/>
          <w:bCs/>
          <w:lang w:val="en-GB"/>
          <w14:scene3d>
            <w14:camera w14:prst="orthographicFront"/>
            <w14:lightRig w14:rig="threePt" w14:dir="t">
              <w14:rot w14:lat="0" w14:lon="0" w14:rev="0"/>
            </w14:lightRig>
          </w14:scene3d>
        </w:rPr>
        <w:fldChar w:fldCharType="end"/>
      </w:r>
      <w:r w:rsidRPr="00DD7533">
        <w:rPr>
          <w:rStyle w:val="Hyperlink"/>
          <w:b/>
          <w:noProof/>
          <w:lang w:val="en-GB"/>
          <w14:scene3d>
            <w14:camera w14:prst="orthographicFront"/>
            <w14:lightRig w14:rig="threePt" w14:dir="t">
              <w14:rot w14:lat="0" w14:lon="0" w14:rev="0"/>
            </w14:lightRig>
          </w14:scene3d>
        </w:rPr>
        <w:fldChar w:fldCharType="begin"/>
      </w:r>
      <w:r w:rsidRPr="00DD7533">
        <w:rPr>
          <w:rStyle w:val="Hyperlink"/>
          <w:b/>
          <w:lang w:val="en-GB"/>
          <w14:scene3d>
            <w14:camera w14:prst="orthographicFront"/>
            <w14:lightRig w14:rig="threePt" w14:dir="t">
              <w14:rot w14:lat="0" w14:lon="0" w14:rev="0"/>
            </w14:lightRig>
          </w14:scene3d>
        </w:rPr>
        <w:instrText xml:space="preserve"> TOC \n \h \z \t "TDoc Proposal;1" </w:instrText>
      </w:r>
      <w:r w:rsidRPr="00DD7533">
        <w:rPr>
          <w:rStyle w:val="Hyperlink"/>
          <w:b/>
          <w:lang w:val="en-GB"/>
          <w14:scene3d>
            <w14:camera w14:prst="orthographicFront"/>
            <w14:lightRig w14:rig="threePt" w14:dir="t">
              <w14:rot w14:lat="0" w14:lon="0" w14:rev="0"/>
            </w14:lightRig>
          </w14:scene3d>
        </w:rPr>
        <w:fldChar w:fldCharType="separate"/>
      </w:r>
      <w:hyperlink w:anchor="_Toc54010331" w:history="1">
        <w:r w:rsidR="00DD7533" w:rsidRPr="00DD7533">
          <w:rPr>
            <w:rStyle w:val="Hyperlink"/>
            <w:b/>
            <w:noProof/>
            <w:lang w:val="en-US"/>
            <w14:scene3d>
              <w14:camera w14:prst="orthographicFront"/>
              <w14:lightRig w14:rig="threePt" w14:dir="t">
                <w14:rot w14:lat="0" w14:lon="0" w14:rev="0"/>
              </w14:lightRig>
            </w14:scene3d>
          </w:rPr>
          <w:t>Proposal 1:</w:t>
        </w:r>
        <w:r w:rsidR="00DD7533" w:rsidRPr="00DD7533">
          <w:rPr>
            <w:rFonts w:asciiTheme="minorHAnsi" w:eastAsiaTheme="minorEastAsia" w:hAnsiTheme="minorHAnsi"/>
            <w:b/>
            <w:noProof/>
            <w:lang w:eastAsia="de-DE"/>
          </w:rPr>
          <w:tab/>
        </w:r>
        <w:r w:rsidR="00DD7533" w:rsidRPr="00DD7533">
          <w:rPr>
            <w:rStyle w:val="Hyperlink"/>
            <w:b/>
            <w:noProof/>
            <w:lang w:val="en-US"/>
          </w:rPr>
          <w:t>LTE V2X partial-sensing parameters should be adapted for NR sidelink to suit new periodicities in NR V2X.</w:t>
        </w:r>
      </w:hyperlink>
    </w:p>
    <w:p w14:paraId="769ED803" w14:textId="0D5F29F2" w:rsidR="00DD7533" w:rsidRPr="00DD7533" w:rsidRDefault="005E7E93" w:rsidP="00EB2C1D">
      <w:pPr>
        <w:pStyle w:val="3GPPNormalText"/>
        <w:spacing w:after="120"/>
        <w:rPr>
          <w:rFonts w:asciiTheme="minorHAnsi" w:eastAsiaTheme="minorEastAsia" w:hAnsiTheme="minorHAnsi"/>
          <w:b/>
          <w:noProof/>
          <w:lang w:eastAsia="de-DE"/>
        </w:rPr>
      </w:pPr>
      <w:hyperlink w:anchor="_Toc54010332" w:history="1">
        <w:r w:rsidR="00DD7533" w:rsidRPr="00DD7533">
          <w:rPr>
            <w:rStyle w:val="Hyperlink"/>
            <w:b/>
            <w:noProof/>
            <w:lang w:val="en-US"/>
            <w14:scene3d>
              <w14:camera w14:prst="orthographicFront"/>
              <w14:lightRig w14:rig="threePt" w14:dir="t">
                <w14:rot w14:lat="0" w14:lon="0" w14:rev="0"/>
              </w14:lightRig>
            </w14:scene3d>
          </w:rPr>
          <w:t>Proposal 2:</w:t>
        </w:r>
        <w:r w:rsidR="00DD7533" w:rsidRPr="00DD7533">
          <w:rPr>
            <w:rFonts w:asciiTheme="minorHAnsi" w:eastAsiaTheme="minorEastAsia" w:hAnsiTheme="minorHAnsi"/>
            <w:b/>
            <w:noProof/>
            <w:lang w:eastAsia="de-DE"/>
          </w:rPr>
          <w:tab/>
        </w:r>
        <w:r w:rsidR="00DD7533" w:rsidRPr="00DD7533">
          <w:rPr>
            <w:rStyle w:val="Hyperlink"/>
            <w:b/>
            <w:noProof/>
            <w:lang w:val="en-US"/>
          </w:rPr>
          <w:t>We propose to introduce reduced adaptive sensing windows with varying sensing intervals across time and frequency to enhance the UE' 's capability to save power as well as achieve adequate sensing results for successful transmissions.</w:t>
        </w:r>
      </w:hyperlink>
    </w:p>
    <w:p w14:paraId="46D1F45C" w14:textId="1A016931" w:rsidR="00DD7533" w:rsidRPr="00DD7533" w:rsidRDefault="005E7E93" w:rsidP="00EB2C1D">
      <w:pPr>
        <w:pStyle w:val="3GPPNormalText"/>
        <w:spacing w:after="120"/>
        <w:rPr>
          <w:rFonts w:asciiTheme="minorHAnsi" w:eastAsiaTheme="minorEastAsia" w:hAnsiTheme="minorHAnsi"/>
          <w:b/>
          <w:noProof/>
          <w:lang w:eastAsia="de-DE"/>
        </w:rPr>
      </w:pPr>
      <w:hyperlink w:anchor="_Toc54010333" w:history="1">
        <w:r w:rsidR="00DD7533" w:rsidRPr="00DD7533">
          <w:rPr>
            <w:rStyle w:val="Hyperlink"/>
            <w:b/>
            <w:noProof/>
            <w:lang w:val="en-US"/>
            <w14:scene3d>
              <w14:camera w14:prst="orthographicFront"/>
              <w14:lightRig w14:rig="threePt" w14:dir="t">
                <w14:rot w14:lat="0" w14:lon="0" w14:rev="0"/>
              </w14:lightRig>
            </w14:scene3d>
          </w:rPr>
          <w:t>Proposal 3:</w:t>
        </w:r>
        <w:r w:rsidR="00DD7533" w:rsidRPr="00DD7533">
          <w:rPr>
            <w:rFonts w:asciiTheme="minorHAnsi" w:eastAsiaTheme="minorEastAsia" w:hAnsiTheme="minorHAnsi"/>
            <w:b/>
            <w:noProof/>
            <w:lang w:eastAsia="de-DE"/>
          </w:rPr>
          <w:tab/>
        </w:r>
        <w:r w:rsidR="00DD7533" w:rsidRPr="00DD7533">
          <w:rPr>
            <w:rStyle w:val="Hyperlink"/>
            <w:b/>
            <w:noProof/>
            <w:lang w:val="en-US"/>
          </w:rPr>
          <w:t>DRX mechanisms such as Wake-up and Go-to-Sleep signaling should be specified for UE power saving in Rel-17 NR sidelink.</w:t>
        </w:r>
      </w:hyperlink>
    </w:p>
    <w:p w14:paraId="7F983E44" w14:textId="37C463EA" w:rsidR="00DD7533" w:rsidRPr="00DD7533" w:rsidRDefault="005E7E93" w:rsidP="00EB2C1D">
      <w:pPr>
        <w:pStyle w:val="3GPPNormalText"/>
        <w:spacing w:after="120"/>
        <w:rPr>
          <w:rFonts w:asciiTheme="minorHAnsi" w:eastAsiaTheme="minorEastAsia" w:hAnsiTheme="minorHAnsi"/>
          <w:b/>
          <w:noProof/>
          <w:lang w:eastAsia="de-DE"/>
        </w:rPr>
      </w:pPr>
      <w:hyperlink w:anchor="_Toc54010334" w:history="1">
        <w:r w:rsidR="00DD7533" w:rsidRPr="00DD7533">
          <w:rPr>
            <w:rStyle w:val="Hyperlink"/>
            <w:b/>
            <w:noProof/>
            <w:lang w:val="en-US"/>
            <w14:scene3d>
              <w14:camera w14:prst="orthographicFront"/>
              <w14:lightRig w14:rig="threePt" w14:dir="t">
                <w14:rot w14:lat="0" w14:lon="0" w14:rev="0"/>
              </w14:lightRig>
            </w14:scene3d>
          </w:rPr>
          <w:t>Proposal 4:</w:t>
        </w:r>
        <w:r w:rsidR="00DD7533" w:rsidRPr="00DD7533">
          <w:rPr>
            <w:rFonts w:asciiTheme="minorHAnsi" w:eastAsiaTheme="minorEastAsia" w:hAnsiTheme="minorHAnsi"/>
            <w:b/>
            <w:noProof/>
            <w:lang w:eastAsia="de-DE"/>
          </w:rPr>
          <w:tab/>
        </w:r>
        <w:r w:rsidR="00DD7533" w:rsidRPr="00DD7533">
          <w:rPr>
            <w:rStyle w:val="Hyperlink"/>
            <w:b/>
            <w:noProof/>
            <w:lang w:val="en-US"/>
          </w:rPr>
          <w:t>We propose to utilize assistance information from assistance entities, providing a set of resources that power saving UEs can use for their resource selection procedure.</w:t>
        </w:r>
      </w:hyperlink>
    </w:p>
    <w:p w14:paraId="0E99B689" w14:textId="39DF676C" w:rsidR="00DD7533" w:rsidRPr="00DD7533" w:rsidRDefault="005E7E93" w:rsidP="00EB2C1D">
      <w:pPr>
        <w:pStyle w:val="3GPPNormalText"/>
        <w:spacing w:after="120"/>
        <w:rPr>
          <w:rFonts w:asciiTheme="minorHAnsi" w:eastAsiaTheme="minorEastAsia" w:hAnsiTheme="minorHAnsi"/>
          <w:b/>
          <w:noProof/>
          <w:lang w:eastAsia="de-DE"/>
        </w:rPr>
      </w:pPr>
      <w:hyperlink w:anchor="_Toc54010335" w:history="1">
        <w:r w:rsidR="00DD7533" w:rsidRPr="00DD7533">
          <w:rPr>
            <w:rStyle w:val="Hyperlink"/>
            <w:b/>
            <w:noProof/>
            <w:lang w:val="en-US"/>
            <w14:scene3d>
              <w14:camera w14:prst="orthographicFront"/>
              <w14:lightRig w14:rig="threePt" w14:dir="t">
                <w14:rot w14:lat="0" w14:lon="0" w14:rev="0"/>
              </w14:lightRig>
            </w14:scene3d>
          </w:rPr>
          <w:t>Proposal 5:</w:t>
        </w:r>
        <w:r w:rsidR="00DD7533" w:rsidRPr="00DD7533">
          <w:rPr>
            <w:rFonts w:asciiTheme="minorHAnsi" w:eastAsiaTheme="minorEastAsia" w:hAnsiTheme="minorHAnsi"/>
            <w:b/>
            <w:noProof/>
            <w:lang w:eastAsia="de-DE"/>
          </w:rPr>
          <w:tab/>
        </w:r>
        <w:r w:rsidR="00DD7533" w:rsidRPr="00DD7533">
          <w:rPr>
            <w:rStyle w:val="Hyperlink"/>
            <w:b/>
            <w:noProof/>
            <w:lang w:val="en-US"/>
          </w:rPr>
          <w:t>Since power saving UEs are required to be active based on their location, we propose to enable these UEs to wake up and carry out transmissions only when they are in a pre-configured region.</w:t>
        </w:r>
      </w:hyperlink>
    </w:p>
    <w:p w14:paraId="39FC54C0" w14:textId="79B2ED9C" w:rsidR="00DD7533" w:rsidRPr="00DD7533" w:rsidRDefault="005E7E93" w:rsidP="00EB2C1D">
      <w:pPr>
        <w:pStyle w:val="3GPPNormalText"/>
        <w:spacing w:after="120"/>
        <w:rPr>
          <w:rFonts w:asciiTheme="minorHAnsi" w:eastAsiaTheme="minorEastAsia" w:hAnsiTheme="minorHAnsi"/>
          <w:b/>
          <w:noProof/>
          <w:lang w:eastAsia="de-DE"/>
        </w:rPr>
      </w:pPr>
      <w:hyperlink w:anchor="_Toc54010336" w:history="1">
        <w:r w:rsidR="00DD7533" w:rsidRPr="00DD7533">
          <w:rPr>
            <w:rStyle w:val="Hyperlink"/>
            <w:rFonts w:eastAsia="Calibri"/>
            <w:b/>
            <w:noProof/>
            <w:lang w:val="en-US"/>
            <w14:scene3d>
              <w14:camera w14:prst="orthographicFront"/>
              <w14:lightRig w14:rig="threePt" w14:dir="t">
                <w14:rot w14:lat="0" w14:lon="0" w14:rev="0"/>
              </w14:lightRig>
            </w14:scene3d>
          </w:rPr>
          <w:t>Proposal 6:</w:t>
        </w:r>
        <w:r w:rsidR="00DD7533" w:rsidRPr="00DD7533">
          <w:rPr>
            <w:rFonts w:asciiTheme="minorHAnsi" w:eastAsiaTheme="minorEastAsia" w:hAnsiTheme="minorHAnsi"/>
            <w:b/>
            <w:noProof/>
            <w:lang w:eastAsia="de-DE"/>
          </w:rPr>
          <w:tab/>
        </w:r>
        <w:r w:rsidR="00DD7533" w:rsidRPr="00DD7533">
          <w:rPr>
            <w:rStyle w:val="Hyperlink"/>
            <w:rFonts w:eastAsia="Calibri"/>
            <w:b/>
            <w:noProof/>
            <w:lang w:val="en-US"/>
          </w:rPr>
          <w:t>We propose to use the reserved bits in SCI format 1-A to indicate the destination ID, so that power saving UEs can avoid decoding transmissions that are not meant for the UE.</w:t>
        </w:r>
      </w:hyperlink>
    </w:p>
    <w:p w14:paraId="204C1F52" w14:textId="55C72762" w:rsidR="00DD7533" w:rsidRPr="00DD7533" w:rsidRDefault="005E7E93" w:rsidP="00EB2C1D">
      <w:pPr>
        <w:pStyle w:val="3GPPNormalText"/>
        <w:spacing w:after="120"/>
        <w:rPr>
          <w:rFonts w:asciiTheme="minorHAnsi" w:eastAsiaTheme="minorEastAsia" w:hAnsiTheme="minorHAnsi"/>
          <w:b/>
          <w:noProof/>
          <w:lang w:eastAsia="de-DE"/>
        </w:rPr>
      </w:pPr>
      <w:hyperlink w:anchor="_Toc54010337" w:history="1">
        <w:r w:rsidR="00DD7533" w:rsidRPr="00DD7533">
          <w:rPr>
            <w:rStyle w:val="Hyperlink"/>
            <w:b/>
            <w:noProof/>
            <w:lang w:val="en-US"/>
            <w14:scene3d>
              <w14:camera w14:prst="orthographicFront"/>
              <w14:lightRig w14:rig="threePt" w14:dir="t">
                <w14:rot w14:lat="0" w14:lon="0" w14:rev="0"/>
              </w14:lightRig>
            </w14:scene3d>
          </w:rPr>
          <w:t>Proposal 7:</w:t>
        </w:r>
        <w:r w:rsidR="00DD7533" w:rsidRPr="00DD7533">
          <w:rPr>
            <w:rFonts w:asciiTheme="minorHAnsi" w:eastAsiaTheme="minorEastAsia" w:hAnsiTheme="minorHAnsi"/>
            <w:b/>
            <w:noProof/>
            <w:lang w:eastAsia="de-DE"/>
          </w:rPr>
          <w:tab/>
        </w:r>
        <w:r w:rsidR="00DD7533" w:rsidRPr="00DD7533">
          <w:rPr>
            <w:rStyle w:val="Hyperlink"/>
            <w:b/>
            <w:noProof/>
            <w:lang w:val="en-US"/>
          </w:rPr>
          <w:t>Bandwidth adaptation of SL transmission/reception should be supported for power saving UEs.</w:t>
        </w:r>
      </w:hyperlink>
    </w:p>
    <w:p w14:paraId="23E838F1" w14:textId="24565410" w:rsidR="00AD4F70" w:rsidRPr="00990ECA" w:rsidRDefault="000B72CB" w:rsidP="00EB2C1D">
      <w:pPr>
        <w:pStyle w:val="3GPPNormalText"/>
        <w:spacing w:after="120"/>
      </w:pPr>
      <w:r w:rsidRPr="00DD7533">
        <w:rPr>
          <w:rStyle w:val="Hyperlink"/>
          <w:rFonts w:cs="Times New Roman"/>
          <w:b/>
          <w:lang w:val="en-GB"/>
          <w14:scene3d>
            <w14:camera w14:prst="orthographicFront"/>
            <w14:lightRig w14:rig="threePt" w14:dir="t">
              <w14:rot w14:lat="0" w14:lon="0" w14:rev="0"/>
            </w14:lightRig>
          </w14:scene3d>
        </w:rPr>
        <w:fldChar w:fldCharType="end"/>
      </w:r>
    </w:p>
    <w:p w14:paraId="35A0B723" w14:textId="0CD33890" w:rsidR="00052727" w:rsidRPr="00B41BCC" w:rsidRDefault="00052727" w:rsidP="00990ECA">
      <w:pPr>
        <w:pStyle w:val="berschrift1"/>
        <w:rPr>
          <w:snapToGrid w:val="0"/>
          <w:lang w:val="en-US"/>
        </w:rPr>
      </w:pPr>
      <w:bookmarkStart w:id="34" w:name="_Toc21362209"/>
      <w:bookmarkStart w:id="35" w:name="_Toc21362372"/>
      <w:bookmarkStart w:id="36" w:name="_Toc21362477"/>
      <w:bookmarkStart w:id="37" w:name="_Toc21338841"/>
      <w:bookmarkStart w:id="38" w:name="_Toc21338942"/>
      <w:bookmarkStart w:id="39" w:name="_Toc21338854"/>
      <w:bookmarkStart w:id="40" w:name="_Toc21338955"/>
      <w:bookmarkEnd w:id="34"/>
      <w:bookmarkEnd w:id="35"/>
      <w:bookmarkEnd w:id="36"/>
      <w:bookmarkEnd w:id="37"/>
      <w:bookmarkEnd w:id="38"/>
      <w:bookmarkEnd w:id="39"/>
      <w:bookmarkEnd w:id="40"/>
      <w:r w:rsidRPr="00990ECA">
        <w:rPr>
          <w:lang w:val="en-US"/>
        </w:rPr>
        <w:t>References</w:t>
      </w:r>
    </w:p>
    <w:p w14:paraId="719E91C1" w14:textId="6F62F1AD" w:rsidR="00BD0D22" w:rsidRPr="00EB2C1D" w:rsidRDefault="00BD0D22" w:rsidP="0021453C">
      <w:pPr>
        <w:widowControl w:val="0"/>
        <w:tabs>
          <w:tab w:val="num" w:pos="270"/>
        </w:tabs>
        <w:autoSpaceDN w:val="0"/>
        <w:spacing w:after="120" w:line="240" w:lineRule="auto"/>
        <w:ind w:left="270" w:hanging="270"/>
        <w:rPr>
          <w:rFonts w:ascii="Times New Roman" w:eastAsia="SimSun" w:hAnsi="Times New Roman" w:cs="Times New Roman"/>
          <w:sz w:val="20"/>
          <w:szCs w:val="20"/>
          <w:lang w:val="en-GB"/>
        </w:rPr>
      </w:pPr>
      <w:bookmarkStart w:id="41" w:name="_Ref494465620"/>
      <w:bookmarkStart w:id="42" w:name="_Ref527624780"/>
      <w:r w:rsidRPr="00EB2C1D">
        <w:rPr>
          <w:rFonts w:ascii="Times New Roman" w:eastAsia="SimSun" w:hAnsi="Times New Roman" w:cs="Times New Roman"/>
          <w:sz w:val="20"/>
          <w:szCs w:val="20"/>
          <w:lang w:val="en-GB"/>
        </w:rPr>
        <w:t>[1] RP-</w:t>
      </w:r>
      <w:r w:rsidR="00457BAC" w:rsidRPr="00EB2C1D">
        <w:rPr>
          <w:rFonts w:ascii="Times New Roman" w:eastAsia="SimSun" w:hAnsi="Times New Roman" w:cs="Times New Roman"/>
          <w:sz w:val="20"/>
          <w:szCs w:val="20"/>
          <w:lang w:val="en-GB"/>
        </w:rPr>
        <w:t>201385</w:t>
      </w:r>
      <w:r w:rsidRPr="00EB2C1D">
        <w:rPr>
          <w:rFonts w:ascii="Times New Roman" w:eastAsia="SimSun" w:hAnsi="Times New Roman" w:cs="Times New Roman"/>
          <w:sz w:val="20"/>
          <w:szCs w:val="20"/>
          <w:lang w:val="en-GB"/>
        </w:rPr>
        <w:t xml:space="preserve">, </w:t>
      </w:r>
      <w:r w:rsidR="00467A44" w:rsidRPr="00EB2C1D">
        <w:rPr>
          <w:rFonts w:ascii="Times New Roman" w:eastAsia="SimSun" w:hAnsi="Times New Roman" w:cs="Times New Roman"/>
          <w:sz w:val="20"/>
          <w:szCs w:val="20"/>
          <w:lang w:val="en-GB"/>
        </w:rPr>
        <w:t>"</w:t>
      </w:r>
      <w:r w:rsidR="00C92D3D" w:rsidRPr="00EB2C1D">
        <w:rPr>
          <w:rFonts w:ascii="Times New Roman" w:eastAsia="SimSun" w:hAnsi="Times New Roman" w:cs="Times New Roman"/>
          <w:sz w:val="20"/>
          <w:szCs w:val="20"/>
          <w:lang w:val="en-GB"/>
        </w:rPr>
        <w:t xml:space="preserve">WID </w:t>
      </w:r>
      <w:r w:rsidR="00457BAC" w:rsidRPr="00EB2C1D">
        <w:rPr>
          <w:rFonts w:ascii="Times New Roman" w:eastAsia="SimSun" w:hAnsi="Times New Roman" w:cs="Times New Roman"/>
          <w:sz w:val="20"/>
          <w:szCs w:val="20"/>
          <w:lang w:val="en-GB"/>
        </w:rPr>
        <w:t xml:space="preserve">revision: </w:t>
      </w:r>
      <w:r w:rsidR="00C92D3D" w:rsidRPr="00EB2C1D">
        <w:rPr>
          <w:rFonts w:ascii="Times New Roman" w:eastAsia="SimSun" w:hAnsi="Times New Roman" w:cs="Times New Roman"/>
          <w:sz w:val="20"/>
          <w:szCs w:val="20"/>
          <w:lang w:val="en-GB"/>
        </w:rPr>
        <w:t>NR sidelink enhancement</w:t>
      </w:r>
      <w:r w:rsidRPr="00EB2C1D">
        <w:rPr>
          <w:rFonts w:ascii="Times New Roman" w:eastAsia="SimSun" w:hAnsi="Times New Roman" w:cs="Times New Roman"/>
          <w:sz w:val="20"/>
          <w:szCs w:val="20"/>
          <w:lang w:val="en-GB"/>
        </w:rPr>
        <w:t>,</w:t>
      </w:r>
      <w:r w:rsidR="00467A44" w:rsidRPr="00EB2C1D">
        <w:rPr>
          <w:rFonts w:ascii="Times New Roman" w:eastAsia="SimSun" w:hAnsi="Times New Roman" w:cs="Times New Roman"/>
          <w:sz w:val="20"/>
          <w:szCs w:val="20"/>
          <w:lang w:val="en-GB"/>
        </w:rPr>
        <w:t>"</w:t>
      </w:r>
      <w:r w:rsidRPr="00EB2C1D">
        <w:rPr>
          <w:rFonts w:ascii="Times New Roman" w:eastAsia="SimSun" w:hAnsi="Times New Roman" w:cs="Times New Roman"/>
          <w:sz w:val="20"/>
          <w:szCs w:val="20"/>
          <w:lang w:val="en-GB"/>
        </w:rPr>
        <w:t xml:space="preserve"> </w:t>
      </w:r>
      <w:r w:rsidR="00C92D3D" w:rsidRPr="00EB2C1D">
        <w:rPr>
          <w:rFonts w:ascii="Times New Roman" w:eastAsia="SimSun" w:hAnsi="Times New Roman" w:cs="Times New Roman"/>
          <w:sz w:val="20"/>
          <w:szCs w:val="20"/>
          <w:lang w:val="en-GB"/>
        </w:rPr>
        <w:t>LG Electr</w:t>
      </w:r>
      <w:r w:rsidR="00457BAC" w:rsidRPr="00EB2C1D">
        <w:rPr>
          <w:rFonts w:ascii="Times New Roman" w:eastAsia="SimSun" w:hAnsi="Times New Roman" w:cs="Times New Roman"/>
          <w:sz w:val="20"/>
          <w:szCs w:val="20"/>
          <w:lang w:val="en-GB"/>
        </w:rPr>
        <w:t>o</w:t>
      </w:r>
      <w:r w:rsidR="00C92D3D" w:rsidRPr="00EB2C1D">
        <w:rPr>
          <w:rFonts w:ascii="Times New Roman" w:eastAsia="SimSun" w:hAnsi="Times New Roman" w:cs="Times New Roman"/>
          <w:sz w:val="20"/>
          <w:szCs w:val="20"/>
          <w:lang w:val="en-GB"/>
        </w:rPr>
        <w:t xml:space="preserve">nics, </w:t>
      </w:r>
      <w:r w:rsidR="004666A6" w:rsidRPr="00EB2C1D">
        <w:rPr>
          <w:rFonts w:ascii="Times New Roman" w:eastAsia="SimSun" w:hAnsi="Times New Roman" w:cs="Times New Roman"/>
          <w:sz w:val="20"/>
          <w:szCs w:val="20"/>
          <w:lang w:val="en-GB"/>
        </w:rPr>
        <w:t>3GPP RAN#</w:t>
      </w:r>
      <w:r w:rsidR="00457BAC" w:rsidRPr="00EB2C1D">
        <w:rPr>
          <w:rFonts w:ascii="Times New Roman" w:eastAsia="SimSun" w:hAnsi="Times New Roman" w:cs="Times New Roman"/>
          <w:sz w:val="20"/>
          <w:szCs w:val="20"/>
          <w:lang w:val="en-GB"/>
        </w:rPr>
        <w:t>88</w:t>
      </w:r>
      <w:r w:rsidR="00604336" w:rsidRPr="00EB2C1D">
        <w:rPr>
          <w:rFonts w:ascii="Times New Roman" w:eastAsia="SimSun" w:hAnsi="Times New Roman" w:cs="Times New Roman"/>
          <w:sz w:val="20"/>
          <w:szCs w:val="20"/>
          <w:lang w:val="en-GB"/>
        </w:rPr>
        <w:t>e</w:t>
      </w:r>
      <w:r w:rsidR="004666A6" w:rsidRPr="00EB2C1D">
        <w:rPr>
          <w:rFonts w:ascii="Times New Roman" w:eastAsia="SimSun" w:hAnsi="Times New Roman" w:cs="Times New Roman"/>
          <w:sz w:val="20"/>
          <w:szCs w:val="20"/>
          <w:lang w:val="en-GB"/>
        </w:rPr>
        <w:t xml:space="preserve">, </w:t>
      </w:r>
      <w:r w:rsidR="00457BAC" w:rsidRPr="00EB2C1D">
        <w:rPr>
          <w:rFonts w:ascii="Times New Roman" w:eastAsia="SimSun" w:hAnsi="Times New Roman" w:cs="Times New Roman"/>
          <w:sz w:val="20"/>
          <w:szCs w:val="20"/>
          <w:lang w:val="en-GB"/>
        </w:rPr>
        <w:t xml:space="preserve">June/July </w:t>
      </w:r>
      <w:r w:rsidR="004666A6" w:rsidRPr="00EB2C1D">
        <w:rPr>
          <w:rFonts w:ascii="Times New Roman" w:eastAsia="SimSun" w:hAnsi="Times New Roman" w:cs="Times New Roman"/>
          <w:sz w:val="20"/>
          <w:szCs w:val="20"/>
          <w:lang w:val="en-GB"/>
        </w:rPr>
        <w:t>20</w:t>
      </w:r>
      <w:r w:rsidR="00457BAC" w:rsidRPr="00EB2C1D">
        <w:rPr>
          <w:rFonts w:ascii="Times New Roman" w:eastAsia="SimSun" w:hAnsi="Times New Roman" w:cs="Times New Roman"/>
          <w:sz w:val="20"/>
          <w:szCs w:val="20"/>
          <w:lang w:val="en-GB"/>
        </w:rPr>
        <w:t>20</w:t>
      </w:r>
      <w:r w:rsidR="004666A6" w:rsidRPr="00EB2C1D">
        <w:rPr>
          <w:rFonts w:ascii="Times New Roman" w:eastAsia="SimSun" w:hAnsi="Times New Roman" w:cs="Times New Roman"/>
          <w:sz w:val="20"/>
          <w:szCs w:val="20"/>
          <w:lang w:val="en-GB"/>
        </w:rPr>
        <w:t>.</w:t>
      </w:r>
    </w:p>
    <w:p w14:paraId="5D31F821" w14:textId="5DABB21F" w:rsidR="005C26DD" w:rsidRPr="00EB2C1D" w:rsidRDefault="005C26DD" w:rsidP="0021453C">
      <w:pPr>
        <w:widowControl w:val="0"/>
        <w:tabs>
          <w:tab w:val="num" w:pos="270"/>
        </w:tabs>
        <w:autoSpaceDN w:val="0"/>
        <w:spacing w:after="120" w:line="240" w:lineRule="auto"/>
        <w:ind w:left="270" w:hanging="270"/>
        <w:rPr>
          <w:rFonts w:ascii="Times New Roman" w:eastAsia="SimSun" w:hAnsi="Times New Roman" w:cs="Times New Roman"/>
          <w:sz w:val="20"/>
          <w:szCs w:val="20"/>
          <w:lang w:val="en-GB"/>
        </w:rPr>
      </w:pPr>
      <w:r w:rsidRPr="00EB2C1D">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 xml:space="preserve">2] </w:t>
      </w:r>
      <w:r w:rsidRPr="00EB2C1D">
        <w:rPr>
          <w:rFonts w:ascii="Times New Roman" w:eastAsia="SimSun" w:hAnsi="Times New Roman" w:cs="Times New Roman"/>
          <w:sz w:val="20"/>
          <w:szCs w:val="20"/>
          <w:lang w:val="en-GB"/>
        </w:rPr>
        <w:t>TS 38.212 v16.3.0, "Multiplexing and channel coding (Release 16)", October 2020.</w:t>
      </w:r>
    </w:p>
    <w:bookmarkEnd w:id="41"/>
    <w:bookmarkEnd w:id="42"/>
    <w:p w14:paraId="48A65850" w14:textId="5E0FDDD4" w:rsidR="005C26DD" w:rsidRDefault="00A769A2" w:rsidP="0021453C">
      <w:pPr>
        <w:widowControl w:val="0"/>
        <w:tabs>
          <w:tab w:val="num" w:pos="270"/>
        </w:tabs>
        <w:autoSpaceDN w:val="0"/>
        <w:spacing w:after="120" w:line="240" w:lineRule="auto"/>
        <w:ind w:left="270" w:hanging="270"/>
        <w:rPr>
          <w:rFonts w:ascii="Times New Roman" w:eastAsia="SimSun" w:hAnsi="Times New Roman" w:cs="Times New Roman"/>
          <w:sz w:val="20"/>
          <w:szCs w:val="20"/>
          <w:lang w:val="en-GB"/>
        </w:rPr>
      </w:pPr>
      <w:r w:rsidRPr="00EB2C1D">
        <w:rPr>
          <w:rFonts w:ascii="Times New Roman" w:eastAsia="SimSun" w:hAnsi="Times New Roman" w:cs="Times New Roman"/>
          <w:sz w:val="20"/>
          <w:szCs w:val="20"/>
          <w:lang w:val="en-GB"/>
        </w:rPr>
        <w:t>[</w:t>
      </w:r>
      <w:r w:rsidR="00960C4D">
        <w:rPr>
          <w:rFonts w:ascii="Times New Roman" w:eastAsia="SimSun" w:hAnsi="Times New Roman" w:cs="Times New Roman"/>
          <w:sz w:val="20"/>
          <w:szCs w:val="20"/>
          <w:lang w:val="en-GB"/>
        </w:rPr>
        <w:t>3</w:t>
      </w:r>
      <w:r w:rsidRPr="00EB2C1D">
        <w:rPr>
          <w:rFonts w:ascii="Times New Roman" w:eastAsia="SimSun" w:hAnsi="Times New Roman" w:cs="Times New Roman"/>
          <w:sz w:val="20"/>
          <w:szCs w:val="20"/>
          <w:lang w:val="en-GB"/>
        </w:rPr>
        <w:t>]</w:t>
      </w:r>
      <w:r w:rsidR="005C26DD">
        <w:rPr>
          <w:rFonts w:ascii="Times New Roman" w:eastAsia="SimSun" w:hAnsi="Times New Roman" w:cs="Times New Roman"/>
          <w:sz w:val="20"/>
          <w:szCs w:val="20"/>
          <w:lang w:val="en-GB"/>
        </w:rPr>
        <w:t xml:space="preserve"> </w:t>
      </w:r>
      <w:r w:rsidR="00EC59AE" w:rsidRPr="00EB2C1D">
        <w:rPr>
          <w:rFonts w:ascii="Times New Roman" w:eastAsia="SimSun" w:hAnsi="Times New Roman" w:cs="Times New Roman"/>
          <w:sz w:val="20"/>
          <w:szCs w:val="20"/>
          <w:lang w:val="en-GB"/>
        </w:rPr>
        <w:t xml:space="preserve">R1-2008758, </w:t>
      </w:r>
      <w:r w:rsidR="00F115A7" w:rsidRPr="00EB2C1D">
        <w:rPr>
          <w:rFonts w:ascii="Times New Roman" w:eastAsia="SimSun" w:hAnsi="Times New Roman" w:cs="Times New Roman"/>
          <w:sz w:val="20"/>
          <w:szCs w:val="20"/>
          <w:lang w:val="en-GB"/>
        </w:rPr>
        <w:t>"</w:t>
      </w:r>
      <w:r w:rsidR="00EC59AE" w:rsidRPr="00EB2C1D">
        <w:rPr>
          <w:rFonts w:ascii="Times New Roman" w:eastAsia="SimSun" w:hAnsi="Times New Roman" w:cs="Times New Roman"/>
          <w:sz w:val="20"/>
          <w:szCs w:val="20"/>
          <w:lang w:val="en-GB"/>
        </w:rPr>
        <w:t xml:space="preserve">Other </w:t>
      </w:r>
      <w:proofErr w:type="spellStart"/>
      <w:r w:rsidR="00EC59AE" w:rsidRPr="00EB2C1D">
        <w:rPr>
          <w:rFonts w:ascii="Times New Roman" w:eastAsia="SimSun" w:hAnsi="Times New Roman" w:cs="Times New Roman"/>
          <w:sz w:val="20"/>
          <w:szCs w:val="20"/>
          <w:lang w:val="en-GB"/>
        </w:rPr>
        <w:t>Sidelink</w:t>
      </w:r>
      <w:proofErr w:type="spellEnd"/>
      <w:r w:rsidR="00EC59AE" w:rsidRPr="00EB2C1D">
        <w:rPr>
          <w:rFonts w:ascii="Times New Roman" w:eastAsia="SimSun" w:hAnsi="Times New Roman" w:cs="Times New Roman"/>
          <w:sz w:val="20"/>
          <w:szCs w:val="20"/>
          <w:lang w:val="en-GB"/>
        </w:rPr>
        <w:t xml:space="preserve"> Aspects Impacting RAN1</w:t>
      </w:r>
      <w:r w:rsidR="00F115A7" w:rsidRPr="00EB2C1D">
        <w:rPr>
          <w:rFonts w:ascii="Times New Roman" w:eastAsia="SimSun" w:hAnsi="Times New Roman" w:cs="Times New Roman"/>
          <w:sz w:val="20"/>
          <w:szCs w:val="20"/>
          <w:lang w:val="en-GB"/>
        </w:rPr>
        <w:t>"</w:t>
      </w:r>
      <w:r w:rsidR="00EC59AE" w:rsidRPr="00EB2C1D">
        <w:rPr>
          <w:rFonts w:ascii="Times New Roman" w:eastAsia="SimSun" w:hAnsi="Times New Roman" w:cs="Times New Roman"/>
          <w:sz w:val="20"/>
          <w:szCs w:val="20"/>
          <w:lang w:val="en-GB"/>
        </w:rPr>
        <w:t>, Fraunhofer HHI, Fraunhofer IIS, RAN1#103e, October-November 2020.</w:t>
      </w:r>
      <w:r w:rsidR="005C26DD">
        <w:rPr>
          <w:rFonts w:ascii="Times New Roman" w:eastAsia="SimSun" w:hAnsi="Times New Roman" w:cs="Times New Roman"/>
          <w:sz w:val="20"/>
          <w:szCs w:val="20"/>
          <w:lang w:val="en-GB"/>
        </w:rPr>
        <w:t xml:space="preserve"> </w:t>
      </w:r>
    </w:p>
    <w:p w14:paraId="3096C337" w14:textId="77777777" w:rsidR="005C26DD" w:rsidRPr="00EB2C1D" w:rsidRDefault="005C26DD" w:rsidP="0021453C">
      <w:pPr>
        <w:widowControl w:val="0"/>
        <w:tabs>
          <w:tab w:val="num" w:pos="270"/>
        </w:tabs>
        <w:autoSpaceDN w:val="0"/>
        <w:spacing w:after="120" w:line="240" w:lineRule="auto"/>
        <w:ind w:left="270" w:hanging="270"/>
        <w:rPr>
          <w:rFonts w:ascii="Times New Roman" w:eastAsia="SimSun" w:hAnsi="Times New Roman" w:cs="Times New Roman"/>
          <w:sz w:val="20"/>
          <w:szCs w:val="20"/>
          <w:lang w:val="en-GB"/>
        </w:rPr>
      </w:pPr>
      <w:r w:rsidRPr="00EB2C1D">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 xml:space="preserve">4] </w:t>
      </w:r>
      <w:r w:rsidRPr="00EB2C1D">
        <w:rPr>
          <w:rFonts w:ascii="Times New Roman" w:eastAsia="SimSun" w:hAnsi="Times New Roman" w:cs="Times New Roman"/>
          <w:sz w:val="20"/>
          <w:szCs w:val="20"/>
          <w:lang w:val="en-GB"/>
        </w:rPr>
        <w:t xml:space="preserve">R1-2008757, "Resource Allocation Enhancements for Mode 2", </w:t>
      </w:r>
      <w:proofErr w:type="spellStart"/>
      <w:r w:rsidRPr="00EB2C1D">
        <w:rPr>
          <w:rFonts w:ascii="Times New Roman" w:eastAsia="SimSun" w:hAnsi="Times New Roman" w:cs="Times New Roman"/>
          <w:sz w:val="20"/>
          <w:szCs w:val="20"/>
          <w:lang w:val="en-GB"/>
        </w:rPr>
        <w:t>Fraunhofer</w:t>
      </w:r>
      <w:proofErr w:type="spellEnd"/>
      <w:r w:rsidRPr="00EB2C1D">
        <w:rPr>
          <w:rFonts w:ascii="Times New Roman" w:eastAsia="SimSun" w:hAnsi="Times New Roman" w:cs="Times New Roman"/>
          <w:sz w:val="20"/>
          <w:szCs w:val="20"/>
          <w:lang w:val="en-GB"/>
        </w:rPr>
        <w:t xml:space="preserve"> HHI, </w:t>
      </w:r>
      <w:proofErr w:type="spellStart"/>
      <w:r w:rsidRPr="00EB2C1D">
        <w:rPr>
          <w:rFonts w:ascii="Times New Roman" w:eastAsia="SimSun" w:hAnsi="Times New Roman" w:cs="Times New Roman"/>
          <w:sz w:val="20"/>
          <w:szCs w:val="20"/>
          <w:lang w:val="en-GB"/>
        </w:rPr>
        <w:t>Fraunhofer</w:t>
      </w:r>
      <w:proofErr w:type="spellEnd"/>
      <w:r w:rsidRPr="00EB2C1D">
        <w:rPr>
          <w:rFonts w:ascii="Times New Roman" w:eastAsia="SimSun" w:hAnsi="Times New Roman" w:cs="Times New Roman"/>
          <w:sz w:val="20"/>
          <w:szCs w:val="20"/>
          <w:lang w:val="en-GB"/>
        </w:rPr>
        <w:t xml:space="preserve"> IIS, RAN1#103e, October-November 2020.</w:t>
      </w:r>
    </w:p>
    <w:p w14:paraId="029FF320" w14:textId="21BE01EF" w:rsidR="008D5EC2" w:rsidRPr="00EB2C1D" w:rsidRDefault="008D5EC2" w:rsidP="009D7AA5">
      <w:pPr>
        <w:widowControl w:val="0"/>
        <w:tabs>
          <w:tab w:val="num" w:pos="270"/>
        </w:tabs>
        <w:autoSpaceDN w:val="0"/>
        <w:spacing w:after="120" w:line="240" w:lineRule="auto"/>
        <w:ind w:left="270" w:hanging="270"/>
        <w:jc w:val="both"/>
        <w:rPr>
          <w:rFonts w:ascii="Times New Roman" w:eastAsia="SimSun" w:hAnsi="Times New Roman" w:cs="Times New Roman"/>
          <w:sz w:val="20"/>
          <w:szCs w:val="20"/>
          <w:lang w:val="en-GB"/>
        </w:rPr>
      </w:pPr>
    </w:p>
    <w:p w14:paraId="3CA4353B" w14:textId="39744677" w:rsidR="00740890" w:rsidRPr="009D7AA5" w:rsidRDefault="00740890" w:rsidP="00A769A2">
      <w:pPr>
        <w:pStyle w:val="3GPPNormalText"/>
        <w:jc w:val="left"/>
        <w:rPr>
          <w:rFonts w:cs="Times New Roman"/>
          <w:bCs/>
          <w:lang w:val="en-US"/>
        </w:rPr>
      </w:pPr>
    </w:p>
    <w:sectPr w:rsidR="00740890" w:rsidRPr="009D7AA5" w:rsidSect="00D34639">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09BE1" w16cex:dateUtc="2020-10-13T19:34:00Z"/>
  <w16cex:commentExtensible w16cex:durableId="232EE6A0" w16cex:dateUtc="2020-10-12T12:28:00Z"/>
  <w16cex:commentExtensible w16cex:durableId="23309DAD" w16cex:dateUtc="2020-10-13T19:42:00Z"/>
  <w16cex:commentExtensible w16cex:durableId="232EF785" w16cex:dateUtc="2020-10-12T13:40:00Z"/>
  <w16cex:commentExtensible w16cex:durableId="232EF82D" w16cex:dateUtc="2020-10-12T13:43:00Z"/>
  <w16cex:commentExtensible w16cex:durableId="232EFAA0" w16cex:dateUtc="2020-10-12T13:43:00Z"/>
  <w16cex:commentExtensible w16cex:durableId="2330A0D5" w16cex:dateUtc="2020-10-13T19:55:00Z"/>
  <w16cex:commentExtensible w16cex:durableId="232EF83E" w16cex:dateUtc="2020-10-12T13:43:00Z"/>
  <w16cex:commentExtensible w16cex:durableId="232EE7B2" w16cex:dateUtc="2020-10-12T12:33:00Z"/>
  <w16cex:commentExtensible w16cex:durableId="2330A609" w16cex:dateUtc="2020-10-13T20:17:00Z"/>
  <w16cex:commentExtensible w16cex:durableId="232EFBA2" w16cex:dateUtc="2020-10-12T13:58:00Z"/>
  <w16cex:commentExtensible w16cex:durableId="232EFCFF" w16cex:dateUtc="2020-10-12T14:04:00Z"/>
  <w16cex:commentExtensible w16cex:durableId="2330A6B6" w16cex:dateUtc="2020-10-13T2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65A5FF3" w16cid:durableId="23280D3A"/>
  <w16cid:commentId w16cid:paraId="7DDE4818" w16cid:durableId="232EDF40"/>
  <w16cid:commentId w16cid:paraId="5C5351C9" w16cid:durableId="2330961E"/>
  <w16cid:commentId w16cid:paraId="5AD62263" w16cid:durableId="23309BE1"/>
  <w16cid:commentId w16cid:paraId="408A606A" w16cid:durableId="23280D3B"/>
  <w16cid:commentId w16cid:paraId="3B463A9D" w16cid:durableId="232EDF42"/>
  <w16cid:commentId w16cid:paraId="44840912" w16cid:durableId="232EE6A0"/>
  <w16cid:commentId w16cid:paraId="0BF4ECA2" w16cid:durableId="232EDF43"/>
  <w16cid:commentId w16cid:paraId="0F91F233" w16cid:durableId="23309DAD"/>
  <w16cid:commentId w16cid:paraId="6654583F" w16cid:durableId="232EF785"/>
  <w16cid:commentId w16cid:paraId="56A66351" w16cid:durableId="23309624"/>
  <w16cid:commentId w16cid:paraId="62072B3C" w16cid:durableId="232EDF44"/>
  <w16cid:commentId w16cid:paraId="4812876B" w16cid:durableId="232EDF45"/>
  <w16cid:commentId w16cid:paraId="1C54C4DB" w16cid:durableId="23309627"/>
  <w16cid:commentId w16cid:paraId="7B10C17F" w16cid:durableId="23309628"/>
  <w16cid:commentId w16cid:paraId="4CDC3154" w16cid:durableId="23309629"/>
  <w16cid:commentId w16cid:paraId="386C709E" w16cid:durableId="2330962A"/>
  <w16cid:commentId w16cid:paraId="5FE63B49" w16cid:durableId="232EF82D"/>
  <w16cid:commentId w16cid:paraId="2003F6C7" w16cid:durableId="232EFAA0"/>
  <w16cid:commentId w16cid:paraId="2911E5D7" w16cid:durableId="232EFA93"/>
  <w16cid:commentId w16cid:paraId="2EAB21FA" w16cid:durableId="232EFA92"/>
  <w16cid:commentId w16cid:paraId="7643487C" w16cid:durableId="232EFA91"/>
  <w16cid:commentId w16cid:paraId="4CE60CE3" w16cid:durableId="2330A0D5"/>
  <w16cid:commentId w16cid:paraId="1215D3AC" w16cid:durableId="232EF83E"/>
  <w16cid:commentId w16cid:paraId="62CDDD96" w16cid:durableId="232EF7C5"/>
  <w16cid:commentId w16cid:paraId="0EBA9C6F" w16cid:durableId="232EF7C4"/>
  <w16cid:commentId w16cid:paraId="2F39D8ED" w16cid:durableId="232EE7B2"/>
  <w16cid:commentId w16cid:paraId="68D3F985" w16cid:durableId="232EF730"/>
  <w16cid:commentId w16cid:paraId="35DD91C0" w16cid:durableId="2330A609"/>
  <w16cid:commentId w16cid:paraId="79F7AA67" w16cid:durableId="232EDF46"/>
  <w16cid:commentId w16cid:paraId="2D512841" w16cid:durableId="232EDF47"/>
  <w16cid:commentId w16cid:paraId="24E875CE" w16cid:durableId="232EDF48"/>
  <w16cid:commentId w16cid:paraId="247BF120" w16cid:durableId="232EDF49"/>
  <w16cid:commentId w16cid:paraId="41DE1624" w16cid:durableId="232EDF4A"/>
  <w16cid:commentId w16cid:paraId="4BACC945" w16cid:durableId="232EDF4B"/>
  <w16cid:commentId w16cid:paraId="3D51DC55" w16cid:durableId="232EDF4C"/>
  <w16cid:commentId w16cid:paraId="7BB0D967" w16cid:durableId="23271DDE"/>
  <w16cid:commentId w16cid:paraId="62887644" w16cid:durableId="232EDF4E"/>
  <w16cid:commentId w16cid:paraId="6EBB7892" w16cid:durableId="232EFBA2"/>
  <w16cid:commentId w16cid:paraId="6306FDF5" w16cid:durableId="23271DDF"/>
  <w16cid:commentId w16cid:paraId="507C9E0B" w16cid:durableId="232EDF50"/>
  <w16cid:commentId w16cid:paraId="7BDD1958" w16cid:durableId="232EFCFF"/>
  <w16cid:commentId w16cid:paraId="733CAF09" w16cid:durableId="2330A6B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844B0" w14:textId="77777777" w:rsidR="00A34E0B" w:rsidRDefault="00A34E0B">
      <w:r>
        <w:separator/>
      </w:r>
    </w:p>
  </w:endnote>
  <w:endnote w:type="continuationSeparator" w:id="0">
    <w:p w14:paraId="4D8AE35C" w14:textId="77777777" w:rsidR="00A34E0B" w:rsidRDefault="00A34E0B">
      <w:r>
        <w:continuationSeparator/>
      </w:r>
    </w:p>
  </w:endnote>
  <w:endnote w:type="continuationNotice" w:id="1">
    <w:p w14:paraId="2EFB60A3" w14:textId="77777777" w:rsidR="00A34E0B" w:rsidRDefault="00A34E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8EFA2" w14:textId="77777777" w:rsidR="00826D60" w:rsidRDefault="00826D6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03BE" w14:textId="77777777" w:rsidR="00826D60" w:rsidRPr="00270202" w:rsidRDefault="00826D60" w:rsidP="00450D3B">
    <w:pPr>
      <w:pStyle w:val="table"/>
      <w:ind w:right="360"/>
      <w:rPr>
        <w:b/>
        <w:i/>
        <w:sz w:val="1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A6E96" w14:textId="77777777" w:rsidR="00826D60" w:rsidRDefault="00826D6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34046" w14:textId="77777777" w:rsidR="00A34E0B" w:rsidRDefault="00A34E0B">
      <w:r>
        <w:separator/>
      </w:r>
    </w:p>
  </w:footnote>
  <w:footnote w:type="continuationSeparator" w:id="0">
    <w:p w14:paraId="2F401DA9" w14:textId="77777777" w:rsidR="00A34E0B" w:rsidRDefault="00A34E0B">
      <w:r>
        <w:continuationSeparator/>
      </w:r>
    </w:p>
  </w:footnote>
  <w:footnote w:type="continuationNotice" w:id="1">
    <w:p w14:paraId="340BB159" w14:textId="77777777" w:rsidR="00A34E0B" w:rsidRDefault="00A34E0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69F86" w14:textId="77777777" w:rsidR="00826D60" w:rsidRDefault="00826D6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70EF2" w14:textId="77777777" w:rsidR="00826D60" w:rsidRDefault="00826D6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1D3C9" w14:textId="77777777" w:rsidR="00826D60" w:rsidRDefault="00826D6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55E6035"/>
    <w:multiLevelType w:val="hybridMultilevel"/>
    <w:tmpl w:val="532673C4"/>
    <w:lvl w:ilvl="0" w:tplc="B7A23B54">
      <w:start w:val="16"/>
      <w:numFmt w:val="bullet"/>
      <w:lvlText w:val="-"/>
      <w:lvlJc w:val="left"/>
      <w:pPr>
        <w:ind w:left="640" w:hanging="360"/>
      </w:pPr>
      <w:rPr>
        <w:rFonts w:ascii="Times New Roman" w:eastAsia="MS Mincho" w:hAnsi="Times New Roman" w:cs="Times New Roman" w:hint="default"/>
      </w:rPr>
    </w:lvl>
    <w:lvl w:ilvl="1" w:tplc="04070003">
      <w:start w:val="1"/>
      <w:numFmt w:val="bullet"/>
      <w:lvlText w:val="o"/>
      <w:lvlJc w:val="left"/>
      <w:pPr>
        <w:ind w:left="1360" w:hanging="360"/>
      </w:pPr>
      <w:rPr>
        <w:rFonts w:ascii="Courier New" w:hAnsi="Courier New" w:cs="Courier New" w:hint="default"/>
      </w:rPr>
    </w:lvl>
    <w:lvl w:ilvl="2" w:tplc="04070005" w:tentative="1">
      <w:start w:val="1"/>
      <w:numFmt w:val="bullet"/>
      <w:lvlText w:val=""/>
      <w:lvlJc w:val="left"/>
      <w:pPr>
        <w:ind w:left="2080" w:hanging="360"/>
      </w:pPr>
      <w:rPr>
        <w:rFonts w:ascii="Wingdings" w:hAnsi="Wingdings" w:hint="default"/>
      </w:rPr>
    </w:lvl>
    <w:lvl w:ilvl="3" w:tplc="04070001" w:tentative="1">
      <w:start w:val="1"/>
      <w:numFmt w:val="bullet"/>
      <w:lvlText w:val=""/>
      <w:lvlJc w:val="left"/>
      <w:pPr>
        <w:ind w:left="2800" w:hanging="360"/>
      </w:pPr>
      <w:rPr>
        <w:rFonts w:ascii="Symbol" w:hAnsi="Symbol" w:hint="default"/>
      </w:rPr>
    </w:lvl>
    <w:lvl w:ilvl="4" w:tplc="04070003" w:tentative="1">
      <w:start w:val="1"/>
      <w:numFmt w:val="bullet"/>
      <w:lvlText w:val="o"/>
      <w:lvlJc w:val="left"/>
      <w:pPr>
        <w:ind w:left="3520" w:hanging="360"/>
      </w:pPr>
      <w:rPr>
        <w:rFonts w:ascii="Courier New" w:hAnsi="Courier New" w:cs="Courier New" w:hint="default"/>
      </w:rPr>
    </w:lvl>
    <w:lvl w:ilvl="5" w:tplc="04070005" w:tentative="1">
      <w:start w:val="1"/>
      <w:numFmt w:val="bullet"/>
      <w:lvlText w:val=""/>
      <w:lvlJc w:val="left"/>
      <w:pPr>
        <w:ind w:left="4240" w:hanging="360"/>
      </w:pPr>
      <w:rPr>
        <w:rFonts w:ascii="Wingdings" w:hAnsi="Wingdings" w:hint="default"/>
      </w:rPr>
    </w:lvl>
    <w:lvl w:ilvl="6" w:tplc="04070001" w:tentative="1">
      <w:start w:val="1"/>
      <w:numFmt w:val="bullet"/>
      <w:lvlText w:val=""/>
      <w:lvlJc w:val="left"/>
      <w:pPr>
        <w:ind w:left="4960" w:hanging="360"/>
      </w:pPr>
      <w:rPr>
        <w:rFonts w:ascii="Symbol" w:hAnsi="Symbol" w:hint="default"/>
      </w:rPr>
    </w:lvl>
    <w:lvl w:ilvl="7" w:tplc="04070003" w:tentative="1">
      <w:start w:val="1"/>
      <w:numFmt w:val="bullet"/>
      <w:lvlText w:val="o"/>
      <w:lvlJc w:val="left"/>
      <w:pPr>
        <w:ind w:left="5680" w:hanging="360"/>
      </w:pPr>
      <w:rPr>
        <w:rFonts w:ascii="Courier New" w:hAnsi="Courier New" w:cs="Courier New" w:hint="default"/>
      </w:rPr>
    </w:lvl>
    <w:lvl w:ilvl="8" w:tplc="04070005" w:tentative="1">
      <w:start w:val="1"/>
      <w:numFmt w:val="bullet"/>
      <w:lvlText w:val=""/>
      <w:lvlJc w:val="left"/>
      <w:pPr>
        <w:ind w:left="6400" w:hanging="360"/>
      </w:pPr>
      <w:rPr>
        <w:rFonts w:ascii="Wingdings" w:hAnsi="Wingdings" w:hint="default"/>
      </w:rPr>
    </w:lvl>
  </w:abstractNum>
  <w:abstractNum w:abstractNumId="2" w15:restartNumberingAfterBreak="0">
    <w:nsid w:val="1A707BB3"/>
    <w:multiLevelType w:val="hybridMultilevel"/>
    <w:tmpl w:val="A15E4194"/>
    <w:lvl w:ilvl="0" w:tplc="0409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4" w15:restartNumberingAfterBreak="0">
    <w:nsid w:val="2A827379"/>
    <w:multiLevelType w:val="hybridMultilevel"/>
    <w:tmpl w:val="7BD87D52"/>
    <w:lvl w:ilvl="0" w:tplc="0409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0606607"/>
    <w:multiLevelType w:val="hybridMultilevel"/>
    <w:tmpl w:val="2474BC7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2E21DC7"/>
    <w:multiLevelType w:val="multilevel"/>
    <w:tmpl w:val="88E43584"/>
    <w:lvl w:ilvl="0">
      <w:start w:val="1"/>
      <w:numFmt w:val="decimal"/>
      <w:lvlText w:val="%1."/>
      <w:lvlJc w:val="left"/>
      <w:pPr>
        <w:ind w:left="360" w:hanging="360"/>
      </w:pPr>
      <w:rPr>
        <w:rFonts w:hint="default"/>
      </w:rPr>
    </w:lvl>
    <w:lvl w:ilvl="1">
      <w:start w:val="1"/>
      <w:numFmt w:val="decimal"/>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504" w:hanging="504"/>
      </w:pPr>
      <w:rPr>
        <w:rFonts w:hint="default"/>
        <w:b w:val="0"/>
        <w:bCs/>
        <w:sz w:val="28"/>
        <w:szCs w:val="28"/>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7500DC"/>
    <w:multiLevelType w:val="hybridMultilevel"/>
    <w:tmpl w:val="3BF8FC4E"/>
    <w:lvl w:ilvl="0" w:tplc="C102F9CC">
      <w:start w:val="1"/>
      <w:numFmt w:val="bullet"/>
      <w:lvlText w:val=""/>
      <w:lvlJc w:val="left"/>
      <w:pPr>
        <w:ind w:left="1304" w:hanging="224"/>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7B91068"/>
    <w:multiLevelType w:val="hybridMultilevel"/>
    <w:tmpl w:val="3858CF60"/>
    <w:lvl w:ilvl="0" w:tplc="5AAE265E">
      <w:start w:val="5"/>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786255B"/>
    <w:multiLevelType w:val="multilevel"/>
    <w:tmpl w:val="B104684A"/>
    <w:lvl w:ilvl="0">
      <w:start w:val="1"/>
      <w:numFmt w:val="decimal"/>
      <w:pStyle w:val="berschrift1"/>
      <w:lvlText w:val="%1"/>
      <w:lvlJc w:val="left"/>
      <w:pPr>
        <w:ind w:left="432" w:hanging="432"/>
      </w:pPr>
    </w:lvl>
    <w:lvl w:ilvl="1">
      <w:start w:val="1"/>
      <w:numFmt w:val="decimal"/>
      <w:pStyle w:val="berschrift2"/>
      <w:lvlText w:val="%1.%2"/>
      <w:lvlJc w:val="left"/>
      <w:pPr>
        <w:ind w:left="1427"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0"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1"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F1D61F0"/>
    <w:multiLevelType w:val="hybridMultilevel"/>
    <w:tmpl w:val="AAEC9E20"/>
    <w:lvl w:ilvl="0" w:tplc="CA466CB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4"/>
  </w:num>
  <w:num w:numId="6">
    <w:abstractNumId w:val="6"/>
  </w:num>
  <w:num w:numId="7">
    <w:abstractNumId w:val="22"/>
  </w:num>
  <w:num w:numId="8">
    <w:abstractNumId w:val="21"/>
  </w:num>
  <w:num w:numId="9">
    <w:abstractNumId w:val="8"/>
  </w:num>
  <w:num w:numId="10">
    <w:abstractNumId w:val="18"/>
  </w:num>
  <w:num w:numId="11">
    <w:abstractNumId w:val="15"/>
  </w:num>
  <w:num w:numId="12">
    <w:abstractNumId w:val="13"/>
  </w:num>
  <w:num w:numId="13">
    <w:abstractNumId w:val="20"/>
  </w:num>
  <w:num w:numId="14">
    <w:abstractNumId w:val="9"/>
  </w:num>
  <w:num w:numId="15">
    <w:abstractNumId w:val="23"/>
  </w:num>
  <w:num w:numId="16">
    <w:abstractNumId w:val="10"/>
  </w:num>
  <w:num w:numId="17">
    <w:abstractNumId w:val="19"/>
  </w:num>
  <w:num w:numId="18">
    <w:abstractNumId w:val="12"/>
  </w:num>
  <w:num w:numId="19">
    <w:abstractNumId w:val="16"/>
  </w:num>
  <w:num w:numId="20">
    <w:abstractNumId w:val="2"/>
  </w:num>
  <w:num w:numId="21">
    <w:abstractNumId w:val="1"/>
  </w:num>
  <w:num w:numId="22">
    <w:abstractNumId w:val="4"/>
  </w:num>
  <w:num w:numId="23">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UyNjY0MDS0MDYwMDZX0lEKTi0uzszPAykwMa0FAM+N1d8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80C"/>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231"/>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5BE3"/>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001"/>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872"/>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4CC"/>
    <w:rsid w:val="00095671"/>
    <w:rsid w:val="00095920"/>
    <w:rsid w:val="00095F53"/>
    <w:rsid w:val="0009612D"/>
    <w:rsid w:val="0009653B"/>
    <w:rsid w:val="0009680E"/>
    <w:rsid w:val="000968D8"/>
    <w:rsid w:val="00096E59"/>
    <w:rsid w:val="0009709B"/>
    <w:rsid w:val="00097408"/>
    <w:rsid w:val="000979B8"/>
    <w:rsid w:val="000979F0"/>
    <w:rsid w:val="00097AE8"/>
    <w:rsid w:val="00097BD2"/>
    <w:rsid w:val="00097CD8"/>
    <w:rsid w:val="00097FC8"/>
    <w:rsid w:val="00097FF4"/>
    <w:rsid w:val="000A02DC"/>
    <w:rsid w:val="000A09A5"/>
    <w:rsid w:val="000A0A2A"/>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2CB"/>
    <w:rsid w:val="000B7387"/>
    <w:rsid w:val="000B7636"/>
    <w:rsid w:val="000B76BB"/>
    <w:rsid w:val="000B7D5E"/>
    <w:rsid w:val="000B7F40"/>
    <w:rsid w:val="000C00A9"/>
    <w:rsid w:val="000C133A"/>
    <w:rsid w:val="000C16A9"/>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305"/>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D27"/>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4E9A"/>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1"/>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4F6"/>
    <w:rsid w:val="001275E6"/>
    <w:rsid w:val="001277B8"/>
    <w:rsid w:val="00127DE2"/>
    <w:rsid w:val="00127F28"/>
    <w:rsid w:val="00127F2F"/>
    <w:rsid w:val="001301E5"/>
    <w:rsid w:val="001306C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57FB6"/>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891"/>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2AE"/>
    <w:rsid w:val="001935A9"/>
    <w:rsid w:val="00193987"/>
    <w:rsid w:val="001939CD"/>
    <w:rsid w:val="001939E0"/>
    <w:rsid w:val="00193C2A"/>
    <w:rsid w:val="00193CA7"/>
    <w:rsid w:val="0019402A"/>
    <w:rsid w:val="00194075"/>
    <w:rsid w:val="00194174"/>
    <w:rsid w:val="001951A3"/>
    <w:rsid w:val="0019573B"/>
    <w:rsid w:val="001957D1"/>
    <w:rsid w:val="0019592C"/>
    <w:rsid w:val="00195DEC"/>
    <w:rsid w:val="00196085"/>
    <w:rsid w:val="00196491"/>
    <w:rsid w:val="0019692E"/>
    <w:rsid w:val="00196A48"/>
    <w:rsid w:val="00196B90"/>
    <w:rsid w:val="00196D5F"/>
    <w:rsid w:val="00196FF4"/>
    <w:rsid w:val="0019734F"/>
    <w:rsid w:val="001974DA"/>
    <w:rsid w:val="00197553"/>
    <w:rsid w:val="001975CF"/>
    <w:rsid w:val="001977AE"/>
    <w:rsid w:val="001977F2"/>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B4"/>
    <w:rsid w:val="001B57DF"/>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965"/>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87A"/>
    <w:rsid w:val="001E2EEF"/>
    <w:rsid w:val="001E3188"/>
    <w:rsid w:val="001E31D1"/>
    <w:rsid w:val="001E32BE"/>
    <w:rsid w:val="001E34EE"/>
    <w:rsid w:val="001E38C7"/>
    <w:rsid w:val="001E3961"/>
    <w:rsid w:val="001E3A1F"/>
    <w:rsid w:val="001E3A45"/>
    <w:rsid w:val="001E3D3B"/>
    <w:rsid w:val="001E3F12"/>
    <w:rsid w:val="001E3F1D"/>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04D"/>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005"/>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ED4"/>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3FCF"/>
    <w:rsid w:val="0021453C"/>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08E"/>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6E6"/>
    <w:rsid w:val="00265701"/>
    <w:rsid w:val="00265A28"/>
    <w:rsid w:val="00265AD0"/>
    <w:rsid w:val="00265E3B"/>
    <w:rsid w:val="00265E9A"/>
    <w:rsid w:val="00265FF5"/>
    <w:rsid w:val="00266210"/>
    <w:rsid w:val="0026629D"/>
    <w:rsid w:val="00266F5D"/>
    <w:rsid w:val="0026716C"/>
    <w:rsid w:val="0026748C"/>
    <w:rsid w:val="0026757D"/>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9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AF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CD1"/>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948"/>
    <w:rsid w:val="002D6B2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DE8"/>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8E1"/>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88"/>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3CA"/>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2DE8"/>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D13"/>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201"/>
    <w:rsid w:val="00381685"/>
    <w:rsid w:val="003818CD"/>
    <w:rsid w:val="00381FC4"/>
    <w:rsid w:val="003821E7"/>
    <w:rsid w:val="00382700"/>
    <w:rsid w:val="003827F2"/>
    <w:rsid w:val="00382903"/>
    <w:rsid w:val="003831FE"/>
    <w:rsid w:val="00383483"/>
    <w:rsid w:val="0038398A"/>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839"/>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B70"/>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21"/>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325"/>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B55"/>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011"/>
    <w:rsid w:val="003F362F"/>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55F"/>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2FF"/>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25"/>
    <w:rsid w:val="004237CC"/>
    <w:rsid w:val="00424652"/>
    <w:rsid w:val="00424E5F"/>
    <w:rsid w:val="004250E7"/>
    <w:rsid w:val="00425323"/>
    <w:rsid w:val="004258D1"/>
    <w:rsid w:val="00425C97"/>
    <w:rsid w:val="00425E05"/>
    <w:rsid w:val="00425FFD"/>
    <w:rsid w:val="004262F8"/>
    <w:rsid w:val="00426442"/>
    <w:rsid w:val="0042654A"/>
    <w:rsid w:val="004266D4"/>
    <w:rsid w:val="004267EE"/>
    <w:rsid w:val="00426A93"/>
    <w:rsid w:val="00426B50"/>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5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4BC"/>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951"/>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AF4"/>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A8C"/>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1B2"/>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DB0"/>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DD3"/>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6C"/>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78"/>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4F6"/>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12E"/>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2D"/>
    <w:rsid w:val="005269C2"/>
    <w:rsid w:val="00526AFB"/>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4FD9"/>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629"/>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57F4C"/>
    <w:rsid w:val="00560762"/>
    <w:rsid w:val="00560AC9"/>
    <w:rsid w:val="00560DDA"/>
    <w:rsid w:val="00560EBB"/>
    <w:rsid w:val="00561250"/>
    <w:rsid w:val="0056134D"/>
    <w:rsid w:val="005617E8"/>
    <w:rsid w:val="00561A95"/>
    <w:rsid w:val="00561BF6"/>
    <w:rsid w:val="00561E4A"/>
    <w:rsid w:val="00561F9F"/>
    <w:rsid w:val="0056202B"/>
    <w:rsid w:val="005627AA"/>
    <w:rsid w:val="00562AD8"/>
    <w:rsid w:val="00562C2A"/>
    <w:rsid w:val="00562CDC"/>
    <w:rsid w:val="00562E07"/>
    <w:rsid w:val="00563516"/>
    <w:rsid w:val="00563855"/>
    <w:rsid w:val="00563DD5"/>
    <w:rsid w:val="00563FD2"/>
    <w:rsid w:val="0056426E"/>
    <w:rsid w:val="0056434D"/>
    <w:rsid w:val="00564909"/>
    <w:rsid w:val="005651F7"/>
    <w:rsid w:val="005652EE"/>
    <w:rsid w:val="005655BE"/>
    <w:rsid w:val="00565679"/>
    <w:rsid w:val="00565E28"/>
    <w:rsid w:val="00565F7D"/>
    <w:rsid w:val="00565F95"/>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4C9E"/>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B63"/>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26DD"/>
    <w:rsid w:val="005C2F18"/>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C03"/>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1EB8"/>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E7E93"/>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103"/>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B63"/>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174"/>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0D1D"/>
    <w:rsid w:val="00631007"/>
    <w:rsid w:val="00631611"/>
    <w:rsid w:val="00631826"/>
    <w:rsid w:val="00631C9F"/>
    <w:rsid w:val="00632029"/>
    <w:rsid w:val="00632090"/>
    <w:rsid w:val="006322FD"/>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1F53"/>
    <w:rsid w:val="0066211E"/>
    <w:rsid w:val="00662166"/>
    <w:rsid w:val="006621F4"/>
    <w:rsid w:val="00662288"/>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4"/>
    <w:rsid w:val="0067616B"/>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DE7"/>
    <w:rsid w:val="0069408F"/>
    <w:rsid w:val="00694219"/>
    <w:rsid w:val="006943ED"/>
    <w:rsid w:val="0069447C"/>
    <w:rsid w:val="006949AD"/>
    <w:rsid w:val="00694B9F"/>
    <w:rsid w:val="00694F91"/>
    <w:rsid w:val="00695184"/>
    <w:rsid w:val="006958E7"/>
    <w:rsid w:val="00695C33"/>
    <w:rsid w:val="00695E95"/>
    <w:rsid w:val="00695F2E"/>
    <w:rsid w:val="00696244"/>
    <w:rsid w:val="00696787"/>
    <w:rsid w:val="006969D6"/>
    <w:rsid w:val="00696A1A"/>
    <w:rsid w:val="00696E22"/>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0E"/>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5BD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AA2"/>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932"/>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9C"/>
    <w:rsid w:val="007036E5"/>
    <w:rsid w:val="00703936"/>
    <w:rsid w:val="007043EE"/>
    <w:rsid w:val="007047A7"/>
    <w:rsid w:val="0070493E"/>
    <w:rsid w:val="00704A33"/>
    <w:rsid w:val="00704DEB"/>
    <w:rsid w:val="00704F36"/>
    <w:rsid w:val="007050C4"/>
    <w:rsid w:val="0070540B"/>
    <w:rsid w:val="00705584"/>
    <w:rsid w:val="00705E96"/>
    <w:rsid w:val="007061BE"/>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59D"/>
    <w:rsid w:val="007377ED"/>
    <w:rsid w:val="007379C8"/>
    <w:rsid w:val="00737BBB"/>
    <w:rsid w:val="00737BF1"/>
    <w:rsid w:val="00737C8E"/>
    <w:rsid w:val="00737F20"/>
    <w:rsid w:val="007400A7"/>
    <w:rsid w:val="007400D4"/>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C7"/>
    <w:rsid w:val="007461CE"/>
    <w:rsid w:val="0074644A"/>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D8B"/>
    <w:rsid w:val="00757E8E"/>
    <w:rsid w:val="00757FE8"/>
    <w:rsid w:val="007600CF"/>
    <w:rsid w:val="007601BA"/>
    <w:rsid w:val="007602ED"/>
    <w:rsid w:val="007603D7"/>
    <w:rsid w:val="007604E2"/>
    <w:rsid w:val="00760503"/>
    <w:rsid w:val="0076065D"/>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726"/>
    <w:rsid w:val="0076573F"/>
    <w:rsid w:val="00765766"/>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BA1"/>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1F0D"/>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D9C"/>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4CC"/>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355"/>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8DA"/>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2EAF"/>
    <w:rsid w:val="007D357E"/>
    <w:rsid w:val="007D3889"/>
    <w:rsid w:val="007D39A2"/>
    <w:rsid w:val="007D39D7"/>
    <w:rsid w:val="007D3A6B"/>
    <w:rsid w:val="007D3DAD"/>
    <w:rsid w:val="007D42B7"/>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0F54"/>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39"/>
    <w:rsid w:val="007E7CBA"/>
    <w:rsid w:val="007F055C"/>
    <w:rsid w:val="007F05E0"/>
    <w:rsid w:val="007F0B77"/>
    <w:rsid w:val="007F0DD3"/>
    <w:rsid w:val="007F1061"/>
    <w:rsid w:val="007F1178"/>
    <w:rsid w:val="007F1221"/>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D5F"/>
    <w:rsid w:val="00800D7A"/>
    <w:rsid w:val="008013B8"/>
    <w:rsid w:val="00801441"/>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6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18E"/>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5E6"/>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AC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64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3B7"/>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00A"/>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0C5C"/>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EC2"/>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2CB8"/>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37DB7"/>
    <w:rsid w:val="009400FE"/>
    <w:rsid w:val="009404BE"/>
    <w:rsid w:val="009406F4"/>
    <w:rsid w:val="00940A5D"/>
    <w:rsid w:val="00940ACA"/>
    <w:rsid w:val="00940BCB"/>
    <w:rsid w:val="00940D85"/>
    <w:rsid w:val="00940DF4"/>
    <w:rsid w:val="00940FB5"/>
    <w:rsid w:val="009411AA"/>
    <w:rsid w:val="0094141A"/>
    <w:rsid w:val="0094148B"/>
    <w:rsid w:val="00941737"/>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1"/>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0B"/>
    <w:rsid w:val="00957060"/>
    <w:rsid w:val="0095734D"/>
    <w:rsid w:val="00957487"/>
    <w:rsid w:val="0095762A"/>
    <w:rsid w:val="0095762E"/>
    <w:rsid w:val="00957756"/>
    <w:rsid w:val="00957999"/>
    <w:rsid w:val="0095799C"/>
    <w:rsid w:val="00957D9C"/>
    <w:rsid w:val="00957FCA"/>
    <w:rsid w:val="009603AB"/>
    <w:rsid w:val="0096042B"/>
    <w:rsid w:val="00960534"/>
    <w:rsid w:val="009607AF"/>
    <w:rsid w:val="00960962"/>
    <w:rsid w:val="00960A88"/>
    <w:rsid w:val="00960C4D"/>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02"/>
    <w:rsid w:val="00966EC4"/>
    <w:rsid w:val="00967015"/>
    <w:rsid w:val="009672E5"/>
    <w:rsid w:val="0096766C"/>
    <w:rsid w:val="00967851"/>
    <w:rsid w:val="009678DE"/>
    <w:rsid w:val="009679AA"/>
    <w:rsid w:val="00967D2D"/>
    <w:rsid w:val="00967EBF"/>
    <w:rsid w:val="0097020F"/>
    <w:rsid w:val="00970292"/>
    <w:rsid w:val="00970F7A"/>
    <w:rsid w:val="00970FE3"/>
    <w:rsid w:val="009710D6"/>
    <w:rsid w:val="00971190"/>
    <w:rsid w:val="0097123C"/>
    <w:rsid w:val="00971EC5"/>
    <w:rsid w:val="00971F6B"/>
    <w:rsid w:val="00971FCC"/>
    <w:rsid w:val="00972453"/>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0ECA"/>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C"/>
    <w:rsid w:val="009A4ACF"/>
    <w:rsid w:val="009A4D85"/>
    <w:rsid w:val="009A516A"/>
    <w:rsid w:val="009A528E"/>
    <w:rsid w:val="009A53DA"/>
    <w:rsid w:val="009A56A1"/>
    <w:rsid w:val="009A5C7F"/>
    <w:rsid w:val="009A6127"/>
    <w:rsid w:val="009A637B"/>
    <w:rsid w:val="009A6456"/>
    <w:rsid w:val="009A65B9"/>
    <w:rsid w:val="009A69DB"/>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5FDA"/>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93D"/>
    <w:rsid w:val="009D5A04"/>
    <w:rsid w:val="009D608A"/>
    <w:rsid w:val="009D610C"/>
    <w:rsid w:val="009D6260"/>
    <w:rsid w:val="009D62E7"/>
    <w:rsid w:val="009D69DA"/>
    <w:rsid w:val="009D6D32"/>
    <w:rsid w:val="009D73E2"/>
    <w:rsid w:val="009D75A4"/>
    <w:rsid w:val="009D7AA5"/>
    <w:rsid w:val="009D7AD0"/>
    <w:rsid w:val="009D7C6B"/>
    <w:rsid w:val="009E0C35"/>
    <w:rsid w:val="009E0CAA"/>
    <w:rsid w:val="009E0D2B"/>
    <w:rsid w:val="009E11A9"/>
    <w:rsid w:val="009E176B"/>
    <w:rsid w:val="009E1E13"/>
    <w:rsid w:val="009E1F2F"/>
    <w:rsid w:val="009E1F70"/>
    <w:rsid w:val="009E1FFC"/>
    <w:rsid w:val="009E2465"/>
    <w:rsid w:val="009E2728"/>
    <w:rsid w:val="009E285F"/>
    <w:rsid w:val="009E2A61"/>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8C"/>
    <w:rsid w:val="00A15DBB"/>
    <w:rsid w:val="00A15F14"/>
    <w:rsid w:val="00A16150"/>
    <w:rsid w:val="00A16202"/>
    <w:rsid w:val="00A1630A"/>
    <w:rsid w:val="00A1637F"/>
    <w:rsid w:val="00A163CB"/>
    <w:rsid w:val="00A164E9"/>
    <w:rsid w:val="00A16564"/>
    <w:rsid w:val="00A167E9"/>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3AD7"/>
    <w:rsid w:val="00A24150"/>
    <w:rsid w:val="00A24617"/>
    <w:rsid w:val="00A2470A"/>
    <w:rsid w:val="00A2481C"/>
    <w:rsid w:val="00A24CCF"/>
    <w:rsid w:val="00A25565"/>
    <w:rsid w:val="00A258A1"/>
    <w:rsid w:val="00A25A28"/>
    <w:rsid w:val="00A25BA0"/>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E0B"/>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6AC"/>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E9F"/>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0C8"/>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8D"/>
    <w:rsid w:val="00AD06CA"/>
    <w:rsid w:val="00AD0A67"/>
    <w:rsid w:val="00AD0ED1"/>
    <w:rsid w:val="00AD12BD"/>
    <w:rsid w:val="00AD137F"/>
    <w:rsid w:val="00AD1397"/>
    <w:rsid w:val="00AD163D"/>
    <w:rsid w:val="00AD1DFE"/>
    <w:rsid w:val="00AD1F06"/>
    <w:rsid w:val="00AD2176"/>
    <w:rsid w:val="00AD2264"/>
    <w:rsid w:val="00AD2507"/>
    <w:rsid w:val="00AD26CD"/>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414"/>
    <w:rsid w:val="00AF191E"/>
    <w:rsid w:val="00AF1B78"/>
    <w:rsid w:val="00AF20E6"/>
    <w:rsid w:val="00AF22BA"/>
    <w:rsid w:val="00AF24DB"/>
    <w:rsid w:val="00AF28B0"/>
    <w:rsid w:val="00AF2B64"/>
    <w:rsid w:val="00AF2BB4"/>
    <w:rsid w:val="00AF2DED"/>
    <w:rsid w:val="00AF3157"/>
    <w:rsid w:val="00AF324E"/>
    <w:rsid w:val="00AF3618"/>
    <w:rsid w:val="00AF3731"/>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D0B"/>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BCC"/>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3D"/>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A6"/>
    <w:rsid w:val="00B56CC5"/>
    <w:rsid w:val="00B56D07"/>
    <w:rsid w:val="00B56E3B"/>
    <w:rsid w:val="00B57861"/>
    <w:rsid w:val="00B57A15"/>
    <w:rsid w:val="00B57EC6"/>
    <w:rsid w:val="00B607B8"/>
    <w:rsid w:val="00B607C1"/>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A78"/>
    <w:rsid w:val="00B64FC1"/>
    <w:rsid w:val="00B652B0"/>
    <w:rsid w:val="00B65379"/>
    <w:rsid w:val="00B65611"/>
    <w:rsid w:val="00B657B5"/>
    <w:rsid w:val="00B65D1C"/>
    <w:rsid w:val="00B664EB"/>
    <w:rsid w:val="00B664EC"/>
    <w:rsid w:val="00B665AE"/>
    <w:rsid w:val="00B66801"/>
    <w:rsid w:val="00B66F1B"/>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A12"/>
    <w:rsid w:val="00BA1C20"/>
    <w:rsid w:val="00BA1D1C"/>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0CF1"/>
    <w:rsid w:val="00BC120F"/>
    <w:rsid w:val="00BC129F"/>
    <w:rsid w:val="00BC130E"/>
    <w:rsid w:val="00BC14DF"/>
    <w:rsid w:val="00BC15CB"/>
    <w:rsid w:val="00BC16BF"/>
    <w:rsid w:val="00BC1801"/>
    <w:rsid w:val="00BC1A03"/>
    <w:rsid w:val="00BC1A4D"/>
    <w:rsid w:val="00BC1A99"/>
    <w:rsid w:val="00BC201A"/>
    <w:rsid w:val="00BC236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95E"/>
    <w:rsid w:val="00BD2A08"/>
    <w:rsid w:val="00BD2D98"/>
    <w:rsid w:val="00BD2F55"/>
    <w:rsid w:val="00BD34F4"/>
    <w:rsid w:val="00BD3837"/>
    <w:rsid w:val="00BD386B"/>
    <w:rsid w:val="00BD3C1D"/>
    <w:rsid w:val="00BD3C69"/>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D6"/>
    <w:rsid w:val="00BE6B6B"/>
    <w:rsid w:val="00BE6FE3"/>
    <w:rsid w:val="00BE7424"/>
    <w:rsid w:val="00BE76E3"/>
    <w:rsid w:val="00BE781F"/>
    <w:rsid w:val="00BE7B27"/>
    <w:rsid w:val="00BE7D6D"/>
    <w:rsid w:val="00BE7DAF"/>
    <w:rsid w:val="00BE7DEA"/>
    <w:rsid w:val="00BF0058"/>
    <w:rsid w:val="00BF00D7"/>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8"/>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87D97"/>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5CD6"/>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E95"/>
    <w:rsid w:val="00CE501D"/>
    <w:rsid w:val="00CE51D5"/>
    <w:rsid w:val="00CE52E2"/>
    <w:rsid w:val="00CE576E"/>
    <w:rsid w:val="00CE5861"/>
    <w:rsid w:val="00CE59E1"/>
    <w:rsid w:val="00CE5E50"/>
    <w:rsid w:val="00CE5FF9"/>
    <w:rsid w:val="00CE63B8"/>
    <w:rsid w:val="00CE667E"/>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82"/>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9ED"/>
    <w:rsid w:val="00D12A5D"/>
    <w:rsid w:val="00D12ADD"/>
    <w:rsid w:val="00D12B75"/>
    <w:rsid w:val="00D12D89"/>
    <w:rsid w:val="00D12EA8"/>
    <w:rsid w:val="00D13880"/>
    <w:rsid w:val="00D13BBC"/>
    <w:rsid w:val="00D13C23"/>
    <w:rsid w:val="00D13CCD"/>
    <w:rsid w:val="00D14204"/>
    <w:rsid w:val="00D144D9"/>
    <w:rsid w:val="00D145FE"/>
    <w:rsid w:val="00D148BC"/>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D45"/>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D28"/>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BB"/>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3E2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3C64"/>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9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531"/>
    <w:rsid w:val="00D9664C"/>
    <w:rsid w:val="00D96A59"/>
    <w:rsid w:val="00D96DD2"/>
    <w:rsid w:val="00D96F82"/>
    <w:rsid w:val="00D97301"/>
    <w:rsid w:val="00D974D3"/>
    <w:rsid w:val="00D9772D"/>
    <w:rsid w:val="00D97D11"/>
    <w:rsid w:val="00D97E86"/>
    <w:rsid w:val="00DA035A"/>
    <w:rsid w:val="00DA0680"/>
    <w:rsid w:val="00DA06F6"/>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65D"/>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0B5"/>
    <w:rsid w:val="00DD49D3"/>
    <w:rsid w:val="00DD52E9"/>
    <w:rsid w:val="00DD5514"/>
    <w:rsid w:val="00DD5534"/>
    <w:rsid w:val="00DD5AFD"/>
    <w:rsid w:val="00DD6311"/>
    <w:rsid w:val="00DD6396"/>
    <w:rsid w:val="00DD63EF"/>
    <w:rsid w:val="00DD6633"/>
    <w:rsid w:val="00DD6969"/>
    <w:rsid w:val="00DD6C70"/>
    <w:rsid w:val="00DD6CED"/>
    <w:rsid w:val="00DD6DA2"/>
    <w:rsid w:val="00DD7533"/>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C52"/>
    <w:rsid w:val="00DE7D03"/>
    <w:rsid w:val="00DE7D0D"/>
    <w:rsid w:val="00DF000E"/>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20F"/>
    <w:rsid w:val="00E05A43"/>
    <w:rsid w:val="00E05B03"/>
    <w:rsid w:val="00E05CEE"/>
    <w:rsid w:val="00E0613C"/>
    <w:rsid w:val="00E06730"/>
    <w:rsid w:val="00E06AF4"/>
    <w:rsid w:val="00E07116"/>
    <w:rsid w:val="00E07686"/>
    <w:rsid w:val="00E07A4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987"/>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056"/>
    <w:rsid w:val="00E952E8"/>
    <w:rsid w:val="00E9533A"/>
    <w:rsid w:val="00E95490"/>
    <w:rsid w:val="00E955A8"/>
    <w:rsid w:val="00E95754"/>
    <w:rsid w:val="00E957B3"/>
    <w:rsid w:val="00E95B52"/>
    <w:rsid w:val="00E95D01"/>
    <w:rsid w:val="00E95E62"/>
    <w:rsid w:val="00E9627E"/>
    <w:rsid w:val="00E96497"/>
    <w:rsid w:val="00E9694A"/>
    <w:rsid w:val="00E96C84"/>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1BF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4D28"/>
    <w:rsid w:val="00EA4F57"/>
    <w:rsid w:val="00EA5029"/>
    <w:rsid w:val="00EA5080"/>
    <w:rsid w:val="00EA50B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1D"/>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9AE"/>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69AA"/>
    <w:rsid w:val="00ED7233"/>
    <w:rsid w:val="00ED7363"/>
    <w:rsid w:val="00ED755D"/>
    <w:rsid w:val="00ED7884"/>
    <w:rsid w:val="00ED7DB0"/>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0B1"/>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16E"/>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539"/>
    <w:rsid w:val="00F115A7"/>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9A9"/>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267"/>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7D8"/>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564"/>
    <w:rsid w:val="00F55902"/>
    <w:rsid w:val="00F55AA4"/>
    <w:rsid w:val="00F55AC5"/>
    <w:rsid w:val="00F55BDE"/>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042"/>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1A3"/>
    <w:rsid w:val="00F723EF"/>
    <w:rsid w:val="00F72461"/>
    <w:rsid w:val="00F724E3"/>
    <w:rsid w:val="00F7263E"/>
    <w:rsid w:val="00F727AA"/>
    <w:rsid w:val="00F729B4"/>
    <w:rsid w:val="00F729CA"/>
    <w:rsid w:val="00F72AFC"/>
    <w:rsid w:val="00F72C94"/>
    <w:rsid w:val="00F72E17"/>
    <w:rsid w:val="00F73981"/>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0E5"/>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89"/>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826"/>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0DF"/>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1C8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E7E93"/>
    <w:pPr>
      <w:spacing w:after="160" w:line="259" w:lineRule="auto"/>
    </w:pPr>
    <w:rPr>
      <w:rFonts w:asciiTheme="minorHAnsi" w:eastAsiaTheme="minorHAnsi" w:hAnsiTheme="minorHAnsi" w:cstheme="minorBidi"/>
      <w:sz w:val="22"/>
      <w:szCs w:val="22"/>
      <w:lang w:eastAsia="en-US"/>
    </w:rPr>
  </w:style>
  <w:style w:type="paragraph" w:styleId="berschrift1">
    <w:name w:val="heading 1"/>
    <w:next w:val="Standard"/>
    <w:link w:val="berschrift1Zchn"/>
    <w:qFormat/>
    <w:rsid w:val="00A63872"/>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A37A8F"/>
    <w:pPr>
      <w:keepNext w:val="0"/>
      <w:keepLines w:val="0"/>
      <w:widowControl w:val="0"/>
      <w:numPr>
        <w:ilvl w:val="1"/>
      </w:numPr>
      <w:pBdr>
        <w:top w:val="none" w:sz="0" w:space="0" w:color="auto"/>
      </w:pBdr>
      <w:spacing w:before="180"/>
      <w:ind w:left="576"/>
      <w:outlineLvl w:val="1"/>
    </w:pPr>
    <w:rPr>
      <w:sz w:val="32"/>
    </w:rPr>
  </w:style>
  <w:style w:type="paragraph" w:styleId="berschrift3">
    <w:name w:val="heading 3"/>
    <w:basedOn w:val="berschrift2"/>
    <w:next w:val="Standard"/>
    <w:link w:val="berschrift3Zchn"/>
    <w:qFormat/>
    <w:rsid w:val="00C03B50"/>
    <w:pPr>
      <w:numPr>
        <w:ilvl w:val="2"/>
      </w:numPr>
      <w:spacing w:before="120"/>
      <w:ind w:left="0" w:firstLine="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numPr>
        <w:ilvl w:val="5"/>
      </w:numPr>
      <w:outlineLvl w:val="5"/>
    </w:pPr>
  </w:style>
  <w:style w:type="paragraph" w:styleId="berschrift7">
    <w:name w:val="heading 7"/>
    <w:basedOn w:val="H6"/>
    <w:next w:val="Standard"/>
    <w:qFormat/>
    <w:rsid w:val="00A63872"/>
    <w:pPr>
      <w:numPr>
        <w:ilvl w:val="6"/>
      </w:numPr>
      <w:outlineLvl w:val="6"/>
    </w:pPr>
  </w:style>
  <w:style w:type="paragraph" w:styleId="berschrift8">
    <w:name w:val="heading 8"/>
    <w:basedOn w:val="berschrift1"/>
    <w:next w:val="Standard"/>
    <w:qFormat/>
    <w:rsid w:val="00A63872"/>
    <w:pPr>
      <w:numPr>
        <w:ilvl w:val="7"/>
      </w:numPr>
      <w:outlineLvl w:val="7"/>
    </w:pPr>
  </w:style>
  <w:style w:type="paragraph" w:styleId="berschrift9">
    <w:name w:val="heading 9"/>
    <w:basedOn w:val="berschrift8"/>
    <w:next w:val="Standard"/>
    <w:qFormat/>
    <w:rsid w:val="00A63872"/>
    <w:pPr>
      <w:numPr>
        <w:ilvl w:val="8"/>
      </w:numPr>
      <w:outlineLvl w:val="8"/>
    </w:pPr>
  </w:style>
  <w:style w:type="character" w:default="1" w:styleId="Absatz-Standardschriftart">
    <w:name w:val="Default Paragraph Font"/>
    <w:uiPriority w:val="1"/>
    <w:semiHidden/>
    <w:unhideWhenUsed/>
    <w:rsid w:val="005E7E93"/>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5E7E93"/>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A63872"/>
    <w:rPr>
      <w:b/>
      <w:position w:val="6"/>
      <w:sz w:val="16"/>
    </w:rPr>
  </w:style>
  <w:style w:type="paragraph" w:styleId="Funotentext">
    <w:name w:val="footnote text"/>
    <w:basedOn w:val="Standard"/>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rsid w:val="009839D5"/>
    <w:pPr>
      <w:spacing w:after="240"/>
      <w:jc w:val="both"/>
    </w:pPr>
    <w:rPr>
      <w:lang w:eastAsia="zh-CN"/>
    </w:rPr>
  </w:style>
  <w:style w:type="paragraph" w:customStyle="1" w:styleId="Equation">
    <w:name w:val="Equation"/>
    <w:basedOn w:val="Standard"/>
    <w:next w:val="Standard"/>
    <w:pPr>
      <w:tabs>
        <w:tab w:val="right" w:pos="10206"/>
      </w:tabs>
      <w:spacing w:after="220"/>
      <w:ind w:left="1298"/>
    </w:pPr>
    <w:rPr>
      <w:lang w:eastAsia="zh-CN"/>
    </w:rPr>
  </w:style>
  <w:style w:type="paragraph" w:customStyle="1" w:styleId="00BodyText">
    <w:name w:val="00 BodyText"/>
    <w:basedOn w:val="Standard"/>
    <w:pPr>
      <w:spacing w:after="220"/>
    </w:pPr>
  </w:style>
  <w:style w:type="paragraph" w:customStyle="1" w:styleId="11BodyText">
    <w:name w:val="11 BodyText"/>
    <w:basedOn w:val="Standard"/>
    <w:pPr>
      <w:spacing w:after="220"/>
      <w:ind w:left="1298"/>
    </w:pPr>
  </w:style>
  <w:style w:type="paragraph" w:customStyle="1" w:styleId="table">
    <w:name w:val="table"/>
    <w:basedOn w:val="text"/>
    <w:next w:val="text"/>
    <w:pPr>
      <w:spacing w:after="0"/>
      <w:jc w:val="center"/>
    </w:pPr>
    <w:rPr>
      <w:sz w:val="20"/>
    </w:rPr>
  </w:style>
  <w:style w:type="paragraph" w:styleId="Beschriftung">
    <w:name w:val="caption"/>
    <w:aliases w:val="cap,3GPP Caption Table,cap Char,Caption Char,Caption Char1 Char,cap Char Char1,Caption Char Char1 Char,cap Char2,条目,cap Char Char Char Char Char Char Char,Caption Char2,Caption Char Char Char,Caption Char Char1,fig and tbl,fighead2"/>
    <w:basedOn w:val="Standard"/>
    <w:next w:val="Standard"/>
    <w:link w:val="BeschriftungZchn"/>
    <w:qFormat/>
    <w:pPr>
      <w:spacing w:before="120" w:after="120"/>
    </w:pPr>
    <w:rPr>
      <w:b/>
      <w:bCs/>
    </w:rPr>
  </w:style>
  <w:style w:type="paragraph" w:customStyle="1" w:styleId="bodyCharCharChar">
    <w:name w:val="body Char Char Char"/>
    <w:basedOn w:val="Standard"/>
    <w:rsid w:val="009839D5"/>
    <w:pPr>
      <w:tabs>
        <w:tab w:val="left" w:pos="2160"/>
      </w:tabs>
      <w:spacing w:before="120" w:after="120" w:line="280" w:lineRule="atLeast"/>
      <w:jc w:val="both"/>
    </w:pPr>
    <w:rPr>
      <w:rFonts w:ascii="New York" w:hAnsi="New York"/>
    </w:rPr>
  </w:style>
  <w:style w:type="paragraph" w:styleId="Textkrper">
    <w:name w:val="Body Text"/>
    <w:aliases w:val="bt"/>
    <w:basedOn w:val="Standard"/>
    <w:rsid w:val="009839D5"/>
    <w:pPr>
      <w:spacing w:after="120"/>
      <w:jc w:val="both"/>
    </w:pPr>
    <w:rPr>
      <w:rFonts w:ascii="Times" w:hAnsi="Times"/>
    </w:rPr>
  </w:style>
  <w:style w:type="paragraph" w:styleId="Textkrper2">
    <w:name w:val="Body Text 2"/>
    <w:basedOn w:val="Standard"/>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Standard"/>
    <w:rsid w:val="009839D5"/>
    <w:pPr>
      <w:tabs>
        <w:tab w:val="left" w:pos="2160"/>
      </w:tabs>
      <w:spacing w:before="120" w:after="120" w:line="280" w:lineRule="atLeast"/>
      <w:jc w:val="both"/>
    </w:pPr>
    <w:rPr>
      <w:rFonts w:ascii="New York" w:hAnsi="New York"/>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A37A8F"/>
    <w:rPr>
      <w:rFonts w:ascii="Arial" w:hAnsi="Arial"/>
      <w:sz w:val="32"/>
      <w:lang w:val="en-GB" w:eastAsia="en-US"/>
    </w:rPr>
  </w:style>
  <w:style w:type="character" w:customStyle="1" w:styleId="berschrift3Zchn">
    <w:name w:val="Überschrift 3 Zchn"/>
    <w:link w:val="berschrift3"/>
    <w:rsid w:val="00C03B50"/>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Standard"/>
    <w:link w:val="ListenabsatzZchn"/>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Untertitel">
    <w:name w:val="Subtitle"/>
    <w:basedOn w:val="Standard"/>
    <w:next w:val="Standard"/>
    <w:link w:val="UntertitelZchn"/>
    <w:qFormat/>
    <w:rsid w:val="009839D5"/>
    <w:pPr>
      <w:spacing w:after="60"/>
      <w:jc w:val="center"/>
      <w:outlineLvl w:val="1"/>
    </w:pPr>
    <w:rPr>
      <w:rFonts w:ascii="Cambria" w:eastAsia="Times New Roman" w:hAnsi="Cambria"/>
      <w:lang w:eastAsia="x-none"/>
    </w:rPr>
  </w:style>
  <w:style w:type="character" w:customStyle="1" w:styleId="UntertitelZchn">
    <w:name w:val="Untertitel Zchn"/>
    <w:link w:val="Untertitel"/>
    <w:rsid w:val="005D609E"/>
    <w:rPr>
      <w:rFonts w:ascii="Cambria" w:eastAsia="Times New Roman" w:hAnsi="Cambria" w:cs="Arial"/>
      <w:sz w:val="24"/>
      <w:szCs w:val="24"/>
      <w:lang w:val="de-DE" w:eastAsia="x-none"/>
    </w:rPr>
  </w:style>
  <w:style w:type="paragraph" w:styleId="berarbeitung">
    <w:name w:val="Revision"/>
    <w:hidden/>
    <w:uiPriority w:val="99"/>
    <w:semiHidden/>
    <w:rsid w:val="00F1403E"/>
    <w:rPr>
      <w:rFonts w:ascii="Times New Roman" w:hAnsi="Times New Roman"/>
      <w:lang w:val="en-GB" w:eastAsia="en-US"/>
    </w:rPr>
  </w:style>
  <w:style w:type="paragraph" w:styleId="StandardWeb">
    <w:name w:val="Normal (Web)"/>
    <w:basedOn w:val="Standard"/>
    <w:uiPriority w:val="99"/>
    <w:unhideWhenUsed/>
    <w:rsid w:val="009839D5"/>
    <w:pPr>
      <w:spacing w:before="100" w:beforeAutospacing="1" w:after="100" w:afterAutospacing="1"/>
    </w:p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cap Char Zchn,Caption Char Zchn,Caption Char1 Char Zchn,cap Char Char1 Zchn,Caption Char Char1 Char Zchn,cap Char2 Zchn,条目 Zchn,cap Char Char Char Char Char Char Char Zchn,Caption Char2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KeinLeerraum">
    <w:name w:val="No Spacing"/>
    <w:uiPriority w:val="1"/>
    <w:qFormat/>
    <w:rsid w:val="00474546"/>
    <w:rPr>
      <w:rFonts w:ascii="Calibri" w:eastAsia="Calibri" w:hAnsi="Calibri" w:cs="Arial"/>
      <w:sz w:val="22"/>
      <w:szCs w:val="22"/>
      <w:lang w:val="en-GB" w:eastAsia="en-US"/>
    </w:rPr>
  </w:style>
  <w:style w:type="character" w:customStyle="1" w:styleId="ListenabsatzZchn">
    <w:name w:val="Listenabsatz Zchn"/>
    <w:aliases w:val="- Bullets Zchn,목록 단락 Zchn,リスト段落 Zchn,列出段落 Zchn,Lista1 Zchn,?? ?? Zchn,????? Zchn,???? Zchn,列出段落1 Zchn,中等深浅网格 1 - 着色 21 Zchn,列表段落 Zchn,¥¡¡¡¡ì¬º¥¹¥È¶ÎÂä Zchn,ÁÐ³ö¶ÎÂä Zchn,列表段落1 Zchn,—ño’i—Ž Zchn,¥ê¥¹¥È¶ÎÂä Zchn,Paragrafo elenco Zchn"/>
    <w:link w:val="Listenabsatz"/>
    <w:uiPriority w:val="99"/>
    <w:qFormat/>
    <w:rsid w:val="00052727"/>
    <w:rPr>
      <w:rFonts w:ascii="Calibri" w:eastAsia="Calibri" w:hAnsi="Calibri" w:cs="Arial"/>
      <w:sz w:val="22"/>
      <w:szCs w:val="22"/>
    </w:rPr>
  </w:style>
  <w:style w:type="paragraph" w:customStyle="1" w:styleId="3GPPText">
    <w:name w:val="3GPP Text"/>
    <w:basedOn w:val="Standard"/>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Standard"/>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Abbildungsverzeichnis">
    <w:name w:val="table of figures"/>
    <w:basedOn w:val="Standard"/>
    <w:next w:val="Standard"/>
    <w:uiPriority w:val="99"/>
    <w:unhideWhenUsed/>
    <w:rsid w:val="009839D5"/>
  </w:style>
  <w:style w:type="paragraph" w:customStyle="1" w:styleId="TDocProposal">
    <w:name w:val="TDoc Proposal"/>
    <w:basedOn w:val="Standard"/>
    <w:next w:val="Standard"/>
    <w:link w:val="TDocProposalZchn"/>
    <w:qFormat/>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763213">
      <w:bodyDiv w:val="1"/>
      <w:marLeft w:val="0"/>
      <w:marRight w:val="0"/>
      <w:marTop w:val="0"/>
      <w:marBottom w:val="0"/>
      <w:divBdr>
        <w:top w:val="none" w:sz="0" w:space="0" w:color="auto"/>
        <w:left w:val="none" w:sz="0" w:space="0" w:color="auto"/>
        <w:bottom w:val="none" w:sz="0" w:space="0" w:color="auto"/>
        <w:right w:val="none" w:sz="0" w:space="0" w:color="auto"/>
      </w:divBdr>
      <w:divsChild>
        <w:div w:id="953361624">
          <w:marLeft w:val="0"/>
          <w:marRight w:val="0"/>
          <w:marTop w:val="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03907780">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7828999">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68979602">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0026209">
      <w:bodyDiv w:val="1"/>
      <w:marLeft w:val="0"/>
      <w:marRight w:val="0"/>
      <w:marTop w:val="0"/>
      <w:marBottom w:val="0"/>
      <w:divBdr>
        <w:top w:val="none" w:sz="0" w:space="0" w:color="auto"/>
        <w:left w:val="none" w:sz="0" w:space="0" w:color="auto"/>
        <w:bottom w:val="none" w:sz="0" w:space="0" w:color="auto"/>
        <w:right w:val="none" w:sz="0" w:space="0" w:color="auto"/>
      </w:divBdr>
      <w:divsChild>
        <w:div w:id="78720222">
          <w:marLeft w:val="0"/>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26"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2983</Words>
  <Characters>16364</Characters>
  <Application>Microsoft Office Word</Application>
  <DocSecurity>0</DocSecurity>
  <Lines>136</Lines>
  <Paragraphs>38</Paragraphs>
  <ScaleCrop>false</ScaleCrop>
  <Company/>
  <LinksUpToDate>false</LinksUpToDate>
  <CharactersWithSpaces>19309</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2020-10-22T10:10:00Z</dcterms:created>
  <dcterms:modified xsi:type="dcterms:W3CDTF">2020-10-22T10:11:00Z</dcterms:modified>
</cp:coreProperties>
</file>