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er"/>
        <w:tabs>
          <w:tab w:val="right" w:pos="9639" w:leader="none"/>
        </w:tabs>
        <w:spacing w:before="0" w:after="0"/>
        <w:ind w:left="720" w:hanging="0"/>
        <w:jc w:val="both"/>
        <w:rPr>
          <w:rFonts w:ascii="Times New Roman" w:hAnsi="Times New Roman"/>
          <w:bCs/>
          <w:sz w:val="24"/>
          <w:szCs w:val="24"/>
        </w:rPr>
      </w:pPr>
      <w:r>
        <w:rPr>
          <w:rFonts w:ascii="Times New Roman" w:hAnsi="Times New Roman"/>
          <w:bCs/>
          <w:sz w:val="24"/>
          <w:szCs w:val="24"/>
        </w:rPr>
      </w:r>
    </w:p>
    <w:p>
      <w:pPr>
        <w:pStyle w:val="Header"/>
        <w:tabs>
          <w:tab w:val="right" w:pos="9639" w:leader="none"/>
        </w:tabs>
        <w:spacing w:before="0" w:after="0"/>
        <w:ind w:left="720" w:hanging="0"/>
        <w:jc w:val="both"/>
        <w:rPr/>
      </w:pPr>
      <w:r>
        <w:rPr>
          <w:rFonts w:ascii="Times New Roman" w:hAnsi="Times New Roman"/>
          <w:bCs/>
          <w:position w:val="7"/>
          <w:sz w:val="24"/>
          <w:szCs w:val="24"/>
        </w:rPr>
        <w:t>3GPP TSG RAN WG1 Meeting #103-e</w:t>
      </w:r>
      <w:r>
        <w:rPr>
          <w:rFonts w:ascii="Times New Roman" w:hAnsi="Times New Roman"/>
          <w:bCs/>
          <w:sz w:val="24"/>
          <w:szCs w:val="24"/>
        </w:rPr>
        <w:t xml:space="preserve">                                          </w:t>
        <w:tab/>
      </w:r>
      <w:bookmarkStart w:id="0" w:name="__DdeLink__329_1642046199"/>
      <w:bookmarkStart w:id="1" w:name="lblTDocNumber"/>
      <w:bookmarkEnd w:id="1"/>
      <w:r>
        <w:rPr>
          <w:rFonts w:ascii="Times New Roman" w:hAnsi="Times New Roman"/>
          <w:bCs/>
          <w:sz w:val="24"/>
          <w:szCs w:val="24"/>
        </w:rPr>
        <w:t xml:space="preserve">R1-2008816 </w:t>
      </w:r>
      <w:bookmarkEnd w:id="0"/>
      <w:r>
        <w:rPr>
          <w:rFonts w:eastAsia="MS Mincho" w:ascii="Times New Roman" w:hAnsi="Times New Roman"/>
          <w:bCs/>
          <w:sz w:val="24"/>
          <w:szCs w:val="24"/>
          <w:lang w:eastAsia="ja-JP"/>
        </w:rPr>
        <w:t>e-Meeting, October 26</w:t>
      </w:r>
      <w:r>
        <w:rPr>
          <w:rFonts w:eastAsia="MS Mincho" w:ascii="Times New Roman" w:hAnsi="Times New Roman"/>
          <w:bCs/>
          <w:sz w:val="24"/>
          <w:szCs w:val="24"/>
          <w:vertAlign w:val="superscript"/>
          <w:lang w:eastAsia="ja-JP"/>
        </w:rPr>
        <w:t>th</w:t>
      </w:r>
      <w:r>
        <w:rPr>
          <w:rFonts w:eastAsia="MS Mincho" w:ascii="Times New Roman" w:hAnsi="Times New Roman"/>
          <w:bCs/>
          <w:sz w:val="24"/>
          <w:szCs w:val="24"/>
          <w:lang w:eastAsia="ja-JP"/>
        </w:rPr>
        <w:t xml:space="preserve"> – November 13</w:t>
      </w:r>
      <w:r>
        <w:rPr>
          <w:rFonts w:eastAsia="MS Mincho" w:ascii="Times New Roman" w:hAnsi="Times New Roman"/>
          <w:bCs/>
          <w:sz w:val="24"/>
          <w:szCs w:val="24"/>
          <w:vertAlign w:val="superscript"/>
          <w:lang w:eastAsia="ja-JP"/>
        </w:rPr>
        <w:t>th</w:t>
      </w:r>
      <w:r>
        <w:rPr>
          <w:rFonts w:eastAsia="MS Mincho" w:ascii="Times New Roman" w:hAnsi="Times New Roman"/>
          <w:bCs/>
          <w:sz w:val="24"/>
          <w:szCs w:val="24"/>
          <w:lang w:eastAsia="ja-JP"/>
        </w:rPr>
        <w:t>, 2020</w:t>
      </w:r>
    </w:p>
    <w:p>
      <w:pPr>
        <w:pStyle w:val="Header"/>
        <w:ind w:left="720" w:hanging="0"/>
        <w:jc w:val="both"/>
        <w:rPr>
          <w:rFonts w:ascii="Times New Roman" w:hAnsi="Times New Roman"/>
          <w:b w:val="false"/>
          <w:b w:val="false"/>
          <w:bCs/>
          <w:sz w:val="24"/>
          <w:szCs w:val="24"/>
        </w:rPr>
      </w:pPr>
      <w:r>
        <w:rPr>
          <w:rFonts w:ascii="Times New Roman" w:hAnsi="Times New Roman"/>
          <w:b w:val="false"/>
          <w:bCs/>
          <w:sz w:val="24"/>
          <w:szCs w:val="24"/>
        </w:rPr>
      </w:r>
    </w:p>
    <w:p>
      <w:pPr>
        <w:pStyle w:val="CRCoverPage"/>
        <w:ind w:left="720" w:hanging="0"/>
        <w:jc w:val="both"/>
        <w:rPr/>
      </w:pPr>
      <w:r>
        <w:rPr>
          <w:rFonts w:ascii="Times New Roman" w:hAnsi="Times New Roman"/>
          <w:b/>
          <w:bCs/>
          <w:sz w:val="24"/>
          <w:szCs w:val="24"/>
        </w:rPr>
        <w:t>Agenda item       : 8.10.2</w:t>
      </w:r>
    </w:p>
    <w:p>
      <w:pPr>
        <w:pStyle w:val="Normal"/>
        <w:tabs>
          <w:tab w:val="left" w:pos="1985" w:leader="none"/>
        </w:tabs>
        <w:spacing w:lineRule="auto" w:line="276" w:before="0" w:after="120"/>
        <w:ind w:left="720" w:hanging="0"/>
        <w:jc w:val="both"/>
        <w:rPr/>
      </w:pPr>
      <w:r>
        <w:rPr>
          <w:rFonts w:cs="Times New Roman" w:ascii="Times New Roman" w:hAnsi="Times New Roman"/>
          <w:b/>
          <w:bCs/>
          <w:sz w:val="24"/>
          <w:szCs w:val="24"/>
        </w:rPr>
        <w:t xml:space="preserve">Source                 : CEWiT, </w:t>
      </w:r>
      <w:r>
        <w:rPr>
          <w:rFonts w:cs="Times New Roman" w:ascii="Times New Roman" w:hAnsi="Times New Roman"/>
          <w:b/>
          <w:bCs/>
          <w:sz w:val="28"/>
          <w:szCs w:val="28"/>
        </w:rPr>
        <w:t>Tejas Networks, Reliance Jio, IITM, Saankhya Labs, IITH</w:t>
      </w:r>
    </w:p>
    <w:p>
      <w:pPr>
        <w:pStyle w:val="Normal"/>
        <w:spacing w:lineRule="auto" w:line="276" w:before="0" w:after="120"/>
        <w:ind w:left="720" w:hanging="0"/>
        <w:jc w:val="both"/>
        <w:rPr/>
      </w:pPr>
      <w:r>
        <w:rPr>
          <w:rFonts w:cs="Times New Roman" w:ascii="Times New Roman" w:hAnsi="Times New Roman"/>
          <w:b/>
          <w:bCs/>
          <w:sz w:val="24"/>
          <w:szCs w:val="24"/>
        </w:rPr>
        <w:t>Title</w:t>
        <w:tab/>
        <w:t xml:space="preserve">         : Discussion on simultaneous operation of IAB-node’s child and parent links</w:t>
      </w:r>
      <w:bookmarkStart w:id="2" w:name="_Hlk47437512"/>
      <w:bookmarkEnd w:id="2"/>
    </w:p>
    <w:p>
      <w:pPr>
        <w:pStyle w:val="Normal"/>
        <w:spacing w:lineRule="auto" w:line="276" w:before="0" w:after="0"/>
        <w:ind w:left="720" w:hanging="0"/>
        <w:jc w:val="both"/>
        <w:rPr/>
      </w:pPr>
      <w:r>
        <w:rPr>
          <w:rFonts w:cs="Times New Roman" w:ascii="Times New Roman" w:hAnsi="Times New Roman"/>
          <w:b/>
          <w:bCs/>
          <w:sz w:val="24"/>
          <w:szCs w:val="24"/>
        </w:rPr>
        <w:t>Document for     : Discussion</w:t>
        <w:tab/>
      </w:r>
    </w:p>
    <w:p>
      <w:pPr>
        <w:pStyle w:val="Normal"/>
        <w:spacing w:lineRule="auto" w:line="276" w:before="0" w:after="0"/>
        <w:ind w:left="720" w:hanging="0"/>
        <w:jc w:val="both"/>
        <w:rPr/>
      </w:pPr>
      <w:r>
        <w:rPr>
          <w:rFonts w:cs="Times New Roman" w:ascii="Times New Roman" w:hAnsi="Times New Roman"/>
          <w:b/>
          <w:bCs/>
          <w:sz w:val="24"/>
          <w:szCs w:val="24"/>
        </w:rPr>
        <w:tab/>
      </w:r>
    </w:p>
    <w:p>
      <w:pPr>
        <w:pStyle w:val="Heading1"/>
        <w:ind w:left="720" w:hanging="0"/>
        <w:jc w:val="both"/>
        <w:rPr/>
      </w:pPr>
      <w:r>
        <w:rPr>
          <w:rFonts w:cs="Times New Roman" w:ascii="Times New Roman" w:hAnsi="Times New Roman"/>
          <w:b/>
          <w:sz w:val="24"/>
          <w:szCs w:val="24"/>
        </w:rPr>
        <w:t>1. Introduction</w:t>
      </w:r>
    </w:p>
    <w:p>
      <w:pPr>
        <w:pStyle w:val="Normal"/>
        <w:spacing w:before="0" w:after="180"/>
        <w:ind w:left="720" w:hanging="0"/>
        <w:jc w:val="both"/>
        <w:rPr/>
      </w:pPr>
      <w:r>
        <w:rPr>
          <w:rFonts w:eastAsia="Times New Roman" w:cs="Times New Roman" w:ascii="Times New Roman" w:hAnsi="Times New Roman"/>
          <w:bCs/>
          <w:color w:val="000000"/>
          <w:sz w:val="24"/>
          <w:szCs w:val="24"/>
        </w:rPr>
        <w:t>The agreements in RAN 1 meeting #102-e on IAB enhancements were as follows [1]:</w:t>
      </w:r>
    </w:p>
    <w:p>
      <w:pPr>
        <w:pStyle w:val="Normal"/>
        <w:rPr>
          <w:sz w:val="18"/>
          <w:szCs w:val="18"/>
        </w:rPr>
      </w:pPr>
      <w:r>
        <w:rPr>
          <w:rFonts w:eastAsia="Calibri" w:cs="Times"/>
          <w:sz w:val="18"/>
          <w:szCs w:val="18"/>
          <w:highlight w:val="green"/>
        </w:rPr>
        <w:t>Agreement</w:t>
      </w:r>
    </w:p>
    <w:p>
      <w:pPr>
        <w:pStyle w:val="Normal"/>
        <w:rPr>
          <w:sz w:val="18"/>
          <w:szCs w:val="18"/>
        </w:rPr>
      </w:pPr>
      <w:r>
        <w:rPr>
          <w:rFonts w:eastAsia="Calibri" w:cs="Times"/>
          <w:sz w:val="18"/>
          <w:szCs w:val="18"/>
        </w:rPr>
        <w:t xml:space="preserve">The Rel-16 semi-static and dynamic resource allocation mechanisms are the starting point for supporting Rel-17 multiplexing cases. </w:t>
      </w:r>
    </w:p>
    <w:p>
      <w:pPr>
        <w:pStyle w:val="ListParagraph"/>
        <w:numPr>
          <w:ilvl w:val="0"/>
          <w:numId w:val="3"/>
        </w:numPr>
        <w:jc w:val="both"/>
        <w:rPr>
          <w:sz w:val="18"/>
          <w:szCs w:val="18"/>
        </w:rPr>
      </w:pPr>
      <w:r>
        <w:rPr>
          <w:rFonts w:eastAsia="Calibri" w:cs="Times"/>
          <w:sz w:val="18"/>
          <w:szCs w:val="18"/>
        </w:rPr>
        <w:t>FFS: Applicability for different IAB-DU resource types</w:t>
      </w:r>
    </w:p>
    <w:p>
      <w:pPr>
        <w:pStyle w:val="ListParagraph"/>
        <w:numPr>
          <w:ilvl w:val="0"/>
          <w:numId w:val="3"/>
        </w:numPr>
        <w:jc w:val="both"/>
        <w:rPr>
          <w:sz w:val="18"/>
          <w:szCs w:val="18"/>
        </w:rPr>
      </w:pPr>
      <w:r>
        <w:rPr>
          <w:rFonts w:eastAsia="Calibri" w:cs="Times"/>
          <w:sz w:val="18"/>
          <w:szCs w:val="18"/>
        </w:rPr>
        <w:t>FFS: Cell-specific/semi-static signals and channels at the IAB-DU and/or IAB-MT</w:t>
      </w:r>
    </w:p>
    <w:p>
      <w:pPr>
        <w:pStyle w:val="Normal"/>
        <w:rPr>
          <w:rFonts w:eastAsia="Calibri" w:cs="Times"/>
          <w:szCs w:val="20"/>
          <w:highlight w:val="yellow"/>
        </w:rPr>
      </w:pPr>
      <w:r>
        <w:rPr>
          <w:rFonts w:eastAsia="Calibri" w:cs="Times"/>
          <w:szCs w:val="20"/>
          <w:highlight w:val="yellow"/>
        </w:rPr>
      </w:r>
    </w:p>
    <w:p>
      <w:pPr>
        <w:pStyle w:val="Normal"/>
        <w:rPr>
          <w:sz w:val="18"/>
          <w:szCs w:val="18"/>
        </w:rPr>
      </w:pPr>
      <w:r>
        <w:rPr>
          <w:rFonts w:eastAsia="Calibri" w:cs="Times"/>
          <w:sz w:val="18"/>
          <w:szCs w:val="18"/>
          <w:highlight w:val="green"/>
        </w:rPr>
        <w:t>Agreement</w:t>
      </w:r>
    </w:p>
    <w:p>
      <w:pPr>
        <w:pStyle w:val="ListParagraph"/>
        <w:numPr>
          <w:ilvl w:val="0"/>
          <w:numId w:val="4"/>
        </w:numPr>
        <w:jc w:val="both"/>
        <w:rPr>
          <w:sz w:val="18"/>
          <w:szCs w:val="18"/>
        </w:rPr>
      </w:pPr>
      <w:r>
        <w:rPr>
          <w:rFonts w:eastAsia="Calibri" w:cs="Times"/>
          <w:sz w:val="18"/>
          <w:szCs w:val="18"/>
        </w:rPr>
        <w:t>Based on the WID, the following multiplexing cases are in scope for potential support in Rel-17:</w:t>
      </w:r>
    </w:p>
    <w:p>
      <w:pPr>
        <w:pStyle w:val="ListParagraph"/>
        <w:numPr>
          <w:ilvl w:val="1"/>
          <w:numId w:val="4"/>
        </w:numPr>
        <w:jc w:val="both"/>
        <w:rPr>
          <w:sz w:val="18"/>
          <w:szCs w:val="18"/>
        </w:rPr>
      </w:pPr>
      <w:r>
        <w:rPr>
          <w:rFonts w:cs="Times"/>
          <w:color w:val="000000"/>
          <w:sz w:val="18"/>
          <w:szCs w:val="18"/>
        </w:rPr>
        <w:t xml:space="preserve">Multiplexing Case A: Simultaneous MT-Tx/DU-Tx </w:t>
      </w:r>
    </w:p>
    <w:p>
      <w:pPr>
        <w:pStyle w:val="ListParagraph"/>
        <w:numPr>
          <w:ilvl w:val="1"/>
          <w:numId w:val="4"/>
        </w:numPr>
        <w:jc w:val="both"/>
        <w:rPr>
          <w:sz w:val="18"/>
          <w:szCs w:val="18"/>
        </w:rPr>
      </w:pPr>
      <w:r>
        <w:rPr>
          <w:rFonts w:cs="Times"/>
          <w:color w:val="000000"/>
          <w:sz w:val="18"/>
          <w:szCs w:val="18"/>
        </w:rPr>
        <w:t xml:space="preserve">Multiplexing Case B: Simultaneous MT-Rx/DU-Rx </w:t>
      </w:r>
    </w:p>
    <w:p>
      <w:pPr>
        <w:pStyle w:val="ListParagraph"/>
        <w:numPr>
          <w:ilvl w:val="1"/>
          <w:numId w:val="4"/>
        </w:numPr>
        <w:jc w:val="both"/>
        <w:rPr>
          <w:sz w:val="18"/>
          <w:szCs w:val="18"/>
        </w:rPr>
      </w:pPr>
      <w:r>
        <w:rPr>
          <w:rFonts w:cs="Times"/>
          <w:color w:val="000000"/>
          <w:sz w:val="18"/>
          <w:szCs w:val="18"/>
        </w:rPr>
        <w:t xml:space="preserve">Multiplexing Case C: Simultaneous MT-Rx/DU-Tx </w:t>
      </w:r>
    </w:p>
    <w:p>
      <w:pPr>
        <w:pStyle w:val="ListParagraph"/>
        <w:numPr>
          <w:ilvl w:val="1"/>
          <w:numId w:val="4"/>
        </w:numPr>
        <w:jc w:val="both"/>
        <w:rPr>
          <w:sz w:val="18"/>
          <w:szCs w:val="18"/>
        </w:rPr>
      </w:pPr>
      <w:r>
        <w:rPr>
          <w:rFonts w:cs="Times"/>
          <w:color w:val="000000"/>
          <w:sz w:val="18"/>
          <w:szCs w:val="18"/>
        </w:rPr>
        <w:t xml:space="preserve">Multiplexing Case D: Simultaneous MT-Tx/DU-Rx </w:t>
      </w:r>
    </w:p>
    <w:p>
      <w:pPr>
        <w:pStyle w:val="ListParagraph"/>
        <w:numPr>
          <w:ilvl w:val="0"/>
          <w:numId w:val="4"/>
        </w:numPr>
        <w:jc w:val="both"/>
        <w:rPr/>
      </w:pPr>
      <w:r>
        <w:rPr>
          <w:rFonts w:cs="Times"/>
          <w:color w:val="000000"/>
          <w:sz w:val="18"/>
          <w:szCs w:val="18"/>
        </w:rPr>
        <w:t>Further study  for Case A and Case B at least the following scenarios:</w:t>
      </w:r>
    </w:p>
    <w:p>
      <w:pPr>
        <w:pStyle w:val="ListParagraph"/>
        <w:numPr>
          <w:ilvl w:val="1"/>
          <w:numId w:val="4"/>
        </w:numPr>
        <w:jc w:val="both"/>
        <w:rPr>
          <w:sz w:val="18"/>
          <w:szCs w:val="18"/>
        </w:rPr>
      </w:pPr>
      <w:r>
        <w:rPr>
          <w:rFonts w:cs="Times"/>
          <w:color w:val="000000"/>
          <w:sz w:val="18"/>
          <w:szCs w:val="18"/>
        </w:rPr>
        <w:t>Single or multi-panel IAB nodes operating in unpaired spectrum (FR1 and FR2 bands)</w:t>
      </w:r>
    </w:p>
    <w:p>
      <w:pPr>
        <w:pStyle w:val="ListParagraph"/>
        <w:numPr>
          <w:ilvl w:val="0"/>
          <w:numId w:val="4"/>
        </w:numPr>
        <w:jc w:val="both"/>
        <w:rPr>
          <w:sz w:val="18"/>
          <w:szCs w:val="18"/>
        </w:rPr>
      </w:pPr>
      <w:r>
        <w:rPr>
          <w:rFonts w:cs="Times"/>
          <w:color w:val="000000"/>
          <w:sz w:val="18"/>
          <w:szCs w:val="18"/>
        </w:rPr>
        <w:t>Further study for Case C and Case D at least for the following scenarios:</w:t>
      </w:r>
    </w:p>
    <w:p>
      <w:pPr>
        <w:pStyle w:val="ListParagraph"/>
        <w:numPr>
          <w:ilvl w:val="1"/>
          <w:numId w:val="4"/>
        </w:numPr>
        <w:jc w:val="both"/>
        <w:rPr>
          <w:sz w:val="18"/>
          <w:szCs w:val="18"/>
        </w:rPr>
      </w:pPr>
      <w:r>
        <w:rPr>
          <w:rFonts w:cs="Times"/>
          <w:color w:val="000000"/>
          <w:sz w:val="18"/>
          <w:szCs w:val="18"/>
        </w:rPr>
        <w:t xml:space="preserve">Multi-panel IAB nodes operating in unpaired spectrum (FR1 and FR2 bands) </w:t>
      </w:r>
    </w:p>
    <w:p>
      <w:pPr>
        <w:pStyle w:val="ListParagraph"/>
        <w:numPr>
          <w:ilvl w:val="0"/>
          <w:numId w:val="4"/>
        </w:numPr>
        <w:jc w:val="both"/>
        <w:rPr>
          <w:sz w:val="18"/>
          <w:szCs w:val="18"/>
        </w:rPr>
      </w:pPr>
      <w:r>
        <w:rPr>
          <w:rFonts w:eastAsia="Calibri" w:cs="Times"/>
          <w:sz w:val="18"/>
          <w:szCs w:val="18"/>
        </w:rPr>
        <w:t xml:space="preserve">FFS: Required level of specification impact to support the different cases. Any additional specification support in Rel-17 should be </w:t>
      </w:r>
      <w:r>
        <w:rPr>
          <w:rFonts w:cs="Times"/>
          <w:color w:val="000000"/>
          <w:sz w:val="18"/>
          <w:szCs w:val="18"/>
        </w:rPr>
        <w:t xml:space="preserve">conditioned on feasibility from an interference and reliability perspective on a per-link and network basis </w:t>
      </w:r>
    </w:p>
    <w:p>
      <w:pPr>
        <w:pStyle w:val="Normal"/>
        <w:rPr>
          <w:rFonts w:cs="Times"/>
          <w:sz w:val="18"/>
          <w:szCs w:val="18"/>
        </w:rPr>
      </w:pPr>
      <w:r>
        <w:rPr>
          <w:rFonts w:cs="Times"/>
          <w:sz w:val="18"/>
          <w:szCs w:val="18"/>
        </w:rPr>
      </w:r>
    </w:p>
    <w:p>
      <w:pPr>
        <w:pStyle w:val="Normal"/>
        <w:rPr>
          <w:sz w:val="18"/>
          <w:szCs w:val="18"/>
        </w:rPr>
      </w:pPr>
      <w:r>
        <w:rPr>
          <w:rFonts w:eastAsia="Calibri" w:cs="Times"/>
          <w:b/>
          <w:sz w:val="18"/>
          <w:szCs w:val="18"/>
        </w:rPr>
        <w:t xml:space="preserve">For companies to further consider: </w:t>
      </w:r>
    </w:p>
    <w:p>
      <w:pPr>
        <w:pStyle w:val="Normal"/>
        <w:rPr>
          <w:sz w:val="18"/>
          <w:szCs w:val="18"/>
        </w:rPr>
      </w:pPr>
      <w:r>
        <w:rPr>
          <w:rFonts w:eastAsia="Calibri" w:cs="Times"/>
          <w:sz w:val="18"/>
          <w:szCs w:val="18"/>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pPr>
        <w:pStyle w:val="ListParagraph"/>
        <w:numPr>
          <w:ilvl w:val="0"/>
          <w:numId w:val="4"/>
        </w:numPr>
        <w:jc w:val="both"/>
        <w:rPr>
          <w:sz w:val="18"/>
          <w:szCs w:val="18"/>
        </w:rPr>
      </w:pPr>
      <w:r>
        <w:rPr>
          <w:rFonts w:eastAsia="Calibri" w:cs="Times"/>
          <w:sz w:val="18"/>
          <w:szCs w:val="18"/>
        </w:rPr>
        <w:t>Baseband (mis)timing alignment between IAB-MT and IAB-DU</w:t>
      </w:r>
    </w:p>
    <w:p>
      <w:pPr>
        <w:pStyle w:val="ListParagraph"/>
        <w:numPr>
          <w:ilvl w:val="0"/>
          <w:numId w:val="4"/>
        </w:numPr>
        <w:jc w:val="both"/>
        <w:rPr>
          <w:sz w:val="18"/>
          <w:szCs w:val="18"/>
        </w:rPr>
      </w:pPr>
      <w:r>
        <w:rPr>
          <w:rFonts w:eastAsia="Calibri" w:cs="Times"/>
          <w:sz w:val="18"/>
          <w:szCs w:val="18"/>
        </w:rPr>
        <w:t>Separate vs. shared antenna panels/RF front-end for IAB-MT/IAB-DU</w:t>
      </w:r>
    </w:p>
    <w:p>
      <w:pPr>
        <w:pStyle w:val="ListParagraph"/>
        <w:numPr>
          <w:ilvl w:val="0"/>
          <w:numId w:val="4"/>
        </w:numPr>
        <w:jc w:val="both"/>
        <w:rPr>
          <w:sz w:val="18"/>
          <w:szCs w:val="18"/>
        </w:rPr>
      </w:pPr>
      <w:r>
        <w:rPr>
          <w:rFonts w:eastAsia="Calibri" w:cs="Times"/>
          <w:sz w:val="18"/>
          <w:szCs w:val="18"/>
        </w:rPr>
        <w:t>Separate vs. shared baseband for IAB-MT/IAB-DU</w:t>
      </w:r>
    </w:p>
    <w:p>
      <w:pPr>
        <w:pStyle w:val="ListParagraph"/>
        <w:numPr>
          <w:ilvl w:val="0"/>
          <w:numId w:val="4"/>
        </w:numPr>
        <w:jc w:val="both"/>
        <w:rPr>
          <w:sz w:val="18"/>
          <w:szCs w:val="18"/>
        </w:rPr>
      </w:pPr>
      <w:r>
        <w:rPr>
          <w:rFonts w:eastAsia="Calibri" w:cs="Times"/>
          <w:sz w:val="18"/>
          <w:szCs w:val="18"/>
        </w:rPr>
        <w:t>Transmitter/receiver implementation</w:t>
      </w:r>
    </w:p>
    <w:p>
      <w:pPr>
        <w:pStyle w:val="ListParagraph"/>
        <w:numPr>
          <w:ilvl w:val="0"/>
          <w:numId w:val="4"/>
        </w:numPr>
        <w:jc w:val="both"/>
        <w:rPr>
          <w:sz w:val="18"/>
          <w:szCs w:val="18"/>
        </w:rPr>
      </w:pPr>
      <w:r>
        <w:rPr>
          <w:rFonts w:eastAsia="Calibri" w:cs="Times"/>
          <w:sz w:val="18"/>
          <w:szCs w:val="18"/>
        </w:rPr>
        <w:t>Self-interference cancellation</w:t>
      </w:r>
    </w:p>
    <w:p>
      <w:pPr>
        <w:pStyle w:val="ListParagraph"/>
        <w:numPr>
          <w:ilvl w:val="0"/>
          <w:numId w:val="4"/>
        </w:numPr>
        <w:jc w:val="both"/>
        <w:rPr>
          <w:sz w:val="18"/>
          <w:szCs w:val="18"/>
        </w:rPr>
      </w:pPr>
      <w:r>
        <w:rPr>
          <w:rFonts w:eastAsia="Calibri" w:cs="Times"/>
          <w:sz w:val="18"/>
          <w:szCs w:val="18"/>
        </w:rPr>
        <w:t>Power control mechanisms</w:t>
      </w:r>
    </w:p>
    <w:p>
      <w:pPr>
        <w:pStyle w:val="Normal"/>
        <w:rPr>
          <w:sz w:val="18"/>
          <w:szCs w:val="18"/>
        </w:rPr>
      </w:pPr>
      <w:r>
        <w:rPr>
          <w:rFonts w:eastAsia="Calibri" w:cs="Times"/>
          <w:b/>
          <w:sz w:val="18"/>
          <w:szCs w:val="18"/>
        </w:rPr>
        <w:t xml:space="preserve">For companies to further consider: </w:t>
      </w:r>
    </w:p>
    <w:p>
      <w:pPr>
        <w:pStyle w:val="Normal"/>
        <w:rPr>
          <w:sz w:val="18"/>
          <w:szCs w:val="18"/>
        </w:rPr>
      </w:pPr>
      <w:r>
        <w:rPr>
          <w:rFonts w:eastAsia="Calibri" w:cs="Times"/>
          <w:sz w:val="18"/>
          <w:szCs w:val="18"/>
        </w:rPr>
        <w:t>Different resource partitioning scenarios for access and backhaul links, including their respective implication on interference, for different resource multiplexing cases. Examples include:</w:t>
      </w:r>
    </w:p>
    <w:p>
      <w:pPr>
        <w:pStyle w:val="ListParagraph"/>
        <w:numPr>
          <w:ilvl w:val="0"/>
          <w:numId w:val="4"/>
        </w:numPr>
        <w:jc w:val="both"/>
        <w:rPr>
          <w:sz w:val="18"/>
          <w:szCs w:val="18"/>
        </w:rPr>
      </w:pPr>
      <w:r>
        <w:rPr>
          <w:rFonts w:eastAsia="Calibri" w:cs="Times"/>
          <w:sz w:val="18"/>
          <w:szCs w:val="18"/>
        </w:rPr>
        <w:t>Whether a given case is only applicable for certain resource types: e.g. DL only, UL only, DL + UL</w:t>
      </w:r>
    </w:p>
    <w:p>
      <w:pPr>
        <w:pStyle w:val="ListParagraph"/>
        <w:numPr>
          <w:ilvl w:val="0"/>
          <w:numId w:val="4"/>
        </w:numPr>
        <w:jc w:val="both"/>
        <w:rPr>
          <w:sz w:val="18"/>
          <w:szCs w:val="18"/>
        </w:rPr>
      </w:pPr>
      <w:r>
        <w:rPr>
          <w:rFonts w:eastAsia="Calibri" w:cs="Times"/>
          <w:sz w:val="18"/>
          <w:szCs w:val="18"/>
        </w:rPr>
        <w:t>Whether a given case is only applicable for backhaul links or both access and backhaul links</w:t>
      </w:r>
    </w:p>
    <w:p>
      <w:pPr>
        <w:pStyle w:val="ListParagraph"/>
        <w:numPr>
          <w:ilvl w:val="0"/>
          <w:numId w:val="4"/>
        </w:numPr>
        <w:ind w:left="720" w:hanging="0"/>
        <w:jc w:val="both"/>
        <w:rPr>
          <w:rFonts w:cs="Times"/>
          <w:sz w:val="18"/>
          <w:szCs w:val="18"/>
        </w:rPr>
      </w:pPr>
      <w:r>
        <w:rPr>
          <w:rFonts w:eastAsia="Calibri" w:cs="Times" w:ascii="Times New Roman" w:hAnsi="Times New Roman"/>
          <w:bCs/>
          <w:color w:val="000000"/>
          <w:sz w:val="18"/>
          <w:szCs w:val="18"/>
        </w:rPr>
        <w:t>Note: This should have no impact on legacy UE behavior</w:t>
      </w:r>
    </w:p>
    <w:p>
      <w:pPr>
        <w:pStyle w:val="Normal"/>
        <w:rPr>
          <w:sz w:val="18"/>
          <w:szCs w:val="18"/>
        </w:rPr>
      </w:pPr>
      <w:r>
        <w:rPr>
          <w:sz w:val="18"/>
          <w:szCs w:val="18"/>
          <w:highlight w:val="green"/>
        </w:rPr>
        <w:t>Agreement</w:t>
      </w:r>
    </w:p>
    <w:p>
      <w:pPr>
        <w:pStyle w:val="Normal"/>
        <w:numPr>
          <w:ilvl w:val="0"/>
          <w:numId w:val="2"/>
        </w:numPr>
        <w:rPr>
          <w:sz w:val="18"/>
          <w:szCs w:val="18"/>
        </w:rPr>
      </w:pPr>
      <w:r>
        <w:rPr>
          <w:sz w:val="18"/>
          <w:szCs w:val="18"/>
        </w:rPr>
        <w:t>Case 7 timing is supported in Rel-17 for IAB-nodes operating in multiplexing scenario Case 2 (simultaneous MT-Rx/DU-Rx)</w:t>
      </w:r>
    </w:p>
    <w:p>
      <w:pPr>
        <w:pStyle w:val="Normal"/>
        <w:numPr>
          <w:ilvl w:val="0"/>
          <w:numId w:val="1"/>
        </w:numPr>
        <w:rPr>
          <w:sz w:val="18"/>
          <w:szCs w:val="18"/>
        </w:rPr>
      </w:pPr>
      <w:r>
        <w:rPr>
          <w:sz w:val="18"/>
          <w:szCs w:val="18"/>
        </w:rPr>
        <w:t>Case 6 timing is supported in Rel-17 for IAB-nodes operating in multiplexing scenario Case 1 (simultaneous MT-Tx/DU-Tx)</w:t>
      </w:r>
    </w:p>
    <w:p>
      <w:pPr>
        <w:pStyle w:val="Normal"/>
        <w:numPr>
          <w:ilvl w:val="1"/>
          <w:numId w:val="1"/>
        </w:numPr>
        <w:rPr>
          <w:sz w:val="18"/>
          <w:szCs w:val="18"/>
        </w:rPr>
      </w:pPr>
      <w:r>
        <w:rPr>
          <w:sz w:val="18"/>
          <w:szCs w:val="18"/>
        </w:rPr>
        <w:t>RAN1 should strive to minimize specification impact due to this feature</w:t>
      </w:r>
    </w:p>
    <w:p>
      <w:pPr>
        <w:pStyle w:val="Normal"/>
        <w:numPr>
          <w:ilvl w:val="0"/>
          <w:numId w:val="1"/>
        </w:numPr>
        <w:spacing w:before="0" w:after="180"/>
        <w:ind w:left="720" w:hanging="0"/>
        <w:jc w:val="both"/>
        <w:rPr>
          <w:sz w:val="18"/>
          <w:szCs w:val="18"/>
        </w:rPr>
      </w:pPr>
      <w:r>
        <w:rPr>
          <w:rFonts w:eastAsia="Times New Roman" w:cs="Times New Roman" w:ascii="Times New Roman" w:hAnsi="Times New Roman"/>
          <w:bCs/>
          <w:color w:val="000000"/>
          <w:sz w:val="18"/>
          <w:szCs w:val="18"/>
        </w:rPr>
        <w:t>FFS: Whether Case 7 timing is supported in Rel-17 for IAB-nodes operating in multiplexing scenario Case 4 (simultaneous MT-Tx/DU-Rx)</w:t>
      </w:r>
    </w:p>
    <w:p>
      <w:pPr>
        <w:pStyle w:val="Normal"/>
        <w:spacing w:before="0" w:after="180"/>
        <w:ind w:left="720" w:hanging="0"/>
        <w:jc w:val="both"/>
        <w:rPr/>
      </w:pPr>
      <w:r>
        <w:rPr>
          <w:rFonts w:eastAsia="Times New Roman" w:cs="Times New Roman" w:ascii="Times New Roman" w:hAnsi="Times New Roman"/>
          <w:bCs/>
          <w:color w:val="000000"/>
          <w:sz w:val="24"/>
          <w:szCs w:val="24"/>
        </w:rPr>
        <w:t>Based on the above agreements and topics to further consider, this contribution describes the potential enhancements related to s</w:t>
      </w:r>
      <w:bookmarkStart w:id="3" w:name="__DdeLink__211_4233597738"/>
      <w:r>
        <w:rPr>
          <w:rFonts w:eastAsia="Times New Roman" w:cs="Times New Roman" w:ascii="Times New Roman" w:hAnsi="Times New Roman"/>
          <w:bCs/>
          <w:color w:val="000000"/>
          <w:sz w:val="24"/>
          <w:szCs w:val="24"/>
        </w:rPr>
        <w:t>imultaneous tx and/or rx modes of operation</w:t>
      </w:r>
      <w:bookmarkEnd w:id="3"/>
      <w:r>
        <w:rPr>
          <w:rFonts w:eastAsia="Times New Roman" w:cs="Times New Roman" w:ascii="Times New Roman" w:hAnsi="Times New Roman"/>
          <w:bCs/>
          <w:color w:val="000000"/>
          <w:sz w:val="24"/>
          <w:szCs w:val="24"/>
        </w:rPr>
        <w:t xml:space="preserve"> in IAB networks where the different simultaneous tx and/or rx modes of operation are</w:t>
      </w:r>
    </w:p>
    <w:p>
      <w:pPr>
        <w:pStyle w:val="ListParagraph"/>
        <w:numPr>
          <w:ilvl w:val="1"/>
          <w:numId w:val="4"/>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Cs w:val="24"/>
          <w:lang w:val="en-US" w:eastAsia="en-US" w:bidi="ar-SA"/>
        </w:rPr>
        <w:t xml:space="preserve">Multiplexing Case A: Simultaneous MT-Tx/DU-Tx </w:t>
      </w:r>
    </w:p>
    <w:p>
      <w:pPr>
        <w:pStyle w:val="ListParagraph"/>
        <w:numPr>
          <w:ilvl w:val="1"/>
          <w:numId w:val="4"/>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Cs w:val="24"/>
          <w:lang w:val="en-US" w:eastAsia="en-US" w:bidi="ar-SA"/>
        </w:rPr>
        <w:t xml:space="preserve">Multiplexing Case B: Simultaneous MT-Rx/DU-Rx </w:t>
      </w:r>
    </w:p>
    <w:p>
      <w:pPr>
        <w:pStyle w:val="ListParagraph"/>
        <w:numPr>
          <w:ilvl w:val="1"/>
          <w:numId w:val="4"/>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Cs w:val="24"/>
          <w:lang w:val="en-US" w:eastAsia="en-US" w:bidi="ar-SA"/>
        </w:rPr>
        <w:t xml:space="preserve">Multiplexing Case C: Simultaneous MT-Rx/DU-Tx </w:t>
      </w:r>
    </w:p>
    <w:p>
      <w:pPr>
        <w:pStyle w:val="ListParagraph"/>
        <w:numPr>
          <w:ilvl w:val="1"/>
          <w:numId w:val="4"/>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Cs w:val="24"/>
          <w:lang w:val="en-US" w:eastAsia="en-US" w:bidi="ar-SA"/>
        </w:rPr>
        <w:t xml:space="preserve">Multiplexing Case D: Simultaneous MT-Tx/DU-Rx </w:t>
      </w:r>
    </w:p>
    <w:p>
      <w:pPr>
        <w:pStyle w:val="Heading1"/>
        <w:ind w:left="720" w:hanging="0"/>
        <w:jc w:val="both"/>
        <w:rPr/>
      </w:pPr>
      <w:r>
        <w:rPr>
          <w:rFonts w:cs="Times New Roman" w:ascii="Times New Roman" w:hAnsi="Times New Roman"/>
          <w:b/>
          <w:sz w:val="24"/>
          <w:szCs w:val="24"/>
        </w:rPr>
        <w:t>2. Enhancements in handling interference</w:t>
      </w:r>
    </w:p>
    <w:p>
      <w:pPr>
        <w:pStyle w:val="Heading1"/>
        <w:ind w:left="720" w:hanging="0"/>
        <w:jc w:val="both"/>
        <w:rPr>
          <w:b/>
          <w:b/>
          <w:bCs/>
        </w:rPr>
      </w:pPr>
      <w:r>
        <w:rPr>
          <w:rFonts w:eastAsia="Times New Roman" w:cs="Times New Roman" w:ascii="Times New Roman" w:hAnsi="Times New Roman"/>
          <w:b/>
          <w:bCs/>
          <w:color w:val="000000"/>
          <w:sz w:val="24"/>
          <w:szCs w:val="24"/>
          <w:lang w:val="en-IN"/>
        </w:rPr>
        <w:t xml:space="preserve">a. Cross-link interference (CLI): </w:t>
      </w:r>
    </w:p>
    <w:p>
      <w:pPr>
        <w:pStyle w:val="Heading1"/>
        <w:ind w:left="720" w:hanging="0"/>
        <w:jc w:val="both"/>
        <w:rPr/>
      </w:pPr>
      <w:r>
        <w:rPr>
          <w:rFonts w:eastAsia="Times New Roman" w:cs="Times New Roman" w:ascii="Times New Roman" w:hAnsi="Times New Roman"/>
          <w:bCs/>
          <w:color w:val="000000"/>
          <w:sz w:val="24"/>
          <w:szCs w:val="24"/>
          <w:lang w:val="en-IN"/>
        </w:rPr>
        <w:t xml:space="preserve">When the IAB nodes in a network operate in simultaneous Tx and/or and Rx mode, it will lead to interference among the IAB nodes termed as cross-link interference (CLI). Rel. 16 CLI management mainly focuses on UE-to-UE CLI measurement on SRS and its reporting. However, in case of IAB network, some enhancements to the existing Rel. 16 CLI management mechanism to improve the CLI measurement accuracy is needed. Further, resource partitioning is also an effective method to handle CLI specially to access UEs. </w:t>
      </w:r>
    </w:p>
    <w:p>
      <w:pPr>
        <w:pStyle w:val="Normal"/>
        <w:ind w:left="720" w:hanging="0"/>
        <w:jc w:val="both"/>
        <w:rPr/>
      </w:pPr>
      <w:r>
        <w:rPr>
          <w:rFonts w:eastAsia="Times New Roman" w:cs="Times New Roman" w:ascii="Times New Roman" w:hAnsi="Times New Roman"/>
          <w:b/>
          <w:i/>
          <w:iCs/>
          <w:color w:val="000000"/>
          <w:sz w:val="24"/>
          <w:szCs w:val="24"/>
          <w:lang w:val="en-IN"/>
        </w:rPr>
        <w:t>1. CLI measurement accuracy:</w:t>
      </w:r>
      <w:r>
        <w:rPr>
          <w:rFonts w:eastAsia="Times New Roman" w:cs="Times New Roman" w:ascii="Times New Roman" w:hAnsi="Times New Roman"/>
          <w:bCs/>
          <w:color w:val="000000"/>
          <w:sz w:val="24"/>
          <w:szCs w:val="24"/>
          <w:lang w:val="en-IN"/>
        </w:rPr>
        <w:t xml:space="preserve"> In Rel. 16, CLI RSRP is measured on SRS transmitted by UE. The receiving UE advances its reception boundaries based on implementation to receive this SRS. However, due to factors like network synchronisation error, unknown propagation delays between the UEs, distance of UE from the gNB etc., the SRS received might be misaligned beyond the CP duration. This will be very prominent i</w:t>
      </w:r>
      <w:r>
        <w:rPr>
          <w:rFonts w:eastAsia="Malgun Gothic" w:cs="Times New Roman" w:ascii="Times New Roman" w:hAnsi="Times New Roman"/>
          <w:bCs/>
          <w:color w:val="000000" w:themeColor="text1"/>
          <w:sz w:val="24"/>
          <w:szCs w:val="24"/>
          <w:lang w:val="en-IN"/>
        </w:rPr>
        <w:t>n case of IAB networks, where the child IAB node may get connected to a far-off parent IAB node because of the line of sight (LoS) path typically associated with a backhaul link. Also, the different timing alignment requirements across IAB nodes will add to the error in alignment. Further, the CP duration will be very less for FR2 due to the usage of large subcarrier spacing to handle large bandwidth. Thus, the received SRS from such a node may lose samples from the start point. This will degrade the measurement accuracy of SRS RSRP.</w:t>
      </w:r>
    </w:p>
    <w:p>
      <w:pPr>
        <w:pStyle w:val="Normal"/>
        <w:ind w:left="720" w:hanging="0"/>
        <w:jc w:val="both"/>
        <w:rPr/>
      </w:pPr>
      <w:r>
        <w:rPr>
          <w:rFonts w:eastAsia="Malgun Gothic" w:cs="Times New Roman" w:ascii="Times New Roman" w:hAnsi="Times New Roman"/>
          <w:b/>
          <w:bCs/>
          <w:color w:val="000000" w:themeColor="text1"/>
          <w:sz w:val="24"/>
          <w:szCs w:val="24"/>
          <w:lang w:val="en-IN"/>
        </w:rPr>
        <w:t>Observation 1:</w:t>
      </w:r>
      <w:r>
        <w:rPr>
          <w:rFonts w:eastAsia="Malgun Gothic" w:cs="Times New Roman" w:ascii="Times New Roman" w:hAnsi="Times New Roman"/>
          <w:bCs/>
          <w:color w:val="000000" w:themeColor="text1"/>
          <w:sz w:val="24"/>
          <w:szCs w:val="24"/>
          <w:lang w:val="en-IN"/>
        </w:rPr>
        <w:t xml:space="preserve"> Using Rel. 16 CLI management scheme, which </w:t>
      </w:r>
      <w:r>
        <w:rPr>
          <w:rFonts w:eastAsia="Times New Roman" w:cs="Times New Roman" w:ascii="Times New Roman" w:hAnsi="Times New Roman"/>
          <w:bCs/>
          <w:color w:val="000000"/>
          <w:sz w:val="24"/>
          <w:szCs w:val="24"/>
          <w:lang w:val="en-IN"/>
        </w:rPr>
        <w:t>is not designed specific to IAB network</w:t>
      </w:r>
      <w:r>
        <w:rPr>
          <w:rFonts w:eastAsia="Malgun Gothic" w:cs="Times New Roman" w:ascii="Times New Roman" w:hAnsi="Times New Roman"/>
          <w:bCs/>
          <w:color w:val="000000" w:themeColor="text1"/>
          <w:sz w:val="24"/>
          <w:szCs w:val="24"/>
          <w:lang w:val="en-IN"/>
        </w:rPr>
        <w:t xml:space="preserve">, the CLI measurement accuracy of SRS RSRP will be degraded due to factors like  </w:t>
      </w:r>
      <w:r>
        <w:rPr>
          <w:rFonts w:eastAsia="Times New Roman" w:cs="Times New Roman" w:ascii="Times New Roman" w:hAnsi="Times New Roman"/>
          <w:bCs/>
          <w:color w:val="000000"/>
          <w:sz w:val="24"/>
          <w:szCs w:val="24"/>
          <w:lang w:val="en-IN"/>
        </w:rPr>
        <w:t>network synchronisation error, unknown propagation delays between the IAB nodes, very less CP duration in FR2, different timing alignment across nodes, large distance between child and parent node etc.</w:t>
      </w:r>
    </w:p>
    <w:p>
      <w:pPr>
        <w:pStyle w:val="Normal"/>
        <w:ind w:left="720" w:hanging="0"/>
        <w:jc w:val="both"/>
        <w:rPr/>
      </w:pPr>
      <w:r>
        <w:rPr>
          <w:rFonts w:eastAsia="Times New Roman" w:cs="Times New Roman" w:ascii="Times New Roman" w:hAnsi="Times New Roman"/>
          <w:b/>
          <w:bCs/>
          <w:color w:val="000000"/>
          <w:sz w:val="24"/>
          <w:szCs w:val="24"/>
          <w:lang w:val="en-IN"/>
        </w:rPr>
        <w:t>Proposal 1:</w:t>
      </w:r>
      <w:r>
        <w:rPr>
          <w:rFonts w:eastAsia="Times New Roman" w:cs="Times New Roman" w:ascii="Times New Roman" w:hAnsi="Times New Roman"/>
          <w:bCs/>
          <w:color w:val="000000"/>
          <w:sz w:val="24"/>
          <w:szCs w:val="24"/>
          <w:lang w:val="en-IN"/>
        </w:rPr>
        <w:t xml:space="preserve"> Mechanism specific to IAB network to improve the CLI measurement accuracy as compared to Rel. 16 CLI management is needed.</w:t>
      </w:r>
    </w:p>
    <w:p>
      <w:pPr>
        <w:pStyle w:val="Normal"/>
        <w:ind w:left="720" w:hanging="0"/>
        <w:jc w:val="both"/>
        <w:rPr>
          <w:rFonts w:ascii="Times New Roman" w:hAnsi="Times New Roman" w:eastAsia="Times New Roman" w:cs="Times New Roman"/>
          <w:bCs/>
          <w:color w:val="000000"/>
          <w:sz w:val="24"/>
          <w:szCs w:val="24"/>
          <w:lang w:val="en-IN"/>
        </w:rPr>
      </w:pPr>
      <w:r>
        <w:rPr>
          <w:rFonts w:eastAsia="Times New Roman" w:cs="Times New Roman" w:ascii="Times New Roman" w:hAnsi="Times New Roman"/>
          <w:b/>
          <w:i/>
          <w:iCs/>
          <w:color w:val="000000"/>
          <w:sz w:val="24"/>
          <w:szCs w:val="24"/>
          <w:lang w:val="en-IN"/>
        </w:rPr>
        <w:t>2. Resource partitioning:</w:t>
      </w:r>
      <w:r>
        <w:rPr>
          <w:rFonts w:eastAsia="Times New Roman" w:cs="Times New Roman" w:ascii="Times New Roman" w:hAnsi="Times New Roman"/>
          <w:bCs/>
          <w:color w:val="000000"/>
          <w:sz w:val="24"/>
          <w:szCs w:val="24"/>
          <w:lang w:val="en-IN"/>
        </w:rPr>
        <w:t xml:space="preserve"> Simultaneous operation of IAB node along with UE result in severe interference and performance degradation for UE. </w:t>
      </w:r>
      <w:r>
        <w:rPr>
          <w:rFonts w:eastAsia="Times New Roman" w:cs="Times New Roman" w:ascii="Times New Roman" w:hAnsi="Times New Roman"/>
          <w:bCs/>
          <w:color w:val="000000"/>
          <w:sz w:val="24"/>
          <w:szCs w:val="24"/>
        </w:rPr>
        <w:t xml:space="preserve">For e.g., when a child-MT and a UE Tx to the IAB node at the same time, then at the IAB-DU, the Rx from child-MT will be dominating due to higher Tx power and better channel conditions (mostly LoS). Therefore, UL-Rx from child-MT can overpower UL-Rx from UE, causing performance deterioration for UE. Further, simultaneous operation of IAB node requires support for new timing cases, where there are changes in the timing advance (TA) values and additional cases like negative TA, which the UE cannot understand. Therefore, IAB node cannot perform all simultaneous operation along with UE. Resource partitioning is an approach to overcome the impact of simultaneous operation of IAB node (i.e., CLI, SI, negative TA etc.) on access UE. </w:t>
      </w:r>
    </w:p>
    <w:p>
      <w:pPr>
        <w:pStyle w:val="Normal"/>
        <w:ind w:left="720" w:hanging="0"/>
        <w:jc w:val="both"/>
        <w:rPr/>
      </w:pPr>
      <w:r>
        <w:rPr>
          <w:rFonts w:eastAsia="Times New Roman" w:cs="Times New Roman" w:ascii="Times New Roman" w:hAnsi="Times New Roman"/>
          <w:b/>
          <w:bCs/>
          <w:color w:val="000000"/>
          <w:sz w:val="24"/>
          <w:szCs w:val="24"/>
          <w:lang w:val="en-IN"/>
        </w:rPr>
        <w:t>Observation 2:</w:t>
      </w:r>
      <w:r>
        <w:rPr>
          <w:rFonts w:eastAsia="Times New Roman" w:cs="Times New Roman" w:ascii="Times New Roman" w:hAnsi="Times New Roman"/>
          <w:bCs/>
          <w:color w:val="000000"/>
          <w:sz w:val="24"/>
          <w:szCs w:val="24"/>
          <w:lang w:val="en-IN"/>
        </w:rPr>
        <w:t xml:space="preserve"> Resource partitioning methods can help to overcome the impact of simultaneous operation of IAB node on access UEs. </w:t>
      </w:r>
    </w:p>
    <w:p>
      <w:pPr>
        <w:pStyle w:val="Heading1"/>
        <w:ind w:left="720" w:hanging="0"/>
        <w:jc w:val="both"/>
        <w:rPr>
          <w:rFonts w:ascii="Times New Roman" w:hAnsi="Times New Roman" w:eastAsia="Times New Roman" w:cs="Times New Roman"/>
          <w:bCs/>
          <w:color w:val="000000"/>
          <w:sz w:val="24"/>
          <w:szCs w:val="24"/>
        </w:rPr>
      </w:pPr>
      <w:r>
        <w:rPr>
          <w:rFonts w:eastAsia="Times New Roman" w:cs="Times New Roman" w:ascii="Times New Roman" w:hAnsi="Times New Roman"/>
          <w:bCs/>
          <w:color w:val="000000"/>
          <w:sz w:val="24"/>
          <w:szCs w:val="24"/>
        </w:rPr>
      </w:r>
      <w:bookmarkStart w:id="4" w:name="__DdeLink__296_3866491591"/>
      <w:bookmarkStart w:id="5" w:name="__DdeLink__296_3866491591"/>
      <w:bookmarkEnd w:id="5"/>
    </w:p>
    <w:p>
      <w:pPr>
        <w:pStyle w:val="Heading1"/>
        <w:ind w:left="720" w:hanging="0"/>
        <w:jc w:val="both"/>
        <w:rPr>
          <w:b/>
          <w:b/>
          <w:bCs/>
        </w:rPr>
      </w:pPr>
      <w:r>
        <w:rPr>
          <w:rFonts w:eastAsia="Times New Roman" w:cs="Times New Roman" w:ascii="Times New Roman" w:hAnsi="Times New Roman"/>
          <w:b/>
          <w:bCs/>
          <w:color w:val="000000"/>
          <w:sz w:val="24"/>
          <w:szCs w:val="24"/>
          <w:lang w:val="en-IN"/>
        </w:rPr>
        <w:t>b. Self-Interference (SI):</w:t>
      </w:r>
    </w:p>
    <w:p>
      <w:pPr>
        <w:pStyle w:val="Heading1"/>
        <w:ind w:left="720" w:hanging="0"/>
        <w:jc w:val="both"/>
        <w:rPr>
          <w:rFonts w:ascii="Times New Roman" w:hAnsi="Times New Roman" w:cs="Times New Roman"/>
          <w:bCs/>
          <w:sz w:val="24"/>
          <w:szCs w:val="24"/>
        </w:rPr>
      </w:pPr>
      <w:r>
        <w:rPr>
          <w:rFonts w:eastAsia="Times New Roman" w:cs="Times New Roman" w:ascii="Times New Roman" w:hAnsi="Times New Roman"/>
          <w:bCs/>
          <w:color w:val="000000"/>
          <w:sz w:val="24"/>
          <w:szCs w:val="24"/>
          <w:lang w:val="en-IN"/>
        </w:rPr>
        <w:t>I</w:t>
      </w:r>
      <w:r>
        <w:rPr>
          <w:rFonts w:cs="Times New Roman" w:ascii="Times New Roman" w:hAnsi="Times New Roman"/>
          <w:bCs/>
          <w:sz w:val="24"/>
          <w:szCs w:val="24"/>
        </w:rPr>
        <w:t xml:space="preserve">n Case C and Case D, backhaul and child links of an IAB node are active simultaneously with reception in one link and transmission in the other link. In that case, transmission in one link can interfere with the other link causing self-interference (SI) leading to performance degradation. Moreover, apart from the CLI present in the network, there will be SI within the IAB node. For e.g., in case of an IAB node in DU-Rx-MT-Tx mode, the reception at IAB-DU is affected by the transmission occurring at IAB-MT. The interference issue is much severe in DU-Tx-MT-Rx mode compared to DU-Rx-MT-Tx mode, as Tx power of IAB-DU is higher compared to IAB-MT. Moreover, MT Rx from backhaul in some cases has much less power than a DU-Tx towards UE, especially due to LoS backhaul and when the panel used has high gain. Having different panels at the DU and MT, will ensure more isolation as compared to single panel depending upon the panel structure, position, distance etc. resulting in passive cancellation of SI. On the other hand, SI in single panel systems will be more severe and active SI cancellation circuits are needed, where the exact amount of SI cancellation depends upon the hardware circuit. Thus, in both the cases, the amount of cancellation of SI is implementation specific. However, it is possible in both the cases that some residual SI remains uncancelled depending upon the scenario, power levels at MT and DU etc. This residual SI can be handled by some other techniques like power control to ensure better performance. </w:t>
      </w:r>
    </w:p>
    <w:p>
      <w:pPr>
        <w:pStyle w:val="Heading1"/>
        <w:ind w:left="720" w:hanging="0"/>
        <w:jc w:val="both"/>
        <w:rPr/>
      </w:pPr>
      <w:r>
        <w:rPr>
          <w:rFonts w:cs="Times New Roman" w:ascii="Times New Roman" w:hAnsi="Times New Roman"/>
          <w:b/>
          <w:bCs/>
          <w:sz w:val="24"/>
          <w:szCs w:val="24"/>
        </w:rPr>
        <w:t>Observation 3:</w:t>
      </w:r>
      <w:r>
        <w:rPr>
          <w:rFonts w:cs="Times New Roman" w:ascii="Times New Roman" w:hAnsi="Times New Roman"/>
          <w:bCs/>
          <w:sz w:val="24"/>
          <w:szCs w:val="24"/>
        </w:rPr>
        <w:t xml:space="preserve"> The amount of SI cancellation is implementation specific. Having multi-panel does not fully ensure that there will be no residual SI. </w:t>
      </w:r>
    </w:p>
    <w:p>
      <w:pPr>
        <w:pStyle w:val="Normal"/>
        <w:ind w:left="720" w:hanging="0"/>
        <w:jc w:val="both"/>
        <w:rPr/>
      </w:pPr>
      <w:r>
        <w:rPr>
          <w:rFonts w:eastAsia="Noto Sans CJK SC Regular" w:cs="Times New Roman" w:ascii="Times New Roman" w:hAnsi="Times New Roman"/>
          <w:b/>
          <w:bCs/>
          <w:color w:val="00000A"/>
          <w:sz w:val="24"/>
          <w:szCs w:val="24"/>
          <w:lang w:val="en-GB"/>
        </w:rPr>
        <w:t>Observation 4:</w:t>
      </w:r>
      <w:r>
        <w:rPr>
          <w:rFonts w:eastAsia="Noto Sans CJK SC Regular" w:cs="Times New Roman" w:ascii="Times New Roman" w:hAnsi="Times New Roman"/>
          <w:bCs/>
          <w:color w:val="00000A"/>
          <w:sz w:val="24"/>
          <w:szCs w:val="24"/>
          <w:lang w:val="en-GB"/>
        </w:rPr>
        <w:t xml:space="preserve"> Techniques to handle the residual amount of SI will be independent of whether the system is single panel or multi-panel. The technique should be equally applicable to both single and multi-panel to ensure better performance. </w:t>
      </w:r>
    </w:p>
    <w:p>
      <w:pPr>
        <w:pStyle w:val="Normal"/>
        <w:ind w:left="720" w:hanging="0"/>
        <w:jc w:val="both"/>
        <w:rPr/>
      </w:pPr>
      <w:r>
        <w:rPr>
          <w:rFonts w:eastAsia="Noto Sans CJK SC Regular" w:cs="Times New Roman" w:ascii="Times New Roman" w:hAnsi="Times New Roman"/>
          <w:b/>
          <w:bCs/>
          <w:color w:val="00000A"/>
          <w:sz w:val="24"/>
          <w:szCs w:val="24"/>
          <w:lang w:val="en-GB"/>
        </w:rPr>
        <w:t xml:space="preserve">Proposal 2: </w:t>
      </w:r>
      <w:r>
        <w:rPr>
          <w:rFonts w:eastAsia="Noto Sans CJK SC Regular" w:cs="Times New Roman" w:ascii="Times New Roman" w:hAnsi="Times New Roman"/>
          <w:bCs/>
          <w:color w:val="00000A"/>
          <w:sz w:val="24"/>
          <w:szCs w:val="24"/>
          <w:lang w:val="en-GB"/>
        </w:rPr>
        <w:t xml:space="preserve">SI handling methods should be supported for both single panel or multi-panel systems to ensure better performance. </w:t>
      </w:r>
    </w:p>
    <w:p>
      <w:pPr>
        <w:pStyle w:val="Normal"/>
        <w:ind w:left="720" w:hanging="0"/>
        <w:jc w:val="both"/>
        <w:rPr/>
      </w:pPr>
      <w:r>
        <w:rPr>
          <w:rFonts w:eastAsia="Noto Sans CJK SC Regular" w:cs="Times New Roman" w:ascii="Times New Roman" w:hAnsi="Times New Roman"/>
          <w:bCs/>
          <w:color w:val="00000A"/>
          <w:sz w:val="24"/>
          <w:szCs w:val="24"/>
          <w:lang w:val="en-GB"/>
        </w:rPr>
        <w:t xml:space="preserve"> </w:t>
      </w:r>
      <w:r>
        <w:rPr>
          <w:rFonts w:eastAsia="Noto Sans CJK SC Regular" w:cs="Times New Roman" w:ascii="Times New Roman" w:hAnsi="Times New Roman"/>
          <w:bCs/>
          <w:color w:val="00000A"/>
          <w:sz w:val="24"/>
          <w:szCs w:val="24"/>
          <w:lang w:val="en-GB"/>
        </w:rPr>
        <w:t>Further, proper measurement of the SI must be carried in IAB node to work effectively in Case C and Case D. For e.g., in Case C, IAB-MT must measure the interference caused by the Tx at IAB-DU. To obtain accurate measurements, IAB-MT has to stop Tx/Rx in the BH link while measuring SI. This can be thought of as equivalent of a measurement gap used by UE to perform handover measurements in other inter-frequency cells. The parent node should not schedule IAB-MT in the SI measuring occasions. Therefore, proper coordination among parent-DU and IAB-MT is required in this context, to avoid conflict and loss of data. Either parent should configure measurement occasions to IAB-MT or IAB-MT should report the measuring occasions to the parent-DU in advance.</w:t>
      </w:r>
    </w:p>
    <w:p>
      <w:pPr>
        <w:pStyle w:val="Normal"/>
        <w:ind w:left="720" w:hanging="0"/>
        <w:jc w:val="both"/>
        <w:rPr>
          <w:rFonts w:ascii="Times New Roman" w:hAnsi="Times New Roman" w:eastAsia="Noto Sans CJK SC Regular" w:cs="Times New Roman"/>
          <w:bCs/>
          <w:color w:val="00000A"/>
          <w:sz w:val="24"/>
          <w:szCs w:val="24"/>
          <w:lang w:val="en-GB"/>
        </w:rPr>
      </w:pPr>
      <w:r>
        <w:rPr>
          <w:rFonts w:eastAsia="Noto Sans CJK SC Regular" w:cs="Times New Roman" w:ascii="Times New Roman" w:hAnsi="Times New Roman"/>
          <w:bCs/>
          <w:color w:val="00000A"/>
          <w:sz w:val="24"/>
          <w:szCs w:val="24"/>
          <w:lang w:val="en-GB"/>
        </w:rPr>
      </w:r>
    </w:p>
    <w:p>
      <w:pPr>
        <w:pStyle w:val="Normal"/>
        <w:ind w:left="720" w:hanging="0"/>
        <w:jc w:val="both"/>
        <w:rPr>
          <w:rFonts w:ascii="Times New Roman" w:hAnsi="Times New Roman" w:cs="Times New Roman"/>
          <w:sz w:val="24"/>
          <w:szCs w:val="24"/>
          <w:lang w:val="en-GB"/>
        </w:rPr>
      </w:pPr>
      <w:r>
        <w:rPr>
          <w:rFonts w:cs="Times New Roman" w:ascii="Times New Roman" w:hAnsi="Times New Roman"/>
          <w:b/>
          <w:bCs/>
          <w:sz w:val="24"/>
          <w:szCs w:val="24"/>
          <w:lang w:val="en-GB"/>
        </w:rPr>
        <w:t>Observation 5:</w:t>
      </w:r>
      <w:r>
        <w:rPr>
          <w:rFonts w:cs="Times New Roman" w:ascii="Times New Roman" w:hAnsi="Times New Roman"/>
          <w:sz w:val="24"/>
          <w:szCs w:val="24"/>
          <w:lang w:val="en-GB"/>
        </w:rPr>
        <w:t xml:space="preserve"> IAB node MT might need time-frequency resources for SI measurement, which are free from backhaul reception and transmission. This requires cooperation with the parent. </w:t>
      </w:r>
    </w:p>
    <w:p>
      <w:pPr>
        <w:pStyle w:val="Normal"/>
        <w:ind w:left="720" w:hanging="0"/>
        <w:jc w:val="both"/>
        <w:rPr/>
      </w:pPr>
      <w:r>
        <w:rPr>
          <w:rFonts w:cs="Times New Roman" w:ascii="Times New Roman" w:hAnsi="Times New Roman"/>
          <w:sz w:val="24"/>
          <w:szCs w:val="24"/>
          <w:lang w:val="en-GB"/>
        </w:rPr>
        <w:br/>
      </w:r>
      <w:r>
        <w:rPr>
          <w:rFonts w:cs="Times New Roman" w:ascii="Times New Roman" w:hAnsi="Times New Roman"/>
          <w:b/>
          <w:bCs/>
          <w:sz w:val="24"/>
          <w:szCs w:val="24"/>
          <w:lang w:val="en-GB"/>
        </w:rPr>
        <w:t>Proposal 3:</w:t>
      </w:r>
      <w:r>
        <w:rPr>
          <w:rFonts w:cs="Times New Roman" w:ascii="Times New Roman" w:hAnsi="Times New Roman"/>
          <w:sz w:val="24"/>
          <w:szCs w:val="24"/>
          <w:lang w:val="en-GB"/>
        </w:rPr>
        <w:t xml:space="preserve"> </w:t>
      </w:r>
      <w:bookmarkStart w:id="6" w:name="__DdeLink__107686_364786771"/>
      <w:r>
        <w:rPr>
          <w:rFonts w:cs="Times New Roman" w:ascii="Times New Roman" w:hAnsi="Times New Roman"/>
          <w:sz w:val="24"/>
          <w:szCs w:val="24"/>
          <w:lang w:val="en-GB"/>
        </w:rPr>
        <w:t xml:space="preserve">SI measurement occasions are required at an IAB node operating in </w:t>
      </w:r>
      <w:bookmarkEnd w:id="6"/>
      <w:r>
        <w:rPr>
          <w:rFonts w:cs="Times New Roman" w:ascii="Times New Roman" w:hAnsi="Times New Roman"/>
          <w:bCs/>
          <w:sz w:val="24"/>
          <w:szCs w:val="24"/>
          <w:lang w:val="en-IN"/>
        </w:rPr>
        <w:t>Case C and Case D</w:t>
      </w:r>
      <w:r>
        <w:rPr>
          <w:rFonts w:cs="Times New Roman" w:ascii="Times New Roman" w:hAnsi="Times New Roman"/>
          <w:sz w:val="24"/>
          <w:szCs w:val="24"/>
          <w:lang w:val="en-GB"/>
        </w:rPr>
        <w:t>. The following options can be considered in configuring SI measurement occasions</w:t>
      </w:r>
    </w:p>
    <w:p>
      <w:pPr>
        <w:pStyle w:val="Normal"/>
        <w:ind w:left="720" w:firstLine="216"/>
        <w:jc w:val="both"/>
        <w:rPr/>
      </w:pPr>
      <w:r>
        <w:rPr>
          <w:rFonts w:cs="Times New Roman" w:ascii="Times New Roman" w:hAnsi="Times New Roman"/>
          <w:b/>
          <w:bCs/>
          <w:sz w:val="24"/>
          <w:szCs w:val="24"/>
          <w:lang w:val="en-GB"/>
        </w:rPr>
        <w:t>Alt 1:</w:t>
      </w:r>
      <w:r>
        <w:rPr/>
        <w:t xml:space="preserve"> </w:t>
      </w:r>
      <w:r>
        <w:rPr>
          <w:rFonts w:cs="Times New Roman" w:ascii="Times New Roman" w:hAnsi="Times New Roman"/>
          <w:sz w:val="24"/>
          <w:szCs w:val="24"/>
          <w:lang w:val="en-GB"/>
        </w:rPr>
        <w:t>Parent node configures measurement occasions to IAB-MT at regular intervals.</w:t>
      </w:r>
    </w:p>
    <w:p>
      <w:pPr>
        <w:pStyle w:val="Normal"/>
        <w:ind w:left="720" w:firstLine="216"/>
        <w:jc w:val="both"/>
        <w:rPr>
          <w:rFonts w:ascii="Times New Roman" w:hAnsi="Times New Roman" w:cs="Times New Roman"/>
          <w:sz w:val="24"/>
          <w:szCs w:val="24"/>
          <w:lang w:val="en-GB"/>
        </w:rPr>
      </w:pPr>
      <w:r>
        <w:rPr>
          <w:rFonts w:cs="Times New Roman" w:ascii="Times New Roman" w:hAnsi="Times New Roman"/>
          <w:b/>
          <w:bCs/>
          <w:sz w:val="24"/>
          <w:szCs w:val="24"/>
          <w:lang w:val="en-GB"/>
        </w:rPr>
        <w:t>Alt 2:</w:t>
      </w:r>
      <w:r>
        <w:rPr>
          <w:rFonts w:cs="Times New Roman" w:ascii="Times New Roman" w:hAnsi="Times New Roman"/>
          <w:sz w:val="24"/>
          <w:szCs w:val="24"/>
          <w:lang w:val="en-GB"/>
        </w:rPr>
        <w:t xml:space="preserve"> IAB node requests for measurement occasions to parent node and parent-DU configures it.</w:t>
      </w:r>
    </w:p>
    <w:p>
      <w:pPr>
        <w:pStyle w:val="Normal"/>
        <w:ind w:left="720" w:firstLine="216"/>
        <w:jc w:val="both"/>
        <w:rPr>
          <w:rFonts w:ascii="Times New Roman" w:hAnsi="Times New Roman" w:cs="Times New Roman"/>
          <w:sz w:val="24"/>
          <w:szCs w:val="24"/>
          <w:lang w:val="en-GB"/>
        </w:rPr>
      </w:pPr>
      <w:r>
        <w:rPr>
          <w:rFonts w:cs="Times New Roman" w:ascii="Times New Roman" w:hAnsi="Times New Roman"/>
          <w:b/>
          <w:bCs/>
          <w:sz w:val="24"/>
          <w:szCs w:val="24"/>
          <w:lang w:val="en-GB"/>
        </w:rPr>
        <w:t>Alt 3:</w:t>
      </w:r>
      <w:r>
        <w:rPr>
          <w:rFonts w:cs="Times New Roman" w:ascii="Times New Roman" w:hAnsi="Times New Roman"/>
          <w:sz w:val="24"/>
          <w:szCs w:val="24"/>
          <w:lang w:val="en-GB"/>
        </w:rPr>
        <w:t xml:space="preserve"> IAB node configures measurement occasions and report it to parent node in advance.</w:t>
      </w:r>
    </w:p>
    <w:p>
      <w:pPr>
        <w:pStyle w:val="Normal"/>
        <w:ind w:left="720" w:hanging="0"/>
        <w:jc w:val="both"/>
        <w:rPr/>
      </w:pPr>
      <w:r>
        <w:rPr>
          <w:rFonts w:cs="Times New Roman" w:ascii="Times New Roman" w:hAnsi="Times New Roman"/>
          <w:color w:val="000000"/>
          <w:sz w:val="24"/>
          <w:szCs w:val="24"/>
        </w:rPr>
        <w:t xml:space="preserve">Sometimes SI/CLI may become very severe, and an IAB node in simultaneous Tx and/or Rx mode of operation cannot achieve desired performance. In that case, the IAB node will </w:t>
      </w:r>
      <w:r>
        <w:rPr>
          <w:rFonts w:cs="Times New Roman" w:ascii="Times New Roman" w:hAnsi="Times New Roman"/>
          <w:color w:val="000000"/>
          <w:sz w:val="24"/>
          <w:szCs w:val="24"/>
          <w:lang w:val="en-IN"/>
        </w:rPr>
        <w:t xml:space="preserve">switch to/fallback to the TDM mode. To switch, the IAB node signals fallback request to the parent and donor to indicate that it wants to fallback to TDM mode.  </w:t>
      </w:r>
      <w:r>
        <w:rPr>
          <w:rFonts w:cs="Times New Roman" w:ascii="Times New Roman" w:hAnsi="Times New Roman"/>
          <w:color w:val="000000"/>
          <w:sz w:val="24"/>
          <w:szCs w:val="24"/>
        </w:rPr>
        <w:t>The default configuration of the fallback TDM mode is configured by the parent node either semi-statically or dynamically.</w:t>
      </w:r>
      <w:r>
        <w:rPr>
          <w:rFonts w:cs="Times New Roman" w:ascii="Times New Roman" w:hAnsi="Times New Roman"/>
          <w:color w:val="000000"/>
          <w:sz w:val="24"/>
          <w:szCs w:val="24"/>
          <w:lang w:val="en-IN"/>
        </w:rPr>
        <w:t xml:space="preserve"> Once, the IAB node receives confirmation from the parent regarding the fallback, the IAB node uses the default configuration and start operating in TDM mode. </w:t>
      </w:r>
    </w:p>
    <w:p>
      <w:pPr>
        <w:pStyle w:val="Normal"/>
        <w:ind w:left="720" w:hanging="0"/>
        <w:rPr/>
      </w:pPr>
      <w:r>
        <w:rPr>
          <w:rFonts w:cs="Times New Roman" w:ascii="Times New Roman" w:hAnsi="Times New Roman"/>
          <w:b/>
          <w:bCs/>
          <w:sz w:val="24"/>
          <w:szCs w:val="24"/>
          <w:lang w:val="en-GB"/>
        </w:rPr>
        <w:t xml:space="preserve">Observation 6:  </w:t>
      </w:r>
      <w:r>
        <w:rPr>
          <w:rFonts w:cs="Times New Roman" w:ascii="Times New Roman" w:hAnsi="Times New Roman"/>
          <w:sz w:val="24"/>
          <w:szCs w:val="24"/>
          <w:lang w:val="en-GB"/>
        </w:rPr>
        <w:t xml:space="preserve">Severe SI/CLI will not always allow an IAB node to work in </w:t>
      </w:r>
      <w:r>
        <w:rPr>
          <w:rFonts w:cs="Times New Roman" w:ascii="Times New Roman" w:hAnsi="Times New Roman"/>
          <w:color w:val="000000"/>
          <w:sz w:val="24"/>
          <w:szCs w:val="24"/>
          <w:lang w:val="en-GB"/>
        </w:rPr>
        <w:t>simultaneous Tx and/or Rx mode of operation efficiently.</w:t>
      </w:r>
    </w:p>
    <w:p>
      <w:pPr>
        <w:pStyle w:val="Normal"/>
        <w:ind w:left="720" w:hanging="0"/>
        <w:rPr/>
      </w:pPr>
      <w:bookmarkStart w:id="7" w:name="_Hlk46239847"/>
      <w:bookmarkEnd w:id="7"/>
      <w:r>
        <w:rPr>
          <w:rFonts w:cs="Times New Roman" w:ascii="Times New Roman" w:hAnsi="Times New Roman"/>
          <w:b/>
          <w:bCs/>
          <w:color w:val="000000"/>
          <w:sz w:val="24"/>
          <w:szCs w:val="24"/>
          <w:lang w:val="en-GB"/>
        </w:rPr>
        <w:t xml:space="preserve">Proposal 4:  </w:t>
      </w:r>
      <w:r>
        <w:rPr>
          <w:rFonts w:cs="Times New Roman" w:ascii="Times New Roman" w:hAnsi="Times New Roman"/>
          <w:color w:val="000000"/>
          <w:sz w:val="24"/>
          <w:szCs w:val="24"/>
          <w:lang w:val="en-GB"/>
        </w:rPr>
        <w:t>In case of severe interference, IAB node signals fallback request to parent and donor node, and switches to TDM mode with default configuration after receiving confirmation from the parent node. The default configuration of the fallback TDM mode is configured by the parent node either semi-statically or dynamically.</w:t>
      </w:r>
    </w:p>
    <w:p>
      <w:pPr>
        <w:pStyle w:val="Normal"/>
        <w:ind w:left="720" w:hanging="0"/>
        <w:rPr>
          <w:rFonts w:ascii="Times New Roman" w:hAnsi="Times New Roman" w:cs="Times New Roman"/>
          <w:b/>
          <w:b/>
          <w:bCs/>
          <w:color w:val="000000"/>
          <w:sz w:val="24"/>
          <w:szCs w:val="24"/>
          <w:lang w:val="en-GB"/>
        </w:rPr>
      </w:pPr>
      <w:r>
        <w:rPr>
          <w:rFonts w:cs="Times New Roman" w:ascii="Times New Roman" w:hAnsi="Times New Roman"/>
          <w:b/>
          <w:bCs/>
          <w:color w:val="000000"/>
          <w:sz w:val="24"/>
          <w:szCs w:val="24"/>
          <w:lang w:val="en-GB"/>
        </w:rPr>
      </w:r>
    </w:p>
    <w:p>
      <w:pPr>
        <w:pStyle w:val="Heading1"/>
        <w:ind w:left="720" w:hanging="0"/>
        <w:jc w:val="both"/>
        <w:rPr/>
      </w:pPr>
      <w:r>
        <w:rPr>
          <w:rFonts w:cs="Times New Roman" w:ascii="Times New Roman" w:hAnsi="Times New Roman"/>
          <w:b/>
          <w:sz w:val="24"/>
          <w:szCs w:val="24"/>
        </w:rPr>
        <w:t>3. Enhancements related to power control</w:t>
      </w:r>
    </w:p>
    <w:p>
      <w:pPr>
        <w:pStyle w:val="TextBody"/>
        <w:ind w:left="720" w:hanging="0"/>
        <w:rPr>
          <w:rFonts w:ascii="Calibri;serif" w:hAnsi="Calibri;serif"/>
          <w:sz w:val="22"/>
        </w:rPr>
      </w:pPr>
      <w:r>
        <w:rPr>
          <w:rFonts w:ascii="Times New Roman;serif" w:hAnsi="Times New Roman;serif"/>
          <w:sz w:val="24"/>
        </w:rPr>
        <w:t>In the previous section, the interference issues that can arise in an IAB network were discussed. Power control is one of the methods to handle such interference. For e.g., in case of an IAB node in DU-Rx-MT-Tx (Case D) mode, the reception at IAB-DU is affected by the transmission occurring at IAB-MT. The interference might cause severe degradation in performance when the IAB-DU receives from UEs which transmit at limited power and the IAB-MT transmit at higher power as instructed by the parent IAB node. In the above example, if the IAB node can inform the parent about the interference experienced at the IAB node, then the interference can be mitigated. Thus, there should be a mechanism to inform the parent about the interference level at the IAB node so that the parent node can adjust the Tx power for child-MT. The parent decides on the adjustment of Tx power of child-MT depending upon the scenario. It is important that</w:t>
      </w:r>
      <w:r>
        <w:rPr>
          <w:rFonts w:ascii="Times New Roman" w:hAnsi="Times New Roman"/>
          <w:sz w:val="24"/>
        </w:rPr>
        <w:t xml:space="preserve"> </w:t>
      </w:r>
      <w:r>
        <w:rPr>
          <w:rFonts w:ascii="Times New Roman;serif" w:hAnsi="Times New Roman;serif"/>
          <w:sz w:val="24"/>
        </w:rPr>
        <w:t>the parent should be informed about the interference caused at the IAB node. Thus, this can be the starting point for power control mechanisms.</w:t>
      </w:r>
    </w:p>
    <w:p>
      <w:pPr>
        <w:pStyle w:val="TextBody"/>
        <w:spacing w:lineRule="auto" w:line="259" w:before="0" w:after="159"/>
        <w:ind w:left="720" w:hanging="0"/>
        <w:jc w:val="left"/>
        <w:rPr>
          <w:rFonts w:ascii="Calibri;serif" w:hAnsi="Calibri;serif"/>
          <w:sz w:val="22"/>
        </w:rPr>
      </w:pPr>
      <w:bookmarkStart w:id="8" w:name="__DdeLink__197_2967667664"/>
      <w:r>
        <w:rPr>
          <w:rFonts w:ascii="Times New Roman;serif" w:hAnsi="Times New Roman;serif"/>
          <w:b/>
          <w:sz w:val="24"/>
        </w:rPr>
        <w:t xml:space="preserve">Proposal 5: </w:t>
      </w:r>
      <w:r>
        <w:rPr>
          <w:rFonts w:ascii="Times New Roman;serif" w:hAnsi="Times New Roman;serif"/>
          <w:sz w:val="24"/>
        </w:rPr>
        <w:t xml:space="preserve">For Case D, there should be a feedback mechanism regarding the interference at an IAB node from MT to the parent to aid power control. </w:t>
      </w:r>
      <w:bookmarkEnd w:id="8"/>
    </w:p>
    <w:p>
      <w:pPr>
        <w:pStyle w:val="Heading1"/>
        <w:ind w:left="720" w:hanging="0"/>
        <w:jc w:val="both"/>
        <w:rPr/>
      </w:pPr>
      <w:r>
        <w:rPr>
          <w:rFonts w:cs="Times New Roman" w:ascii="Times New Roman" w:hAnsi="Times New Roman"/>
          <w:b/>
          <w:sz w:val="24"/>
          <w:szCs w:val="24"/>
        </w:rPr>
        <w:t>4.  Handling of timing misalignment</w:t>
      </w:r>
    </w:p>
    <w:p>
      <w:pPr>
        <w:pStyle w:val="Normal"/>
        <w:ind w:left="936" w:hanging="0"/>
        <w:jc w:val="both"/>
        <w:rPr/>
      </w:pPr>
      <w:r>
        <w:rPr>
          <w:rFonts w:cs="Times New Roman" w:ascii="Times New Roman" w:hAnsi="Times New Roman"/>
          <w:sz w:val="24"/>
          <w:szCs w:val="24"/>
        </w:rPr>
        <w:t>Timing alignment procedures for simultaneous MT-Rx-DU-Tx (Case C) and MT-Tx-DU-Rx (Case D) will be useful in reducing the circuit complexity and processing specially in terms of handling SI. However, ensuring timing alignment for these 2 cases might bring up new issues. For eg., in the previous meeting RAN1 #102-e, certain proposals recommended usage of Case 7 timing for aligning reception at IAB-DU with the transmission at IAB-MT in multiplexing Case D. In that case, the TA signaled by IAB-DU to child-MT should ensure that UL-Rx at IAB-DU aligns with UL-Tx at IAB-MT. Therefore, TA signaled by IAB-DU is dependent on the TA used in the backhaul link and will keep on increasing down the hop.</w:t>
      </w:r>
      <w:r>
        <w:rPr>
          <w:rFonts w:cs="Times New Roman" w:ascii="Times New Roman;serif" w:hAnsi="Times New Roman;serif"/>
          <w:color w:val="FF0000"/>
          <w:sz w:val="24"/>
          <w:szCs w:val="24"/>
        </w:rPr>
        <w:t xml:space="preserve"> </w:t>
      </w:r>
      <w:r>
        <w:rPr>
          <w:rFonts w:cs="Times New Roman" w:ascii="Times New Roman" w:hAnsi="Times New Roman"/>
          <w:sz w:val="24"/>
          <w:szCs w:val="24"/>
        </w:rPr>
        <w:t xml:space="preserve">Hence, this will not be an efficient method for timing alignment for Case D. Similarly, aligning the reception at MT with transmission from DU in Case C is not possible because DL transmission from all DUs are supposed to be aligned. </w:t>
      </w:r>
    </w:p>
    <w:p>
      <w:pPr>
        <w:pStyle w:val="Normal"/>
        <w:ind w:left="936" w:hanging="0"/>
        <w:jc w:val="both"/>
        <w:rPr/>
      </w:pPr>
      <w:r>
        <w:rPr>
          <w:rFonts w:cs="Times New Roman" w:ascii="Times New Roman" w:hAnsi="Times New Roman"/>
          <w:sz w:val="24"/>
          <w:szCs w:val="24"/>
        </w:rPr>
        <w:t xml:space="preserve">Considering the issues explained above, it might not be possible to handle Case C and Case D timings using standards. However, this should not restrict us to implement Case C and Case D modes in IAB. </w:t>
      </w:r>
      <w:bookmarkStart w:id="9" w:name="__DdeLink__1521_558462206"/>
      <w:r>
        <w:rPr>
          <w:rFonts w:cs="Times New Roman" w:ascii="Times New Roman" w:hAnsi="Times New Roman"/>
          <w:sz w:val="24"/>
          <w:szCs w:val="24"/>
        </w:rPr>
        <w:t xml:space="preserve">In our understanding, timing alignment for Case C and Case D can be handled in an implementation specific way. However, if any standard specific timing alignment technique is studied which can potentially reduce circuit complexity for Case C and Case D is welcome. </w:t>
      </w:r>
      <w:bookmarkEnd w:id="9"/>
    </w:p>
    <w:p>
      <w:pPr>
        <w:pStyle w:val="Heading1"/>
        <w:ind w:left="720" w:hanging="0"/>
        <w:jc w:val="both"/>
        <w:rPr/>
      </w:pPr>
      <w:r>
        <w:rPr>
          <w:rFonts w:cs="Times New Roman" w:ascii="Times New Roman" w:hAnsi="Times New Roman"/>
          <w:b/>
          <w:sz w:val="24"/>
          <w:szCs w:val="24"/>
        </w:rPr>
        <w:t xml:space="preserve">5. Conclusion </w:t>
      </w:r>
    </w:p>
    <w:p>
      <w:pPr>
        <w:pStyle w:val="Normal"/>
        <w:ind w:left="720" w:hanging="0"/>
        <w:jc w:val="both"/>
        <w:rPr/>
      </w:pPr>
      <w:r>
        <w:rPr>
          <w:rFonts w:eastAsia="Malgun Gothic" w:cs="Times New Roman" w:ascii="Times New Roman" w:hAnsi="Times New Roman"/>
          <w:b/>
          <w:bCs/>
          <w:color w:val="000000" w:themeColor="text1"/>
          <w:sz w:val="24"/>
          <w:szCs w:val="24"/>
          <w:lang w:val="en-IN"/>
        </w:rPr>
        <w:t>Observation 1:</w:t>
      </w:r>
      <w:r>
        <w:rPr>
          <w:rFonts w:eastAsia="Malgun Gothic" w:cs="Times New Roman" w:ascii="Times New Roman" w:hAnsi="Times New Roman"/>
          <w:bCs/>
          <w:color w:val="000000" w:themeColor="text1"/>
          <w:sz w:val="24"/>
          <w:szCs w:val="24"/>
          <w:lang w:val="en-IN"/>
        </w:rPr>
        <w:t xml:space="preserve"> Using Rel. 16 CLI management scheme, which </w:t>
      </w:r>
      <w:r>
        <w:rPr>
          <w:rFonts w:eastAsia="Times New Roman" w:cs="Times New Roman" w:ascii="Times New Roman" w:hAnsi="Times New Roman"/>
          <w:bCs/>
          <w:color w:val="000000"/>
          <w:sz w:val="24"/>
          <w:szCs w:val="24"/>
          <w:lang w:val="en-IN"/>
        </w:rPr>
        <w:t>is not designed specific to IAB network</w:t>
      </w:r>
      <w:r>
        <w:rPr>
          <w:rFonts w:eastAsia="Malgun Gothic" w:cs="Times New Roman" w:ascii="Times New Roman" w:hAnsi="Times New Roman"/>
          <w:bCs/>
          <w:color w:val="000000" w:themeColor="text1"/>
          <w:sz w:val="24"/>
          <w:szCs w:val="24"/>
          <w:lang w:val="en-IN"/>
        </w:rPr>
        <w:t xml:space="preserve">, the CLI measurement accuracy of SRS RSRP will be degraded due to factors like  </w:t>
      </w:r>
      <w:r>
        <w:rPr>
          <w:rFonts w:eastAsia="Times New Roman" w:cs="Times New Roman" w:ascii="Times New Roman" w:hAnsi="Times New Roman"/>
          <w:bCs/>
          <w:color w:val="000000"/>
          <w:sz w:val="24"/>
          <w:szCs w:val="24"/>
          <w:lang w:val="en-IN"/>
        </w:rPr>
        <w:t>network synchronisation error, unknown propagation delays between the IAB nodes, very less CP duration in FR2, different TA across nodes, large distance between child and parent node etc.</w:t>
      </w:r>
    </w:p>
    <w:p>
      <w:pPr>
        <w:pStyle w:val="Normal"/>
        <w:ind w:left="720" w:hanging="0"/>
        <w:jc w:val="both"/>
        <w:rPr>
          <w:rFonts w:ascii="Times New Roman" w:hAnsi="Times New Roman" w:cs="Times New Roman"/>
          <w:sz w:val="24"/>
          <w:szCs w:val="24"/>
          <w:lang w:val="en-GB"/>
        </w:rPr>
      </w:pPr>
      <w:r>
        <w:rPr>
          <w:rFonts w:eastAsia="Times New Roman" w:cs="Times New Roman" w:ascii="Times New Roman" w:hAnsi="Times New Roman"/>
          <w:b/>
          <w:bCs/>
          <w:color w:val="000000"/>
          <w:sz w:val="24"/>
          <w:szCs w:val="24"/>
          <w:lang w:val="en-IN"/>
        </w:rPr>
        <w:t>Proposal 1:</w:t>
      </w:r>
      <w:r>
        <w:rPr>
          <w:rFonts w:eastAsia="Times New Roman" w:cs="Times New Roman" w:ascii="Times New Roman" w:hAnsi="Times New Roman"/>
          <w:bCs/>
          <w:color w:val="000000"/>
          <w:sz w:val="24"/>
          <w:szCs w:val="24"/>
          <w:lang w:val="en-IN"/>
        </w:rPr>
        <w:t xml:space="preserve"> Mechanism specific to IAB network to improve the CLI measurement accuracy as compared to Rel. 16 CLI management is needed.</w:t>
      </w:r>
    </w:p>
    <w:p>
      <w:pPr>
        <w:pStyle w:val="Normal"/>
        <w:ind w:left="720" w:hanging="0"/>
        <w:jc w:val="both"/>
        <w:rPr>
          <w:rFonts w:ascii="Times New Roman" w:hAnsi="Times New Roman" w:eastAsia="Times New Roman" w:cs="Times New Roman"/>
          <w:color w:val="000000"/>
          <w:sz w:val="24"/>
          <w:szCs w:val="24"/>
          <w:lang w:val="en-GB"/>
        </w:rPr>
      </w:pPr>
      <w:r>
        <w:rPr>
          <w:rFonts w:eastAsia="Times New Roman" w:cs="Times New Roman" w:ascii="Times New Roman" w:hAnsi="Times New Roman"/>
          <w:b/>
          <w:bCs/>
          <w:color w:val="000000"/>
          <w:sz w:val="24"/>
          <w:szCs w:val="24"/>
          <w:lang w:val="en-IN"/>
        </w:rPr>
        <w:t>Observation 2:</w:t>
      </w:r>
      <w:r>
        <w:rPr>
          <w:rFonts w:eastAsia="Times New Roman" w:cs="Times New Roman" w:ascii="Times New Roman" w:hAnsi="Times New Roman"/>
          <w:bCs/>
          <w:color w:val="000000"/>
          <w:sz w:val="24"/>
          <w:szCs w:val="24"/>
          <w:lang w:val="en-IN"/>
        </w:rPr>
        <w:t xml:space="preserve"> Resource partitioning methods can help to overcome the impact of  simultaneous operation of IAB node on access UEs. </w:t>
      </w:r>
    </w:p>
    <w:p>
      <w:pPr>
        <w:pStyle w:val="Normal"/>
        <w:ind w:left="720" w:hanging="0"/>
        <w:jc w:val="both"/>
        <w:rPr/>
      </w:pPr>
      <w:r>
        <w:rPr>
          <w:rFonts w:cs="Times New Roman" w:ascii="Times New Roman" w:hAnsi="Times New Roman"/>
          <w:b/>
          <w:bCs/>
          <w:sz w:val="24"/>
          <w:szCs w:val="24"/>
        </w:rPr>
        <w:t>Observation 3:</w:t>
      </w:r>
      <w:r>
        <w:rPr>
          <w:rFonts w:cs="Times New Roman" w:ascii="Times New Roman" w:hAnsi="Times New Roman"/>
          <w:bCs/>
          <w:sz w:val="24"/>
          <w:szCs w:val="24"/>
        </w:rPr>
        <w:t xml:space="preserve"> The amount of SI cancellation is implementation specific. Having multi-panel does not fully ensure that there will be no residual SI. </w:t>
      </w:r>
    </w:p>
    <w:p>
      <w:pPr>
        <w:pStyle w:val="Normal"/>
        <w:ind w:left="720" w:hanging="0"/>
        <w:jc w:val="both"/>
        <w:rPr/>
      </w:pPr>
      <w:r>
        <w:rPr>
          <w:rFonts w:eastAsia="Noto Sans CJK SC Regular" w:cs="Times New Roman" w:ascii="Times New Roman" w:hAnsi="Times New Roman"/>
          <w:b/>
          <w:bCs/>
          <w:color w:val="00000A"/>
          <w:sz w:val="24"/>
          <w:szCs w:val="24"/>
          <w:lang w:val="en-GB"/>
        </w:rPr>
        <w:t>Observation 4:</w:t>
      </w:r>
      <w:r>
        <w:rPr>
          <w:rFonts w:eastAsia="Noto Sans CJK SC Regular" w:cs="Times New Roman" w:ascii="Times New Roman" w:hAnsi="Times New Roman"/>
          <w:bCs/>
          <w:color w:val="00000A"/>
          <w:sz w:val="24"/>
          <w:szCs w:val="24"/>
          <w:lang w:val="en-GB"/>
        </w:rPr>
        <w:t xml:space="preserve"> Techniques to handle the residual amount of SI will be independent of whether the system is single panel or multi-panel. The technique should be equally applicable to both single and multi-panel to ensure better performance. </w:t>
      </w:r>
    </w:p>
    <w:p>
      <w:pPr>
        <w:pStyle w:val="Normal"/>
        <w:ind w:left="720" w:hanging="0"/>
        <w:jc w:val="both"/>
        <w:rPr>
          <w:rFonts w:ascii="Times New Roman" w:hAnsi="Times New Roman" w:eastAsia="Noto Sans CJK SC Regular" w:cs="Times New Roman"/>
          <w:bCs/>
          <w:color w:val="00000A"/>
          <w:sz w:val="24"/>
          <w:szCs w:val="24"/>
          <w:lang w:val="en-GB"/>
        </w:rPr>
      </w:pPr>
      <w:r>
        <w:rPr>
          <w:rFonts w:eastAsia="Noto Sans CJK SC Regular" w:cs="Times New Roman" w:ascii="Times New Roman" w:hAnsi="Times New Roman"/>
          <w:b/>
          <w:bCs/>
          <w:color w:val="00000A"/>
          <w:sz w:val="24"/>
          <w:szCs w:val="24"/>
          <w:lang w:val="en-GB"/>
        </w:rPr>
        <w:t xml:space="preserve">Proposal 2: </w:t>
      </w:r>
      <w:r>
        <w:rPr>
          <w:rFonts w:eastAsia="Noto Sans CJK SC Regular" w:cs="Times New Roman" w:ascii="Times New Roman" w:hAnsi="Times New Roman"/>
          <w:color w:val="00000A"/>
          <w:sz w:val="24"/>
          <w:szCs w:val="24"/>
          <w:lang w:val="en-GB"/>
        </w:rPr>
        <w:t xml:space="preserve">SI handling methods should be supported for both single panel or multi-panel systems </w:t>
      </w:r>
      <w:r>
        <w:rPr>
          <w:rFonts w:eastAsia="Noto Sans CJK SC Regular" w:cs="Times New Roman" w:ascii="Times New Roman" w:hAnsi="Times New Roman"/>
          <w:bCs/>
          <w:color w:val="00000A"/>
          <w:sz w:val="24"/>
          <w:szCs w:val="24"/>
          <w:lang w:val="en-GB"/>
        </w:rPr>
        <w:t>to ensure better performance</w:t>
      </w:r>
      <w:r>
        <w:rPr>
          <w:rFonts w:eastAsia="Noto Sans CJK SC Regular" w:cs="Times New Roman" w:ascii="Times New Roman" w:hAnsi="Times New Roman"/>
          <w:color w:val="00000A"/>
          <w:sz w:val="24"/>
          <w:szCs w:val="24"/>
          <w:lang w:val="en-GB"/>
        </w:rPr>
        <w:t xml:space="preserve">. </w:t>
      </w:r>
    </w:p>
    <w:p>
      <w:pPr>
        <w:pStyle w:val="Normal"/>
        <w:ind w:left="720" w:hanging="0"/>
        <w:jc w:val="both"/>
        <w:rPr>
          <w:rFonts w:ascii="Times New Roman" w:hAnsi="Times New Roman" w:cs="Times New Roman"/>
          <w:sz w:val="24"/>
          <w:szCs w:val="24"/>
          <w:lang w:val="en-GB"/>
        </w:rPr>
      </w:pPr>
      <w:r>
        <w:rPr>
          <w:rFonts w:cs="Times New Roman" w:ascii="Times New Roman" w:hAnsi="Times New Roman"/>
          <w:b/>
          <w:bCs/>
          <w:sz w:val="24"/>
          <w:szCs w:val="24"/>
          <w:lang w:val="en-GB"/>
        </w:rPr>
        <w:t>Observation 5:</w:t>
      </w:r>
      <w:r>
        <w:rPr>
          <w:rFonts w:cs="Times New Roman" w:ascii="Times New Roman" w:hAnsi="Times New Roman"/>
          <w:sz w:val="24"/>
          <w:szCs w:val="24"/>
          <w:lang w:val="en-GB"/>
        </w:rPr>
        <w:t xml:space="preserve"> IAB node MT might need time-frequency resources for SI measurement, which are free from backhaul reception and transmission. This requires cooperation with the parent.</w:t>
      </w:r>
    </w:p>
    <w:p>
      <w:pPr>
        <w:pStyle w:val="Normal"/>
        <w:ind w:left="720" w:hanging="0"/>
        <w:jc w:val="both"/>
        <w:rPr/>
      </w:pPr>
      <w:r>
        <w:rPr>
          <w:rFonts w:cs="Times New Roman" w:ascii="Times New Roman" w:hAnsi="Times New Roman"/>
          <w:sz w:val="24"/>
          <w:szCs w:val="24"/>
          <w:lang w:val="en-GB"/>
        </w:rPr>
        <w:t xml:space="preserve"> </w:t>
      </w:r>
      <w:r>
        <w:rPr>
          <w:rFonts w:cs="Times New Roman" w:ascii="Times New Roman" w:hAnsi="Times New Roman"/>
          <w:b/>
          <w:bCs/>
          <w:sz w:val="24"/>
          <w:szCs w:val="24"/>
          <w:lang w:val="en-GB"/>
        </w:rPr>
        <w:t>Proposal 3:</w:t>
      </w:r>
      <w:r>
        <w:rPr>
          <w:rFonts w:cs="Times New Roman" w:ascii="Times New Roman" w:hAnsi="Times New Roman"/>
          <w:sz w:val="24"/>
          <w:szCs w:val="24"/>
          <w:lang w:val="en-GB"/>
        </w:rPr>
        <w:t xml:space="preserve"> </w:t>
      </w:r>
      <w:bookmarkStart w:id="10" w:name="__DdeLink__107686_3647867711"/>
      <w:r>
        <w:rPr>
          <w:rFonts w:cs="Times New Roman" w:ascii="Times New Roman" w:hAnsi="Times New Roman"/>
          <w:sz w:val="24"/>
          <w:szCs w:val="24"/>
          <w:lang w:val="en-GB"/>
        </w:rPr>
        <w:t xml:space="preserve">SI measurement occasions are required at an IAB node operating in </w:t>
      </w:r>
      <w:bookmarkEnd w:id="10"/>
      <w:r>
        <w:rPr>
          <w:rFonts w:cs="Times New Roman" w:ascii="Times New Roman" w:hAnsi="Times New Roman"/>
          <w:bCs/>
          <w:sz w:val="24"/>
          <w:szCs w:val="24"/>
          <w:lang w:val="en-IN"/>
        </w:rPr>
        <w:t>Case C and Case D</w:t>
      </w:r>
      <w:r>
        <w:rPr>
          <w:rFonts w:cs="Times New Roman" w:ascii="Times New Roman" w:hAnsi="Times New Roman"/>
          <w:sz w:val="24"/>
          <w:szCs w:val="24"/>
          <w:lang w:val="en-GB"/>
        </w:rPr>
        <w:t>. The following options can be considered in configuring SI measurement occasions</w:t>
      </w:r>
    </w:p>
    <w:p>
      <w:pPr>
        <w:pStyle w:val="Normal"/>
        <w:ind w:left="720" w:firstLine="216"/>
        <w:jc w:val="both"/>
        <w:rPr/>
      </w:pPr>
      <w:r>
        <w:rPr>
          <w:rFonts w:cs="Times New Roman" w:ascii="Times New Roman" w:hAnsi="Times New Roman"/>
          <w:b/>
          <w:bCs/>
          <w:sz w:val="24"/>
          <w:szCs w:val="24"/>
          <w:lang w:val="en-GB"/>
        </w:rPr>
        <w:t>Alt 1:</w:t>
      </w:r>
      <w:r>
        <w:rPr/>
        <w:t xml:space="preserve"> </w:t>
      </w:r>
      <w:r>
        <w:rPr>
          <w:rFonts w:cs="Times New Roman" w:ascii="Times New Roman" w:hAnsi="Times New Roman"/>
          <w:sz w:val="24"/>
          <w:szCs w:val="24"/>
          <w:lang w:val="en-GB"/>
        </w:rPr>
        <w:t>Parent node configures measurement occasions to IAB-MT at regular intervals</w:t>
      </w:r>
    </w:p>
    <w:p>
      <w:pPr>
        <w:pStyle w:val="Normal"/>
        <w:ind w:left="720" w:firstLine="216"/>
        <w:jc w:val="both"/>
        <w:rPr/>
      </w:pPr>
      <w:r>
        <w:rPr>
          <w:rFonts w:cs="Times New Roman" w:ascii="Times New Roman" w:hAnsi="Times New Roman"/>
          <w:b/>
          <w:bCs/>
          <w:sz w:val="24"/>
          <w:szCs w:val="24"/>
          <w:lang w:val="en-GB"/>
        </w:rPr>
        <w:t>Alt 2:</w:t>
      </w:r>
      <w:r>
        <w:rPr>
          <w:rFonts w:cs="Times New Roman" w:ascii="Times New Roman" w:hAnsi="Times New Roman"/>
          <w:sz w:val="24"/>
          <w:szCs w:val="24"/>
          <w:lang w:val="en-GB"/>
        </w:rPr>
        <w:t xml:space="preserve"> IAB node requests for measurement occasions to parent node and parent-DU configures it</w:t>
      </w:r>
    </w:p>
    <w:p>
      <w:pPr>
        <w:pStyle w:val="Normal"/>
        <w:ind w:left="720" w:firstLine="216"/>
        <w:jc w:val="both"/>
        <w:rPr>
          <w:rFonts w:ascii="Times New Roman" w:hAnsi="Times New Roman" w:eastAsia="Times New Roman" w:cs="Times New Roman"/>
          <w:color w:val="000000"/>
          <w:sz w:val="24"/>
          <w:szCs w:val="24"/>
          <w:lang w:val="en-GB"/>
        </w:rPr>
      </w:pPr>
      <w:r>
        <w:rPr>
          <w:rFonts w:eastAsia="Noto Sans CJK SC Regular" w:cs="Times New Roman" w:ascii="Times New Roman" w:hAnsi="Times New Roman"/>
          <w:b/>
          <w:bCs/>
          <w:color w:val="00000A"/>
          <w:sz w:val="24"/>
          <w:szCs w:val="24"/>
          <w:lang w:val="en-GB"/>
        </w:rPr>
        <w:t>Alt 3:</w:t>
      </w:r>
      <w:r>
        <w:rPr>
          <w:rFonts w:eastAsia="Noto Sans CJK SC Regular" w:cs="Times New Roman" w:ascii="Times New Roman" w:hAnsi="Times New Roman"/>
          <w:bCs/>
          <w:color w:val="00000A"/>
          <w:sz w:val="24"/>
          <w:szCs w:val="24"/>
          <w:lang w:val="en-GB"/>
        </w:rPr>
        <w:t xml:space="preserve"> IAB node configures measurement occasions and report it to parent node in advance</w:t>
      </w:r>
    </w:p>
    <w:p>
      <w:pPr>
        <w:pStyle w:val="Normal"/>
        <w:ind w:left="720" w:hanging="0"/>
        <w:rPr/>
      </w:pPr>
      <w:r>
        <w:rPr>
          <w:rFonts w:cs="Times New Roman" w:ascii="Times New Roman" w:hAnsi="Times New Roman"/>
          <w:b/>
          <w:bCs/>
          <w:sz w:val="24"/>
          <w:szCs w:val="24"/>
          <w:lang w:val="en-GB"/>
        </w:rPr>
        <w:t xml:space="preserve">Observation 6:  </w:t>
      </w:r>
      <w:r>
        <w:rPr>
          <w:rFonts w:cs="Times New Roman" w:ascii="Times New Roman" w:hAnsi="Times New Roman"/>
          <w:sz w:val="24"/>
          <w:szCs w:val="24"/>
          <w:lang w:val="en-GB"/>
        </w:rPr>
        <w:t xml:space="preserve">Severe SI/CLI will not always allow an IAB node to work in </w:t>
      </w:r>
      <w:r>
        <w:rPr>
          <w:rFonts w:cs="Times New Roman" w:ascii="Times New Roman" w:hAnsi="Times New Roman"/>
          <w:color w:val="000000"/>
          <w:sz w:val="24"/>
          <w:szCs w:val="24"/>
          <w:lang w:val="en-GB"/>
        </w:rPr>
        <w:t>simultaneous Tx and/or Rx mode of operation efficiently.</w:t>
      </w:r>
    </w:p>
    <w:p>
      <w:pPr>
        <w:pStyle w:val="Normal"/>
        <w:ind w:left="720" w:hanging="0"/>
        <w:jc w:val="both"/>
        <w:rPr>
          <w:rFonts w:ascii="Times New Roman" w:hAnsi="Times New Roman" w:eastAsia="Times New Roman" w:cs="Times New Roman"/>
          <w:color w:val="000000"/>
          <w:sz w:val="24"/>
          <w:szCs w:val="24"/>
          <w:lang w:val="en-GB"/>
        </w:rPr>
      </w:pPr>
      <w:bookmarkStart w:id="11" w:name="_Hlk462398471"/>
      <w:bookmarkEnd w:id="11"/>
      <w:r>
        <w:rPr>
          <w:rFonts w:eastAsia="Noto Sans CJK SC Regular" w:cs="Times New Roman" w:ascii="Times New Roman" w:hAnsi="Times New Roman"/>
          <w:b/>
          <w:bCs/>
          <w:color w:val="000000"/>
          <w:sz w:val="24"/>
          <w:szCs w:val="24"/>
          <w:lang w:val="en-GB"/>
        </w:rPr>
        <w:t xml:space="preserve">Proposal 4:  </w:t>
      </w:r>
      <w:r>
        <w:rPr>
          <w:rFonts w:eastAsia="Noto Sans CJK SC Regular" w:cs="Times New Roman" w:ascii="Times New Roman" w:hAnsi="Times New Roman"/>
          <w:color w:val="000000"/>
          <w:sz w:val="24"/>
          <w:szCs w:val="24"/>
          <w:lang w:val="en-GB"/>
        </w:rPr>
        <w:t>In case of severe interference, IAB node signals fall back request to parent and donor node, and switches to TDM mode with default configuration after receiving confirmation from the parent node. The default configuration of the fall back TDM mode is configured by the parent node either semi-statically or dynamically.</w:t>
      </w:r>
    </w:p>
    <w:p>
      <w:pPr>
        <w:pStyle w:val="TextBody"/>
        <w:spacing w:lineRule="auto" w:line="259" w:before="0" w:after="159"/>
        <w:ind w:left="720" w:hanging="0"/>
        <w:jc w:val="left"/>
        <w:rPr>
          <w:rFonts w:ascii="Calibri;serif" w:hAnsi="Calibri;serif"/>
          <w:sz w:val="22"/>
        </w:rPr>
      </w:pPr>
      <w:r>
        <w:rPr>
          <w:rFonts w:eastAsia="Noto Sans CJK SC Regular" w:ascii="Times New Roman;serif" w:hAnsi="Times New Roman;serif"/>
          <w:b/>
          <w:color w:val="000000"/>
          <w:sz w:val="24"/>
        </w:rPr>
        <w:t xml:space="preserve">Proposal 5: </w:t>
      </w:r>
      <w:r>
        <w:rPr>
          <w:rFonts w:eastAsia="Noto Sans CJK SC Regular" w:ascii="Times New Roman;serif" w:hAnsi="Times New Roman;serif"/>
          <w:color w:val="000000"/>
          <w:sz w:val="24"/>
        </w:rPr>
        <w:t xml:space="preserve">For Case D, there should be a feedback mechanism regarding the interference at an IAB node from MT to the parent to aid power control. </w:t>
      </w:r>
    </w:p>
    <w:p>
      <w:pPr>
        <w:pStyle w:val="Heading1"/>
        <w:tabs>
          <w:tab w:val="left" w:pos="6435" w:leader="none"/>
        </w:tabs>
        <w:ind w:left="720" w:hanging="0"/>
        <w:jc w:val="both"/>
        <w:rPr/>
      </w:pPr>
      <w:r>
        <w:rPr>
          <w:rFonts w:cs="Times New Roman" w:ascii="Times New Roman" w:hAnsi="Times New Roman"/>
          <w:b/>
          <w:sz w:val="24"/>
          <w:szCs w:val="24"/>
        </w:rPr>
        <w:t>6. References</w:t>
      </w:r>
    </w:p>
    <w:p>
      <w:pPr>
        <w:pStyle w:val="Heading1"/>
        <w:tabs>
          <w:tab w:val="left" w:pos="6435" w:leader="none"/>
        </w:tabs>
        <w:ind w:left="720" w:hanging="0"/>
        <w:rPr/>
      </w:pPr>
      <w:r>
        <w:rPr>
          <w:rFonts w:cs="Times New Roman" w:ascii="Times New Roman" w:hAnsi="Times New Roman"/>
          <w:sz w:val="24"/>
          <w:szCs w:val="24"/>
        </w:rPr>
        <w:t>[1] RAN1, Chairman’s Notes, 3GPP TSG RAN WG1 Meeting #102-e, August 2020.</w:t>
      </w:r>
      <w:r>
        <w:rPr>
          <w:rFonts w:cs="Times New Roman" w:ascii="Times New Roman" w:hAnsi="Times New Roman"/>
          <w:bCs/>
          <w:sz w:val="24"/>
          <w:szCs w:val="24"/>
        </w:rPr>
        <w:br/>
      </w:r>
    </w:p>
    <w:p>
      <w:pPr>
        <w:pStyle w:val="ListParagraph"/>
        <w:spacing w:before="0" w:after="180"/>
        <w:ind w:left="1440" w:hanging="0"/>
        <w:contextualSpacing/>
        <w:jc w:val="both"/>
        <w:rPr/>
      </w:pPr>
      <w:r>
        <w:rPr>
          <w:rFonts w:cs="Times New Roman" w:ascii="Times New Roman" w:hAnsi="Times New Roman"/>
          <w:b/>
          <w:szCs w:val="24"/>
        </w:rPr>
        <w:t xml:space="preserve"> </w:t>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imes New Roman">
    <w:charset w:val="01"/>
    <w:family w:val="roman"/>
    <w:pitch w:val="variable"/>
  </w:font>
  <w:font w:name="Segoe UI">
    <w:charset w:val="01"/>
    <w:family w:val="roman"/>
    <w:pitch w:val="variable"/>
  </w:font>
  <w:font w:name="Calibri Light">
    <w:charset w:val="01"/>
    <w:family w:val="roman"/>
    <w:pitch w:val="variable"/>
  </w:font>
  <w:font w:name="Times">
    <w:altName w:val="Times New Roman"/>
    <w:charset w:val="01"/>
    <w:family w:val="roman"/>
    <w:pitch w:val="variable"/>
  </w:font>
  <w:font w:name="Tahoma">
    <w:charset w:val="01"/>
    <w:family w:val="roman"/>
    <w:pitch w:val="variable"/>
  </w:font>
  <w:font w:name="OpenSymbol">
    <w:altName w:val="Arial Unicode MS"/>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Helvetica">
    <w:altName w:val="Arial"/>
    <w:charset w:val="01"/>
    <w:family w:val="roman"/>
    <w:pitch w:val="variable"/>
  </w:font>
  <w:font w:name="Times New Roman">
    <w:altName w:val="serif"/>
    <w:charset w:val="01"/>
    <w:family w:val="roman"/>
    <w:pitch w:val="variable"/>
  </w:font>
  <w:font w:name="Calibri">
    <w:altName w:val="serif"/>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sz w:val="18"/>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sz w:val="18"/>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864"/>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qFormat="1"/>
    <w:lsdException w:name="header" w:uiPriority="0" w:semiHidden="1" w:unhideWhenUsed="1"/>
    <w:lsdException w:name="footer" w:uiPriority="0"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0afa"/>
    <w:pPr>
      <w:widowControl/>
      <w:suppressAutoHyphens w:val="true"/>
      <w:bidi w:val="0"/>
      <w:spacing w:lineRule="auto" w:line="259" w:before="0" w:after="160"/>
      <w:jc w:val="left"/>
    </w:pPr>
    <w:rPr>
      <w:rFonts w:ascii="Calibri" w:hAnsi="Calibri" w:eastAsia="Calibri" w:cs="DejaVu Sans" w:asciiTheme="minorHAnsi" w:eastAsiaTheme="minorHAnsi" w:hAnsiTheme="minorHAnsi"/>
      <w:color w:val="auto"/>
      <w:kern w:val="2"/>
      <w:sz w:val="22"/>
      <w:szCs w:val="22"/>
      <w:lang w:val="en-US" w:eastAsia="en-US" w:bidi="ar-SA"/>
    </w:rPr>
  </w:style>
  <w:style w:type="paragraph" w:styleId="Heading1">
    <w:name w:val="Heading 1"/>
    <w:basedOn w:val="Normal"/>
    <w:next w:val="Normal"/>
    <w:link w:val="Heading1Char"/>
    <w:uiPriority w:val="9"/>
    <w:qFormat/>
    <w:rsid w:val="00d60afa"/>
    <w:pPr>
      <w:keepNext w:val="true"/>
      <w:keepLines/>
      <w:pBdr>
        <w:top w:val="single" w:sz="12" w:space="3" w:color="00000A"/>
      </w:pBdr>
      <w:spacing w:lineRule="auto" w:line="276" w:before="240" w:after="180"/>
      <w:ind w:left="1134" w:hanging="1134"/>
      <w:textAlignment w:val="baseline"/>
      <w:outlineLvl w:val="0"/>
    </w:pPr>
    <w:rPr>
      <w:rFonts w:ascii="Arial" w:hAnsi="Arial" w:eastAsia="Noto Sans CJK SC Regular" w:cs="FreeSans"/>
      <w:color w:val="00000A"/>
      <w:sz w:val="36"/>
      <w:szCs w:val="28"/>
      <w:lang w:val="en-GB"/>
    </w:rPr>
  </w:style>
  <w:style w:type="paragraph" w:styleId="Heading2">
    <w:name w:val="Heading 2"/>
    <w:basedOn w:val="Normal"/>
    <w:next w:val="Normal"/>
    <w:link w:val="Heading2Char1"/>
    <w:uiPriority w:val="9"/>
    <w:qFormat/>
    <w:rsid w:val="002c3656"/>
    <w:pPr>
      <w:keepNext w:val="true"/>
      <w:widowControl w:val="false"/>
      <w:tabs>
        <w:tab w:val="left" w:pos="576" w:leader="none"/>
      </w:tabs>
      <w:spacing w:lineRule="auto" w:line="240" w:before="240" w:after="60"/>
      <w:ind w:left="576" w:hanging="576"/>
      <w:outlineLvl w:val="1"/>
    </w:pPr>
    <w:rPr>
      <w:rFonts w:ascii="Arial" w:hAnsi="Arial" w:eastAsia="Batang" w:cs="Times New Roman"/>
      <w:b/>
      <w:bCs/>
      <w:i/>
      <w:iCs/>
      <w:kern w:val="0"/>
      <w:sz w:val="24"/>
      <w:szCs w:val="28"/>
      <w:lang w:val="en-GB" w:eastAsia="x-none"/>
    </w:rPr>
  </w:style>
  <w:style w:type="paragraph" w:styleId="Heading3">
    <w:name w:val="Heading 3"/>
    <w:basedOn w:val="Normal"/>
    <w:next w:val="Normal"/>
    <w:link w:val="Heading3Char"/>
    <w:qFormat/>
    <w:rsid w:val="002c3656"/>
    <w:pPr>
      <w:keepNext w:val="true"/>
      <w:tabs>
        <w:tab w:val="left" w:pos="720" w:leader="none"/>
      </w:tabs>
      <w:spacing w:lineRule="auto" w:line="240" w:before="240" w:after="60"/>
      <w:ind w:left="720" w:hanging="720"/>
      <w:outlineLvl w:val="2"/>
    </w:pPr>
    <w:rPr>
      <w:rFonts w:ascii="Arial" w:hAnsi="Arial" w:eastAsia="Batang" w:cs="Times New Roman"/>
      <w:b/>
      <w:kern w:val="0"/>
      <w:sz w:val="20"/>
      <w:szCs w:val="26"/>
      <w:lang w:val="en-GB" w:eastAsia="x-none"/>
    </w:rPr>
  </w:style>
  <w:style w:type="paragraph" w:styleId="Heading4">
    <w:name w:val="Heading 4"/>
    <w:basedOn w:val="Heading3"/>
    <w:next w:val="Normal"/>
    <w:link w:val="Heading4Char"/>
    <w:uiPriority w:val="9"/>
    <w:qFormat/>
    <w:rsid w:val="002c3656"/>
    <w:pPr>
      <w:tabs>
        <w:tab w:val="left" w:pos="864" w:leader="none"/>
      </w:tabs>
      <w:ind w:left="864" w:hanging="864"/>
      <w:outlineLvl w:val="3"/>
    </w:pPr>
    <w:rPr>
      <w:i/>
    </w:rPr>
  </w:style>
  <w:style w:type="paragraph" w:styleId="Heading5">
    <w:name w:val="Heading 5"/>
    <w:basedOn w:val="Heading4"/>
    <w:next w:val="Normal"/>
    <w:link w:val="Heading5Char"/>
    <w:uiPriority w:val="9"/>
    <w:qFormat/>
    <w:rsid w:val="002c3656"/>
    <w:pPr>
      <w:tabs>
        <w:tab w:val="left" w:pos="0" w:leader="none"/>
      </w:tabs>
      <w:outlineLvl w:val="4"/>
    </w:pPr>
    <w:rPr>
      <w:bCs/>
      <w:i w:val="false"/>
      <w:iCs/>
      <w:sz w:val="18"/>
    </w:rPr>
  </w:style>
  <w:style w:type="paragraph" w:styleId="Heading6">
    <w:name w:val="Heading 6"/>
    <w:basedOn w:val="Normal"/>
    <w:next w:val="Normal"/>
    <w:link w:val="Heading6Char"/>
    <w:uiPriority w:val="9"/>
    <w:qFormat/>
    <w:rsid w:val="002c3656"/>
    <w:pPr>
      <w:tabs>
        <w:tab w:val="left" w:pos="1152" w:leader="none"/>
      </w:tabs>
      <w:spacing w:lineRule="auto" w:line="240" w:before="240" w:after="60"/>
      <w:ind w:left="1152" w:hanging="1152"/>
      <w:outlineLvl w:val="5"/>
    </w:pPr>
    <w:rPr>
      <w:rFonts w:ascii="Arial" w:hAnsi="Arial" w:eastAsia="Batang" w:cs="Times New Roman"/>
      <w:b/>
      <w:bCs/>
      <w:i/>
      <w:kern w:val="0"/>
      <w:sz w:val="18"/>
      <w:lang w:val="en-GB" w:eastAsia="x-none"/>
    </w:rPr>
  </w:style>
  <w:style w:type="paragraph" w:styleId="Heading7">
    <w:name w:val="Heading 7"/>
    <w:basedOn w:val="Normal"/>
    <w:next w:val="Normal"/>
    <w:link w:val="Heading7Char"/>
    <w:uiPriority w:val="9"/>
    <w:qFormat/>
    <w:rsid w:val="002c3656"/>
    <w:pPr>
      <w:tabs>
        <w:tab w:val="left" w:pos="1296" w:leader="none"/>
      </w:tabs>
      <w:spacing w:lineRule="auto" w:line="240" w:before="240" w:after="60"/>
      <w:ind w:left="1296" w:hanging="1296"/>
      <w:outlineLvl w:val="6"/>
    </w:pPr>
    <w:rPr>
      <w:rFonts w:ascii="Times New Roman" w:hAnsi="Times New Roman" w:eastAsia="Batang" w:cs="Times New Roman"/>
      <w:kern w:val="0"/>
      <w:sz w:val="24"/>
      <w:szCs w:val="24"/>
      <w:lang w:val="en-GB" w:eastAsia="x-none"/>
    </w:rPr>
  </w:style>
  <w:style w:type="paragraph" w:styleId="Heading8">
    <w:name w:val="Heading 8"/>
    <w:basedOn w:val="Normal"/>
    <w:next w:val="Normal"/>
    <w:link w:val="Heading8Char"/>
    <w:uiPriority w:val="9"/>
    <w:qFormat/>
    <w:rsid w:val="002c3656"/>
    <w:pPr>
      <w:spacing w:lineRule="auto" w:line="240" w:before="240" w:after="60"/>
      <w:ind w:left="1440" w:hanging="1440"/>
      <w:outlineLvl w:val="7"/>
    </w:pPr>
    <w:rPr>
      <w:rFonts w:ascii="Times New Roman" w:hAnsi="Times New Roman" w:eastAsia="Batang" w:cs="Times New Roman"/>
      <w:i/>
      <w:iCs/>
      <w:kern w:val="0"/>
      <w:sz w:val="24"/>
      <w:szCs w:val="24"/>
      <w:lang w:val="en-GB" w:eastAsia="x-none"/>
    </w:rPr>
  </w:style>
  <w:style w:type="paragraph" w:styleId="Heading9">
    <w:name w:val="Heading 9"/>
    <w:basedOn w:val="Normal"/>
    <w:next w:val="Normal"/>
    <w:link w:val="Heading9Char"/>
    <w:uiPriority w:val="9"/>
    <w:qFormat/>
    <w:rsid w:val="002c3656"/>
    <w:pPr>
      <w:tabs>
        <w:tab w:val="left" w:pos="1584" w:leader="none"/>
      </w:tabs>
      <w:spacing w:lineRule="auto" w:line="240" w:before="240" w:after="60"/>
      <w:ind w:left="1584" w:hanging="1584"/>
      <w:outlineLvl w:val="8"/>
    </w:pPr>
    <w:rPr>
      <w:rFonts w:ascii="Arial" w:hAnsi="Arial" w:eastAsia="Batang" w:cs="Times New Roman"/>
      <w:kern w:val="0"/>
      <w:lang w:val="en-GB" w:eastAsia="x-none"/>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d60afa"/>
    <w:rPr>
      <w:rFonts w:ascii="Arial" w:hAnsi="Arial" w:eastAsia="Noto Sans CJK SC Regular" w:cs="FreeSans"/>
      <w:color w:val="00000A"/>
      <w:kern w:val="2"/>
      <w:sz w:val="36"/>
      <w:szCs w:val="28"/>
      <w:lang w:val="en-GB"/>
    </w:rPr>
  </w:style>
  <w:style w:type="character" w:styleId="HeaderChar" w:customStyle="1">
    <w:name w:val="Header Char"/>
    <w:basedOn w:val="DefaultParagraphFont"/>
    <w:link w:val="Header"/>
    <w:qFormat/>
    <w:rsid w:val="00d60afa"/>
    <w:rPr>
      <w:rFonts w:ascii="Arial" w:hAnsi="Arial" w:eastAsia="SimSun" w:cs="Times New Roman"/>
      <w:b/>
      <w:color w:val="00000A"/>
      <w:kern w:val="2"/>
      <w:sz w:val="18"/>
      <w:szCs w:val="20"/>
      <w:lang w:val="en-GB"/>
    </w:rPr>
  </w:style>
  <w:style w:type="character" w:styleId="ListParagraphChar" w:customStyle="1">
    <w:name w:val="List Paragraph Char"/>
    <w:link w:val="ListParagraph"/>
    <w:uiPriority w:val="34"/>
    <w:qFormat/>
    <w:locked/>
    <w:rsid w:val="00d60afa"/>
    <w:rPr>
      <w:rFonts w:ascii="Liberation Serif" w:hAnsi="Liberation Serif" w:eastAsia="Noto Sans CJK SC Regular" w:cs="Mangal"/>
      <w:color w:val="00000A"/>
      <w:kern w:val="2"/>
      <w:sz w:val="24"/>
      <w:szCs w:val="21"/>
      <w:lang w:val="en-IN" w:eastAsia="zh-CN" w:bidi="hi-IN"/>
    </w:rPr>
  </w:style>
  <w:style w:type="character" w:styleId="MaintextChar" w:customStyle="1">
    <w:name w:val="main text Char"/>
    <w:qFormat/>
    <w:rsid w:val="00d60afa"/>
    <w:rPr>
      <w:rFonts w:ascii="Times New Roman" w:hAnsi="Times New Roman" w:eastAsia="Malgun Gothic" w:cs="Times New Roman"/>
      <w:sz w:val="20"/>
      <w:szCs w:val="20"/>
      <w:lang w:val="en-GB" w:eastAsia="ko-KR"/>
    </w:rPr>
  </w:style>
  <w:style w:type="character" w:styleId="FooterChar" w:customStyle="1">
    <w:name w:val="Footer Char"/>
    <w:basedOn w:val="DefaultParagraphFont"/>
    <w:link w:val="Footer"/>
    <w:qFormat/>
    <w:rsid w:val="000d57ce"/>
    <w:rPr>
      <w:rFonts w:ascii="Calibri" w:hAnsi="Calibri" w:eastAsia="Calibri" w:cs="DejaVu Sans"/>
      <w:kern w:val="2"/>
    </w:rPr>
  </w:style>
  <w:style w:type="character" w:styleId="BalloonTextChar" w:customStyle="1">
    <w:name w:val="Balloon Text Char"/>
    <w:basedOn w:val="DefaultParagraphFont"/>
    <w:link w:val="BalloonText"/>
    <w:semiHidden/>
    <w:qFormat/>
    <w:rsid w:val="00937b96"/>
    <w:rPr>
      <w:rFonts w:ascii="Segoe UI" w:hAnsi="Segoe UI" w:eastAsia="Calibri" w:cs="Segoe UI"/>
      <w:kern w:val="2"/>
      <w:sz w:val="18"/>
      <w:szCs w:val="18"/>
    </w:rPr>
  </w:style>
  <w:style w:type="character" w:styleId="Heading2Char" w:customStyle="1">
    <w:name w:val="Heading 2 Char"/>
    <w:basedOn w:val="DefaultParagraphFont"/>
    <w:uiPriority w:val="9"/>
    <w:semiHidden/>
    <w:qFormat/>
    <w:rsid w:val="002c3656"/>
    <w:rPr>
      <w:rFonts w:ascii="Calibri Light" w:hAnsi="Calibri Light" w:eastAsia="" w:cs="" w:asciiTheme="majorHAnsi" w:cstheme="majorBidi" w:eastAsiaTheme="majorEastAsia" w:hAnsiTheme="majorHAnsi"/>
      <w:color w:val="2F5496" w:themeColor="accent1" w:themeShade="bf"/>
      <w:kern w:val="2"/>
      <w:sz w:val="26"/>
      <w:szCs w:val="26"/>
    </w:rPr>
  </w:style>
  <w:style w:type="character" w:styleId="Heading3Char" w:customStyle="1">
    <w:name w:val="Heading 3 Char"/>
    <w:basedOn w:val="DefaultParagraphFont"/>
    <w:link w:val="Heading3"/>
    <w:qFormat/>
    <w:rsid w:val="002c3656"/>
    <w:rPr>
      <w:rFonts w:ascii="Arial" w:hAnsi="Arial" w:eastAsia="Batang" w:cs="Times New Roman"/>
      <w:b/>
      <w:sz w:val="20"/>
      <w:szCs w:val="26"/>
      <w:lang w:val="en-GB" w:eastAsia="x-none"/>
    </w:rPr>
  </w:style>
  <w:style w:type="character" w:styleId="Heading4Char" w:customStyle="1">
    <w:name w:val="Heading 4 Char"/>
    <w:basedOn w:val="DefaultParagraphFont"/>
    <w:link w:val="Heading4"/>
    <w:uiPriority w:val="9"/>
    <w:qFormat/>
    <w:rsid w:val="002c3656"/>
    <w:rPr>
      <w:rFonts w:ascii="Arial" w:hAnsi="Arial" w:eastAsia="Batang" w:cs="Times New Roman"/>
      <w:b/>
      <w:i/>
      <w:sz w:val="20"/>
      <w:szCs w:val="26"/>
      <w:lang w:val="en-GB" w:eastAsia="x-none"/>
    </w:rPr>
  </w:style>
  <w:style w:type="character" w:styleId="Heading5Char" w:customStyle="1">
    <w:name w:val="Heading 5 Char"/>
    <w:basedOn w:val="DefaultParagraphFont"/>
    <w:link w:val="Heading5"/>
    <w:uiPriority w:val="9"/>
    <w:qFormat/>
    <w:rsid w:val="002c3656"/>
    <w:rPr>
      <w:rFonts w:ascii="Arial" w:hAnsi="Arial" w:eastAsia="Batang" w:cs="Times New Roman"/>
      <w:b/>
      <w:bCs/>
      <w:iCs/>
      <w:sz w:val="18"/>
      <w:szCs w:val="26"/>
      <w:lang w:val="en-GB" w:eastAsia="x-none"/>
    </w:rPr>
  </w:style>
  <w:style w:type="character" w:styleId="Heading6Char" w:customStyle="1">
    <w:name w:val="Heading 6 Char"/>
    <w:basedOn w:val="DefaultParagraphFont"/>
    <w:link w:val="Heading6"/>
    <w:uiPriority w:val="9"/>
    <w:qFormat/>
    <w:rsid w:val="002c3656"/>
    <w:rPr>
      <w:rFonts w:ascii="Arial" w:hAnsi="Arial" w:eastAsia="Batang" w:cs="Times New Roman"/>
      <w:b/>
      <w:bCs/>
      <w:i/>
      <w:sz w:val="18"/>
      <w:lang w:val="en-GB" w:eastAsia="x-none"/>
    </w:rPr>
  </w:style>
  <w:style w:type="character" w:styleId="Heading7Char" w:customStyle="1">
    <w:name w:val="Heading 7 Char"/>
    <w:basedOn w:val="DefaultParagraphFont"/>
    <w:link w:val="Heading7"/>
    <w:uiPriority w:val="9"/>
    <w:qFormat/>
    <w:rsid w:val="002c3656"/>
    <w:rPr>
      <w:rFonts w:ascii="Times New Roman" w:hAnsi="Times New Roman" w:eastAsia="Batang" w:cs="Times New Roman"/>
      <w:sz w:val="24"/>
      <w:szCs w:val="24"/>
      <w:lang w:val="en-GB" w:eastAsia="x-none"/>
    </w:rPr>
  </w:style>
  <w:style w:type="character" w:styleId="Heading8Char" w:customStyle="1">
    <w:name w:val="Heading 8 Char"/>
    <w:basedOn w:val="DefaultParagraphFont"/>
    <w:link w:val="Heading8"/>
    <w:uiPriority w:val="9"/>
    <w:qFormat/>
    <w:rsid w:val="002c3656"/>
    <w:rPr>
      <w:rFonts w:ascii="Times New Roman" w:hAnsi="Times New Roman" w:eastAsia="Batang" w:cs="Times New Roman"/>
      <w:i/>
      <w:iCs/>
      <w:sz w:val="24"/>
      <w:szCs w:val="24"/>
      <w:lang w:val="en-GB" w:eastAsia="x-none"/>
    </w:rPr>
  </w:style>
  <w:style w:type="character" w:styleId="Heading9Char" w:customStyle="1">
    <w:name w:val="Heading 9 Char"/>
    <w:basedOn w:val="DefaultParagraphFont"/>
    <w:link w:val="Heading9"/>
    <w:uiPriority w:val="9"/>
    <w:qFormat/>
    <w:rsid w:val="002c3656"/>
    <w:rPr>
      <w:rFonts w:ascii="Arial" w:hAnsi="Arial" w:eastAsia="Batang" w:cs="Times New Roman"/>
      <w:lang w:val="en-GB" w:eastAsia="x-none"/>
    </w:rPr>
  </w:style>
  <w:style w:type="character" w:styleId="BodyTextChar" w:customStyle="1">
    <w:name w:val="Body Text Char"/>
    <w:basedOn w:val="DefaultParagraphFont"/>
    <w:link w:val="BodyText"/>
    <w:qFormat/>
    <w:rsid w:val="002c3656"/>
    <w:rPr>
      <w:rFonts w:ascii="Times" w:hAnsi="Times" w:eastAsia="Batang" w:cs="Times New Roman"/>
      <w:sz w:val="20"/>
      <w:szCs w:val="24"/>
      <w:lang w:val="en-GB" w:eastAsia="x-none"/>
    </w:rPr>
  </w:style>
  <w:style w:type="character" w:styleId="FootnoteTextChar" w:customStyle="1">
    <w:name w:val="Footnote Text Char"/>
    <w:basedOn w:val="DefaultParagraphFont"/>
    <w:link w:val="FootnoteText"/>
    <w:semiHidden/>
    <w:qFormat/>
    <w:rsid w:val="002c3656"/>
    <w:rPr>
      <w:rFonts w:ascii="Times" w:hAnsi="Times" w:eastAsia="Batang" w:cs="Times New Roman"/>
      <w:sz w:val="20"/>
      <w:szCs w:val="20"/>
      <w:lang w:val="x-none" w:eastAsia="x-none"/>
    </w:rPr>
  </w:style>
  <w:style w:type="character" w:styleId="DocumentMapChar" w:customStyle="1">
    <w:name w:val="Document Map Char"/>
    <w:basedOn w:val="DefaultParagraphFont"/>
    <w:link w:val="DocumentMap"/>
    <w:semiHidden/>
    <w:qFormat/>
    <w:rsid w:val="002c3656"/>
    <w:rPr>
      <w:rFonts w:ascii="Tahoma" w:hAnsi="Tahoma" w:eastAsia="Batang" w:cs="Times New Roman"/>
      <w:sz w:val="20"/>
      <w:szCs w:val="24"/>
      <w:shd w:fill="000080" w:val="clear"/>
      <w:lang w:val="en-GB" w:eastAsia="x-none"/>
    </w:rPr>
  </w:style>
  <w:style w:type="character" w:styleId="InternetLink" w:customStyle="1">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styleId="DateChar" w:customStyle="1">
    <w:name w:val="Date Char"/>
    <w:basedOn w:val="DefaultParagraphFont"/>
    <w:link w:val="Date"/>
    <w:qFormat/>
    <w:rsid w:val="002c3656"/>
    <w:rPr>
      <w:rFonts w:ascii="Times" w:hAnsi="Times" w:eastAsia="Batang" w:cs="Times New Roman"/>
      <w:sz w:val="20"/>
      <w:szCs w:val="24"/>
      <w:lang w:val="en-GB" w:eastAsia="x-none"/>
    </w:rPr>
  </w:style>
  <w:style w:type="character" w:styleId="3GPPNormalTextChar" w:customStyle="1">
    <w:name w:val="3GPP Normal Text Char"/>
    <w:link w:val="3GPPNormalText"/>
    <w:qFormat/>
    <w:rsid w:val="002c3656"/>
    <w:rPr>
      <w:rFonts w:ascii="Times New Roman" w:hAnsi="Times New Roman" w:eastAsia="MS Mincho" w:cs="Times New Roman"/>
      <w:szCs w:val="24"/>
      <w:lang w:val="x-none" w:eastAsia="x-none"/>
    </w:rPr>
  </w:style>
  <w:style w:type="character" w:styleId="B1" w:customStyle="1">
    <w:name w:val="B1 (文字)"/>
    <w:link w:val="B1"/>
    <w:qFormat/>
    <w:rsid w:val="002c3656"/>
    <w:rPr>
      <w:rFonts w:ascii="Times New Roman" w:hAnsi="Times New Roman" w:eastAsia="MS Mincho" w:cs="Times New Roman"/>
      <w:sz w:val="20"/>
      <w:szCs w:val="20"/>
      <w:lang w:val="en-GB"/>
    </w:rPr>
  </w:style>
  <w:style w:type="character" w:styleId="B2Char" w:customStyle="1">
    <w:name w:val="B2 Char"/>
    <w:link w:val="B2"/>
    <w:qFormat/>
    <w:rsid w:val="002c3656"/>
    <w:rPr>
      <w:rFonts w:ascii="Times New Roman" w:hAnsi="Times New Roman" w:eastAsia="MS Mincho" w:cs="Times New Roman"/>
      <w:sz w:val="20"/>
      <w:szCs w:val="20"/>
      <w:lang w:val="en-GB"/>
    </w:rPr>
  </w:style>
  <w:style w:type="character" w:styleId="AlcatelLucent4" w:customStyle="1">
    <w:name w:val="Alcatel-Lucent-4"/>
    <w:semiHidden/>
    <w:qFormat/>
    <w:rsid w:val="002c3656"/>
    <w:rPr>
      <w:rFonts w:ascii="Arial" w:hAnsi="Arial" w:cs="Arial"/>
      <w:color w:val="auto"/>
      <w:sz w:val="20"/>
      <w:szCs w:val="20"/>
    </w:rPr>
  </w:style>
  <w:style w:type="character" w:styleId="B1Char1" w:customStyle="1">
    <w:name w:val="B1 Char1"/>
    <w:qFormat/>
    <w:rsid w:val="002c3656"/>
    <w:rPr>
      <w:rFonts w:ascii="Times New Roman" w:hAnsi="Times New Roman"/>
      <w:lang w:val="en-GB" w:eastAsia="en-US"/>
    </w:rPr>
  </w:style>
  <w:style w:type="character" w:styleId="Annotationreference">
    <w:name w:val="annotation reference"/>
    <w:qFormat/>
    <w:rsid w:val="002c3656"/>
    <w:rPr>
      <w:sz w:val="16"/>
      <w:szCs w:val="16"/>
    </w:rPr>
  </w:style>
  <w:style w:type="character" w:styleId="CommentTextChar" w:customStyle="1">
    <w:name w:val="Comment Text Char"/>
    <w:basedOn w:val="DefaultParagraphFont"/>
    <w:link w:val="CommentText"/>
    <w:qFormat/>
    <w:rsid w:val="002c3656"/>
    <w:rPr>
      <w:rFonts w:ascii="Times" w:hAnsi="Times" w:eastAsia="Batang" w:cs="Times New Roman"/>
      <w:sz w:val="20"/>
      <w:szCs w:val="20"/>
      <w:lang w:val="en-GB"/>
    </w:rPr>
  </w:style>
  <w:style w:type="character" w:styleId="CommentSubjectChar" w:customStyle="1">
    <w:name w:val="Comment Subject Char"/>
    <w:basedOn w:val="CommentTextChar"/>
    <w:link w:val="CommentSubject"/>
    <w:semiHidden/>
    <w:qFormat/>
    <w:rsid w:val="002c3656"/>
    <w:rPr>
      <w:rFonts w:ascii="Times" w:hAnsi="Times" w:eastAsia="Batang" w:cs="Times New Roman"/>
      <w:b/>
      <w:bCs/>
      <w:sz w:val="20"/>
      <w:szCs w:val="20"/>
      <w:lang w:val="en-GB" w:eastAsia="x-none"/>
    </w:rPr>
  </w:style>
  <w:style w:type="character" w:styleId="StatementBodyChar" w:customStyle="1">
    <w:name w:val="Statement Body Char"/>
    <w:link w:val="StatementBody"/>
    <w:qFormat/>
    <w:rsid w:val="002c3656"/>
    <w:rPr>
      <w:rFonts w:ascii="Times New Roman" w:hAnsi="Times New Roman" w:eastAsia="Times New Roman" w:cs="Times New Roman"/>
      <w:sz w:val="20"/>
      <w:szCs w:val="24"/>
      <w:lang w:val="x-none" w:eastAsia="ko-KR"/>
    </w:rPr>
  </w:style>
  <w:style w:type="character" w:styleId="B1Zchn" w:customStyle="1">
    <w:name w:val="B1 Zchn"/>
    <w:qFormat/>
    <w:rsid w:val="002c3656"/>
    <w:rPr>
      <w:rFonts w:eastAsia="SimSun"/>
      <w:lang w:val="en-US" w:eastAsia="en-US" w:bidi="ar-SA"/>
    </w:rPr>
  </w:style>
  <w:style w:type="character" w:styleId="AlcatelLucent2" w:customStyle="1">
    <w:name w:val="Alcatel-Lucent2"/>
    <w:semiHidden/>
    <w:qFormat/>
    <w:rsid w:val="002c3656"/>
    <w:rPr>
      <w:rFonts w:ascii="Arial" w:hAnsi="Arial" w:cs="Arial"/>
      <w:color w:val="auto"/>
      <w:sz w:val="20"/>
      <w:szCs w:val="20"/>
    </w:rPr>
  </w:style>
  <w:style w:type="character" w:styleId="UnresolvedMention">
    <w:name w:val="Unresolved Mention"/>
    <w:uiPriority w:val="99"/>
    <w:semiHidden/>
    <w:unhideWhenUsed/>
    <w:qFormat/>
    <w:rsid w:val="002c3656"/>
    <w:rPr>
      <w:color w:val="808080"/>
      <w:shd w:fill="E6E6E6" w:val="clear"/>
    </w:rPr>
  </w:style>
  <w:style w:type="character" w:styleId="Emphasis">
    <w:name w:val="Emphasis"/>
    <w:qFormat/>
    <w:rsid w:val="002c3656"/>
    <w:rPr>
      <w:i/>
      <w:iCs/>
    </w:rPr>
  </w:style>
  <w:style w:type="character" w:styleId="CommentsChar" w:customStyle="1">
    <w:name w:val="Comments Char"/>
    <w:link w:val="Comments"/>
    <w:qFormat/>
    <w:rsid w:val="002c3656"/>
    <w:rPr>
      <w:rFonts w:ascii="Arial" w:hAnsi="Arial" w:eastAsia="MS Mincho" w:cs="Times New Roman"/>
      <w:i/>
      <w:sz w:val="18"/>
      <w:szCs w:val="24"/>
      <w:lang w:val="en-GB" w:eastAsia="en-GB"/>
    </w:rPr>
  </w:style>
  <w:style w:type="character" w:styleId="5" w:customStyle="1">
    <w:name w:val="(文字) (文字)5"/>
    <w:semiHidden/>
    <w:qFormat/>
    <w:rsid w:val="002c3656"/>
    <w:rPr>
      <w:rFonts w:ascii="Times New Roman" w:hAnsi="Times New Roman"/>
      <w:lang w:eastAsia="en-US"/>
    </w:rPr>
  </w:style>
  <w:style w:type="character" w:styleId="CaptionChar" w:customStyle="1">
    <w:name w:val="Caption Char"/>
    <w:link w:val="Caption"/>
    <w:uiPriority w:val="99"/>
    <w:qFormat/>
    <w:rsid w:val="002c3656"/>
    <w:rPr>
      <w:rFonts w:ascii="Times New Roman" w:hAnsi="Times New Roman" w:eastAsia="Times New Roman" w:cs="Times New Roman"/>
      <w:b/>
      <w:sz w:val="20"/>
      <w:szCs w:val="20"/>
      <w:lang w:val="en-GB" w:eastAsia="ar-SA"/>
    </w:rPr>
  </w:style>
  <w:style w:type="character" w:styleId="Strong">
    <w:name w:val="Strong"/>
    <w:uiPriority w:val="22"/>
    <w:qFormat/>
    <w:rsid w:val="002c3656"/>
    <w:rPr>
      <w:b/>
      <w:bCs/>
    </w:rPr>
  </w:style>
  <w:style w:type="character" w:styleId="TALChar" w:customStyle="1">
    <w:name w:val="TAL Char"/>
    <w:link w:val="TAL"/>
    <w:qFormat/>
    <w:locked/>
    <w:rsid w:val="002c3656"/>
    <w:rPr>
      <w:rFonts w:ascii="Arial" w:hAnsi="Arial" w:eastAsia="MS Mincho" w:cs="Times New Roman"/>
      <w:sz w:val="18"/>
      <w:szCs w:val="20"/>
      <w:lang w:val="en-GB"/>
    </w:rPr>
  </w:style>
  <w:style w:type="character" w:styleId="TALCar" w:customStyle="1">
    <w:name w:val="TAL Car"/>
    <w:qFormat/>
    <w:rsid w:val="002c3656"/>
    <w:rPr>
      <w:rFonts w:ascii="Arial" w:hAnsi="Arial" w:eastAsia="Times New Roman" w:cs="Times New Roman"/>
      <w:sz w:val="18"/>
      <w:szCs w:val="20"/>
      <w:lang w:val="en-GB" w:eastAsia="en-GB"/>
    </w:rPr>
  </w:style>
  <w:style w:type="character" w:styleId="THChar" w:customStyle="1">
    <w:name w:val="TH Char"/>
    <w:link w:val="TH"/>
    <w:qFormat/>
    <w:rsid w:val="002c3656"/>
    <w:rPr>
      <w:rFonts w:ascii="Arial" w:hAnsi="Arial" w:eastAsia="Times New Roman" w:cs="Times New Roman"/>
      <w:b/>
      <w:sz w:val="20"/>
      <w:szCs w:val="20"/>
      <w:lang w:val="en-GB" w:eastAsia="en-GB"/>
    </w:rPr>
  </w:style>
  <w:style w:type="character" w:styleId="TAHCar" w:customStyle="1">
    <w:name w:val="TAH Car"/>
    <w:link w:val="TAH"/>
    <w:qFormat/>
    <w:locked/>
    <w:rsid w:val="002c3656"/>
    <w:rPr>
      <w:rFonts w:ascii="Arial" w:hAnsi="Arial" w:eastAsia="Times New Roman" w:cs="Times New Roman"/>
      <w:b/>
      <w:sz w:val="18"/>
      <w:szCs w:val="20"/>
      <w:lang w:val="en-GB" w:eastAsia="en-GB"/>
    </w:rPr>
  </w:style>
  <w:style w:type="character" w:styleId="Doctext2Char" w:customStyle="1">
    <w:name w:val="Doc-text2 Char"/>
    <w:qFormat/>
    <w:rsid w:val="002c3656"/>
    <w:rPr>
      <w:rFonts w:ascii="Arial" w:hAnsi="Arial" w:eastAsia="MS Mincho" w:cs="Times New Roman"/>
      <w:sz w:val="20"/>
      <w:szCs w:val="24"/>
      <w:lang w:val="en-GB" w:eastAsia="en-GB"/>
    </w:rPr>
  </w:style>
  <w:style w:type="character" w:styleId="PlainTextChar" w:customStyle="1">
    <w:name w:val="Plain Text Char"/>
    <w:basedOn w:val="DefaultParagraphFont"/>
    <w:link w:val="PlainText"/>
    <w:uiPriority w:val="99"/>
    <w:qFormat/>
    <w:rsid w:val="002c3656"/>
    <w:rPr>
      <w:rFonts w:ascii="Arial" w:hAnsi="Arial" w:eastAsia="MS Gothic" w:cs="Times New Roman"/>
      <w:color w:val="000000"/>
      <w:sz w:val="20"/>
      <w:szCs w:val="20"/>
      <w:lang w:val="x-none"/>
    </w:rPr>
  </w:style>
  <w:style w:type="character" w:styleId="SubtleEmphasis">
    <w:name w:val="Subtle Emphasis"/>
    <w:uiPriority w:val="19"/>
    <w:qFormat/>
    <w:rsid w:val="002c3656"/>
    <w:rPr>
      <w:i/>
      <w:iCs/>
      <w:color w:val="404040"/>
    </w:rPr>
  </w:style>
  <w:style w:type="character" w:styleId="5Char" w:customStyle="1">
    <w:name w:val="标题 5 Char"/>
    <w:link w:val="50"/>
    <w:qFormat/>
    <w:rsid w:val="002c3656"/>
    <w:rPr>
      <w:rFonts w:ascii="Arial" w:hAnsi="Arial"/>
    </w:rPr>
  </w:style>
  <w:style w:type="character" w:styleId="Heading1Char1" w:customStyle="1">
    <w:name w:val="Heading 1 Char1"/>
    <w:uiPriority w:val="9"/>
    <w:qFormat/>
    <w:rsid w:val="002c3656"/>
    <w:rPr>
      <w:rFonts w:ascii="Arial" w:hAnsi="Arial"/>
      <w:b/>
      <w:bCs/>
      <w:kern w:val="2"/>
      <w:sz w:val="32"/>
      <w:szCs w:val="32"/>
      <w:lang w:val="en-GB" w:eastAsia="x-none"/>
    </w:rPr>
  </w:style>
  <w:style w:type="character" w:styleId="Heading2Char1" w:customStyle="1">
    <w:name w:val="Heading 2 Char1"/>
    <w:link w:val="Heading2"/>
    <w:uiPriority w:val="9"/>
    <w:qFormat/>
    <w:rsid w:val="002c3656"/>
    <w:rPr>
      <w:rFonts w:ascii="Arial" w:hAnsi="Arial" w:eastAsia="Batang" w:cs="Times New Roman"/>
      <w:b/>
      <w:bCs/>
      <w:i/>
      <w:iCs/>
      <w:sz w:val="24"/>
      <w:szCs w:val="28"/>
      <w:lang w:val="en-GB" w:eastAsia="x-none"/>
    </w:rPr>
  </w:style>
  <w:style w:type="character" w:styleId="TACChar" w:customStyle="1">
    <w:name w:val="TAC Char"/>
    <w:link w:val="TAC"/>
    <w:qFormat/>
    <w:rsid w:val="002c3656"/>
    <w:rPr>
      <w:rFonts w:ascii="Times New Roman" w:hAnsi="Times New Roman" w:eastAsia="SimSun" w:cs="Times New Roman"/>
      <w:sz w:val="20"/>
      <w:szCs w:val="20"/>
      <w:lang w:val="en-GB" w:eastAsia="x-none"/>
    </w:rPr>
  </w:style>
  <w:style w:type="character" w:styleId="IvDbodytextChar" w:customStyle="1">
    <w:name w:val="IvD bodytext Char"/>
    <w:link w:val="IvDbodytext"/>
    <w:qFormat/>
    <w:rsid w:val="002c3656"/>
    <w:rPr>
      <w:rFonts w:ascii="Arial" w:hAnsi="Arial" w:eastAsia="Times New Roman" w:cs="Times New Roman"/>
      <w:spacing w:val="2"/>
      <w:sz w:val="20"/>
      <w:szCs w:val="20"/>
    </w:rPr>
  </w:style>
  <w:style w:type="character" w:styleId="13" w:customStyle="1">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fill="E6E6E6" w:val="clear"/>
    </w:rPr>
  </w:style>
  <w:style w:type="character" w:styleId="LGTdocChar" w:customStyle="1">
    <w:name w:val="LGTdoc_본문 Char"/>
    <w:link w:val="LGTdoc"/>
    <w:qFormat/>
    <w:rsid w:val="002c3656"/>
    <w:rPr>
      <w:rFonts w:ascii="Times New Roman" w:hAnsi="Times New Roman" w:eastAsia="Batang" w:cs="Times New Roman"/>
      <w:kern w:val="2"/>
      <w:szCs w:val="24"/>
      <w:lang w:val="en-GB" w:eastAsia="ko-KR"/>
    </w:rPr>
  </w:style>
  <w:style w:type="character" w:styleId="Style1Char" w:customStyle="1">
    <w:name w:val="Style1 Char"/>
    <w:link w:val="Style1"/>
    <w:qFormat/>
    <w:rsid w:val="002c3656"/>
    <w:rPr>
      <w:rFonts w:ascii="Times New Roman" w:hAnsi="Times New Roman" w:eastAsia="SimSun" w:cs="Times New Roman"/>
      <w:sz w:val="20"/>
      <w:szCs w:val="20"/>
      <w:lang w:eastAsia="zh-CN"/>
    </w:rPr>
  </w:style>
  <w:style w:type="character" w:styleId="Heading3Char1" w:customStyle="1">
    <w:name w:val="Heading 3 Char1"/>
    <w:qFormat/>
    <w:rsid w:val="002c3656"/>
    <w:rPr>
      <w:rFonts w:ascii="Arial" w:hAnsi="Arial"/>
      <w:b/>
      <w:szCs w:val="26"/>
      <w:lang w:val="en-GB" w:eastAsia="x-none"/>
    </w:rPr>
  </w:style>
  <w:style w:type="character" w:styleId="Heading4Char1" w:customStyle="1">
    <w:name w:val="Heading 4 Char1"/>
    <w:uiPriority w:val="9"/>
    <w:qFormat/>
    <w:rsid w:val="002c3656"/>
    <w:rPr>
      <w:rFonts w:ascii="Arial" w:hAnsi="Arial"/>
      <w:b/>
      <w:i/>
      <w:szCs w:val="26"/>
      <w:lang w:val="en-GB" w:eastAsia="x-none"/>
    </w:rPr>
  </w:style>
  <w:style w:type="character" w:styleId="BodyText2Char" w:customStyle="1">
    <w:name w:val="Body Text 2 Char"/>
    <w:basedOn w:val="DefaultParagraphFont"/>
    <w:link w:val="BodyText2"/>
    <w:qFormat/>
    <w:rsid w:val="002c3656"/>
    <w:rPr>
      <w:rFonts w:ascii="Times" w:hAnsi="Times" w:eastAsia="Batang" w:cs="Times New Roman"/>
      <w:sz w:val="20"/>
      <w:szCs w:val="24"/>
      <w:lang w:val="en-GB"/>
    </w:rPr>
  </w:style>
  <w:style w:type="character" w:styleId="ParagraphChar" w:customStyle="1">
    <w:name w:val="Paragraph Char"/>
    <w:link w:val="Paragraph"/>
    <w:qFormat/>
    <w:locked/>
    <w:rsid w:val="002c3656"/>
    <w:rPr>
      <w:rFonts w:ascii="Times New Roman" w:hAnsi="Times New Roman" w:eastAsia="SimSun" w:cs="Times New Roman"/>
      <w:szCs w:val="20"/>
      <w:lang w:val="en-GB"/>
    </w:rPr>
  </w:style>
  <w:style w:type="character" w:styleId="ColorfulListAccent1Char" w:customStyle="1">
    <w:name w:val="Colorful List - Accent 1 Char"/>
    <w:uiPriority w:val="34"/>
    <w:qFormat/>
    <w:locked/>
    <w:rsid w:val="002c3656"/>
    <w:rPr>
      <w:rFonts w:eastAsia="MS Gothic"/>
      <w:sz w:val="24"/>
      <w:szCs w:val="24"/>
      <w:lang w:eastAsia="en-US"/>
    </w:rPr>
  </w:style>
  <w:style w:type="character" w:styleId="Emailstyle15" w:customStyle="1">
    <w:name w:val="emailstyle15"/>
    <w:semiHidden/>
    <w:qFormat/>
    <w:rsid w:val="002c3656"/>
    <w:rPr>
      <w:color w:val="000000"/>
    </w:rPr>
  </w:style>
  <w:style w:type="character" w:styleId="Eop" w:customStyle="1">
    <w:name w:val="eop"/>
    <w:qFormat/>
    <w:rsid w:val="002c3656"/>
    <w:rPr/>
  </w:style>
  <w:style w:type="character" w:styleId="3GPPTextChar" w:customStyle="1">
    <w:name w:val="3GPP Text Char"/>
    <w:link w:val="3GPPText"/>
    <w:qFormat/>
    <w:rsid w:val="002c3656"/>
    <w:rPr>
      <w:rFonts w:ascii="Times New Roman" w:hAnsi="Times New Roman" w:eastAsia="SimSun" w:cs="Times New Roman"/>
      <w:szCs w:val="20"/>
    </w:rPr>
  </w:style>
  <w:style w:type="character" w:styleId="3GPPAgreementsChar" w:customStyle="1">
    <w:name w:val="3GPP Agreements Char"/>
    <w:link w:val="3GPPAgreements"/>
    <w:qFormat/>
    <w:locked/>
    <w:rsid w:val="002c3656"/>
    <w:rPr>
      <w:rFonts w:ascii="Times New Roman" w:hAnsi="Times New Roman" w:eastAsia="MS Mincho" w:cs="Times New Roman"/>
      <w:szCs w:val="24"/>
    </w:rPr>
  </w:style>
  <w:style w:type="character" w:styleId="3GPPH3Char" w:customStyle="1">
    <w:name w:val="3GPP H3 Char"/>
    <w:link w:val="3GPPH3"/>
    <w:qFormat/>
    <w:rsid w:val="002c3656"/>
    <w:rPr>
      <w:rFonts w:ascii="Arial" w:hAnsi="Arial" w:eastAsia="SimSun" w:cs="Times New Roman"/>
      <w:sz w:val="28"/>
      <w:szCs w:val="20"/>
      <w:lang w:val="en-GB"/>
    </w:rPr>
  </w:style>
  <w:style w:type="character" w:styleId="00TextChar" w:customStyle="1">
    <w:name w:val="00_Text Char"/>
    <w:link w:val="00Text"/>
    <w:qFormat/>
    <w:rsid w:val="002c3656"/>
    <w:rPr>
      <w:rFonts w:ascii="Times New Roman" w:hAnsi="Times New Roman" w:eastAsia="SimSun" w:cs="Times New Roman"/>
      <w:sz w:val="20"/>
      <w:szCs w:val="24"/>
      <w:lang w:eastAsia="zh-CN"/>
    </w:rPr>
  </w:style>
  <w:style w:type="character" w:styleId="LGTdoc1Char" w:customStyle="1">
    <w:name w:val="LGTdoc_제목1 Char"/>
    <w:link w:val="LGTdoc1"/>
    <w:qFormat/>
    <w:rsid w:val="002c3656"/>
    <w:rPr>
      <w:rFonts w:ascii="Times New Roman" w:hAnsi="Times New Roman" w:eastAsia="Batang" w:cs="Times New Roman"/>
      <w:b/>
      <w:sz w:val="28"/>
      <w:szCs w:val="20"/>
      <w:lang w:val="en-GB" w:eastAsia="ko-KR"/>
    </w:rPr>
  </w:style>
  <w:style w:type="character" w:styleId="0MaintextChar" w:customStyle="1">
    <w:name w:val="0 Main text Char"/>
    <w:link w:val="0Maintext"/>
    <w:qFormat/>
    <w:rsid w:val="002c3656"/>
    <w:rPr>
      <w:rFonts w:ascii="Times New Roman" w:hAnsi="Times New Roman" w:eastAsia="Times New Roman" w:cs="Batang"/>
      <w:sz w:val="20"/>
      <w:szCs w:val="20"/>
      <w:lang w:val="en-GB"/>
    </w:rPr>
  </w:style>
  <w:style w:type="character" w:styleId="Appleconvertedspace" w:customStyle="1">
    <w:name w:val="apple-converted-space"/>
    <w:qFormat/>
    <w:rsid w:val="002c3656"/>
    <w:rPr/>
  </w:style>
  <w:style w:type="character" w:styleId="ProposalChar" w:customStyle="1">
    <w:name w:val="Proposal Char"/>
    <w:link w:val="Proposal"/>
    <w:qFormat/>
    <w:rsid w:val="002c3656"/>
    <w:rPr>
      <w:rFonts w:ascii="Times New Roman" w:hAnsi="Times New Roman" w:eastAsia="Times New Roman" w:cs="Times New Roman"/>
      <w:b/>
      <w:bCs/>
      <w:sz w:val="20"/>
      <w:szCs w:val="20"/>
      <w:lang w:val="en-GB" w:eastAsia="zh-CN"/>
    </w:rPr>
  </w:style>
  <w:style w:type="character" w:styleId="Proposal1Char" w:customStyle="1">
    <w:name w:val="Proposal1 Char"/>
    <w:link w:val="Proposal1"/>
    <w:qFormat/>
    <w:rsid w:val="002c3656"/>
    <w:rPr>
      <w:rFonts w:ascii="Calibri" w:hAnsi="Calibri" w:eastAsia="MS Mincho" w:cs="Times New Roman"/>
      <w:b/>
      <w:sz w:val="20"/>
      <w:szCs w:val="20"/>
    </w:rPr>
  </w:style>
  <w:style w:type="character" w:styleId="Bullets" w:customStyle="1">
    <w:name w:val="Bullets"/>
    <w:qFormat/>
    <w:rPr>
      <w:rFonts w:ascii="OpenSymbol" w:hAnsi="OpenSymbol" w:eastAsia="OpenSymbol" w:cs="OpenSymbo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ListLabel1346" w:customStyle="1">
    <w:name w:val="ListLabel 1346"/>
    <w:qFormat/>
    <w:rPr>
      <w:rFonts w:cs="Courier New"/>
    </w:rPr>
  </w:style>
  <w:style w:type="character" w:styleId="ListLabel1347" w:customStyle="1">
    <w:name w:val="ListLabel 1347"/>
    <w:qFormat/>
    <w:rPr>
      <w:rFonts w:cs="Courier New"/>
    </w:rPr>
  </w:style>
  <w:style w:type="character" w:styleId="ListLabel1348" w:customStyle="1">
    <w:name w:val="ListLabel 1348"/>
    <w:qFormat/>
    <w:rPr>
      <w:rFonts w:cs="Courier New"/>
    </w:rPr>
  </w:style>
  <w:style w:type="character" w:styleId="ListLabel1343" w:customStyle="1">
    <w:name w:val="ListLabel 1343"/>
    <w:qFormat/>
    <w:rPr>
      <w:rFonts w:cs="Courier New"/>
    </w:rPr>
  </w:style>
  <w:style w:type="character" w:styleId="ListLabel1344" w:customStyle="1">
    <w:name w:val="ListLabel 1344"/>
    <w:qFormat/>
    <w:rPr>
      <w:rFonts w:cs="Courier New"/>
    </w:rPr>
  </w:style>
  <w:style w:type="character" w:styleId="ListLabel1345" w:customStyle="1">
    <w:name w:val="ListLabel 1345"/>
    <w:qFormat/>
    <w:rPr>
      <w:rFonts w:cs="Courier New"/>
    </w:rPr>
  </w:style>
  <w:style w:type="character" w:styleId="ListLabel1322" w:customStyle="1">
    <w:name w:val="ListLabel 1322"/>
    <w:qFormat/>
    <w:rPr>
      <w:rFonts w:cs="Symbol"/>
    </w:rPr>
  </w:style>
  <w:style w:type="character" w:styleId="ListLabel1323" w:customStyle="1">
    <w:name w:val="ListLabel 1323"/>
    <w:qFormat/>
    <w:rPr>
      <w:rFonts w:cs="Courier New"/>
    </w:rPr>
  </w:style>
  <w:style w:type="character" w:styleId="ListLabel1324" w:customStyle="1">
    <w:name w:val="ListLabel 1324"/>
    <w:qFormat/>
    <w:rPr>
      <w:rFonts w:cs="Wingdings"/>
    </w:rPr>
  </w:style>
  <w:style w:type="character" w:styleId="ListLabel1325" w:customStyle="1">
    <w:name w:val="ListLabel 1325"/>
    <w:qFormat/>
    <w:rPr>
      <w:rFonts w:cs="Symbol"/>
    </w:rPr>
  </w:style>
  <w:style w:type="character" w:styleId="ListLabel1326" w:customStyle="1">
    <w:name w:val="ListLabel 1326"/>
    <w:qFormat/>
    <w:rPr>
      <w:rFonts w:cs="Courier New"/>
    </w:rPr>
  </w:style>
  <w:style w:type="character" w:styleId="ListLabel1327" w:customStyle="1">
    <w:name w:val="ListLabel 1327"/>
    <w:qFormat/>
    <w:rPr>
      <w:rFonts w:cs="Wingdings"/>
    </w:rPr>
  </w:style>
  <w:style w:type="character" w:styleId="ListLabel1328" w:customStyle="1">
    <w:name w:val="ListLabel 1328"/>
    <w:qFormat/>
    <w:rPr>
      <w:rFonts w:cs="Symbol"/>
    </w:rPr>
  </w:style>
  <w:style w:type="character" w:styleId="ListLabel1329" w:customStyle="1">
    <w:name w:val="ListLabel 1329"/>
    <w:qFormat/>
    <w:rPr>
      <w:rFonts w:cs="Courier New"/>
    </w:rPr>
  </w:style>
  <w:style w:type="character" w:styleId="ListLabel1330" w:customStyle="1">
    <w:name w:val="ListLabel 1330"/>
    <w:qFormat/>
    <w:rPr>
      <w:rFonts w:cs="Wingdings"/>
    </w:rPr>
  </w:style>
  <w:style w:type="character" w:styleId="ListLabel1331" w:customStyle="1">
    <w:name w:val="ListLabel 1331"/>
    <w:qFormat/>
    <w:rPr>
      <w:rFonts w:cs="Symbol"/>
    </w:rPr>
  </w:style>
  <w:style w:type="character" w:styleId="ListLabel1332" w:customStyle="1">
    <w:name w:val="ListLabel 1332"/>
    <w:qFormat/>
    <w:rPr>
      <w:rFonts w:cs="Courier New"/>
      <w:b/>
      <w:sz w:val="22"/>
    </w:rPr>
  </w:style>
  <w:style w:type="character" w:styleId="ListLabel1333" w:customStyle="1">
    <w:name w:val="ListLabel 1333"/>
    <w:qFormat/>
    <w:rPr>
      <w:rFonts w:cs="Wingdings"/>
    </w:rPr>
  </w:style>
  <w:style w:type="character" w:styleId="ListLabel1334" w:customStyle="1">
    <w:name w:val="ListLabel 1334"/>
    <w:qFormat/>
    <w:rPr>
      <w:rFonts w:cs="Symbol"/>
    </w:rPr>
  </w:style>
  <w:style w:type="character" w:styleId="ListLabel1335" w:customStyle="1">
    <w:name w:val="ListLabel 1335"/>
    <w:qFormat/>
    <w:rPr>
      <w:rFonts w:cs="Courier New"/>
    </w:rPr>
  </w:style>
  <w:style w:type="character" w:styleId="ListLabel1336" w:customStyle="1">
    <w:name w:val="ListLabel 1336"/>
    <w:qFormat/>
    <w:rPr>
      <w:rFonts w:cs="Wingdings"/>
    </w:rPr>
  </w:style>
  <w:style w:type="character" w:styleId="ListLabel1337" w:customStyle="1">
    <w:name w:val="ListLabel 1337"/>
    <w:qFormat/>
    <w:rPr>
      <w:rFonts w:cs="Symbol"/>
    </w:rPr>
  </w:style>
  <w:style w:type="character" w:styleId="ListLabel1338" w:customStyle="1">
    <w:name w:val="ListLabel 1338"/>
    <w:qFormat/>
    <w:rPr>
      <w:rFonts w:cs="Courier New"/>
    </w:rPr>
  </w:style>
  <w:style w:type="character" w:styleId="ListLabel1339" w:customStyle="1">
    <w:name w:val="ListLabel 1339"/>
    <w:qFormat/>
    <w:rPr>
      <w:rFonts w:cs="Wingdings"/>
    </w:rPr>
  </w:style>
  <w:style w:type="character" w:styleId="ListLabel1349" w:customStyle="1">
    <w:name w:val="ListLabel 1349"/>
    <w:qFormat/>
    <w:rPr>
      <w:rFonts w:cs="Symbol"/>
      <w:sz w:val="18"/>
    </w:rPr>
  </w:style>
  <w:style w:type="character" w:styleId="ListLabel1350" w:customStyle="1">
    <w:name w:val="ListLabel 1350"/>
    <w:qFormat/>
    <w:rPr>
      <w:rFonts w:cs="Courier New"/>
      <w:sz w:val="18"/>
    </w:rPr>
  </w:style>
  <w:style w:type="character" w:styleId="ListLabel1351" w:customStyle="1">
    <w:name w:val="ListLabel 1351"/>
    <w:qFormat/>
    <w:rPr>
      <w:rFonts w:cs="Wingdings"/>
    </w:rPr>
  </w:style>
  <w:style w:type="character" w:styleId="ListLabel1352" w:customStyle="1">
    <w:name w:val="ListLabel 1352"/>
    <w:qFormat/>
    <w:rPr>
      <w:rFonts w:cs="Symbol"/>
    </w:rPr>
  </w:style>
  <w:style w:type="character" w:styleId="ListLabel1353" w:customStyle="1">
    <w:name w:val="ListLabel 1353"/>
    <w:qFormat/>
    <w:rPr>
      <w:rFonts w:cs="Courier New"/>
    </w:rPr>
  </w:style>
  <w:style w:type="character" w:styleId="ListLabel1354" w:customStyle="1">
    <w:name w:val="ListLabel 1354"/>
    <w:qFormat/>
    <w:rPr>
      <w:rFonts w:cs="Wingdings"/>
    </w:rPr>
  </w:style>
  <w:style w:type="character" w:styleId="ListLabel1355" w:customStyle="1">
    <w:name w:val="ListLabel 1355"/>
    <w:qFormat/>
    <w:rPr>
      <w:rFonts w:cs="Symbol"/>
    </w:rPr>
  </w:style>
  <w:style w:type="character" w:styleId="ListLabel1356" w:customStyle="1">
    <w:name w:val="ListLabel 1356"/>
    <w:qFormat/>
    <w:rPr>
      <w:rFonts w:cs="Courier New"/>
    </w:rPr>
  </w:style>
  <w:style w:type="character" w:styleId="ListLabel1357" w:customStyle="1">
    <w:name w:val="ListLabel 1357"/>
    <w:qFormat/>
    <w:rPr>
      <w:rFonts w:cs="Wingdings"/>
    </w:rPr>
  </w:style>
  <w:style w:type="character" w:styleId="ListLabel1358" w:customStyle="1">
    <w:name w:val="ListLabel 1358"/>
    <w:qFormat/>
    <w:rPr>
      <w:rFonts w:cs="Symbol"/>
      <w:sz w:val="18"/>
    </w:rPr>
  </w:style>
  <w:style w:type="character" w:styleId="ListLabel1359" w:customStyle="1">
    <w:name w:val="ListLabel 1359"/>
    <w:qFormat/>
    <w:rPr>
      <w:rFonts w:cs="Courier New"/>
    </w:rPr>
  </w:style>
  <w:style w:type="character" w:styleId="ListLabel1360" w:customStyle="1">
    <w:name w:val="ListLabel 1360"/>
    <w:qFormat/>
    <w:rPr>
      <w:rFonts w:cs="Wingdings"/>
    </w:rPr>
  </w:style>
  <w:style w:type="character" w:styleId="ListLabel1361" w:customStyle="1">
    <w:name w:val="ListLabel 1361"/>
    <w:qFormat/>
    <w:rPr>
      <w:rFonts w:cs="Symbol"/>
    </w:rPr>
  </w:style>
  <w:style w:type="character" w:styleId="ListLabel1362" w:customStyle="1">
    <w:name w:val="ListLabel 1362"/>
    <w:qFormat/>
    <w:rPr>
      <w:rFonts w:cs="Courier New"/>
    </w:rPr>
  </w:style>
  <w:style w:type="character" w:styleId="ListLabel1363" w:customStyle="1">
    <w:name w:val="ListLabel 1363"/>
    <w:qFormat/>
    <w:rPr>
      <w:rFonts w:cs="Wingdings"/>
    </w:rPr>
  </w:style>
  <w:style w:type="character" w:styleId="ListLabel1364" w:customStyle="1">
    <w:name w:val="ListLabel 1364"/>
    <w:qFormat/>
    <w:rPr>
      <w:rFonts w:cs="Symbol"/>
    </w:rPr>
  </w:style>
  <w:style w:type="character" w:styleId="ListLabel1365" w:customStyle="1">
    <w:name w:val="ListLabel 1365"/>
    <w:qFormat/>
    <w:rPr>
      <w:rFonts w:cs="Courier New"/>
    </w:rPr>
  </w:style>
  <w:style w:type="character" w:styleId="ListLabel1366" w:customStyle="1">
    <w:name w:val="ListLabel 1366"/>
    <w:qFormat/>
    <w:rPr>
      <w:rFonts w:cs="Wingdings"/>
    </w:rPr>
  </w:style>
  <w:style w:type="character" w:styleId="ListLabel1367" w:customStyle="1">
    <w:name w:val="ListLabel 1367"/>
    <w:qFormat/>
    <w:rPr>
      <w:rFonts w:cs="Symbol"/>
      <w:sz w:val="18"/>
    </w:rPr>
  </w:style>
  <w:style w:type="character" w:styleId="ListLabel1368" w:customStyle="1">
    <w:name w:val="ListLabel 1368"/>
    <w:qFormat/>
    <w:rPr>
      <w:rFonts w:cs="Courier New"/>
    </w:rPr>
  </w:style>
  <w:style w:type="character" w:styleId="ListLabel1369" w:customStyle="1">
    <w:name w:val="ListLabel 1369"/>
    <w:qFormat/>
    <w:rPr>
      <w:rFonts w:cs="Wingdings"/>
    </w:rPr>
  </w:style>
  <w:style w:type="character" w:styleId="ListLabel1370" w:customStyle="1">
    <w:name w:val="ListLabel 1370"/>
    <w:qFormat/>
    <w:rPr>
      <w:rFonts w:cs="Symbol"/>
    </w:rPr>
  </w:style>
  <w:style w:type="character" w:styleId="ListLabel1371" w:customStyle="1">
    <w:name w:val="ListLabel 1371"/>
    <w:qFormat/>
    <w:rPr>
      <w:rFonts w:cs="Courier New"/>
    </w:rPr>
  </w:style>
  <w:style w:type="character" w:styleId="ListLabel1372" w:customStyle="1">
    <w:name w:val="ListLabel 1372"/>
    <w:qFormat/>
    <w:rPr>
      <w:rFonts w:cs="Wingdings"/>
    </w:rPr>
  </w:style>
  <w:style w:type="character" w:styleId="ListLabel1373" w:customStyle="1">
    <w:name w:val="ListLabel 1373"/>
    <w:qFormat/>
    <w:rPr>
      <w:rFonts w:cs="Symbol"/>
    </w:rPr>
  </w:style>
  <w:style w:type="character" w:styleId="ListLabel1374" w:customStyle="1">
    <w:name w:val="ListLabel 1374"/>
    <w:qFormat/>
    <w:rPr>
      <w:rFonts w:cs="Courier New"/>
    </w:rPr>
  </w:style>
  <w:style w:type="character" w:styleId="ListLabel1375" w:customStyle="1">
    <w:name w:val="ListLabel 1375"/>
    <w:qFormat/>
    <w:rPr>
      <w:rFonts w:cs="Wingdings"/>
    </w:rPr>
  </w:style>
  <w:style w:type="character" w:styleId="ListLabel1376" w:customStyle="1">
    <w:name w:val="ListLabel 1376"/>
    <w:qFormat/>
    <w:rPr>
      <w:rFonts w:cs="Symbol"/>
      <w:sz w:val="18"/>
    </w:rPr>
  </w:style>
  <w:style w:type="character" w:styleId="ListLabel1377" w:customStyle="1">
    <w:name w:val="ListLabel 1377"/>
    <w:qFormat/>
    <w:rPr>
      <w:rFonts w:cs="Courier New"/>
      <w:b/>
      <w:sz w:val="18"/>
    </w:rPr>
  </w:style>
  <w:style w:type="character" w:styleId="ListLabel1378" w:customStyle="1">
    <w:name w:val="ListLabel 1378"/>
    <w:qFormat/>
    <w:rPr>
      <w:rFonts w:cs="Wingdings"/>
    </w:rPr>
  </w:style>
  <w:style w:type="character" w:styleId="ListLabel1379" w:customStyle="1">
    <w:name w:val="ListLabel 1379"/>
    <w:qFormat/>
    <w:rPr>
      <w:rFonts w:cs="Symbol"/>
    </w:rPr>
  </w:style>
  <w:style w:type="character" w:styleId="ListLabel1380" w:customStyle="1">
    <w:name w:val="ListLabel 1380"/>
    <w:qFormat/>
    <w:rPr>
      <w:rFonts w:cs="Courier New"/>
    </w:rPr>
  </w:style>
  <w:style w:type="character" w:styleId="ListLabel1381" w:customStyle="1">
    <w:name w:val="ListLabel 1381"/>
    <w:qFormat/>
    <w:rPr>
      <w:rFonts w:cs="Wingdings"/>
    </w:rPr>
  </w:style>
  <w:style w:type="character" w:styleId="ListLabel1382" w:customStyle="1">
    <w:name w:val="ListLabel 1382"/>
    <w:qFormat/>
    <w:rPr>
      <w:rFonts w:cs="Symbol"/>
    </w:rPr>
  </w:style>
  <w:style w:type="character" w:styleId="ListLabel1383" w:customStyle="1">
    <w:name w:val="ListLabel 1383"/>
    <w:qFormat/>
    <w:rPr>
      <w:rFonts w:cs="Courier New"/>
    </w:rPr>
  </w:style>
  <w:style w:type="character" w:styleId="ListLabel1384" w:customStyle="1">
    <w:name w:val="ListLabel 1384"/>
    <w:qFormat/>
    <w:rPr>
      <w:rFonts w:cs="Wingdings"/>
    </w:rPr>
  </w:style>
  <w:style w:type="character" w:styleId="ListLabel1385" w:customStyle="1">
    <w:name w:val="ListLabel 1385"/>
    <w:qFormat/>
    <w:rPr>
      <w:rFonts w:cs="Symbol"/>
      <w:sz w:val="18"/>
    </w:rPr>
  </w:style>
  <w:style w:type="character" w:styleId="ListLabel1386" w:customStyle="1">
    <w:name w:val="ListLabel 1386"/>
    <w:qFormat/>
    <w:rPr>
      <w:rFonts w:cs="Courier New"/>
      <w:sz w:val="18"/>
    </w:rPr>
  </w:style>
  <w:style w:type="character" w:styleId="ListLabel1387" w:customStyle="1">
    <w:name w:val="ListLabel 1387"/>
    <w:qFormat/>
    <w:rPr>
      <w:rFonts w:cs="Wingdings"/>
    </w:rPr>
  </w:style>
  <w:style w:type="character" w:styleId="ListLabel1388" w:customStyle="1">
    <w:name w:val="ListLabel 1388"/>
    <w:qFormat/>
    <w:rPr>
      <w:rFonts w:cs="Symbol"/>
    </w:rPr>
  </w:style>
  <w:style w:type="character" w:styleId="ListLabel1389" w:customStyle="1">
    <w:name w:val="ListLabel 1389"/>
    <w:qFormat/>
    <w:rPr>
      <w:rFonts w:cs="Courier New"/>
    </w:rPr>
  </w:style>
  <w:style w:type="character" w:styleId="ListLabel1390" w:customStyle="1">
    <w:name w:val="ListLabel 1390"/>
    <w:qFormat/>
    <w:rPr>
      <w:rFonts w:cs="Wingdings"/>
    </w:rPr>
  </w:style>
  <w:style w:type="character" w:styleId="ListLabel1391" w:customStyle="1">
    <w:name w:val="ListLabel 1391"/>
    <w:qFormat/>
    <w:rPr>
      <w:rFonts w:cs="Symbol"/>
    </w:rPr>
  </w:style>
  <w:style w:type="character" w:styleId="ListLabel1392" w:customStyle="1">
    <w:name w:val="ListLabel 1392"/>
    <w:qFormat/>
    <w:rPr>
      <w:rFonts w:cs="Courier New"/>
    </w:rPr>
  </w:style>
  <w:style w:type="character" w:styleId="ListLabel1393" w:customStyle="1">
    <w:name w:val="ListLabel 1393"/>
    <w:qFormat/>
    <w:rPr>
      <w:rFonts w:cs="Wingdings"/>
    </w:rPr>
  </w:style>
  <w:style w:type="character" w:styleId="ListLabel1394" w:customStyle="1">
    <w:name w:val="ListLabel 1394"/>
    <w:qFormat/>
    <w:rPr>
      <w:rFonts w:cs="Symbol"/>
      <w:sz w:val="18"/>
    </w:rPr>
  </w:style>
  <w:style w:type="character" w:styleId="ListLabel1395" w:customStyle="1">
    <w:name w:val="ListLabel 1395"/>
    <w:qFormat/>
    <w:rPr>
      <w:rFonts w:cs="Courier New"/>
    </w:rPr>
  </w:style>
  <w:style w:type="character" w:styleId="ListLabel1396" w:customStyle="1">
    <w:name w:val="ListLabel 1396"/>
    <w:qFormat/>
    <w:rPr>
      <w:rFonts w:cs="Wingdings"/>
    </w:rPr>
  </w:style>
  <w:style w:type="character" w:styleId="ListLabel1397" w:customStyle="1">
    <w:name w:val="ListLabel 1397"/>
    <w:qFormat/>
    <w:rPr>
      <w:rFonts w:cs="Symbol"/>
    </w:rPr>
  </w:style>
  <w:style w:type="character" w:styleId="ListLabel1398" w:customStyle="1">
    <w:name w:val="ListLabel 1398"/>
    <w:qFormat/>
    <w:rPr>
      <w:rFonts w:cs="Courier New"/>
    </w:rPr>
  </w:style>
  <w:style w:type="character" w:styleId="ListLabel1399" w:customStyle="1">
    <w:name w:val="ListLabel 1399"/>
    <w:qFormat/>
    <w:rPr>
      <w:rFonts w:cs="Wingdings"/>
    </w:rPr>
  </w:style>
  <w:style w:type="character" w:styleId="ListLabel1400" w:customStyle="1">
    <w:name w:val="ListLabel 1400"/>
    <w:qFormat/>
    <w:rPr>
      <w:rFonts w:cs="Symbol"/>
    </w:rPr>
  </w:style>
  <w:style w:type="character" w:styleId="ListLabel1401" w:customStyle="1">
    <w:name w:val="ListLabel 1401"/>
    <w:qFormat/>
    <w:rPr>
      <w:rFonts w:cs="Courier New"/>
    </w:rPr>
  </w:style>
  <w:style w:type="character" w:styleId="ListLabel1402" w:customStyle="1">
    <w:name w:val="ListLabel 1402"/>
    <w:qFormat/>
    <w:rPr>
      <w:rFonts w:cs="Wingdings"/>
    </w:rPr>
  </w:style>
  <w:style w:type="character" w:styleId="ListLabel1403" w:customStyle="1">
    <w:name w:val="ListLabel 1403"/>
    <w:qFormat/>
    <w:rPr>
      <w:rFonts w:cs="Symbol"/>
      <w:sz w:val="18"/>
    </w:rPr>
  </w:style>
  <w:style w:type="character" w:styleId="ListLabel1404" w:customStyle="1">
    <w:name w:val="ListLabel 1404"/>
    <w:qFormat/>
    <w:rPr>
      <w:rFonts w:cs="Courier New"/>
    </w:rPr>
  </w:style>
  <w:style w:type="character" w:styleId="ListLabel1405" w:customStyle="1">
    <w:name w:val="ListLabel 1405"/>
    <w:qFormat/>
    <w:rPr>
      <w:rFonts w:cs="Wingdings"/>
    </w:rPr>
  </w:style>
  <w:style w:type="character" w:styleId="ListLabel1406" w:customStyle="1">
    <w:name w:val="ListLabel 1406"/>
    <w:qFormat/>
    <w:rPr>
      <w:rFonts w:cs="Symbol"/>
    </w:rPr>
  </w:style>
  <w:style w:type="character" w:styleId="ListLabel1407" w:customStyle="1">
    <w:name w:val="ListLabel 1407"/>
    <w:qFormat/>
    <w:rPr>
      <w:rFonts w:cs="Courier New"/>
    </w:rPr>
  </w:style>
  <w:style w:type="character" w:styleId="ListLabel1408" w:customStyle="1">
    <w:name w:val="ListLabel 1408"/>
    <w:qFormat/>
    <w:rPr>
      <w:rFonts w:cs="Wingdings"/>
    </w:rPr>
  </w:style>
  <w:style w:type="character" w:styleId="ListLabel1409" w:customStyle="1">
    <w:name w:val="ListLabel 1409"/>
    <w:qFormat/>
    <w:rPr>
      <w:rFonts w:cs="Symbol"/>
    </w:rPr>
  </w:style>
  <w:style w:type="character" w:styleId="ListLabel1410" w:customStyle="1">
    <w:name w:val="ListLabel 1410"/>
    <w:qFormat/>
    <w:rPr>
      <w:rFonts w:cs="Courier New"/>
    </w:rPr>
  </w:style>
  <w:style w:type="character" w:styleId="ListLabel1411" w:customStyle="1">
    <w:name w:val="ListLabel 1411"/>
    <w:qFormat/>
    <w:rPr>
      <w:rFonts w:cs="Wingdings"/>
    </w:rPr>
  </w:style>
  <w:style w:type="character" w:styleId="ListLabel1412" w:customStyle="1">
    <w:name w:val="ListLabel 1412"/>
    <w:qFormat/>
    <w:rPr>
      <w:rFonts w:cs="Symbol"/>
      <w:sz w:val="18"/>
    </w:rPr>
  </w:style>
  <w:style w:type="character" w:styleId="ListLabel1413" w:customStyle="1">
    <w:name w:val="ListLabel 1413"/>
    <w:qFormat/>
    <w:rPr>
      <w:rFonts w:cs="Courier New"/>
      <w:b/>
      <w:sz w:val="18"/>
    </w:rPr>
  </w:style>
  <w:style w:type="character" w:styleId="ListLabel1414" w:customStyle="1">
    <w:name w:val="ListLabel 1414"/>
    <w:qFormat/>
    <w:rPr>
      <w:rFonts w:cs="Wingdings"/>
    </w:rPr>
  </w:style>
  <w:style w:type="character" w:styleId="ListLabel1415" w:customStyle="1">
    <w:name w:val="ListLabel 1415"/>
    <w:qFormat/>
    <w:rPr>
      <w:rFonts w:cs="Symbol"/>
    </w:rPr>
  </w:style>
  <w:style w:type="character" w:styleId="ListLabel1416" w:customStyle="1">
    <w:name w:val="ListLabel 1416"/>
    <w:qFormat/>
    <w:rPr>
      <w:rFonts w:cs="Courier New"/>
    </w:rPr>
  </w:style>
  <w:style w:type="character" w:styleId="ListLabel1417" w:customStyle="1">
    <w:name w:val="ListLabel 1417"/>
    <w:qFormat/>
    <w:rPr>
      <w:rFonts w:cs="Wingdings"/>
    </w:rPr>
  </w:style>
  <w:style w:type="character" w:styleId="ListLabel1418" w:customStyle="1">
    <w:name w:val="ListLabel 1418"/>
    <w:qFormat/>
    <w:rPr>
      <w:rFonts w:cs="Symbol"/>
    </w:rPr>
  </w:style>
  <w:style w:type="character" w:styleId="ListLabel1419" w:customStyle="1">
    <w:name w:val="ListLabel 1419"/>
    <w:qFormat/>
    <w:rPr>
      <w:rFonts w:cs="Courier New"/>
    </w:rPr>
  </w:style>
  <w:style w:type="character" w:styleId="ListLabel1420" w:customStyle="1">
    <w:name w:val="ListLabel 1420"/>
    <w:qFormat/>
    <w:rPr>
      <w:rFonts w:cs="Wingdings"/>
    </w:rPr>
  </w:style>
  <w:style w:type="character" w:styleId="ListLabel1421" w:customStyle="1">
    <w:name w:val="ListLabel 1421"/>
    <w:qFormat/>
    <w:rPr>
      <w:rFonts w:cs="Symbol"/>
      <w:sz w:val="18"/>
    </w:rPr>
  </w:style>
  <w:style w:type="character" w:styleId="ListLabel1422" w:customStyle="1">
    <w:name w:val="ListLabel 1422"/>
    <w:qFormat/>
    <w:rPr>
      <w:rFonts w:cs="Courier New"/>
      <w:sz w:val="18"/>
    </w:rPr>
  </w:style>
  <w:style w:type="character" w:styleId="ListLabel1423" w:customStyle="1">
    <w:name w:val="ListLabel 1423"/>
    <w:qFormat/>
    <w:rPr>
      <w:rFonts w:cs="Wingdings"/>
    </w:rPr>
  </w:style>
  <w:style w:type="character" w:styleId="ListLabel1424" w:customStyle="1">
    <w:name w:val="ListLabel 1424"/>
    <w:qFormat/>
    <w:rPr>
      <w:rFonts w:cs="Symbol"/>
    </w:rPr>
  </w:style>
  <w:style w:type="character" w:styleId="ListLabel1425" w:customStyle="1">
    <w:name w:val="ListLabel 1425"/>
    <w:qFormat/>
    <w:rPr>
      <w:rFonts w:cs="Courier New"/>
    </w:rPr>
  </w:style>
  <w:style w:type="character" w:styleId="ListLabel1426" w:customStyle="1">
    <w:name w:val="ListLabel 1426"/>
    <w:qFormat/>
    <w:rPr>
      <w:rFonts w:cs="Wingdings"/>
    </w:rPr>
  </w:style>
  <w:style w:type="character" w:styleId="ListLabel1427" w:customStyle="1">
    <w:name w:val="ListLabel 1427"/>
    <w:qFormat/>
    <w:rPr>
      <w:rFonts w:cs="Symbol"/>
    </w:rPr>
  </w:style>
  <w:style w:type="character" w:styleId="ListLabel1428" w:customStyle="1">
    <w:name w:val="ListLabel 1428"/>
    <w:qFormat/>
    <w:rPr>
      <w:rFonts w:cs="Courier New"/>
    </w:rPr>
  </w:style>
  <w:style w:type="character" w:styleId="ListLabel1429" w:customStyle="1">
    <w:name w:val="ListLabel 1429"/>
    <w:qFormat/>
    <w:rPr>
      <w:rFonts w:cs="Wingdings"/>
    </w:rPr>
  </w:style>
  <w:style w:type="character" w:styleId="ListLabel1430" w:customStyle="1">
    <w:name w:val="ListLabel 1430"/>
    <w:qFormat/>
    <w:rPr>
      <w:rFonts w:cs="Symbol"/>
      <w:sz w:val="18"/>
    </w:rPr>
  </w:style>
  <w:style w:type="character" w:styleId="ListLabel1431" w:customStyle="1">
    <w:name w:val="ListLabel 1431"/>
    <w:qFormat/>
    <w:rPr>
      <w:rFonts w:cs="Courier New"/>
    </w:rPr>
  </w:style>
  <w:style w:type="character" w:styleId="ListLabel1432" w:customStyle="1">
    <w:name w:val="ListLabel 1432"/>
    <w:qFormat/>
    <w:rPr>
      <w:rFonts w:cs="Wingdings"/>
    </w:rPr>
  </w:style>
  <w:style w:type="character" w:styleId="ListLabel1433" w:customStyle="1">
    <w:name w:val="ListLabel 1433"/>
    <w:qFormat/>
    <w:rPr>
      <w:rFonts w:cs="Symbol"/>
    </w:rPr>
  </w:style>
  <w:style w:type="character" w:styleId="ListLabel1434" w:customStyle="1">
    <w:name w:val="ListLabel 1434"/>
    <w:qFormat/>
    <w:rPr>
      <w:rFonts w:cs="Courier New"/>
    </w:rPr>
  </w:style>
  <w:style w:type="character" w:styleId="ListLabel1435" w:customStyle="1">
    <w:name w:val="ListLabel 1435"/>
    <w:qFormat/>
    <w:rPr>
      <w:rFonts w:cs="Wingdings"/>
    </w:rPr>
  </w:style>
  <w:style w:type="character" w:styleId="ListLabel1436" w:customStyle="1">
    <w:name w:val="ListLabel 1436"/>
    <w:qFormat/>
    <w:rPr>
      <w:rFonts w:cs="Symbol"/>
    </w:rPr>
  </w:style>
  <w:style w:type="character" w:styleId="ListLabel1437" w:customStyle="1">
    <w:name w:val="ListLabel 1437"/>
    <w:qFormat/>
    <w:rPr>
      <w:rFonts w:cs="Courier New"/>
    </w:rPr>
  </w:style>
  <w:style w:type="character" w:styleId="ListLabel1438" w:customStyle="1">
    <w:name w:val="ListLabel 1438"/>
    <w:qFormat/>
    <w:rPr>
      <w:rFonts w:cs="Wingdings"/>
    </w:rPr>
  </w:style>
  <w:style w:type="character" w:styleId="ListLabel1439" w:customStyle="1">
    <w:name w:val="ListLabel 1439"/>
    <w:qFormat/>
    <w:rPr>
      <w:rFonts w:cs="Symbol"/>
      <w:sz w:val="18"/>
    </w:rPr>
  </w:style>
  <w:style w:type="character" w:styleId="ListLabel1440" w:customStyle="1">
    <w:name w:val="ListLabel 1440"/>
    <w:qFormat/>
    <w:rPr>
      <w:rFonts w:cs="Courier New"/>
    </w:rPr>
  </w:style>
  <w:style w:type="character" w:styleId="ListLabel1441" w:customStyle="1">
    <w:name w:val="ListLabel 1441"/>
    <w:qFormat/>
    <w:rPr>
      <w:rFonts w:cs="Wingdings"/>
    </w:rPr>
  </w:style>
  <w:style w:type="character" w:styleId="ListLabel1442" w:customStyle="1">
    <w:name w:val="ListLabel 1442"/>
    <w:qFormat/>
    <w:rPr>
      <w:rFonts w:cs="Symbol"/>
    </w:rPr>
  </w:style>
  <w:style w:type="character" w:styleId="ListLabel1443" w:customStyle="1">
    <w:name w:val="ListLabel 1443"/>
    <w:qFormat/>
    <w:rPr>
      <w:rFonts w:cs="Courier New"/>
    </w:rPr>
  </w:style>
  <w:style w:type="character" w:styleId="ListLabel1444" w:customStyle="1">
    <w:name w:val="ListLabel 1444"/>
    <w:qFormat/>
    <w:rPr>
      <w:rFonts w:cs="Wingdings"/>
    </w:rPr>
  </w:style>
  <w:style w:type="character" w:styleId="ListLabel1445" w:customStyle="1">
    <w:name w:val="ListLabel 1445"/>
    <w:qFormat/>
    <w:rPr>
      <w:rFonts w:cs="Symbol"/>
    </w:rPr>
  </w:style>
  <w:style w:type="character" w:styleId="ListLabel1446" w:customStyle="1">
    <w:name w:val="ListLabel 1446"/>
    <w:qFormat/>
    <w:rPr>
      <w:rFonts w:cs="Courier New"/>
    </w:rPr>
  </w:style>
  <w:style w:type="character" w:styleId="ListLabel1447" w:customStyle="1">
    <w:name w:val="ListLabel 1447"/>
    <w:qFormat/>
    <w:rPr>
      <w:rFonts w:cs="Wingdings"/>
    </w:rPr>
  </w:style>
  <w:style w:type="character" w:styleId="ListLabel1448" w:customStyle="1">
    <w:name w:val="ListLabel 1448"/>
    <w:qFormat/>
    <w:rPr>
      <w:rFonts w:cs="Symbol"/>
      <w:sz w:val="18"/>
    </w:rPr>
  </w:style>
  <w:style w:type="character" w:styleId="ListLabel1449" w:customStyle="1">
    <w:name w:val="ListLabel 1449"/>
    <w:qFormat/>
    <w:rPr>
      <w:rFonts w:cs="Courier New"/>
      <w:b/>
      <w:sz w:val="18"/>
    </w:rPr>
  </w:style>
  <w:style w:type="character" w:styleId="ListLabel1450" w:customStyle="1">
    <w:name w:val="ListLabel 1450"/>
    <w:qFormat/>
    <w:rPr>
      <w:rFonts w:cs="Wingdings"/>
    </w:rPr>
  </w:style>
  <w:style w:type="character" w:styleId="ListLabel1451" w:customStyle="1">
    <w:name w:val="ListLabel 1451"/>
    <w:qFormat/>
    <w:rPr>
      <w:rFonts w:cs="Symbol"/>
    </w:rPr>
  </w:style>
  <w:style w:type="character" w:styleId="ListLabel1452" w:customStyle="1">
    <w:name w:val="ListLabel 1452"/>
    <w:qFormat/>
    <w:rPr>
      <w:rFonts w:cs="Courier New"/>
    </w:rPr>
  </w:style>
  <w:style w:type="character" w:styleId="ListLabel1453" w:customStyle="1">
    <w:name w:val="ListLabel 1453"/>
    <w:qFormat/>
    <w:rPr>
      <w:rFonts w:cs="Wingdings"/>
    </w:rPr>
  </w:style>
  <w:style w:type="character" w:styleId="ListLabel1454" w:customStyle="1">
    <w:name w:val="ListLabel 1454"/>
    <w:qFormat/>
    <w:rPr>
      <w:rFonts w:cs="Symbol"/>
    </w:rPr>
  </w:style>
  <w:style w:type="character" w:styleId="ListLabel1455" w:customStyle="1">
    <w:name w:val="ListLabel 1455"/>
    <w:qFormat/>
    <w:rPr>
      <w:rFonts w:cs="Courier New"/>
    </w:rPr>
  </w:style>
  <w:style w:type="character" w:styleId="ListLabel1456" w:customStyle="1">
    <w:name w:val="ListLabel 1456"/>
    <w:qFormat/>
    <w:rPr>
      <w:rFonts w:cs="Wingdings"/>
    </w:rPr>
  </w:style>
  <w:style w:type="character" w:styleId="ListLabel1457" w:customStyle="1">
    <w:name w:val="ListLabel 1457"/>
    <w:qFormat/>
    <w:rPr>
      <w:rFonts w:cs="Symbol"/>
      <w:sz w:val="18"/>
    </w:rPr>
  </w:style>
  <w:style w:type="character" w:styleId="ListLabel1458" w:customStyle="1">
    <w:name w:val="ListLabel 1458"/>
    <w:qFormat/>
    <w:rPr>
      <w:rFonts w:cs="Courier New"/>
      <w:sz w:val="18"/>
    </w:rPr>
  </w:style>
  <w:style w:type="character" w:styleId="ListLabel1459" w:customStyle="1">
    <w:name w:val="ListLabel 1459"/>
    <w:qFormat/>
    <w:rPr>
      <w:rFonts w:cs="Wingdings"/>
    </w:rPr>
  </w:style>
  <w:style w:type="character" w:styleId="ListLabel1460" w:customStyle="1">
    <w:name w:val="ListLabel 1460"/>
    <w:qFormat/>
    <w:rPr>
      <w:rFonts w:cs="Symbol"/>
    </w:rPr>
  </w:style>
  <w:style w:type="character" w:styleId="ListLabel1461" w:customStyle="1">
    <w:name w:val="ListLabel 1461"/>
    <w:qFormat/>
    <w:rPr>
      <w:rFonts w:cs="Courier New"/>
    </w:rPr>
  </w:style>
  <w:style w:type="character" w:styleId="ListLabel1462" w:customStyle="1">
    <w:name w:val="ListLabel 1462"/>
    <w:qFormat/>
    <w:rPr>
      <w:rFonts w:cs="Wingdings"/>
    </w:rPr>
  </w:style>
  <w:style w:type="character" w:styleId="ListLabel1463" w:customStyle="1">
    <w:name w:val="ListLabel 1463"/>
    <w:qFormat/>
    <w:rPr>
      <w:rFonts w:cs="Symbol"/>
    </w:rPr>
  </w:style>
  <w:style w:type="character" w:styleId="ListLabel1464" w:customStyle="1">
    <w:name w:val="ListLabel 1464"/>
    <w:qFormat/>
    <w:rPr>
      <w:rFonts w:cs="Courier New"/>
    </w:rPr>
  </w:style>
  <w:style w:type="character" w:styleId="ListLabel1465" w:customStyle="1">
    <w:name w:val="ListLabel 1465"/>
    <w:qFormat/>
    <w:rPr>
      <w:rFonts w:cs="Wingdings"/>
    </w:rPr>
  </w:style>
  <w:style w:type="character" w:styleId="ListLabel1466" w:customStyle="1">
    <w:name w:val="ListLabel 1466"/>
    <w:qFormat/>
    <w:rPr>
      <w:rFonts w:cs="Symbol"/>
      <w:sz w:val="18"/>
    </w:rPr>
  </w:style>
  <w:style w:type="character" w:styleId="ListLabel1467" w:customStyle="1">
    <w:name w:val="ListLabel 1467"/>
    <w:qFormat/>
    <w:rPr>
      <w:rFonts w:cs="Courier New"/>
    </w:rPr>
  </w:style>
  <w:style w:type="character" w:styleId="ListLabel1468" w:customStyle="1">
    <w:name w:val="ListLabel 1468"/>
    <w:qFormat/>
    <w:rPr>
      <w:rFonts w:cs="Wingdings"/>
    </w:rPr>
  </w:style>
  <w:style w:type="character" w:styleId="ListLabel1469" w:customStyle="1">
    <w:name w:val="ListLabel 1469"/>
    <w:qFormat/>
    <w:rPr>
      <w:rFonts w:cs="Symbol"/>
    </w:rPr>
  </w:style>
  <w:style w:type="character" w:styleId="ListLabel1470" w:customStyle="1">
    <w:name w:val="ListLabel 1470"/>
    <w:qFormat/>
    <w:rPr>
      <w:rFonts w:cs="Courier New"/>
    </w:rPr>
  </w:style>
  <w:style w:type="character" w:styleId="ListLabel1471" w:customStyle="1">
    <w:name w:val="ListLabel 1471"/>
    <w:qFormat/>
    <w:rPr>
      <w:rFonts w:cs="Wingdings"/>
    </w:rPr>
  </w:style>
  <w:style w:type="character" w:styleId="ListLabel1472" w:customStyle="1">
    <w:name w:val="ListLabel 1472"/>
    <w:qFormat/>
    <w:rPr>
      <w:rFonts w:cs="Symbol"/>
    </w:rPr>
  </w:style>
  <w:style w:type="character" w:styleId="ListLabel1473" w:customStyle="1">
    <w:name w:val="ListLabel 1473"/>
    <w:qFormat/>
    <w:rPr>
      <w:rFonts w:cs="Courier New"/>
    </w:rPr>
  </w:style>
  <w:style w:type="character" w:styleId="ListLabel1474" w:customStyle="1">
    <w:name w:val="ListLabel 1474"/>
    <w:qFormat/>
    <w:rPr>
      <w:rFonts w:cs="Wingdings"/>
    </w:rPr>
  </w:style>
  <w:style w:type="character" w:styleId="ListLabel1475" w:customStyle="1">
    <w:name w:val="ListLabel 1475"/>
    <w:qFormat/>
    <w:rPr>
      <w:rFonts w:cs="Symbol"/>
      <w:sz w:val="18"/>
    </w:rPr>
  </w:style>
  <w:style w:type="character" w:styleId="ListLabel1476" w:customStyle="1">
    <w:name w:val="ListLabel 1476"/>
    <w:qFormat/>
    <w:rPr>
      <w:rFonts w:cs="Courier New"/>
    </w:rPr>
  </w:style>
  <w:style w:type="character" w:styleId="ListLabel1477" w:customStyle="1">
    <w:name w:val="ListLabel 1477"/>
    <w:qFormat/>
    <w:rPr>
      <w:rFonts w:cs="Wingdings"/>
    </w:rPr>
  </w:style>
  <w:style w:type="character" w:styleId="ListLabel1478" w:customStyle="1">
    <w:name w:val="ListLabel 1478"/>
    <w:qFormat/>
    <w:rPr>
      <w:rFonts w:cs="Symbol"/>
    </w:rPr>
  </w:style>
  <w:style w:type="character" w:styleId="ListLabel1479" w:customStyle="1">
    <w:name w:val="ListLabel 1479"/>
    <w:qFormat/>
    <w:rPr>
      <w:rFonts w:cs="Courier New"/>
    </w:rPr>
  </w:style>
  <w:style w:type="character" w:styleId="ListLabel1480" w:customStyle="1">
    <w:name w:val="ListLabel 1480"/>
    <w:qFormat/>
    <w:rPr>
      <w:rFonts w:cs="Wingdings"/>
    </w:rPr>
  </w:style>
  <w:style w:type="character" w:styleId="ListLabel1481" w:customStyle="1">
    <w:name w:val="ListLabel 1481"/>
    <w:qFormat/>
    <w:rPr>
      <w:rFonts w:cs="Symbol"/>
    </w:rPr>
  </w:style>
  <w:style w:type="character" w:styleId="ListLabel1482" w:customStyle="1">
    <w:name w:val="ListLabel 1482"/>
    <w:qFormat/>
    <w:rPr>
      <w:rFonts w:cs="Courier New"/>
    </w:rPr>
  </w:style>
  <w:style w:type="character" w:styleId="ListLabel1483" w:customStyle="1">
    <w:name w:val="ListLabel 1483"/>
    <w:qFormat/>
    <w:rPr>
      <w:rFonts w:cs="Wingdings"/>
    </w:rPr>
  </w:style>
  <w:style w:type="character" w:styleId="ListLabel1484" w:customStyle="1">
    <w:name w:val="ListLabel 1484"/>
    <w:qFormat/>
    <w:rPr>
      <w:rFonts w:cs="Symbol"/>
      <w:sz w:val="18"/>
    </w:rPr>
  </w:style>
  <w:style w:type="character" w:styleId="ListLabel1485" w:customStyle="1">
    <w:name w:val="ListLabel 1485"/>
    <w:qFormat/>
    <w:rPr>
      <w:rFonts w:cs="Courier New"/>
      <w:b/>
      <w:sz w:val="18"/>
    </w:rPr>
  </w:style>
  <w:style w:type="character" w:styleId="ListLabel1486" w:customStyle="1">
    <w:name w:val="ListLabel 1486"/>
    <w:qFormat/>
    <w:rPr>
      <w:rFonts w:cs="Wingdings"/>
    </w:rPr>
  </w:style>
  <w:style w:type="character" w:styleId="ListLabel1487" w:customStyle="1">
    <w:name w:val="ListLabel 1487"/>
    <w:qFormat/>
    <w:rPr>
      <w:rFonts w:cs="Symbol"/>
    </w:rPr>
  </w:style>
  <w:style w:type="character" w:styleId="ListLabel1488" w:customStyle="1">
    <w:name w:val="ListLabel 1488"/>
    <w:qFormat/>
    <w:rPr>
      <w:rFonts w:cs="Courier New"/>
    </w:rPr>
  </w:style>
  <w:style w:type="character" w:styleId="ListLabel1489" w:customStyle="1">
    <w:name w:val="ListLabel 1489"/>
    <w:qFormat/>
    <w:rPr>
      <w:rFonts w:cs="Wingdings"/>
    </w:rPr>
  </w:style>
  <w:style w:type="character" w:styleId="ListLabel1490" w:customStyle="1">
    <w:name w:val="ListLabel 1490"/>
    <w:qFormat/>
    <w:rPr>
      <w:rFonts w:cs="Symbol"/>
    </w:rPr>
  </w:style>
  <w:style w:type="character" w:styleId="ListLabel1491" w:customStyle="1">
    <w:name w:val="ListLabel 1491"/>
    <w:qFormat/>
    <w:rPr>
      <w:rFonts w:cs="Courier New"/>
    </w:rPr>
  </w:style>
  <w:style w:type="character" w:styleId="ListLabel1492" w:customStyle="1">
    <w:name w:val="ListLabel 1492"/>
    <w:qFormat/>
    <w:rPr>
      <w:rFonts w:cs="Wingdings"/>
    </w:rPr>
  </w:style>
  <w:style w:type="character" w:styleId="ListLabel1493" w:customStyle="1">
    <w:name w:val="ListLabel 1493"/>
    <w:qFormat/>
    <w:rPr>
      <w:rFonts w:cs="Symbol"/>
      <w:sz w:val="18"/>
    </w:rPr>
  </w:style>
  <w:style w:type="character" w:styleId="ListLabel1494" w:customStyle="1">
    <w:name w:val="ListLabel 1494"/>
    <w:qFormat/>
    <w:rPr>
      <w:rFonts w:cs="Courier New"/>
      <w:sz w:val="18"/>
    </w:rPr>
  </w:style>
  <w:style w:type="character" w:styleId="ListLabel1495" w:customStyle="1">
    <w:name w:val="ListLabel 1495"/>
    <w:qFormat/>
    <w:rPr>
      <w:rFonts w:cs="Wingdings"/>
    </w:rPr>
  </w:style>
  <w:style w:type="character" w:styleId="ListLabel1496" w:customStyle="1">
    <w:name w:val="ListLabel 1496"/>
    <w:qFormat/>
    <w:rPr>
      <w:rFonts w:cs="Symbol"/>
    </w:rPr>
  </w:style>
  <w:style w:type="character" w:styleId="ListLabel1497" w:customStyle="1">
    <w:name w:val="ListLabel 1497"/>
    <w:qFormat/>
    <w:rPr>
      <w:rFonts w:cs="Courier New"/>
    </w:rPr>
  </w:style>
  <w:style w:type="character" w:styleId="ListLabel1498" w:customStyle="1">
    <w:name w:val="ListLabel 1498"/>
    <w:qFormat/>
    <w:rPr>
      <w:rFonts w:cs="Wingdings"/>
    </w:rPr>
  </w:style>
  <w:style w:type="character" w:styleId="ListLabel1499" w:customStyle="1">
    <w:name w:val="ListLabel 1499"/>
    <w:qFormat/>
    <w:rPr>
      <w:rFonts w:cs="Symbol"/>
    </w:rPr>
  </w:style>
  <w:style w:type="character" w:styleId="ListLabel1500" w:customStyle="1">
    <w:name w:val="ListLabel 1500"/>
    <w:qFormat/>
    <w:rPr>
      <w:rFonts w:cs="Courier New"/>
    </w:rPr>
  </w:style>
  <w:style w:type="character" w:styleId="ListLabel1501" w:customStyle="1">
    <w:name w:val="ListLabel 1501"/>
    <w:qFormat/>
    <w:rPr>
      <w:rFonts w:cs="Wingdings"/>
    </w:rPr>
  </w:style>
  <w:style w:type="character" w:styleId="ListLabel1502" w:customStyle="1">
    <w:name w:val="ListLabel 1502"/>
    <w:qFormat/>
    <w:rPr>
      <w:rFonts w:cs="Symbol"/>
      <w:sz w:val="18"/>
    </w:rPr>
  </w:style>
  <w:style w:type="character" w:styleId="ListLabel1503" w:customStyle="1">
    <w:name w:val="ListLabel 1503"/>
    <w:qFormat/>
    <w:rPr>
      <w:rFonts w:cs="Courier New"/>
    </w:rPr>
  </w:style>
  <w:style w:type="character" w:styleId="ListLabel1504" w:customStyle="1">
    <w:name w:val="ListLabel 1504"/>
    <w:qFormat/>
    <w:rPr>
      <w:rFonts w:cs="Wingdings"/>
    </w:rPr>
  </w:style>
  <w:style w:type="character" w:styleId="ListLabel1505" w:customStyle="1">
    <w:name w:val="ListLabel 1505"/>
    <w:qFormat/>
    <w:rPr>
      <w:rFonts w:cs="Symbol"/>
    </w:rPr>
  </w:style>
  <w:style w:type="character" w:styleId="ListLabel1506" w:customStyle="1">
    <w:name w:val="ListLabel 1506"/>
    <w:qFormat/>
    <w:rPr>
      <w:rFonts w:cs="Courier New"/>
    </w:rPr>
  </w:style>
  <w:style w:type="character" w:styleId="ListLabel1507" w:customStyle="1">
    <w:name w:val="ListLabel 1507"/>
    <w:qFormat/>
    <w:rPr>
      <w:rFonts w:cs="Wingdings"/>
    </w:rPr>
  </w:style>
  <w:style w:type="character" w:styleId="ListLabel1508" w:customStyle="1">
    <w:name w:val="ListLabel 1508"/>
    <w:qFormat/>
    <w:rPr>
      <w:rFonts w:cs="Symbol"/>
    </w:rPr>
  </w:style>
  <w:style w:type="character" w:styleId="ListLabel1509" w:customStyle="1">
    <w:name w:val="ListLabel 1509"/>
    <w:qFormat/>
    <w:rPr>
      <w:rFonts w:cs="Courier New"/>
    </w:rPr>
  </w:style>
  <w:style w:type="character" w:styleId="ListLabel1510" w:customStyle="1">
    <w:name w:val="ListLabel 1510"/>
    <w:qFormat/>
    <w:rPr>
      <w:rFonts w:cs="Wingdings"/>
    </w:rPr>
  </w:style>
  <w:style w:type="character" w:styleId="ListLabel1511" w:customStyle="1">
    <w:name w:val="ListLabel 1511"/>
    <w:qFormat/>
    <w:rPr>
      <w:rFonts w:cs="Symbol"/>
      <w:sz w:val="18"/>
    </w:rPr>
  </w:style>
  <w:style w:type="character" w:styleId="ListLabel1512" w:customStyle="1">
    <w:name w:val="ListLabel 1512"/>
    <w:qFormat/>
    <w:rPr>
      <w:rFonts w:cs="Courier New"/>
    </w:rPr>
  </w:style>
  <w:style w:type="character" w:styleId="ListLabel1513" w:customStyle="1">
    <w:name w:val="ListLabel 1513"/>
    <w:qFormat/>
    <w:rPr>
      <w:rFonts w:cs="Wingdings"/>
    </w:rPr>
  </w:style>
  <w:style w:type="character" w:styleId="ListLabel1514" w:customStyle="1">
    <w:name w:val="ListLabel 1514"/>
    <w:qFormat/>
    <w:rPr>
      <w:rFonts w:cs="Symbol"/>
    </w:rPr>
  </w:style>
  <w:style w:type="character" w:styleId="ListLabel1515" w:customStyle="1">
    <w:name w:val="ListLabel 1515"/>
    <w:qFormat/>
    <w:rPr>
      <w:rFonts w:cs="Courier New"/>
    </w:rPr>
  </w:style>
  <w:style w:type="character" w:styleId="ListLabel1516" w:customStyle="1">
    <w:name w:val="ListLabel 1516"/>
    <w:qFormat/>
    <w:rPr>
      <w:rFonts w:cs="Wingdings"/>
    </w:rPr>
  </w:style>
  <w:style w:type="character" w:styleId="ListLabel1517" w:customStyle="1">
    <w:name w:val="ListLabel 1517"/>
    <w:qFormat/>
    <w:rPr>
      <w:rFonts w:cs="Symbol"/>
    </w:rPr>
  </w:style>
  <w:style w:type="character" w:styleId="ListLabel1518" w:customStyle="1">
    <w:name w:val="ListLabel 1518"/>
    <w:qFormat/>
    <w:rPr>
      <w:rFonts w:cs="Courier New"/>
    </w:rPr>
  </w:style>
  <w:style w:type="character" w:styleId="ListLabel1519" w:customStyle="1">
    <w:name w:val="ListLabel 1519"/>
    <w:qFormat/>
    <w:rPr>
      <w:rFonts w:cs="Wingdings"/>
    </w:rPr>
  </w:style>
  <w:style w:type="character" w:styleId="ListLabel1520" w:customStyle="1">
    <w:name w:val="ListLabel 1520"/>
    <w:qFormat/>
    <w:rPr>
      <w:rFonts w:cs="Symbol"/>
      <w:sz w:val="18"/>
    </w:rPr>
  </w:style>
  <w:style w:type="character" w:styleId="ListLabel1521" w:customStyle="1">
    <w:name w:val="ListLabel 1521"/>
    <w:qFormat/>
    <w:rPr>
      <w:rFonts w:cs="Courier New"/>
      <w:b/>
      <w:sz w:val="18"/>
    </w:rPr>
  </w:style>
  <w:style w:type="character" w:styleId="ListLabel1522" w:customStyle="1">
    <w:name w:val="ListLabel 1522"/>
    <w:qFormat/>
    <w:rPr>
      <w:rFonts w:cs="Wingdings"/>
    </w:rPr>
  </w:style>
  <w:style w:type="character" w:styleId="ListLabel1523" w:customStyle="1">
    <w:name w:val="ListLabel 1523"/>
    <w:qFormat/>
    <w:rPr>
      <w:rFonts w:cs="Symbol"/>
    </w:rPr>
  </w:style>
  <w:style w:type="character" w:styleId="ListLabel1524" w:customStyle="1">
    <w:name w:val="ListLabel 1524"/>
    <w:qFormat/>
    <w:rPr>
      <w:rFonts w:cs="Courier New"/>
    </w:rPr>
  </w:style>
  <w:style w:type="character" w:styleId="ListLabel1525" w:customStyle="1">
    <w:name w:val="ListLabel 1525"/>
    <w:qFormat/>
    <w:rPr>
      <w:rFonts w:cs="Wingdings"/>
    </w:rPr>
  </w:style>
  <w:style w:type="character" w:styleId="ListLabel1526" w:customStyle="1">
    <w:name w:val="ListLabel 1526"/>
    <w:qFormat/>
    <w:rPr>
      <w:rFonts w:cs="Symbol"/>
    </w:rPr>
  </w:style>
  <w:style w:type="character" w:styleId="ListLabel1527" w:customStyle="1">
    <w:name w:val="ListLabel 1527"/>
    <w:qFormat/>
    <w:rPr>
      <w:rFonts w:cs="Courier New"/>
    </w:rPr>
  </w:style>
  <w:style w:type="character" w:styleId="ListLabel1528" w:customStyle="1">
    <w:name w:val="ListLabel 1528"/>
    <w:qFormat/>
    <w:rPr>
      <w:rFonts w:cs="Wingdings"/>
    </w:rPr>
  </w:style>
  <w:style w:type="character" w:styleId="ListLabel1529" w:customStyle="1">
    <w:name w:val="ListLabel 1529"/>
    <w:qFormat/>
    <w:rPr>
      <w:rFonts w:cs="Symbol"/>
      <w:sz w:val="18"/>
    </w:rPr>
  </w:style>
  <w:style w:type="character" w:styleId="ListLabel1530" w:customStyle="1">
    <w:name w:val="ListLabel 1530"/>
    <w:qFormat/>
    <w:rPr>
      <w:rFonts w:cs="Courier New"/>
      <w:sz w:val="18"/>
    </w:rPr>
  </w:style>
  <w:style w:type="character" w:styleId="ListLabel1531" w:customStyle="1">
    <w:name w:val="ListLabel 1531"/>
    <w:qFormat/>
    <w:rPr>
      <w:rFonts w:cs="Wingdings"/>
    </w:rPr>
  </w:style>
  <w:style w:type="character" w:styleId="ListLabel1532" w:customStyle="1">
    <w:name w:val="ListLabel 1532"/>
    <w:qFormat/>
    <w:rPr>
      <w:rFonts w:cs="Symbol"/>
    </w:rPr>
  </w:style>
  <w:style w:type="character" w:styleId="ListLabel1533" w:customStyle="1">
    <w:name w:val="ListLabel 1533"/>
    <w:qFormat/>
    <w:rPr>
      <w:rFonts w:cs="Courier New"/>
    </w:rPr>
  </w:style>
  <w:style w:type="character" w:styleId="ListLabel1534" w:customStyle="1">
    <w:name w:val="ListLabel 1534"/>
    <w:qFormat/>
    <w:rPr>
      <w:rFonts w:cs="Wingdings"/>
    </w:rPr>
  </w:style>
  <w:style w:type="character" w:styleId="ListLabel1535" w:customStyle="1">
    <w:name w:val="ListLabel 1535"/>
    <w:qFormat/>
    <w:rPr>
      <w:rFonts w:cs="Symbol"/>
    </w:rPr>
  </w:style>
  <w:style w:type="character" w:styleId="ListLabel1536" w:customStyle="1">
    <w:name w:val="ListLabel 1536"/>
    <w:qFormat/>
    <w:rPr>
      <w:rFonts w:cs="Courier New"/>
    </w:rPr>
  </w:style>
  <w:style w:type="character" w:styleId="ListLabel1537" w:customStyle="1">
    <w:name w:val="ListLabel 1537"/>
    <w:qFormat/>
    <w:rPr>
      <w:rFonts w:cs="Wingdings"/>
    </w:rPr>
  </w:style>
  <w:style w:type="character" w:styleId="ListLabel1538" w:customStyle="1">
    <w:name w:val="ListLabel 1538"/>
    <w:qFormat/>
    <w:rPr>
      <w:rFonts w:cs="Symbol"/>
      <w:sz w:val="18"/>
    </w:rPr>
  </w:style>
  <w:style w:type="character" w:styleId="ListLabel1539" w:customStyle="1">
    <w:name w:val="ListLabel 1539"/>
    <w:qFormat/>
    <w:rPr>
      <w:rFonts w:cs="Courier New"/>
    </w:rPr>
  </w:style>
  <w:style w:type="character" w:styleId="ListLabel1540" w:customStyle="1">
    <w:name w:val="ListLabel 1540"/>
    <w:qFormat/>
    <w:rPr>
      <w:rFonts w:cs="Wingdings"/>
    </w:rPr>
  </w:style>
  <w:style w:type="character" w:styleId="ListLabel1541" w:customStyle="1">
    <w:name w:val="ListLabel 1541"/>
    <w:qFormat/>
    <w:rPr>
      <w:rFonts w:cs="Symbol"/>
    </w:rPr>
  </w:style>
  <w:style w:type="character" w:styleId="ListLabel1542" w:customStyle="1">
    <w:name w:val="ListLabel 1542"/>
    <w:qFormat/>
    <w:rPr>
      <w:rFonts w:cs="Courier New"/>
    </w:rPr>
  </w:style>
  <w:style w:type="character" w:styleId="ListLabel1543" w:customStyle="1">
    <w:name w:val="ListLabel 1543"/>
    <w:qFormat/>
    <w:rPr>
      <w:rFonts w:cs="Wingdings"/>
    </w:rPr>
  </w:style>
  <w:style w:type="character" w:styleId="ListLabel1544" w:customStyle="1">
    <w:name w:val="ListLabel 1544"/>
    <w:qFormat/>
    <w:rPr>
      <w:rFonts w:cs="Symbol"/>
    </w:rPr>
  </w:style>
  <w:style w:type="character" w:styleId="ListLabel1545" w:customStyle="1">
    <w:name w:val="ListLabel 1545"/>
    <w:qFormat/>
    <w:rPr>
      <w:rFonts w:cs="Courier New"/>
    </w:rPr>
  </w:style>
  <w:style w:type="character" w:styleId="ListLabel1546" w:customStyle="1">
    <w:name w:val="ListLabel 1546"/>
    <w:qFormat/>
    <w:rPr>
      <w:rFonts w:cs="Wingdings"/>
    </w:rPr>
  </w:style>
  <w:style w:type="character" w:styleId="ListLabel1547" w:customStyle="1">
    <w:name w:val="ListLabel 1547"/>
    <w:qFormat/>
    <w:rPr>
      <w:rFonts w:cs="Symbol"/>
      <w:sz w:val="18"/>
    </w:rPr>
  </w:style>
  <w:style w:type="character" w:styleId="ListLabel1548" w:customStyle="1">
    <w:name w:val="ListLabel 1548"/>
    <w:qFormat/>
    <w:rPr>
      <w:rFonts w:cs="Courier New"/>
    </w:rPr>
  </w:style>
  <w:style w:type="character" w:styleId="ListLabel1549" w:customStyle="1">
    <w:name w:val="ListLabel 1549"/>
    <w:qFormat/>
    <w:rPr>
      <w:rFonts w:cs="Wingdings"/>
    </w:rPr>
  </w:style>
  <w:style w:type="character" w:styleId="ListLabel1550" w:customStyle="1">
    <w:name w:val="ListLabel 1550"/>
    <w:qFormat/>
    <w:rPr>
      <w:rFonts w:cs="Symbol"/>
    </w:rPr>
  </w:style>
  <w:style w:type="character" w:styleId="ListLabel1551" w:customStyle="1">
    <w:name w:val="ListLabel 1551"/>
    <w:qFormat/>
    <w:rPr>
      <w:rFonts w:cs="Courier New"/>
    </w:rPr>
  </w:style>
  <w:style w:type="character" w:styleId="ListLabel1552" w:customStyle="1">
    <w:name w:val="ListLabel 1552"/>
    <w:qFormat/>
    <w:rPr>
      <w:rFonts w:cs="Wingdings"/>
    </w:rPr>
  </w:style>
  <w:style w:type="character" w:styleId="ListLabel1553" w:customStyle="1">
    <w:name w:val="ListLabel 1553"/>
    <w:qFormat/>
    <w:rPr>
      <w:rFonts w:cs="Symbol"/>
    </w:rPr>
  </w:style>
  <w:style w:type="character" w:styleId="ListLabel1554" w:customStyle="1">
    <w:name w:val="ListLabel 1554"/>
    <w:qFormat/>
    <w:rPr>
      <w:rFonts w:cs="Courier New"/>
    </w:rPr>
  </w:style>
  <w:style w:type="character" w:styleId="ListLabel1555" w:customStyle="1">
    <w:name w:val="ListLabel 1555"/>
    <w:qFormat/>
    <w:rPr>
      <w:rFonts w:cs="Wingdings"/>
    </w:rPr>
  </w:style>
  <w:style w:type="character" w:styleId="ListLabel1556" w:customStyle="1">
    <w:name w:val="ListLabel 1556"/>
    <w:qFormat/>
    <w:rPr>
      <w:rFonts w:cs="Symbol"/>
      <w:sz w:val="18"/>
    </w:rPr>
  </w:style>
  <w:style w:type="character" w:styleId="ListLabel1557" w:customStyle="1">
    <w:name w:val="ListLabel 1557"/>
    <w:qFormat/>
    <w:rPr>
      <w:rFonts w:ascii="Times New Roman" w:hAnsi="Times New Roman" w:cs="Courier New"/>
      <w:b/>
      <w:sz w:val="24"/>
    </w:rPr>
  </w:style>
  <w:style w:type="character" w:styleId="ListLabel1558" w:customStyle="1">
    <w:name w:val="ListLabel 1558"/>
    <w:qFormat/>
    <w:rPr>
      <w:rFonts w:cs="Wingdings"/>
    </w:rPr>
  </w:style>
  <w:style w:type="character" w:styleId="ListLabel1559" w:customStyle="1">
    <w:name w:val="ListLabel 1559"/>
    <w:qFormat/>
    <w:rPr>
      <w:rFonts w:cs="Symbol"/>
    </w:rPr>
  </w:style>
  <w:style w:type="character" w:styleId="ListLabel1560" w:customStyle="1">
    <w:name w:val="ListLabel 1560"/>
    <w:qFormat/>
    <w:rPr>
      <w:rFonts w:cs="Courier New"/>
    </w:rPr>
  </w:style>
  <w:style w:type="character" w:styleId="ListLabel1561" w:customStyle="1">
    <w:name w:val="ListLabel 1561"/>
    <w:qFormat/>
    <w:rPr>
      <w:rFonts w:cs="Wingdings"/>
    </w:rPr>
  </w:style>
  <w:style w:type="character" w:styleId="ListLabel1562" w:customStyle="1">
    <w:name w:val="ListLabel 1562"/>
    <w:qFormat/>
    <w:rPr>
      <w:rFonts w:cs="Symbol"/>
    </w:rPr>
  </w:style>
  <w:style w:type="character" w:styleId="ListLabel1563" w:customStyle="1">
    <w:name w:val="ListLabel 1563"/>
    <w:qFormat/>
    <w:rPr>
      <w:rFonts w:cs="Courier New"/>
    </w:rPr>
  </w:style>
  <w:style w:type="character" w:styleId="ListLabel1564" w:customStyle="1">
    <w:name w:val="ListLabel 1564"/>
    <w:qFormat/>
    <w:rPr>
      <w:rFonts w:cs="Wingdings"/>
    </w:rPr>
  </w:style>
  <w:style w:type="character" w:styleId="ListLabel1565" w:customStyle="1">
    <w:name w:val="ListLabel 1565"/>
    <w:qFormat/>
    <w:rPr>
      <w:rFonts w:cs="Symbol"/>
      <w:sz w:val="18"/>
    </w:rPr>
  </w:style>
  <w:style w:type="character" w:styleId="ListLabel1566" w:customStyle="1">
    <w:name w:val="ListLabel 1566"/>
    <w:qFormat/>
    <w:rPr>
      <w:rFonts w:cs="Courier New"/>
      <w:sz w:val="18"/>
    </w:rPr>
  </w:style>
  <w:style w:type="character" w:styleId="ListLabel1567" w:customStyle="1">
    <w:name w:val="ListLabel 1567"/>
    <w:qFormat/>
    <w:rPr>
      <w:rFonts w:cs="Wingdings"/>
    </w:rPr>
  </w:style>
  <w:style w:type="character" w:styleId="ListLabel1568" w:customStyle="1">
    <w:name w:val="ListLabel 1568"/>
    <w:qFormat/>
    <w:rPr>
      <w:rFonts w:cs="Symbol"/>
    </w:rPr>
  </w:style>
  <w:style w:type="character" w:styleId="ListLabel1569" w:customStyle="1">
    <w:name w:val="ListLabel 1569"/>
    <w:qFormat/>
    <w:rPr>
      <w:rFonts w:cs="Courier New"/>
    </w:rPr>
  </w:style>
  <w:style w:type="character" w:styleId="ListLabel1570" w:customStyle="1">
    <w:name w:val="ListLabel 1570"/>
    <w:qFormat/>
    <w:rPr>
      <w:rFonts w:cs="Wingdings"/>
    </w:rPr>
  </w:style>
  <w:style w:type="character" w:styleId="ListLabel1571" w:customStyle="1">
    <w:name w:val="ListLabel 1571"/>
    <w:qFormat/>
    <w:rPr>
      <w:rFonts w:cs="Symbol"/>
    </w:rPr>
  </w:style>
  <w:style w:type="character" w:styleId="ListLabel1572" w:customStyle="1">
    <w:name w:val="ListLabel 1572"/>
    <w:qFormat/>
    <w:rPr>
      <w:rFonts w:cs="Courier New"/>
    </w:rPr>
  </w:style>
  <w:style w:type="character" w:styleId="ListLabel1573" w:customStyle="1">
    <w:name w:val="ListLabel 1573"/>
    <w:qFormat/>
    <w:rPr>
      <w:rFonts w:cs="Wingdings"/>
    </w:rPr>
  </w:style>
  <w:style w:type="character" w:styleId="ListLabel1574" w:customStyle="1">
    <w:name w:val="ListLabel 1574"/>
    <w:qFormat/>
    <w:rPr>
      <w:rFonts w:cs="Symbol"/>
      <w:sz w:val="18"/>
    </w:rPr>
  </w:style>
  <w:style w:type="character" w:styleId="ListLabel1575" w:customStyle="1">
    <w:name w:val="ListLabel 1575"/>
    <w:qFormat/>
    <w:rPr>
      <w:rFonts w:cs="Courier New"/>
    </w:rPr>
  </w:style>
  <w:style w:type="character" w:styleId="ListLabel1576" w:customStyle="1">
    <w:name w:val="ListLabel 1576"/>
    <w:qFormat/>
    <w:rPr>
      <w:rFonts w:cs="Wingdings"/>
    </w:rPr>
  </w:style>
  <w:style w:type="character" w:styleId="ListLabel1577" w:customStyle="1">
    <w:name w:val="ListLabel 1577"/>
    <w:qFormat/>
    <w:rPr>
      <w:rFonts w:cs="Symbol"/>
    </w:rPr>
  </w:style>
  <w:style w:type="character" w:styleId="ListLabel1578" w:customStyle="1">
    <w:name w:val="ListLabel 1578"/>
    <w:qFormat/>
    <w:rPr>
      <w:rFonts w:cs="Courier New"/>
    </w:rPr>
  </w:style>
  <w:style w:type="character" w:styleId="ListLabel1579" w:customStyle="1">
    <w:name w:val="ListLabel 1579"/>
    <w:qFormat/>
    <w:rPr>
      <w:rFonts w:cs="Wingdings"/>
    </w:rPr>
  </w:style>
  <w:style w:type="character" w:styleId="ListLabel1580" w:customStyle="1">
    <w:name w:val="ListLabel 1580"/>
    <w:qFormat/>
    <w:rPr>
      <w:rFonts w:cs="Symbol"/>
    </w:rPr>
  </w:style>
  <w:style w:type="character" w:styleId="ListLabel1581" w:customStyle="1">
    <w:name w:val="ListLabel 1581"/>
    <w:qFormat/>
    <w:rPr>
      <w:rFonts w:cs="Courier New"/>
    </w:rPr>
  </w:style>
  <w:style w:type="character" w:styleId="ListLabel1582" w:customStyle="1">
    <w:name w:val="ListLabel 1582"/>
    <w:qFormat/>
    <w:rPr>
      <w:rFonts w:cs="Wingdings"/>
    </w:rPr>
  </w:style>
  <w:style w:type="character" w:styleId="ListLabel1583" w:customStyle="1">
    <w:name w:val="ListLabel 1583"/>
    <w:qFormat/>
    <w:rPr>
      <w:rFonts w:cs="Symbol"/>
      <w:sz w:val="18"/>
    </w:rPr>
  </w:style>
  <w:style w:type="character" w:styleId="ListLabel1584" w:customStyle="1">
    <w:name w:val="ListLabel 1584"/>
    <w:qFormat/>
    <w:rPr>
      <w:rFonts w:cs="Courier New"/>
    </w:rPr>
  </w:style>
  <w:style w:type="character" w:styleId="ListLabel1585" w:customStyle="1">
    <w:name w:val="ListLabel 1585"/>
    <w:qFormat/>
    <w:rPr>
      <w:rFonts w:cs="Wingdings"/>
    </w:rPr>
  </w:style>
  <w:style w:type="character" w:styleId="ListLabel1586" w:customStyle="1">
    <w:name w:val="ListLabel 1586"/>
    <w:qFormat/>
    <w:rPr>
      <w:rFonts w:cs="Symbol"/>
    </w:rPr>
  </w:style>
  <w:style w:type="character" w:styleId="ListLabel1587" w:customStyle="1">
    <w:name w:val="ListLabel 1587"/>
    <w:qFormat/>
    <w:rPr>
      <w:rFonts w:cs="Courier New"/>
    </w:rPr>
  </w:style>
  <w:style w:type="character" w:styleId="ListLabel1588" w:customStyle="1">
    <w:name w:val="ListLabel 1588"/>
    <w:qFormat/>
    <w:rPr>
      <w:rFonts w:cs="Wingdings"/>
    </w:rPr>
  </w:style>
  <w:style w:type="character" w:styleId="ListLabel1589" w:customStyle="1">
    <w:name w:val="ListLabel 1589"/>
    <w:qFormat/>
    <w:rPr>
      <w:rFonts w:cs="Symbol"/>
    </w:rPr>
  </w:style>
  <w:style w:type="character" w:styleId="ListLabel1590" w:customStyle="1">
    <w:name w:val="ListLabel 1590"/>
    <w:qFormat/>
    <w:rPr>
      <w:rFonts w:cs="Courier New"/>
    </w:rPr>
  </w:style>
  <w:style w:type="character" w:styleId="ListLabel1591" w:customStyle="1">
    <w:name w:val="ListLabel 1591"/>
    <w:qFormat/>
    <w:rPr>
      <w:rFonts w:cs="Wingdings"/>
    </w:rPr>
  </w:style>
  <w:style w:type="character" w:styleId="ListLabel1592" w:customStyle="1">
    <w:name w:val="ListLabel 1592"/>
    <w:qFormat/>
    <w:rPr>
      <w:rFonts w:cs="Symbol"/>
      <w:sz w:val="18"/>
    </w:rPr>
  </w:style>
  <w:style w:type="character" w:styleId="ListLabel1593" w:customStyle="1">
    <w:name w:val="ListLabel 1593"/>
    <w:qFormat/>
    <w:rPr>
      <w:rFonts w:ascii="Times New Roman" w:hAnsi="Times New Roman" w:cs="Courier New"/>
      <w:b/>
      <w:sz w:val="24"/>
    </w:rPr>
  </w:style>
  <w:style w:type="character" w:styleId="ListLabel1594" w:customStyle="1">
    <w:name w:val="ListLabel 1594"/>
    <w:qFormat/>
    <w:rPr>
      <w:rFonts w:cs="Wingdings"/>
    </w:rPr>
  </w:style>
  <w:style w:type="character" w:styleId="ListLabel1595" w:customStyle="1">
    <w:name w:val="ListLabel 1595"/>
    <w:qFormat/>
    <w:rPr>
      <w:rFonts w:cs="Symbol"/>
    </w:rPr>
  </w:style>
  <w:style w:type="character" w:styleId="ListLabel1596" w:customStyle="1">
    <w:name w:val="ListLabel 1596"/>
    <w:qFormat/>
    <w:rPr>
      <w:rFonts w:cs="Courier New"/>
    </w:rPr>
  </w:style>
  <w:style w:type="character" w:styleId="ListLabel1597" w:customStyle="1">
    <w:name w:val="ListLabel 1597"/>
    <w:qFormat/>
    <w:rPr>
      <w:rFonts w:cs="Wingdings"/>
    </w:rPr>
  </w:style>
  <w:style w:type="character" w:styleId="ListLabel1598" w:customStyle="1">
    <w:name w:val="ListLabel 1598"/>
    <w:qFormat/>
    <w:rPr>
      <w:rFonts w:cs="Symbol"/>
    </w:rPr>
  </w:style>
  <w:style w:type="character" w:styleId="ListLabel1599" w:customStyle="1">
    <w:name w:val="ListLabel 1599"/>
    <w:qFormat/>
    <w:rPr>
      <w:rFonts w:cs="Courier New"/>
    </w:rPr>
  </w:style>
  <w:style w:type="character" w:styleId="ListLabel1600" w:customStyle="1">
    <w:name w:val="ListLabel 1600"/>
    <w:qFormat/>
    <w:rPr>
      <w:rFonts w:cs="Wingdings"/>
    </w:rPr>
  </w:style>
  <w:style w:type="character" w:styleId="ListLabel1601" w:customStyle="1">
    <w:name w:val="ListLabel 1601"/>
    <w:qFormat/>
    <w:rPr>
      <w:rFonts w:cs="Symbol"/>
      <w:sz w:val="18"/>
    </w:rPr>
  </w:style>
  <w:style w:type="character" w:styleId="ListLabel1602" w:customStyle="1">
    <w:name w:val="ListLabel 1602"/>
    <w:qFormat/>
    <w:rPr>
      <w:rFonts w:cs="Courier New"/>
      <w:sz w:val="18"/>
    </w:rPr>
  </w:style>
  <w:style w:type="character" w:styleId="ListLabel1603" w:customStyle="1">
    <w:name w:val="ListLabel 1603"/>
    <w:qFormat/>
    <w:rPr>
      <w:rFonts w:cs="Wingdings"/>
    </w:rPr>
  </w:style>
  <w:style w:type="character" w:styleId="ListLabel1604" w:customStyle="1">
    <w:name w:val="ListLabel 1604"/>
    <w:qFormat/>
    <w:rPr>
      <w:rFonts w:cs="Symbol"/>
    </w:rPr>
  </w:style>
  <w:style w:type="character" w:styleId="ListLabel1605" w:customStyle="1">
    <w:name w:val="ListLabel 1605"/>
    <w:qFormat/>
    <w:rPr>
      <w:rFonts w:cs="Courier New"/>
    </w:rPr>
  </w:style>
  <w:style w:type="character" w:styleId="ListLabel1606" w:customStyle="1">
    <w:name w:val="ListLabel 1606"/>
    <w:qFormat/>
    <w:rPr>
      <w:rFonts w:cs="Wingdings"/>
    </w:rPr>
  </w:style>
  <w:style w:type="character" w:styleId="ListLabel1607" w:customStyle="1">
    <w:name w:val="ListLabel 1607"/>
    <w:qFormat/>
    <w:rPr>
      <w:rFonts w:cs="Symbol"/>
    </w:rPr>
  </w:style>
  <w:style w:type="character" w:styleId="ListLabel1608" w:customStyle="1">
    <w:name w:val="ListLabel 1608"/>
    <w:qFormat/>
    <w:rPr>
      <w:rFonts w:cs="Courier New"/>
    </w:rPr>
  </w:style>
  <w:style w:type="character" w:styleId="ListLabel1609" w:customStyle="1">
    <w:name w:val="ListLabel 1609"/>
    <w:qFormat/>
    <w:rPr>
      <w:rFonts w:cs="Wingdings"/>
    </w:rPr>
  </w:style>
  <w:style w:type="character" w:styleId="ListLabel1610" w:customStyle="1">
    <w:name w:val="ListLabel 1610"/>
    <w:qFormat/>
    <w:rPr>
      <w:rFonts w:cs="Symbol"/>
      <w:sz w:val="18"/>
    </w:rPr>
  </w:style>
  <w:style w:type="character" w:styleId="ListLabel1611" w:customStyle="1">
    <w:name w:val="ListLabel 1611"/>
    <w:qFormat/>
    <w:rPr>
      <w:rFonts w:cs="Courier New"/>
    </w:rPr>
  </w:style>
  <w:style w:type="character" w:styleId="ListLabel1612" w:customStyle="1">
    <w:name w:val="ListLabel 1612"/>
    <w:qFormat/>
    <w:rPr>
      <w:rFonts w:cs="Wingdings"/>
    </w:rPr>
  </w:style>
  <w:style w:type="character" w:styleId="ListLabel1613" w:customStyle="1">
    <w:name w:val="ListLabel 1613"/>
    <w:qFormat/>
    <w:rPr>
      <w:rFonts w:cs="Symbol"/>
    </w:rPr>
  </w:style>
  <w:style w:type="character" w:styleId="ListLabel1614" w:customStyle="1">
    <w:name w:val="ListLabel 1614"/>
    <w:qFormat/>
    <w:rPr>
      <w:rFonts w:cs="Courier New"/>
    </w:rPr>
  </w:style>
  <w:style w:type="character" w:styleId="ListLabel1615" w:customStyle="1">
    <w:name w:val="ListLabel 1615"/>
    <w:qFormat/>
    <w:rPr>
      <w:rFonts w:cs="Wingdings"/>
    </w:rPr>
  </w:style>
  <w:style w:type="character" w:styleId="ListLabel1616" w:customStyle="1">
    <w:name w:val="ListLabel 1616"/>
    <w:qFormat/>
    <w:rPr>
      <w:rFonts w:cs="Symbol"/>
    </w:rPr>
  </w:style>
  <w:style w:type="character" w:styleId="ListLabel1617" w:customStyle="1">
    <w:name w:val="ListLabel 1617"/>
    <w:qFormat/>
    <w:rPr>
      <w:rFonts w:cs="Courier New"/>
    </w:rPr>
  </w:style>
  <w:style w:type="character" w:styleId="ListLabel1618" w:customStyle="1">
    <w:name w:val="ListLabel 1618"/>
    <w:qFormat/>
    <w:rPr>
      <w:rFonts w:cs="Wingdings"/>
    </w:rPr>
  </w:style>
  <w:style w:type="character" w:styleId="ListLabel1619" w:customStyle="1">
    <w:name w:val="ListLabel 1619"/>
    <w:qFormat/>
    <w:rPr>
      <w:rFonts w:cs="Symbol"/>
      <w:sz w:val="18"/>
    </w:rPr>
  </w:style>
  <w:style w:type="character" w:styleId="ListLabel1620" w:customStyle="1">
    <w:name w:val="ListLabel 1620"/>
    <w:qFormat/>
    <w:rPr>
      <w:rFonts w:cs="Courier New"/>
    </w:rPr>
  </w:style>
  <w:style w:type="character" w:styleId="ListLabel1621" w:customStyle="1">
    <w:name w:val="ListLabel 1621"/>
    <w:qFormat/>
    <w:rPr>
      <w:rFonts w:cs="Wingdings"/>
    </w:rPr>
  </w:style>
  <w:style w:type="character" w:styleId="ListLabel1622" w:customStyle="1">
    <w:name w:val="ListLabel 1622"/>
    <w:qFormat/>
    <w:rPr>
      <w:rFonts w:cs="Symbol"/>
    </w:rPr>
  </w:style>
  <w:style w:type="character" w:styleId="ListLabel1623" w:customStyle="1">
    <w:name w:val="ListLabel 1623"/>
    <w:qFormat/>
    <w:rPr>
      <w:rFonts w:cs="Courier New"/>
    </w:rPr>
  </w:style>
  <w:style w:type="character" w:styleId="ListLabel1624" w:customStyle="1">
    <w:name w:val="ListLabel 1624"/>
    <w:qFormat/>
    <w:rPr>
      <w:rFonts w:cs="Wingdings"/>
    </w:rPr>
  </w:style>
  <w:style w:type="character" w:styleId="ListLabel1625" w:customStyle="1">
    <w:name w:val="ListLabel 1625"/>
    <w:qFormat/>
    <w:rPr>
      <w:rFonts w:cs="Symbol"/>
    </w:rPr>
  </w:style>
  <w:style w:type="character" w:styleId="ListLabel1626" w:customStyle="1">
    <w:name w:val="ListLabel 1626"/>
    <w:qFormat/>
    <w:rPr>
      <w:rFonts w:cs="Courier New"/>
    </w:rPr>
  </w:style>
  <w:style w:type="character" w:styleId="ListLabel1627" w:customStyle="1">
    <w:name w:val="ListLabel 1627"/>
    <w:qFormat/>
    <w:rPr>
      <w:rFonts w:cs="Wingdings"/>
    </w:rPr>
  </w:style>
  <w:style w:type="character" w:styleId="ListLabel1628" w:customStyle="1">
    <w:name w:val="ListLabel 1628"/>
    <w:qFormat/>
    <w:rPr>
      <w:rFonts w:cs="Symbol"/>
      <w:sz w:val="18"/>
    </w:rPr>
  </w:style>
  <w:style w:type="character" w:styleId="ListLabel1629" w:customStyle="1">
    <w:name w:val="ListLabel 1629"/>
    <w:qFormat/>
    <w:rPr>
      <w:rFonts w:ascii="Times New Roman" w:hAnsi="Times New Roman" w:cs="Courier New"/>
      <w:b/>
      <w:sz w:val="24"/>
    </w:rPr>
  </w:style>
  <w:style w:type="character" w:styleId="ListLabel1630" w:customStyle="1">
    <w:name w:val="ListLabel 1630"/>
    <w:qFormat/>
    <w:rPr>
      <w:rFonts w:cs="Wingdings"/>
    </w:rPr>
  </w:style>
  <w:style w:type="character" w:styleId="ListLabel1631" w:customStyle="1">
    <w:name w:val="ListLabel 1631"/>
    <w:qFormat/>
    <w:rPr>
      <w:rFonts w:cs="Symbol"/>
    </w:rPr>
  </w:style>
  <w:style w:type="character" w:styleId="ListLabel1632" w:customStyle="1">
    <w:name w:val="ListLabel 1632"/>
    <w:qFormat/>
    <w:rPr>
      <w:rFonts w:cs="Courier New"/>
    </w:rPr>
  </w:style>
  <w:style w:type="character" w:styleId="ListLabel1633" w:customStyle="1">
    <w:name w:val="ListLabel 1633"/>
    <w:qFormat/>
    <w:rPr>
      <w:rFonts w:cs="Wingdings"/>
    </w:rPr>
  </w:style>
  <w:style w:type="character" w:styleId="ListLabel1634" w:customStyle="1">
    <w:name w:val="ListLabel 1634"/>
    <w:qFormat/>
    <w:rPr>
      <w:rFonts w:cs="Symbol"/>
    </w:rPr>
  </w:style>
  <w:style w:type="character" w:styleId="ListLabel1635" w:customStyle="1">
    <w:name w:val="ListLabel 1635"/>
    <w:qFormat/>
    <w:rPr>
      <w:rFonts w:cs="Courier New"/>
    </w:rPr>
  </w:style>
  <w:style w:type="character" w:styleId="ListLabel1636" w:customStyle="1">
    <w:name w:val="ListLabel 1636"/>
    <w:qFormat/>
    <w:rPr>
      <w:rFonts w:cs="Wingdings"/>
    </w:rPr>
  </w:style>
  <w:style w:type="character" w:styleId="ListLabel1637" w:customStyle="1">
    <w:name w:val="ListLabel 1637"/>
    <w:qFormat/>
    <w:rPr>
      <w:rFonts w:cs="Symbol"/>
      <w:sz w:val="18"/>
    </w:rPr>
  </w:style>
  <w:style w:type="character" w:styleId="ListLabel1638" w:customStyle="1">
    <w:name w:val="ListLabel 1638"/>
    <w:qFormat/>
    <w:rPr>
      <w:rFonts w:cs="Courier New"/>
      <w:sz w:val="18"/>
    </w:rPr>
  </w:style>
  <w:style w:type="character" w:styleId="ListLabel1639" w:customStyle="1">
    <w:name w:val="ListLabel 1639"/>
    <w:qFormat/>
    <w:rPr>
      <w:rFonts w:cs="Wingdings"/>
    </w:rPr>
  </w:style>
  <w:style w:type="character" w:styleId="ListLabel1640" w:customStyle="1">
    <w:name w:val="ListLabel 1640"/>
    <w:qFormat/>
    <w:rPr>
      <w:rFonts w:cs="Symbol"/>
    </w:rPr>
  </w:style>
  <w:style w:type="character" w:styleId="ListLabel1641" w:customStyle="1">
    <w:name w:val="ListLabel 1641"/>
    <w:qFormat/>
    <w:rPr>
      <w:rFonts w:cs="Courier New"/>
    </w:rPr>
  </w:style>
  <w:style w:type="character" w:styleId="ListLabel1642" w:customStyle="1">
    <w:name w:val="ListLabel 1642"/>
    <w:qFormat/>
    <w:rPr>
      <w:rFonts w:cs="Wingdings"/>
    </w:rPr>
  </w:style>
  <w:style w:type="character" w:styleId="ListLabel1643" w:customStyle="1">
    <w:name w:val="ListLabel 1643"/>
    <w:qFormat/>
    <w:rPr>
      <w:rFonts w:cs="Symbol"/>
    </w:rPr>
  </w:style>
  <w:style w:type="character" w:styleId="ListLabel1644" w:customStyle="1">
    <w:name w:val="ListLabel 1644"/>
    <w:qFormat/>
    <w:rPr>
      <w:rFonts w:cs="Courier New"/>
    </w:rPr>
  </w:style>
  <w:style w:type="character" w:styleId="ListLabel1645" w:customStyle="1">
    <w:name w:val="ListLabel 1645"/>
    <w:qFormat/>
    <w:rPr>
      <w:rFonts w:cs="Wingdings"/>
    </w:rPr>
  </w:style>
  <w:style w:type="character" w:styleId="ListLabel1646" w:customStyle="1">
    <w:name w:val="ListLabel 1646"/>
    <w:qFormat/>
    <w:rPr>
      <w:rFonts w:cs="Symbol"/>
      <w:sz w:val="18"/>
    </w:rPr>
  </w:style>
  <w:style w:type="character" w:styleId="ListLabel1647" w:customStyle="1">
    <w:name w:val="ListLabel 1647"/>
    <w:qFormat/>
    <w:rPr>
      <w:rFonts w:cs="Courier New"/>
    </w:rPr>
  </w:style>
  <w:style w:type="character" w:styleId="ListLabel1648" w:customStyle="1">
    <w:name w:val="ListLabel 1648"/>
    <w:qFormat/>
    <w:rPr>
      <w:rFonts w:cs="Wingdings"/>
    </w:rPr>
  </w:style>
  <w:style w:type="character" w:styleId="ListLabel1649" w:customStyle="1">
    <w:name w:val="ListLabel 1649"/>
    <w:qFormat/>
    <w:rPr>
      <w:rFonts w:cs="Symbol"/>
    </w:rPr>
  </w:style>
  <w:style w:type="character" w:styleId="ListLabel1650" w:customStyle="1">
    <w:name w:val="ListLabel 1650"/>
    <w:qFormat/>
    <w:rPr>
      <w:rFonts w:cs="Courier New"/>
    </w:rPr>
  </w:style>
  <w:style w:type="character" w:styleId="ListLabel1651" w:customStyle="1">
    <w:name w:val="ListLabel 1651"/>
    <w:qFormat/>
    <w:rPr>
      <w:rFonts w:cs="Wingdings"/>
    </w:rPr>
  </w:style>
  <w:style w:type="character" w:styleId="ListLabel1652" w:customStyle="1">
    <w:name w:val="ListLabel 1652"/>
    <w:qFormat/>
    <w:rPr>
      <w:rFonts w:cs="Symbol"/>
    </w:rPr>
  </w:style>
  <w:style w:type="character" w:styleId="ListLabel1653" w:customStyle="1">
    <w:name w:val="ListLabel 1653"/>
    <w:qFormat/>
    <w:rPr>
      <w:rFonts w:cs="Courier New"/>
    </w:rPr>
  </w:style>
  <w:style w:type="character" w:styleId="ListLabel1654" w:customStyle="1">
    <w:name w:val="ListLabel 1654"/>
    <w:qFormat/>
    <w:rPr>
      <w:rFonts w:cs="Wingdings"/>
    </w:rPr>
  </w:style>
  <w:style w:type="character" w:styleId="ListLabel1655" w:customStyle="1">
    <w:name w:val="ListLabel 1655"/>
    <w:qFormat/>
    <w:rPr>
      <w:rFonts w:cs="Symbol"/>
      <w:sz w:val="18"/>
    </w:rPr>
  </w:style>
  <w:style w:type="character" w:styleId="ListLabel1656" w:customStyle="1">
    <w:name w:val="ListLabel 1656"/>
    <w:qFormat/>
    <w:rPr>
      <w:rFonts w:cs="Courier New"/>
    </w:rPr>
  </w:style>
  <w:style w:type="character" w:styleId="ListLabel1657" w:customStyle="1">
    <w:name w:val="ListLabel 1657"/>
    <w:qFormat/>
    <w:rPr>
      <w:rFonts w:cs="Wingdings"/>
    </w:rPr>
  </w:style>
  <w:style w:type="character" w:styleId="ListLabel1658" w:customStyle="1">
    <w:name w:val="ListLabel 1658"/>
    <w:qFormat/>
    <w:rPr>
      <w:rFonts w:cs="Symbol"/>
    </w:rPr>
  </w:style>
  <w:style w:type="character" w:styleId="ListLabel1659" w:customStyle="1">
    <w:name w:val="ListLabel 1659"/>
    <w:qFormat/>
    <w:rPr>
      <w:rFonts w:cs="Courier New"/>
    </w:rPr>
  </w:style>
  <w:style w:type="character" w:styleId="ListLabel1660" w:customStyle="1">
    <w:name w:val="ListLabel 1660"/>
    <w:qFormat/>
    <w:rPr>
      <w:rFonts w:cs="Wingdings"/>
    </w:rPr>
  </w:style>
  <w:style w:type="character" w:styleId="ListLabel1661" w:customStyle="1">
    <w:name w:val="ListLabel 1661"/>
    <w:qFormat/>
    <w:rPr>
      <w:rFonts w:cs="Symbol"/>
    </w:rPr>
  </w:style>
  <w:style w:type="character" w:styleId="ListLabel1662" w:customStyle="1">
    <w:name w:val="ListLabel 1662"/>
    <w:qFormat/>
    <w:rPr>
      <w:rFonts w:cs="Courier New"/>
    </w:rPr>
  </w:style>
  <w:style w:type="character" w:styleId="ListLabel1663" w:customStyle="1">
    <w:name w:val="ListLabel 1663"/>
    <w:qFormat/>
    <w:rPr>
      <w:rFonts w:cs="Wingdings"/>
    </w:rPr>
  </w:style>
  <w:style w:type="character" w:styleId="ListLabel1664" w:customStyle="1">
    <w:name w:val="ListLabel 1664"/>
    <w:qFormat/>
    <w:rPr>
      <w:rFonts w:cs="Symbol"/>
      <w:sz w:val="18"/>
    </w:rPr>
  </w:style>
  <w:style w:type="character" w:styleId="ListLabel1665" w:customStyle="1">
    <w:name w:val="ListLabel 1665"/>
    <w:qFormat/>
    <w:rPr>
      <w:rFonts w:ascii="Times New Roman" w:hAnsi="Times New Roman" w:cs="Courier New"/>
      <w:b/>
      <w:sz w:val="24"/>
    </w:rPr>
  </w:style>
  <w:style w:type="character" w:styleId="ListLabel1666" w:customStyle="1">
    <w:name w:val="ListLabel 1666"/>
    <w:qFormat/>
    <w:rPr>
      <w:rFonts w:cs="Wingdings"/>
    </w:rPr>
  </w:style>
  <w:style w:type="character" w:styleId="ListLabel1667" w:customStyle="1">
    <w:name w:val="ListLabel 1667"/>
    <w:qFormat/>
    <w:rPr>
      <w:rFonts w:cs="Symbol"/>
    </w:rPr>
  </w:style>
  <w:style w:type="character" w:styleId="ListLabel1668" w:customStyle="1">
    <w:name w:val="ListLabel 1668"/>
    <w:qFormat/>
    <w:rPr>
      <w:rFonts w:cs="Courier New"/>
    </w:rPr>
  </w:style>
  <w:style w:type="character" w:styleId="ListLabel1669" w:customStyle="1">
    <w:name w:val="ListLabel 1669"/>
    <w:qFormat/>
    <w:rPr>
      <w:rFonts w:cs="Wingdings"/>
    </w:rPr>
  </w:style>
  <w:style w:type="character" w:styleId="ListLabel1670" w:customStyle="1">
    <w:name w:val="ListLabel 1670"/>
    <w:qFormat/>
    <w:rPr>
      <w:rFonts w:cs="Symbol"/>
    </w:rPr>
  </w:style>
  <w:style w:type="character" w:styleId="ListLabel1671" w:customStyle="1">
    <w:name w:val="ListLabel 1671"/>
    <w:qFormat/>
    <w:rPr>
      <w:rFonts w:cs="Courier New"/>
    </w:rPr>
  </w:style>
  <w:style w:type="character" w:styleId="ListLabel1672" w:customStyle="1">
    <w:name w:val="ListLabel 1672"/>
    <w:qFormat/>
    <w:rPr>
      <w:rFonts w:cs="Wingdings"/>
    </w:rPr>
  </w:style>
  <w:style w:type="character" w:styleId="ListLabel1673" w:customStyle="1">
    <w:name w:val="ListLabel 1673"/>
    <w:qFormat/>
    <w:rPr>
      <w:rFonts w:cs="Symbol"/>
      <w:sz w:val="18"/>
    </w:rPr>
  </w:style>
  <w:style w:type="character" w:styleId="ListLabel1674" w:customStyle="1">
    <w:name w:val="ListLabel 1674"/>
    <w:qFormat/>
    <w:rPr>
      <w:rFonts w:cs="Courier New"/>
      <w:sz w:val="18"/>
    </w:rPr>
  </w:style>
  <w:style w:type="character" w:styleId="ListLabel1675" w:customStyle="1">
    <w:name w:val="ListLabel 1675"/>
    <w:qFormat/>
    <w:rPr>
      <w:rFonts w:cs="Wingdings"/>
    </w:rPr>
  </w:style>
  <w:style w:type="character" w:styleId="ListLabel1676" w:customStyle="1">
    <w:name w:val="ListLabel 1676"/>
    <w:qFormat/>
    <w:rPr>
      <w:rFonts w:cs="Symbol"/>
    </w:rPr>
  </w:style>
  <w:style w:type="character" w:styleId="ListLabel1677" w:customStyle="1">
    <w:name w:val="ListLabel 1677"/>
    <w:qFormat/>
    <w:rPr>
      <w:rFonts w:cs="Courier New"/>
    </w:rPr>
  </w:style>
  <w:style w:type="character" w:styleId="ListLabel1678" w:customStyle="1">
    <w:name w:val="ListLabel 1678"/>
    <w:qFormat/>
    <w:rPr>
      <w:rFonts w:cs="Wingdings"/>
    </w:rPr>
  </w:style>
  <w:style w:type="character" w:styleId="ListLabel1679" w:customStyle="1">
    <w:name w:val="ListLabel 1679"/>
    <w:qFormat/>
    <w:rPr>
      <w:rFonts w:cs="Symbol"/>
    </w:rPr>
  </w:style>
  <w:style w:type="character" w:styleId="ListLabel1680" w:customStyle="1">
    <w:name w:val="ListLabel 1680"/>
    <w:qFormat/>
    <w:rPr>
      <w:rFonts w:cs="Courier New"/>
    </w:rPr>
  </w:style>
  <w:style w:type="character" w:styleId="ListLabel1681" w:customStyle="1">
    <w:name w:val="ListLabel 1681"/>
    <w:qFormat/>
    <w:rPr>
      <w:rFonts w:cs="Wingdings"/>
    </w:rPr>
  </w:style>
  <w:style w:type="character" w:styleId="ListLabel1682" w:customStyle="1">
    <w:name w:val="ListLabel 1682"/>
    <w:qFormat/>
    <w:rPr>
      <w:rFonts w:cs="Symbol"/>
      <w:sz w:val="18"/>
    </w:rPr>
  </w:style>
  <w:style w:type="character" w:styleId="ListLabel1683" w:customStyle="1">
    <w:name w:val="ListLabel 1683"/>
    <w:qFormat/>
    <w:rPr>
      <w:rFonts w:cs="Courier New"/>
    </w:rPr>
  </w:style>
  <w:style w:type="character" w:styleId="ListLabel1684" w:customStyle="1">
    <w:name w:val="ListLabel 1684"/>
    <w:qFormat/>
    <w:rPr>
      <w:rFonts w:cs="Wingdings"/>
    </w:rPr>
  </w:style>
  <w:style w:type="character" w:styleId="ListLabel1685" w:customStyle="1">
    <w:name w:val="ListLabel 1685"/>
    <w:qFormat/>
    <w:rPr>
      <w:rFonts w:cs="Symbol"/>
    </w:rPr>
  </w:style>
  <w:style w:type="character" w:styleId="ListLabel1686" w:customStyle="1">
    <w:name w:val="ListLabel 1686"/>
    <w:qFormat/>
    <w:rPr>
      <w:rFonts w:cs="Courier New"/>
    </w:rPr>
  </w:style>
  <w:style w:type="character" w:styleId="ListLabel1687" w:customStyle="1">
    <w:name w:val="ListLabel 1687"/>
    <w:qFormat/>
    <w:rPr>
      <w:rFonts w:cs="Wingdings"/>
    </w:rPr>
  </w:style>
  <w:style w:type="character" w:styleId="ListLabel1688" w:customStyle="1">
    <w:name w:val="ListLabel 1688"/>
    <w:qFormat/>
    <w:rPr>
      <w:rFonts w:cs="Symbol"/>
    </w:rPr>
  </w:style>
  <w:style w:type="character" w:styleId="ListLabel1689" w:customStyle="1">
    <w:name w:val="ListLabel 1689"/>
    <w:qFormat/>
    <w:rPr>
      <w:rFonts w:cs="Courier New"/>
    </w:rPr>
  </w:style>
  <w:style w:type="character" w:styleId="ListLabel1690" w:customStyle="1">
    <w:name w:val="ListLabel 1690"/>
    <w:qFormat/>
    <w:rPr>
      <w:rFonts w:cs="Wingdings"/>
    </w:rPr>
  </w:style>
  <w:style w:type="character" w:styleId="ListLabel1691" w:customStyle="1">
    <w:name w:val="ListLabel 1691"/>
    <w:qFormat/>
    <w:rPr>
      <w:rFonts w:cs="Symbol"/>
      <w:sz w:val="18"/>
    </w:rPr>
  </w:style>
  <w:style w:type="character" w:styleId="ListLabel1692" w:customStyle="1">
    <w:name w:val="ListLabel 1692"/>
    <w:qFormat/>
    <w:rPr>
      <w:rFonts w:cs="Courier New"/>
    </w:rPr>
  </w:style>
  <w:style w:type="character" w:styleId="ListLabel1693" w:customStyle="1">
    <w:name w:val="ListLabel 1693"/>
    <w:qFormat/>
    <w:rPr>
      <w:rFonts w:cs="Wingdings"/>
    </w:rPr>
  </w:style>
  <w:style w:type="character" w:styleId="ListLabel1694" w:customStyle="1">
    <w:name w:val="ListLabel 1694"/>
    <w:qFormat/>
    <w:rPr>
      <w:rFonts w:cs="Symbol"/>
    </w:rPr>
  </w:style>
  <w:style w:type="character" w:styleId="ListLabel1695" w:customStyle="1">
    <w:name w:val="ListLabel 1695"/>
    <w:qFormat/>
    <w:rPr>
      <w:rFonts w:cs="Courier New"/>
    </w:rPr>
  </w:style>
  <w:style w:type="character" w:styleId="ListLabel1696" w:customStyle="1">
    <w:name w:val="ListLabel 1696"/>
    <w:qFormat/>
    <w:rPr>
      <w:rFonts w:cs="Wingdings"/>
    </w:rPr>
  </w:style>
  <w:style w:type="character" w:styleId="ListLabel1697" w:customStyle="1">
    <w:name w:val="ListLabel 1697"/>
    <w:qFormat/>
    <w:rPr>
      <w:rFonts w:cs="Symbol"/>
    </w:rPr>
  </w:style>
  <w:style w:type="character" w:styleId="ListLabel1698" w:customStyle="1">
    <w:name w:val="ListLabel 1698"/>
    <w:qFormat/>
    <w:rPr>
      <w:rFonts w:cs="Courier New"/>
    </w:rPr>
  </w:style>
  <w:style w:type="character" w:styleId="ListLabel1699" w:customStyle="1">
    <w:name w:val="ListLabel 1699"/>
    <w:qFormat/>
    <w:rPr>
      <w:rFonts w:cs="Wingdings"/>
    </w:rPr>
  </w:style>
  <w:style w:type="character" w:styleId="ListLabel1700" w:customStyle="1">
    <w:name w:val="ListLabel 1700"/>
    <w:qFormat/>
    <w:rPr>
      <w:rFonts w:cs="Symbol"/>
      <w:sz w:val="18"/>
    </w:rPr>
  </w:style>
  <w:style w:type="character" w:styleId="ListLabel1701" w:customStyle="1">
    <w:name w:val="ListLabel 1701"/>
    <w:qFormat/>
    <w:rPr>
      <w:rFonts w:ascii="Times New Roman" w:hAnsi="Times New Roman" w:cs="Courier New"/>
      <w:b/>
      <w:sz w:val="18"/>
    </w:rPr>
  </w:style>
  <w:style w:type="character" w:styleId="ListLabel1702" w:customStyle="1">
    <w:name w:val="ListLabel 1702"/>
    <w:qFormat/>
    <w:rPr>
      <w:rFonts w:cs="Wingdings"/>
    </w:rPr>
  </w:style>
  <w:style w:type="character" w:styleId="ListLabel1703" w:customStyle="1">
    <w:name w:val="ListLabel 1703"/>
    <w:qFormat/>
    <w:rPr>
      <w:rFonts w:cs="Symbol"/>
    </w:rPr>
  </w:style>
  <w:style w:type="character" w:styleId="ListLabel1704" w:customStyle="1">
    <w:name w:val="ListLabel 1704"/>
    <w:qFormat/>
    <w:rPr>
      <w:rFonts w:cs="Courier New"/>
    </w:rPr>
  </w:style>
  <w:style w:type="character" w:styleId="ListLabel1705" w:customStyle="1">
    <w:name w:val="ListLabel 1705"/>
    <w:qFormat/>
    <w:rPr>
      <w:rFonts w:cs="Wingdings"/>
    </w:rPr>
  </w:style>
  <w:style w:type="character" w:styleId="ListLabel1706" w:customStyle="1">
    <w:name w:val="ListLabel 1706"/>
    <w:qFormat/>
    <w:rPr>
      <w:rFonts w:cs="Symbol"/>
    </w:rPr>
  </w:style>
  <w:style w:type="character" w:styleId="ListLabel1707" w:customStyle="1">
    <w:name w:val="ListLabel 1707"/>
    <w:qFormat/>
    <w:rPr>
      <w:rFonts w:cs="Courier New"/>
    </w:rPr>
  </w:style>
  <w:style w:type="character" w:styleId="ListLabel1708" w:customStyle="1">
    <w:name w:val="ListLabel 1708"/>
    <w:qFormat/>
    <w:rPr>
      <w:rFonts w:cs="Wingdings"/>
    </w:rPr>
  </w:style>
  <w:style w:type="character" w:styleId="ListLabel1709" w:customStyle="1">
    <w:name w:val="ListLabel 1709"/>
    <w:qFormat/>
    <w:rPr>
      <w:rFonts w:cs="Symbol"/>
      <w:sz w:val="18"/>
    </w:rPr>
  </w:style>
  <w:style w:type="character" w:styleId="ListLabel1710" w:customStyle="1">
    <w:name w:val="ListLabel 1710"/>
    <w:qFormat/>
    <w:rPr>
      <w:rFonts w:cs="Courier New"/>
      <w:sz w:val="18"/>
    </w:rPr>
  </w:style>
  <w:style w:type="character" w:styleId="ListLabel1711" w:customStyle="1">
    <w:name w:val="ListLabel 1711"/>
    <w:qFormat/>
    <w:rPr>
      <w:rFonts w:cs="Wingdings"/>
    </w:rPr>
  </w:style>
  <w:style w:type="character" w:styleId="ListLabel1712" w:customStyle="1">
    <w:name w:val="ListLabel 1712"/>
    <w:qFormat/>
    <w:rPr>
      <w:rFonts w:cs="Symbol"/>
    </w:rPr>
  </w:style>
  <w:style w:type="character" w:styleId="ListLabel1713" w:customStyle="1">
    <w:name w:val="ListLabel 1713"/>
    <w:qFormat/>
    <w:rPr>
      <w:rFonts w:cs="Courier New"/>
    </w:rPr>
  </w:style>
  <w:style w:type="character" w:styleId="ListLabel1714" w:customStyle="1">
    <w:name w:val="ListLabel 1714"/>
    <w:qFormat/>
    <w:rPr>
      <w:rFonts w:cs="Wingdings"/>
    </w:rPr>
  </w:style>
  <w:style w:type="character" w:styleId="ListLabel1715" w:customStyle="1">
    <w:name w:val="ListLabel 1715"/>
    <w:qFormat/>
    <w:rPr>
      <w:rFonts w:cs="Symbol"/>
    </w:rPr>
  </w:style>
  <w:style w:type="character" w:styleId="ListLabel1716" w:customStyle="1">
    <w:name w:val="ListLabel 1716"/>
    <w:qFormat/>
    <w:rPr>
      <w:rFonts w:cs="Courier New"/>
    </w:rPr>
  </w:style>
  <w:style w:type="character" w:styleId="ListLabel1717" w:customStyle="1">
    <w:name w:val="ListLabel 1717"/>
    <w:qFormat/>
    <w:rPr>
      <w:rFonts w:cs="Wingdings"/>
    </w:rPr>
  </w:style>
  <w:style w:type="character" w:styleId="ListLabel1718" w:customStyle="1">
    <w:name w:val="ListLabel 1718"/>
    <w:qFormat/>
    <w:rPr>
      <w:rFonts w:cs="Symbol"/>
      <w:sz w:val="18"/>
    </w:rPr>
  </w:style>
  <w:style w:type="character" w:styleId="ListLabel1719" w:customStyle="1">
    <w:name w:val="ListLabel 1719"/>
    <w:qFormat/>
    <w:rPr>
      <w:rFonts w:cs="Courier New"/>
    </w:rPr>
  </w:style>
  <w:style w:type="character" w:styleId="ListLabel1720" w:customStyle="1">
    <w:name w:val="ListLabel 1720"/>
    <w:qFormat/>
    <w:rPr>
      <w:rFonts w:cs="Wingdings"/>
    </w:rPr>
  </w:style>
  <w:style w:type="character" w:styleId="ListLabel1721" w:customStyle="1">
    <w:name w:val="ListLabel 1721"/>
    <w:qFormat/>
    <w:rPr>
      <w:rFonts w:cs="Symbol"/>
    </w:rPr>
  </w:style>
  <w:style w:type="character" w:styleId="ListLabel1722" w:customStyle="1">
    <w:name w:val="ListLabel 1722"/>
    <w:qFormat/>
    <w:rPr>
      <w:rFonts w:cs="Courier New"/>
    </w:rPr>
  </w:style>
  <w:style w:type="character" w:styleId="ListLabel1723" w:customStyle="1">
    <w:name w:val="ListLabel 1723"/>
    <w:qFormat/>
    <w:rPr>
      <w:rFonts w:cs="Wingdings"/>
    </w:rPr>
  </w:style>
  <w:style w:type="character" w:styleId="ListLabel1724" w:customStyle="1">
    <w:name w:val="ListLabel 1724"/>
    <w:qFormat/>
    <w:rPr>
      <w:rFonts w:cs="Symbol"/>
    </w:rPr>
  </w:style>
  <w:style w:type="character" w:styleId="ListLabel1725" w:customStyle="1">
    <w:name w:val="ListLabel 1725"/>
    <w:qFormat/>
    <w:rPr>
      <w:rFonts w:cs="Courier New"/>
    </w:rPr>
  </w:style>
  <w:style w:type="character" w:styleId="ListLabel1726" w:customStyle="1">
    <w:name w:val="ListLabel 1726"/>
    <w:qFormat/>
    <w:rPr>
      <w:rFonts w:cs="Wingdings"/>
    </w:rPr>
  </w:style>
  <w:style w:type="character" w:styleId="ListLabel1727" w:customStyle="1">
    <w:name w:val="ListLabel 1727"/>
    <w:qFormat/>
    <w:rPr>
      <w:rFonts w:cs="Symbol"/>
      <w:sz w:val="18"/>
    </w:rPr>
  </w:style>
  <w:style w:type="character" w:styleId="ListLabel1728" w:customStyle="1">
    <w:name w:val="ListLabel 1728"/>
    <w:qFormat/>
    <w:rPr>
      <w:rFonts w:cs="Courier New"/>
    </w:rPr>
  </w:style>
  <w:style w:type="character" w:styleId="ListLabel1729" w:customStyle="1">
    <w:name w:val="ListLabel 1729"/>
    <w:qFormat/>
    <w:rPr>
      <w:rFonts w:cs="Wingdings"/>
    </w:rPr>
  </w:style>
  <w:style w:type="character" w:styleId="ListLabel1730" w:customStyle="1">
    <w:name w:val="ListLabel 1730"/>
    <w:qFormat/>
    <w:rPr>
      <w:rFonts w:cs="Symbol"/>
    </w:rPr>
  </w:style>
  <w:style w:type="character" w:styleId="ListLabel1731" w:customStyle="1">
    <w:name w:val="ListLabel 1731"/>
    <w:qFormat/>
    <w:rPr>
      <w:rFonts w:cs="Courier New"/>
    </w:rPr>
  </w:style>
  <w:style w:type="character" w:styleId="ListLabel1732" w:customStyle="1">
    <w:name w:val="ListLabel 1732"/>
    <w:qFormat/>
    <w:rPr>
      <w:rFonts w:cs="Wingdings"/>
    </w:rPr>
  </w:style>
  <w:style w:type="character" w:styleId="ListLabel1733" w:customStyle="1">
    <w:name w:val="ListLabel 1733"/>
    <w:qFormat/>
    <w:rPr>
      <w:rFonts w:cs="Symbol"/>
    </w:rPr>
  </w:style>
  <w:style w:type="character" w:styleId="ListLabel1734" w:customStyle="1">
    <w:name w:val="ListLabel 1734"/>
    <w:qFormat/>
    <w:rPr>
      <w:rFonts w:cs="Courier New"/>
    </w:rPr>
  </w:style>
  <w:style w:type="character" w:styleId="ListLabel1735" w:customStyle="1">
    <w:name w:val="ListLabel 1735"/>
    <w:qFormat/>
    <w:rPr>
      <w:rFonts w:cs="Wingdings"/>
    </w:rPr>
  </w:style>
  <w:style w:type="character" w:styleId="ListLabel1736" w:customStyle="1">
    <w:name w:val="ListLabel 1736"/>
    <w:qFormat/>
    <w:rPr>
      <w:rFonts w:cs="Symbol"/>
      <w:sz w:val="18"/>
    </w:rPr>
  </w:style>
  <w:style w:type="character" w:styleId="ListLabel1737" w:customStyle="1">
    <w:name w:val="ListLabel 1737"/>
    <w:qFormat/>
    <w:rPr>
      <w:rFonts w:ascii="Times New Roman" w:hAnsi="Times New Roman" w:cs="Courier New"/>
      <w:b/>
      <w:sz w:val="18"/>
    </w:rPr>
  </w:style>
  <w:style w:type="character" w:styleId="ListLabel1738" w:customStyle="1">
    <w:name w:val="ListLabel 1738"/>
    <w:qFormat/>
    <w:rPr>
      <w:rFonts w:cs="Wingdings"/>
    </w:rPr>
  </w:style>
  <w:style w:type="character" w:styleId="ListLabel1739" w:customStyle="1">
    <w:name w:val="ListLabel 1739"/>
    <w:qFormat/>
    <w:rPr>
      <w:rFonts w:cs="Symbol"/>
    </w:rPr>
  </w:style>
  <w:style w:type="character" w:styleId="ListLabel1740" w:customStyle="1">
    <w:name w:val="ListLabel 1740"/>
    <w:qFormat/>
    <w:rPr>
      <w:rFonts w:cs="Courier New"/>
    </w:rPr>
  </w:style>
  <w:style w:type="character" w:styleId="ListLabel1741" w:customStyle="1">
    <w:name w:val="ListLabel 1741"/>
    <w:qFormat/>
    <w:rPr>
      <w:rFonts w:cs="Wingdings"/>
    </w:rPr>
  </w:style>
  <w:style w:type="character" w:styleId="ListLabel1742" w:customStyle="1">
    <w:name w:val="ListLabel 1742"/>
    <w:qFormat/>
    <w:rPr>
      <w:rFonts w:cs="Symbol"/>
    </w:rPr>
  </w:style>
  <w:style w:type="character" w:styleId="ListLabel1743" w:customStyle="1">
    <w:name w:val="ListLabel 1743"/>
    <w:qFormat/>
    <w:rPr>
      <w:rFonts w:cs="Courier New"/>
    </w:rPr>
  </w:style>
  <w:style w:type="character" w:styleId="ListLabel1744" w:customStyle="1">
    <w:name w:val="ListLabel 1744"/>
    <w:qFormat/>
    <w:rPr>
      <w:rFonts w:cs="Wingdings"/>
    </w:rPr>
  </w:style>
  <w:style w:type="character" w:styleId="ListLabel1745" w:customStyle="1">
    <w:name w:val="ListLabel 1745"/>
    <w:qFormat/>
    <w:rPr>
      <w:rFonts w:cs="Symbol"/>
      <w:sz w:val="18"/>
    </w:rPr>
  </w:style>
  <w:style w:type="character" w:styleId="ListLabel1746" w:customStyle="1">
    <w:name w:val="ListLabel 1746"/>
    <w:qFormat/>
    <w:rPr>
      <w:rFonts w:cs="Courier New"/>
      <w:sz w:val="18"/>
    </w:rPr>
  </w:style>
  <w:style w:type="character" w:styleId="ListLabel1747" w:customStyle="1">
    <w:name w:val="ListLabel 1747"/>
    <w:qFormat/>
    <w:rPr>
      <w:rFonts w:cs="Wingdings"/>
    </w:rPr>
  </w:style>
  <w:style w:type="character" w:styleId="ListLabel1748" w:customStyle="1">
    <w:name w:val="ListLabel 1748"/>
    <w:qFormat/>
    <w:rPr>
      <w:rFonts w:cs="Symbol"/>
    </w:rPr>
  </w:style>
  <w:style w:type="character" w:styleId="ListLabel1749" w:customStyle="1">
    <w:name w:val="ListLabel 1749"/>
    <w:qFormat/>
    <w:rPr>
      <w:rFonts w:cs="Courier New"/>
    </w:rPr>
  </w:style>
  <w:style w:type="character" w:styleId="ListLabel1750" w:customStyle="1">
    <w:name w:val="ListLabel 1750"/>
    <w:qFormat/>
    <w:rPr>
      <w:rFonts w:cs="Wingdings"/>
    </w:rPr>
  </w:style>
  <w:style w:type="character" w:styleId="ListLabel1751" w:customStyle="1">
    <w:name w:val="ListLabel 1751"/>
    <w:qFormat/>
    <w:rPr>
      <w:rFonts w:cs="Symbol"/>
    </w:rPr>
  </w:style>
  <w:style w:type="character" w:styleId="ListLabel1752" w:customStyle="1">
    <w:name w:val="ListLabel 1752"/>
    <w:qFormat/>
    <w:rPr>
      <w:rFonts w:cs="Courier New"/>
    </w:rPr>
  </w:style>
  <w:style w:type="character" w:styleId="ListLabel1753" w:customStyle="1">
    <w:name w:val="ListLabel 1753"/>
    <w:qFormat/>
    <w:rPr>
      <w:rFonts w:cs="Wingdings"/>
    </w:rPr>
  </w:style>
  <w:style w:type="character" w:styleId="ListLabel1754" w:customStyle="1">
    <w:name w:val="ListLabel 1754"/>
    <w:qFormat/>
    <w:rPr>
      <w:rFonts w:cs="Symbol"/>
      <w:sz w:val="18"/>
    </w:rPr>
  </w:style>
  <w:style w:type="character" w:styleId="ListLabel1755" w:customStyle="1">
    <w:name w:val="ListLabel 1755"/>
    <w:qFormat/>
    <w:rPr>
      <w:rFonts w:cs="Courier New"/>
    </w:rPr>
  </w:style>
  <w:style w:type="character" w:styleId="ListLabel1756" w:customStyle="1">
    <w:name w:val="ListLabel 1756"/>
    <w:qFormat/>
    <w:rPr>
      <w:rFonts w:cs="Wingdings"/>
    </w:rPr>
  </w:style>
  <w:style w:type="character" w:styleId="ListLabel1757" w:customStyle="1">
    <w:name w:val="ListLabel 1757"/>
    <w:qFormat/>
    <w:rPr>
      <w:rFonts w:cs="Symbol"/>
    </w:rPr>
  </w:style>
  <w:style w:type="character" w:styleId="ListLabel1758" w:customStyle="1">
    <w:name w:val="ListLabel 1758"/>
    <w:qFormat/>
    <w:rPr>
      <w:rFonts w:cs="Courier New"/>
    </w:rPr>
  </w:style>
  <w:style w:type="character" w:styleId="ListLabel1759" w:customStyle="1">
    <w:name w:val="ListLabel 1759"/>
    <w:qFormat/>
    <w:rPr>
      <w:rFonts w:cs="Wingdings"/>
    </w:rPr>
  </w:style>
  <w:style w:type="character" w:styleId="ListLabel1760" w:customStyle="1">
    <w:name w:val="ListLabel 1760"/>
    <w:qFormat/>
    <w:rPr>
      <w:rFonts w:cs="Symbol"/>
    </w:rPr>
  </w:style>
  <w:style w:type="character" w:styleId="ListLabel1761" w:customStyle="1">
    <w:name w:val="ListLabel 1761"/>
    <w:qFormat/>
    <w:rPr>
      <w:rFonts w:cs="Courier New"/>
    </w:rPr>
  </w:style>
  <w:style w:type="character" w:styleId="ListLabel1762" w:customStyle="1">
    <w:name w:val="ListLabel 1762"/>
    <w:qFormat/>
    <w:rPr>
      <w:rFonts w:cs="Wingdings"/>
    </w:rPr>
  </w:style>
  <w:style w:type="character" w:styleId="ListLabel1763" w:customStyle="1">
    <w:name w:val="ListLabel 1763"/>
    <w:qFormat/>
    <w:rPr>
      <w:rFonts w:cs="Symbol"/>
      <w:sz w:val="18"/>
    </w:rPr>
  </w:style>
  <w:style w:type="character" w:styleId="ListLabel1764" w:customStyle="1">
    <w:name w:val="ListLabel 1764"/>
    <w:qFormat/>
    <w:rPr>
      <w:rFonts w:cs="Courier New"/>
    </w:rPr>
  </w:style>
  <w:style w:type="character" w:styleId="ListLabel1765" w:customStyle="1">
    <w:name w:val="ListLabel 1765"/>
    <w:qFormat/>
    <w:rPr>
      <w:rFonts w:cs="Wingdings"/>
    </w:rPr>
  </w:style>
  <w:style w:type="character" w:styleId="ListLabel1766" w:customStyle="1">
    <w:name w:val="ListLabel 1766"/>
    <w:qFormat/>
    <w:rPr>
      <w:rFonts w:cs="Symbol"/>
    </w:rPr>
  </w:style>
  <w:style w:type="character" w:styleId="ListLabel1767" w:customStyle="1">
    <w:name w:val="ListLabel 1767"/>
    <w:qFormat/>
    <w:rPr>
      <w:rFonts w:cs="Courier New"/>
    </w:rPr>
  </w:style>
  <w:style w:type="character" w:styleId="ListLabel1768" w:customStyle="1">
    <w:name w:val="ListLabel 1768"/>
    <w:qFormat/>
    <w:rPr>
      <w:rFonts w:cs="Wingdings"/>
    </w:rPr>
  </w:style>
  <w:style w:type="character" w:styleId="ListLabel1769" w:customStyle="1">
    <w:name w:val="ListLabel 1769"/>
    <w:qFormat/>
    <w:rPr>
      <w:rFonts w:cs="Symbol"/>
    </w:rPr>
  </w:style>
  <w:style w:type="character" w:styleId="ListLabel1770" w:customStyle="1">
    <w:name w:val="ListLabel 1770"/>
    <w:qFormat/>
    <w:rPr>
      <w:rFonts w:cs="Courier New"/>
    </w:rPr>
  </w:style>
  <w:style w:type="character" w:styleId="ListLabel1771" w:customStyle="1">
    <w:name w:val="ListLabel 1771"/>
    <w:qFormat/>
    <w:rPr>
      <w:rFonts w:cs="Wingdings"/>
    </w:rPr>
  </w:style>
  <w:style w:type="character" w:styleId="ListLabel1772" w:customStyle="1">
    <w:name w:val="ListLabel 1772"/>
    <w:qFormat/>
    <w:rPr>
      <w:rFonts w:cs="Symbol"/>
      <w:sz w:val="18"/>
    </w:rPr>
  </w:style>
  <w:style w:type="character" w:styleId="ListLabel1773" w:customStyle="1">
    <w:name w:val="ListLabel 1773"/>
    <w:qFormat/>
    <w:rPr>
      <w:rFonts w:ascii="Times New Roman" w:hAnsi="Times New Roman" w:cs="Courier New"/>
      <w:b/>
      <w:sz w:val="18"/>
    </w:rPr>
  </w:style>
  <w:style w:type="character" w:styleId="ListLabel1774" w:customStyle="1">
    <w:name w:val="ListLabel 1774"/>
    <w:qFormat/>
    <w:rPr>
      <w:rFonts w:cs="Wingdings"/>
    </w:rPr>
  </w:style>
  <w:style w:type="character" w:styleId="ListLabel1775" w:customStyle="1">
    <w:name w:val="ListLabel 1775"/>
    <w:qFormat/>
    <w:rPr>
      <w:rFonts w:cs="Symbol"/>
    </w:rPr>
  </w:style>
  <w:style w:type="character" w:styleId="ListLabel1776" w:customStyle="1">
    <w:name w:val="ListLabel 1776"/>
    <w:qFormat/>
    <w:rPr>
      <w:rFonts w:cs="Courier New"/>
    </w:rPr>
  </w:style>
  <w:style w:type="character" w:styleId="ListLabel1777" w:customStyle="1">
    <w:name w:val="ListLabel 1777"/>
    <w:qFormat/>
    <w:rPr>
      <w:rFonts w:cs="Wingdings"/>
    </w:rPr>
  </w:style>
  <w:style w:type="character" w:styleId="ListLabel1778" w:customStyle="1">
    <w:name w:val="ListLabel 1778"/>
    <w:qFormat/>
    <w:rPr>
      <w:rFonts w:cs="Symbol"/>
    </w:rPr>
  </w:style>
  <w:style w:type="character" w:styleId="ListLabel1779" w:customStyle="1">
    <w:name w:val="ListLabel 1779"/>
    <w:qFormat/>
    <w:rPr>
      <w:rFonts w:cs="Courier New"/>
    </w:rPr>
  </w:style>
  <w:style w:type="character" w:styleId="ListLabel1780" w:customStyle="1">
    <w:name w:val="ListLabel 1780"/>
    <w:qFormat/>
    <w:rPr>
      <w:rFonts w:cs="Wingdings"/>
    </w:rPr>
  </w:style>
  <w:style w:type="character" w:styleId="ListLabel1781" w:customStyle="1">
    <w:name w:val="ListLabel 1781"/>
    <w:qFormat/>
    <w:rPr>
      <w:rFonts w:cs="Symbol"/>
      <w:sz w:val="18"/>
    </w:rPr>
  </w:style>
  <w:style w:type="character" w:styleId="ListLabel1782" w:customStyle="1">
    <w:name w:val="ListLabel 1782"/>
    <w:qFormat/>
    <w:rPr>
      <w:rFonts w:cs="Courier New"/>
      <w:sz w:val="18"/>
    </w:rPr>
  </w:style>
  <w:style w:type="character" w:styleId="ListLabel1783" w:customStyle="1">
    <w:name w:val="ListLabel 1783"/>
    <w:qFormat/>
    <w:rPr>
      <w:rFonts w:cs="Wingdings"/>
    </w:rPr>
  </w:style>
  <w:style w:type="character" w:styleId="ListLabel1784" w:customStyle="1">
    <w:name w:val="ListLabel 1784"/>
    <w:qFormat/>
    <w:rPr>
      <w:rFonts w:cs="Symbol"/>
    </w:rPr>
  </w:style>
  <w:style w:type="character" w:styleId="ListLabel1785" w:customStyle="1">
    <w:name w:val="ListLabel 1785"/>
    <w:qFormat/>
    <w:rPr>
      <w:rFonts w:cs="Courier New"/>
    </w:rPr>
  </w:style>
  <w:style w:type="character" w:styleId="ListLabel1786" w:customStyle="1">
    <w:name w:val="ListLabel 1786"/>
    <w:qFormat/>
    <w:rPr>
      <w:rFonts w:cs="Wingdings"/>
    </w:rPr>
  </w:style>
  <w:style w:type="character" w:styleId="ListLabel1787" w:customStyle="1">
    <w:name w:val="ListLabel 1787"/>
    <w:qFormat/>
    <w:rPr>
      <w:rFonts w:cs="Symbol"/>
    </w:rPr>
  </w:style>
  <w:style w:type="character" w:styleId="ListLabel1788" w:customStyle="1">
    <w:name w:val="ListLabel 1788"/>
    <w:qFormat/>
    <w:rPr>
      <w:rFonts w:cs="Courier New"/>
    </w:rPr>
  </w:style>
  <w:style w:type="character" w:styleId="ListLabel1789" w:customStyle="1">
    <w:name w:val="ListLabel 1789"/>
    <w:qFormat/>
    <w:rPr>
      <w:rFonts w:cs="Wingdings"/>
    </w:rPr>
  </w:style>
  <w:style w:type="character" w:styleId="ListLabel1790" w:customStyle="1">
    <w:name w:val="ListLabel 1790"/>
    <w:qFormat/>
    <w:rPr>
      <w:rFonts w:cs="Symbol"/>
      <w:sz w:val="18"/>
    </w:rPr>
  </w:style>
  <w:style w:type="character" w:styleId="ListLabel1791" w:customStyle="1">
    <w:name w:val="ListLabel 1791"/>
    <w:qFormat/>
    <w:rPr>
      <w:rFonts w:cs="Courier New"/>
    </w:rPr>
  </w:style>
  <w:style w:type="character" w:styleId="ListLabel1792" w:customStyle="1">
    <w:name w:val="ListLabel 1792"/>
    <w:qFormat/>
    <w:rPr>
      <w:rFonts w:cs="Wingdings"/>
    </w:rPr>
  </w:style>
  <w:style w:type="character" w:styleId="ListLabel1793" w:customStyle="1">
    <w:name w:val="ListLabel 1793"/>
    <w:qFormat/>
    <w:rPr>
      <w:rFonts w:cs="Symbol"/>
    </w:rPr>
  </w:style>
  <w:style w:type="character" w:styleId="ListLabel1794" w:customStyle="1">
    <w:name w:val="ListLabel 1794"/>
    <w:qFormat/>
    <w:rPr>
      <w:rFonts w:cs="Courier New"/>
    </w:rPr>
  </w:style>
  <w:style w:type="character" w:styleId="ListLabel1795" w:customStyle="1">
    <w:name w:val="ListLabel 1795"/>
    <w:qFormat/>
    <w:rPr>
      <w:rFonts w:cs="Wingdings"/>
    </w:rPr>
  </w:style>
  <w:style w:type="character" w:styleId="ListLabel1796" w:customStyle="1">
    <w:name w:val="ListLabel 1796"/>
    <w:qFormat/>
    <w:rPr>
      <w:rFonts w:cs="Symbol"/>
    </w:rPr>
  </w:style>
  <w:style w:type="character" w:styleId="ListLabel1797" w:customStyle="1">
    <w:name w:val="ListLabel 1797"/>
    <w:qFormat/>
    <w:rPr>
      <w:rFonts w:cs="Courier New"/>
    </w:rPr>
  </w:style>
  <w:style w:type="character" w:styleId="ListLabel1798" w:customStyle="1">
    <w:name w:val="ListLabel 1798"/>
    <w:qFormat/>
    <w:rPr>
      <w:rFonts w:cs="Wingdings"/>
    </w:rPr>
  </w:style>
  <w:style w:type="character" w:styleId="ListLabel1799" w:customStyle="1">
    <w:name w:val="ListLabel 1799"/>
    <w:qFormat/>
    <w:rPr>
      <w:rFonts w:cs="Symbol"/>
      <w:sz w:val="18"/>
    </w:rPr>
  </w:style>
  <w:style w:type="character" w:styleId="ListLabel1800" w:customStyle="1">
    <w:name w:val="ListLabel 1800"/>
    <w:qFormat/>
    <w:rPr>
      <w:rFonts w:cs="Courier New"/>
    </w:rPr>
  </w:style>
  <w:style w:type="character" w:styleId="ListLabel1801" w:customStyle="1">
    <w:name w:val="ListLabel 1801"/>
    <w:qFormat/>
    <w:rPr>
      <w:rFonts w:cs="Wingdings"/>
    </w:rPr>
  </w:style>
  <w:style w:type="character" w:styleId="ListLabel1802" w:customStyle="1">
    <w:name w:val="ListLabel 1802"/>
    <w:qFormat/>
    <w:rPr>
      <w:rFonts w:cs="Symbol"/>
    </w:rPr>
  </w:style>
  <w:style w:type="character" w:styleId="ListLabel1803" w:customStyle="1">
    <w:name w:val="ListLabel 1803"/>
    <w:qFormat/>
    <w:rPr>
      <w:rFonts w:cs="Courier New"/>
    </w:rPr>
  </w:style>
  <w:style w:type="character" w:styleId="ListLabel1804" w:customStyle="1">
    <w:name w:val="ListLabel 1804"/>
    <w:qFormat/>
    <w:rPr>
      <w:rFonts w:cs="Wingdings"/>
    </w:rPr>
  </w:style>
  <w:style w:type="character" w:styleId="ListLabel1805" w:customStyle="1">
    <w:name w:val="ListLabel 1805"/>
    <w:qFormat/>
    <w:rPr>
      <w:rFonts w:cs="Symbol"/>
    </w:rPr>
  </w:style>
  <w:style w:type="character" w:styleId="ListLabel1806" w:customStyle="1">
    <w:name w:val="ListLabel 1806"/>
    <w:qFormat/>
    <w:rPr>
      <w:rFonts w:cs="Courier New"/>
    </w:rPr>
  </w:style>
  <w:style w:type="character" w:styleId="ListLabel1807" w:customStyle="1">
    <w:name w:val="ListLabel 1807"/>
    <w:qFormat/>
    <w:rPr>
      <w:rFonts w:cs="Wingdings"/>
    </w:rPr>
  </w:style>
  <w:style w:type="character" w:styleId="ListLabel1808" w:customStyle="1">
    <w:name w:val="ListLabel 1808"/>
    <w:qFormat/>
    <w:rPr>
      <w:rFonts w:cs="Symbol"/>
      <w:sz w:val="18"/>
    </w:rPr>
  </w:style>
  <w:style w:type="character" w:styleId="ListLabel1809" w:customStyle="1">
    <w:name w:val="ListLabel 1809"/>
    <w:qFormat/>
    <w:rPr>
      <w:rFonts w:ascii="Times New Roman" w:hAnsi="Times New Roman" w:cs="Courier New"/>
      <w:b/>
      <w:sz w:val="18"/>
    </w:rPr>
  </w:style>
  <w:style w:type="character" w:styleId="ListLabel1810" w:customStyle="1">
    <w:name w:val="ListLabel 1810"/>
    <w:qFormat/>
    <w:rPr>
      <w:rFonts w:cs="Wingdings"/>
    </w:rPr>
  </w:style>
  <w:style w:type="character" w:styleId="ListLabel1811" w:customStyle="1">
    <w:name w:val="ListLabel 1811"/>
    <w:qFormat/>
    <w:rPr>
      <w:rFonts w:cs="Symbol"/>
    </w:rPr>
  </w:style>
  <w:style w:type="character" w:styleId="ListLabel1812" w:customStyle="1">
    <w:name w:val="ListLabel 1812"/>
    <w:qFormat/>
    <w:rPr>
      <w:rFonts w:cs="Courier New"/>
    </w:rPr>
  </w:style>
  <w:style w:type="character" w:styleId="ListLabel1813" w:customStyle="1">
    <w:name w:val="ListLabel 1813"/>
    <w:qFormat/>
    <w:rPr>
      <w:rFonts w:cs="Wingdings"/>
    </w:rPr>
  </w:style>
  <w:style w:type="character" w:styleId="ListLabel1814" w:customStyle="1">
    <w:name w:val="ListLabel 1814"/>
    <w:qFormat/>
    <w:rPr>
      <w:rFonts w:cs="Symbol"/>
    </w:rPr>
  </w:style>
  <w:style w:type="character" w:styleId="ListLabel1815" w:customStyle="1">
    <w:name w:val="ListLabel 1815"/>
    <w:qFormat/>
    <w:rPr>
      <w:rFonts w:cs="Courier New"/>
    </w:rPr>
  </w:style>
  <w:style w:type="character" w:styleId="ListLabel1816" w:customStyle="1">
    <w:name w:val="ListLabel 1816"/>
    <w:qFormat/>
    <w:rPr>
      <w:rFonts w:cs="Wingdings"/>
    </w:rPr>
  </w:style>
  <w:style w:type="character" w:styleId="ListLabel1817">
    <w:name w:val="ListLabel 1817"/>
    <w:qFormat/>
    <w:rPr>
      <w:rFonts w:cs="Symbol"/>
      <w:sz w:val="18"/>
    </w:rPr>
  </w:style>
  <w:style w:type="character" w:styleId="ListLabel1818">
    <w:name w:val="ListLabel 1818"/>
    <w:qFormat/>
    <w:rPr>
      <w:rFonts w:cs="Courier New"/>
      <w:sz w:val="18"/>
    </w:rPr>
  </w:style>
  <w:style w:type="character" w:styleId="ListLabel1819">
    <w:name w:val="ListLabel 1819"/>
    <w:qFormat/>
    <w:rPr>
      <w:rFonts w:cs="Wingdings"/>
    </w:rPr>
  </w:style>
  <w:style w:type="character" w:styleId="ListLabel1820">
    <w:name w:val="ListLabel 1820"/>
    <w:qFormat/>
    <w:rPr>
      <w:rFonts w:cs="Symbol"/>
    </w:rPr>
  </w:style>
  <w:style w:type="character" w:styleId="ListLabel1821">
    <w:name w:val="ListLabel 1821"/>
    <w:qFormat/>
    <w:rPr>
      <w:rFonts w:cs="Courier New"/>
    </w:rPr>
  </w:style>
  <w:style w:type="character" w:styleId="ListLabel1822">
    <w:name w:val="ListLabel 1822"/>
    <w:qFormat/>
    <w:rPr>
      <w:rFonts w:cs="Wingdings"/>
    </w:rPr>
  </w:style>
  <w:style w:type="character" w:styleId="ListLabel1823">
    <w:name w:val="ListLabel 1823"/>
    <w:qFormat/>
    <w:rPr>
      <w:rFonts w:cs="Symbol"/>
    </w:rPr>
  </w:style>
  <w:style w:type="character" w:styleId="ListLabel1824">
    <w:name w:val="ListLabel 1824"/>
    <w:qFormat/>
    <w:rPr>
      <w:rFonts w:cs="Courier New"/>
    </w:rPr>
  </w:style>
  <w:style w:type="character" w:styleId="ListLabel1825">
    <w:name w:val="ListLabel 1825"/>
    <w:qFormat/>
    <w:rPr>
      <w:rFonts w:cs="Wingdings"/>
    </w:rPr>
  </w:style>
  <w:style w:type="character" w:styleId="ListLabel1826">
    <w:name w:val="ListLabel 1826"/>
    <w:qFormat/>
    <w:rPr>
      <w:rFonts w:cs="Symbol"/>
      <w:sz w:val="18"/>
    </w:rPr>
  </w:style>
  <w:style w:type="character" w:styleId="ListLabel1827">
    <w:name w:val="ListLabel 1827"/>
    <w:qFormat/>
    <w:rPr>
      <w:rFonts w:cs="Courier New"/>
    </w:rPr>
  </w:style>
  <w:style w:type="character" w:styleId="ListLabel1828">
    <w:name w:val="ListLabel 1828"/>
    <w:qFormat/>
    <w:rPr>
      <w:rFonts w:cs="Wingdings"/>
    </w:rPr>
  </w:style>
  <w:style w:type="character" w:styleId="ListLabel1829">
    <w:name w:val="ListLabel 1829"/>
    <w:qFormat/>
    <w:rPr>
      <w:rFonts w:cs="Symbol"/>
    </w:rPr>
  </w:style>
  <w:style w:type="character" w:styleId="ListLabel1830">
    <w:name w:val="ListLabel 1830"/>
    <w:qFormat/>
    <w:rPr>
      <w:rFonts w:cs="Courier New"/>
    </w:rPr>
  </w:style>
  <w:style w:type="character" w:styleId="ListLabel1831">
    <w:name w:val="ListLabel 1831"/>
    <w:qFormat/>
    <w:rPr>
      <w:rFonts w:cs="Wingdings"/>
    </w:rPr>
  </w:style>
  <w:style w:type="character" w:styleId="ListLabel1832">
    <w:name w:val="ListLabel 1832"/>
    <w:qFormat/>
    <w:rPr>
      <w:rFonts w:cs="Symbol"/>
    </w:rPr>
  </w:style>
  <w:style w:type="character" w:styleId="ListLabel1833">
    <w:name w:val="ListLabel 1833"/>
    <w:qFormat/>
    <w:rPr>
      <w:rFonts w:cs="Courier New"/>
    </w:rPr>
  </w:style>
  <w:style w:type="character" w:styleId="ListLabel1834">
    <w:name w:val="ListLabel 1834"/>
    <w:qFormat/>
    <w:rPr>
      <w:rFonts w:cs="Wingdings"/>
    </w:rPr>
  </w:style>
  <w:style w:type="character" w:styleId="ListLabel1835">
    <w:name w:val="ListLabel 1835"/>
    <w:qFormat/>
    <w:rPr>
      <w:rFonts w:cs="Symbol"/>
      <w:sz w:val="18"/>
    </w:rPr>
  </w:style>
  <w:style w:type="character" w:styleId="ListLabel1836">
    <w:name w:val="ListLabel 1836"/>
    <w:qFormat/>
    <w:rPr>
      <w:rFonts w:cs="Courier New"/>
    </w:rPr>
  </w:style>
  <w:style w:type="character" w:styleId="ListLabel1837">
    <w:name w:val="ListLabel 1837"/>
    <w:qFormat/>
    <w:rPr>
      <w:rFonts w:cs="Wingdings"/>
    </w:rPr>
  </w:style>
  <w:style w:type="character" w:styleId="ListLabel1838">
    <w:name w:val="ListLabel 1838"/>
    <w:qFormat/>
    <w:rPr>
      <w:rFonts w:cs="Symbol"/>
    </w:rPr>
  </w:style>
  <w:style w:type="character" w:styleId="ListLabel1839">
    <w:name w:val="ListLabel 1839"/>
    <w:qFormat/>
    <w:rPr>
      <w:rFonts w:cs="Courier New"/>
    </w:rPr>
  </w:style>
  <w:style w:type="character" w:styleId="ListLabel1840">
    <w:name w:val="ListLabel 1840"/>
    <w:qFormat/>
    <w:rPr>
      <w:rFonts w:cs="Wingdings"/>
    </w:rPr>
  </w:style>
  <w:style w:type="character" w:styleId="ListLabel1841">
    <w:name w:val="ListLabel 1841"/>
    <w:qFormat/>
    <w:rPr>
      <w:rFonts w:cs="Symbol"/>
    </w:rPr>
  </w:style>
  <w:style w:type="character" w:styleId="ListLabel1842">
    <w:name w:val="ListLabel 1842"/>
    <w:qFormat/>
    <w:rPr>
      <w:rFonts w:cs="Courier New"/>
    </w:rPr>
  </w:style>
  <w:style w:type="character" w:styleId="ListLabel1843">
    <w:name w:val="ListLabel 1843"/>
    <w:qFormat/>
    <w:rPr>
      <w:rFonts w:cs="Wingdings"/>
    </w:rPr>
  </w:style>
  <w:style w:type="character" w:styleId="ListLabel1844">
    <w:name w:val="ListLabel 1844"/>
    <w:qFormat/>
    <w:rPr>
      <w:rFonts w:cs="Symbol"/>
      <w:sz w:val="18"/>
    </w:rPr>
  </w:style>
  <w:style w:type="character" w:styleId="ListLabel1845">
    <w:name w:val="ListLabel 1845"/>
    <w:qFormat/>
    <w:rPr>
      <w:rFonts w:ascii="Times New Roman" w:hAnsi="Times New Roman" w:cs="Courier New"/>
      <w:b/>
      <w:sz w:val="18"/>
    </w:rPr>
  </w:style>
  <w:style w:type="character" w:styleId="ListLabel1846">
    <w:name w:val="ListLabel 1846"/>
    <w:qFormat/>
    <w:rPr>
      <w:rFonts w:cs="Wingdings"/>
    </w:rPr>
  </w:style>
  <w:style w:type="character" w:styleId="ListLabel1847">
    <w:name w:val="ListLabel 1847"/>
    <w:qFormat/>
    <w:rPr>
      <w:rFonts w:cs="Symbol"/>
    </w:rPr>
  </w:style>
  <w:style w:type="character" w:styleId="ListLabel1848">
    <w:name w:val="ListLabel 1848"/>
    <w:qFormat/>
    <w:rPr>
      <w:rFonts w:cs="Courier New"/>
    </w:rPr>
  </w:style>
  <w:style w:type="character" w:styleId="ListLabel1849">
    <w:name w:val="ListLabel 1849"/>
    <w:qFormat/>
    <w:rPr>
      <w:rFonts w:cs="Wingdings"/>
    </w:rPr>
  </w:style>
  <w:style w:type="character" w:styleId="ListLabel1850">
    <w:name w:val="ListLabel 1850"/>
    <w:qFormat/>
    <w:rPr>
      <w:rFonts w:cs="Symbol"/>
    </w:rPr>
  </w:style>
  <w:style w:type="character" w:styleId="ListLabel1851">
    <w:name w:val="ListLabel 1851"/>
    <w:qFormat/>
    <w:rPr>
      <w:rFonts w:cs="Courier New"/>
    </w:rPr>
  </w:style>
  <w:style w:type="character" w:styleId="ListLabel1852">
    <w:name w:val="ListLabel 1852"/>
    <w:qFormat/>
    <w:rPr>
      <w:rFonts w:cs="Wingdings"/>
    </w:rPr>
  </w:style>
  <w:style w:type="character" w:styleId="ListLabel1853">
    <w:name w:val="ListLabel 1853"/>
    <w:qFormat/>
    <w:rPr>
      <w:rFonts w:cs="Symbol"/>
      <w:sz w:val="18"/>
    </w:rPr>
  </w:style>
  <w:style w:type="character" w:styleId="ListLabel1854">
    <w:name w:val="ListLabel 1854"/>
    <w:qFormat/>
    <w:rPr>
      <w:rFonts w:cs="Courier New"/>
      <w:sz w:val="18"/>
    </w:rPr>
  </w:style>
  <w:style w:type="character" w:styleId="ListLabel1855">
    <w:name w:val="ListLabel 1855"/>
    <w:qFormat/>
    <w:rPr>
      <w:rFonts w:cs="Wingdings"/>
    </w:rPr>
  </w:style>
  <w:style w:type="character" w:styleId="ListLabel1856">
    <w:name w:val="ListLabel 1856"/>
    <w:qFormat/>
    <w:rPr>
      <w:rFonts w:cs="Symbol"/>
    </w:rPr>
  </w:style>
  <w:style w:type="character" w:styleId="ListLabel1857">
    <w:name w:val="ListLabel 1857"/>
    <w:qFormat/>
    <w:rPr>
      <w:rFonts w:cs="Courier New"/>
    </w:rPr>
  </w:style>
  <w:style w:type="character" w:styleId="ListLabel1858">
    <w:name w:val="ListLabel 1858"/>
    <w:qFormat/>
    <w:rPr>
      <w:rFonts w:cs="Wingdings"/>
    </w:rPr>
  </w:style>
  <w:style w:type="character" w:styleId="ListLabel1859">
    <w:name w:val="ListLabel 1859"/>
    <w:qFormat/>
    <w:rPr>
      <w:rFonts w:cs="Symbol"/>
    </w:rPr>
  </w:style>
  <w:style w:type="character" w:styleId="ListLabel1860">
    <w:name w:val="ListLabel 1860"/>
    <w:qFormat/>
    <w:rPr>
      <w:rFonts w:cs="Courier New"/>
    </w:rPr>
  </w:style>
  <w:style w:type="character" w:styleId="ListLabel1861">
    <w:name w:val="ListLabel 1861"/>
    <w:qFormat/>
    <w:rPr>
      <w:rFonts w:cs="Wingdings"/>
    </w:rPr>
  </w:style>
  <w:style w:type="character" w:styleId="ListLabel1862">
    <w:name w:val="ListLabel 1862"/>
    <w:qFormat/>
    <w:rPr>
      <w:rFonts w:cs="Symbol"/>
      <w:sz w:val="18"/>
    </w:rPr>
  </w:style>
  <w:style w:type="character" w:styleId="ListLabel1863">
    <w:name w:val="ListLabel 1863"/>
    <w:qFormat/>
    <w:rPr>
      <w:rFonts w:cs="Courier New"/>
    </w:rPr>
  </w:style>
  <w:style w:type="character" w:styleId="ListLabel1864">
    <w:name w:val="ListLabel 1864"/>
    <w:qFormat/>
    <w:rPr>
      <w:rFonts w:cs="Wingdings"/>
    </w:rPr>
  </w:style>
  <w:style w:type="character" w:styleId="ListLabel1865">
    <w:name w:val="ListLabel 1865"/>
    <w:qFormat/>
    <w:rPr>
      <w:rFonts w:cs="Symbol"/>
    </w:rPr>
  </w:style>
  <w:style w:type="character" w:styleId="ListLabel1866">
    <w:name w:val="ListLabel 1866"/>
    <w:qFormat/>
    <w:rPr>
      <w:rFonts w:cs="Courier New"/>
    </w:rPr>
  </w:style>
  <w:style w:type="character" w:styleId="ListLabel1867">
    <w:name w:val="ListLabel 1867"/>
    <w:qFormat/>
    <w:rPr>
      <w:rFonts w:cs="Wingdings"/>
    </w:rPr>
  </w:style>
  <w:style w:type="character" w:styleId="ListLabel1868">
    <w:name w:val="ListLabel 1868"/>
    <w:qFormat/>
    <w:rPr>
      <w:rFonts w:cs="Symbol"/>
    </w:rPr>
  </w:style>
  <w:style w:type="character" w:styleId="ListLabel1869">
    <w:name w:val="ListLabel 1869"/>
    <w:qFormat/>
    <w:rPr>
      <w:rFonts w:cs="Courier New"/>
    </w:rPr>
  </w:style>
  <w:style w:type="character" w:styleId="ListLabel1870">
    <w:name w:val="ListLabel 1870"/>
    <w:qFormat/>
    <w:rPr>
      <w:rFonts w:cs="Wingdings"/>
    </w:rPr>
  </w:style>
  <w:style w:type="character" w:styleId="ListLabel1871">
    <w:name w:val="ListLabel 1871"/>
    <w:qFormat/>
    <w:rPr>
      <w:rFonts w:cs="Symbol"/>
      <w:sz w:val="18"/>
    </w:rPr>
  </w:style>
  <w:style w:type="character" w:styleId="ListLabel1872">
    <w:name w:val="ListLabel 1872"/>
    <w:qFormat/>
    <w:rPr>
      <w:rFonts w:cs="Courier New"/>
    </w:rPr>
  </w:style>
  <w:style w:type="character" w:styleId="ListLabel1873">
    <w:name w:val="ListLabel 1873"/>
    <w:qFormat/>
    <w:rPr>
      <w:rFonts w:cs="Wingdings"/>
    </w:rPr>
  </w:style>
  <w:style w:type="character" w:styleId="ListLabel1874">
    <w:name w:val="ListLabel 1874"/>
    <w:qFormat/>
    <w:rPr>
      <w:rFonts w:cs="Symbol"/>
    </w:rPr>
  </w:style>
  <w:style w:type="character" w:styleId="ListLabel1875">
    <w:name w:val="ListLabel 1875"/>
    <w:qFormat/>
    <w:rPr>
      <w:rFonts w:cs="Courier New"/>
    </w:rPr>
  </w:style>
  <w:style w:type="character" w:styleId="ListLabel1876">
    <w:name w:val="ListLabel 1876"/>
    <w:qFormat/>
    <w:rPr>
      <w:rFonts w:cs="Wingdings"/>
    </w:rPr>
  </w:style>
  <w:style w:type="character" w:styleId="ListLabel1877">
    <w:name w:val="ListLabel 1877"/>
    <w:qFormat/>
    <w:rPr>
      <w:rFonts w:cs="Symbol"/>
    </w:rPr>
  </w:style>
  <w:style w:type="character" w:styleId="ListLabel1878">
    <w:name w:val="ListLabel 1878"/>
    <w:qFormat/>
    <w:rPr>
      <w:rFonts w:cs="Courier New"/>
    </w:rPr>
  </w:style>
  <w:style w:type="character" w:styleId="ListLabel1879">
    <w:name w:val="ListLabel 1879"/>
    <w:qFormat/>
    <w:rPr>
      <w:rFonts w:cs="Wingdings"/>
    </w:rPr>
  </w:style>
  <w:style w:type="character" w:styleId="ListLabel1880">
    <w:name w:val="ListLabel 1880"/>
    <w:qFormat/>
    <w:rPr>
      <w:rFonts w:cs="Symbol"/>
      <w:sz w:val="18"/>
    </w:rPr>
  </w:style>
  <w:style w:type="character" w:styleId="ListLabel1881">
    <w:name w:val="ListLabel 1881"/>
    <w:qFormat/>
    <w:rPr>
      <w:rFonts w:ascii="Times New Roman" w:hAnsi="Times New Roman" w:cs="Courier New"/>
      <w:b/>
      <w:sz w:val="18"/>
    </w:rPr>
  </w:style>
  <w:style w:type="character" w:styleId="ListLabel1882">
    <w:name w:val="ListLabel 1882"/>
    <w:qFormat/>
    <w:rPr>
      <w:rFonts w:cs="Wingdings"/>
    </w:rPr>
  </w:style>
  <w:style w:type="character" w:styleId="ListLabel1883">
    <w:name w:val="ListLabel 1883"/>
    <w:qFormat/>
    <w:rPr>
      <w:rFonts w:cs="Symbol"/>
    </w:rPr>
  </w:style>
  <w:style w:type="character" w:styleId="ListLabel1884">
    <w:name w:val="ListLabel 1884"/>
    <w:qFormat/>
    <w:rPr>
      <w:rFonts w:cs="Courier New"/>
    </w:rPr>
  </w:style>
  <w:style w:type="character" w:styleId="ListLabel1885">
    <w:name w:val="ListLabel 1885"/>
    <w:qFormat/>
    <w:rPr>
      <w:rFonts w:cs="Wingdings"/>
    </w:rPr>
  </w:style>
  <w:style w:type="character" w:styleId="ListLabel1886">
    <w:name w:val="ListLabel 1886"/>
    <w:qFormat/>
    <w:rPr>
      <w:rFonts w:cs="Symbol"/>
    </w:rPr>
  </w:style>
  <w:style w:type="character" w:styleId="ListLabel1887">
    <w:name w:val="ListLabel 1887"/>
    <w:qFormat/>
    <w:rPr>
      <w:rFonts w:cs="Courier New"/>
    </w:rPr>
  </w:style>
  <w:style w:type="character" w:styleId="ListLabel1888">
    <w:name w:val="ListLabel 1888"/>
    <w:qFormat/>
    <w:rPr>
      <w:rFonts w:cs="Wingdings"/>
    </w:rPr>
  </w:style>
  <w:style w:type="character" w:styleId="ListLabel1889">
    <w:name w:val="ListLabel 1889"/>
    <w:qFormat/>
    <w:rPr>
      <w:rFonts w:cs="Symbol"/>
      <w:sz w:val="18"/>
    </w:rPr>
  </w:style>
  <w:style w:type="character" w:styleId="ListLabel1890">
    <w:name w:val="ListLabel 1890"/>
    <w:qFormat/>
    <w:rPr>
      <w:rFonts w:cs="Courier New"/>
      <w:sz w:val="18"/>
    </w:rPr>
  </w:style>
  <w:style w:type="character" w:styleId="ListLabel1891">
    <w:name w:val="ListLabel 1891"/>
    <w:qFormat/>
    <w:rPr>
      <w:rFonts w:cs="Wingdings"/>
    </w:rPr>
  </w:style>
  <w:style w:type="character" w:styleId="ListLabel1892">
    <w:name w:val="ListLabel 1892"/>
    <w:qFormat/>
    <w:rPr>
      <w:rFonts w:cs="Symbol"/>
    </w:rPr>
  </w:style>
  <w:style w:type="character" w:styleId="ListLabel1893">
    <w:name w:val="ListLabel 1893"/>
    <w:qFormat/>
    <w:rPr>
      <w:rFonts w:cs="Courier New"/>
    </w:rPr>
  </w:style>
  <w:style w:type="character" w:styleId="ListLabel1894">
    <w:name w:val="ListLabel 1894"/>
    <w:qFormat/>
    <w:rPr>
      <w:rFonts w:cs="Wingdings"/>
    </w:rPr>
  </w:style>
  <w:style w:type="character" w:styleId="ListLabel1895">
    <w:name w:val="ListLabel 1895"/>
    <w:qFormat/>
    <w:rPr>
      <w:rFonts w:cs="Symbol"/>
    </w:rPr>
  </w:style>
  <w:style w:type="character" w:styleId="ListLabel1896">
    <w:name w:val="ListLabel 1896"/>
    <w:qFormat/>
    <w:rPr>
      <w:rFonts w:cs="Courier New"/>
    </w:rPr>
  </w:style>
  <w:style w:type="character" w:styleId="ListLabel1897">
    <w:name w:val="ListLabel 1897"/>
    <w:qFormat/>
    <w:rPr>
      <w:rFonts w:cs="Wingdings"/>
    </w:rPr>
  </w:style>
  <w:style w:type="character" w:styleId="ListLabel1898">
    <w:name w:val="ListLabel 1898"/>
    <w:qFormat/>
    <w:rPr>
      <w:rFonts w:cs="Symbol"/>
      <w:sz w:val="18"/>
    </w:rPr>
  </w:style>
  <w:style w:type="character" w:styleId="ListLabel1899">
    <w:name w:val="ListLabel 1899"/>
    <w:qFormat/>
    <w:rPr>
      <w:rFonts w:cs="Courier New"/>
    </w:rPr>
  </w:style>
  <w:style w:type="character" w:styleId="ListLabel1900">
    <w:name w:val="ListLabel 1900"/>
    <w:qFormat/>
    <w:rPr>
      <w:rFonts w:cs="Wingdings"/>
    </w:rPr>
  </w:style>
  <w:style w:type="character" w:styleId="ListLabel1901">
    <w:name w:val="ListLabel 1901"/>
    <w:qFormat/>
    <w:rPr>
      <w:rFonts w:cs="Symbol"/>
    </w:rPr>
  </w:style>
  <w:style w:type="character" w:styleId="ListLabel1902">
    <w:name w:val="ListLabel 1902"/>
    <w:qFormat/>
    <w:rPr>
      <w:rFonts w:cs="Courier New"/>
    </w:rPr>
  </w:style>
  <w:style w:type="character" w:styleId="ListLabel1903">
    <w:name w:val="ListLabel 1903"/>
    <w:qFormat/>
    <w:rPr>
      <w:rFonts w:cs="Wingdings"/>
    </w:rPr>
  </w:style>
  <w:style w:type="character" w:styleId="ListLabel1904">
    <w:name w:val="ListLabel 1904"/>
    <w:qFormat/>
    <w:rPr>
      <w:rFonts w:cs="Symbol"/>
    </w:rPr>
  </w:style>
  <w:style w:type="character" w:styleId="ListLabel1905">
    <w:name w:val="ListLabel 1905"/>
    <w:qFormat/>
    <w:rPr>
      <w:rFonts w:cs="Courier New"/>
    </w:rPr>
  </w:style>
  <w:style w:type="character" w:styleId="ListLabel1906">
    <w:name w:val="ListLabel 1906"/>
    <w:qFormat/>
    <w:rPr>
      <w:rFonts w:cs="Wingdings"/>
    </w:rPr>
  </w:style>
  <w:style w:type="character" w:styleId="ListLabel1907">
    <w:name w:val="ListLabel 1907"/>
    <w:qFormat/>
    <w:rPr>
      <w:rFonts w:cs="Symbol"/>
      <w:sz w:val="18"/>
    </w:rPr>
  </w:style>
  <w:style w:type="character" w:styleId="ListLabel1908">
    <w:name w:val="ListLabel 1908"/>
    <w:qFormat/>
    <w:rPr>
      <w:rFonts w:cs="Courier New"/>
    </w:rPr>
  </w:style>
  <w:style w:type="character" w:styleId="ListLabel1909">
    <w:name w:val="ListLabel 1909"/>
    <w:qFormat/>
    <w:rPr>
      <w:rFonts w:cs="Wingdings"/>
    </w:rPr>
  </w:style>
  <w:style w:type="character" w:styleId="ListLabel1910">
    <w:name w:val="ListLabel 1910"/>
    <w:qFormat/>
    <w:rPr>
      <w:rFonts w:cs="Symbol"/>
    </w:rPr>
  </w:style>
  <w:style w:type="character" w:styleId="ListLabel1911">
    <w:name w:val="ListLabel 1911"/>
    <w:qFormat/>
    <w:rPr>
      <w:rFonts w:cs="Courier New"/>
    </w:rPr>
  </w:style>
  <w:style w:type="character" w:styleId="ListLabel1912">
    <w:name w:val="ListLabel 1912"/>
    <w:qFormat/>
    <w:rPr>
      <w:rFonts w:cs="Wingdings"/>
    </w:rPr>
  </w:style>
  <w:style w:type="character" w:styleId="ListLabel1913">
    <w:name w:val="ListLabel 1913"/>
    <w:qFormat/>
    <w:rPr>
      <w:rFonts w:cs="Symbol"/>
    </w:rPr>
  </w:style>
  <w:style w:type="character" w:styleId="ListLabel1914">
    <w:name w:val="ListLabel 1914"/>
    <w:qFormat/>
    <w:rPr>
      <w:rFonts w:cs="Courier New"/>
    </w:rPr>
  </w:style>
  <w:style w:type="character" w:styleId="ListLabel1915">
    <w:name w:val="ListLabel 1915"/>
    <w:qFormat/>
    <w:rPr>
      <w:rFonts w:cs="Wingdings"/>
    </w:rPr>
  </w:style>
  <w:style w:type="character" w:styleId="ListLabel1916">
    <w:name w:val="ListLabel 1916"/>
    <w:qFormat/>
    <w:rPr>
      <w:rFonts w:cs="Symbol"/>
      <w:sz w:val="18"/>
    </w:rPr>
  </w:style>
  <w:style w:type="character" w:styleId="ListLabel1917">
    <w:name w:val="ListLabel 1917"/>
    <w:qFormat/>
    <w:rPr>
      <w:rFonts w:ascii="Times New Roman" w:hAnsi="Times New Roman" w:cs="Courier New"/>
      <w:b/>
      <w:sz w:val="18"/>
    </w:rPr>
  </w:style>
  <w:style w:type="character" w:styleId="ListLabel1918">
    <w:name w:val="ListLabel 1918"/>
    <w:qFormat/>
    <w:rPr>
      <w:rFonts w:cs="Wingdings"/>
    </w:rPr>
  </w:style>
  <w:style w:type="character" w:styleId="ListLabel1919">
    <w:name w:val="ListLabel 1919"/>
    <w:qFormat/>
    <w:rPr>
      <w:rFonts w:cs="Symbol"/>
    </w:rPr>
  </w:style>
  <w:style w:type="character" w:styleId="ListLabel1920">
    <w:name w:val="ListLabel 1920"/>
    <w:qFormat/>
    <w:rPr>
      <w:rFonts w:cs="Courier New"/>
    </w:rPr>
  </w:style>
  <w:style w:type="character" w:styleId="ListLabel1921">
    <w:name w:val="ListLabel 1921"/>
    <w:qFormat/>
    <w:rPr>
      <w:rFonts w:cs="Wingdings"/>
    </w:rPr>
  </w:style>
  <w:style w:type="character" w:styleId="ListLabel1922">
    <w:name w:val="ListLabel 1922"/>
    <w:qFormat/>
    <w:rPr>
      <w:rFonts w:cs="Symbol"/>
    </w:rPr>
  </w:style>
  <w:style w:type="character" w:styleId="ListLabel1923">
    <w:name w:val="ListLabel 1923"/>
    <w:qFormat/>
    <w:rPr>
      <w:rFonts w:cs="Courier New"/>
    </w:rPr>
  </w:style>
  <w:style w:type="character" w:styleId="ListLabel1924">
    <w:name w:val="ListLabel 1924"/>
    <w:qFormat/>
    <w:rPr>
      <w:rFonts w:cs="Wingdings"/>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link w:val="BodyTextChar"/>
    <w:rsid w:val="002c3656"/>
    <w:pPr>
      <w:spacing w:lineRule="auto" w:line="240" w:before="0" w:after="120"/>
      <w:jc w:val="both"/>
    </w:pPr>
    <w:rPr>
      <w:rFonts w:ascii="Times" w:hAnsi="Times" w:eastAsia="Batang" w:cs="Times New Roman"/>
      <w:kern w:val="0"/>
      <w:sz w:val="20"/>
      <w:szCs w:val="24"/>
      <w:lang w:val="en-GB" w:eastAsia="x-none"/>
    </w:rPr>
  </w:style>
  <w:style w:type="paragraph" w:styleId="List">
    <w:name w:val="List"/>
    <w:basedOn w:val="Normal"/>
    <w:rsid w:val="002c3656"/>
    <w:pPr>
      <w:spacing w:lineRule="auto" w:line="240" w:before="0" w:after="0"/>
      <w:ind w:left="283" w:hanging="283"/>
    </w:pPr>
    <w:rPr>
      <w:rFonts w:ascii="Times" w:hAnsi="Times" w:eastAsia="Batang" w:cs="Times New Roman"/>
      <w:kern w:val="0"/>
      <w:sz w:val="20"/>
      <w:szCs w:val="24"/>
      <w:lang w:val="en-GB"/>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link w:val="CaptionChar"/>
    <w:uiPriority w:val="99"/>
    <w:qFormat/>
    <w:rsid w:val="002c3656"/>
    <w:pPr>
      <w:spacing w:lineRule="auto" w:line="240" w:before="120" w:after="120"/>
      <w:textAlignment w:val="baseline"/>
    </w:pPr>
    <w:rPr>
      <w:rFonts w:ascii="Times New Roman" w:hAnsi="Times New Roman" w:eastAsia="Times New Roman" w:cs="Times New Roman"/>
      <w:b/>
      <w:kern w:val="0"/>
      <w:sz w:val="20"/>
      <w:szCs w:val="20"/>
      <w:lang w:val="en-GB" w:eastAsia="ar-SA"/>
    </w:rPr>
  </w:style>
  <w:style w:type="paragraph" w:styleId="ListParagraph">
    <w:name w:val="List Paragraph"/>
    <w:basedOn w:val="Normal"/>
    <w:link w:val="ListParagraphChar"/>
    <w:uiPriority w:val="34"/>
    <w:qFormat/>
    <w:rsid w:val="00d60afa"/>
    <w:pPr>
      <w:spacing w:lineRule="auto" w:line="240" w:before="0" w:after="0"/>
      <w:ind w:left="720" w:hanging="0"/>
      <w:contextualSpacing/>
    </w:pPr>
    <w:rPr>
      <w:rFonts w:ascii="Liberation Serif" w:hAnsi="Liberation Serif" w:eastAsia="Noto Sans CJK SC Regular" w:cs="Mangal"/>
      <w:color w:val="00000A"/>
      <w:sz w:val="24"/>
      <w:szCs w:val="21"/>
      <w:lang w:val="en-IN" w:eastAsia="zh-CN" w:bidi="hi-IN"/>
    </w:rPr>
  </w:style>
  <w:style w:type="paragraph" w:styleId="HeaderandFooter" w:customStyle="1">
    <w:name w:val="Header and Footer"/>
    <w:basedOn w:val="Normal"/>
    <w:qFormat/>
    <w:pPr/>
    <w:rPr/>
  </w:style>
  <w:style w:type="paragraph" w:styleId="Header">
    <w:name w:val="Header"/>
    <w:basedOn w:val="Normal"/>
    <w:link w:val="HeaderChar"/>
    <w:rsid w:val="00d60afa"/>
    <w:pPr>
      <w:widowControl w:val="false"/>
      <w:spacing w:lineRule="auto" w:line="276" w:before="0" w:after="180"/>
      <w:textAlignment w:val="baseline"/>
    </w:pPr>
    <w:rPr>
      <w:rFonts w:ascii="Arial" w:hAnsi="Arial" w:eastAsia="SimSun" w:cs="Times New Roman"/>
      <w:b/>
      <w:color w:val="00000A"/>
      <w:sz w:val="18"/>
      <w:szCs w:val="20"/>
      <w:lang w:val="en-GB"/>
    </w:rPr>
  </w:style>
  <w:style w:type="paragraph" w:styleId="CRCoverPage" w:customStyle="1">
    <w:name w:val="CR Cover Page"/>
    <w:qFormat/>
    <w:rsid w:val="00d60afa"/>
    <w:pPr>
      <w:widowControl/>
      <w:bidi w:val="0"/>
      <w:spacing w:lineRule="auto" w:line="276" w:before="0" w:after="120"/>
      <w:jc w:val="left"/>
    </w:pPr>
    <w:rPr>
      <w:rFonts w:ascii="Arial" w:hAnsi="Arial" w:eastAsia="MS Mincho" w:cs="Times New Roman"/>
      <w:color w:val="00000A"/>
      <w:kern w:val="2"/>
      <w:sz w:val="22"/>
      <w:szCs w:val="20"/>
      <w:lang w:val="en-GB" w:eastAsia="en-US" w:bidi="ar-SA"/>
    </w:rPr>
  </w:style>
  <w:style w:type="paragraph" w:styleId="Maintext" w:customStyle="1">
    <w:name w:val="main text"/>
    <w:basedOn w:val="Normal"/>
    <w:qFormat/>
    <w:rsid w:val="00d60afa"/>
    <w:pPr>
      <w:spacing w:lineRule="auto" w:line="288" w:before="60" w:after="60"/>
      <w:ind w:firstLine="200"/>
      <w:jc w:val="both"/>
    </w:pPr>
    <w:rPr>
      <w:rFonts w:ascii="Times New Roman" w:hAnsi="Times New Roman" w:eastAsia="Malgun Gothic" w:cs="Times New Roman"/>
      <w:kern w:val="0"/>
      <w:sz w:val="20"/>
      <w:szCs w:val="20"/>
      <w:lang w:val="en-GB" w:eastAsia="ko-KR"/>
    </w:rPr>
  </w:style>
  <w:style w:type="paragraph" w:styleId="Footer">
    <w:name w:val="Footer"/>
    <w:basedOn w:val="Normal"/>
    <w:link w:val="FooterChar"/>
    <w:unhideWhenUsed/>
    <w:rsid w:val="000d57ce"/>
    <w:pPr>
      <w:tabs>
        <w:tab w:val="center" w:pos="4680" w:leader="none"/>
        <w:tab w:val="right" w:pos="9360" w:leader="none"/>
      </w:tabs>
      <w:spacing w:lineRule="auto" w:line="240" w:before="0" w:after="0"/>
    </w:pPr>
    <w:rPr/>
  </w:style>
  <w:style w:type="paragraph" w:styleId="BalloonText">
    <w:name w:val="Balloon Text"/>
    <w:basedOn w:val="Normal"/>
    <w:link w:val="BalloonTextChar"/>
    <w:semiHidden/>
    <w:unhideWhenUsed/>
    <w:qFormat/>
    <w:rsid w:val="00937b96"/>
    <w:pPr>
      <w:spacing w:lineRule="auto" w:line="240" w:before="0" w:after="0"/>
    </w:pPr>
    <w:rPr>
      <w:rFonts w:ascii="Segoe UI" w:hAnsi="Segoe UI" w:cs="Segoe UI"/>
      <w:sz w:val="18"/>
      <w:szCs w:val="18"/>
    </w:rPr>
  </w:style>
  <w:style w:type="paragraph" w:styleId="EX" w:customStyle="1">
    <w:name w:val="EX"/>
    <w:basedOn w:val="Normal"/>
    <w:qFormat/>
    <w:rsid w:val="00433e1b"/>
    <w:pPr>
      <w:keepLines/>
      <w:spacing w:lineRule="auto" w:line="240" w:before="0" w:after="180"/>
      <w:ind w:left="1702" w:hanging="1418"/>
    </w:pPr>
    <w:rPr>
      <w:rFonts w:ascii="Times New Roman" w:hAnsi="Times New Roman" w:eastAsia="Times New Roman" w:cs="Times New Roman"/>
      <w:kern w:val="0"/>
      <w:sz w:val="20"/>
      <w:szCs w:val="20"/>
      <w:lang w:val="en-GB"/>
    </w:rPr>
  </w:style>
  <w:style w:type="paragraph" w:styleId="TdocHeader2" w:customStyle="1">
    <w:name w:val="Tdoc_Header_2"/>
    <w:basedOn w:val="Normal"/>
    <w:qFormat/>
    <w:rsid w:val="002c3656"/>
    <w:pPr>
      <w:widowControl w:val="false"/>
      <w:tabs>
        <w:tab w:val="left" w:pos="1701" w:leader="none"/>
        <w:tab w:val="right" w:pos="9072" w:leader="none"/>
        <w:tab w:val="right" w:pos="10206" w:leader="none"/>
      </w:tabs>
      <w:spacing w:lineRule="auto" w:line="240" w:before="0" w:after="0"/>
      <w:jc w:val="both"/>
    </w:pPr>
    <w:rPr>
      <w:rFonts w:ascii="Arial" w:hAnsi="Arial" w:eastAsia="Batang" w:cs="Times New Roman"/>
      <w:b/>
      <w:kern w:val="0"/>
      <w:sz w:val="18"/>
      <w:szCs w:val="20"/>
      <w:lang w:val="en-GB"/>
    </w:rPr>
  </w:style>
  <w:style w:type="paragraph" w:styleId="TdocHeading1" w:customStyle="1">
    <w:name w:val="Tdoc_Heading_1"/>
    <w:basedOn w:val="Heading1"/>
    <w:autoRedefine/>
    <w:qFormat/>
    <w:rsid w:val="002c3656"/>
    <w:pPr>
      <w:keepNext w:val="false"/>
      <w:keepLines w:val="false"/>
      <w:widowControl w:val="false"/>
      <w:tabs>
        <w:tab w:val="left" w:pos="360" w:leader="none"/>
      </w:tabs>
      <w:spacing w:lineRule="auto" w:line="240" w:before="240" w:after="120"/>
      <w:ind w:left="357" w:hanging="357"/>
      <w:jc w:val="both"/>
      <w:textAlignment w:val="auto"/>
    </w:pPr>
    <w:rPr>
      <w:rFonts w:eastAsia="Batang" w:cs="Times New Roman"/>
      <w:b/>
      <w:color w:val="auto"/>
      <w:sz w:val="24"/>
      <w:szCs w:val="20"/>
      <w:lang w:val="en-US" w:eastAsia="x-none"/>
    </w:rPr>
  </w:style>
  <w:style w:type="paragraph" w:styleId="TdocHeader1" w:customStyle="1">
    <w:name w:val="Tdoc_Header_1"/>
    <w:basedOn w:val="Header"/>
    <w:qFormat/>
    <w:rsid w:val="002c3656"/>
    <w:pPr>
      <w:tabs>
        <w:tab w:val="right" w:pos="9072" w:leader="none"/>
        <w:tab w:val="right" w:pos="10206" w:leader="none"/>
      </w:tabs>
      <w:spacing w:lineRule="auto" w:line="240" w:before="0" w:after="0"/>
      <w:jc w:val="both"/>
      <w:textAlignment w:val="auto"/>
    </w:pPr>
    <w:rPr>
      <w:rFonts w:eastAsia="Batang"/>
      <w:color w:val="auto"/>
      <w:kern w:val="0"/>
      <w:sz w:val="20"/>
    </w:rPr>
  </w:style>
  <w:style w:type="paragraph" w:styleId="Footnote">
    <w:name w:val="Footnote Text"/>
    <w:basedOn w:val="Normal"/>
    <w:link w:val="FootnoteTextChar"/>
    <w:semiHidden/>
    <w:rsid w:val="002c3656"/>
    <w:pPr>
      <w:spacing w:lineRule="auto" w:line="240" w:before="0" w:after="0"/>
      <w:jc w:val="both"/>
    </w:pPr>
    <w:rPr>
      <w:rFonts w:ascii="Times" w:hAnsi="Times" w:eastAsia="Batang" w:cs="Times New Roman"/>
      <w:kern w:val="0"/>
      <w:sz w:val="20"/>
      <w:szCs w:val="20"/>
      <w:lang w:val="x-none" w:eastAsia="x-none"/>
    </w:rPr>
  </w:style>
  <w:style w:type="paragraph" w:styleId="DocumentMap">
    <w:name w:val="Document Map"/>
    <w:basedOn w:val="Normal"/>
    <w:link w:val="DocumentMapChar"/>
    <w:semiHidden/>
    <w:qFormat/>
    <w:rsid w:val="002c3656"/>
    <w:pPr>
      <w:shd w:val="clear" w:color="auto" w:fill="000080"/>
      <w:spacing w:lineRule="auto" w:line="240" w:before="0" w:after="0"/>
    </w:pPr>
    <w:rPr>
      <w:rFonts w:ascii="Tahoma" w:hAnsi="Tahoma" w:eastAsia="Batang" w:cs="Times New Roman"/>
      <w:kern w:val="0"/>
      <w:sz w:val="20"/>
      <w:szCs w:val="24"/>
      <w:lang w:val="en-GB" w:eastAsia="x-none"/>
    </w:rPr>
  </w:style>
  <w:style w:type="paragraph" w:styleId="TdocHeading2" w:customStyle="1">
    <w:name w:val="Tdoc_Heading_2"/>
    <w:basedOn w:val="Normal"/>
    <w:qFormat/>
    <w:rsid w:val="002c3656"/>
    <w:pPr>
      <w:spacing w:lineRule="auto" w:line="240" w:before="0" w:after="0"/>
    </w:pPr>
    <w:rPr>
      <w:rFonts w:ascii="Times" w:hAnsi="Times" w:eastAsia="Batang" w:cs="Times New Roman"/>
      <w:kern w:val="0"/>
      <w:sz w:val="20"/>
      <w:szCs w:val="24"/>
      <w:lang w:val="en-GB"/>
    </w:rPr>
  </w:style>
  <w:style w:type="paragraph" w:styleId="NO" w:customStyle="1">
    <w:name w:val="NO"/>
    <w:basedOn w:val="Normal"/>
    <w:qFormat/>
    <w:rsid w:val="002c3656"/>
    <w:pPr>
      <w:keepLines/>
      <w:spacing w:lineRule="auto" w:line="240" w:before="0" w:after="0"/>
      <w:ind w:left="1135" w:hanging="851"/>
    </w:pPr>
    <w:rPr>
      <w:rFonts w:ascii="Times New Roman" w:hAnsi="Times New Roman" w:eastAsia="Batang" w:cs="Times New Roman"/>
      <w:kern w:val="0"/>
      <w:sz w:val="24"/>
      <w:szCs w:val="20"/>
      <w:lang w:val="en-GB"/>
    </w:rPr>
  </w:style>
  <w:style w:type="paragraph" w:styleId="H1" w:customStyle="1">
    <w:name w:val="h1"/>
    <w:basedOn w:val="Normal"/>
    <w:qFormat/>
    <w:rsid w:val="002c3656"/>
    <w:pPr>
      <w:spacing w:lineRule="auto" w:line="240" w:before="0" w:after="0"/>
    </w:pPr>
    <w:rPr>
      <w:rFonts w:ascii="Times" w:hAnsi="Times" w:eastAsia="Batang" w:cs="Times New Roman"/>
      <w:kern w:val="0"/>
      <w:sz w:val="20"/>
      <w:szCs w:val="24"/>
      <w:lang w:val="en-GB"/>
    </w:rPr>
  </w:style>
  <w:style w:type="paragraph" w:styleId="NormalWeb">
    <w:name w:val="Normal (Web)"/>
    <w:basedOn w:val="Normal"/>
    <w:qFormat/>
    <w:rsid w:val="002c3656"/>
    <w:pPr>
      <w:spacing w:lineRule="auto" w:line="240" w:beforeAutospacing="1" w:afterAutospacing="1"/>
    </w:pPr>
    <w:rPr>
      <w:rFonts w:ascii="Arial" w:hAnsi="Arial" w:eastAsia="SimSun" w:cs="Arial"/>
      <w:color w:val="493118"/>
      <w:kern w:val="0"/>
      <w:sz w:val="18"/>
      <w:szCs w:val="18"/>
      <w:lang w:eastAsia="zh-CN"/>
    </w:rPr>
  </w:style>
  <w:style w:type="paragraph" w:styleId="Contents1">
    <w:name w:val="TOC 1"/>
    <w:basedOn w:val="Normal"/>
    <w:next w:val="Normal"/>
    <w:autoRedefine/>
    <w:uiPriority w:val="39"/>
    <w:rsid w:val="002c3656"/>
    <w:pPr>
      <w:tabs>
        <w:tab w:val="left" w:pos="403" w:leader="none"/>
        <w:tab w:val="right" w:pos="9631" w:leader="dot"/>
      </w:tabs>
      <w:spacing w:lineRule="auto" w:line="240" w:before="120" w:after="120"/>
    </w:pPr>
    <w:rPr>
      <w:rFonts w:ascii="Times New Roman" w:hAnsi="Times New Roman" w:eastAsia="Times New Roman" w:cs="Times New Roman"/>
      <w:b/>
      <w:bCs/>
      <w:caps/>
      <w:kern w:val="0"/>
      <w:sz w:val="20"/>
      <w:szCs w:val="20"/>
    </w:rPr>
  </w:style>
  <w:style w:type="paragraph" w:styleId="Contents2">
    <w:name w:val="TOC 2"/>
    <w:basedOn w:val="Normal"/>
    <w:next w:val="Normal"/>
    <w:autoRedefine/>
    <w:uiPriority w:val="39"/>
    <w:rsid w:val="002c3656"/>
    <w:pPr>
      <w:tabs>
        <w:tab w:val="left" w:pos="960" w:leader="none"/>
        <w:tab w:val="right" w:pos="9631" w:leader="dot"/>
      </w:tabs>
      <w:spacing w:lineRule="auto" w:line="240" w:before="0" w:after="0"/>
      <w:ind w:left="238" w:hanging="0"/>
    </w:pPr>
    <w:rPr>
      <w:rFonts w:ascii="Times New Roman" w:hAnsi="Times New Roman" w:eastAsia="Times New Roman" w:cs="Times New Roman"/>
      <w:smallCaps/>
      <w:kern w:val="0"/>
      <w:sz w:val="20"/>
      <w:szCs w:val="20"/>
    </w:rPr>
  </w:style>
  <w:style w:type="paragraph" w:styleId="Contents3">
    <w:name w:val="TOC 3"/>
    <w:basedOn w:val="Normal"/>
    <w:next w:val="Normal"/>
    <w:autoRedefine/>
    <w:uiPriority w:val="39"/>
    <w:rsid w:val="002c3656"/>
    <w:pPr>
      <w:tabs>
        <w:tab w:val="left" w:pos="1200" w:leader="none"/>
        <w:tab w:val="right" w:pos="9631" w:leader="dot"/>
      </w:tabs>
      <w:spacing w:lineRule="auto" w:line="240" w:before="0" w:after="0"/>
      <w:ind w:left="403" w:hanging="0"/>
    </w:pPr>
    <w:rPr>
      <w:rFonts w:ascii="Times" w:hAnsi="Times" w:eastAsia="Batang" w:cs="Times New Roman"/>
      <w:kern w:val="0"/>
      <w:sz w:val="20"/>
      <w:szCs w:val="24"/>
      <w:lang w:val="en-GB"/>
    </w:rPr>
  </w:style>
  <w:style w:type="paragraph" w:styleId="Contents4">
    <w:name w:val="TOC 4"/>
    <w:basedOn w:val="Normal"/>
    <w:next w:val="Normal"/>
    <w:autoRedefine/>
    <w:uiPriority w:val="39"/>
    <w:rsid w:val="002c3656"/>
    <w:pPr>
      <w:tabs>
        <w:tab w:val="left" w:pos="1440" w:leader="none"/>
        <w:tab w:val="right" w:pos="9631" w:leader="dot"/>
      </w:tabs>
      <w:spacing w:lineRule="auto" w:line="240" w:before="0" w:after="0"/>
      <w:ind w:left="601" w:hanging="0"/>
    </w:pPr>
    <w:rPr>
      <w:rFonts w:ascii="Times" w:hAnsi="Times" w:eastAsia="Batang" w:cs="Times New Roman"/>
      <w:kern w:val="0"/>
      <w:sz w:val="20"/>
      <w:szCs w:val="24"/>
      <w:lang w:val="en-GB"/>
    </w:rPr>
  </w:style>
  <w:style w:type="paragraph" w:styleId="CharChar1CharCharCharCharCharCharCharCharCharCharCharCharCharCharChar" w:customStyle="1">
    <w:name w:val="Char Char1 Char Char Char Char Char Char Char Char Char Char Char Char Char Char Char"/>
    <w:semiHidden/>
    <w:qFormat/>
    <w:rsid w:val="002c3656"/>
    <w:pPr>
      <w:keepNext w:val="true"/>
      <w:widowControl/>
      <w:tabs>
        <w:tab w:val="left" w:pos="360" w:leader="none"/>
      </w:tabs>
      <w:bidi w:val="0"/>
      <w:spacing w:before="60" w:after="60"/>
      <w:ind w:left="360" w:hanging="360"/>
      <w:jc w:val="both"/>
    </w:pPr>
    <w:rPr>
      <w:rFonts w:ascii="Arial" w:hAnsi="Arial" w:eastAsia="SimSun" w:cs="Arial"/>
      <w:color w:val="0000FF"/>
      <w:kern w:val="2"/>
      <w:sz w:val="22"/>
      <w:szCs w:val="20"/>
      <w:lang w:val="en-US" w:eastAsia="zh-CN" w:bidi="ar-SA"/>
    </w:rPr>
  </w:style>
  <w:style w:type="paragraph" w:styleId="Date">
    <w:name w:val="Date"/>
    <w:basedOn w:val="Normal"/>
    <w:next w:val="Normal"/>
    <w:link w:val="DateChar"/>
    <w:qFormat/>
    <w:rsid w:val="002c3656"/>
    <w:pPr>
      <w:spacing w:lineRule="auto" w:line="240" w:before="0" w:after="0"/>
    </w:pPr>
    <w:rPr>
      <w:rFonts w:ascii="Times" w:hAnsi="Times" w:eastAsia="Batang" w:cs="Times New Roman"/>
      <w:kern w:val="0"/>
      <w:sz w:val="20"/>
      <w:szCs w:val="24"/>
      <w:lang w:val="en-GB" w:eastAsia="x-none"/>
    </w:rPr>
  </w:style>
  <w:style w:type="paragraph" w:styleId="Default" w:customStyle="1">
    <w:name w:val="Default"/>
    <w:qFormat/>
    <w:rsid w:val="002c3656"/>
    <w:pPr>
      <w:widowControl/>
      <w:bidi w:val="0"/>
      <w:ind w:left="720" w:hanging="360"/>
      <w:jc w:val="left"/>
    </w:pPr>
    <w:rPr>
      <w:rFonts w:ascii="Arial" w:hAnsi="Arial" w:eastAsia="SimSun" w:cs="Arial"/>
      <w:color w:val="000000"/>
      <w:kern w:val="0"/>
      <w:sz w:val="24"/>
      <w:szCs w:val="24"/>
      <w:lang w:val="en-US" w:eastAsia="en-US" w:bidi="ar-SA"/>
    </w:rPr>
  </w:style>
  <w:style w:type="paragraph" w:styleId="3GPPNormalText" w:customStyle="1">
    <w:name w:val="3GPP Normal Text"/>
    <w:basedOn w:val="TextBody"/>
    <w:link w:val="3GPPNormalTextChar"/>
    <w:qFormat/>
    <w:rsid w:val="002c3656"/>
    <w:pPr/>
    <w:rPr>
      <w:rFonts w:ascii="Times New Roman" w:hAnsi="Times New Roman" w:eastAsia="MS Mincho"/>
      <w:sz w:val="22"/>
      <w:lang w:val="x-none"/>
    </w:rPr>
  </w:style>
  <w:style w:type="paragraph" w:styleId="References" w:customStyle="1">
    <w:name w:val="References"/>
    <w:basedOn w:val="Normal"/>
    <w:qFormat/>
    <w:rsid w:val="002c3656"/>
    <w:pPr>
      <w:spacing w:lineRule="auto" w:line="240" w:before="0" w:after="0"/>
    </w:pPr>
    <w:rPr>
      <w:rFonts w:ascii="Times New Roman" w:hAnsi="Times New Roman" w:eastAsia="Times New Roman" w:cs="Times New Roman"/>
      <w:kern w:val="0"/>
      <w:sz w:val="20"/>
      <w:szCs w:val="24"/>
    </w:rPr>
  </w:style>
  <w:style w:type="paragraph" w:styleId="Statement" w:customStyle="1">
    <w:name w:val="Statement"/>
    <w:basedOn w:val="Normal"/>
    <w:qFormat/>
    <w:rsid w:val="002c3656"/>
    <w:pPr>
      <w:keepNext w:val="true"/>
      <w:spacing w:lineRule="auto" w:line="240" w:before="0" w:after="0"/>
      <w:ind w:left="601" w:hanging="601"/>
    </w:pPr>
    <w:rPr>
      <w:rFonts w:ascii="Times New Roman" w:hAnsi="Times New Roman" w:eastAsia="Batang" w:cs="Times New Roman"/>
      <w:b/>
      <w:i/>
      <w:kern w:val="0"/>
      <w:sz w:val="20"/>
      <w:szCs w:val="24"/>
      <w:lang w:eastAsia="ko-KR"/>
    </w:rPr>
  </w:style>
  <w:style w:type="paragraph" w:styleId="B11" w:customStyle="1">
    <w:name w:val="B1"/>
    <w:basedOn w:val="List"/>
    <w:qFormat/>
    <w:rsid w:val="002c3656"/>
    <w:pPr>
      <w:spacing w:before="0" w:after="180"/>
      <w:ind w:left="568" w:hanging="284"/>
    </w:pPr>
    <w:rPr>
      <w:rFonts w:ascii="Times New Roman" w:hAnsi="Times New Roman" w:eastAsia="MS Mincho"/>
      <w:szCs w:val="20"/>
    </w:rPr>
  </w:style>
  <w:style w:type="paragraph" w:styleId="B2" w:customStyle="1">
    <w:name w:val="B2"/>
    <w:basedOn w:val="ListBullet3"/>
    <w:link w:val="B2Char"/>
    <w:qFormat/>
    <w:rsid w:val="002c3656"/>
    <w:pPr>
      <w:spacing w:before="0" w:after="180"/>
      <w:ind w:left="851" w:hanging="284"/>
    </w:pPr>
    <w:rPr>
      <w:rFonts w:ascii="Times New Roman" w:hAnsi="Times New Roman" w:eastAsia="MS Mincho"/>
      <w:szCs w:val="20"/>
    </w:rPr>
  </w:style>
  <w:style w:type="paragraph" w:styleId="ListBullet3">
    <w:name w:val="List Bullet 3"/>
    <w:basedOn w:val="Normal"/>
    <w:qFormat/>
    <w:rsid w:val="002c3656"/>
    <w:pPr>
      <w:spacing w:lineRule="auto" w:line="240" w:before="0" w:after="0"/>
      <w:ind w:left="566" w:hanging="283"/>
    </w:pPr>
    <w:rPr>
      <w:rFonts w:ascii="Times" w:hAnsi="Times" w:eastAsia="Batang" w:cs="Times New Roman"/>
      <w:kern w:val="0"/>
      <w:sz w:val="20"/>
      <w:szCs w:val="24"/>
      <w:lang w:val="en-GB"/>
    </w:rPr>
  </w:style>
  <w:style w:type="paragraph" w:styleId="Contents5">
    <w:name w:val="TOC 5"/>
    <w:basedOn w:val="Normal"/>
    <w:next w:val="Normal"/>
    <w:autoRedefine/>
    <w:uiPriority w:val="39"/>
    <w:rsid w:val="002c3656"/>
    <w:pPr>
      <w:spacing w:lineRule="auto" w:line="240" w:before="0" w:after="0"/>
      <w:ind w:left="960" w:hanging="0"/>
    </w:pPr>
    <w:rPr>
      <w:rFonts w:ascii="Times New Roman" w:hAnsi="Times New Roman" w:eastAsia="MS Mincho" w:cs="Times New Roman"/>
      <w:kern w:val="0"/>
      <w:sz w:val="24"/>
      <w:szCs w:val="24"/>
      <w:lang w:val="en-GB" w:eastAsia="ja-JP"/>
    </w:rPr>
  </w:style>
  <w:style w:type="paragraph" w:styleId="Contents6">
    <w:name w:val="TOC 6"/>
    <w:basedOn w:val="Normal"/>
    <w:next w:val="Normal"/>
    <w:autoRedefine/>
    <w:uiPriority w:val="39"/>
    <w:rsid w:val="002c3656"/>
    <w:pPr>
      <w:spacing w:lineRule="auto" w:line="240" w:before="0" w:after="0"/>
      <w:ind w:left="1200" w:hanging="0"/>
    </w:pPr>
    <w:rPr>
      <w:rFonts w:ascii="Times New Roman" w:hAnsi="Times New Roman" w:eastAsia="MS Mincho" w:cs="Times New Roman"/>
      <w:kern w:val="0"/>
      <w:sz w:val="24"/>
      <w:szCs w:val="24"/>
      <w:lang w:val="en-GB" w:eastAsia="ja-JP"/>
    </w:rPr>
  </w:style>
  <w:style w:type="paragraph" w:styleId="Contents7">
    <w:name w:val="TOC 7"/>
    <w:basedOn w:val="Normal"/>
    <w:next w:val="Normal"/>
    <w:autoRedefine/>
    <w:uiPriority w:val="39"/>
    <w:rsid w:val="002c3656"/>
    <w:pPr>
      <w:spacing w:lineRule="auto" w:line="240" w:before="0" w:after="0"/>
    </w:pPr>
    <w:rPr>
      <w:rFonts w:ascii="Times New Roman" w:hAnsi="Times New Roman" w:eastAsia="MS Mincho" w:cs="Times New Roman"/>
      <w:kern w:val="0"/>
      <w:sz w:val="24"/>
      <w:szCs w:val="24"/>
      <w:lang w:val="en-GB" w:eastAsia="ja-JP"/>
    </w:rPr>
  </w:style>
  <w:style w:type="paragraph" w:styleId="Contents8">
    <w:name w:val="TOC 8"/>
    <w:basedOn w:val="Normal"/>
    <w:next w:val="Normal"/>
    <w:autoRedefine/>
    <w:uiPriority w:val="39"/>
    <w:rsid w:val="002c3656"/>
    <w:pPr>
      <w:spacing w:lineRule="auto" w:line="240" w:before="0" w:after="0"/>
      <w:ind w:left="1680" w:hanging="0"/>
    </w:pPr>
    <w:rPr>
      <w:rFonts w:ascii="Times New Roman" w:hAnsi="Times New Roman" w:eastAsia="MS Mincho" w:cs="Times New Roman"/>
      <w:kern w:val="0"/>
      <w:sz w:val="24"/>
      <w:szCs w:val="24"/>
      <w:lang w:val="en-GB" w:eastAsia="ja-JP"/>
    </w:rPr>
  </w:style>
  <w:style w:type="paragraph" w:styleId="Contents9">
    <w:name w:val="TOC 9"/>
    <w:basedOn w:val="Normal"/>
    <w:next w:val="Normal"/>
    <w:autoRedefine/>
    <w:uiPriority w:val="39"/>
    <w:rsid w:val="002c3656"/>
    <w:pPr>
      <w:spacing w:lineRule="auto" w:line="240" w:before="0" w:after="0"/>
      <w:ind w:left="1920" w:hanging="0"/>
    </w:pPr>
    <w:rPr>
      <w:rFonts w:ascii="Times New Roman" w:hAnsi="Times New Roman" w:eastAsia="MS Mincho" w:cs="Times New Roman"/>
      <w:kern w:val="0"/>
      <w:sz w:val="24"/>
      <w:szCs w:val="24"/>
      <w:lang w:val="en-GB" w:eastAsia="ja-JP"/>
    </w:rPr>
  </w:style>
  <w:style w:type="paragraph" w:styleId="Annotationtext">
    <w:name w:val="annotation text"/>
    <w:basedOn w:val="Normal"/>
    <w:link w:val="CommentTextChar"/>
    <w:qFormat/>
    <w:rsid w:val="002c3656"/>
    <w:pPr>
      <w:spacing w:lineRule="auto" w:line="240" w:before="0" w:after="0"/>
    </w:pPr>
    <w:rPr>
      <w:rFonts w:ascii="Times" w:hAnsi="Times" w:eastAsia="Batang" w:cs="Times New Roman"/>
      <w:kern w:val="0"/>
      <w:sz w:val="20"/>
      <w:szCs w:val="20"/>
      <w:lang w:val="en-GB"/>
    </w:rPr>
  </w:style>
  <w:style w:type="paragraph" w:styleId="Annotationsubject">
    <w:name w:val="annotation subject"/>
    <w:basedOn w:val="Annotationtext"/>
    <w:link w:val="CommentSubjectChar"/>
    <w:semiHidden/>
    <w:qFormat/>
    <w:rsid w:val="002c3656"/>
    <w:pPr/>
    <w:rPr>
      <w:b/>
      <w:bCs/>
      <w:lang w:eastAsia="x-none"/>
    </w:rPr>
  </w:style>
  <w:style w:type="paragraph" w:styleId="EQ" w:customStyle="1">
    <w:name w:val="EQ"/>
    <w:basedOn w:val="Normal"/>
    <w:next w:val="Normal"/>
    <w:qFormat/>
    <w:rsid w:val="002c3656"/>
    <w:pPr>
      <w:keepLines/>
      <w:tabs>
        <w:tab w:val="center" w:pos="4536" w:leader="none"/>
        <w:tab w:val="right" w:pos="9072" w:leader="none"/>
      </w:tabs>
      <w:spacing w:lineRule="auto" w:line="240" w:before="0" w:after="180"/>
    </w:pPr>
    <w:rPr>
      <w:rFonts w:ascii="Times New Roman" w:hAnsi="Times New Roman" w:eastAsia="Times New Roman" w:cs="Times New Roman"/>
      <w:kern w:val="0"/>
      <w:sz w:val="20"/>
      <w:szCs w:val="20"/>
      <w:lang w:val="en-GB"/>
    </w:rPr>
  </w:style>
  <w:style w:type="paragraph" w:styleId="TAL" w:customStyle="1">
    <w:name w:val="TAL"/>
    <w:basedOn w:val="Normal"/>
    <w:link w:val="TALChar"/>
    <w:qFormat/>
    <w:rsid w:val="002c3656"/>
    <w:pPr>
      <w:keepNext w:val="true"/>
      <w:keepLines/>
      <w:spacing w:lineRule="auto" w:line="240" w:before="0" w:after="0"/>
    </w:pPr>
    <w:rPr>
      <w:rFonts w:ascii="Arial" w:hAnsi="Arial" w:eastAsia="MS Mincho" w:cs="Times New Roman"/>
      <w:kern w:val="0"/>
      <w:sz w:val="18"/>
      <w:szCs w:val="20"/>
      <w:lang w:val="en-GB"/>
    </w:rPr>
  </w:style>
  <w:style w:type="paragraph" w:styleId="TAC" w:customStyle="1">
    <w:name w:val="TAC"/>
    <w:basedOn w:val="Normal"/>
    <w:link w:val="TACChar"/>
    <w:qFormat/>
    <w:rsid w:val="002c3656"/>
    <w:pPr>
      <w:keepLines/>
      <w:spacing w:lineRule="auto" w:line="240" w:before="40" w:after="40"/>
      <w:jc w:val="center"/>
    </w:pPr>
    <w:rPr>
      <w:rFonts w:ascii="Times New Roman" w:hAnsi="Times New Roman" w:eastAsia="SimSun" w:cs="Times New Roman"/>
      <w:kern w:val="0"/>
      <w:sz w:val="20"/>
      <w:szCs w:val="20"/>
      <w:lang w:val="en-GB" w:eastAsia="x-none"/>
    </w:rPr>
  </w:style>
  <w:style w:type="paragraph" w:styleId="TAH" w:customStyle="1">
    <w:name w:val="TAH"/>
    <w:basedOn w:val="TAC"/>
    <w:link w:val="TAHCar"/>
    <w:qFormat/>
    <w:rsid w:val="002c3656"/>
    <w:pPr>
      <w:keepNext w:val="true"/>
      <w:spacing w:before="0" w:after="0"/>
      <w:textAlignment w:val="baseline"/>
    </w:pPr>
    <w:rPr>
      <w:rFonts w:ascii="Arial" w:hAnsi="Arial" w:eastAsia="Times New Roman"/>
      <w:b/>
      <w:sz w:val="18"/>
      <w:lang w:eastAsia="en-GB"/>
    </w:rPr>
  </w:style>
  <w:style w:type="paragraph" w:styleId="ZchnZchn" w:customStyle="1">
    <w:name w:val="Zchn Zchn"/>
    <w:qFormat/>
    <w:rsid w:val="002c3656"/>
    <w:pPr>
      <w:keepNext w:val="true"/>
      <w:widowControl/>
      <w:tabs>
        <w:tab w:val="left" w:pos="851" w:leader="none"/>
      </w:tabs>
      <w:suppressAutoHyphens w:val="true"/>
      <w:bidi w:val="0"/>
      <w:spacing w:before="60" w:after="60"/>
      <w:ind w:left="851" w:hanging="851"/>
      <w:jc w:val="both"/>
    </w:pPr>
    <w:rPr>
      <w:rFonts w:ascii="Arial" w:hAnsi="Arial" w:eastAsia="SimSun" w:cs="Arial"/>
      <w:color w:val="0000FF"/>
      <w:kern w:val="2"/>
      <w:sz w:val="22"/>
      <w:szCs w:val="20"/>
      <w:lang w:val="en-US" w:eastAsia="ar-SA" w:bidi="ar-SA"/>
    </w:rPr>
  </w:style>
  <w:style w:type="paragraph" w:styleId="ListBullet">
    <w:name w:val="List Bullet"/>
    <w:basedOn w:val="Normal"/>
    <w:qFormat/>
    <w:rsid w:val="002c3656"/>
    <w:pPr>
      <w:widowControl w:val="false"/>
      <w:spacing w:lineRule="auto" w:line="240" w:before="0" w:after="0"/>
      <w:ind w:hanging="200"/>
      <w:jc w:val="both"/>
    </w:pPr>
    <w:rPr>
      <w:rFonts w:ascii="Times New Roman" w:hAnsi="Times New Roman" w:eastAsia="MS Gothic" w:cs="Times New Roman"/>
      <w:sz w:val="20"/>
      <w:szCs w:val="20"/>
      <w:lang w:eastAsia="ja-JP"/>
    </w:rPr>
  </w:style>
  <w:style w:type="paragraph" w:styleId="ListParagraph1" w:customStyle="1">
    <w:name w:val="List Paragraph1"/>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StatementBody" w:customStyle="1">
    <w:name w:val="Statement Body"/>
    <w:basedOn w:val="Normal"/>
    <w:link w:val="StatementBodyChar"/>
    <w:qFormat/>
    <w:rsid w:val="002c3656"/>
    <w:pPr>
      <w:spacing w:lineRule="auto" w:line="240" w:before="0" w:afterAutospacing="1"/>
      <w:contextualSpacing/>
    </w:pPr>
    <w:rPr>
      <w:rFonts w:ascii="Times New Roman" w:hAnsi="Times New Roman" w:eastAsia="Times New Roman" w:cs="Times New Roman"/>
      <w:kern w:val="0"/>
      <w:sz w:val="20"/>
      <w:szCs w:val="24"/>
      <w:lang w:val="x-none" w:eastAsia="ko-KR"/>
    </w:rPr>
  </w:style>
  <w:style w:type="paragraph" w:styleId="StyleHeading1NMPHeading1H1h11h12h13h14h15h16appheadin" w:customStyle="1">
    <w:name w:val="Style Heading 1NMP Heading 1H1h11h12h13h14h15h16app headin..."/>
    <w:basedOn w:val="Heading1"/>
    <w:qFormat/>
    <w:rsid w:val="002c3656"/>
    <w:pPr>
      <w:keepNext w:val="false"/>
      <w:keepLines w:val="false"/>
      <w:widowControl w:val="false"/>
      <w:tabs>
        <w:tab w:val="left" w:pos="432" w:leader="none"/>
      </w:tabs>
      <w:spacing w:lineRule="auto" w:line="240" w:before="240" w:after="60"/>
      <w:ind w:left="432" w:hanging="432"/>
      <w:textAlignment w:val="auto"/>
    </w:pPr>
    <w:rPr>
      <w:rFonts w:eastAsia="Batang" w:cs="Times New Roman"/>
      <w:b/>
      <w:bCs/>
      <w:color w:val="auto"/>
      <w:sz w:val="28"/>
      <w:szCs w:val="32"/>
      <w:lang w:eastAsia="x-none"/>
    </w:rPr>
  </w:style>
  <w:style w:type="paragraph" w:styleId="Comments" w:customStyle="1">
    <w:name w:val="Comments"/>
    <w:basedOn w:val="Normal"/>
    <w:link w:val="CommentsChar"/>
    <w:qFormat/>
    <w:rsid w:val="002c3656"/>
    <w:pPr>
      <w:spacing w:lineRule="auto" w:line="240" w:before="40" w:after="0"/>
    </w:pPr>
    <w:rPr>
      <w:rFonts w:ascii="Arial" w:hAnsi="Arial" w:eastAsia="MS Mincho" w:cs="Times New Roman"/>
      <w:i/>
      <w:kern w:val="0"/>
      <w:sz w:val="18"/>
      <w:szCs w:val="24"/>
      <w:lang w:val="en-GB" w:eastAsia="en-GB"/>
    </w:rPr>
  </w:style>
  <w:style w:type="paragraph" w:styleId="TableCell" w:customStyle="1">
    <w:name w:val="TableCell"/>
    <w:basedOn w:val="Normal"/>
    <w:qFormat/>
    <w:rsid w:val="002c3656"/>
    <w:pPr>
      <w:snapToGrid w:val="false"/>
      <w:spacing w:lineRule="auto" w:line="240" w:before="20" w:after="20"/>
    </w:pPr>
    <w:rPr>
      <w:rFonts w:ascii="Times New Roman" w:hAnsi="Times New Roman" w:eastAsia="Times New Roman" w:cs="Times New Roman"/>
      <w:kern w:val="0"/>
      <w:sz w:val="20"/>
      <w:szCs w:val="21"/>
      <w:lang w:eastAsia="zh-CN"/>
    </w:rPr>
  </w:style>
  <w:style w:type="paragraph" w:styleId="TH" w:customStyle="1">
    <w:name w:val="TH"/>
    <w:basedOn w:val="Normal"/>
    <w:link w:val="THChar"/>
    <w:qFormat/>
    <w:rsid w:val="002c3656"/>
    <w:pPr>
      <w:keepNext w:val="true"/>
      <w:keepLines/>
      <w:spacing w:lineRule="auto" w:line="240" w:before="60" w:after="180"/>
      <w:jc w:val="center"/>
      <w:textAlignment w:val="baseline"/>
    </w:pPr>
    <w:rPr>
      <w:rFonts w:ascii="Arial" w:hAnsi="Arial" w:eastAsia="Times New Roman" w:cs="Times New Roman"/>
      <w:b/>
      <w:kern w:val="0"/>
      <w:sz w:val="20"/>
      <w:szCs w:val="20"/>
      <w:lang w:val="en-GB" w:eastAsia="en-GB"/>
    </w:rPr>
  </w:style>
  <w:style w:type="paragraph" w:styleId="Doctext2" w:customStyle="1">
    <w:name w:val="Doc-text2"/>
    <w:basedOn w:val="Normal"/>
    <w:qFormat/>
    <w:rsid w:val="002c3656"/>
    <w:pPr>
      <w:tabs>
        <w:tab w:val="left" w:pos="1622" w:leader="none"/>
      </w:tabs>
      <w:spacing w:lineRule="auto" w:line="240" w:before="0" w:after="0"/>
      <w:ind w:left="1622" w:hanging="363"/>
    </w:pPr>
    <w:rPr>
      <w:rFonts w:ascii="Arial" w:hAnsi="Arial" w:eastAsia="MS Mincho" w:cs="Times New Roman"/>
      <w:kern w:val="0"/>
      <w:sz w:val="20"/>
      <w:szCs w:val="24"/>
      <w:lang w:val="en-GB" w:eastAsia="en-GB"/>
    </w:rPr>
  </w:style>
  <w:style w:type="paragraph" w:styleId="ListParagraph3" w:customStyle="1">
    <w:name w:val="List Paragraph3"/>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ListParagraph2" w:customStyle="1">
    <w:name w:val="List Paragraph2"/>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PlainText">
    <w:name w:val="Plain Text"/>
    <w:basedOn w:val="Normal"/>
    <w:link w:val="PlainTextChar"/>
    <w:uiPriority w:val="99"/>
    <w:unhideWhenUsed/>
    <w:qFormat/>
    <w:rsid w:val="002c3656"/>
    <w:pPr>
      <w:spacing w:lineRule="auto" w:line="240" w:before="0" w:after="0"/>
    </w:pPr>
    <w:rPr>
      <w:rFonts w:ascii="Arial" w:hAnsi="Arial" w:eastAsia="MS Gothic" w:cs="Times New Roman"/>
      <w:color w:val="000000"/>
      <w:kern w:val="0"/>
      <w:sz w:val="20"/>
      <w:szCs w:val="20"/>
      <w:lang w:val="x-none"/>
    </w:rPr>
  </w:style>
  <w:style w:type="paragraph" w:styleId="ListParagraph5" w:customStyle="1">
    <w:name w:val="List Paragraph5"/>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ListParagraph4" w:customStyle="1">
    <w:name w:val="List Paragraph4"/>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Index1">
    <w:name w:val="index 1"/>
    <w:basedOn w:val="Normal"/>
    <w:qFormat/>
    <w:rsid w:val="002c3656"/>
    <w:pPr>
      <w:keepLines/>
      <w:spacing w:lineRule="auto" w:line="240" w:before="0" w:after="0"/>
      <w:textAlignment w:val="baseline"/>
    </w:pPr>
    <w:rPr>
      <w:rFonts w:ascii="Times New Roman" w:hAnsi="Times New Roman" w:eastAsia="Times New Roman" w:cs="Times New Roman"/>
      <w:kern w:val="0"/>
      <w:sz w:val="20"/>
      <w:szCs w:val="20"/>
      <w:lang w:val="en-GB" w:eastAsia="en-GB"/>
    </w:rPr>
  </w:style>
  <w:style w:type="paragraph" w:styleId="51" w:customStyle="1">
    <w:name w:val="标题 5"/>
    <w:basedOn w:val="Normal"/>
    <w:link w:val="5Char"/>
    <w:qFormat/>
    <w:rsid w:val="002c3656"/>
    <w:pPr>
      <w:keepNext w:val="true"/>
      <w:tabs>
        <w:tab w:val="left" w:pos="1008" w:leader="none"/>
      </w:tabs>
      <w:spacing w:lineRule="auto" w:line="240" w:before="240" w:after="60"/>
      <w:ind w:left="1008" w:hanging="1008"/>
    </w:pPr>
    <w:rPr>
      <w:rFonts w:ascii="Arial" w:hAnsi="Arial" w:cs="" w:cstheme="minorBidi"/>
      <w:kern w:val="0"/>
    </w:rPr>
  </w:style>
  <w:style w:type="paragraph" w:styleId="8" w:customStyle="1">
    <w:name w:val="标题 8"/>
    <w:basedOn w:val="Normal"/>
    <w:qFormat/>
    <w:rsid w:val="002c3656"/>
    <w:pPr>
      <w:tabs>
        <w:tab w:val="left" w:pos="1440" w:leader="none"/>
      </w:tabs>
      <w:spacing w:lineRule="auto" w:line="240" w:before="240" w:after="60"/>
    </w:pPr>
    <w:rPr>
      <w:rFonts w:ascii="Times New Roman" w:hAnsi="Times New Roman" w:eastAsia="MS PGothic" w:cs="Times New Roman"/>
      <w:i/>
      <w:iCs/>
      <w:kern w:val="0"/>
      <w:sz w:val="24"/>
      <w:szCs w:val="24"/>
      <w:lang w:eastAsia="ja-JP"/>
    </w:rPr>
  </w:style>
  <w:style w:type="paragraph" w:styleId="9" w:customStyle="1">
    <w:name w:val="标题 9"/>
    <w:basedOn w:val="Normal"/>
    <w:qFormat/>
    <w:rsid w:val="002c3656"/>
    <w:pPr>
      <w:tabs>
        <w:tab w:val="left" w:pos="1584" w:leader="none"/>
      </w:tabs>
      <w:spacing w:lineRule="auto" w:line="240" w:before="240" w:after="60"/>
      <w:ind w:left="1584" w:hanging="1584"/>
    </w:pPr>
    <w:rPr>
      <w:rFonts w:ascii="Arial" w:hAnsi="Arial" w:eastAsia="MS PGothic" w:cs="Arial"/>
      <w:kern w:val="0"/>
      <w:lang w:eastAsia="ja-JP"/>
    </w:rPr>
  </w:style>
  <w:style w:type="paragraph" w:styleId="6" w:customStyle="1">
    <w:name w:val="标题 6"/>
    <w:basedOn w:val="Normal"/>
    <w:qFormat/>
    <w:rsid w:val="002c3656"/>
    <w:pPr>
      <w:tabs>
        <w:tab w:val="left" w:pos="1152" w:leader="none"/>
      </w:tabs>
      <w:spacing w:lineRule="auto" w:line="240" w:before="0" w:after="0"/>
    </w:pPr>
    <w:rPr>
      <w:rFonts w:ascii="Times" w:hAnsi="Times" w:eastAsia="MS PGothic" w:cs="Times"/>
      <w:kern w:val="0"/>
      <w:sz w:val="20"/>
      <w:szCs w:val="20"/>
      <w:lang w:eastAsia="ja-JP"/>
    </w:rPr>
  </w:style>
  <w:style w:type="paragraph" w:styleId="7" w:customStyle="1">
    <w:name w:val="标题 7"/>
    <w:basedOn w:val="Normal"/>
    <w:qFormat/>
    <w:rsid w:val="002c3656"/>
    <w:pPr>
      <w:tabs>
        <w:tab w:val="left" w:pos="1296" w:leader="none"/>
      </w:tabs>
      <w:spacing w:lineRule="auto" w:line="240" w:before="0" w:after="0"/>
    </w:pPr>
    <w:rPr>
      <w:rFonts w:ascii="Times" w:hAnsi="Times" w:eastAsia="MS PGothic" w:cs="Times"/>
      <w:kern w:val="0"/>
      <w:sz w:val="20"/>
      <w:szCs w:val="20"/>
      <w:lang w:eastAsia="ja-JP"/>
    </w:rPr>
  </w:style>
  <w:style w:type="paragraph" w:styleId="3nobreakH3Underrubrik2h3MemoHeading3helloTitre" w:customStyle="1">
    <w:name w:val="スタイル 見出し 3no breakH3Underrubrik2h3Memo Heading 3helloTitre ..."/>
    <w:basedOn w:val="Heading3"/>
    <w:qFormat/>
    <w:rsid w:val="002c3656"/>
    <w:pPr/>
    <w:rPr/>
  </w:style>
  <w:style w:type="paragraph" w:styleId="ListParagraph7" w:customStyle="1">
    <w:name w:val="List Paragraph7"/>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ListParagraph6" w:customStyle="1">
    <w:name w:val="List Paragraph6"/>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Proposal" w:customStyle="1">
    <w:name w:val="Proposal"/>
    <w:basedOn w:val="Normal"/>
    <w:link w:val="ProposalChar"/>
    <w:qFormat/>
    <w:rsid w:val="002c3656"/>
    <w:pPr>
      <w:tabs>
        <w:tab w:val="left" w:pos="1701" w:leader="none"/>
      </w:tabs>
      <w:spacing w:lineRule="auto" w:line="240" w:before="0" w:after="120"/>
      <w:ind w:left="1701" w:hanging="1701"/>
      <w:jc w:val="both"/>
      <w:textAlignment w:val="baseline"/>
    </w:pPr>
    <w:rPr>
      <w:rFonts w:ascii="Times New Roman" w:hAnsi="Times New Roman" w:eastAsia="Times New Roman" w:cs="Times New Roman"/>
      <w:b/>
      <w:bCs/>
      <w:kern w:val="0"/>
      <w:sz w:val="20"/>
      <w:szCs w:val="20"/>
      <w:lang w:val="en-GB" w:eastAsia="zh-CN"/>
    </w:rPr>
  </w:style>
  <w:style w:type="paragraph" w:styleId="61" w:customStyle="1">
    <w:name w:val="标题 61"/>
    <w:basedOn w:val="Normal"/>
    <w:qFormat/>
    <w:rsid w:val="002c3656"/>
    <w:pPr>
      <w:tabs>
        <w:tab w:val="left" w:pos="1152" w:leader="none"/>
      </w:tabs>
      <w:spacing w:lineRule="auto" w:line="240" w:before="0" w:after="0"/>
    </w:pPr>
    <w:rPr>
      <w:rFonts w:ascii="Times" w:hAnsi="Times" w:eastAsia="MS PGothic" w:cs="Times"/>
      <w:kern w:val="0"/>
      <w:sz w:val="20"/>
      <w:szCs w:val="20"/>
      <w:lang w:eastAsia="ja-JP"/>
    </w:rPr>
  </w:style>
  <w:style w:type="paragraph" w:styleId="ListParagraph8" w:customStyle="1">
    <w:name w:val="List Paragraph8"/>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NoSpacing">
    <w:name w:val="No Spacing"/>
    <w:uiPriority w:val="1"/>
    <w:qFormat/>
    <w:rsid w:val="002c3656"/>
    <w:pPr>
      <w:widowControl/>
      <w:bidi w:val="0"/>
      <w:ind w:left="720" w:hanging="360"/>
      <w:jc w:val="left"/>
    </w:pPr>
    <w:rPr>
      <w:rFonts w:ascii="Calibri" w:hAnsi="Calibri" w:eastAsia="SimSun" w:cs="Times New Roman" w:asciiTheme="minorHAnsi" w:hAnsiTheme="minorHAnsi"/>
      <w:color w:val="auto"/>
      <w:kern w:val="0"/>
      <w:sz w:val="22"/>
      <w:szCs w:val="22"/>
      <w:lang w:val="en-US" w:eastAsia="zh-CN" w:bidi="ar-SA"/>
    </w:rPr>
  </w:style>
  <w:style w:type="paragraph" w:styleId="StyleHeading1H1h1appheading1l1MemoHeading1h11h12h13h" w:customStyle="1">
    <w:name w:val="Style Heading 1H1h1app heading 1l1Memo Heading 1h11h12h13h..."/>
    <w:basedOn w:val="Heading1"/>
    <w:qFormat/>
    <w:rsid w:val="002c3656"/>
    <w:pPr>
      <w:keepNext w:val="false"/>
      <w:keepLines w:val="false"/>
      <w:widowControl w:val="false"/>
      <w:spacing w:lineRule="auto" w:line="240" w:before="240" w:after="60"/>
      <w:textAlignment w:val="auto"/>
    </w:pPr>
    <w:rPr>
      <w:rFonts w:ascii="Helvetica" w:hAnsi="Helvetica" w:eastAsia="Times New Roman" w:cs="Times New Roman"/>
      <w:b/>
      <w:bCs/>
      <w:color w:val="auto"/>
      <w:sz w:val="28"/>
      <w:szCs w:val="20"/>
      <w:lang w:val="en-US"/>
    </w:rPr>
  </w:style>
  <w:style w:type="paragraph" w:styleId="71" w:customStyle="1">
    <w:name w:val="标题 71"/>
    <w:basedOn w:val="Normal"/>
    <w:qFormat/>
    <w:rsid w:val="002c3656"/>
    <w:pPr>
      <w:tabs>
        <w:tab w:val="left" w:pos="1296" w:leader="none"/>
      </w:tabs>
      <w:spacing w:lineRule="auto" w:line="240" w:before="0" w:after="0"/>
    </w:pPr>
    <w:rPr>
      <w:rFonts w:ascii="Times" w:hAnsi="Times" w:eastAsia="MS PGothic" w:cs="Times"/>
      <w:kern w:val="0"/>
      <w:sz w:val="20"/>
      <w:szCs w:val="20"/>
      <w:lang w:eastAsia="ja-JP"/>
    </w:rPr>
  </w:style>
  <w:style w:type="paragraph" w:styleId="Tac1" w:customStyle="1">
    <w:name w:val="tac"/>
    <w:basedOn w:val="Normal"/>
    <w:qFormat/>
    <w:rsid w:val="002c3656"/>
    <w:pPr>
      <w:keepNext w:val="true"/>
      <w:spacing w:lineRule="auto" w:line="240" w:before="0" w:after="0"/>
      <w:jc w:val="center"/>
    </w:pPr>
    <w:rPr>
      <w:rFonts w:ascii="Arial" w:hAnsi="Arial" w:eastAsia="SimSun" w:cs="Arial"/>
      <w:kern w:val="0"/>
      <w:sz w:val="18"/>
      <w:szCs w:val="18"/>
      <w:lang w:eastAsia="zh-CN"/>
    </w:rPr>
  </w:style>
  <w:style w:type="paragraph" w:styleId="Th1" w:customStyle="1">
    <w:name w:val="th"/>
    <w:basedOn w:val="Normal"/>
    <w:qFormat/>
    <w:rsid w:val="002c3656"/>
    <w:pPr>
      <w:keepNext w:val="true"/>
      <w:spacing w:lineRule="auto" w:line="240" w:before="60" w:after="180"/>
      <w:jc w:val="center"/>
    </w:pPr>
    <w:rPr>
      <w:rFonts w:ascii="Arial" w:hAnsi="Arial" w:eastAsia="SimSun" w:cs="Arial"/>
      <w:b/>
      <w:bCs/>
      <w:kern w:val="0"/>
      <w:sz w:val="20"/>
      <w:szCs w:val="20"/>
      <w:lang w:eastAsia="zh-CN"/>
    </w:rPr>
  </w:style>
  <w:style w:type="paragraph" w:styleId="Tah1" w:customStyle="1">
    <w:name w:val="tah"/>
    <w:basedOn w:val="Normal"/>
    <w:qFormat/>
    <w:rsid w:val="002c3656"/>
    <w:pPr>
      <w:keepNext w:val="true"/>
      <w:spacing w:lineRule="auto" w:line="240" w:before="0" w:after="0"/>
      <w:jc w:val="center"/>
    </w:pPr>
    <w:rPr>
      <w:rFonts w:ascii="Arial" w:hAnsi="Arial" w:eastAsia="SimSun" w:cs="Arial"/>
      <w:b/>
      <w:bCs/>
      <w:kern w:val="0"/>
      <w:sz w:val="18"/>
      <w:szCs w:val="18"/>
      <w:lang w:eastAsia="zh-CN"/>
    </w:rPr>
  </w:style>
  <w:style w:type="paragraph" w:styleId="IvDbodytext" w:customStyle="1">
    <w:name w:val="IvD bodytext"/>
    <w:basedOn w:val="TextBody"/>
    <w:link w:val="IvDbodytextChar"/>
    <w:qFormat/>
    <w:rsid w:val="002c3656"/>
    <w:pPr>
      <w:keepLines/>
      <w:tabs>
        <w:tab w:val="left" w:pos="2552" w:leader="none"/>
        <w:tab w:val="left" w:pos="3856" w:leader="none"/>
        <w:tab w:val="left" w:pos="5216" w:leader="none"/>
        <w:tab w:val="left" w:pos="6464" w:leader="none"/>
        <w:tab w:val="left" w:pos="7768" w:leader="none"/>
        <w:tab w:val="left" w:pos="9072" w:leader="none"/>
        <w:tab w:val="left" w:pos="9639" w:leader="none"/>
      </w:tabs>
      <w:spacing w:before="240" w:after="0"/>
      <w:jc w:val="left"/>
    </w:pPr>
    <w:rPr>
      <w:rFonts w:ascii="Arial" w:hAnsi="Arial" w:eastAsia="Times New Roman"/>
      <w:spacing w:val="2"/>
      <w:szCs w:val="20"/>
      <w:lang w:val="en-US" w:eastAsia="en-US"/>
    </w:rPr>
  </w:style>
  <w:style w:type="paragraph" w:styleId="4h4H4H41h41H42h42H43h43H411h411H421h421H44h2" w:customStyle="1">
    <w:name w:val="スタイル 見出し 4h4H4H41h41H42h42H43h43H411h411H421h421H44h...2"/>
    <w:basedOn w:val="Heading4"/>
    <w:qFormat/>
    <w:rsid w:val="002c3656"/>
    <w:pPr/>
    <w:rPr>
      <w:rFonts w:eastAsia="MS Mincho"/>
      <w:iCs/>
      <w:color w:val="000000"/>
    </w:rPr>
  </w:style>
  <w:style w:type="paragraph" w:styleId="LGTdoc" w:customStyle="1">
    <w:name w:val="LGTdoc_본문"/>
    <w:basedOn w:val="Normal"/>
    <w:link w:val="LGTdocChar"/>
    <w:qFormat/>
    <w:rsid w:val="002c3656"/>
    <w:pPr>
      <w:widowControl w:val="false"/>
      <w:snapToGrid w:val="false"/>
      <w:spacing w:lineRule="auto" w:line="264" w:before="0" w:after="0"/>
      <w:jc w:val="both"/>
    </w:pPr>
    <w:rPr>
      <w:rFonts w:ascii="Times New Roman" w:hAnsi="Times New Roman" w:eastAsia="Batang" w:cs="Times New Roman"/>
      <w:szCs w:val="24"/>
      <w:lang w:val="en-GB" w:eastAsia="ko-KR"/>
    </w:rPr>
  </w:style>
  <w:style w:type="paragraph" w:styleId="LGTdoc1" w:customStyle="1">
    <w:name w:val="LGTdoc_제목1"/>
    <w:basedOn w:val="Normal"/>
    <w:link w:val="LGTdoc1Char"/>
    <w:qFormat/>
    <w:rsid w:val="002c3656"/>
    <w:pPr>
      <w:snapToGrid w:val="false"/>
      <w:spacing w:lineRule="auto" w:line="240" w:before="120" w:afterAutospacing="1"/>
      <w:jc w:val="both"/>
    </w:pPr>
    <w:rPr>
      <w:rFonts w:ascii="Times New Roman" w:hAnsi="Times New Roman" w:eastAsia="Batang" w:cs="Times New Roman"/>
      <w:b/>
      <w:kern w:val="0"/>
      <w:sz w:val="28"/>
      <w:szCs w:val="20"/>
      <w:lang w:val="en-GB" w:eastAsia="ko-KR"/>
    </w:rPr>
  </w:style>
  <w:style w:type="paragraph" w:styleId="Heading31" w:customStyle="1">
    <w:name w:val="heading3"/>
    <w:basedOn w:val="Normal"/>
    <w:qFormat/>
    <w:rsid w:val="002c3656"/>
    <w:pPr>
      <w:keepNext w:val="true"/>
      <w:spacing w:lineRule="auto" w:line="240" w:before="240" w:after="60"/>
      <w:ind w:left="720" w:hanging="720"/>
    </w:pPr>
    <w:rPr>
      <w:rFonts w:ascii="Arial" w:hAnsi="Arial" w:eastAsia="MS PGothic" w:cs="Arial"/>
      <w:color w:val="000000"/>
      <w:kern w:val="0"/>
      <w:sz w:val="20"/>
      <w:szCs w:val="20"/>
      <w:lang w:eastAsia="ja-JP"/>
    </w:rPr>
  </w:style>
  <w:style w:type="paragraph" w:styleId="Heading41" w:customStyle="1">
    <w:name w:val="heading4"/>
    <w:basedOn w:val="Normal"/>
    <w:qFormat/>
    <w:rsid w:val="002c3656"/>
    <w:pPr>
      <w:keepNext w:val="true"/>
      <w:spacing w:lineRule="auto" w:line="240" w:before="240" w:after="60"/>
      <w:ind w:left="864" w:hanging="864"/>
    </w:pPr>
    <w:rPr>
      <w:rFonts w:ascii="Arial" w:hAnsi="Arial" w:eastAsia="MS PGothic" w:cs="Arial"/>
      <w:i/>
      <w:iCs/>
      <w:color w:val="000000"/>
      <w:kern w:val="0"/>
      <w:sz w:val="20"/>
      <w:szCs w:val="20"/>
      <w:lang w:eastAsia="ja-JP"/>
    </w:rPr>
  </w:style>
  <w:style w:type="paragraph" w:styleId="4h4H4H41h41H42h42H43h43H411h411H421h421H44h3" w:customStyle="1">
    <w:name w:val="スタイル 見出し 4h4H4H41h41H42h42H43h43H411h411H421h421H44h...3"/>
    <w:basedOn w:val="Heading4"/>
    <w:qFormat/>
    <w:rsid w:val="002c3656"/>
    <w:pPr>
      <w:ind w:left="2880" w:hanging="360"/>
    </w:pPr>
    <w:rPr>
      <w:rFonts w:eastAsia="SimSun"/>
      <w:iCs/>
    </w:rPr>
  </w:style>
  <w:style w:type="paragraph" w:styleId="4h4H4H41h41H42h42H43h43H411h411H421h421H44h" w:customStyle="1">
    <w:name w:val="スタイル 見出し 4h4H4H41h41H42h42H43h43H411h411H421h421H44h..."/>
    <w:basedOn w:val="Heading4"/>
    <w:qFormat/>
    <w:rsid w:val="002c3656"/>
    <w:pPr/>
    <w:rPr>
      <w:iCs/>
    </w:rPr>
  </w:style>
  <w:style w:type="paragraph" w:styleId="Revision">
    <w:name w:val="Revision"/>
    <w:uiPriority w:val="99"/>
    <w:semiHidden/>
    <w:qFormat/>
    <w:rsid w:val="002c3656"/>
    <w:pPr>
      <w:widowControl/>
      <w:bidi w:val="0"/>
      <w:ind w:left="720" w:hanging="360"/>
      <w:jc w:val="left"/>
    </w:pPr>
    <w:rPr>
      <w:rFonts w:ascii="Times" w:hAnsi="Times" w:eastAsia="Batang" w:cs="Times New Roman"/>
      <w:color w:val="auto"/>
      <w:kern w:val="0"/>
      <w:sz w:val="22"/>
      <w:szCs w:val="24"/>
      <w:lang w:val="en-GB" w:eastAsia="en-US" w:bidi="ar-SA"/>
    </w:rPr>
  </w:style>
  <w:style w:type="paragraph" w:styleId="Style11" w:customStyle="1">
    <w:name w:val="Style1"/>
    <w:basedOn w:val="Normal"/>
    <w:link w:val="Style1Char"/>
    <w:qFormat/>
    <w:rsid w:val="002c3656"/>
    <w:pPr>
      <w:spacing w:lineRule="auto" w:line="300" w:before="0" w:afterAutospacing="1"/>
      <w:ind w:firstLine="360"/>
      <w:contextualSpacing/>
      <w:jc w:val="both"/>
    </w:pPr>
    <w:rPr>
      <w:rFonts w:ascii="Times New Roman" w:hAnsi="Times New Roman" w:eastAsia="SimSun" w:cs="Times New Roman"/>
      <w:kern w:val="0"/>
      <w:sz w:val="20"/>
      <w:szCs w:val="20"/>
      <w:lang w:eastAsia="zh-CN"/>
    </w:rPr>
  </w:style>
  <w:style w:type="paragraph" w:styleId="BodyText2">
    <w:name w:val="Body Text 2"/>
    <w:basedOn w:val="Normal"/>
    <w:link w:val="BodyText2Char"/>
    <w:qFormat/>
    <w:rsid w:val="002c3656"/>
    <w:pPr>
      <w:spacing w:lineRule="auto" w:line="480" w:before="0" w:after="120"/>
    </w:pPr>
    <w:rPr>
      <w:rFonts w:ascii="Times" w:hAnsi="Times" w:eastAsia="Batang" w:cs="Times New Roman"/>
      <w:kern w:val="0"/>
      <w:sz w:val="20"/>
      <w:szCs w:val="24"/>
      <w:lang w:val="en-GB"/>
    </w:rPr>
  </w:style>
  <w:style w:type="paragraph" w:styleId="Paragraph" w:customStyle="1">
    <w:name w:val="Paragraph"/>
    <w:basedOn w:val="Normal"/>
    <w:link w:val="ParagraphChar"/>
    <w:qFormat/>
    <w:rsid w:val="002c3656"/>
    <w:pPr>
      <w:spacing w:lineRule="auto" w:line="240" w:before="220" w:after="0"/>
    </w:pPr>
    <w:rPr>
      <w:rFonts w:ascii="Times New Roman" w:hAnsi="Times New Roman" w:eastAsia="SimSun" w:cs="Times New Roman"/>
      <w:kern w:val="0"/>
      <w:szCs w:val="20"/>
      <w:lang w:val="en-GB"/>
    </w:rPr>
  </w:style>
  <w:style w:type="paragraph" w:styleId="3GPPText" w:customStyle="1">
    <w:name w:val="3GPP Text"/>
    <w:basedOn w:val="Normal"/>
    <w:link w:val="3GPPTextChar"/>
    <w:qFormat/>
    <w:rsid w:val="002c3656"/>
    <w:pPr>
      <w:spacing w:lineRule="auto" w:line="240" w:before="120" w:after="120"/>
      <w:jc w:val="both"/>
      <w:textAlignment w:val="baseline"/>
    </w:pPr>
    <w:rPr>
      <w:rFonts w:ascii="Times New Roman" w:hAnsi="Times New Roman" w:eastAsia="SimSun" w:cs="Times New Roman"/>
      <w:kern w:val="0"/>
      <w:szCs w:val="20"/>
    </w:rPr>
  </w:style>
  <w:style w:type="paragraph" w:styleId="3GPPAgreements" w:customStyle="1">
    <w:name w:val="3GPP Agreements"/>
    <w:basedOn w:val="3GPPNormalText"/>
    <w:link w:val="3GPPAgreementsChar"/>
    <w:qFormat/>
    <w:rsid w:val="002c3656"/>
    <w:pPr>
      <w:spacing w:before="60" w:after="60"/>
      <w:outlineLvl w:val="1"/>
    </w:pPr>
    <w:rPr>
      <w:lang w:val="en-US" w:eastAsia="en-US"/>
    </w:rPr>
  </w:style>
  <w:style w:type="paragraph" w:styleId="3GPPH3" w:customStyle="1">
    <w:name w:val="3GPP H3"/>
    <w:basedOn w:val="Heading3"/>
    <w:link w:val="3GPPH3Char"/>
    <w:qFormat/>
    <w:rsid w:val="002c3656"/>
    <w:pPr>
      <w:keepLines/>
      <w:tabs>
        <w:tab w:val="left" w:pos="0" w:leader="none"/>
      </w:tabs>
      <w:spacing w:before="120" w:after="120"/>
      <w:ind w:left="709" w:hanging="709"/>
      <w:textAlignment w:val="baseline"/>
    </w:pPr>
    <w:rPr>
      <w:rFonts w:eastAsia="SimSun"/>
      <w:b w:val="false"/>
      <w:sz w:val="28"/>
      <w:szCs w:val="20"/>
      <w:lang w:eastAsia="en-US"/>
    </w:rPr>
  </w:style>
  <w:style w:type="paragraph" w:styleId="00Text" w:customStyle="1">
    <w:name w:val="00_Text"/>
    <w:basedOn w:val="Normal"/>
    <w:link w:val="00TextChar"/>
    <w:qFormat/>
    <w:rsid w:val="002c3656"/>
    <w:pPr>
      <w:spacing w:lineRule="auto" w:line="240" w:before="0" w:after="120"/>
      <w:jc w:val="both"/>
    </w:pPr>
    <w:rPr>
      <w:rFonts w:ascii="Times New Roman" w:hAnsi="Times New Roman" w:eastAsia="SimSun" w:cs="Times New Roman"/>
      <w:kern w:val="0"/>
      <w:sz w:val="20"/>
      <w:szCs w:val="24"/>
      <w:lang w:eastAsia="zh-CN"/>
    </w:rPr>
  </w:style>
  <w:style w:type="paragraph" w:styleId="0Maintext" w:customStyle="1">
    <w:name w:val="0 Main text"/>
    <w:basedOn w:val="Normal"/>
    <w:link w:val="0MaintextChar"/>
    <w:qFormat/>
    <w:rsid w:val="002c3656"/>
    <w:pPr>
      <w:spacing w:lineRule="auto" w:line="288" w:before="0" w:afterAutospacing="1"/>
      <w:ind w:firstLine="360"/>
      <w:jc w:val="both"/>
    </w:pPr>
    <w:rPr>
      <w:rFonts w:ascii="Times New Roman" w:hAnsi="Times New Roman" w:eastAsia="Times New Roman" w:cs="Batang"/>
      <w:kern w:val="0"/>
      <w:sz w:val="20"/>
      <w:szCs w:val="20"/>
      <w:lang w:val="en-GB"/>
    </w:rPr>
  </w:style>
  <w:style w:type="paragraph" w:styleId="52" w:customStyle="1">
    <w:name w:val="列出段落5"/>
    <w:basedOn w:val="Normal"/>
    <w:uiPriority w:val="99"/>
    <w:qFormat/>
    <w:rsid w:val="002c3656"/>
    <w:pPr>
      <w:spacing w:lineRule="auto" w:line="276" w:before="50" w:after="120"/>
      <w:ind w:firstLine="420"/>
      <w:jc w:val="both"/>
    </w:pPr>
    <w:rPr>
      <w:rFonts w:ascii="Times New Roman" w:hAnsi="Times New Roman" w:eastAsia="SimSun" w:cs="Times New Roman"/>
      <w:kern w:val="0"/>
      <w:sz w:val="20"/>
      <w:szCs w:val="20"/>
      <w:lang w:val="en-GB"/>
    </w:rPr>
  </w:style>
  <w:style w:type="paragraph" w:styleId="2" w:customStyle="1">
    <w:name w:val="列出段落2"/>
    <w:basedOn w:val="Normal"/>
    <w:qFormat/>
    <w:rsid w:val="002c3656"/>
    <w:pPr>
      <w:spacing w:lineRule="auto" w:line="240" w:beforeAutospacing="1" w:afterAutospacing="1"/>
      <w:ind w:left="840" w:hanging="0"/>
    </w:pPr>
    <w:rPr>
      <w:rFonts w:ascii="Times" w:hAnsi="Times" w:eastAsia="Times New Roman" w:cs="Times"/>
      <w:kern w:val="0"/>
      <w:sz w:val="24"/>
      <w:szCs w:val="24"/>
      <w:lang w:eastAsia="zh-CN"/>
    </w:rPr>
  </w:style>
  <w:style w:type="paragraph" w:styleId="Proposal1" w:customStyle="1">
    <w:name w:val="Proposal1"/>
    <w:basedOn w:val="Normal"/>
    <w:link w:val="Proposal1Char"/>
    <w:qFormat/>
    <w:rsid w:val="002c3656"/>
    <w:pPr>
      <w:tabs>
        <w:tab w:val="left" w:pos="1620" w:leader="none"/>
      </w:tabs>
      <w:spacing w:lineRule="auto" w:line="240" w:before="120" w:after="0"/>
      <w:ind w:left="1620" w:hanging="1620"/>
      <w:jc w:val="both"/>
    </w:pPr>
    <w:rPr>
      <w:rFonts w:eastAsia="MS Mincho" w:cs="Times New Roman"/>
      <w:b/>
      <w:kern w:val="0"/>
      <w:sz w:val="20"/>
      <w:szCs w:val="20"/>
    </w:rPr>
  </w:style>
  <w:style w:type="numbering" w:styleId="NoList" w:default="1">
    <w:name w:val="No List"/>
    <w:uiPriority w:val="99"/>
    <w:semiHidden/>
    <w:unhideWhenUsed/>
    <w:qFormat/>
  </w:style>
  <w:style w:type="numbering" w:styleId="StyleBulleted" w:customStyle="1">
    <w:name w:val="Style Bulleted"/>
    <w:qFormat/>
    <w:rsid w:val="002c3656"/>
  </w:style>
  <w:style w:type="numbering" w:styleId="StyleBulletedSymbolsymbolLeft025Hanging0" w:customStyle="1">
    <w:name w:val="Style Bulleted Symbol (symbol) Left:  0.25&quot; Hanging:  0."/>
    <w:qFormat/>
    <w:rsid w:val="002c3656"/>
  </w:style>
  <w:style w:type="numbering" w:styleId="StyleBulletedSymbolsymbolLeft025Hanging025" w:customStyle="1">
    <w:name w:val="Style Bulleted Symbol (symbol) Left:  0.25&quot; Hanging:  0.25&quot;"/>
    <w:qFormat/>
    <w:rsid w:val="002c3656"/>
  </w:style>
  <w:style w:type="numbering" w:styleId="StyleBulletedSymbolsymbolLeft025Hanging0251" w:customStyle="1">
    <w:name w:val="Style Bulleted Symbol (symbol) Left:  0.25&quot; Hanging:  0.25&quot;1"/>
    <w:qFormat/>
    <w:rsid w:val="002c3656"/>
  </w:style>
  <w:style w:type="numbering" w:styleId="StyleBulletedSymbolsymbolLeft025Hanging0252" w:customStyle="1">
    <w:name w:val="Style Bulleted Symbol (symbol) Left:  0.25&quot; Hanging:  0.25&quot;2"/>
    <w:qFormat/>
    <w:rsid w:val="002c3656"/>
  </w:style>
  <w:style w:type="numbering" w:styleId="WW8Num15" w:customStyle="1">
    <w:name w:val="WW8Num15"/>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qFormat/>
    <w:rsid w:val="007d0e2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ColorfulList-Accent1">
    <w:name w:val="Colorful List Accent 1"/>
    <w:basedOn w:val="TableNormal"/>
    <w:uiPriority w:val="34"/>
    <w:rsid w:val="002c3656"/>
    <w:rPr>
      <w:lang w:val="en-GB"/>
      <w:sz w:val="24"/>
      <w:szCs w:val="24"/>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Application>LibreOffice/6.0.7.3$Linux_X86_64 LibreOffice_project/00m0$Build-3</Application>
  <Pages>7</Pages>
  <Words>2605</Words>
  <Characters>13732</Characters>
  <CharactersWithSpaces>16345</CharactersWithSpaces>
  <Paragraphs>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2020-10-22T08:21:00Z</dcterms:created>
  <dc:creator>Deepak</dc:creator>
  <dc:description/>
  <dc:language>en-IN</dc:language>
  <cp:lastModifiedBy>Priyanka. </cp:lastModifiedBy>
  <dcterms:modified xsi:type="dcterms:W3CDTF">2020-10-24T09:05:31Z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