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9B05E" w14:textId="4FFEA6F3" w:rsidR="00466590" w:rsidRDefault="00466590" w:rsidP="00466590">
      <w:pPr>
        <w:tabs>
          <w:tab w:val="left" w:pos="1985"/>
        </w:tabs>
        <w:spacing w:after="0"/>
        <w:rPr>
          <w:rFonts w:ascii="Arial" w:hAnsi="Arial" w:cs="Arial"/>
          <w:b/>
          <w:bCs/>
          <w:sz w:val="24"/>
          <w:szCs w:val="18"/>
        </w:rPr>
      </w:pPr>
      <w:r>
        <w:rPr>
          <w:rFonts w:ascii="Arial" w:hAnsi="Arial" w:cs="Arial"/>
          <w:b/>
          <w:bCs/>
          <w:sz w:val="24"/>
          <w:szCs w:val="18"/>
        </w:rPr>
        <w:t>3GPP TSG RAN WG1 #103-e</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R1-200</w:t>
      </w:r>
      <w:r w:rsidR="00A92215">
        <w:rPr>
          <w:rFonts w:ascii="Arial" w:hAnsi="Arial" w:cs="Arial"/>
          <w:b/>
          <w:bCs/>
          <w:sz w:val="24"/>
          <w:szCs w:val="18"/>
        </w:rPr>
        <w:t>8619</w:t>
      </w:r>
    </w:p>
    <w:p w14:paraId="296FF738" w14:textId="77777777" w:rsidR="00466590" w:rsidRDefault="00466590" w:rsidP="00466590">
      <w:pPr>
        <w:tabs>
          <w:tab w:val="center" w:pos="4536"/>
          <w:tab w:val="right" w:pos="9072"/>
        </w:tabs>
        <w:rPr>
          <w:rFonts w:ascii="Arial" w:hAnsi="Arial" w:cs="Arial"/>
          <w:b/>
          <w:bCs/>
          <w:sz w:val="24"/>
          <w:szCs w:val="18"/>
        </w:rPr>
      </w:pPr>
      <w:r>
        <w:rPr>
          <w:rFonts w:ascii="Arial" w:hAnsi="Arial" w:cs="Arial"/>
          <w:b/>
          <w:bCs/>
          <w:sz w:val="24"/>
          <w:szCs w:val="18"/>
        </w:rPr>
        <w:t>e-Meeting, October 26th – November 13th, 2020</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0BA329F8"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962308E"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Pr>
          <w:rFonts w:ascii="Arial" w:eastAsia="MS Mincho" w:hAnsi="Arial"/>
          <w:sz w:val="24"/>
        </w:rPr>
        <w:t xml:space="preserve">Potential </w:t>
      </w:r>
      <w:r w:rsidR="00B76BAD">
        <w:rPr>
          <w:rFonts w:ascii="Arial" w:eastAsia="MS Mincho" w:hAnsi="Arial"/>
          <w:sz w:val="24"/>
        </w:rPr>
        <w:t xml:space="preserve">Positioning </w:t>
      </w:r>
      <w:r>
        <w:rPr>
          <w:rFonts w:ascii="Arial" w:eastAsia="MS Mincho" w:hAnsi="Arial"/>
          <w:sz w:val="24"/>
        </w:rPr>
        <w:t>Enhancements for NR Rel-17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6599A43" w14:textId="77777777" w:rsidR="00466590" w:rsidRDefault="00466590" w:rsidP="00466590">
      <w:pPr>
        <w:pStyle w:val="3GPPText"/>
        <w:rPr>
          <w:lang w:eastAsia="ja-JP"/>
        </w:rPr>
      </w:pPr>
      <w:r>
        <w:t>At RAN#102-e meeting, several agreements were made with regards to the topics that need to be further investigated</w:t>
      </w:r>
      <w:r>
        <w:rPr>
          <w:lang w:eastAsia="ja-JP"/>
        </w:rPr>
        <w:t xml:space="preserve">: </w:t>
      </w:r>
    </w:p>
    <w:tbl>
      <w:tblPr>
        <w:tblStyle w:val="TableGrid"/>
        <w:tblW w:w="0" w:type="auto"/>
        <w:tblLook w:val="04A0" w:firstRow="1" w:lastRow="0" w:firstColumn="1" w:lastColumn="0" w:noHBand="0" w:noVBand="1"/>
      </w:tblPr>
      <w:tblGrid>
        <w:gridCol w:w="9629"/>
      </w:tblGrid>
      <w:tr w:rsidR="00466590" w:rsidRPr="000A2537" w14:paraId="325B3E43" w14:textId="77777777" w:rsidTr="001875A6">
        <w:tc>
          <w:tcPr>
            <w:tcW w:w="9629" w:type="dxa"/>
          </w:tcPr>
          <w:p w14:paraId="367FAD45" w14:textId="77777777" w:rsidR="00466590" w:rsidRPr="000A2537" w:rsidRDefault="00466590" w:rsidP="001875A6">
            <w:pPr>
              <w:spacing w:after="0"/>
              <w:rPr>
                <w:sz w:val="16"/>
                <w:szCs w:val="16"/>
                <w:lang w:eastAsia="x-none"/>
              </w:rPr>
            </w:pPr>
            <w:r w:rsidRPr="000A2537">
              <w:rPr>
                <w:sz w:val="16"/>
                <w:szCs w:val="16"/>
                <w:highlight w:val="green"/>
                <w:lang w:eastAsia="x-none"/>
              </w:rPr>
              <w:t>Agreement:</w:t>
            </w:r>
          </w:p>
          <w:p w14:paraId="5B26FAFE" w14:textId="77777777" w:rsidR="00466590" w:rsidRPr="000A2537" w:rsidRDefault="00466590" w:rsidP="001875A6">
            <w:pPr>
              <w:pStyle w:val="0maintext"/>
              <w:rPr>
                <w:szCs w:val="16"/>
                <w:lang w:val="en-GB"/>
              </w:rPr>
            </w:pPr>
            <w:r w:rsidRPr="000A2537">
              <w:rPr>
                <w:szCs w:val="16"/>
                <w:lang w:val="en-GB"/>
              </w:rPr>
              <w:t>Partial staggering and non-staggering RE mapping of SRS for positioning with different combinations of comb-factors and symbol lengths will be investigated in Rel-17.</w:t>
            </w:r>
          </w:p>
          <w:p w14:paraId="0177D4B1" w14:textId="77777777" w:rsidR="00466590" w:rsidRPr="000A2537" w:rsidRDefault="00466590" w:rsidP="00A457F5">
            <w:pPr>
              <w:pStyle w:val="0maintext"/>
              <w:numPr>
                <w:ilvl w:val="0"/>
                <w:numId w:val="22"/>
              </w:numPr>
              <w:tabs>
                <w:tab w:val="num" w:pos="360"/>
              </w:tabs>
              <w:ind w:left="0" w:firstLine="0"/>
              <w:rPr>
                <w:szCs w:val="16"/>
                <w:lang w:val="en-GB"/>
              </w:rPr>
            </w:pPr>
            <w:r w:rsidRPr="000A2537">
              <w:rPr>
                <w:szCs w:val="16"/>
                <w:lang w:val="en-GB"/>
              </w:rPr>
              <w:t>The methods/signalling for addressing potential time-domain aliasing due to the partial/non-staggering RE mapping will be included in the study</w:t>
            </w:r>
          </w:p>
          <w:p w14:paraId="6D274BC9" w14:textId="77777777" w:rsidR="00466590" w:rsidRPr="000A2537" w:rsidRDefault="00466590" w:rsidP="001875A6">
            <w:pPr>
              <w:spacing w:after="0"/>
              <w:rPr>
                <w:sz w:val="16"/>
                <w:szCs w:val="16"/>
                <w:lang w:val="en-US" w:eastAsia="x-none"/>
              </w:rPr>
            </w:pPr>
            <w:r w:rsidRPr="000A2537">
              <w:rPr>
                <w:sz w:val="16"/>
                <w:szCs w:val="16"/>
                <w:highlight w:val="green"/>
                <w:lang w:eastAsia="x-none"/>
              </w:rPr>
              <w:t>Agreement:</w:t>
            </w:r>
          </w:p>
          <w:p w14:paraId="179354C9" w14:textId="77777777" w:rsidR="00466590" w:rsidRPr="000A2537" w:rsidRDefault="00466590" w:rsidP="00A457F5">
            <w:pPr>
              <w:numPr>
                <w:ilvl w:val="0"/>
                <w:numId w:val="23"/>
              </w:numPr>
              <w:tabs>
                <w:tab w:val="num" w:pos="360"/>
              </w:tabs>
              <w:spacing w:after="0"/>
              <w:ind w:left="0" w:firstLine="0"/>
              <w:jc w:val="left"/>
              <w:rPr>
                <w:sz w:val="16"/>
                <w:szCs w:val="16"/>
                <w:lang w:eastAsia="x-none"/>
              </w:rPr>
            </w:pPr>
            <w:r w:rsidRPr="000A2537">
              <w:rPr>
                <w:sz w:val="16"/>
                <w:szCs w:val="16"/>
                <w:lang w:eastAsia="x-none"/>
              </w:rPr>
              <w:t>Semi-persistent and a-periodic transmission and reception of DL PRS will be investigated in Rel-17.</w:t>
            </w:r>
          </w:p>
          <w:p w14:paraId="0A285E4B"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FFS: the details on when and how to enable semi-persistent and a-periodic DL PRS</w:t>
            </w:r>
          </w:p>
          <w:p w14:paraId="49B60A5C"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FFS: to be supported for which positioning methods, e.g.,</w:t>
            </w:r>
          </w:p>
          <w:p w14:paraId="67B83E37" w14:textId="77777777" w:rsidR="00466590" w:rsidRPr="000A2537" w:rsidRDefault="00466590" w:rsidP="00A457F5">
            <w:pPr>
              <w:numPr>
                <w:ilvl w:val="2"/>
                <w:numId w:val="23"/>
              </w:numPr>
              <w:tabs>
                <w:tab w:val="num" w:pos="360"/>
              </w:tabs>
              <w:spacing w:after="0"/>
              <w:ind w:left="0" w:firstLine="0"/>
              <w:jc w:val="left"/>
              <w:rPr>
                <w:sz w:val="16"/>
                <w:szCs w:val="16"/>
                <w:lang w:eastAsia="x-none"/>
              </w:rPr>
            </w:pPr>
            <w:r w:rsidRPr="000A2537">
              <w:rPr>
                <w:rFonts w:cs="Times"/>
                <w:sz w:val="16"/>
                <w:szCs w:val="16"/>
              </w:rPr>
              <w:t>UE-assisted and/or UE-based positioning</w:t>
            </w:r>
          </w:p>
          <w:p w14:paraId="2237B92C" w14:textId="77777777" w:rsidR="00466590" w:rsidRPr="000A2537" w:rsidRDefault="00466590" w:rsidP="00A457F5">
            <w:pPr>
              <w:numPr>
                <w:ilvl w:val="2"/>
                <w:numId w:val="23"/>
              </w:numPr>
              <w:tabs>
                <w:tab w:val="num" w:pos="360"/>
              </w:tabs>
              <w:spacing w:after="0"/>
              <w:ind w:left="0" w:firstLine="0"/>
              <w:jc w:val="left"/>
              <w:rPr>
                <w:sz w:val="16"/>
                <w:szCs w:val="16"/>
                <w:lang w:eastAsia="x-none"/>
              </w:rPr>
            </w:pPr>
            <w:r w:rsidRPr="000A2537">
              <w:rPr>
                <w:rFonts w:cs="Times"/>
                <w:sz w:val="16"/>
                <w:szCs w:val="16"/>
              </w:rPr>
              <w:t>DL positioning and/or Multi-RTT</w:t>
            </w:r>
          </w:p>
          <w:p w14:paraId="4EC783C2" w14:textId="77777777" w:rsidR="00466590" w:rsidRPr="000A2537" w:rsidRDefault="00466590" w:rsidP="00A457F5">
            <w:pPr>
              <w:numPr>
                <w:ilvl w:val="0"/>
                <w:numId w:val="23"/>
              </w:numPr>
              <w:tabs>
                <w:tab w:val="num" w:pos="360"/>
              </w:tabs>
              <w:spacing w:after="0"/>
              <w:ind w:left="0" w:firstLine="0"/>
              <w:jc w:val="left"/>
              <w:rPr>
                <w:sz w:val="16"/>
                <w:szCs w:val="16"/>
                <w:lang w:eastAsia="x-none"/>
              </w:rPr>
            </w:pPr>
            <w:r w:rsidRPr="000A2537">
              <w:rPr>
                <w:sz w:val="16"/>
                <w:szCs w:val="16"/>
                <w:lang w:eastAsia="x-none"/>
              </w:rPr>
              <w:t>On-demand transmission and reception of DL PRS will be investigated in Rel-17.</w:t>
            </w:r>
          </w:p>
          <w:p w14:paraId="57167AD9"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FFS: the details on when and how to enable on-demand DL PRS</w:t>
            </w:r>
          </w:p>
          <w:p w14:paraId="1473BAB7"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FFS: to be supported for which positioning methods, e.g.,</w:t>
            </w:r>
          </w:p>
          <w:p w14:paraId="36CEB6D4" w14:textId="77777777" w:rsidR="00466590" w:rsidRPr="000A2537" w:rsidRDefault="00466590" w:rsidP="00A457F5">
            <w:pPr>
              <w:numPr>
                <w:ilvl w:val="2"/>
                <w:numId w:val="23"/>
              </w:numPr>
              <w:tabs>
                <w:tab w:val="num" w:pos="360"/>
              </w:tabs>
              <w:spacing w:after="0"/>
              <w:ind w:left="0" w:firstLine="0"/>
              <w:jc w:val="left"/>
              <w:rPr>
                <w:rFonts w:cs="Times"/>
                <w:sz w:val="16"/>
                <w:szCs w:val="16"/>
                <w:lang w:eastAsia="zh-CN"/>
              </w:rPr>
            </w:pPr>
            <w:r w:rsidRPr="000A2537">
              <w:rPr>
                <w:rFonts w:cs="Times"/>
                <w:sz w:val="16"/>
                <w:szCs w:val="16"/>
              </w:rPr>
              <w:t>UE-assisted and/or UE-based positioning</w:t>
            </w:r>
          </w:p>
          <w:p w14:paraId="3348AD45" w14:textId="77777777" w:rsidR="00466590" w:rsidRPr="000A2537" w:rsidRDefault="00466590" w:rsidP="00A457F5">
            <w:pPr>
              <w:numPr>
                <w:ilvl w:val="2"/>
                <w:numId w:val="23"/>
              </w:numPr>
              <w:tabs>
                <w:tab w:val="num" w:pos="360"/>
              </w:tabs>
              <w:spacing w:after="0"/>
              <w:ind w:left="0" w:firstLine="0"/>
              <w:jc w:val="left"/>
              <w:rPr>
                <w:rFonts w:cs="Times"/>
                <w:sz w:val="16"/>
                <w:szCs w:val="16"/>
              </w:rPr>
            </w:pPr>
            <w:r w:rsidRPr="000A2537">
              <w:rPr>
                <w:rFonts w:cs="Times"/>
                <w:sz w:val="16"/>
                <w:szCs w:val="16"/>
              </w:rPr>
              <w:t>DL positioning and/or Multi-RTT</w:t>
            </w:r>
          </w:p>
          <w:p w14:paraId="062C0A22" w14:textId="77777777" w:rsidR="00466590" w:rsidRPr="000A2537" w:rsidRDefault="00466590" w:rsidP="00A457F5">
            <w:pPr>
              <w:numPr>
                <w:ilvl w:val="0"/>
                <w:numId w:val="23"/>
              </w:numPr>
              <w:tabs>
                <w:tab w:val="num" w:pos="360"/>
              </w:tabs>
              <w:spacing w:after="0"/>
              <w:ind w:left="0" w:firstLine="0"/>
              <w:jc w:val="left"/>
              <w:rPr>
                <w:rFonts w:eastAsia="Batang"/>
                <w:sz w:val="16"/>
                <w:szCs w:val="16"/>
                <w:lang w:eastAsia="x-none"/>
              </w:rPr>
            </w:pPr>
            <w:r w:rsidRPr="000A2537">
              <w:rPr>
                <w:sz w:val="16"/>
                <w:szCs w:val="16"/>
                <w:lang w:eastAsia="x-none"/>
              </w:rPr>
              <w:t xml:space="preserve">Notes: </w:t>
            </w:r>
          </w:p>
          <w:p w14:paraId="628D7A90" w14:textId="77777777" w:rsidR="00466590" w:rsidRPr="000A2537" w:rsidRDefault="00466590" w:rsidP="00A457F5">
            <w:pPr>
              <w:numPr>
                <w:ilvl w:val="1"/>
                <w:numId w:val="23"/>
              </w:numPr>
              <w:tabs>
                <w:tab w:val="num" w:pos="360"/>
              </w:tabs>
              <w:spacing w:after="0"/>
              <w:ind w:left="0" w:firstLine="0"/>
              <w:jc w:val="left"/>
              <w:rPr>
                <w:rFonts w:eastAsia="SimSun" w:cs="Calibri"/>
                <w:sz w:val="16"/>
                <w:szCs w:val="16"/>
                <w:lang w:eastAsia="x-none"/>
              </w:rPr>
            </w:pPr>
            <w:r w:rsidRPr="000A2537">
              <w:rPr>
                <w:sz w:val="16"/>
                <w:szCs w:val="16"/>
                <w:lang w:eastAsia="x-none"/>
              </w:rPr>
              <w:t>Semi-persistent means MAC-CE triggered</w:t>
            </w:r>
          </w:p>
          <w:p w14:paraId="68A3D9B3"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Aperiodic would correspond to DCI-triggered</w:t>
            </w:r>
          </w:p>
          <w:p w14:paraId="70E39DBD"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67274336" w14:textId="77777777" w:rsidR="00466590" w:rsidRPr="000A2537" w:rsidRDefault="00466590" w:rsidP="001875A6">
            <w:pPr>
              <w:spacing w:after="0"/>
              <w:rPr>
                <w:sz w:val="16"/>
                <w:szCs w:val="16"/>
                <w:lang w:val="en-US" w:eastAsia="x-none"/>
              </w:rPr>
            </w:pPr>
            <w:r w:rsidRPr="000A2537">
              <w:rPr>
                <w:sz w:val="16"/>
                <w:szCs w:val="16"/>
                <w:highlight w:val="green"/>
                <w:lang w:eastAsia="x-none"/>
              </w:rPr>
              <w:t>Agreement:</w:t>
            </w:r>
          </w:p>
          <w:p w14:paraId="684A49A7" w14:textId="77777777" w:rsidR="00466590" w:rsidRPr="000A2537" w:rsidRDefault="00466590" w:rsidP="00A457F5">
            <w:pPr>
              <w:numPr>
                <w:ilvl w:val="0"/>
                <w:numId w:val="23"/>
              </w:numPr>
              <w:tabs>
                <w:tab w:val="num" w:pos="360"/>
              </w:tabs>
              <w:spacing w:after="0"/>
              <w:ind w:left="0" w:firstLine="0"/>
              <w:jc w:val="left"/>
              <w:rPr>
                <w:sz w:val="16"/>
                <w:szCs w:val="16"/>
                <w:lang w:eastAsia="x-none"/>
              </w:rPr>
            </w:pPr>
            <w:r w:rsidRPr="000A2537">
              <w:rPr>
                <w:sz w:val="16"/>
                <w:szCs w:val="16"/>
                <w:lang w:eastAsia="x-none"/>
              </w:rPr>
              <w:t>Multipath mitigation techniques will be investigated in this SI for improving positioning accuracy, which may include, but not limited to the following:</w:t>
            </w:r>
          </w:p>
          <w:p w14:paraId="04F8801C"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 xml:space="preserve">The applicable scenarios and performance benefits of multipath mitigation techniques </w:t>
            </w:r>
          </w:p>
          <w:p w14:paraId="4C576FFD"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The methods/measurement/</w:t>
            </w:r>
            <w:proofErr w:type="spellStart"/>
            <w:r w:rsidRPr="000A2537">
              <w:rPr>
                <w:sz w:val="16"/>
                <w:szCs w:val="16"/>
                <w:lang w:eastAsia="x-none"/>
              </w:rPr>
              <w:t>signaling</w:t>
            </w:r>
            <w:proofErr w:type="spellEnd"/>
            <w:r w:rsidRPr="000A2537">
              <w:rPr>
                <w:sz w:val="16"/>
                <w:szCs w:val="16"/>
                <w:lang w:eastAsia="x-none"/>
              </w:rPr>
              <w:t xml:space="preserve"> for the LOS/NLOS detection and identification</w:t>
            </w:r>
          </w:p>
          <w:p w14:paraId="51701121"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The measurements for supporting the multipath mitigation/utilization</w:t>
            </w:r>
          </w:p>
          <w:p w14:paraId="534DFF1F"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 xml:space="preserve">The procedure and </w:t>
            </w:r>
            <w:proofErr w:type="spellStart"/>
            <w:r w:rsidRPr="000A2537">
              <w:rPr>
                <w:sz w:val="16"/>
                <w:szCs w:val="16"/>
                <w:lang w:eastAsia="x-none"/>
              </w:rPr>
              <w:t>signaling</w:t>
            </w:r>
            <w:proofErr w:type="spellEnd"/>
            <w:r w:rsidRPr="000A2537">
              <w:rPr>
                <w:sz w:val="16"/>
                <w:szCs w:val="16"/>
                <w:lang w:eastAsia="x-none"/>
              </w:rPr>
              <w:t xml:space="preserve"> for supporting the multipath mitigation/utilization</w:t>
            </w:r>
          </w:p>
          <w:p w14:paraId="724123D2" w14:textId="77777777" w:rsidR="00466590" w:rsidRPr="000A2537" w:rsidRDefault="00466590" w:rsidP="00A457F5">
            <w:pPr>
              <w:numPr>
                <w:ilvl w:val="1"/>
                <w:numId w:val="23"/>
              </w:numPr>
              <w:tabs>
                <w:tab w:val="num" w:pos="360"/>
              </w:tabs>
              <w:spacing w:after="0"/>
              <w:ind w:left="0" w:firstLine="0"/>
              <w:jc w:val="left"/>
              <w:rPr>
                <w:sz w:val="16"/>
                <w:szCs w:val="16"/>
                <w:lang w:eastAsia="x-none"/>
              </w:rPr>
            </w:pPr>
            <w:r w:rsidRPr="000A2537">
              <w:rPr>
                <w:sz w:val="16"/>
                <w:szCs w:val="16"/>
                <w:lang w:eastAsia="x-none"/>
              </w:rPr>
              <w:t>Implementation-based solutions (e.g., outlier rejection) without the need of any additional specified method/measurements/procedures/</w:t>
            </w:r>
            <w:proofErr w:type="spellStart"/>
            <w:r w:rsidRPr="000A2537">
              <w:rPr>
                <w:sz w:val="16"/>
                <w:szCs w:val="16"/>
                <w:lang w:eastAsia="x-none"/>
              </w:rPr>
              <w:t>signaling</w:t>
            </w:r>
            <w:proofErr w:type="spellEnd"/>
            <w:r w:rsidRPr="000A2537">
              <w:rPr>
                <w:sz w:val="16"/>
                <w:szCs w:val="16"/>
                <w:lang w:eastAsia="x-none"/>
              </w:rPr>
              <w:t>.</w:t>
            </w:r>
          </w:p>
          <w:p w14:paraId="48082E24" w14:textId="77777777" w:rsidR="00466590" w:rsidRPr="000A2537" w:rsidRDefault="00466590" w:rsidP="00A457F5">
            <w:pPr>
              <w:numPr>
                <w:ilvl w:val="0"/>
                <w:numId w:val="23"/>
              </w:numPr>
              <w:tabs>
                <w:tab w:val="num" w:pos="360"/>
              </w:tabs>
              <w:spacing w:after="0"/>
              <w:ind w:left="0" w:firstLine="0"/>
              <w:jc w:val="left"/>
              <w:rPr>
                <w:sz w:val="16"/>
                <w:szCs w:val="16"/>
                <w:lang w:eastAsia="x-none"/>
              </w:rPr>
            </w:pPr>
            <w:r w:rsidRPr="000A2537">
              <w:rPr>
                <w:sz w:val="16"/>
                <w:szCs w:val="16"/>
                <w:lang w:eastAsia="x-none"/>
              </w:rPr>
              <w:t>Note: The above study applies to DL only, UL only, DL+UL positioning solutions for UE-based and UE-assisted positioning.</w:t>
            </w:r>
          </w:p>
          <w:p w14:paraId="7CDF08D8" w14:textId="77777777" w:rsidR="00466590" w:rsidRPr="000A2537" w:rsidRDefault="00466590" w:rsidP="001875A6">
            <w:pPr>
              <w:spacing w:after="0"/>
              <w:rPr>
                <w:sz w:val="16"/>
                <w:szCs w:val="16"/>
                <w:lang w:eastAsia="x-none"/>
              </w:rPr>
            </w:pPr>
            <w:r w:rsidRPr="000A2537">
              <w:rPr>
                <w:sz w:val="16"/>
                <w:szCs w:val="16"/>
                <w:highlight w:val="green"/>
                <w:lang w:eastAsia="x-none"/>
              </w:rPr>
              <w:t>Agreement:</w:t>
            </w:r>
          </w:p>
          <w:p w14:paraId="13634AA5" w14:textId="77777777" w:rsidR="00466590" w:rsidRPr="000A2537" w:rsidRDefault="00466590" w:rsidP="00A457F5">
            <w:pPr>
              <w:numPr>
                <w:ilvl w:val="0"/>
                <w:numId w:val="24"/>
              </w:numPr>
              <w:tabs>
                <w:tab w:val="num" w:pos="360"/>
              </w:tabs>
              <w:spacing w:after="0"/>
              <w:ind w:left="0" w:firstLine="0"/>
              <w:jc w:val="left"/>
              <w:rPr>
                <w:sz w:val="16"/>
                <w:szCs w:val="16"/>
                <w:lang w:eastAsia="x-none"/>
              </w:rPr>
            </w:pPr>
            <w:r w:rsidRPr="000A2537">
              <w:rPr>
                <w:sz w:val="16"/>
                <w:szCs w:val="16"/>
                <w:lang w:eastAsia="x-none"/>
              </w:rPr>
              <w:t>NR positioning for UEs in RRC_IDLE state and UEs in RRC_INACTIVE state will be investigated in Rel-17, including the benefits on latency, network/UE efficiency and UE power consumption</w:t>
            </w:r>
          </w:p>
          <w:p w14:paraId="63335F4D" w14:textId="77777777" w:rsidR="00466590" w:rsidRPr="000A2537" w:rsidRDefault="00466590" w:rsidP="00A457F5">
            <w:pPr>
              <w:numPr>
                <w:ilvl w:val="0"/>
                <w:numId w:val="24"/>
              </w:numPr>
              <w:tabs>
                <w:tab w:val="num" w:pos="360"/>
              </w:tabs>
              <w:spacing w:after="0"/>
              <w:ind w:left="0" w:firstLine="0"/>
              <w:jc w:val="left"/>
              <w:rPr>
                <w:sz w:val="16"/>
                <w:szCs w:val="16"/>
                <w:lang w:eastAsia="x-none"/>
              </w:rPr>
            </w:pPr>
            <w:r w:rsidRPr="000A2537">
              <w:rPr>
                <w:sz w:val="16"/>
                <w:szCs w:val="16"/>
                <w:lang w:eastAsia="x-none"/>
              </w:rPr>
              <w:t>FFS: which positioning methods to be supported, e.g., DL positioning, UL positioning, DL+UL positioning and/or Multi-RTT</w:t>
            </w:r>
          </w:p>
          <w:p w14:paraId="44DBF220" w14:textId="77777777" w:rsidR="00466590" w:rsidRPr="000A2537" w:rsidRDefault="00466590" w:rsidP="00A457F5">
            <w:pPr>
              <w:numPr>
                <w:ilvl w:val="0"/>
                <w:numId w:val="24"/>
              </w:numPr>
              <w:tabs>
                <w:tab w:val="num" w:pos="360"/>
              </w:tabs>
              <w:spacing w:after="0"/>
              <w:ind w:left="0" w:firstLine="0"/>
              <w:jc w:val="left"/>
              <w:rPr>
                <w:sz w:val="16"/>
                <w:szCs w:val="16"/>
                <w:lang w:eastAsia="x-none"/>
              </w:rPr>
            </w:pPr>
            <w:r w:rsidRPr="000A2537">
              <w:rPr>
                <w:sz w:val="16"/>
                <w:szCs w:val="16"/>
                <w:lang w:eastAsia="x-none"/>
              </w:rPr>
              <w:t>FFS: the details of how to enable the UE positioning in RRC_IDLE state and RRC_INACTIVE state</w:t>
            </w:r>
          </w:p>
          <w:p w14:paraId="44E497B5" w14:textId="77777777" w:rsidR="00466590" w:rsidRPr="000A2537" w:rsidRDefault="00466590" w:rsidP="00A457F5">
            <w:pPr>
              <w:numPr>
                <w:ilvl w:val="1"/>
                <w:numId w:val="24"/>
              </w:numPr>
              <w:tabs>
                <w:tab w:val="num" w:pos="360"/>
              </w:tabs>
              <w:spacing w:after="0"/>
              <w:ind w:left="0" w:firstLine="0"/>
              <w:jc w:val="left"/>
              <w:rPr>
                <w:sz w:val="16"/>
                <w:szCs w:val="16"/>
                <w:lang w:eastAsia="x-none"/>
              </w:rPr>
            </w:pPr>
            <w:r w:rsidRPr="000A2537">
              <w:rPr>
                <w:sz w:val="16"/>
                <w:szCs w:val="16"/>
                <w:lang w:eastAsia="x-none"/>
              </w:rPr>
              <w:t>Reference signals (e.g., based on DL PRS signals, UL SRS signals, both of them, etc.)</w:t>
            </w:r>
          </w:p>
          <w:p w14:paraId="109CCBAE" w14:textId="77777777" w:rsidR="00466590" w:rsidRPr="000A2537" w:rsidRDefault="00466590" w:rsidP="00A457F5">
            <w:pPr>
              <w:numPr>
                <w:ilvl w:val="1"/>
                <w:numId w:val="24"/>
              </w:numPr>
              <w:tabs>
                <w:tab w:val="num" w:pos="360"/>
              </w:tabs>
              <w:spacing w:after="0"/>
              <w:ind w:left="0" w:firstLine="0"/>
              <w:jc w:val="left"/>
              <w:rPr>
                <w:sz w:val="16"/>
                <w:szCs w:val="16"/>
                <w:lang w:eastAsia="x-none"/>
              </w:rPr>
            </w:pPr>
            <w:proofErr w:type="spellStart"/>
            <w:r w:rsidRPr="000A2537">
              <w:rPr>
                <w:sz w:val="16"/>
                <w:szCs w:val="16"/>
                <w:lang w:eastAsia="x-none"/>
              </w:rPr>
              <w:t>Signaling</w:t>
            </w:r>
            <w:proofErr w:type="spellEnd"/>
            <w:r w:rsidRPr="000A2537">
              <w:rPr>
                <w:sz w:val="16"/>
                <w:szCs w:val="16"/>
                <w:lang w:eastAsia="x-none"/>
              </w:rPr>
              <w:t xml:space="preserve"> and procedures (e.g., based on PRACH procedure, paging triggered UL SRS transmission, etc.)</w:t>
            </w:r>
          </w:p>
          <w:p w14:paraId="6A3E8C47" w14:textId="77777777" w:rsidR="00466590" w:rsidRPr="000A2537" w:rsidRDefault="00466590" w:rsidP="001875A6">
            <w:pPr>
              <w:spacing w:after="0"/>
              <w:rPr>
                <w:sz w:val="16"/>
                <w:szCs w:val="16"/>
                <w:lang w:eastAsia="x-none"/>
              </w:rPr>
            </w:pPr>
            <w:r w:rsidRPr="000A2537">
              <w:rPr>
                <w:sz w:val="16"/>
                <w:szCs w:val="16"/>
                <w:highlight w:val="green"/>
                <w:lang w:eastAsia="x-none"/>
              </w:rPr>
              <w:t>Agreement:</w:t>
            </w:r>
          </w:p>
          <w:p w14:paraId="7C98773A" w14:textId="77777777" w:rsidR="00466590" w:rsidRPr="000A2537" w:rsidRDefault="00466590" w:rsidP="00A457F5">
            <w:pPr>
              <w:numPr>
                <w:ilvl w:val="0"/>
                <w:numId w:val="25"/>
              </w:numPr>
              <w:tabs>
                <w:tab w:val="num" w:pos="360"/>
              </w:tabs>
              <w:spacing w:after="0"/>
              <w:ind w:left="0" w:firstLine="0"/>
              <w:jc w:val="left"/>
              <w:rPr>
                <w:sz w:val="16"/>
                <w:szCs w:val="16"/>
                <w:lang w:eastAsia="x-none"/>
              </w:rPr>
            </w:pPr>
            <w:r w:rsidRPr="000A2537">
              <w:rPr>
                <w:sz w:val="16"/>
                <w:szCs w:val="16"/>
                <w:lang w:eastAsia="x-none"/>
              </w:rPr>
              <w:t xml:space="preserve">For reducing NR positioning latency, more efficient </w:t>
            </w:r>
            <w:proofErr w:type="spellStart"/>
            <w:r w:rsidRPr="000A2537">
              <w:rPr>
                <w:sz w:val="16"/>
                <w:szCs w:val="16"/>
                <w:lang w:eastAsia="x-none"/>
              </w:rPr>
              <w:t>signaling</w:t>
            </w:r>
            <w:proofErr w:type="spellEnd"/>
            <w:r w:rsidRPr="000A2537">
              <w:rPr>
                <w:sz w:val="16"/>
                <w:szCs w:val="16"/>
                <w:lang w:eastAsia="x-none"/>
              </w:rPr>
              <w:t xml:space="preserve"> &amp; procedures will be investigated to enable a device to request and report positioning information, which may include, but not limited to, the following aspects:</w:t>
            </w:r>
          </w:p>
          <w:p w14:paraId="0022DA72" w14:textId="77777777" w:rsidR="00466590" w:rsidRPr="000A2537" w:rsidRDefault="00466590" w:rsidP="00A457F5">
            <w:pPr>
              <w:numPr>
                <w:ilvl w:val="1"/>
                <w:numId w:val="25"/>
              </w:numPr>
              <w:tabs>
                <w:tab w:val="num" w:pos="360"/>
              </w:tabs>
              <w:spacing w:after="0"/>
              <w:ind w:left="0" w:firstLine="0"/>
              <w:jc w:val="left"/>
              <w:rPr>
                <w:sz w:val="16"/>
                <w:szCs w:val="16"/>
                <w:lang w:eastAsia="x-none"/>
              </w:rPr>
            </w:pPr>
            <w:r w:rsidRPr="000A2537">
              <w:rPr>
                <w:sz w:val="16"/>
                <w:szCs w:val="16"/>
                <w:lang w:eastAsia="x-none"/>
              </w:rPr>
              <w:t>DL PRS/UL SRS configuration, activation or triggering.</w:t>
            </w:r>
          </w:p>
          <w:p w14:paraId="5422E9F5" w14:textId="77777777" w:rsidR="00466590" w:rsidRPr="000A2537" w:rsidRDefault="00466590" w:rsidP="00A457F5">
            <w:pPr>
              <w:numPr>
                <w:ilvl w:val="1"/>
                <w:numId w:val="25"/>
              </w:numPr>
              <w:tabs>
                <w:tab w:val="num" w:pos="360"/>
              </w:tabs>
              <w:spacing w:after="0"/>
              <w:ind w:left="0" w:firstLine="0"/>
              <w:jc w:val="left"/>
              <w:rPr>
                <w:sz w:val="16"/>
                <w:szCs w:val="16"/>
                <w:lang w:eastAsia="x-none"/>
              </w:rPr>
            </w:pPr>
            <w:r w:rsidRPr="000A2537">
              <w:rPr>
                <w:sz w:val="16"/>
                <w:szCs w:val="16"/>
                <w:lang w:eastAsia="x-none"/>
              </w:rPr>
              <w:t>The request for positioning information (the assistance data, etc.).</w:t>
            </w:r>
          </w:p>
          <w:p w14:paraId="5A762BBA" w14:textId="77777777" w:rsidR="00466590" w:rsidRPr="000A2537" w:rsidRDefault="00466590" w:rsidP="00A457F5">
            <w:pPr>
              <w:numPr>
                <w:ilvl w:val="1"/>
                <w:numId w:val="25"/>
              </w:numPr>
              <w:tabs>
                <w:tab w:val="num" w:pos="360"/>
              </w:tabs>
              <w:spacing w:after="0"/>
              <w:ind w:left="0" w:firstLine="0"/>
              <w:jc w:val="left"/>
              <w:rPr>
                <w:sz w:val="16"/>
                <w:szCs w:val="16"/>
                <w:lang w:eastAsia="x-none"/>
              </w:rPr>
            </w:pPr>
            <w:r w:rsidRPr="000A2537">
              <w:rPr>
                <w:sz w:val="16"/>
                <w:szCs w:val="16"/>
                <w:lang w:eastAsia="x-none"/>
              </w:rPr>
              <w:t>The report of positioning information (the measurement report, etc.).</w:t>
            </w:r>
          </w:p>
          <w:p w14:paraId="027870FD" w14:textId="77777777" w:rsidR="00466590" w:rsidRPr="000A2537" w:rsidRDefault="00466590" w:rsidP="00A457F5">
            <w:pPr>
              <w:numPr>
                <w:ilvl w:val="0"/>
                <w:numId w:val="25"/>
              </w:numPr>
              <w:tabs>
                <w:tab w:val="num" w:pos="360"/>
              </w:tabs>
              <w:spacing w:after="0"/>
              <w:ind w:left="0" w:firstLine="0"/>
              <w:jc w:val="left"/>
              <w:rPr>
                <w:sz w:val="16"/>
                <w:szCs w:val="16"/>
                <w:lang w:eastAsia="x-none"/>
              </w:rPr>
            </w:pPr>
            <w:r w:rsidRPr="000A2537">
              <w:rPr>
                <w:sz w:val="16"/>
                <w:szCs w:val="16"/>
                <w:lang w:eastAsia="x-none"/>
              </w:rPr>
              <w:t xml:space="preserve">Note: It is not within RAN1 scope to </w:t>
            </w:r>
            <w:proofErr w:type="spellStart"/>
            <w:r w:rsidRPr="000A2537">
              <w:rPr>
                <w:sz w:val="16"/>
                <w:szCs w:val="16"/>
                <w:lang w:eastAsia="x-none"/>
              </w:rPr>
              <w:t>analyze</w:t>
            </w:r>
            <w:proofErr w:type="spellEnd"/>
            <w:r w:rsidRPr="000A2537">
              <w:rPr>
                <w:sz w:val="16"/>
                <w:szCs w:val="16"/>
                <w:lang w:eastAsia="x-none"/>
              </w:rPr>
              <w:t xml:space="preserve"> positioning architecture enhancements to enable such more efficient </w:t>
            </w:r>
            <w:proofErr w:type="spellStart"/>
            <w:r w:rsidRPr="000A2537">
              <w:rPr>
                <w:sz w:val="16"/>
                <w:szCs w:val="16"/>
                <w:lang w:eastAsia="x-none"/>
              </w:rPr>
              <w:t>signaling</w:t>
            </w:r>
            <w:proofErr w:type="spellEnd"/>
            <w:r w:rsidRPr="000A2537">
              <w:rPr>
                <w:sz w:val="16"/>
                <w:szCs w:val="16"/>
                <w:lang w:eastAsia="x-none"/>
              </w:rPr>
              <w:t xml:space="preserve"> &amp; procedures. </w:t>
            </w:r>
          </w:p>
          <w:p w14:paraId="61935B65" w14:textId="77777777" w:rsidR="00466590" w:rsidRPr="000A2537" w:rsidRDefault="00466590" w:rsidP="00A457F5">
            <w:pPr>
              <w:numPr>
                <w:ilvl w:val="0"/>
                <w:numId w:val="25"/>
              </w:numPr>
              <w:tabs>
                <w:tab w:val="num" w:pos="360"/>
              </w:tabs>
              <w:spacing w:after="0"/>
              <w:ind w:left="0" w:firstLine="0"/>
              <w:jc w:val="left"/>
              <w:rPr>
                <w:sz w:val="16"/>
                <w:szCs w:val="16"/>
                <w:lang w:eastAsia="x-none"/>
              </w:rPr>
            </w:pPr>
            <w:r w:rsidRPr="000A2537">
              <w:rPr>
                <w:sz w:val="16"/>
                <w:szCs w:val="16"/>
                <w:lang w:eastAsia="x-none"/>
              </w:rPr>
              <w:t>Note: RAN1 does not make any assumptions on whether the LCS architecture specified in TS 23.273 is enhanced or not.</w:t>
            </w:r>
          </w:p>
          <w:p w14:paraId="6D262874" w14:textId="77777777" w:rsidR="00466590" w:rsidRPr="000A2537" w:rsidRDefault="00466590" w:rsidP="001875A6">
            <w:pPr>
              <w:spacing w:after="0"/>
              <w:rPr>
                <w:sz w:val="16"/>
                <w:szCs w:val="16"/>
                <w:lang w:eastAsia="x-none"/>
              </w:rPr>
            </w:pPr>
            <w:r w:rsidRPr="000A2537">
              <w:rPr>
                <w:sz w:val="16"/>
                <w:szCs w:val="16"/>
                <w:highlight w:val="green"/>
                <w:lang w:eastAsia="x-none"/>
              </w:rPr>
              <w:t>Agreement:</w:t>
            </w:r>
          </w:p>
          <w:p w14:paraId="6BEAD729" w14:textId="77777777" w:rsidR="00466590" w:rsidRPr="000A2537" w:rsidRDefault="00466590" w:rsidP="00A457F5">
            <w:pPr>
              <w:numPr>
                <w:ilvl w:val="0"/>
                <w:numId w:val="26"/>
              </w:numPr>
              <w:tabs>
                <w:tab w:val="num" w:pos="360"/>
              </w:tabs>
              <w:spacing w:after="0"/>
              <w:ind w:left="0" w:firstLine="0"/>
              <w:jc w:val="left"/>
              <w:rPr>
                <w:sz w:val="16"/>
                <w:szCs w:val="16"/>
                <w:lang w:eastAsia="x-none"/>
              </w:rPr>
            </w:pPr>
            <w:r w:rsidRPr="000A2537">
              <w:rPr>
                <w:sz w:val="16"/>
                <w:szCs w:val="16"/>
                <w:lang w:eastAsia="x-none"/>
              </w:rPr>
              <w:t>Aggregating multiple DL positioning frequency layers of the same or different bands for improving positioning performance for both intra-band and inter-band scenarios will be investigated in Rel-17, which may take into account at least the following</w:t>
            </w:r>
          </w:p>
          <w:p w14:paraId="2B4D24D3" w14:textId="77777777" w:rsidR="00466590" w:rsidRPr="000A2537" w:rsidRDefault="00466590" w:rsidP="00A457F5">
            <w:pPr>
              <w:numPr>
                <w:ilvl w:val="0"/>
                <w:numId w:val="27"/>
              </w:numPr>
              <w:tabs>
                <w:tab w:val="num" w:pos="360"/>
              </w:tabs>
              <w:spacing w:after="0"/>
              <w:ind w:left="0" w:firstLine="0"/>
              <w:jc w:val="left"/>
              <w:rPr>
                <w:sz w:val="16"/>
                <w:szCs w:val="16"/>
                <w:lang w:eastAsia="x-none"/>
              </w:rPr>
            </w:pPr>
            <w:r w:rsidRPr="000A2537">
              <w:rPr>
                <w:sz w:val="16"/>
                <w:szCs w:val="16"/>
                <w:lang w:eastAsia="x-none"/>
              </w:rPr>
              <w:t>The scenarios and performance benefits of aggregating multiple DL positioning frequency layers</w:t>
            </w:r>
          </w:p>
          <w:p w14:paraId="498A7FE7" w14:textId="77777777" w:rsidR="00466590" w:rsidRPr="000A2537" w:rsidRDefault="00466590" w:rsidP="00A457F5">
            <w:pPr>
              <w:numPr>
                <w:ilvl w:val="0"/>
                <w:numId w:val="27"/>
              </w:numPr>
              <w:tabs>
                <w:tab w:val="num" w:pos="360"/>
              </w:tabs>
              <w:spacing w:after="0"/>
              <w:ind w:left="0" w:firstLine="0"/>
              <w:jc w:val="left"/>
              <w:rPr>
                <w:sz w:val="16"/>
                <w:szCs w:val="16"/>
                <w:lang w:eastAsia="x-none"/>
              </w:rPr>
            </w:pPr>
            <w:r w:rsidRPr="000A2537">
              <w:rPr>
                <w:sz w:val="16"/>
                <w:szCs w:val="16"/>
                <w:lang w:eastAsia="x-none"/>
              </w:rPr>
              <w:t>The impact of channel spacing, timing offset, phase offset, frequency error, and power imbalance among CCs to the positioning performance for intra-band contiguous/ non-contiguous and inter-band scenarios</w:t>
            </w:r>
          </w:p>
          <w:p w14:paraId="6159A52C" w14:textId="77777777" w:rsidR="00466590" w:rsidRPr="000A2537" w:rsidRDefault="00466590" w:rsidP="00A457F5">
            <w:pPr>
              <w:numPr>
                <w:ilvl w:val="0"/>
                <w:numId w:val="27"/>
              </w:numPr>
              <w:tabs>
                <w:tab w:val="num" w:pos="360"/>
              </w:tabs>
              <w:spacing w:after="0"/>
              <w:ind w:left="0" w:firstLine="0"/>
              <w:jc w:val="left"/>
              <w:rPr>
                <w:sz w:val="16"/>
                <w:szCs w:val="16"/>
                <w:lang w:eastAsia="x-none"/>
              </w:rPr>
            </w:pPr>
            <w:r w:rsidRPr="000A2537">
              <w:rPr>
                <w:sz w:val="16"/>
                <w:szCs w:val="16"/>
                <w:lang w:eastAsia="x-none"/>
              </w:rPr>
              <w:t>UE complexity considerations</w:t>
            </w:r>
          </w:p>
          <w:p w14:paraId="4722642C" w14:textId="77777777" w:rsidR="00466590" w:rsidRPr="000A2537" w:rsidRDefault="00466590" w:rsidP="00A457F5">
            <w:pPr>
              <w:numPr>
                <w:ilvl w:val="0"/>
                <w:numId w:val="26"/>
              </w:numPr>
              <w:tabs>
                <w:tab w:val="num" w:pos="360"/>
              </w:tabs>
              <w:spacing w:after="0"/>
              <w:ind w:left="0" w:firstLine="0"/>
              <w:jc w:val="left"/>
              <w:rPr>
                <w:sz w:val="16"/>
                <w:szCs w:val="16"/>
                <w:lang w:eastAsia="x-none"/>
              </w:rPr>
            </w:pPr>
            <w:r w:rsidRPr="000A2537">
              <w:rPr>
                <w:sz w:val="16"/>
                <w:szCs w:val="16"/>
                <w:lang w:eastAsia="x-none"/>
              </w:rPr>
              <w:t>Note: What is captured in the TR will be discussed separately.</w:t>
            </w:r>
          </w:p>
          <w:p w14:paraId="0D69C800" w14:textId="77777777" w:rsidR="00466590" w:rsidRPr="000A2537" w:rsidRDefault="00466590" w:rsidP="001875A6">
            <w:pPr>
              <w:spacing w:after="0"/>
              <w:rPr>
                <w:sz w:val="16"/>
                <w:szCs w:val="16"/>
                <w:lang w:eastAsia="x-none"/>
              </w:rPr>
            </w:pPr>
            <w:r w:rsidRPr="000A2537">
              <w:rPr>
                <w:sz w:val="16"/>
                <w:szCs w:val="16"/>
                <w:highlight w:val="green"/>
                <w:lang w:eastAsia="x-none"/>
              </w:rPr>
              <w:t>Agreement:</w:t>
            </w:r>
          </w:p>
          <w:p w14:paraId="2E2A5D93" w14:textId="77777777" w:rsidR="00466590" w:rsidRPr="000A2537" w:rsidRDefault="00466590" w:rsidP="001875A6">
            <w:pPr>
              <w:spacing w:after="0"/>
              <w:rPr>
                <w:sz w:val="16"/>
                <w:szCs w:val="16"/>
                <w:lang w:eastAsia="x-none"/>
              </w:rPr>
            </w:pPr>
            <w:r w:rsidRPr="000A2537">
              <w:rPr>
                <w:sz w:val="16"/>
                <w:szCs w:val="16"/>
                <w:lang w:eastAsia="x-none"/>
              </w:rPr>
              <w:t xml:space="preserve">Simultaneous transmission by the UE and reception by the </w:t>
            </w:r>
            <w:proofErr w:type="spellStart"/>
            <w:r w:rsidRPr="000A2537">
              <w:rPr>
                <w:sz w:val="16"/>
                <w:szCs w:val="16"/>
                <w:lang w:eastAsia="x-none"/>
              </w:rPr>
              <w:t>gNB</w:t>
            </w:r>
            <w:proofErr w:type="spellEnd"/>
            <w:r w:rsidRPr="000A2537">
              <w:rPr>
                <w:sz w:val="16"/>
                <w:szCs w:val="16"/>
                <w:lang w:eastAsia="x-none"/>
              </w:rPr>
              <w:t xml:space="preserve"> of the SRS for positioning across multiple CCs and multiple slots can be investigated in Rel-17, which may consider </w:t>
            </w:r>
          </w:p>
          <w:p w14:paraId="2A54A55F" w14:textId="77777777" w:rsidR="00466590" w:rsidRPr="000A2537" w:rsidRDefault="00466590" w:rsidP="00A457F5">
            <w:pPr>
              <w:numPr>
                <w:ilvl w:val="0"/>
                <w:numId w:val="26"/>
              </w:numPr>
              <w:tabs>
                <w:tab w:val="num" w:pos="360"/>
              </w:tabs>
              <w:spacing w:after="0"/>
              <w:ind w:left="0" w:firstLine="0"/>
              <w:jc w:val="left"/>
              <w:rPr>
                <w:sz w:val="16"/>
                <w:szCs w:val="16"/>
                <w:lang w:eastAsia="x-none"/>
              </w:rPr>
            </w:pPr>
            <w:r w:rsidRPr="000A2537">
              <w:rPr>
                <w:sz w:val="16"/>
                <w:szCs w:val="16"/>
                <w:lang w:eastAsia="x-none"/>
              </w:rPr>
              <w:t>The scenarios and performance benefits of the enhancement</w:t>
            </w:r>
          </w:p>
          <w:p w14:paraId="0C59069B" w14:textId="77777777" w:rsidR="00466590" w:rsidRPr="000A2537" w:rsidRDefault="00466590" w:rsidP="00A457F5">
            <w:pPr>
              <w:numPr>
                <w:ilvl w:val="0"/>
                <w:numId w:val="26"/>
              </w:numPr>
              <w:tabs>
                <w:tab w:val="num" w:pos="360"/>
              </w:tabs>
              <w:spacing w:after="0"/>
              <w:ind w:left="0" w:firstLine="0"/>
              <w:jc w:val="left"/>
              <w:rPr>
                <w:sz w:val="16"/>
                <w:szCs w:val="16"/>
                <w:lang w:eastAsia="x-none"/>
              </w:rPr>
            </w:pPr>
            <w:r w:rsidRPr="000A2537">
              <w:rPr>
                <w:sz w:val="16"/>
                <w:szCs w:val="16"/>
                <w:lang w:eastAsia="x-none"/>
              </w:rPr>
              <w:lastRenderedPageBreak/>
              <w:t xml:space="preserve">The impact of channel spacing, TA and timing offset, phase offset, frequency error, and power imbalance across slots or CCs to the positioning performance for intra-band contiguous/ non-contiguous and inter-band scenarios </w:t>
            </w:r>
          </w:p>
          <w:p w14:paraId="4E5F1AA9" w14:textId="77777777" w:rsidR="00466590" w:rsidRPr="000A2537" w:rsidRDefault="00466590" w:rsidP="001875A6">
            <w:pPr>
              <w:spacing w:after="0"/>
              <w:rPr>
                <w:sz w:val="16"/>
                <w:szCs w:val="16"/>
                <w:lang w:eastAsia="x-none"/>
              </w:rPr>
            </w:pPr>
            <w:r w:rsidRPr="000A2537">
              <w:rPr>
                <w:sz w:val="16"/>
                <w:szCs w:val="16"/>
                <w:highlight w:val="green"/>
                <w:lang w:eastAsia="x-none"/>
              </w:rPr>
              <w:t>Agreement:</w:t>
            </w:r>
          </w:p>
          <w:p w14:paraId="318EA1A2" w14:textId="77777777" w:rsidR="00466590" w:rsidRPr="000A2537" w:rsidRDefault="00466590" w:rsidP="001875A6">
            <w:pPr>
              <w:pStyle w:val="3GPPAgreements"/>
              <w:numPr>
                <w:ilvl w:val="0"/>
                <w:numId w:val="0"/>
              </w:numPr>
              <w:spacing w:after="0"/>
              <w:rPr>
                <w:sz w:val="16"/>
                <w:szCs w:val="16"/>
                <w:lang w:eastAsia="en-US"/>
              </w:rPr>
            </w:pPr>
            <w:r w:rsidRPr="000A2537">
              <w:rPr>
                <w:sz w:val="16"/>
                <w:szCs w:val="16"/>
              </w:rPr>
              <w:t xml:space="preserve">The </w:t>
            </w:r>
            <w:r w:rsidRPr="000A2537">
              <w:rPr>
                <w:sz w:val="16"/>
                <w:szCs w:val="16"/>
                <w:lang w:val="en-GB"/>
              </w:rPr>
              <w:t>scenario, benefits,</w:t>
            </w:r>
            <w:r w:rsidRPr="000A2537">
              <w:rPr>
                <w:sz w:val="16"/>
                <w:szCs w:val="16"/>
              </w:rPr>
              <w:t xml:space="preserve"> and methods for improving the accuracy of the UL </w:t>
            </w:r>
            <w:proofErr w:type="spellStart"/>
            <w:r w:rsidRPr="000A2537">
              <w:rPr>
                <w:sz w:val="16"/>
                <w:szCs w:val="16"/>
              </w:rPr>
              <w:t>AoA</w:t>
            </w:r>
            <w:proofErr w:type="spellEnd"/>
            <w:r w:rsidRPr="000A2537">
              <w:rPr>
                <w:sz w:val="16"/>
                <w:szCs w:val="16"/>
              </w:rPr>
              <w:t xml:space="preserve"> and DL-</w:t>
            </w:r>
            <w:proofErr w:type="spellStart"/>
            <w:r w:rsidRPr="000A2537">
              <w:rPr>
                <w:sz w:val="16"/>
                <w:szCs w:val="16"/>
              </w:rPr>
              <w:t>AoD</w:t>
            </w:r>
            <w:proofErr w:type="spellEnd"/>
            <w:r w:rsidRPr="000A2537">
              <w:rPr>
                <w:sz w:val="16"/>
                <w:szCs w:val="16"/>
                <w:lang w:val="en-IN"/>
              </w:rPr>
              <w:t xml:space="preserve"> methods</w:t>
            </w:r>
            <w:r w:rsidRPr="000A2537">
              <w:rPr>
                <w:color w:val="FF0000"/>
                <w:sz w:val="16"/>
                <w:szCs w:val="16"/>
                <w:u w:val="single"/>
                <w:lang w:val="en-IN"/>
              </w:rPr>
              <w:t xml:space="preserve"> </w:t>
            </w:r>
            <w:r w:rsidRPr="000A2537">
              <w:rPr>
                <w:sz w:val="16"/>
                <w:szCs w:val="16"/>
              </w:rPr>
              <w:t>for both UE-based and network-based (including UE-assisted) positioning can be investigated in Rel-17.</w:t>
            </w:r>
          </w:p>
          <w:p w14:paraId="47DB8E55" w14:textId="77777777" w:rsidR="00466590" w:rsidRPr="000A2537" w:rsidRDefault="00466590" w:rsidP="001875A6">
            <w:pPr>
              <w:spacing w:after="0"/>
              <w:rPr>
                <w:sz w:val="16"/>
                <w:szCs w:val="16"/>
                <w:lang w:eastAsia="x-none"/>
              </w:rPr>
            </w:pPr>
            <w:r w:rsidRPr="000A2537">
              <w:rPr>
                <w:sz w:val="16"/>
                <w:szCs w:val="16"/>
                <w:highlight w:val="green"/>
                <w:lang w:eastAsia="x-none"/>
              </w:rPr>
              <w:t>Agreement:</w:t>
            </w:r>
          </w:p>
          <w:p w14:paraId="4CF01B7C" w14:textId="77777777" w:rsidR="00466590" w:rsidRPr="000A2537" w:rsidRDefault="00466590" w:rsidP="001875A6">
            <w:pPr>
              <w:spacing w:after="0"/>
              <w:rPr>
                <w:sz w:val="16"/>
                <w:szCs w:val="16"/>
                <w:lang w:eastAsia="zh-CN"/>
              </w:rPr>
            </w:pPr>
            <w:r w:rsidRPr="000A2537">
              <w:rPr>
                <w:sz w:val="16"/>
                <w:szCs w:val="16"/>
              </w:rPr>
              <w:t xml:space="preserve">The scenario, benefits, methods and </w:t>
            </w:r>
            <w:proofErr w:type="spellStart"/>
            <w:r w:rsidRPr="000A2537">
              <w:rPr>
                <w:sz w:val="16"/>
                <w:szCs w:val="16"/>
              </w:rPr>
              <w:t>signaling</w:t>
            </w:r>
            <w:proofErr w:type="spellEnd"/>
            <w:r w:rsidRPr="000A2537">
              <w:rPr>
                <w:sz w:val="16"/>
                <w:szCs w:val="16"/>
              </w:rPr>
              <w:t xml:space="preserve"> for improving positioning accuracy in the presence of the UE Rx/Tx transmission delays, and/or and </w:t>
            </w:r>
            <w:proofErr w:type="spellStart"/>
            <w:r w:rsidRPr="000A2537">
              <w:rPr>
                <w:sz w:val="16"/>
                <w:szCs w:val="16"/>
              </w:rPr>
              <w:t>gNB</w:t>
            </w:r>
            <w:proofErr w:type="spellEnd"/>
            <w:r w:rsidRPr="000A2537">
              <w:rPr>
                <w:sz w:val="16"/>
                <w:szCs w:val="16"/>
              </w:rPr>
              <w:t xml:space="preserve"> Rx/Tx transmission delays, will be investigated for UE-based and network-based (including UE-assisted) positioning in Rel-17.</w:t>
            </w:r>
          </w:p>
        </w:tc>
      </w:tr>
    </w:tbl>
    <w:p w14:paraId="71705E7D" w14:textId="77777777" w:rsidR="00466590" w:rsidRPr="000A2537" w:rsidRDefault="00466590" w:rsidP="00466590">
      <w:pPr>
        <w:pStyle w:val="3GPPText"/>
        <w:spacing w:before="0" w:after="0"/>
        <w:rPr>
          <w:iCs/>
          <w:lang w:val="en-GB" w:eastAsia="ja-JP"/>
        </w:rPr>
      </w:pPr>
    </w:p>
    <w:p w14:paraId="7EE5CC8E" w14:textId="77777777" w:rsidR="00466590" w:rsidRPr="00883579" w:rsidRDefault="00466590" w:rsidP="00466590">
      <w:pPr>
        <w:pStyle w:val="3GPPText"/>
        <w:spacing w:before="0" w:after="0"/>
        <w:rPr>
          <w:rFonts w:eastAsia="Malgun Gothic"/>
          <w:sz w:val="20"/>
          <w:lang w:val="en-GB"/>
        </w:rPr>
      </w:pPr>
      <w:r w:rsidRPr="00883579">
        <w:rPr>
          <w:rFonts w:eastAsia="Malgun Gothic"/>
          <w:sz w:val="20"/>
          <w:lang w:val="en-GB"/>
        </w:rPr>
        <w:t>In this paper, we present our views on which of these enhancements are beneficial and need to be prioritized, along with a set of proposals that need to be looked further.</w:t>
      </w:r>
    </w:p>
    <w:p w14:paraId="50E55A32" w14:textId="77777777"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Overview</w:t>
      </w:r>
    </w:p>
    <w:p w14:paraId="09C21EB0" w14:textId="77777777" w:rsidR="00466590" w:rsidRDefault="00466590" w:rsidP="00466590">
      <w:pPr>
        <w:spacing w:after="0"/>
        <w:jc w:val="left"/>
      </w:pPr>
      <w:r>
        <w:t xml:space="preserve">In the section below, we summarize a set of potential enhancements that we believe are beneficial to be specified during a Rel-17 WI timeframe for Positioning using as a starting point the available Rel-16 RAT-dependent positioning methods. We group the proposed enhancements in 3 main packages, which include aspects which will span across RAN1/2/4 WGs: </w:t>
      </w:r>
    </w:p>
    <w:p w14:paraId="771FF657" w14:textId="77777777" w:rsidR="00466590" w:rsidRDefault="00466590" w:rsidP="00466590">
      <w:pPr>
        <w:spacing w:after="0"/>
      </w:pPr>
    </w:p>
    <w:p w14:paraId="203A4E7C" w14:textId="77777777" w:rsidR="00466590" w:rsidRDefault="00466590" w:rsidP="00466590">
      <w:pPr>
        <w:pStyle w:val="ListParagraph"/>
        <w:numPr>
          <w:ilvl w:val="0"/>
          <w:numId w:val="15"/>
        </w:numPr>
        <w:tabs>
          <w:tab w:val="num" w:pos="360"/>
        </w:tabs>
        <w:spacing w:after="0"/>
        <w:ind w:firstLine="0"/>
        <w:rPr>
          <w:b/>
          <w:bCs/>
          <w:sz w:val="24"/>
          <w:szCs w:val="24"/>
        </w:rPr>
      </w:pPr>
      <w:r w:rsidRPr="001C475A">
        <w:rPr>
          <w:b/>
          <w:bCs/>
          <w:sz w:val="24"/>
          <w:szCs w:val="24"/>
        </w:rPr>
        <w:t>High Accuracy Packag</w:t>
      </w:r>
      <w:r>
        <w:rPr>
          <w:b/>
          <w:bCs/>
          <w:sz w:val="24"/>
          <w:szCs w:val="24"/>
        </w:rPr>
        <w:t>e</w:t>
      </w:r>
    </w:p>
    <w:p w14:paraId="77E1ADA8" w14:textId="77777777" w:rsidR="00466590" w:rsidRPr="0063608E" w:rsidRDefault="00466590" w:rsidP="00466590">
      <w:pPr>
        <w:pStyle w:val="ListParagraph"/>
        <w:spacing w:after="0"/>
        <w:rPr>
          <w:b/>
          <w:bCs/>
          <w:sz w:val="24"/>
          <w:szCs w:val="24"/>
        </w:rPr>
      </w:pPr>
    </w:p>
    <w:tbl>
      <w:tblPr>
        <w:tblW w:w="9350" w:type="dxa"/>
        <w:jc w:val="center"/>
        <w:tblCellMar>
          <w:left w:w="0" w:type="dxa"/>
          <w:right w:w="0" w:type="dxa"/>
        </w:tblCellMar>
        <w:tblLook w:val="0420" w:firstRow="1" w:lastRow="0" w:firstColumn="0" w:lastColumn="0" w:noHBand="0" w:noVBand="1"/>
      </w:tblPr>
      <w:tblGrid>
        <w:gridCol w:w="3500"/>
        <w:gridCol w:w="5850"/>
      </w:tblGrid>
      <w:tr w:rsidR="00466590" w:rsidRPr="001A54F8" w14:paraId="7C174D2C" w14:textId="77777777" w:rsidTr="001875A6">
        <w:trPr>
          <w:trHeight w:val="406"/>
          <w:jc w:val="center"/>
        </w:trPr>
        <w:tc>
          <w:tcPr>
            <w:tcW w:w="35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27CFF23B" w14:textId="77777777" w:rsidR="00466590" w:rsidRPr="001A54F8" w:rsidRDefault="00466590" w:rsidP="001875A6">
            <w:pPr>
              <w:jc w:val="center"/>
              <w:rPr>
                <w:color w:val="FFFFFF" w:themeColor="background1"/>
                <w:lang w:val="en-US"/>
              </w:rPr>
            </w:pPr>
            <w:r>
              <w:rPr>
                <w:b/>
                <w:bCs/>
                <w:color w:val="FFFFFF" w:themeColor="background1"/>
                <w:lang w:val="en-US"/>
              </w:rPr>
              <w:t>High Accuracy Package</w:t>
            </w:r>
          </w:p>
        </w:tc>
        <w:tc>
          <w:tcPr>
            <w:tcW w:w="5850" w:type="dxa"/>
            <w:tcBorders>
              <w:top w:val="single" w:sz="8" w:space="0" w:color="F7F8FA"/>
              <w:left w:val="single" w:sz="8" w:space="0" w:color="F7F8FA"/>
              <w:bottom w:val="single" w:sz="24" w:space="0" w:color="F7F8FA"/>
              <w:right w:val="single" w:sz="8" w:space="0" w:color="F7F8FA"/>
            </w:tcBorders>
            <w:shd w:val="clear" w:color="auto" w:fill="2853DC"/>
          </w:tcPr>
          <w:p w14:paraId="6F8C7FFF" w14:textId="77777777" w:rsidR="00466590" w:rsidRPr="008D190A" w:rsidRDefault="00466590" w:rsidP="001875A6">
            <w:pPr>
              <w:jc w:val="center"/>
              <w:rPr>
                <w:b/>
                <w:bCs/>
                <w:color w:val="FFFFFF" w:themeColor="background1"/>
                <w:lang w:val="en-US"/>
              </w:rPr>
            </w:pPr>
            <w:r>
              <w:rPr>
                <w:b/>
                <w:bCs/>
                <w:color w:val="FFFFFF" w:themeColor="background1"/>
                <w:lang w:val="en-US"/>
              </w:rPr>
              <w:t>Proposals</w:t>
            </w:r>
          </w:p>
        </w:tc>
      </w:tr>
      <w:tr w:rsidR="00466590" w:rsidRPr="008D190A" w14:paraId="5035B62F" w14:textId="77777777" w:rsidTr="001875A6">
        <w:trPr>
          <w:trHeight w:val="25"/>
          <w:jc w:val="center"/>
        </w:trPr>
        <w:tc>
          <w:tcPr>
            <w:tcW w:w="35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24F894C9" w14:textId="77777777" w:rsidR="00466590" w:rsidRPr="00D51201" w:rsidRDefault="00466590" w:rsidP="001875A6">
            <w:pPr>
              <w:spacing w:after="0"/>
              <w:jc w:val="center"/>
              <w:rPr>
                <w:lang w:val="en-US"/>
              </w:rPr>
            </w:pPr>
            <w:r w:rsidRPr="00D51201">
              <w:rPr>
                <w:lang w:val="en-US"/>
              </w:rPr>
              <w:t>Additional support and enhancements for UE-based positioning</w:t>
            </w:r>
          </w:p>
        </w:tc>
        <w:tc>
          <w:tcPr>
            <w:tcW w:w="5850" w:type="dxa"/>
            <w:tcBorders>
              <w:top w:val="single" w:sz="24" w:space="0" w:color="F7F8FA"/>
              <w:left w:val="single" w:sz="8" w:space="0" w:color="F7F8FA"/>
              <w:bottom w:val="single" w:sz="8" w:space="0" w:color="F7F8FA"/>
              <w:right w:val="single" w:sz="8" w:space="0" w:color="F7F8FA"/>
            </w:tcBorders>
            <w:shd w:val="clear" w:color="auto" w:fill="CDD1F2"/>
          </w:tcPr>
          <w:p w14:paraId="014139BF" w14:textId="3866C453" w:rsidR="00466590" w:rsidRDefault="00466590" w:rsidP="001875A6">
            <w:pPr>
              <w:spacing w:after="0"/>
              <w:rPr>
                <w:lang w:val="en-US"/>
              </w:rPr>
            </w:pPr>
            <w:r>
              <w:rPr>
                <w:lang w:val="en-US"/>
              </w:rPr>
              <w:t>Support</w:t>
            </w:r>
            <w:r w:rsidRPr="000A2537">
              <w:rPr>
                <w:lang w:val="en-US"/>
              </w:rPr>
              <w:t xml:space="preserve"> </w:t>
            </w:r>
            <w:r>
              <w:rPr>
                <w:lang w:val="en-US"/>
              </w:rPr>
              <w:t xml:space="preserve">assistance data </w:t>
            </w:r>
            <w:r w:rsidRPr="000A2537">
              <w:rPr>
                <w:lang w:val="en-US"/>
              </w:rPr>
              <w:t xml:space="preserve">enhancements </w:t>
            </w:r>
            <w:r>
              <w:rPr>
                <w:lang w:val="en-US"/>
              </w:rPr>
              <w:t>for</w:t>
            </w:r>
            <w:r w:rsidRPr="000A2537">
              <w:rPr>
                <w:lang w:val="en-US"/>
              </w:rPr>
              <w:t xml:space="preserve"> UE-B </w:t>
            </w:r>
            <w:r>
              <w:rPr>
                <w:lang w:val="en-US"/>
              </w:rPr>
              <w:t xml:space="preserve">methods, and </w:t>
            </w:r>
            <w:r w:rsidR="0029129B">
              <w:rPr>
                <w:lang w:val="en-US"/>
              </w:rPr>
              <w:t xml:space="preserve">support </w:t>
            </w:r>
            <w:r w:rsidRPr="000A2537">
              <w:rPr>
                <w:lang w:val="en-US"/>
              </w:rPr>
              <w:t>UE-B Multi-RTT</w:t>
            </w:r>
            <w:r>
              <w:rPr>
                <w:lang w:val="en-US"/>
              </w:rPr>
              <w:t>.</w:t>
            </w:r>
          </w:p>
          <w:p w14:paraId="6F70A9F9" w14:textId="3E2A8BC7" w:rsidR="00195A4B" w:rsidRPr="000A2537" w:rsidRDefault="00195A4B" w:rsidP="001875A6">
            <w:pPr>
              <w:spacing w:after="0"/>
              <w:rPr>
                <w:lang w:val="en-US"/>
              </w:rPr>
            </w:pPr>
          </w:p>
        </w:tc>
      </w:tr>
      <w:tr w:rsidR="00466590" w:rsidRPr="001A54F8" w14:paraId="7713D519" w14:textId="77777777" w:rsidTr="001875A6">
        <w:trPr>
          <w:trHeight w:val="320"/>
          <w:jc w:val="center"/>
        </w:trPr>
        <w:tc>
          <w:tcPr>
            <w:tcW w:w="35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hideMark/>
          </w:tcPr>
          <w:p w14:paraId="379B0550" w14:textId="77777777" w:rsidR="00466590" w:rsidRPr="00D51201" w:rsidRDefault="00466590" w:rsidP="001875A6">
            <w:pPr>
              <w:jc w:val="center"/>
              <w:rPr>
                <w:lang w:val="en-US"/>
              </w:rPr>
            </w:pPr>
            <w:r w:rsidRPr="00D51201">
              <w:rPr>
                <w:lang w:val="en-US"/>
              </w:rPr>
              <w:t xml:space="preserve">DL/UL PRS </w:t>
            </w:r>
            <w:r>
              <w:rPr>
                <w:lang w:val="en-US"/>
              </w:rPr>
              <w:t>aggregation</w:t>
            </w:r>
            <w:r w:rsidRPr="00D51201">
              <w:rPr>
                <w:lang w:val="en-US"/>
              </w:rPr>
              <w:t xml:space="preserve"> in </w:t>
            </w:r>
            <w:r>
              <w:rPr>
                <w:lang w:val="en-US"/>
              </w:rPr>
              <w:t>Fr</w:t>
            </w:r>
            <w:r w:rsidRPr="00D51201">
              <w:rPr>
                <w:lang w:val="en-US"/>
              </w:rPr>
              <w:t xml:space="preserve">equency Domain </w:t>
            </w:r>
          </w:p>
        </w:tc>
        <w:tc>
          <w:tcPr>
            <w:tcW w:w="5850" w:type="dxa"/>
            <w:tcBorders>
              <w:top w:val="single" w:sz="8" w:space="0" w:color="F7F8FA"/>
              <w:left w:val="single" w:sz="8" w:space="0" w:color="F7F8FA"/>
              <w:bottom w:val="single" w:sz="8" w:space="0" w:color="F7F8FA"/>
              <w:right w:val="single" w:sz="8" w:space="0" w:color="F7F8FA"/>
            </w:tcBorders>
            <w:shd w:val="clear" w:color="auto" w:fill="CDD1F2"/>
          </w:tcPr>
          <w:p w14:paraId="5127988A" w14:textId="77777777" w:rsidR="00466590" w:rsidRPr="007970AF" w:rsidRDefault="00466590" w:rsidP="001875A6">
            <w:pPr>
              <w:pStyle w:val="ListParagraph"/>
              <w:ind w:left="0"/>
              <w:rPr>
                <w:lang w:val="en-US"/>
              </w:rPr>
            </w:pPr>
            <w:r>
              <w:rPr>
                <w:lang w:val="en-US"/>
              </w:rPr>
              <w:t>Support</w:t>
            </w:r>
            <w:r w:rsidRPr="000A2537">
              <w:rPr>
                <w:lang w:val="en-US"/>
              </w:rPr>
              <w:t xml:space="preserve"> </w:t>
            </w:r>
            <w:r>
              <w:rPr>
                <w:lang w:val="en-US"/>
              </w:rPr>
              <w:t>signaling and procedure enhancements for intra-band or inter-band frequency domain aggregation within the same FR</w:t>
            </w:r>
          </w:p>
        </w:tc>
      </w:tr>
      <w:tr w:rsidR="00466590" w:rsidRPr="001A54F8" w14:paraId="1FD5DCA5" w14:textId="77777777" w:rsidTr="001875A6">
        <w:trPr>
          <w:trHeight w:val="320"/>
          <w:jc w:val="center"/>
        </w:trPr>
        <w:tc>
          <w:tcPr>
            <w:tcW w:w="35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4EE320A9" w14:textId="77777777" w:rsidR="00466590" w:rsidRPr="00C561EC" w:rsidRDefault="00466590" w:rsidP="001875A6">
            <w:pPr>
              <w:jc w:val="center"/>
              <w:rPr>
                <w:lang w:val="en-US"/>
              </w:rPr>
            </w:pPr>
            <w:proofErr w:type="spellStart"/>
            <w:r w:rsidRPr="00C561EC">
              <w:t>gNB</w:t>
            </w:r>
            <w:proofErr w:type="spellEnd"/>
            <w:r w:rsidRPr="00C561EC">
              <w:t xml:space="preserve"> and UE Timing Errors Enhancements </w:t>
            </w:r>
            <w:r w:rsidRPr="00C561EC">
              <w:rPr>
                <w:sz w:val="18"/>
                <w:lang w:val="en-US"/>
              </w:rPr>
              <w:tab/>
            </w:r>
          </w:p>
        </w:tc>
        <w:tc>
          <w:tcPr>
            <w:tcW w:w="5850" w:type="dxa"/>
            <w:tcBorders>
              <w:top w:val="single" w:sz="8" w:space="0" w:color="F7F8FA"/>
              <w:left w:val="single" w:sz="8" w:space="0" w:color="F7F8FA"/>
              <w:bottom w:val="single" w:sz="8" w:space="0" w:color="F7F8FA"/>
              <w:right w:val="single" w:sz="8" w:space="0" w:color="F7F8FA"/>
            </w:tcBorders>
            <w:shd w:val="clear" w:color="auto" w:fill="CDD1F2"/>
          </w:tcPr>
          <w:p w14:paraId="7A68C18B" w14:textId="6F3519FF" w:rsidR="00466590" w:rsidRPr="00C561EC" w:rsidRDefault="00466590" w:rsidP="001875A6">
            <w:pPr>
              <w:rPr>
                <w:lang w:val="en-US"/>
              </w:rPr>
            </w:pPr>
            <w:r w:rsidRPr="00C561EC">
              <w:rPr>
                <w:lang w:val="en-US"/>
              </w:rPr>
              <w:t xml:space="preserve">Support signaling enhancements to mitigate the effects of </w:t>
            </w:r>
            <w:proofErr w:type="spellStart"/>
            <w:r w:rsidRPr="00C561EC">
              <w:rPr>
                <w:lang w:val="en-US"/>
              </w:rPr>
              <w:t>gNB</w:t>
            </w:r>
            <w:proofErr w:type="spellEnd"/>
            <w:r w:rsidRPr="00C561EC">
              <w:rPr>
                <w:lang w:val="en-US"/>
              </w:rPr>
              <w:t xml:space="preserve">/UE timing errors </w:t>
            </w:r>
            <w:r w:rsidR="00DA5F50">
              <w:rPr>
                <w:lang w:val="en-US"/>
              </w:rPr>
              <w:t>o</w:t>
            </w:r>
            <w:r w:rsidR="00DA5F50" w:rsidRPr="00C561EC">
              <w:rPr>
                <w:lang w:val="en-US"/>
              </w:rPr>
              <w:t xml:space="preserve">n </w:t>
            </w:r>
            <w:r w:rsidRPr="00C561EC">
              <w:rPr>
                <w:lang w:val="en-US"/>
              </w:rPr>
              <w:t>the accuracy of timing-based methods</w:t>
            </w:r>
            <w:r w:rsidR="005F7027">
              <w:rPr>
                <w:lang w:val="en-US"/>
              </w:rPr>
              <w:t>.</w:t>
            </w:r>
          </w:p>
        </w:tc>
      </w:tr>
      <w:tr w:rsidR="00466590" w:rsidRPr="001A54F8" w14:paraId="728096E6" w14:textId="77777777" w:rsidTr="001875A6">
        <w:trPr>
          <w:trHeight w:val="320"/>
          <w:jc w:val="center"/>
        </w:trPr>
        <w:tc>
          <w:tcPr>
            <w:tcW w:w="35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6A7E7630" w14:textId="77777777" w:rsidR="00466590" w:rsidRPr="00C03378" w:rsidRDefault="00466590" w:rsidP="001875A6">
            <w:pPr>
              <w:jc w:val="center"/>
              <w:rPr>
                <w:lang w:val="en-US"/>
              </w:rPr>
            </w:pPr>
            <w:r w:rsidRPr="00C03378">
              <w:rPr>
                <w:lang w:val="en-US"/>
              </w:rPr>
              <w:t xml:space="preserve">UL </w:t>
            </w:r>
            <w:proofErr w:type="spellStart"/>
            <w:r w:rsidRPr="00C03378">
              <w:rPr>
                <w:lang w:val="en-US"/>
              </w:rPr>
              <w:t>AoA</w:t>
            </w:r>
            <w:proofErr w:type="spellEnd"/>
            <w:r w:rsidRPr="00C03378">
              <w:rPr>
                <w:lang w:val="en-US"/>
              </w:rPr>
              <w:t xml:space="preserve"> Enhancements</w:t>
            </w:r>
          </w:p>
        </w:tc>
        <w:tc>
          <w:tcPr>
            <w:tcW w:w="5850" w:type="dxa"/>
            <w:tcBorders>
              <w:top w:val="single" w:sz="8" w:space="0" w:color="F7F8FA"/>
              <w:left w:val="single" w:sz="8" w:space="0" w:color="F7F8FA"/>
              <w:bottom w:val="single" w:sz="8" w:space="0" w:color="F7F8FA"/>
              <w:right w:val="single" w:sz="8" w:space="0" w:color="F7F8FA"/>
            </w:tcBorders>
            <w:shd w:val="clear" w:color="auto" w:fill="CDD1F2"/>
          </w:tcPr>
          <w:p w14:paraId="1088FDE3" w14:textId="77777777" w:rsidR="00466590" w:rsidRPr="00C03378" w:rsidRDefault="00466590" w:rsidP="001875A6">
            <w:pPr>
              <w:jc w:val="left"/>
              <w:rPr>
                <w:lang w:val="en-US"/>
              </w:rPr>
            </w:pPr>
            <w:r w:rsidRPr="00C03378">
              <w:rPr>
                <w:lang w:val="en-US"/>
              </w:rPr>
              <w:t>Support the reporting of multiple UL-</w:t>
            </w:r>
            <w:proofErr w:type="spellStart"/>
            <w:r w:rsidRPr="00C03378">
              <w:rPr>
                <w:lang w:val="en-US"/>
              </w:rPr>
              <w:t>AoAs</w:t>
            </w:r>
            <w:proofErr w:type="spellEnd"/>
            <w:r w:rsidRPr="00C03378">
              <w:rPr>
                <w:lang w:val="en-US"/>
              </w:rPr>
              <w:t xml:space="preserve"> and their corresponding Timing measurements and </w:t>
            </w:r>
            <w:proofErr w:type="spellStart"/>
            <w:r w:rsidRPr="00C03378">
              <w:rPr>
                <w:lang w:val="en-US"/>
              </w:rPr>
              <w:t>timetags</w:t>
            </w:r>
            <w:proofErr w:type="spellEnd"/>
            <w:r w:rsidRPr="00C03378">
              <w:rPr>
                <w:lang w:val="en-US"/>
              </w:rPr>
              <w:t>.</w:t>
            </w:r>
          </w:p>
        </w:tc>
      </w:tr>
      <w:tr w:rsidR="00466590" w:rsidRPr="001A54F8" w14:paraId="491DAD23" w14:textId="77777777" w:rsidTr="001875A6">
        <w:trPr>
          <w:trHeight w:val="320"/>
          <w:jc w:val="center"/>
        </w:trPr>
        <w:tc>
          <w:tcPr>
            <w:tcW w:w="35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4A29E08D" w14:textId="77777777" w:rsidR="00466590" w:rsidRPr="00C561EC" w:rsidRDefault="00466590" w:rsidP="001875A6">
            <w:pPr>
              <w:jc w:val="center"/>
            </w:pPr>
            <w:r w:rsidRPr="00C561EC">
              <w:t>Multipath mitigation Techniques</w:t>
            </w:r>
          </w:p>
        </w:tc>
        <w:tc>
          <w:tcPr>
            <w:tcW w:w="5850" w:type="dxa"/>
            <w:tcBorders>
              <w:top w:val="single" w:sz="8" w:space="0" w:color="F7F8FA"/>
              <w:left w:val="single" w:sz="8" w:space="0" w:color="F7F8FA"/>
              <w:bottom w:val="single" w:sz="8" w:space="0" w:color="F7F8FA"/>
              <w:right w:val="single" w:sz="8" w:space="0" w:color="F7F8FA"/>
            </w:tcBorders>
            <w:shd w:val="clear" w:color="auto" w:fill="CDD1F2"/>
          </w:tcPr>
          <w:p w14:paraId="439869BF" w14:textId="510F4122" w:rsidR="00466590" w:rsidRPr="00340823" w:rsidRDefault="00466590" w:rsidP="001875A6">
            <w:pPr>
              <w:jc w:val="left"/>
              <w:rPr>
                <w:highlight w:val="yellow"/>
                <w:lang w:val="en-US"/>
              </w:rPr>
            </w:pPr>
            <w:r>
              <w:rPr>
                <w:bCs/>
                <w:iCs/>
              </w:rPr>
              <w:t xml:space="preserve">Support </w:t>
            </w:r>
            <w:proofErr w:type="spellStart"/>
            <w:r>
              <w:rPr>
                <w:bCs/>
                <w:iCs/>
              </w:rPr>
              <w:t>signaling</w:t>
            </w:r>
            <w:proofErr w:type="spellEnd"/>
            <w:r>
              <w:rPr>
                <w:bCs/>
                <w:iCs/>
              </w:rPr>
              <w:t xml:space="preserve"> </w:t>
            </w:r>
            <w:r w:rsidR="005D0497">
              <w:rPr>
                <w:bCs/>
                <w:iCs/>
              </w:rPr>
              <w:t>of additional</w:t>
            </w:r>
            <w:r w:rsidR="005D0497" w:rsidRPr="00845CFF">
              <w:rPr>
                <w:bCs/>
                <w:iCs/>
              </w:rPr>
              <w:t xml:space="preserve"> </w:t>
            </w:r>
            <w:r w:rsidR="005D0497">
              <w:rPr>
                <w:bCs/>
                <w:iCs/>
              </w:rPr>
              <w:t>time-domain paths (beyond 2 paths which is already specified)</w:t>
            </w:r>
            <w:r w:rsidR="005D0497" w:rsidRPr="00845CFF">
              <w:rPr>
                <w:bCs/>
                <w:iCs/>
              </w:rPr>
              <w:t xml:space="preserve"> </w:t>
            </w:r>
            <w:r w:rsidR="005D0497">
              <w:rPr>
                <w:bCs/>
                <w:iCs/>
              </w:rPr>
              <w:t>and their corresponding relative</w:t>
            </w:r>
            <w:r w:rsidR="005D0497" w:rsidRPr="00845CFF">
              <w:rPr>
                <w:bCs/>
                <w:iCs/>
              </w:rPr>
              <w:t xml:space="preserve"> powers</w:t>
            </w:r>
            <w:r w:rsidR="005D0497">
              <w:rPr>
                <w:bCs/>
                <w:iCs/>
              </w:rPr>
              <w:t xml:space="preserve"> for </w:t>
            </w:r>
            <w:proofErr w:type="spellStart"/>
            <w:r w:rsidR="005D0497">
              <w:rPr>
                <w:bCs/>
                <w:iCs/>
              </w:rPr>
              <w:t>gNBs</w:t>
            </w:r>
            <w:proofErr w:type="spellEnd"/>
            <w:r w:rsidR="005D0497">
              <w:rPr>
                <w:bCs/>
                <w:iCs/>
              </w:rPr>
              <w:t xml:space="preserve"> and for UEs</w:t>
            </w:r>
            <w:r>
              <w:rPr>
                <w:bCs/>
                <w:iCs/>
              </w:rPr>
              <w:t>.</w:t>
            </w:r>
          </w:p>
        </w:tc>
      </w:tr>
      <w:tr w:rsidR="00466590" w:rsidRPr="001A54F8" w14:paraId="197EFB16" w14:textId="77777777" w:rsidTr="001875A6">
        <w:trPr>
          <w:trHeight w:val="320"/>
          <w:jc w:val="center"/>
        </w:trPr>
        <w:tc>
          <w:tcPr>
            <w:tcW w:w="35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1287EF02" w14:textId="77777777" w:rsidR="00466590" w:rsidRDefault="00466590" w:rsidP="001875A6">
            <w:pPr>
              <w:jc w:val="center"/>
              <w:rPr>
                <w:highlight w:val="yellow"/>
              </w:rPr>
            </w:pPr>
            <w:r w:rsidRPr="00C03378">
              <w:t>Kinematics constraints aware positioning</w:t>
            </w:r>
          </w:p>
        </w:tc>
        <w:tc>
          <w:tcPr>
            <w:tcW w:w="5850" w:type="dxa"/>
            <w:tcBorders>
              <w:top w:val="single" w:sz="8" w:space="0" w:color="F7F8FA"/>
              <w:left w:val="single" w:sz="8" w:space="0" w:color="F7F8FA"/>
              <w:bottom w:val="single" w:sz="8" w:space="0" w:color="F7F8FA"/>
              <w:right w:val="single" w:sz="8" w:space="0" w:color="F7F8FA"/>
            </w:tcBorders>
            <w:shd w:val="clear" w:color="auto" w:fill="CDD1F2"/>
          </w:tcPr>
          <w:p w14:paraId="03E8EAA9" w14:textId="034DC787" w:rsidR="00466590" w:rsidRDefault="00466590" w:rsidP="001875A6">
            <w:pPr>
              <w:jc w:val="left"/>
              <w:rPr>
                <w:highlight w:val="yellow"/>
                <w:lang w:val="en-US"/>
              </w:rPr>
            </w:pPr>
            <w:r w:rsidRPr="00C03378">
              <w:rPr>
                <w:lang w:val="en-US"/>
              </w:rPr>
              <w:t xml:space="preserve">Support signaling enhancements </w:t>
            </w:r>
            <w:r w:rsidR="005D0497">
              <w:rPr>
                <w:lang w:val="en-US"/>
              </w:rPr>
              <w:t>for</w:t>
            </w:r>
            <w:r w:rsidRPr="00C03378">
              <w:rPr>
                <w:lang w:val="en-US"/>
              </w:rPr>
              <w:t xml:space="preserve"> </w:t>
            </w:r>
            <w:proofErr w:type="spellStart"/>
            <w:r w:rsidRPr="00C03378">
              <w:rPr>
                <w:lang w:val="en-US"/>
              </w:rPr>
              <w:t>IIoT</w:t>
            </w:r>
            <w:proofErr w:type="spellEnd"/>
            <w:r w:rsidRPr="00C03378">
              <w:rPr>
                <w:lang w:val="en-US"/>
              </w:rPr>
              <w:t>/Factory/Warehouse scenarios with known constraints in location &amp; motion</w:t>
            </w:r>
            <w:r w:rsidR="005F7027">
              <w:rPr>
                <w:lang w:val="en-US"/>
              </w:rPr>
              <w:t>.</w:t>
            </w:r>
          </w:p>
        </w:tc>
      </w:tr>
    </w:tbl>
    <w:p w14:paraId="37733C7B" w14:textId="77777777" w:rsidR="00466590" w:rsidRDefault="00466590" w:rsidP="00466590">
      <w:pPr>
        <w:spacing w:after="0"/>
      </w:pPr>
    </w:p>
    <w:p w14:paraId="5AE40B15" w14:textId="77777777" w:rsidR="00466590" w:rsidRDefault="00466590" w:rsidP="00466590">
      <w:pPr>
        <w:pStyle w:val="ListParagraph"/>
        <w:numPr>
          <w:ilvl w:val="0"/>
          <w:numId w:val="15"/>
        </w:numPr>
        <w:tabs>
          <w:tab w:val="num" w:pos="360"/>
        </w:tabs>
        <w:spacing w:after="0"/>
        <w:ind w:firstLine="0"/>
        <w:rPr>
          <w:b/>
          <w:bCs/>
          <w:sz w:val="24"/>
          <w:szCs w:val="24"/>
        </w:rPr>
      </w:pPr>
      <w:r>
        <w:rPr>
          <w:b/>
          <w:bCs/>
          <w:sz w:val="24"/>
          <w:szCs w:val="24"/>
        </w:rPr>
        <w:t xml:space="preserve">End-to-End </w:t>
      </w:r>
      <w:r w:rsidRPr="001C475A">
        <w:rPr>
          <w:b/>
          <w:bCs/>
          <w:sz w:val="24"/>
          <w:szCs w:val="24"/>
        </w:rPr>
        <w:t>Low Latency Package</w:t>
      </w:r>
    </w:p>
    <w:p w14:paraId="7989FAA5" w14:textId="77777777" w:rsidR="00466590" w:rsidRPr="0063608E" w:rsidRDefault="00466590" w:rsidP="00466590">
      <w:pPr>
        <w:pStyle w:val="ListParagraph"/>
        <w:spacing w:after="0"/>
        <w:rPr>
          <w:b/>
          <w:bCs/>
          <w:sz w:val="24"/>
          <w:szCs w:val="24"/>
        </w:rPr>
      </w:pPr>
    </w:p>
    <w:tbl>
      <w:tblPr>
        <w:tblW w:w="9530" w:type="dxa"/>
        <w:jc w:val="center"/>
        <w:tblLayout w:type="fixed"/>
        <w:tblCellMar>
          <w:left w:w="0" w:type="dxa"/>
          <w:right w:w="0" w:type="dxa"/>
        </w:tblCellMar>
        <w:tblLook w:val="0420" w:firstRow="1" w:lastRow="0" w:firstColumn="0" w:lastColumn="0" w:noHBand="0" w:noVBand="1"/>
      </w:tblPr>
      <w:tblGrid>
        <w:gridCol w:w="1340"/>
        <w:gridCol w:w="8190"/>
      </w:tblGrid>
      <w:tr w:rsidR="00466590" w:rsidRPr="001A54F8" w14:paraId="3963D979" w14:textId="77777777" w:rsidTr="0094091F">
        <w:trPr>
          <w:trHeight w:val="199"/>
          <w:jc w:val="center"/>
        </w:trPr>
        <w:tc>
          <w:tcPr>
            <w:tcW w:w="1340" w:type="dxa"/>
            <w:tcBorders>
              <w:top w:val="single" w:sz="8" w:space="0" w:color="F7F8FA"/>
              <w:left w:val="single" w:sz="8" w:space="0" w:color="F7F8FA"/>
              <w:bottom w:val="single" w:sz="24" w:space="0" w:color="F7F8FA"/>
              <w:right w:val="single" w:sz="8" w:space="0" w:color="F7F8FA"/>
            </w:tcBorders>
            <w:shd w:val="clear" w:color="auto" w:fill="2853DC"/>
          </w:tcPr>
          <w:p w14:paraId="3D6179DD" w14:textId="77777777" w:rsidR="00466590" w:rsidRDefault="00466590" w:rsidP="001875A6">
            <w:pPr>
              <w:jc w:val="center"/>
              <w:rPr>
                <w:b/>
                <w:bCs/>
                <w:color w:val="FFFFFF" w:themeColor="background1"/>
                <w:lang w:val="en-US"/>
              </w:rPr>
            </w:pPr>
            <w:r>
              <w:rPr>
                <w:b/>
                <w:bCs/>
                <w:color w:val="FFFFFF" w:themeColor="background1"/>
                <w:lang w:val="en-US"/>
              </w:rPr>
              <w:t>Layer</w:t>
            </w:r>
          </w:p>
        </w:tc>
        <w:tc>
          <w:tcPr>
            <w:tcW w:w="819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5F8CD8BE" w14:textId="77777777" w:rsidR="00466590" w:rsidRPr="001A54F8" w:rsidRDefault="00466590" w:rsidP="001875A6">
            <w:pPr>
              <w:jc w:val="center"/>
              <w:rPr>
                <w:color w:val="FFFFFF" w:themeColor="background1"/>
                <w:lang w:val="en-US"/>
              </w:rPr>
            </w:pPr>
            <w:r>
              <w:rPr>
                <w:b/>
                <w:bCs/>
                <w:color w:val="FFFFFF" w:themeColor="background1"/>
                <w:lang w:val="en-US"/>
              </w:rPr>
              <w:t>Proposals</w:t>
            </w:r>
          </w:p>
        </w:tc>
      </w:tr>
      <w:tr w:rsidR="00D77AAE" w:rsidRPr="008D190A" w14:paraId="7EE4F174" w14:textId="77777777" w:rsidTr="0094091F">
        <w:trPr>
          <w:trHeight w:val="194"/>
          <w:jc w:val="center"/>
        </w:trPr>
        <w:tc>
          <w:tcPr>
            <w:tcW w:w="1340" w:type="dxa"/>
            <w:vMerge w:val="restart"/>
            <w:tcBorders>
              <w:top w:val="single" w:sz="24" w:space="0" w:color="F7F8FA"/>
              <w:left w:val="single" w:sz="8" w:space="0" w:color="F7F8FA"/>
              <w:right w:val="single" w:sz="8" w:space="0" w:color="F7F8FA"/>
            </w:tcBorders>
            <w:shd w:val="clear" w:color="auto" w:fill="CDD1F2"/>
            <w:vAlign w:val="center"/>
          </w:tcPr>
          <w:p w14:paraId="469AD8BD" w14:textId="77777777" w:rsidR="00D77AAE" w:rsidRPr="00B52AFF" w:rsidRDefault="00D77AAE" w:rsidP="001875A6">
            <w:pPr>
              <w:spacing w:after="0"/>
              <w:jc w:val="center"/>
            </w:pPr>
            <w:r>
              <w:t>PHY-layer Enhancements</w:t>
            </w:r>
          </w:p>
        </w:tc>
        <w:tc>
          <w:tcPr>
            <w:tcW w:w="8190" w:type="dxa"/>
            <w:tcBorders>
              <w:top w:val="single" w:sz="24" w:space="0" w:color="F7F8FA"/>
              <w:left w:val="single" w:sz="8" w:space="0" w:color="F7F8FA"/>
              <w:right w:val="single" w:sz="8" w:space="0" w:color="F7F8FA"/>
            </w:tcBorders>
            <w:shd w:val="clear" w:color="auto" w:fill="CDD1F2"/>
            <w:tcMar>
              <w:top w:w="15" w:type="dxa"/>
              <w:left w:w="105" w:type="dxa"/>
              <w:bottom w:w="0" w:type="dxa"/>
              <w:right w:w="105" w:type="dxa"/>
            </w:tcMar>
            <w:vAlign w:val="center"/>
          </w:tcPr>
          <w:p w14:paraId="310BC9C1" w14:textId="77777777" w:rsidR="00D77AAE" w:rsidRPr="00EF11AF" w:rsidRDefault="00D77AAE" w:rsidP="001875A6">
            <w:pPr>
              <w:spacing w:after="0"/>
            </w:pPr>
            <w:r w:rsidRPr="00EF11AF">
              <w:t>Support Low-layer (e.g., unicast/group-common DCI, MAC-CE) triggering of DL/UL PRS transmission/muting for DL-only and DL/UL methods.</w:t>
            </w:r>
          </w:p>
          <w:p w14:paraId="3D79A613" w14:textId="2FA6E77F" w:rsidR="00D77AAE" w:rsidRPr="00EF11AF" w:rsidRDefault="00D77AAE" w:rsidP="001875A6">
            <w:pPr>
              <w:spacing w:after="0"/>
            </w:pPr>
          </w:p>
        </w:tc>
      </w:tr>
      <w:tr w:rsidR="00D77AAE" w:rsidRPr="008D190A" w14:paraId="1D0A85B1" w14:textId="77777777" w:rsidTr="0094091F">
        <w:trPr>
          <w:trHeight w:val="194"/>
          <w:jc w:val="center"/>
        </w:trPr>
        <w:tc>
          <w:tcPr>
            <w:tcW w:w="1340" w:type="dxa"/>
            <w:vMerge/>
            <w:tcBorders>
              <w:left w:val="single" w:sz="8" w:space="0" w:color="F7F8FA"/>
              <w:right w:val="single" w:sz="8" w:space="0" w:color="F7F8FA"/>
            </w:tcBorders>
            <w:shd w:val="clear" w:color="auto" w:fill="CDD1F2"/>
            <w:vAlign w:val="center"/>
          </w:tcPr>
          <w:p w14:paraId="300FE514" w14:textId="77777777" w:rsidR="00D77AAE" w:rsidRDefault="00D77AAE" w:rsidP="001875A6">
            <w:pPr>
              <w:spacing w:after="0"/>
              <w:jc w:val="center"/>
            </w:pPr>
          </w:p>
        </w:tc>
        <w:tc>
          <w:tcPr>
            <w:tcW w:w="8190" w:type="dxa"/>
            <w:tcBorders>
              <w:top w:val="single" w:sz="24" w:space="0" w:color="F7F8FA"/>
              <w:left w:val="single" w:sz="8" w:space="0" w:color="F7F8FA"/>
              <w:right w:val="single" w:sz="8" w:space="0" w:color="F7F8FA"/>
            </w:tcBorders>
            <w:shd w:val="clear" w:color="auto" w:fill="CDD1F2"/>
            <w:tcMar>
              <w:top w:w="15" w:type="dxa"/>
              <w:left w:w="105" w:type="dxa"/>
              <w:bottom w:w="0" w:type="dxa"/>
              <w:right w:w="105" w:type="dxa"/>
            </w:tcMar>
            <w:vAlign w:val="center"/>
          </w:tcPr>
          <w:p w14:paraId="1467D4C7" w14:textId="77777777" w:rsidR="00D77AAE" w:rsidRDefault="00D77AAE" w:rsidP="00795BE8">
            <w:pPr>
              <w:tabs>
                <w:tab w:val="num" w:pos="360"/>
              </w:tabs>
              <w:spacing w:after="0"/>
            </w:pPr>
            <w:r w:rsidRPr="00195A4B">
              <w:t>Support DCI/MAC-CE triggering of Measurement gaps (MG) for the purpose of positioning measurements</w:t>
            </w:r>
            <w:r w:rsidRPr="00113F97">
              <w:t xml:space="preserve"> </w:t>
            </w:r>
          </w:p>
          <w:p w14:paraId="6CD40681" w14:textId="58AB4CE1" w:rsidR="00D77AAE" w:rsidRPr="00EF11AF" w:rsidRDefault="00D77AAE" w:rsidP="00795BE8">
            <w:pPr>
              <w:spacing w:after="0"/>
            </w:pPr>
          </w:p>
        </w:tc>
      </w:tr>
      <w:tr w:rsidR="00D77AAE" w:rsidRPr="008D190A" w14:paraId="52229C35" w14:textId="77777777" w:rsidTr="0094091F">
        <w:trPr>
          <w:trHeight w:val="20"/>
          <w:jc w:val="center"/>
        </w:trPr>
        <w:tc>
          <w:tcPr>
            <w:tcW w:w="1340" w:type="dxa"/>
            <w:vMerge/>
            <w:tcBorders>
              <w:left w:val="single" w:sz="8" w:space="0" w:color="F7F8FA"/>
              <w:right w:val="single" w:sz="8" w:space="0" w:color="F7F8FA"/>
            </w:tcBorders>
            <w:shd w:val="clear" w:color="auto" w:fill="CDD1F2"/>
            <w:vAlign w:val="center"/>
          </w:tcPr>
          <w:p w14:paraId="37B79079" w14:textId="77777777" w:rsidR="00D77AAE" w:rsidRDefault="00D77AAE" w:rsidP="001875A6">
            <w:pPr>
              <w:spacing w:after="0"/>
              <w:jc w:val="center"/>
            </w:pPr>
          </w:p>
        </w:tc>
        <w:tc>
          <w:tcPr>
            <w:tcW w:w="8190" w:type="dxa"/>
            <w:tcBorders>
              <w:top w:val="single" w:sz="24" w:space="0" w:color="F7F8FA"/>
              <w:left w:val="single" w:sz="8" w:space="0" w:color="F7F8FA"/>
              <w:right w:val="single" w:sz="8" w:space="0" w:color="F7F8FA"/>
            </w:tcBorders>
            <w:shd w:val="clear" w:color="auto" w:fill="CDD1F2"/>
            <w:tcMar>
              <w:top w:w="15" w:type="dxa"/>
              <w:left w:w="105" w:type="dxa"/>
              <w:bottom w:w="0" w:type="dxa"/>
              <w:right w:w="105" w:type="dxa"/>
            </w:tcMar>
            <w:vAlign w:val="center"/>
          </w:tcPr>
          <w:p w14:paraId="6784BD0B" w14:textId="061CD1D5" w:rsidR="00D77AAE" w:rsidRDefault="002F0E67" w:rsidP="00EF11AF">
            <w:pPr>
              <w:spacing w:after="0"/>
            </w:pPr>
            <w:r>
              <w:t>S</w:t>
            </w:r>
            <w:r w:rsidR="00D77AAE" w:rsidRPr="00EF11AF">
              <w:t>upport Enhanced PRS processing capabilities</w:t>
            </w:r>
            <w:r w:rsidR="00857CCE">
              <w:t>:</w:t>
            </w:r>
          </w:p>
          <w:p w14:paraId="01DB38E7" w14:textId="4876FCEC" w:rsidR="00D77AAE" w:rsidRPr="00EF11AF" w:rsidRDefault="002F0E67" w:rsidP="00857CCE">
            <w:pPr>
              <w:pStyle w:val="ListParagraph"/>
              <w:numPr>
                <w:ilvl w:val="0"/>
                <w:numId w:val="15"/>
              </w:numPr>
              <w:spacing w:after="0"/>
            </w:pPr>
            <w:r>
              <w:t>Increased number of PRS resources processing per unit of time</w:t>
            </w:r>
          </w:p>
        </w:tc>
      </w:tr>
      <w:tr w:rsidR="00D77AAE" w:rsidRPr="008D190A" w14:paraId="27C528B9" w14:textId="77777777" w:rsidTr="0094091F">
        <w:trPr>
          <w:trHeight w:val="288"/>
          <w:jc w:val="center"/>
        </w:trPr>
        <w:tc>
          <w:tcPr>
            <w:tcW w:w="1340" w:type="dxa"/>
            <w:vMerge/>
            <w:tcBorders>
              <w:left w:val="single" w:sz="8" w:space="0" w:color="F7F8FA"/>
              <w:right w:val="single" w:sz="8" w:space="0" w:color="F7F8FA"/>
            </w:tcBorders>
            <w:shd w:val="clear" w:color="auto" w:fill="CDD1F2"/>
          </w:tcPr>
          <w:p w14:paraId="14CF7021" w14:textId="77777777" w:rsidR="00D77AAE" w:rsidRDefault="00D77AAE" w:rsidP="001875A6">
            <w:pPr>
              <w:spacing w:after="0"/>
              <w:jc w:val="center"/>
            </w:pPr>
          </w:p>
        </w:tc>
        <w:tc>
          <w:tcPr>
            <w:tcW w:w="8190" w:type="dxa"/>
            <w:tcBorders>
              <w:top w:val="single" w:sz="24" w:space="0" w:color="F7F8FA"/>
              <w:left w:val="single" w:sz="8" w:space="0" w:color="F7F8FA"/>
              <w:right w:val="single" w:sz="8" w:space="0" w:color="F7F8FA"/>
            </w:tcBorders>
            <w:shd w:val="clear" w:color="auto" w:fill="CDD1F2"/>
            <w:tcMar>
              <w:top w:w="15" w:type="dxa"/>
              <w:left w:w="105" w:type="dxa"/>
              <w:bottom w:w="0" w:type="dxa"/>
              <w:right w:w="105" w:type="dxa"/>
            </w:tcMar>
            <w:vAlign w:val="center"/>
          </w:tcPr>
          <w:p w14:paraId="5721D851" w14:textId="172BED71" w:rsidR="00D77AAE" w:rsidRPr="00EF11AF" w:rsidRDefault="00D77AAE" w:rsidP="00795BE8">
            <w:pPr>
              <w:spacing w:after="0"/>
            </w:pPr>
            <w:r w:rsidRPr="00EF11AF">
              <w:t xml:space="preserve">Support Low-layer (e.g. UL MAC-CE or UCI) </w:t>
            </w:r>
            <w:r>
              <w:t xml:space="preserve">Measurement </w:t>
            </w:r>
            <w:r w:rsidRPr="00EF11AF">
              <w:t xml:space="preserve">Reporting towards the serving </w:t>
            </w:r>
            <w:proofErr w:type="spellStart"/>
            <w:r w:rsidRPr="00EF11AF">
              <w:t>gNB</w:t>
            </w:r>
            <w:proofErr w:type="spellEnd"/>
          </w:p>
          <w:p w14:paraId="1E6BC72F" w14:textId="4821AD99" w:rsidR="00D77AAE" w:rsidRPr="00113F97" w:rsidRDefault="00D77AAE" w:rsidP="00795BE8">
            <w:pPr>
              <w:tabs>
                <w:tab w:val="num" w:pos="360"/>
              </w:tabs>
              <w:spacing w:after="0"/>
            </w:pPr>
          </w:p>
        </w:tc>
      </w:tr>
      <w:tr w:rsidR="00D77AAE" w:rsidRPr="008D190A" w14:paraId="67621919" w14:textId="77777777" w:rsidTr="0094091F">
        <w:trPr>
          <w:trHeight w:val="288"/>
          <w:jc w:val="center"/>
        </w:trPr>
        <w:tc>
          <w:tcPr>
            <w:tcW w:w="1340" w:type="dxa"/>
            <w:vMerge/>
            <w:tcBorders>
              <w:left w:val="single" w:sz="8" w:space="0" w:color="F7F8FA"/>
              <w:right w:val="single" w:sz="8" w:space="0" w:color="F7F8FA"/>
            </w:tcBorders>
            <w:shd w:val="clear" w:color="auto" w:fill="CDD1F2"/>
          </w:tcPr>
          <w:p w14:paraId="553AEC9F" w14:textId="77777777" w:rsidR="00D77AAE" w:rsidRDefault="00D77AAE" w:rsidP="001875A6">
            <w:pPr>
              <w:spacing w:after="0"/>
              <w:jc w:val="center"/>
            </w:pPr>
          </w:p>
        </w:tc>
        <w:tc>
          <w:tcPr>
            <w:tcW w:w="8190" w:type="dxa"/>
            <w:tcBorders>
              <w:top w:val="single" w:sz="24" w:space="0" w:color="F7F8FA"/>
              <w:left w:val="single" w:sz="8" w:space="0" w:color="F7F8FA"/>
              <w:right w:val="single" w:sz="8" w:space="0" w:color="F7F8FA"/>
            </w:tcBorders>
            <w:shd w:val="clear" w:color="auto" w:fill="CDD1F2"/>
            <w:tcMar>
              <w:top w:w="15" w:type="dxa"/>
              <w:left w:w="105" w:type="dxa"/>
              <w:bottom w:w="0" w:type="dxa"/>
              <w:right w:w="105" w:type="dxa"/>
            </w:tcMar>
            <w:vAlign w:val="center"/>
          </w:tcPr>
          <w:p w14:paraId="6535F333" w14:textId="77777777" w:rsidR="00D77AAE" w:rsidRPr="00D77AAE" w:rsidRDefault="00D77AAE" w:rsidP="00D77AAE">
            <w:pPr>
              <w:spacing w:after="0"/>
            </w:pPr>
            <w:r w:rsidRPr="00D77AAE">
              <w:t xml:space="preserve">Support enhancements in the reporting of the positioning measurements (from the UE and the </w:t>
            </w:r>
            <w:proofErr w:type="spellStart"/>
            <w:r w:rsidRPr="00D77AAE">
              <w:t>gNB</w:t>
            </w:r>
            <w:proofErr w:type="spellEnd"/>
            <w:r w:rsidRPr="00D77AAE">
              <w:t>) to enable reporting measurements of each Measurement Occasion (MO):</w:t>
            </w:r>
          </w:p>
          <w:p w14:paraId="61BFE68F" w14:textId="768EF541" w:rsidR="00D77AAE" w:rsidRPr="00D77AAE" w:rsidRDefault="00D77AAE" w:rsidP="00D77AAE">
            <w:pPr>
              <w:pStyle w:val="ListParagraph"/>
              <w:numPr>
                <w:ilvl w:val="0"/>
                <w:numId w:val="40"/>
              </w:numPr>
              <w:spacing w:after="0"/>
            </w:pPr>
            <w:r w:rsidRPr="00D77AAE">
              <w:t xml:space="preserve">Introduce additional reporting periodicities </w:t>
            </w:r>
          </w:p>
          <w:p w14:paraId="19FCDF88" w14:textId="77777777" w:rsidR="00D77AAE" w:rsidRPr="00D77AAE" w:rsidRDefault="00D77AAE" w:rsidP="00D77AAE">
            <w:pPr>
              <w:pStyle w:val="ListParagraph"/>
              <w:numPr>
                <w:ilvl w:val="0"/>
                <w:numId w:val="40"/>
              </w:numPr>
              <w:spacing w:after="0"/>
            </w:pPr>
            <w:r w:rsidRPr="00D77AAE">
              <w:t xml:space="preserve">Enable multiple measurement reporting from different timestamps derived on the same TRP/PRS resources </w:t>
            </w:r>
          </w:p>
          <w:p w14:paraId="50946135" w14:textId="77777777" w:rsidR="00D77AAE" w:rsidRPr="00D77AAE" w:rsidRDefault="00D77AAE" w:rsidP="00795BE8">
            <w:pPr>
              <w:spacing w:after="0"/>
            </w:pPr>
          </w:p>
        </w:tc>
      </w:tr>
      <w:tr w:rsidR="00D77AAE" w:rsidRPr="008D190A" w14:paraId="6D5E9281" w14:textId="77777777" w:rsidTr="0094091F">
        <w:trPr>
          <w:trHeight w:val="288"/>
          <w:jc w:val="center"/>
        </w:trPr>
        <w:tc>
          <w:tcPr>
            <w:tcW w:w="1340" w:type="dxa"/>
            <w:vMerge/>
            <w:tcBorders>
              <w:left w:val="single" w:sz="8" w:space="0" w:color="F7F8FA"/>
              <w:right w:val="single" w:sz="8" w:space="0" w:color="F7F8FA"/>
            </w:tcBorders>
            <w:shd w:val="clear" w:color="auto" w:fill="CDD1F2"/>
          </w:tcPr>
          <w:p w14:paraId="7D2A1188" w14:textId="77777777" w:rsidR="00D77AAE" w:rsidRDefault="00D77AAE" w:rsidP="001875A6">
            <w:pPr>
              <w:spacing w:after="0"/>
              <w:jc w:val="center"/>
            </w:pPr>
          </w:p>
        </w:tc>
        <w:tc>
          <w:tcPr>
            <w:tcW w:w="8190" w:type="dxa"/>
            <w:tcBorders>
              <w:top w:val="single" w:sz="24" w:space="0" w:color="F7F8FA"/>
              <w:left w:val="single" w:sz="8" w:space="0" w:color="F7F8FA"/>
              <w:right w:val="single" w:sz="8" w:space="0" w:color="F7F8FA"/>
            </w:tcBorders>
            <w:shd w:val="clear" w:color="auto" w:fill="CDD1F2"/>
            <w:tcMar>
              <w:top w:w="15" w:type="dxa"/>
              <w:left w:w="105" w:type="dxa"/>
              <w:bottom w:w="0" w:type="dxa"/>
              <w:right w:w="105" w:type="dxa"/>
            </w:tcMar>
            <w:vAlign w:val="center"/>
          </w:tcPr>
          <w:p w14:paraId="4F539548" w14:textId="77CAD3FC" w:rsidR="002F0E67" w:rsidRPr="002F0E67" w:rsidRDefault="002F0E67" w:rsidP="002F0E67">
            <w:pPr>
              <w:spacing w:after="0"/>
            </w:pPr>
            <w:r w:rsidRPr="002F0E67">
              <w:t>Support partially-staggered or no</w:t>
            </w:r>
            <w:r w:rsidR="00111E59">
              <w:t>n</w:t>
            </w:r>
            <w:r w:rsidRPr="002F0E67">
              <w:t>-staggered DL-PRS transmissions</w:t>
            </w:r>
          </w:p>
          <w:p w14:paraId="5492D614" w14:textId="77777777" w:rsidR="002F0E67" w:rsidRPr="002F0E67" w:rsidRDefault="002F0E67" w:rsidP="002F0E67">
            <w:pPr>
              <w:pStyle w:val="ListParagraph"/>
              <w:numPr>
                <w:ilvl w:val="0"/>
                <w:numId w:val="47"/>
              </w:numPr>
              <w:spacing w:after="0"/>
            </w:pPr>
            <w:r w:rsidRPr="002F0E67">
              <w:t>Signalling enhancements</w:t>
            </w:r>
            <w:r w:rsidRPr="002F0E67">
              <w:rPr>
                <w:rFonts w:hint="eastAsia"/>
              </w:rPr>
              <w:t xml:space="preserve"> for addressing potential time-domain aliasing due to the partial/non-staggering PRS</w:t>
            </w:r>
            <w:r w:rsidRPr="002F0E67">
              <w:t xml:space="preserve"> should be introduced</w:t>
            </w:r>
          </w:p>
          <w:p w14:paraId="51EF88C3" w14:textId="77777777" w:rsidR="00D77AAE" w:rsidRPr="002F0E67" w:rsidRDefault="00D77AAE" w:rsidP="00195A4B">
            <w:pPr>
              <w:tabs>
                <w:tab w:val="num" w:pos="360"/>
              </w:tabs>
              <w:spacing w:after="0"/>
              <w:rPr>
                <w:lang w:val="en-US"/>
              </w:rPr>
            </w:pPr>
          </w:p>
        </w:tc>
      </w:tr>
      <w:tr w:rsidR="00CF2F82" w:rsidRPr="001A54F8" w14:paraId="63B5E7B4" w14:textId="77777777" w:rsidTr="0094091F">
        <w:trPr>
          <w:trHeight w:val="73"/>
          <w:jc w:val="center"/>
        </w:trPr>
        <w:tc>
          <w:tcPr>
            <w:tcW w:w="1340" w:type="dxa"/>
            <w:tcBorders>
              <w:top w:val="single" w:sz="8" w:space="0" w:color="F7F8FA"/>
              <w:left w:val="single" w:sz="8" w:space="0" w:color="F7F8FA"/>
              <w:right w:val="single" w:sz="8" w:space="0" w:color="F7F8FA"/>
            </w:tcBorders>
            <w:shd w:val="clear" w:color="auto" w:fill="CDD1F2"/>
            <w:vAlign w:val="center"/>
          </w:tcPr>
          <w:p w14:paraId="51B80218" w14:textId="77777777" w:rsidR="00CF2F82" w:rsidRPr="00D51201" w:rsidRDefault="00CF2F82" w:rsidP="001875A6">
            <w:pPr>
              <w:jc w:val="center"/>
            </w:pPr>
            <w:r>
              <w:t>High-layer Enhancements</w:t>
            </w:r>
          </w:p>
        </w:tc>
        <w:tc>
          <w:tcPr>
            <w:tcW w:w="8190" w:type="dxa"/>
            <w:tcBorders>
              <w:top w:val="single" w:sz="8" w:space="0" w:color="F7F8FA"/>
              <w:left w:val="single" w:sz="8" w:space="0" w:color="F7F8FA"/>
              <w:right w:val="single" w:sz="8" w:space="0" w:color="F7F8FA"/>
            </w:tcBorders>
            <w:shd w:val="clear" w:color="auto" w:fill="CDD1F2"/>
            <w:tcMar>
              <w:top w:w="15" w:type="dxa"/>
              <w:left w:w="105" w:type="dxa"/>
              <w:bottom w:w="0" w:type="dxa"/>
              <w:right w:w="105" w:type="dxa"/>
            </w:tcMar>
            <w:vAlign w:val="center"/>
          </w:tcPr>
          <w:p w14:paraId="1B353819" w14:textId="6B4D6E70" w:rsidR="00CF2F82" w:rsidRPr="00D51201" w:rsidRDefault="00CF2F82" w:rsidP="00195A4B">
            <w:pPr>
              <w:spacing w:after="0"/>
              <w:rPr>
                <w:lang w:val="en-US"/>
              </w:rPr>
            </w:pPr>
            <w:r>
              <w:rPr>
                <w:lang w:val="en-US"/>
              </w:rPr>
              <w:t>Support</w:t>
            </w:r>
            <w:r w:rsidRPr="000A2537">
              <w:rPr>
                <w:lang w:val="en-US"/>
              </w:rPr>
              <w:t xml:space="preserve"> </w:t>
            </w:r>
            <w:r w:rsidRPr="0015317C">
              <w:t>Positioning Architecture Enhancements</w:t>
            </w:r>
            <w:r>
              <w:t xml:space="preserve"> to enable End-To-End low latency</w:t>
            </w:r>
          </w:p>
        </w:tc>
      </w:tr>
    </w:tbl>
    <w:p w14:paraId="400578FC" w14:textId="77777777" w:rsidR="00466590" w:rsidRDefault="00466590" w:rsidP="00466590">
      <w:pPr>
        <w:spacing w:after="0"/>
      </w:pPr>
    </w:p>
    <w:p w14:paraId="2CFF2A00" w14:textId="007432EA" w:rsidR="00466590" w:rsidRDefault="00466590" w:rsidP="00466590">
      <w:pPr>
        <w:pStyle w:val="ListParagraph"/>
        <w:numPr>
          <w:ilvl w:val="0"/>
          <w:numId w:val="15"/>
        </w:numPr>
        <w:tabs>
          <w:tab w:val="num" w:pos="360"/>
        </w:tabs>
        <w:spacing w:after="0"/>
        <w:ind w:firstLine="0"/>
        <w:rPr>
          <w:b/>
          <w:bCs/>
          <w:sz w:val="24"/>
          <w:szCs w:val="24"/>
        </w:rPr>
      </w:pPr>
      <w:r w:rsidRPr="001C475A">
        <w:rPr>
          <w:b/>
          <w:bCs/>
          <w:sz w:val="24"/>
          <w:szCs w:val="24"/>
        </w:rPr>
        <w:t>Efficiency Package</w:t>
      </w:r>
    </w:p>
    <w:p w14:paraId="04D1E1D3" w14:textId="77777777" w:rsidR="00F937E7" w:rsidRPr="0063608E" w:rsidRDefault="00F937E7" w:rsidP="00236C51">
      <w:pPr>
        <w:pStyle w:val="ListParagraph"/>
        <w:spacing w:after="0"/>
        <w:rPr>
          <w:b/>
          <w:bCs/>
          <w:sz w:val="24"/>
          <w:szCs w:val="24"/>
        </w:rPr>
      </w:pPr>
    </w:p>
    <w:tbl>
      <w:tblPr>
        <w:tblW w:w="8990" w:type="dxa"/>
        <w:jc w:val="center"/>
        <w:tblCellMar>
          <w:left w:w="0" w:type="dxa"/>
          <w:right w:w="0" w:type="dxa"/>
        </w:tblCellMar>
        <w:tblLook w:val="0420" w:firstRow="1" w:lastRow="0" w:firstColumn="0" w:lastColumn="0" w:noHBand="0" w:noVBand="1"/>
      </w:tblPr>
      <w:tblGrid>
        <w:gridCol w:w="3140"/>
        <w:gridCol w:w="5850"/>
      </w:tblGrid>
      <w:tr w:rsidR="00466590" w:rsidRPr="001A54F8" w14:paraId="4827FFB7" w14:textId="77777777" w:rsidTr="001875A6">
        <w:trPr>
          <w:trHeight w:val="406"/>
          <w:jc w:val="center"/>
        </w:trPr>
        <w:tc>
          <w:tcPr>
            <w:tcW w:w="314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5" w:type="dxa"/>
              <w:bottom w:w="0" w:type="dxa"/>
              <w:right w:w="105" w:type="dxa"/>
            </w:tcMar>
            <w:vAlign w:val="center"/>
            <w:hideMark/>
          </w:tcPr>
          <w:p w14:paraId="53FAFC4B" w14:textId="77777777" w:rsidR="00466590" w:rsidRPr="001A54F8" w:rsidRDefault="00466590" w:rsidP="001875A6">
            <w:pPr>
              <w:jc w:val="center"/>
              <w:rPr>
                <w:color w:val="FFFFFF" w:themeColor="background1"/>
                <w:lang w:val="en-US"/>
              </w:rPr>
            </w:pPr>
            <w:r>
              <w:rPr>
                <w:b/>
                <w:bCs/>
                <w:color w:val="FFFFFF" w:themeColor="background1"/>
                <w:lang w:val="en-US"/>
              </w:rPr>
              <w:t>Efficiency Package</w:t>
            </w:r>
          </w:p>
        </w:tc>
        <w:tc>
          <w:tcPr>
            <w:tcW w:w="5850" w:type="dxa"/>
            <w:tcBorders>
              <w:top w:val="single" w:sz="8" w:space="0" w:color="F7F8FA"/>
              <w:left w:val="single" w:sz="8" w:space="0" w:color="F7F8FA"/>
              <w:bottom w:val="single" w:sz="24" w:space="0" w:color="F7F8FA"/>
              <w:right w:val="single" w:sz="8" w:space="0" w:color="F7F8FA"/>
            </w:tcBorders>
            <w:shd w:val="clear" w:color="auto" w:fill="2853DC"/>
            <w:vAlign w:val="center"/>
          </w:tcPr>
          <w:p w14:paraId="5EADAF39" w14:textId="77777777" w:rsidR="00466590" w:rsidRPr="001A54F8" w:rsidRDefault="00466590" w:rsidP="001875A6">
            <w:pPr>
              <w:jc w:val="center"/>
              <w:rPr>
                <w:color w:val="FFFFFF" w:themeColor="background1"/>
                <w:lang w:val="en-US"/>
              </w:rPr>
            </w:pPr>
            <w:r>
              <w:rPr>
                <w:b/>
                <w:bCs/>
                <w:color w:val="FFFFFF" w:themeColor="background1"/>
                <w:lang w:val="en-US"/>
              </w:rPr>
              <w:t>Proposals</w:t>
            </w:r>
          </w:p>
        </w:tc>
      </w:tr>
      <w:tr w:rsidR="00CF2F82" w:rsidRPr="001A54F8" w14:paraId="478A6F37" w14:textId="77777777" w:rsidTr="00195A4B">
        <w:trPr>
          <w:trHeight w:val="300"/>
          <w:jc w:val="center"/>
        </w:trPr>
        <w:tc>
          <w:tcPr>
            <w:tcW w:w="314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4189D96F" w14:textId="55432CF2" w:rsidR="00CF2F82" w:rsidRPr="00D51201" w:rsidRDefault="00CF2F82" w:rsidP="00CF2F82">
            <w:pPr>
              <w:spacing w:after="0"/>
              <w:jc w:val="center"/>
            </w:pPr>
            <w:r>
              <w:t>On-demand PRS</w:t>
            </w:r>
          </w:p>
        </w:tc>
        <w:tc>
          <w:tcPr>
            <w:tcW w:w="5850" w:type="dxa"/>
            <w:tcBorders>
              <w:top w:val="single" w:sz="8" w:space="0" w:color="F7F8FA"/>
              <w:left w:val="single" w:sz="8" w:space="0" w:color="F7F8FA"/>
              <w:bottom w:val="single" w:sz="8" w:space="0" w:color="F7F8FA"/>
              <w:right w:val="single" w:sz="8" w:space="0" w:color="F7F8FA"/>
            </w:tcBorders>
            <w:shd w:val="clear" w:color="auto" w:fill="CDD1F2"/>
            <w:vAlign w:val="center"/>
          </w:tcPr>
          <w:p w14:paraId="130F9A9E" w14:textId="77777777" w:rsidR="00CF2F82" w:rsidRDefault="00CF2F82" w:rsidP="00CF2F82">
            <w:pPr>
              <w:spacing w:after="0"/>
              <w:jc w:val="left"/>
            </w:pPr>
            <w:r>
              <w:rPr>
                <w:lang w:val="en-US"/>
              </w:rPr>
              <w:t>Support</w:t>
            </w:r>
            <w:r w:rsidRPr="000A2537">
              <w:rPr>
                <w:lang w:val="en-US"/>
              </w:rPr>
              <w:t xml:space="preserve"> </w:t>
            </w:r>
            <w:r>
              <w:t>UE-initiated and network-initiated o</w:t>
            </w:r>
            <w:r w:rsidRPr="0015317C">
              <w:t xml:space="preserve">n-demand </w:t>
            </w:r>
            <w:r>
              <w:t xml:space="preserve">DL </w:t>
            </w:r>
            <w:r w:rsidRPr="0015317C">
              <w:t>PRS</w:t>
            </w:r>
          </w:p>
          <w:p w14:paraId="783C976F" w14:textId="56D3B690" w:rsidR="00195A4B" w:rsidRPr="001D1DE1" w:rsidRDefault="00195A4B" w:rsidP="00CF2F82">
            <w:pPr>
              <w:spacing w:after="0"/>
              <w:jc w:val="left"/>
            </w:pPr>
          </w:p>
        </w:tc>
      </w:tr>
      <w:tr w:rsidR="00CF2F82" w:rsidRPr="001A54F8" w14:paraId="27FB52BF" w14:textId="77777777" w:rsidTr="001875A6">
        <w:trPr>
          <w:trHeight w:val="248"/>
          <w:jc w:val="center"/>
        </w:trPr>
        <w:tc>
          <w:tcPr>
            <w:tcW w:w="314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5F634376" w14:textId="4955F796" w:rsidR="00CF2F82" w:rsidRPr="00D51201" w:rsidRDefault="00CF2F82" w:rsidP="00CF2F82">
            <w:pPr>
              <w:spacing w:after="0"/>
              <w:jc w:val="center"/>
            </w:pPr>
            <w:r w:rsidRPr="00D51201">
              <w:t xml:space="preserve">RRC inactive </w:t>
            </w:r>
            <w:r>
              <w:t>Positioning</w:t>
            </w:r>
          </w:p>
        </w:tc>
        <w:tc>
          <w:tcPr>
            <w:tcW w:w="5850" w:type="dxa"/>
            <w:tcBorders>
              <w:top w:val="single" w:sz="8" w:space="0" w:color="F7F8FA"/>
              <w:left w:val="single" w:sz="8" w:space="0" w:color="F7F8FA"/>
              <w:bottom w:val="single" w:sz="8" w:space="0" w:color="F7F8FA"/>
              <w:right w:val="single" w:sz="8" w:space="0" w:color="F7F8FA"/>
            </w:tcBorders>
            <w:shd w:val="clear" w:color="auto" w:fill="CDD1F2"/>
            <w:vAlign w:val="center"/>
          </w:tcPr>
          <w:p w14:paraId="56F02BF8" w14:textId="77777777" w:rsidR="00CF2F82" w:rsidRDefault="00CF2F82" w:rsidP="00CF2F82">
            <w:pPr>
              <w:spacing w:after="0"/>
              <w:jc w:val="left"/>
            </w:pPr>
            <w:r w:rsidRPr="00C561EC">
              <w:rPr>
                <w:lang w:val="en-US"/>
              </w:rPr>
              <w:t>Support</w:t>
            </w:r>
            <w:r>
              <w:rPr>
                <w:lang w:val="en-US"/>
              </w:rPr>
              <w:t xml:space="preserve"> location</w:t>
            </w:r>
            <w:r w:rsidRPr="00C561EC">
              <w:rPr>
                <w:lang w:val="en-US"/>
              </w:rPr>
              <w:t xml:space="preserve"> </w:t>
            </w:r>
            <w:r w:rsidRPr="00C561EC">
              <w:t>measurement reporting and SRS for positioning transmission during RRC Inactive state</w:t>
            </w:r>
          </w:p>
          <w:p w14:paraId="7E1FE0AD" w14:textId="663D40EA" w:rsidR="00195A4B" w:rsidRPr="00195A4B" w:rsidRDefault="00195A4B" w:rsidP="00CF2F82">
            <w:pPr>
              <w:spacing w:after="0"/>
              <w:jc w:val="left"/>
            </w:pPr>
          </w:p>
        </w:tc>
      </w:tr>
      <w:tr w:rsidR="00CF2F82" w:rsidRPr="001A54F8" w14:paraId="6B456B6F" w14:textId="77777777" w:rsidTr="001875A6">
        <w:trPr>
          <w:trHeight w:val="248"/>
          <w:jc w:val="center"/>
        </w:trPr>
        <w:tc>
          <w:tcPr>
            <w:tcW w:w="314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24D96E6B" w14:textId="77777777" w:rsidR="00CF2F82" w:rsidRPr="00D51201" w:rsidRDefault="00CF2F82" w:rsidP="00CF2F82">
            <w:pPr>
              <w:spacing w:after="0"/>
              <w:jc w:val="center"/>
            </w:pPr>
            <w:r w:rsidRPr="00B52AFF">
              <w:t xml:space="preserve">Usage of </w:t>
            </w:r>
            <w:r>
              <w:t>MIMO SRS for SRS for Positioning</w:t>
            </w:r>
            <w:r w:rsidRPr="00B52AFF">
              <w:t xml:space="preserve"> </w:t>
            </w:r>
          </w:p>
        </w:tc>
        <w:tc>
          <w:tcPr>
            <w:tcW w:w="5850" w:type="dxa"/>
            <w:tcBorders>
              <w:top w:val="single" w:sz="8" w:space="0" w:color="F7F8FA"/>
              <w:left w:val="single" w:sz="8" w:space="0" w:color="F7F8FA"/>
              <w:bottom w:val="single" w:sz="8" w:space="0" w:color="F7F8FA"/>
              <w:right w:val="single" w:sz="8" w:space="0" w:color="F7F8FA"/>
            </w:tcBorders>
            <w:shd w:val="clear" w:color="auto" w:fill="CDD1F2"/>
            <w:vAlign w:val="center"/>
          </w:tcPr>
          <w:p w14:paraId="0751BFF1" w14:textId="77777777" w:rsidR="00CF2F82" w:rsidRDefault="00CF2F82" w:rsidP="00CF2F82">
            <w:pPr>
              <w:spacing w:after="0"/>
              <w:jc w:val="left"/>
            </w:pPr>
            <w:r>
              <w:rPr>
                <w:lang w:val="en-US"/>
              </w:rPr>
              <w:t>Support</w:t>
            </w:r>
            <w:r w:rsidRPr="000A2537">
              <w:rPr>
                <w:lang w:val="en-US"/>
              </w:rPr>
              <w:t xml:space="preserve"> </w:t>
            </w:r>
            <w:r>
              <w:t>reusing the MIMO-SRS for SRS for positioning for all UL positioning measurements</w:t>
            </w:r>
          </w:p>
          <w:p w14:paraId="42485082" w14:textId="0896413F" w:rsidR="00195A4B" w:rsidRDefault="00195A4B" w:rsidP="00CF2F82">
            <w:pPr>
              <w:spacing w:after="0"/>
              <w:jc w:val="left"/>
            </w:pPr>
          </w:p>
        </w:tc>
      </w:tr>
      <w:tr w:rsidR="00CF2F82" w:rsidRPr="001A54F8" w14:paraId="03F394D6" w14:textId="77777777" w:rsidTr="001875A6">
        <w:trPr>
          <w:trHeight w:val="482"/>
          <w:jc w:val="center"/>
        </w:trPr>
        <w:tc>
          <w:tcPr>
            <w:tcW w:w="314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5" w:type="dxa"/>
              <w:bottom w:w="0" w:type="dxa"/>
              <w:right w:w="105" w:type="dxa"/>
            </w:tcMar>
            <w:vAlign w:val="center"/>
          </w:tcPr>
          <w:p w14:paraId="613763DA" w14:textId="77777777" w:rsidR="00CF2F82" w:rsidRPr="003421EF" w:rsidRDefault="00CF2F82" w:rsidP="00CF2F82">
            <w:pPr>
              <w:spacing w:after="0"/>
              <w:jc w:val="center"/>
            </w:pPr>
            <w:r w:rsidRPr="003421EF">
              <w:t xml:space="preserve">PRS reception without MG &amp; PRS Prioritization </w:t>
            </w:r>
          </w:p>
        </w:tc>
        <w:tc>
          <w:tcPr>
            <w:tcW w:w="5850" w:type="dxa"/>
            <w:tcBorders>
              <w:top w:val="single" w:sz="8" w:space="0" w:color="F7F8FA"/>
              <w:left w:val="single" w:sz="8" w:space="0" w:color="F7F8FA"/>
              <w:bottom w:val="single" w:sz="8" w:space="0" w:color="F7F8FA"/>
              <w:right w:val="single" w:sz="8" w:space="0" w:color="F7F8FA"/>
            </w:tcBorders>
            <w:shd w:val="clear" w:color="auto" w:fill="CDD1F2"/>
            <w:vAlign w:val="center"/>
          </w:tcPr>
          <w:p w14:paraId="24FE9D01" w14:textId="59EC29A2" w:rsidR="00CF2F82" w:rsidRPr="003421EF" w:rsidRDefault="00CF2F82" w:rsidP="00CF2F82">
            <w:pPr>
              <w:spacing w:after="0"/>
              <w:jc w:val="left"/>
            </w:pPr>
            <w:r w:rsidRPr="003421EF">
              <w:rPr>
                <w:lang w:val="en-US"/>
              </w:rPr>
              <w:t xml:space="preserve">Support </w:t>
            </w:r>
            <w:r w:rsidRPr="003421EF">
              <w:t>within-Active-BWP Positioning Processing without MG</w:t>
            </w:r>
            <w:r w:rsidR="00111E59">
              <w:t>, but with</w:t>
            </w:r>
            <w:r w:rsidR="003D6F14">
              <w:t xml:space="preserve"> a</w:t>
            </w:r>
            <w:r w:rsidRPr="003421EF">
              <w:t xml:space="preserve"> PRS processing time-window</w:t>
            </w:r>
          </w:p>
          <w:p w14:paraId="56D9FE09" w14:textId="77777777" w:rsidR="00CF2F82" w:rsidRPr="003421EF" w:rsidRDefault="00CF2F82" w:rsidP="00CF2F82">
            <w:pPr>
              <w:spacing w:after="0"/>
              <w:jc w:val="left"/>
            </w:pPr>
          </w:p>
        </w:tc>
      </w:tr>
    </w:tbl>
    <w:p w14:paraId="32A188FF" w14:textId="77777777" w:rsidR="00466590" w:rsidRPr="001A54F8" w:rsidRDefault="00466590" w:rsidP="00466590"/>
    <w:p w14:paraId="7A115B66"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Improved Accuracy</w:t>
      </w:r>
    </w:p>
    <w:p w14:paraId="06EC642D" w14:textId="77777777" w:rsidR="00466590" w:rsidRDefault="00466590" w:rsidP="00466590">
      <w:pPr>
        <w:spacing w:after="0"/>
      </w:pPr>
      <w:r>
        <w:rPr>
          <w:bCs/>
          <w:iCs/>
          <w:lang w:val="en-US"/>
        </w:rPr>
        <w:t>Improved accuracy is one of the main targets for the NR Rel-17 Study Item. Specifically</w:t>
      </w:r>
      <w:r>
        <w:rPr>
          <w:lang w:val="en-US"/>
        </w:rPr>
        <w:t xml:space="preserve">, NR Positioning in Rel-17 should evaluate and specify enhancements to meet, </w:t>
      </w:r>
      <w:r>
        <w:t>for general commercial use cases,</w:t>
      </w:r>
      <w:r>
        <w:rPr>
          <w:bCs/>
          <w:iCs/>
          <w:lang w:val="en-US"/>
        </w:rPr>
        <w:t xml:space="preserve"> a </w:t>
      </w:r>
      <w:r>
        <w:t>sub-meter level position accuracy (&lt; 1 m)</w:t>
      </w:r>
      <w:r>
        <w:rPr>
          <w:bCs/>
          <w:iCs/>
          <w:lang w:val="en-US"/>
        </w:rPr>
        <w:t xml:space="preserve"> and, f</w:t>
      </w:r>
      <w:r>
        <w:t xml:space="preserve">or </w:t>
      </w:r>
      <w:proofErr w:type="spellStart"/>
      <w:r>
        <w:t>IIoT</w:t>
      </w:r>
      <w:proofErr w:type="spellEnd"/>
      <w:r>
        <w:t xml:space="preserve"> Use Cases,</w:t>
      </w:r>
      <w:r>
        <w:rPr>
          <w:bCs/>
          <w:iCs/>
          <w:lang w:val="en-US"/>
        </w:rPr>
        <w:t xml:space="preserve"> a cm-level </w:t>
      </w:r>
      <w:r>
        <w:t>position accuracy (&lt; 0.2 m). In the subsequent three subsections we provide our views on 4 main directions that should be studied further within the current framework of NR Rel-16 Positioning methods.</w:t>
      </w:r>
    </w:p>
    <w:p w14:paraId="35CBB93D" w14:textId="77777777" w:rsidR="00466590" w:rsidRDefault="00466590" w:rsidP="00466590">
      <w:pPr>
        <w:pStyle w:val="Heading3"/>
      </w:pPr>
      <w:r>
        <w:t>3.1 Enhancements for UE-based Positioning</w:t>
      </w:r>
    </w:p>
    <w:p w14:paraId="638E170D" w14:textId="77777777" w:rsidR="00466590" w:rsidRPr="0067578D" w:rsidRDefault="00466590" w:rsidP="00466590">
      <w:pPr>
        <w:spacing w:after="0"/>
      </w:pPr>
      <w:r w:rsidRPr="0067578D">
        <w:t>It is generally understood that</w:t>
      </w:r>
      <w:r>
        <w:t>,</w:t>
      </w:r>
      <w:r w:rsidRPr="0067578D">
        <w:t xml:space="preserve"> </w:t>
      </w:r>
      <w:r w:rsidRPr="00502E09">
        <w:t xml:space="preserve">in order to achieve precise positioning, hybridization may be required, not only within RAT-dependent methods, but also across RAT-dependent and RAT-independent methods. Enabling more UE-based positioning capability (e.g. support for more position methods), and ensuring continuation of enhancements would enable a more robust and efficient fusion of measurements and methods at the UE side, in which a greater number of measurements applicable to a greater number of position methods can  be combined by the UE to yield a more accurate and reliable location. In NR Rel-16, UE-based positioning was introduced only for the DL-only methods (TDOA and </w:t>
      </w:r>
      <w:proofErr w:type="spellStart"/>
      <w:r w:rsidRPr="00502E09">
        <w:t>AoD</w:t>
      </w:r>
      <w:proofErr w:type="spellEnd"/>
      <w:r w:rsidRPr="00502E09">
        <w:t>), and even in those cases, some important enhancements (e.g. RTD drift rate, RTD per PRS resource, beam-shape information)</w:t>
      </w:r>
      <w:r w:rsidRPr="0067578D">
        <w:t xml:space="preserve"> were de-prioritized</w:t>
      </w:r>
      <w:r>
        <w:t xml:space="preserve"> due to the high work-load. </w:t>
      </w:r>
      <w:r w:rsidRPr="0067578D">
        <w:t xml:space="preserve"> </w:t>
      </w:r>
    </w:p>
    <w:p w14:paraId="5D1728E9" w14:textId="77777777" w:rsidR="00466590" w:rsidRPr="005070EC" w:rsidRDefault="00466590" w:rsidP="00466590">
      <w:pPr>
        <w:spacing w:after="0"/>
        <w:rPr>
          <w:highlight w:val="yellow"/>
        </w:rPr>
      </w:pPr>
    </w:p>
    <w:p w14:paraId="5C894EA8" w14:textId="77777777" w:rsidR="00466590" w:rsidRDefault="00466590" w:rsidP="00466590">
      <w:pPr>
        <w:spacing w:after="0"/>
      </w:pPr>
      <w:r w:rsidRPr="0067578D">
        <w:t xml:space="preserve">One of the main issues with </w:t>
      </w:r>
      <w:r>
        <w:t xml:space="preserve">DL-TDOA </w:t>
      </w:r>
      <w:r w:rsidRPr="0067578D">
        <w:t xml:space="preserve">UE-based positioning is that it is sensitive to network synchronization. </w:t>
      </w:r>
      <w:r>
        <w:t>DL-</w:t>
      </w:r>
      <w:r w:rsidRPr="0067578D">
        <w:t>TDOA requires very stric</w:t>
      </w:r>
      <w:r>
        <w:t>t</w:t>
      </w:r>
      <w:r w:rsidRPr="0067578D">
        <w:t xml:space="preserve"> network </w:t>
      </w:r>
      <w:r w:rsidRPr="00502E09">
        <w:t>sync, especially if we are trying to reach a sub-meter target accuracy in general commercial use-cases. DL-</w:t>
      </w:r>
      <w:proofErr w:type="spellStart"/>
      <w:r w:rsidRPr="00502E09">
        <w:t>AoD</w:t>
      </w:r>
      <w:proofErr w:type="spellEnd"/>
      <w:r w:rsidRPr="00502E09">
        <w:t>-based positioning also has some significant downsides (e.g., RSRP-only driven positioning method, beam-shape data not available at the UE side). In NR Rel-16, UE-assisted Multi-RTT was introduced mainly for the purpose of relaxing the network synchronization requirements that are needed in a TDOA-based solution. Numerical evaluations show that, even</w:t>
      </w:r>
      <w:r>
        <w:t xml:space="preserve"> with simple processing algorithms (no super-resolution, or outlier rejection, or Machine learning methods), Multi-RTT can indeed achieve significantly better performance than TDOA even when both realistic network sync and Tx/Rx group delay errors are considered.  </w:t>
      </w:r>
    </w:p>
    <w:p w14:paraId="1A9B5EF9" w14:textId="77777777" w:rsidR="00466590" w:rsidRDefault="00466590" w:rsidP="00466590">
      <w:pPr>
        <w:spacing w:after="0"/>
      </w:pPr>
    </w:p>
    <w:p w14:paraId="55972510" w14:textId="77777777" w:rsidR="00466590" w:rsidRDefault="00466590" w:rsidP="00466590">
      <w:pPr>
        <w:spacing w:after="0"/>
      </w:pPr>
      <w:r>
        <w:t xml:space="preserve">Therefore, in order to reap the benefits of UE-based methods in </w:t>
      </w:r>
      <w:r w:rsidRPr="00502E09">
        <w:t>cases of realistic network synchronization, a UE-based Multi-RTT positioning method would be the most appropriate solution, in which case, a generic framework of UE-based solutions that support both UL-only and DL/UL methods may be specified</w:t>
      </w:r>
      <w:r>
        <w:t xml:space="preserve">. </w:t>
      </w:r>
    </w:p>
    <w:p w14:paraId="2275AFE8" w14:textId="77777777" w:rsidR="00466590" w:rsidRDefault="00466590" w:rsidP="00466590">
      <w:pPr>
        <w:spacing w:after="0"/>
      </w:pPr>
    </w:p>
    <w:p w14:paraId="17EA09A3" w14:textId="6082AA71" w:rsidR="00466590" w:rsidRDefault="00466590" w:rsidP="00466590">
      <w:pPr>
        <w:spacing w:after="0"/>
      </w:pPr>
      <w:r w:rsidRPr="00E36F2C">
        <w:t>While UE-assisted Multi</w:t>
      </w:r>
      <w:r w:rsidRPr="00502E09">
        <w:t xml:space="preserve">-RTT appears superior to other NR RAT dependent position methods in Rel-16 due to higher accuracy and minimal dependence on network synch, there would be additional benefits for </w:t>
      </w:r>
      <w:r w:rsidRPr="00502E09">
        <w:rPr>
          <w:b/>
          <w:bCs/>
        </w:rPr>
        <w:t>UE-based Multi-RTT</w:t>
      </w:r>
      <w:r w:rsidRPr="00502E09">
        <w:t xml:space="preserve"> over </w:t>
      </w:r>
      <w:r w:rsidRPr="00502E09">
        <w:rPr>
          <w:b/>
          <w:bCs/>
        </w:rPr>
        <w:t xml:space="preserve">UE-assisted Multi-RTT </w:t>
      </w:r>
      <w:r w:rsidRPr="00502E09">
        <w:t>as follows:</w:t>
      </w:r>
    </w:p>
    <w:p w14:paraId="0FD1A053" w14:textId="77777777" w:rsidR="0075052A" w:rsidRPr="00502E09" w:rsidRDefault="0075052A" w:rsidP="00466590">
      <w:pPr>
        <w:spacing w:after="0"/>
      </w:pPr>
    </w:p>
    <w:p w14:paraId="08806818" w14:textId="77777777" w:rsidR="00466590" w:rsidRPr="00502E09" w:rsidRDefault="00466590" w:rsidP="00466590">
      <w:pPr>
        <w:pStyle w:val="ListParagraph"/>
        <w:numPr>
          <w:ilvl w:val="0"/>
          <w:numId w:val="12"/>
        </w:numPr>
        <w:tabs>
          <w:tab w:val="num" w:pos="360"/>
        </w:tabs>
        <w:ind w:firstLine="0"/>
        <w:rPr>
          <w:b/>
        </w:rPr>
      </w:pPr>
      <w:r w:rsidRPr="00502E09">
        <w:rPr>
          <w:b/>
        </w:rPr>
        <w:t>Location is available in the UE with zero extra latency</w:t>
      </w:r>
    </w:p>
    <w:p w14:paraId="412604D6" w14:textId="77777777" w:rsidR="00466590" w:rsidRPr="0075052A" w:rsidRDefault="00466590" w:rsidP="0075052A">
      <w:pPr>
        <w:pStyle w:val="ListParagraph"/>
        <w:numPr>
          <w:ilvl w:val="1"/>
          <w:numId w:val="12"/>
        </w:numPr>
        <w:tabs>
          <w:tab w:val="num" w:pos="360"/>
        </w:tabs>
        <w:rPr>
          <w:b/>
        </w:rPr>
      </w:pPr>
      <w:r w:rsidRPr="0075052A">
        <w:rPr>
          <w:bCs/>
        </w:rPr>
        <w:t xml:space="preserve">Applies to user cases where the UE is the final client. </w:t>
      </w:r>
    </w:p>
    <w:p w14:paraId="6A944E58" w14:textId="77777777" w:rsidR="00466590" w:rsidRPr="002C09B9" w:rsidRDefault="00466590" w:rsidP="00466590">
      <w:pPr>
        <w:pStyle w:val="ListParagraph"/>
        <w:numPr>
          <w:ilvl w:val="0"/>
          <w:numId w:val="12"/>
        </w:numPr>
        <w:tabs>
          <w:tab w:val="num" w:pos="360"/>
        </w:tabs>
        <w:ind w:firstLine="0"/>
        <w:rPr>
          <w:b/>
        </w:rPr>
      </w:pPr>
      <w:r w:rsidRPr="002C09B9">
        <w:rPr>
          <w:b/>
        </w:rPr>
        <w:t>Enables improved performance of existing use cases</w:t>
      </w:r>
    </w:p>
    <w:p w14:paraId="568E868B" w14:textId="77777777" w:rsidR="00466590" w:rsidRDefault="00466590" w:rsidP="0075052A">
      <w:pPr>
        <w:pStyle w:val="ListParagraph"/>
        <w:numPr>
          <w:ilvl w:val="1"/>
          <w:numId w:val="12"/>
        </w:numPr>
        <w:tabs>
          <w:tab w:val="num" w:pos="360"/>
        </w:tabs>
      </w:pPr>
      <w:r>
        <w:t>Fusion with other measurement types available on the UE can improve accuracy, availability, responsiveness, integrity and overall reliability of positioning.</w:t>
      </w:r>
    </w:p>
    <w:p w14:paraId="34CC7703" w14:textId="77777777" w:rsidR="00466590" w:rsidRPr="00146E7A" w:rsidRDefault="00466590" w:rsidP="00466590">
      <w:pPr>
        <w:pStyle w:val="ListParagraph"/>
        <w:numPr>
          <w:ilvl w:val="1"/>
          <w:numId w:val="12"/>
        </w:numPr>
        <w:tabs>
          <w:tab w:val="num" w:pos="360"/>
        </w:tabs>
        <w:ind w:firstLine="0"/>
        <w:rPr>
          <w:lang w:val="nn-NO"/>
        </w:rPr>
      </w:pPr>
      <w:r w:rsidRPr="00146E7A">
        <w:rPr>
          <w:lang w:val="nn-NO"/>
        </w:rPr>
        <w:t>Native support for Kalman f</w:t>
      </w:r>
      <w:r>
        <w:rPr>
          <w:lang w:val="nn-NO"/>
        </w:rPr>
        <w:t>iltering etc.</w:t>
      </w:r>
    </w:p>
    <w:p w14:paraId="22FE72E0" w14:textId="77777777" w:rsidR="00466590" w:rsidRPr="00502E09" w:rsidRDefault="00466590" w:rsidP="00466590">
      <w:pPr>
        <w:pStyle w:val="ListParagraph"/>
        <w:numPr>
          <w:ilvl w:val="0"/>
          <w:numId w:val="12"/>
        </w:numPr>
        <w:tabs>
          <w:tab w:val="num" w:pos="360"/>
        </w:tabs>
        <w:ind w:firstLine="0"/>
        <w:rPr>
          <w:b/>
        </w:rPr>
      </w:pPr>
      <w:r w:rsidRPr="002C09B9">
        <w:rPr>
          <w:b/>
        </w:rPr>
        <w:t>Low UL overhead</w:t>
      </w:r>
      <w:r>
        <w:rPr>
          <w:b/>
        </w:rPr>
        <w:t xml:space="preserve"> &amp;</w:t>
      </w:r>
      <w:r w:rsidRPr="00CB5C7A">
        <w:rPr>
          <w:b/>
        </w:rPr>
        <w:t xml:space="preserve"> </w:t>
      </w:r>
      <w:r w:rsidRPr="00502E09">
        <w:rPr>
          <w:b/>
        </w:rPr>
        <w:t>Improved scalability</w:t>
      </w:r>
    </w:p>
    <w:p w14:paraId="1689CB7A" w14:textId="77777777" w:rsidR="00466590" w:rsidRPr="00502E09" w:rsidRDefault="00466590" w:rsidP="0075052A">
      <w:pPr>
        <w:pStyle w:val="ListParagraph"/>
        <w:numPr>
          <w:ilvl w:val="1"/>
          <w:numId w:val="12"/>
        </w:numPr>
        <w:tabs>
          <w:tab w:val="num" w:pos="360"/>
        </w:tabs>
      </w:pPr>
      <w:r w:rsidRPr="00502E09">
        <w:t xml:space="preserve">If the UE is the consumer of the location information, no UL data is required at all.  Even if the UE is not the end-user of the location information, the UE location data content which is sent UL is small.  Conversely, the UE-Assisted alternative requires reporting of a multitude of measurement information UL by the UE with significantly larger data volume.  </w:t>
      </w:r>
    </w:p>
    <w:p w14:paraId="3F4FC177" w14:textId="77777777" w:rsidR="00466590" w:rsidRPr="00502E09" w:rsidRDefault="00466590" w:rsidP="00466590">
      <w:pPr>
        <w:pStyle w:val="ListParagraph"/>
        <w:numPr>
          <w:ilvl w:val="0"/>
          <w:numId w:val="12"/>
        </w:numPr>
        <w:tabs>
          <w:tab w:val="num" w:pos="360"/>
        </w:tabs>
        <w:ind w:firstLine="0"/>
        <w:rPr>
          <w:b/>
          <w:bCs/>
        </w:rPr>
      </w:pPr>
      <w:r w:rsidRPr="00502E09">
        <w:rPr>
          <w:b/>
          <w:bCs/>
        </w:rPr>
        <w:t xml:space="preserve">Make use of larger </w:t>
      </w:r>
      <w:proofErr w:type="spellStart"/>
      <w:r w:rsidRPr="00502E09">
        <w:rPr>
          <w:b/>
          <w:bCs/>
        </w:rPr>
        <w:t>datapipe</w:t>
      </w:r>
      <w:proofErr w:type="spellEnd"/>
      <w:r w:rsidRPr="00502E09">
        <w:rPr>
          <w:b/>
          <w:bCs/>
        </w:rPr>
        <w:t xml:space="preserve"> in the DL vs the UL</w:t>
      </w:r>
    </w:p>
    <w:p w14:paraId="71BDCA45" w14:textId="77777777" w:rsidR="00466590" w:rsidRPr="00502E09" w:rsidRDefault="00466590" w:rsidP="0075052A">
      <w:pPr>
        <w:pStyle w:val="ListParagraph"/>
        <w:numPr>
          <w:ilvl w:val="1"/>
          <w:numId w:val="12"/>
        </w:numPr>
        <w:tabs>
          <w:tab w:val="num" w:pos="360"/>
        </w:tabs>
      </w:pPr>
      <w:r w:rsidRPr="00502E09">
        <w:t xml:space="preserve">Transmitting additional assistance data and UL measurements to the UE on the DL should not be a problem. 5G networks are optimized for increased downlink throughout, so the additional overhead of </w:t>
      </w:r>
      <w:proofErr w:type="spellStart"/>
      <w:r w:rsidRPr="00502E09">
        <w:t>gNB</w:t>
      </w:r>
      <w:proofErr w:type="spellEnd"/>
      <w:r w:rsidRPr="00502E09">
        <w:t xml:space="preserve"> Rx-Tx reporting to the UE would be minimal. </w:t>
      </w:r>
    </w:p>
    <w:p w14:paraId="1905A351" w14:textId="77777777" w:rsidR="00466590" w:rsidRPr="00502E09" w:rsidRDefault="00466590" w:rsidP="00466590">
      <w:pPr>
        <w:spacing w:after="0"/>
      </w:pPr>
      <w:r w:rsidRPr="009608FA">
        <w:t xml:space="preserve">It should be noted that there are </w:t>
      </w:r>
      <w:r w:rsidRPr="00502E09">
        <w:t xml:space="preserve">already a few cases where the network sends to the UE measurements that are performed at the network side. For example: </w:t>
      </w:r>
    </w:p>
    <w:p w14:paraId="085723C9" w14:textId="77777777" w:rsidR="00466590" w:rsidRDefault="00466590" w:rsidP="0075052A">
      <w:pPr>
        <w:pStyle w:val="ListParagraph"/>
        <w:numPr>
          <w:ilvl w:val="0"/>
          <w:numId w:val="50"/>
        </w:numPr>
        <w:tabs>
          <w:tab w:val="num" w:pos="360"/>
        </w:tabs>
        <w:spacing w:after="0"/>
      </w:pPr>
      <w:r w:rsidRPr="00502E09">
        <w:t xml:space="preserve">the timing advance (TA) reporting: The </w:t>
      </w:r>
      <w:proofErr w:type="spellStart"/>
      <w:r w:rsidRPr="00502E09">
        <w:t>gNB</w:t>
      </w:r>
      <w:proofErr w:type="spellEnd"/>
      <w:r w:rsidRPr="00502E09">
        <w:t xml:space="preserve"> continuously measures timing of uplink signals from each UE and adjusts the uplink transmission tim</w:t>
      </w:r>
      <w:r w:rsidRPr="002D6E97">
        <w:t>ing by sending the value of Timing Advance</w:t>
      </w:r>
      <w:r>
        <w:t xml:space="preserve"> (TA)</w:t>
      </w:r>
      <w:r w:rsidRPr="002D6E97">
        <w:t xml:space="preserve"> to the respective UE. </w:t>
      </w:r>
      <w:r>
        <w:t xml:space="preserve"> </w:t>
      </w:r>
    </w:p>
    <w:p w14:paraId="120482D4" w14:textId="77777777" w:rsidR="00466590" w:rsidRPr="009608FA" w:rsidRDefault="00466590" w:rsidP="0075052A">
      <w:pPr>
        <w:pStyle w:val="ListParagraph"/>
        <w:numPr>
          <w:ilvl w:val="0"/>
          <w:numId w:val="50"/>
        </w:numPr>
        <w:tabs>
          <w:tab w:val="num" w:pos="360"/>
        </w:tabs>
      </w:pPr>
      <w:r w:rsidRPr="009608FA">
        <w:t>Assistance Data for UE-based TDOA: RTD assistance data or fine-time adjustments</w:t>
      </w:r>
    </w:p>
    <w:p w14:paraId="521BCA51" w14:textId="77777777" w:rsidR="00466590" w:rsidRPr="00FE2B5A" w:rsidRDefault="00466590" w:rsidP="0075052A">
      <w:pPr>
        <w:pStyle w:val="ListParagraph"/>
        <w:numPr>
          <w:ilvl w:val="0"/>
          <w:numId w:val="50"/>
        </w:numPr>
        <w:tabs>
          <w:tab w:val="num" w:pos="360"/>
        </w:tabs>
      </w:pPr>
      <w:r>
        <w:t xml:space="preserve">Differential RTK corrections in GNSS. </w:t>
      </w:r>
    </w:p>
    <w:p w14:paraId="0F2D7453" w14:textId="77777777" w:rsidR="00466590" w:rsidRDefault="00466590" w:rsidP="00466590">
      <w:pPr>
        <w:spacing w:after="0"/>
      </w:pPr>
      <w:r>
        <w:t xml:space="preserve">Furthermore, </w:t>
      </w:r>
      <w:r w:rsidRPr="00502E09">
        <w:t>we highlight below a selection of additional benefits</w:t>
      </w:r>
      <w:r>
        <w:t xml:space="preserve"> for </w:t>
      </w:r>
      <w:r w:rsidRPr="00CB5C7A">
        <w:rPr>
          <w:b/>
          <w:bCs/>
        </w:rPr>
        <w:t>UE-based Multi-RTT</w:t>
      </w:r>
      <w:r>
        <w:t>:</w:t>
      </w:r>
    </w:p>
    <w:p w14:paraId="5DD44108" w14:textId="77777777" w:rsidR="00466590" w:rsidRPr="00502E09" w:rsidRDefault="00466590" w:rsidP="00466590">
      <w:pPr>
        <w:pStyle w:val="ListParagraph"/>
        <w:numPr>
          <w:ilvl w:val="0"/>
          <w:numId w:val="12"/>
        </w:numPr>
        <w:tabs>
          <w:tab w:val="num" w:pos="360"/>
        </w:tabs>
        <w:ind w:firstLine="0"/>
        <w:rPr>
          <w:b/>
        </w:rPr>
      </w:pPr>
      <w:r>
        <w:rPr>
          <w:b/>
        </w:rPr>
        <w:t xml:space="preserve">Loosens the </w:t>
      </w:r>
      <w:r w:rsidRPr="00502E09">
        <w:rPr>
          <w:b/>
        </w:rPr>
        <w:t xml:space="preserve">network synchronization requirements </w:t>
      </w:r>
    </w:p>
    <w:p w14:paraId="32CFC88B" w14:textId="77777777" w:rsidR="00466590" w:rsidRPr="00502E09" w:rsidRDefault="00466590" w:rsidP="0075052A">
      <w:pPr>
        <w:pStyle w:val="ListParagraph"/>
        <w:numPr>
          <w:ilvl w:val="1"/>
          <w:numId w:val="12"/>
        </w:numPr>
      </w:pPr>
      <w:r w:rsidRPr="00502E09">
        <w:t>Methods like UE-based DL TDOA suffer from network synchronization requirements especially as we are pushing the limit on the positioning accuracy.</w:t>
      </w:r>
    </w:p>
    <w:p w14:paraId="684D40E7" w14:textId="77777777" w:rsidR="00466590" w:rsidRPr="00502E09" w:rsidRDefault="00466590" w:rsidP="00466590">
      <w:pPr>
        <w:pStyle w:val="ListParagraph"/>
        <w:numPr>
          <w:ilvl w:val="0"/>
          <w:numId w:val="12"/>
        </w:numPr>
        <w:tabs>
          <w:tab w:val="num" w:pos="360"/>
        </w:tabs>
        <w:ind w:firstLine="0"/>
        <w:rPr>
          <w:b/>
        </w:rPr>
      </w:pPr>
      <w:r w:rsidRPr="00502E09">
        <w:rPr>
          <w:b/>
        </w:rPr>
        <w:t>Low specification impact</w:t>
      </w:r>
    </w:p>
    <w:p w14:paraId="76BFD7E6" w14:textId="77777777" w:rsidR="00466590" w:rsidRPr="00502E09" w:rsidRDefault="00466590" w:rsidP="0075052A">
      <w:pPr>
        <w:pStyle w:val="ListParagraph"/>
        <w:numPr>
          <w:ilvl w:val="1"/>
          <w:numId w:val="12"/>
        </w:numPr>
      </w:pPr>
      <w:r w:rsidRPr="00502E09">
        <w:t>There is already specification support for the baseline Assistance data required for DL-only TDOA/DL-</w:t>
      </w:r>
      <w:proofErr w:type="spellStart"/>
      <w:r w:rsidRPr="00502E09">
        <w:t>AoD</w:t>
      </w:r>
      <w:proofErr w:type="spellEnd"/>
      <w:r w:rsidRPr="00502E09">
        <w:t>.</w:t>
      </w:r>
    </w:p>
    <w:p w14:paraId="38CA87AB" w14:textId="77777777" w:rsidR="00466590" w:rsidRPr="00502E09" w:rsidRDefault="00466590" w:rsidP="0075052A">
      <w:pPr>
        <w:pStyle w:val="ListParagraph"/>
        <w:numPr>
          <w:ilvl w:val="1"/>
          <w:numId w:val="12"/>
        </w:numPr>
      </w:pPr>
      <w:r w:rsidRPr="00502E09">
        <w:t xml:space="preserve">In </w:t>
      </w:r>
      <w:proofErr w:type="spellStart"/>
      <w:r w:rsidRPr="00502E09">
        <w:t>NRPPa</w:t>
      </w:r>
      <w:proofErr w:type="spellEnd"/>
      <w:r w:rsidRPr="00502E09">
        <w:t xml:space="preserve">, support of reporting of </w:t>
      </w:r>
      <w:proofErr w:type="spellStart"/>
      <w:r w:rsidRPr="00502E09">
        <w:t>gNB</w:t>
      </w:r>
      <w:proofErr w:type="spellEnd"/>
      <w:r w:rsidRPr="00502E09">
        <w:t xml:space="preserve"> Rx-Tx measurements to the LMF from the serving and </w:t>
      </w:r>
      <w:proofErr w:type="spellStart"/>
      <w:r w:rsidRPr="00502E09">
        <w:t>neighboring</w:t>
      </w:r>
      <w:proofErr w:type="spellEnd"/>
      <w:r w:rsidRPr="00502E09">
        <w:t xml:space="preserve"> </w:t>
      </w:r>
      <w:proofErr w:type="spellStart"/>
      <w:r w:rsidRPr="00502E09">
        <w:t>gNBs</w:t>
      </w:r>
      <w:proofErr w:type="spellEnd"/>
      <w:r w:rsidRPr="00502E09">
        <w:t xml:space="preserve"> would already be part of UE-assisted Multi-RTT. The </w:t>
      </w:r>
      <w:proofErr w:type="spellStart"/>
      <w:r w:rsidRPr="00502E09">
        <w:t>NRPPa</w:t>
      </w:r>
      <w:proofErr w:type="spellEnd"/>
      <w:r w:rsidRPr="00502E09">
        <w:t xml:space="preserve"> definition of </w:t>
      </w:r>
      <w:proofErr w:type="spellStart"/>
      <w:r w:rsidRPr="00502E09">
        <w:t>gNB</w:t>
      </w:r>
      <w:proofErr w:type="spellEnd"/>
      <w:r w:rsidRPr="00502E09">
        <w:t xml:space="preserve"> Rx-Tx measurements could then be copied into LPP.</w:t>
      </w:r>
    </w:p>
    <w:p w14:paraId="4CC3815D" w14:textId="77777777" w:rsidR="00466590" w:rsidRPr="00502E09" w:rsidRDefault="00466590" w:rsidP="00466590">
      <w:pPr>
        <w:pStyle w:val="ListParagraph"/>
        <w:numPr>
          <w:ilvl w:val="0"/>
          <w:numId w:val="12"/>
        </w:numPr>
        <w:tabs>
          <w:tab w:val="num" w:pos="360"/>
        </w:tabs>
        <w:ind w:firstLine="0"/>
        <w:rPr>
          <w:b/>
        </w:rPr>
      </w:pPr>
      <w:r w:rsidRPr="00502E09">
        <w:rPr>
          <w:b/>
          <w:bCs/>
        </w:rPr>
        <w:t xml:space="preserve">No additional </w:t>
      </w:r>
      <w:proofErr w:type="spellStart"/>
      <w:r w:rsidRPr="00502E09">
        <w:rPr>
          <w:b/>
          <w:bCs/>
        </w:rPr>
        <w:t>gNB</w:t>
      </w:r>
      <w:proofErr w:type="spellEnd"/>
      <w:r w:rsidRPr="00502E09">
        <w:rPr>
          <w:b/>
          <w:bCs/>
        </w:rPr>
        <w:t xml:space="preserve"> impacts</w:t>
      </w:r>
      <w:r w:rsidRPr="00502E09">
        <w:rPr>
          <w:b/>
        </w:rPr>
        <w:t xml:space="preserve"> </w:t>
      </w:r>
    </w:p>
    <w:p w14:paraId="0346A940" w14:textId="77777777" w:rsidR="00466590" w:rsidRPr="00502E09" w:rsidRDefault="00466590" w:rsidP="0075052A">
      <w:pPr>
        <w:pStyle w:val="ListParagraph"/>
        <w:numPr>
          <w:ilvl w:val="1"/>
          <w:numId w:val="12"/>
        </w:numPr>
      </w:pPr>
      <w:r w:rsidRPr="00502E09">
        <w:t xml:space="preserve">Additional requirements for </w:t>
      </w:r>
      <w:proofErr w:type="spellStart"/>
      <w:r w:rsidRPr="00502E09">
        <w:t>gNB</w:t>
      </w:r>
      <w:proofErr w:type="spellEnd"/>
      <w:r w:rsidRPr="00502E09">
        <w:t xml:space="preserve"> Rx-Tx measurement would not be needed, in addition to those that will be specified for the purpose of UE-Assisted </w:t>
      </w:r>
      <w:proofErr w:type="spellStart"/>
      <w:r w:rsidRPr="00502E09">
        <w:t>gNB</w:t>
      </w:r>
      <w:proofErr w:type="spellEnd"/>
      <w:r w:rsidRPr="00502E09">
        <w:t xml:space="preserve"> Rx-Tx measurements in NR Rel-16.</w:t>
      </w:r>
    </w:p>
    <w:p w14:paraId="48D7B545" w14:textId="77777777" w:rsidR="00466590" w:rsidRPr="00502E09" w:rsidRDefault="00466590" w:rsidP="00466590">
      <w:pPr>
        <w:spacing w:after="0"/>
      </w:pPr>
      <w:r w:rsidRPr="00502E09">
        <w:t>With regards to UE-based multi-RTT positioning, one may envision the following procedure:</w:t>
      </w:r>
    </w:p>
    <w:p w14:paraId="1651FAAD" w14:textId="77777777" w:rsidR="00466590" w:rsidRPr="00502E09" w:rsidRDefault="00466590" w:rsidP="0075052A">
      <w:pPr>
        <w:pStyle w:val="ListParagraph"/>
        <w:numPr>
          <w:ilvl w:val="0"/>
          <w:numId w:val="51"/>
        </w:numPr>
        <w:tabs>
          <w:tab w:val="num" w:pos="360"/>
        </w:tabs>
        <w:spacing w:after="0"/>
      </w:pPr>
      <w:r w:rsidRPr="00502E09">
        <w:t xml:space="preserve">the UE starts the procedure by transmitting the UL PRS (e.g. SRS) signal (when commanded/configured), which can be received by multiple </w:t>
      </w:r>
      <w:proofErr w:type="spellStart"/>
      <w:r w:rsidRPr="00502E09">
        <w:t>gNBs</w:t>
      </w:r>
      <w:proofErr w:type="spellEnd"/>
      <w:r w:rsidRPr="00502E09">
        <w:t xml:space="preserve"> in its </w:t>
      </w:r>
      <w:proofErr w:type="spellStart"/>
      <w:r w:rsidRPr="00502E09">
        <w:t>neighborhood</w:t>
      </w:r>
      <w:proofErr w:type="spellEnd"/>
      <w:r w:rsidRPr="00502E09">
        <w:t xml:space="preserve"> </w:t>
      </w:r>
    </w:p>
    <w:p w14:paraId="620A8AD3" w14:textId="77777777" w:rsidR="00466590" w:rsidRPr="004608A3" w:rsidRDefault="00466590" w:rsidP="0075052A">
      <w:pPr>
        <w:pStyle w:val="ListParagraph"/>
        <w:numPr>
          <w:ilvl w:val="0"/>
          <w:numId w:val="51"/>
        </w:numPr>
        <w:tabs>
          <w:tab w:val="num" w:pos="360"/>
        </w:tabs>
      </w:pPr>
      <w:r w:rsidRPr="004608A3">
        <w:t xml:space="preserve">Each </w:t>
      </w:r>
      <w:proofErr w:type="spellStart"/>
      <w:r w:rsidRPr="004608A3">
        <w:t>gNB</w:t>
      </w:r>
      <w:proofErr w:type="spellEnd"/>
      <w:r w:rsidRPr="004608A3">
        <w:t xml:space="preserve"> receives the UL PRS signal and measures the arrival time </w:t>
      </w:r>
    </w:p>
    <w:p w14:paraId="497CA189" w14:textId="77777777" w:rsidR="00466590" w:rsidRPr="004608A3" w:rsidRDefault="00466590" w:rsidP="0075052A">
      <w:pPr>
        <w:pStyle w:val="ListParagraph"/>
        <w:numPr>
          <w:ilvl w:val="0"/>
          <w:numId w:val="51"/>
        </w:numPr>
        <w:tabs>
          <w:tab w:val="num" w:pos="360"/>
        </w:tabs>
      </w:pPr>
      <w:r w:rsidRPr="004608A3">
        <w:t xml:space="preserve">Each </w:t>
      </w:r>
      <w:proofErr w:type="spellStart"/>
      <w:r w:rsidRPr="004608A3">
        <w:t>gNB</w:t>
      </w:r>
      <w:proofErr w:type="spellEnd"/>
      <w:r w:rsidRPr="004608A3">
        <w:t xml:space="preserve"> </w:t>
      </w:r>
      <w:r>
        <w:t>transmits</w:t>
      </w:r>
      <w:r w:rsidRPr="004608A3">
        <w:t xml:space="preserve"> a DL PRS signal</w:t>
      </w:r>
    </w:p>
    <w:p w14:paraId="4D4DD94A" w14:textId="77777777" w:rsidR="00466590" w:rsidRPr="004608A3" w:rsidRDefault="00466590" w:rsidP="0075052A">
      <w:pPr>
        <w:pStyle w:val="ListParagraph"/>
        <w:numPr>
          <w:ilvl w:val="0"/>
          <w:numId w:val="51"/>
        </w:numPr>
        <w:tabs>
          <w:tab w:val="num" w:pos="360"/>
        </w:tabs>
      </w:pPr>
      <w:r w:rsidRPr="004608A3">
        <w:t xml:space="preserve">The UE then measures the TOA of the DL PRS signal and calculates the RTTs for each </w:t>
      </w:r>
      <w:proofErr w:type="spellStart"/>
      <w:r w:rsidRPr="004608A3">
        <w:t>gNB</w:t>
      </w:r>
      <w:proofErr w:type="spellEnd"/>
    </w:p>
    <w:p w14:paraId="3E95C187" w14:textId="77777777" w:rsidR="00466590" w:rsidRPr="004608A3" w:rsidRDefault="00466590" w:rsidP="0075052A">
      <w:pPr>
        <w:pStyle w:val="ListParagraph"/>
        <w:numPr>
          <w:ilvl w:val="0"/>
          <w:numId w:val="51"/>
        </w:numPr>
        <w:tabs>
          <w:tab w:val="num" w:pos="360"/>
        </w:tabs>
      </w:pPr>
      <w:r w:rsidRPr="004608A3">
        <w:t xml:space="preserve">The network provides </w:t>
      </w:r>
      <w:r>
        <w:t xml:space="preserve">to </w:t>
      </w:r>
      <w:r w:rsidRPr="004608A3">
        <w:t>the UE:</w:t>
      </w:r>
    </w:p>
    <w:p w14:paraId="122E2320" w14:textId="77777777" w:rsidR="00466590" w:rsidRPr="004608A3" w:rsidRDefault="00466590" w:rsidP="0075052A">
      <w:pPr>
        <w:pStyle w:val="ListParagraph"/>
        <w:numPr>
          <w:ilvl w:val="1"/>
          <w:numId w:val="10"/>
        </w:numPr>
      </w:pPr>
      <w:r w:rsidRPr="004608A3">
        <w:t xml:space="preserve">the </w:t>
      </w:r>
      <w:proofErr w:type="spellStart"/>
      <w:r w:rsidRPr="004608A3">
        <w:rPr>
          <w:lang w:val="x-none"/>
        </w:rPr>
        <w:t>T</w:t>
      </w:r>
      <w:r w:rsidRPr="004608A3">
        <w:rPr>
          <w:vertAlign w:val="subscript"/>
        </w:rPr>
        <w:t>gNB-RX,k</w:t>
      </w:r>
      <w:proofErr w:type="spellEnd"/>
      <w:r w:rsidRPr="004608A3">
        <w:rPr>
          <w:lang w:val="x-none"/>
        </w:rPr>
        <w:t xml:space="preserve"> – </w:t>
      </w:r>
      <w:proofErr w:type="spellStart"/>
      <w:r w:rsidRPr="004608A3">
        <w:rPr>
          <w:lang w:val="x-none"/>
        </w:rPr>
        <w:t>T</w:t>
      </w:r>
      <w:r w:rsidRPr="004608A3">
        <w:rPr>
          <w:vertAlign w:val="subscript"/>
        </w:rPr>
        <w:t>gNB-TX,k</w:t>
      </w:r>
      <w:proofErr w:type="spellEnd"/>
    </w:p>
    <w:p w14:paraId="0F063641" w14:textId="77777777" w:rsidR="00466590" w:rsidRPr="004608A3" w:rsidRDefault="00466590" w:rsidP="0075052A">
      <w:pPr>
        <w:pStyle w:val="ListParagraph"/>
        <w:numPr>
          <w:ilvl w:val="1"/>
          <w:numId w:val="10"/>
        </w:numPr>
        <w:spacing w:after="0"/>
      </w:pPr>
      <w:r w:rsidRPr="004608A3">
        <w:t>the time-stamps  during which the reported measurements are valid (e.g., the frame number/slot number)</w:t>
      </w:r>
    </w:p>
    <w:p w14:paraId="7C5C14DB" w14:textId="77777777" w:rsidR="00466590" w:rsidRDefault="00466590" w:rsidP="0075052A">
      <w:pPr>
        <w:pStyle w:val="ListParagraph"/>
        <w:numPr>
          <w:ilvl w:val="1"/>
          <w:numId w:val="10"/>
        </w:numPr>
        <w:spacing w:after="0"/>
      </w:pPr>
      <w:r w:rsidRPr="004608A3">
        <w:t xml:space="preserve">the quality indicator for the UL measurement </w:t>
      </w:r>
    </w:p>
    <w:p w14:paraId="73990D11" w14:textId="77777777" w:rsidR="00466590" w:rsidRDefault="00466590" w:rsidP="00466590">
      <w:pPr>
        <w:pStyle w:val="ListParagraph"/>
        <w:spacing w:after="0"/>
        <w:ind w:left="1080"/>
      </w:pPr>
    </w:p>
    <w:p w14:paraId="399750DB" w14:textId="35574DE6" w:rsidR="00D71A97" w:rsidRDefault="00466590" w:rsidP="00466590">
      <w:pPr>
        <w:spacing w:after="0"/>
      </w:pPr>
      <w:r>
        <w:t xml:space="preserve">In all the steps above, the only difference compared to UE-Assisted M-RTT seems to be that the final recipient of the </w:t>
      </w:r>
      <w:proofErr w:type="spellStart"/>
      <w:r>
        <w:t>gNB</w:t>
      </w:r>
      <w:proofErr w:type="spellEnd"/>
      <w:r>
        <w:t xml:space="preserve"> measurements is the UE (instead of the LMF). </w:t>
      </w:r>
      <w:r w:rsidRPr="000C4DDE">
        <w:t>This enhancement also fits naturally with the architecture enhancements suggested in Section</w:t>
      </w:r>
      <w:r>
        <w:t xml:space="preserve"> </w:t>
      </w:r>
      <w:r w:rsidRPr="000C4DDE">
        <w:t>4</w:t>
      </w:r>
      <w:r>
        <w:t>.1</w:t>
      </w:r>
      <w:r w:rsidRPr="000C4DDE">
        <w:t>.</w:t>
      </w:r>
      <w:r>
        <w:t xml:space="preserve">  </w:t>
      </w:r>
    </w:p>
    <w:p w14:paraId="327DD2F6" w14:textId="77777777" w:rsidR="00D71A97" w:rsidRDefault="00D71A97" w:rsidP="00466590">
      <w:pPr>
        <w:spacing w:after="0"/>
      </w:pPr>
    </w:p>
    <w:p w14:paraId="3498F2A6" w14:textId="77777777" w:rsidR="00466590" w:rsidRDefault="00466590" w:rsidP="00466590">
      <w:pPr>
        <w:spacing w:after="0"/>
        <w:rPr>
          <w:b/>
          <w:i/>
          <w:lang w:val="en-US"/>
        </w:rPr>
      </w:pPr>
      <w:r w:rsidRPr="00117109">
        <w:rPr>
          <w:b/>
          <w:i/>
          <w:lang w:val="en-US"/>
        </w:rPr>
        <w:t>Proposal</w:t>
      </w:r>
      <w:r>
        <w:rPr>
          <w:b/>
          <w:i/>
          <w:lang w:val="en-US"/>
        </w:rPr>
        <w:t xml:space="preserve"> 1</w:t>
      </w:r>
      <w:r w:rsidRPr="00117109">
        <w:rPr>
          <w:b/>
          <w:i/>
          <w:lang w:val="en-US"/>
        </w:rPr>
        <w:t xml:space="preserve">: </w:t>
      </w:r>
      <w:r>
        <w:rPr>
          <w:b/>
          <w:i/>
          <w:lang w:val="en-US"/>
        </w:rPr>
        <w:t>S</w:t>
      </w:r>
      <w:r w:rsidRPr="002F06B9">
        <w:rPr>
          <w:b/>
          <w:i/>
          <w:lang w:val="en-US"/>
        </w:rPr>
        <w:t xml:space="preserve">upport </w:t>
      </w:r>
      <w:r>
        <w:rPr>
          <w:b/>
          <w:i/>
          <w:lang w:val="en-US"/>
        </w:rPr>
        <w:t xml:space="preserve">the following enhancements for UE-based positioning: </w:t>
      </w:r>
    </w:p>
    <w:p w14:paraId="6AA1AB2F" w14:textId="77777777" w:rsidR="00466590" w:rsidRPr="00C561EC" w:rsidRDefault="00466590" w:rsidP="00466590">
      <w:pPr>
        <w:pStyle w:val="ListParagraph"/>
        <w:numPr>
          <w:ilvl w:val="0"/>
          <w:numId w:val="9"/>
        </w:numPr>
        <w:tabs>
          <w:tab w:val="num" w:pos="360"/>
        </w:tabs>
        <w:spacing w:after="0"/>
        <w:ind w:firstLine="0"/>
        <w:rPr>
          <w:b/>
          <w:i/>
          <w:lang w:val="en-US"/>
        </w:rPr>
      </w:pPr>
      <w:r>
        <w:rPr>
          <w:b/>
          <w:i/>
          <w:lang w:val="en-US"/>
        </w:rPr>
        <w:t xml:space="preserve">UE-based DL &amp; UL methods (i.e., UE-Based Multi-RTT) </w:t>
      </w:r>
    </w:p>
    <w:p w14:paraId="573124F5" w14:textId="77777777" w:rsidR="00466590" w:rsidRDefault="00466590" w:rsidP="00466590">
      <w:pPr>
        <w:pStyle w:val="ListParagraph"/>
        <w:numPr>
          <w:ilvl w:val="0"/>
          <w:numId w:val="9"/>
        </w:numPr>
        <w:tabs>
          <w:tab w:val="num" w:pos="360"/>
        </w:tabs>
        <w:spacing w:after="0"/>
        <w:ind w:firstLine="0"/>
        <w:rPr>
          <w:b/>
          <w:i/>
          <w:lang w:val="en-US"/>
        </w:rPr>
      </w:pPr>
      <w:r>
        <w:rPr>
          <w:b/>
          <w:i/>
          <w:lang w:val="en-US"/>
        </w:rPr>
        <w:t>Enhancements on the assistance data</w:t>
      </w:r>
    </w:p>
    <w:p w14:paraId="1363A0A6" w14:textId="77777777" w:rsidR="00466590" w:rsidRDefault="00466590" w:rsidP="00537A46">
      <w:pPr>
        <w:pStyle w:val="ListParagraph"/>
        <w:numPr>
          <w:ilvl w:val="2"/>
          <w:numId w:val="9"/>
        </w:numPr>
        <w:spacing w:after="0"/>
        <w:rPr>
          <w:b/>
          <w:i/>
          <w:lang w:val="en-US"/>
        </w:rPr>
      </w:pPr>
      <w:r>
        <w:rPr>
          <w:b/>
          <w:i/>
          <w:lang w:val="en-US"/>
        </w:rPr>
        <w:t xml:space="preserve">Per PRS-resource RTD assistance data </w:t>
      </w:r>
    </w:p>
    <w:p w14:paraId="7016CB61" w14:textId="77777777" w:rsidR="00466590" w:rsidRDefault="00466590" w:rsidP="00537A46">
      <w:pPr>
        <w:pStyle w:val="ListParagraph"/>
        <w:numPr>
          <w:ilvl w:val="2"/>
          <w:numId w:val="9"/>
        </w:numPr>
        <w:spacing w:after="0"/>
        <w:rPr>
          <w:b/>
          <w:i/>
          <w:lang w:val="en-US"/>
        </w:rPr>
      </w:pPr>
      <w:r>
        <w:rPr>
          <w:b/>
          <w:i/>
          <w:lang w:val="en-US"/>
        </w:rPr>
        <w:t>Per PRS-resource beam-shape assistance data</w:t>
      </w:r>
    </w:p>
    <w:p w14:paraId="35854897" w14:textId="77777777" w:rsidR="00466590" w:rsidRDefault="00466590" w:rsidP="00466590">
      <w:pPr>
        <w:spacing w:after="0"/>
        <w:rPr>
          <w:bCs/>
          <w:iCs/>
          <w:lang w:val="en-US"/>
        </w:rPr>
      </w:pPr>
    </w:p>
    <w:p w14:paraId="553EA88A" w14:textId="77777777" w:rsidR="00466590" w:rsidRDefault="00466590" w:rsidP="00466590">
      <w:pPr>
        <w:pStyle w:val="Heading3"/>
      </w:pPr>
      <w:r>
        <w:t>3.2 Frequency-domain DL/UL PRS bundling</w:t>
      </w:r>
    </w:p>
    <w:p w14:paraId="5FD48E3F" w14:textId="77777777" w:rsidR="00466590" w:rsidRPr="00B17606" w:rsidRDefault="00466590" w:rsidP="00466590">
      <w:r>
        <w:t xml:space="preserve">The following agreements were made previous meeting with regards to the frequency domain aggregation of DL/UL PRS: </w:t>
      </w:r>
    </w:p>
    <w:tbl>
      <w:tblPr>
        <w:tblStyle w:val="TableGrid"/>
        <w:tblW w:w="0" w:type="auto"/>
        <w:tblLook w:val="04A0" w:firstRow="1" w:lastRow="0" w:firstColumn="1" w:lastColumn="0" w:noHBand="0" w:noVBand="1"/>
      </w:tblPr>
      <w:tblGrid>
        <w:gridCol w:w="9629"/>
      </w:tblGrid>
      <w:tr w:rsidR="00466590" w14:paraId="684457BE" w14:textId="77777777" w:rsidTr="001875A6">
        <w:tc>
          <w:tcPr>
            <w:tcW w:w="9629" w:type="dxa"/>
          </w:tcPr>
          <w:p w14:paraId="7861F81A" w14:textId="77777777" w:rsidR="00466590" w:rsidRPr="00EB224B" w:rsidRDefault="00466590" w:rsidP="001875A6">
            <w:pPr>
              <w:spacing w:after="0"/>
              <w:rPr>
                <w:lang w:val="en-US"/>
              </w:rPr>
            </w:pPr>
            <w:r w:rsidRPr="00EB224B">
              <w:rPr>
                <w:highlight w:val="green"/>
              </w:rPr>
              <w:t>Agreement:</w:t>
            </w:r>
          </w:p>
          <w:p w14:paraId="6177E8E4" w14:textId="77777777" w:rsidR="00466590" w:rsidRPr="00EB224B" w:rsidRDefault="00466590" w:rsidP="00A457F5">
            <w:pPr>
              <w:numPr>
                <w:ilvl w:val="0"/>
                <w:numId w:val="28"/>
              </w:numPr>
              <w:spacing w:after="0"/>
              <w:ind w:left="0" w:firstLine="0"/>
              <w:rPr>
                <w:lang w:val="en-US"/>
              </w:rPr>
            </w:pPr>
            <w:r w:rsidRPr="00EB224B">
              <w:rPr>
                <w:lang w:val="en-US"/>
              </w:rPr>
              <w:t>Aggregating multiple DL positioning frequency layers of the same or different bands for improving positioning performance for both intra-band and inter-band scenarios will be investigated in Rel-17, which may take into account at least the following</w:t>
            </w:r>
          </w:p>
          <w:p w14:paraId="502E5EF3" w14:textId="77777777" w:rsidR="00466590" w:rsidRPr="00EB224B" w:rsidRDefault="00466590" w:rsidP="00A457F5">
            <w:pPr>
              <w:numPr>
                <w:ilvl w:val="1"/>
                <w:numId w:val="28"/>
              </w:numPr>
              <w:tabs>
                <w:tab w:val="clear" w:pos="1080"/>
                <w:tab w:val="num" w:pos="360"/>
              </w:tabs>
              <w:spacing w:after="0"/>
              <w:ind w:left="0" w:firstLine="0"/>
              <w:rPr>
                <w:lang w:val="en-US"/>
              </w:rPr>
            </w:pPr>
            <w:r w:rsidRPr="00EB224B">
              <w:rPr>
                <w:lang w:val="en-US"/>
              </w:rPr>
              <w:t>The scenarios and performance benefits of aggregating multiple DL positioning frequency layers</w:t>
            </w:r>
          </w:p>
          <w:p w14:paraId="1DFD6E3D" w14:textId="77777777" w:rsidR="00466590" w:rsidRPr="00EB224B" w:rsidRDefault="00466590" w:rsidP="00A457F5">
            <w:pPr>
              <w:numPr>
                <w:ilvl w:val="1"/>
                <w:numId w:val="28"/>
              </w:numPr>
              <w:tabs>
                <w:tab w:val="clear" w:pos="1080"/>
                <w:tab w:val="num" w:pos="360"/>
              </w:tabs>
              <w:spacing w:after="0"/>
              <w:ind w:left="0" w:firstLine="0"/>
              <w:rPr>
                <w:lang w:val="en-US"/>
              </w:rPr>
            </w:pPr>
            <w:r w:rsidRPr="00EB224B">
              <w:rPr>
                <w:lang w:val="en-US"/>
              </w:rPr>
              <w:t>The impact of channel spacing, timing offset, phase offset, frequency error, and power imbalance among CCs to the positioning performance for intra-band contiguous/ non-contiguous and inter-band scenarios</w:t>
            </w:r>
          </w:p>
          <w:p w14:paraId="1E7AEB76" w14:textId="77777777" w:rsidR="00466590" w:rsidRPr="00EB224B" w:rsidRDefault="00466590" w:rsidP="00A457F5">
            <w:pPr>
              <w:numPr>
                <w:ilvl w:val="1"/>
                <w:numId w:val="28"/>
              </w:numPr>
              <w:tabs>
                <w:tab w:val="clear" w:pos="1080"/>
                <w:tab w:val="num" w:pos="360"/>
              </w:tabs>
              <w:spacing w:after="0"/>
              <w:ind w:left="0" w:firstLine="0"/>
              <w:rPr>
                <w:lang w:val="en-US"/>
              </w:rPr>
            </w:pPr>
            <w:r w:rsidRPr="00EB224B">
              <w:rPr>
                <w:lang w:val="en-US"/>
              </w:rPr>
              <w:t>UE complexity considerations</w:t>
            </w:r>
          </w:p>
          <w:p w14:paraId="6CA7C46A" w14:textId="77777777" w:rsidR="00466590" w:rsidRDefault="00466590" w:rsidP="00A457F5">
            <w:pPr>
              <w:numPr>
                <w:ilvl w:val="0"/>
                <w:numId w:val="28"/>
              </w:numPr>
              <w:spacing w:after="0"/>
              <w:ind w:left="0" w:firstLine="0"/>
              <w:rPr>
                <w:lang w:val="en-US"/>
              </w:rPr>
            </w:pPr>
            <w:r w:rsidRPr="00EB224B">
              <w:rPr>
                <w:lang w:val="en-US"/>
              </w:rPr>
              <w:t>Note: What is captured in the TR will be discussed separately.</w:t>
            </w:r>
          </w:p>
          <w:p w14:paraId="7B26F956" w14:textId="77777777" w:rsidR="00466590" w:rsidRDefault="00466590" w:rsidP="001875A6">
            <w:pPr>
              <w:spacing w:after="0"/>
              <w:rPr>
                <w:lang w:val="en-US"/>
              </w:rPr>
            </w:pPr>
          </w:p>
          <w:p w14:paraId="21384890" w14:textId="77777777" w:rsidR="00466590" w:rsidRPr="00B17606" w:rsidRDefault="00466590" w:rsidP="001875A6">
            <w:pPr>
              <w:spacing w:after="0"/>
              <w:jc w:val="left"/>
              <w:rPr>
                <w:highlight w:val="green"/>
              </w:rPr>
            </w:pPr>
            <w:r w:rsidRPr="00B17606">
              <w:rPr>
                <w:highlight w:val="green"/>
              </w:rPr>
              <w:t>Agreement:</w:t>
            </w:r>
          </w:p>
          <w:p w14:paraId="07447A95" w14:textId="77777777" w:rsidR="00466590" w:rsidRPr="00B17606" w:rsidRDefault="00466590" w:rsidP="001875A6">
            <w:pPr>
              <w:spacing w:after="0"/>
              <w:jc w:val="left"/>
              <w:rPr>
                <w:lang w:val="en-US"/>
              </w:rPr>
            </w:pPr>
            <w:r w:rsidRPr="00B17606">
              <w:rPr>
                <w:lang w:val="en-US"/>
              </w:rPr>
              <w:t xml:space="preserve">Simultaneous transmission by the UE and reception by the </w:t>
            </w:r>
            <w:proofErr w:type="spellStart"/>
            <w:r w:rsidRPr="00B17606">
              <w:rPr>
                <w:lang w:val="en-US"/>
              </w:rPr>
              <w:t>gNB</w:t>
            </w:r>
            <w:proofErr w:type="spellEnd"/>
            <w:r w:rsidRPr="00B17606">
              <w:rPr>
                <w:lang w:val="en-US"/>
              </w:rPr>
              <w:t xml:space="preserve"> of the SRS for positioning across multiple CCs and multiple slots can be investigated in Rel-17, which may consider </w:t>
            </w:r>
          </w:p>
          <w:p w14:paraId="691F576E" w14:textId="77777777" w:rsidR="00466590" w:rsidRPr="00B17606" w:rsidRDefault="00466590" w:rsidP="00A457F5">
            <w:pPr>
              <w:numPr>
                <w:ilvl w:val="0"/>
                <w:numId w:val="29"/>
              </w:numPr>
              <w:tabs>
                <w:tab w:val="clear" w:pos="500"/>
                <w:tab w:val="num" w:pos="360"/>
              </w:tabs>
              <w:spacing w:after="0"/>
              <w:ind w:left="1267" w:firstLine="0"/>
              <w:contextualSpacing/>
              <w:jc w:val="left"/>
              <w:rPr>
                <w:lang w:val="en-US"/>
              </w:rPr>
            </w:pPr>
            <w:r w:rsidRPr="00B17606">
              <w:rPr>
                <w:lang w:val="en-US"/>
              </w:rPr>
              <w:t>The scenarios and performance benefits of the enhancement</w:t>
            </w:r>
          </w:p>
          <w:p w14:paraId="726A04BA" w14:textId="77777777" w:rsidR="00466590" w:rsidRPr="00B17606" w:rsidRDefault="00466590" w:rsidP="00A457F5">
            <w:pPr>
              <w:numPr>
                <w:ilvl w:val="0"/>
                <w:numId w:val="29"/>
              </w:numPr>
              <w:tabs>
                <w:tab w:val="clear" w:pos="500"/>
                <w:tab w:val="num" w:pos="360"/>
              </w:tabs>
              <w:spacing w:after="0"/>
              <w:ind w:left="1267" w:firstLine="0"/>
              <w:contextualSpacing/>
              <w:jc w:val="left"/>
              <w:rPr>
                <w:lang w:val="en-US"/>
              </w:rPr>
            </w:pPr>
            <w:r w:rsidRPr="00B17606">
              <w:rPr>
                <w:lang w:val="en-US"/>
              </w:rPr>
              <w:t xml:space="preserve">The impact of channel spacing, TA and timing offset, phase offset, frequency error, and power imbalance across slots or CCs to the positioning performance for intra-band contiguous/ non-contiguous and inter-band scenarios </w:t>
            </w:r>
          </w:p>
        </w:tc>
      </w:tr>
    </w:tbl>
    <w:p w14:paraId="20E6FDC0" w14:textId="77777777" w:rsidR="00466590" w:rsidRDefault="00466590" w:rsidP="00466590">
      <w:pPr>
        <w:spacing w:after="0"/>
      </w:pPr>
    </w:p>
    <w:p w14:paraId="58A16D8A" w14:textId="77777777" w:rsidR="00466590" w:rsidRDefault="00466590" w:rsidP="00466590">
      <w:r w:rsidRPr="00EA674A">
        <w:t>It is generally well known that, for timing method</w:t>
      </w:r>
      <w:r>
        <w:t>s</w:t>
      </w:r>
      <w:r w:rsidRPr="00EA674A">
        <w:t xml:space="preserve"> (e.g. TDOA, Multi-RTT), having a larger measurement bandwidth is highly related to the TOA estimation accuracy, especially in scenarios of medium or high geometries. </w:t>
      </w:r>
    </w:p>
    <w:p w14:paraId="43F42937" w14:textId="77777777" w:rsidR="00466590" w:rsidRPr="00EA674A" w:rsidRDefault="00466590" w:rsidP="00466590">
      <w:r w:rsidRPr="00EA674A">
        <w:t xml:space="preserve">In NR Rel-16, a maximum bandwidth of 272 PRBs within a frequency layer has been specified. At the same time, up to 4 frequency layers can be configured, each one being on a same or different band. However, there is no </w:t>
      </w:r>
      <w:proofErr w:type="spellStart"/>
      <w:r w:rsidRPr="00EA674A">
        <w:t>signaling</w:t>
      </w:r>
      <w:proofErr w:type="spellEnd"/>
      <w:r w:rsidRPr="00EA674A">
        <w:t xml:space="preserve"> or specification support for a UE to receive multiple frequency layers and coherently and jointly process the frequency layers to increase the effective bandwidth of the received PRS. Introducing such </w:t>
      </w:r>
      <w:proofErr w:type="spellStart"/>
      <w:r w:rsidRPr="00EA674A">
        <w:t>signaling</w:t>
      </w:r>
      <w:proofErr w:type="spellEnd"/>
      <w:r w:rsidRPr="00EA674A">
        <w:t xml:space="preserve">, would enable a UE to perform DL PRS measurements on the combined bandwidth and increase further the performance in specific scenarios. </w:t>
      </w:r>
    </w:p>
    <w:p w14:paraId="08DDF3E8" w14:textId="77777777" w:rsidR="00466590" w:rsidRDefault="00466590" w:rsidP="00466590">
      <w:pPr>
        <w:jc w:val="center"/>
        <w:rPr>
          <w:bCs/>
          <w:iCs/>
          <w:lang w:val="en-US"/>
        </w:rPr>
      </w:pPr>
      <w:r>
        <w:rPr>
          <w:bCs/>
          <w:iCs/>
          <w:noProof/>
          <w:lang w:val="en-US"/>
        </w:rPr>
        <w:drawing>
          <wp:inline distT="0" distB="0" distL="0" distR="0" wp14:anchorId="3118D304" wp14:editId="2064168C">
            <wp:extent cx="2940710" cy="13561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9195" cy="1364678"/>
                    </a:xfrm>
                    <a:prstGeom prst="rect">
                      <a:avLst/>
                    </a:prstGeom>
                    <a:noFill/>
                    <a:ln>
                      <a:noFill/>
                    </a:ln>
                  </pic:spPr>
                </pic:pic>
              </a:graphicData>
            </a:graphic>
          </wp:inline>
        </w:drawing>
      </w:r>
    </w:p>
    <w:p w14:paraId="45E2C55A" w14:textId="77777777" w:rsidR="00466590" w:rsidRDefault="00466590" w:rsidP="00466590">
      <w:pPr>
        <w:rPr>
          <w:bCs/>
          <w:iCs/>
          <w:lang w:val="en-US"/>
        </w:rPr>
      </w:pPr>
      <w:r w:rsidRPr="00502E09">
        <w:rPr>
          <w:bCs/>
          <w:iCs/>
          <w:lang w:val="en-US"/>
        </w:rPr>
        <w:t>Considering the abundant spectrum available in both licensed and unlicensed bands, it would be beneficial for the accuracy if those resources can be exploited for positioning.   The main challenge for enabling positioning in unlicensed band comes from the uncertainty in</w:t>
      </w:r>
      <w:r>
        <w:rPr>
          <w:bCs/>
          <w:iCs/>
          <w:lang w:val="en-US"/>
        </w:rPr>
        <w:t xml:space="preserve"> transmission opportunity.  Specifically, the positioning signals scheduled on periodic resource may get canceled due to medium contention failure</w:t>
      </w:r>
      <w:r>
        <w:rPr>
          <w:rFonts w:ascii="PMingLiU" w:eastAsia="PMingLiU" w:hAnsi="PMingLiU" w:hint="eastAsia"/>
          <w:bCs/>
          <w:iCs/>
          <w:lang w:val="en-US" w:eastAsia="zh-TW"/>
        </w:rPr>
        <w:t xml:space="preserve"> </w:t>
      </w:r>
      <w:r>
        <w:rPr>
          <w:bCs/>
          <w:iCs/>
          <w:lang w:val="en-US"/>
        </w:rPr>
        <w:t xml:space="preserve">while the receiver is not aware of such incident.  Introducing signaling to convey such transmission status to the receiver would allow efficient positioning operation in unlicensed band.  Even if such information is unavailable, unlicensed positioning is still feasible for scenarios like indoor factory, where the usage of unlicensed band in the premises can be closely monitored and managed so that the system behaves like it operates in a licensed band without interruptions due to contention.  </w:t>
      </w:r>
    </w:p>
    <w:p w14:paraId="27B9DEC5" w14:textId="77777777" w:rsidR="00466590" w:rsidRDefault="00466590" w:rsidP="00466590">
      <w:pPr>
        <w:rPr>
          <w:bCs/>
          <w:iCs/>
          <w:lang w:val="en-US"/>
        </w:rPr>
      </w:pPr>
      <w:r>
        <w:rPr>
          <w:bCs/>
          <w:iCs/>
          <w:lang w:val="en-US"/>
        </w:rPr>
        <w:t xml:space="preserve">Given that advanced algorithms can benefit from total bandwidth increase through CA whether the component carriers are contiguous in frequency or not, the bandwidth combining for positioning shall support aggregation from inter-band/intra-band carrier, </w:t>
      </w:r>
      <w:proofErr w:type="spellStart"/>
      <w:r>
        <w:rPr>
          <w:bCs/>
          <w:iCs/>
          <w:lang w:val="en-US"/>
        </w:rPr>
        <w:t>lincensed</w:t>
      </w:r>
      <w:proofErr w:type="spellEnd"/>
      <w:r>
        <w:rPr>
          <w:bCs/>
          <w:iCs/>
          <w:lang w:val="en-US"/>
        </w:rPr>
        <w:t xml:space="preserve"> or unlicensed bands, or a combination among all these options to maximize the total available bandwidth for better accuracy performance.  </w:t>
      </w:r>
    </w:p>
    <w:p w14:paraId="34CE6720" w14:textId="282DF02B" w:rsidR="00D71A97" w:rsidRDefault="00466590" w:rsidP="00D71A97">
      <w:pPr>
        <w:pStyle w:val="Caption"/>
        <w:spacing w:after="0"/>
        <w:jc w:val="both"/>
        <w:rPr>
          <w:b w:val="0"/>
          <w:iCs/>
          <w:sz w:val="20"/>
          <w:szCs w:val="20"/>
          <w:lang w:val="en-US"/>
        </w:rPr>
      </w:pPr>
      <w:r w:rsidRPr="005228E9">
        <w:rPr>
          <w:b w:val="0"/>
          <w:iCs/>
          <w:sz w:val="20"/>
          <w:szCs w:val="20"/>
          <w:lang w:val="en-US"/>
        </w:rPr>
        <w:t>In the accomp</w:t>
      </w:r>
      <w:r w:rsidR="00D60F07">
        <w:rPr>
          <w:b w:val="0"/>
          <w:iCs/>
          <w:sz w:val="20"/>
          <w:szCs w:val="20"/>
          <w:lang w:val="en-US"/>
        </w:rPr>
        <w:t>an</w:t>
      </w:r>
      <w:r w:rsidRPr="005228E9">
        <w:rPr>
          <w:b w:val="0"/>
          <w:iCs/>
          <w:sz w:val="20"/>
          <w:szCs w:val="20"/>
          <w:lang w:val="en-US"/>
        </w:rPr>
        <w:t xml:space="preserve">ying </w:t>
      </w:r>
      <w:r w:rsidRPr="00952BEB">
        <w:rPr>
          <w:b w:val="0"/>
          <w:iCs/>
          <w:sz w:val="20"/>
          <w:szCs w:val="20"/>
          <w:lang w:val="en-US"/>
        </w:rPr>
        <w:t>paper [2] with</w:t>
      </w:r>
      <w:r w:rsidRPr="005228E9">
        <w:rPr>
          <w:b w:val="0"/>
          <w:iCs/>
          <w:sz w:val="20"/>
          <w:szCs w:val="20"/>
          <w:lang w:val="en-US"/>
        </w:rPr>
        <w:t xml:space="preserve"> the evaluation results, we demonstrate the potential gains of such methods for several scenarios (</w:t>
      </w:r>
      <w:proofErr w:type="spellStart"/>
      <w:r w:rsidRPr="005228E9">
        <w:rPr>
          <w:b w:val="0"/>
          <w:iCs/>
          <w:sz w:val="20"/>
          <w:szCs w:val="20"/>
          <w:lang w:val="en-US"/>
        </w:rPr>
        <w:t>InF</w:t>
      </w:r>
      <w:proofErr w:type="spellEnd"/>
      <w:r w:rsidRPr="005228E9">
        <w:rPr>
          <w:b w:val="0"/>
          <w:iCs/>
          <w:sz w:val="20"/>
          <w:szCs w:val="20"/>
          <w:lang w:val="en-US"/>
        </w:rPr>
        <w:t xml:space="preserve">, UMI, </w:t>
      </w:r>
      <w:proofErr w:type="spellStart"/>
      <w:r w:rsidRPr="005228E9">
        <w:rPr>
          <w:b w:val="0"/>
          <w:iCs/>
          <w:sz w:val="20"/>
          <w:szCs w:val="20"/>
          <w:lang w:val="en-US"/>
        </w:rPr>
        <w:t>InH</w:t>
      </w:r>
      <w:proofErr w:type="spellEnd"/>
      <w:r w:rsidRPr="005228E9">
        <w:rPr>
          <w:b w:val="0"/>
          <w:iCs/>
          <w:sz w:val="20"/>
          <w:szCs w:val="20"/>
          <w:lang w:val="en-US"/>
        </w:rPr>
        <w:t xml:space="preserve">, FR1 &amp; FR2). We also provide results considering different level of phase offset applied to the concatenated PFLs. We make the following observations: </w:t>
      </w:r>
    </w:p>
    <w:p w14:paraId="446E3AFB" w14:textId="77777777" w:rsidR="00D71A97" w:rsidRPr="00D71A97" w:rsidRDefault="00466590" w:rsidP="00A457F5">
      <w:pPr>
        <w:pStyle w:val="Caption"/>
        <w:numPr>
          <w:ilvl w:val="0"/>
          <w:numId w:val="42"/>
        </w:numPr>
        <w:spacing w:after="0"/>
        <w:jc w:val="both"/>
        <w:rPr>
          <w:b w:val="0"/>
          <w:iCs/>
          <w:sz w:val="20"/>
          <w:szCs w:val="20"/>
          <w:lang w:val="en-US"/>
        </w:rPr>
      </w:pPr>
      <w:r w:rsidRPr="00D71A97">
        <w:rPr>
          <w:b w:val="0"/>
          <w:iCs/>
          <w:sz w:val="20"/>
          <w:szCs w:val="20"/>
          <w:lang w:val="en-US"/>
        </w:rPr>
        <w:t xml:space="preserve">Significant gains are observed in several scenarios. It should be noted that in a few cases, such a bandwidth increase appears to be a crucial factor to meet the stricter accuracy requirements of NR rel-17 over NR Rel-16 (see for example the </w:t>
      </w:r>
      <w:proofErr w:type="spellStart"/>
      <w:r w:rsidRPr="00D71A97">
        <w:rPr>
          <w:b w:val="0"/>
          <w:iCs/>
          <w:sz w:val="20"/>
          <w:szCs w:val="20"/>
          <w:lang w:val="en-US"/>
        </w:rPr>
        <w:t>InF</w:t>
      </w:r>
      <w:proofErr w:type="spellEnd"/>
      <w:r w:rsidRPr="00D71A97">
        <w:rPr>
          <w:b w:val="0"/>
          <w:iCs/>
          <w:sz w:val="20"/>
          <w:szCs w:val="20"/>
          <w:lang w:val="en-US"/>
        </w:rPr>
        <w:t xml:space="preserve"> FR1 results). </w:t>
      </w:r>
    </w:p>
    <w:p w14:paraId="53CC02FC" w14:textId="29F563AC" w:rsidR="00D71A97" w:rsidRDefault="00466590" w:rsidP="00A457F5">
      <w:pPr>
        <w:pStyle w:val="Caption"/>
        <w:numPr>
          <w:ilvl w:val="0"/>
          <w:numId w:val="42"/>
        </w:numPr>
        <w:spacing w:after="0"/>
        <w:jc w:val="both"/>
        <w:rPr>
          <w:b w:val="0"/>
          <w:iCs/>
          <w:sz w:val="20"/>
          <w:szCs w:val="20"/>
          <w:lang w:val="en-US"/>
        </w:rPr>
      </w:pPr>
      <w:r w:rsidRPr="00D71A97">
        <w:rPr>
          <w:b w:val="0"/>
          <w:iCs/>
          <w:sz w:val="20"/>
          <w:szCs w:val="20"/>
          <w:lang w:val="en-US"/>
        </w:rPr>
        <w:t xml:space="preserve">Performance degradation is observed in some </w:t>
      </w:r>
      <w:r w:rsidR="00D60F07">
        <w:rPr>
          <w:b w:val="0"/>
          <w:iCs/>
          <w:sz w:val="20"/>
          <w:szCs w:val="20"/>
          <w:lang w:val="en-US"/>
        </w:rPr>
        <w:t xml:space="preserve">of </w:t>
      </w:r>
      <w:r w:rsidRPr="00D71A97">
        <w:rPr>
          <w:b w:val="0"/>
          <w:iCs/>
          <w:sz w:val="20"/>
          <w:szCs w:val="20"/>
          <w:lang w:val="en-US"/>
        </w:rPr>
        <w:t xml:space="preserve">the scenarios when there is large phase offset either at the transmit side or at the receive side. </w:t>
      </w:r>
    </w:p>
    <w:p w14:paraId="57CD6978" w14:textId="77777777" w:rsidR="00D71A97" w:rsidRPr="00D71A97" w:rsidRDefault="00D71A97" w:rsidP="00D71A97">
      <w:pPr>
        <w:rPr>
          <w:lang w:val="en-US"/>
        </w:rPr>
      </w:pPr>
    </w:p>
    <w:p w14:paraId="6160065F" w14:textId="77777777" w:rsidR="00466590" w:rsidRDefault="00466590" w:rsidP="00466590">
      <w:pPr>
        <w:spacing w:after="0"/>
        <w:rPr>
          <w:b/>
          <w:i/>
          <w:lang w:val="en-US"/>
        </w:rPr>
      </w:pPr>
      <w:r w:rsidRPr="002B6755">
        <w:rPr>
          <w:b/>
          <w:i/>
          <w:lang w:val="en-US"/>
        </w:rPr>
        <w:t xml:space="preserve">Proposal </w:t>
      </w:r>
      <w:r>
        <w:rPr>
          <w:b/>
          <w:i/>
          <w:lang w:val="en-US"/>
        </w:rPr>
        <w:t>2</w:t>
      </w:r>
      <w:r w:rsidRPr="002B6755">
        <w:rPr>
          <w:b/>
          <w:i/>
          <w:lang w:val="en-US"/>
        </w:rPr>
        <w:t xml:space="preserve">: </w:t>
      </w:r>
      <w:r>
        <w:rPr>
          <w:b/>
          <w:i/>
          <w:lang w:val="en-US"/>
        </w:rPr>
        <w:t xml:space="preserve">Support enhancements to enable </w:t>
      </w:r>
      <w:r w:rsidRPr="00BB2ED9">
        <w:rPr>
          <w:b/>
          <w:i/>
          <w:lang w:val="en-US"/>
        </w:rPr>
        <w:t>DL</w:t>
      </w:r>
      <w:r>
        <w:rPr>
          <w:b/>
          <w:i/>
          <w:lang w:val="en-US"/>
        </w:rPr>
        <w:t>/UL</w:t>
      </w:r>
      <w:r w:rsidRPr="00BB2ED9">
        <w:rPr>
          <w:b/>
          <w:i/>
          <w:lang w:val="en-US"/>
        </w:rPr>
        <w:t xml:space="preserve"> PRS bundling in frequency domain </w:t>
      </w:r>
      <w:r>
        <w:rPr>
          <w:b/>
          <w:i/>
          <w:lang w:val="en-US"/>
        </w:rPr>
        <w:t>in</w:t>
      </w:r>
      <w:r w:rsidRPr="00BB2ED9">
        <w:rPr>
          <w:b/>
          <w:i/>
          <w:lang w:val="en-US"/>
        </w:rPr>
        <w:t xml:space="preserve"> both intra-band and inter-band scenarios</w:t>
      </w:r>
      <w:r>
        <w:rPr>
          <w:b/>
          <w:i/>
          <w:lang w:val="en-US"/>
        </w:rPr>
        <w:t xml:space="preserve"> within the same FR, including at least the following aspects: </w:t>
      </w:r>
    </w:p>
    <w:p w14:paraId="3BE156C9" w14:textId="77777777" w:rsidR="00466590" w:rsidRDefault="00466590" w:rsidP="00A457F5">
      <w:pPr>
        <w:pStyle w:val="ListParagraph"/>
        <w:numPr>
          <w:ilvl w:val="0"/>
          <w:numId w:val="30"/>
        </w:numPr>
        <w:tabs>
          <w:tab w:val="num" w:pos="360"/>
        </w:tabs>
        <w:ind w:firstLine="0"/>
        <w:rPr>
          <w:b/>
          <w:i/>
          <w:lang w:val="en-US"/>
        </w:rPr>
      </w:pPr>
      <w:r>
        <w:rPr>
          <w:b/>
          <w:i/>
          <w:lang w:val="en-US"/>
        </w:rPr>
        <w:t xml:space="preserve">Signaling enhancements related to </w:t>
      </w:r>
      <w:r w:rsidRPr="00E85802">
        <w:rPr>
          <w:b/>
          <w:i/>
          <w:lang w:val="en-US"/>
        </w:rPr>
        <w:t>Timing</w:t>
      </w:r>
      <w:r>
        <w:rPr>
          <w:b/>
          <w:i/>
          <w:lang w:val="en-US"/>
        </w:rPr>
        <w:t>, P</w:t>
      </w:r>
      <w:r w:rsidRPr="00E85802">
        <w:rPr>
          <w:b/>
          <w:i/>
          <w:lang w:val="en-US"/>
        </w:rPr>
        <w:t>hase</w:t>
      </w:r>
      <w:r>
        <w:rPr>
          <w:b/>
          <w:i/>
          <w:lang w:val="en-US"/>
        </w:rPr>
        <w:t>, P</w:t>
      </w:r>
      <w:r w:rsidRPr="00E85802">
        <w:rPr>
          <w:b/>
          <w:i/>
          <w:lang w:val="en-US"/>
        </w:rPr>
        <w:t>ower offset</w:t>
      </w:r>
      <w:r>
        <w:rPr>
          <w:b/>
          <w:i/>
          <w:lang w:val="en-US"/>
        </w:rPr>
        <w:t>s, and QCL relations,</w:t>
      </w:r>
      <w:r w:rsidRPr="00E85802">
        <w:rPr>
          <w:b/>
          <w:i/>
          <w:lang w:val="en-US"/>
        </w:rPr>
        <w:t xml:space="preserve"> </w:t>
      </w:r>
      <w:r>
        <w:rPr>
          <w:b/>
          <w:i/>
          <w:lang w:val="en-US"/>
        </w:rPr>
        <w:t xml:space="preserve">amongst the </w:t>
      </w:r>
      <w:r w:rsidRPr="00E85802">
        <w:rPr>
          <w:b/>
          <w:i/>
          <w:lang w:val="en-US"/>
        </w:rPr>
        <w:t>PRS resources of different PFLs</w:t>
      </w:r>
      <w:r>
        <w:rPr>
          <w:b/>
          <w:i/>
          <w:lang w:val="en-US"/>
        </w:rPr>
        <w:t xml:space="preserve"> from the same TRP.</w:t>
      </w:r>
    </w:p>
    <w:p w14:paraId="4ECB228D" w14:textId="77777777" w:rsidR="00466590" w:rsidRPr="00E85802" w:rsidRDefault="00466590" w:rsidP="00A457F5">
      <w:pPr>
        <w:pStyle w:val="ListParagraph"/>
        <w:numPr>
          <w:ilvl w:val="0"/>
          <w:numId w:val="30"/>
        </w:numPr>
        <w:tabs>
          <w:tab w:val="num" w:pos="360"/>
        </w:tabs>
        <w:ind w:firstLine="0"/>
        <w:rPr>
          <w:b/>
          <w:i/>
          <w:lang w:val="en-US"/>
        </w:rPr>
      </w:pPr>
      <w:r>
        <w:rPr>
          <w:b/>
          <w:i/>
          <w:lang w:val="en-US"/>
        </w:rPr>
        <w:t>Enhancements related to Measurement period, accuracy requirements, and UE capabilities for scenarios of coherent and concurrent processing of multiple PFLs from the same TRP.</w:t>
      </w:r>
    </w:p>
    <w:p w14:paraId="61F96AA4" w14:textId="77777777" w:rsidR="00466590" w:rsidRPr="00C561EC" w:rsidRDefault="00466590" w:rsidP="00466590">
      <w:pPr>
        <w:pStyle w:val="Heading3"/>
        <w:numPr>
          <w:ilvl w:val="1"/>
          <w:numId w:val="13"/>
        </w:numPr>
        <w:tabs>
          <w:tab w:val="clear" w:pos="576"/>
          <w:tab w:val="num" w:pos="360"/>
        </w:tabs>
        <w:ind w:left="0" w:firstLine="0"/>
      </w:pPr>
      <w:proofErr w:type="spellStart"/>
      <w:r w:rsidRPr="00C561EC">
        <w:t>gNB</w:t>
      </w:r>
      <w:proofErr w:type="spellEnd"/>
      <w:r w:rsidRPr="00C561EC">
        <w:t xml:space="preserve"> and UE Timing Errors Enhancements </w:t>
      </w:r>
      <w:r w:rsidRPr="00C561EC">
        <w:rPr>
          <w:sz w:val="18"/>
          <w:lang w:val="en-US"/>
        </w:rPr>
        <w:tab/>
      </w:r>
      <w:r w:rsidRPr="00C561EC">
        <w:rPr>
          <w:sz w:val="18"/>
          <w:lang w:val="en-US"/>
        </w:rPr>
        <w:tab/>
      </w:r>
    </w:p>
    <w:p w14:paraId="387CF33D" w14:textId="77777777" w:rsidR="00466590" w:rsidRDefault="00466590" w:rsidP="00466590">
      <w:pPr>
        <w:spacing w:after="0"/>
        <w:rPr>
          <w:bCs/>
          <w:iCs/>
          <w:lang w:val="en-US"/>
        </w:rPr>
      </w:pPr>
      <w:r>
        <w:rPr>
          <w:bCs/>
          <w:iCs/>
          <w:lang w:val="en-US"/>
        </w:rPr>
        <w:t>In the previous meeting, the following agreement was made with regards to the Rx/Tx timing errors:</w:t>
      </w:r>
    </w:p>
    <w:p w14:paraId="2C8C46F3" w14:textId="77777777" w:rsidR="00466590" w:rsidRDefault="00466590" w:rsidP="00466590">
      <w:pPr>
        <w:spacing w:after="0"/>
        <w:rPr>
          <w:bCs/>
          <w:iCs/>
          <w:lang w:val="en-US"/>
        </w:rPr>
      </w:pPr>
    </w:p>
    <w:tbl>
      <w:tblPr>
        <w:tblStyle w:val="TableGrid"/>
        <w:tblW w:w="0" w:type="auto"/>
        <w:tblLook w:val="04A0" w:firstRow="1" w:lastRow="0" w:firstColumn="1" w:lastColumn="0" w:noHBand="0" w:noVBand="1"/>
      </w:tblPr>
      <w:tblGrid>
        <w:gridCol w:w="9629"/>
      </w:tblGrid>
      <w:tr w:rsidR="00466590" w14:paraId="7F92B9DE" w14:textId="77777777" w:rsidTr="001875A6">
        <w:tc>
          <w:tcPr>
            <w:tcW w:w="9629" w:type="dxa"/>
          </w:tcPr>
          <w:p w14:paraId="1C8A9F50" w14:textId="77777777" w:rsidR="00466590" w:rsidRDefault="00466590" w:rsidP="001875A6">
            <w:pPr>
              <w:spacing w:after="0"/>
              <w:rPr>
                <w:lang w:eastAsia="x-none"/>
              </w:rPr>
            </w:pPr>
            <w:r>
              <w:rPr>
                <w:highlight w:val="green"/>
                <w:lang w:eastAsia="x-none"/>
              </w:rPr>
              <w:t>Agreement:</w:t>
            </w:r>
          </w:p>
          <w:p w14:paraId="0D0E7B09" w14:textId="77777777" w:rsidR="00466590" w:rsidRPr="008F0CA1" w:rsidRDefault="00466590" w:rsidP="001875A6">
            <w:pPr>
              <w:spacing w:after="0"/>
            </w:pPr>
            <w:r>
              <w:t xml:space="preserve">The scenario, benefits, methods and </w:t>
            </w:r>
            <w:proofErr w:type="spellStart"/>
            <w:r>
              <w:t>signaling</w:t>
            </w:r>
            <w:proofErr w:type="spellEnd"/>
            <w:r>
              <w:t xml:space="preserve"> for improving positioning accuracy in the presence of the UE Rx/Tx transmission delays, and/or and </w:t>
            </w:r>
            <w:proofErr w:type="spellStart"/>
            <w:r>
              <w:t>gNB</w:t>
            </w:r>
            <w:proofErr w:type="spellEnd"/>
            <w:r>
              <w:t xml:space="preserve"> Rx/Tx transmission delays, will be investigated for UE-based and network-based (including UE-assisted) positioning in Rel-17.</w:t>
            </w:r>
          </w:p>
        </w:tc>
      </w:tr>
    </w:tbl>
    <w:p w14:paraId="3AF1834B" w14:textId="77777777" w:rsidR="00466590" w:rsidRDefault="00466590" w:rsidP="00466590">
      <w:pPr>
        <w:spacing w:after="0"/>
        <w:rPr>
          <w:bCs/>
          <w:iCs/>
          <w:lang w:val="en-US"/>
        </w:rPr>
      </w:pPr>
    </w:p>
    <w:p w14:paraId="5E46A1A5" w14:textId="77777777" w:rsidR="00466590" w:rsidRDefault="00466590" w:rsidP="00466590">
      <w:pPr>
        <w:spacing w:after="0"/>
        <w:rPr>
          <w:bCs/>
          <w:iCs/>
          <w:lang w:val="en-US"/>
        </w:rPr>
      </w:pPr>
      <w:r w:rsidRPr="00853826">
        <w:rPr>
          <w:bCs/>
          <w:iCs/>
          <w:lang w:val="en-US"/>
        </w:rPr>
        <w:t xml:space="preserve">With regards to UE group delay calibration, it should be noted, that in Multi-RTT, both </w:t>
      </w:r>
      <w:proofErr w:type="spellStart"/>
      <w:r w:rsidRPr="00853826">
        <w:rPr>
          <w:bCs/>
          <w:iCs/>
          <w:lang w:val="en-US"/>
        </w:rPr>
        <w:t>gNB</w:t>
      </w:r>
      <w:proofErr w:type="spellEnd"/>
      <w:r w:rsidRPr="00853826">
        <w:rPr>
          <w:bCs/>
          <w:iCs/>
          <w:lang w:val="en-US"/>
        </w:rPr>
        <w:t xml:space="preserve"> and UE Rx-Tx can be affected by mis-calibrated group delays. </w:t>
      </w:r>
      <w:r>
        <w:rPr>
          <w:bCs/>
          <w:iCs/>
          <w:lang w:val="en-US"/>
        </w:rPr>
        <w:t xml:space="preserve">However, if the LMF is aware of any correlation or side information of the group delay errors existing at the UE or </w:t>
      </w:r>
      <w:proofErr w:type="spellStart"/>
      <w:r>
        <w:rPr>
          <w:bCs/>
          <w:iCs/>
          <w:lang w:val="en-US"/>
        </w:rPr>
        <w:t>gNB</w:t>
      </w:r>
      <w:proofErr w:type="spellEnd"/>
      <w:r>
        <w:rPr>
          <w:bCs/>
          <w:iCs/>
          <w:lang w:val="en-US"/>
        </w:rPr>
        <w:t xml:space="preserve"> side, then it could try to use it to enhance the Multi-RTT performance.  </w:t>
      </w:r>
    </w:p>
    <w:p w14:paraId="56B42922" w14:textId="77777777" w:rsidR="00466590" w:rsidRDefault="00466590" w:rsidP="00466590">
      <w:pPr>
        <w:jc w:val="center"/>
        <w:rPr>
          <w:rFonts w:ascii="Arial" w:hAnsi="Arial"/>
          <w:sz w:val="18"/>
          <w:lang w:val="en-US"/>
        </w:rPr>
      </w:pPr>
      <w:r>
        <w:rPr>
          <w:rFonts w:ascii="Arial" w:hAnsi="Arial"/>
          <w:noProof/>
          <w:sz w:val="18"/>
          <w:lang w:val="en-US"/>
        </w:rPr>
        <w:drawing>
          <wp:inline distT="0" distB="0" distL="0" distR="0" wp14:anchorId="3AC1C763" wp14:editId="370AE23A">
            <wp:extent cx="2762250" cy="1728030"/>
            <wp:effectExtent l="0" t="0" r="0" b="571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2965" cy="1766012"/>
                    </a:xfrm>
                    <a:prstGeom prst="rect">
                      <a:avLst/>
                    </a:prstGeom>
                    <a:noFill/>
                    <a:ln>
                      <a:noFill/>
                    </a:ln>
                  </pic:spPr>
                </pic:pic>
              </a:graphicData>
            </a:graphic>
          </wp:inline>
        </w:drawing>
      </w:r>
    </w:p>
    <w:p w14:paraId="589AD04C" w14:textId="77777777" w:rsidR="00466590" w:rsidRDefault="00466590" w:rsidP="00466590">
      <w:pPr>
        <w:rPr>
          <w:bCs/>
          <w:iCs/>
          <w:lang w:val="en-US"/>
        </w:rPr>
      </w:pPr>
      <w:r>
        <w:rPr>
          <w:bCs/>
          <w:iCs/>
          <w:lang w:val="en-US"/>
        </w:rPr>
        <w:t xml:space="preserve">A simple case would be when 2 separate Rx-Tx measurements, each one for a different TRP, have a same “unknown” group delay error: </w:t>
      </w:r>
      <m:oMath>
        <m:sSubSup>
          <m:sSubSupPr>
            <m:ctrlPr>
              <w:rPr>
                <w:rFonts w:ascii="Cambria Math" w:hAnsi="Cambria Math"/>
                <w:bCs/>
                <w:i/>
                <w:iCs/>
                <w:lang w:val="en-US"/>
              </w:rPr>
            </m:ctrlPr>
          </m:sSubSupPr>
          <m:e>
            <m:acc>
              <m:accPr>
                <m:chr m:val="̃"/>
                <m:ctrlPr>
                  <w:rPr>
                    <w:rFonts w:ascii="Cambria Math" w:hAnsi="Cambria Math"/>
                    <w:bCs/>
                    <w:i/>
                    <w:iCs/>
                    <w:lang w:val="en-US"/>
                  </w:rPr>
                </m:ctrlPr>
              </m:accPr>
              <m:e>
                <m:r>
                  <w:rPr>
                    <w:rFonts w:ascii="Cambria Math" w:hAnsi="Cambria Math"/>
                    <w:lang w:val="en-US"/>
                  </w:rPr>
                  <m:t>T</m:t>
                </m:r>
              </m:e>
            </m:acc>
          </m:e>
          <m:sub>
            <m:r>
              <w:rPr>
                <w:rFonts w:ascii="Cambria Math" w:hAnsi="Cambria Math"/>
                <w:lang w:val="en-US"/>
              </w:rPr>
              <m:t>Rx-Tx</m:t>
            </m:r>
          </m:sub>
          <m:sup>
            <m:r>
              <w:rPr>
                <w:rFonts w:ascii="Cambria Math" w:hAnsi="Cambria Math"/>
                <w:lang w:val="en-US"/>
              </w:rPr>
              <m:t>(1)</m:t>
            </m:r>
          </m:sup>
        </m:sSubSup>
        <m:r>
          <w:rPr>
            <w:rFonts w:ascii="Cambria Math" w:hAnsi="Cambria Math"/>
            <w:lang w:val="en-US"/>
          </w:rPr>
          <m:t>=</m:t>
        </m:r>
        <m:sSubSup>
          <m:sSubSupPr>
            <m:ctrlPr>
              <w:rPr>
                <w:rFonts w:ascii="Cambria Math" w:hAnsi="Cambria Math"/>
                <w:bCs/>
                <w:i/>
                <w:iCs/>
                <w:lang w:val="en-US"/>
              </w:rPr>
            </m:ctrlPr>
          </m:sSubSupPr>
          <m:e>
            <m:r>
              <w:rPr>
                <w:rFonts w:ascii="Cambria Math" w:hAnsi="Cambria Math"/>
                <w:lang w:val="en-US"/>
              </w:rPr>
              <m:t>T</m:t>
            </m:r>
          </m:e>
          <m:sub>
            <m:r>
              <w:rPr>
                <w:rFonts w:ascii="Cambria Math" w:hAnsi="Cambria Math"/>
                <w:lang w:val="en-US"/>
              </w:rPr>
              <m:t>Rx-Tx</m:t>
            </m:r>
          </m:sub>
          <m:sup>
            <m:r>
              <w:rPr>
                <w:rFonts w:ascii="Cambria Math" w:hAnsi="Cambria Math"/>
                <w:lang w:val="en-US"/>
              </w:rPr>
              <m:t>(1)</m:t>
            </m:r>
          </m:sup>
        </m:sSubSup>
        <m:r>
          <w:rPr>
            <w:rFonts w:ascii="Cambria Math" w:hAnsi="Cambria Math"/>
            <w:lang w:val="en-US"/>
          </w:rPr>
          <m:t>+w</m:t>
        </m:r>
      </m:oMath>
      <w:r>
        <w:rPr>
          <w:bCs/>
          <w:iCs/>
          <w:lang w:val="en-US"/>
        </w:rPr>
        <w:t xml:space="preserve">, </w:t>
      </w:r>
      <m:oMath>
        <m:sSubSup>
          <m:sSubSupPr>
            <m:ctrlPr>
              <w:rPr>
                <w:rFonts w:ascii="Cambria Math" w:hAnsi="Cambria Math"/>
                <w:bCs/>
                <w:i/>
                <w:iCs/>
                <w:lang w:val="en-US"/>
              </w:rPr>
            </m:ctrlPr>
          </m:sSubSupPr>
          <m:e>
            <m:acc>
              <m:accPr>
                <m:chr m:val="̃"/>
                <m:ctrlPr>
                  <w:rPr>
                    <w:rFonts w:ascii="Cambria Math" w:hAnsi="Cambria Math"/>
                    <w:bCs/>
                    <w:i/>
                    <w:iCs/>
                    <w:lang w:val="en-US"/>
                  </w:rPr>
                </m:ctrlPr>
              </m:accPr>
              <m:e>
                <m:r>
                  <w:rPr>
                    <w:rFonts w:ascii="Cambria Math" w:hAnsi="Cambria Math"/>
                    <w:lang w:val="en-US"/>
                  </w:rPr>
                  <m:t>T</m:t>
                </m:r>
              </m:e>
            </m:acc>
          </m:e>
          <m:sub>
            <m:r>
              <w:rPr>
                <w:rFonts w:ascii="Cambria Math" w:hAnsi="Cambria Math"/>
                <w:lang w:val="en-US"/>
              </w:rPr>
              <m:t>Rx-Tx</m:t>
            </m:r>
          </m:sub>
          <m:sup>
            <m:r>
              <w:rPr>
                <w:rFonts w:ascii="Cambria Math" w:hAnsi="Cambria Math"/>
                <w:lang w:val="en-US"/>
              </w:rPr>
              <m:t>(2)</m:t>
            </m:r>
          </m:sup>
        </m:sSubSup>
        <m:r>
          <w:rPr>
            <w:rFonts w:ascii="Cambria Math" w:hAnsi="Cambria Math"/>
            <w:lang w:val="en-US"/>
          </w:rPr>
          <m:t>=</m:t>
        </m:r>
        <m:sSubSup>
          <m:sSubSupPr>
            <m:ctrlPr>
              <w:rPr>
                <w:rFonts w:ascii="Cambria Math" w:hAnsi="Cambria Math"/>
                <w:bCs/>
                <w:i/>
                <w:iCs/>
                <w:lang w:val="en-US"/>
              </w:rPr>
            </m:ctrlPr>
          </m:sSubSupPr>
          <m:e>
            <m:r>
              <w:rPr>
                <w:rFonts w:ascii="Cambria Math" w:hAnsi="Cambria Math"/>
                <w:lang w:val="en-US"/>
              </w:rPr>
              <m:t>T</m:t>
            </m:r>
          </m:e>
          <m:sub>
            <m:r>
              <w:rPr>
                <w:rFonts w:ascii="Cambria Math" w:hAnsi="Cambria Math"/>
                <w:lang w:val="en-US"/>
              </w:rPr>
              <m:t>Rx-Tx</m:t>
            </m:r>
          </m:sub>
          <m:sup>
            <m:r>
              <w:rPr>
                <w:rFonts w:ascii="Cambria Math" w:hAnsi="Cambria Math"/>
                <w:lang w:val="en-US"/>
              </w:rPr>
              <m:t>(2)</m:t>
            </m:r>
          </m:sup>
        </m:sSubSup>
        <m:r>
          <w:rPr>
            <w:rFonts w:ascii="Cambria Math" w:hAnsi="Cambria Math"/>
            <w:lang w:val="en-US"/>
          </w:rPr>
          <m:t>+w</m:t>
        </m:r>
      </m:oMath>
      <w:r>
        <w:rPr>
          <w:bCs/>
          <w:iCs/>
          <w:lang w:val="en-US"/>
        </w:rPr>
        <w:t xml:space="preserve"> . Then, the LMF could use the “differential RTT”, in which case </w:t>
      </w:r>
      <w:r w:rsidRPr="001464A7">
        <w:rPr>
          <w:bCs/>
          <w:iCs/>
          <w:lang w:val="en-US"/>
        </w:rPr>
        <w:t xml:space="preserve">the </w:t>
      </w:r>
      <w:r w:rsidRPr="00502E09">
        <w:rPr>
          <w:bCs/>
          <w:iCs/>
          <w:lang w:val="en-US"/>
        </w:rPr>
        <w:t xml:space="preserve">differences in the group-delay errors between the measurements matter, not the actual absolute group-delays (and therefore in the simple example here the unknown factor </w:t>
      </w:r>
      <m:oMath>
        <m:r>
          <w:rPr>
            <w:rFonts w:ascii="Cambria Math" w:hAnsi="Cambria Math"/>
            <w:lang w:val="en-US"/>
          </w:rPr>
          <m:t>w</m:t>
        </m:r>
      </m:oMath>
      <w:r w:rsidRPr="00502E09">
        <w:rPr>
          <w:lang w:val="en-US"/>
        </w:rPr>
        <w:t xml:space="preserve"> would disappear)</w:t>
      </w:r>
      <w:r w:rsidRPr="00502E09">
        <w:rPr>
          <w:bCs/>
          <w:iCs/>
          <w:lang w:val="en-US"/>
        </w:rPr>
        <w:t>. For such methods to be useful, a UE would need to be able to report information on how any group delay errors introduced in the reported measurements are associated/correlated.</w:t>
      </w:r>
      <w:r>
        <w:rPr>
          <w:bCs/>
          <w:iCs/>
          <w:lang w:val="en-US"/>
        </w:rPr>
        <w:t xml:space="preserve"> </w:t>
      </w:r>
    </w:p>
    <w:p w14:paraId="4635D05F" w14:textId="77777777" w:rsidR="00466590" w:rsidRDefault="00466590" w:rsidP="00466590">
      <w:pPr>
        <w:rPr>
          <w:bCs/>
          <w:iCs/>
          <w:lang w:val="en-US"/>
        </w:rPr>
      </w:pPr>
      <w:r w:rsidRPr="00502E09">
        <w:rPr>
          <w:bCs/>
          <w:iCs/>
          <w:lang w:val="en-US"/>
        </w:rPr>
        <w:t xml:space="preserve">In some cases, a UE or </w:t>
      </w:r>
      <w:proofErr w:type="spellStart"/>
      <w:r w:rsidRPr="00502E09">
        <w:rPr>
          <w:bCs/>
          <w:iCs/>
          <w:lang w:val="en-US"/>
        </w:rPr>
        <w:t>gNB</w:t>
      </w:r>
      <w:proofErr w:type="spellEnd"/>
      <w:r w:rsidRPr="00502E09">
        <w:rPr>
          <w:bCs/>
          <w:iCs/>
          <w:lang w:val="en-US"/>
        </w:rPr>
        <w:t xml:space="preserve"> could adjust an Rx-Tx measurement by adding or subtracting (depending on the Rx-Tx sign) a previously measured or configured group delay. However, it would still be useful if the recipient of this measurement knows whether such as adjustment was performed in order to (a) avoid any further attempt at adjustment and (b) take the adjustment into account when estimating a final location accuracy.</w:t>
      </w:r>
      <w:r>
        <w:rPr>
          <w:bCs/>
          <w:iCs/>
          <w:lang w:val="en-US"/>
        </w:rPr>
        <w:t xml:space="preserve"> </w:t>
      </w:r>
    </w:p>
    <w:p w14:paraId="1987A168" w14:textId="3A63457C" w:rsidR="00466590" w:rsidRPr="001464A7" w:rsidRDefault="00466590" w:rsidP="00466590">
      <w:pPr>
        <w:rPr>
          <w:bCs/>
          <w:iCs/>
          <w:lang w:val="en-US"/>
        </w:rPr>
      </w:pPr>
      <w:r>
        <w:rPr>
          <w:bCs/>
          <w:iCs/>
          <w:lang w:val="en-US"/>
        </w:rPr>
        <w:t xml:space="preserve">In a more general sense, a UE may report which measurements are associated with a </w:t>
      </w:r>
      <w:proofErr w:type="spellStart"/>
      <w:r>
        <w:rPr>
          <w:bCs/>
          <w:iCs/>
          <w:lang w:val="en-US"/>
        </w:rPr>
        <w:t>a</w:t>
      </w:r>
      <w:proofErr w:type="spellEnd"/>
      <w:r>
        <w:rPr>
          <w:bCs/>
          <w:iCs/>
          <w:lang w:val="en-US"/>
        </w:rPr>
        <w:t xml:space="preserve"> common Timing Group, e.g., if the UE can guarantee that 2 measurements are performed using the same panel in FR2, it may be able to inform the LMF that these 2 measurements have the same Rx timing error (where the “same” can be interpreted as having a timing error smaller than a threshold). In such a scenario, the LMF could actually use this “side information” to enhance the performance, by, e.g., subtracting the measurements to create differential measurements and remove the common (and unknown) bias that the measurements contain. </w:t>
      </w:r>
      <w:r w:rsidR="00B00B16">
        <w:rPr>
          <w:bCs/>
          <w:iCs/>
          <w:lang w:val="en-US"/>
        </w:rPr>
        <w:t xml:space="preserve">A similar reporting could also be done by a </w:t>
      </w:r>
      <w:proofErr w:type="spellStart"/>
      <w:r w:rsidR="00B00B16">
        <w:rPr>
          <w:bCs/>
          <w:iCs/>
          <w:lang w:val="en-US"/>
        </w:rPr>
        <w:t>gNB</w:t>
      </w:r>
      <w:proofErr w:type="spellEnd"/>
      <w:r w:rsidR="00B00B16">
        <w:rPr>
          <w:bCs/>
          <w:iCs/>
          <w:lang w:val="en-US"/>
        </w:rPr>
        <w:t xml:space="preserve"> to the LMF, as a </w:t>
      </w:r>
      <w:proofErr w:type="spellStart"/>
      <w:r w:rsidR="00B00B16">
        <w:rPr>
          <w:bCs/>
          <w:iCs/>
          <w:lang w:val="en-US"/>
        </w:rPr>
        <w:t>gNB</w:t>
      </w:r>
      <w:proofErr w:type="spellEnd"/>
      <w:r w:rsidR="00B00B16">
        <w:rPr>
          <w:bCs/>
          <w:iCs/>
          <w:lang w:val="en-US"/>
        </w:rPr>
        <w:t xml:space="preserve"> may, for example, measure multiple SRS transmissions from the same UE with the same or with different panels, and thus may have the same or different group-delay errors impacting the corresponding </w:t>
      </w:r>
      <w:proofErr w:type="spellStart"/>
      <w:r w:rsidR="00B00B16">
        <w:rPr>
          <w:bCs/>
          <w:iCs/>
          <w:lang w:val="en-US"/>
        </w:rPr>
        <w:t>gNB</w:t>
      </w:r>
      <w:proofErr w:type="spellEnd"/>
      <w:r w:rsidR="00B00B16">
        <w:rPr>
          <w:bCs/>
          <w:iCs/>
          <w:lang w:val="en-US"/>
        </w:rPr>
        <w:t xml:space="preserve"> Rx-Tx measurements.</w:t>
      </w:r>
    </w:p>
    <w:p w14:paraId="0347E4E8" w14:textId="62E5519B" w:rsidR="00466590" w:rsidRDefault="00466590" w:rsidP="00466590">
      <w:pPr>
        <w:rPr>
          <w:bCs/>
          <w:iCs/>
          <w:lang w:val="en-US"/>
        </w:rPr>
      </w:pPr>
      <w:r w:rsidRPr="00B37C8C">
        <w:rPr>
          <w:lang w:val="en-US"/>
        </w:rPr>
        <w:t xml:space="preserve">Another direction that would be useful to be studied further is to introduce calibration gaps for a UE to calibrate its own group delays: The UE could transmit a low-power signal that it also receives to try to calibrate its group-delays. </w:t>
      </w:r>
      <w:r w:rsidR="00B37C8C">
        <w:rPr>
          <w:bCs/>
          <w:iCs/>
          <w:lang w:val="en-US"/>
        </w:rPr>
        <w:t>RAN4 is studying</w:t>
      </w:r>
      <w:r w:rsidR="002242C5">
        <w:rPr>
          <w:bCs/>
          <w:iCs/>
          <w:lang w:val="en-US"/>
        </w:rPr>
        <w:t xml:space="preserve"> (see work item description in RP-202107) the </w:t>
      </w:r>
      <w:r w:rsidR="00B37C8C">
        <w:rPr>
          <w:bCs/>
          <w:iCs/>
          <w:lang w:val="en-US"/>
        </w:rPr>
        <w:t xml:space="preserve">introduction of </w:t>
      </w:r>
      <w:r w:rsidR="002242C5">
        <w:rPr>
          <w:bCs/>
          <w:iCs/>
          <w:lang w:val="en-US"/>
        </w:rPr>
        <w:t>self-</w:t>
      </w:r>
      <w:r w:rsidR="00B37C8C">
        <w:rPr>
          <w:bCs/>
          <w:iCs/>
          <w:lang w:val="en-US"/>
        </w:rPr>
        <w:t xml:space="preserve">calibration </w:t>
      </w:r>
      <w:r w:rsidR="002242C5">
        <w:rPr>
          <w:bCs/>
          <w:iCs/>
          <w:lang w:val="en-US"/>
        </w:rPr>
        <w:t xml:space="preserve">and monitoring </w:t>
      </w:r>
      <w:r w:rsidR="00B37C8C">
        <w:rPr>
          <w:bCs/>
          <w:iCs/>
          <w:lang w:val="en-US"/>
        </w:rPr>
        <w:t xml:space="preserve">gaps for a variety of purposes such as PA </w:t>
      </w:r>
      <w:r w:rsidR="002242C5">
        <w:rPr>
          <w:bCs/>
          <w:iCs/>
          <w:lang w:val="en-US"/>
        </w:rPr>
        <w:t xml:space="preserve">efficiency, Tx power management, </w:t>
      </w:r>
      <w:proofErr w:type="spellStart"/>
      <w:r w:rsidR="002242C5">
        <w:rPr>
          <w:bCs/>
          <w:iCs/>
          <w:lang w:val="en-US"/>
        </w:rPr>
        <w:t>etc</w:t>
      </w:r>
      <w:proofErr w:type="spellEnd"/>
      <w:r w:rsidR="00B37C8C">
        <w:rPr>
          <w:bCs/>
          <w:iCs/>
          <w:lang w:val="en-US"/>
        </w:rPr>
        <w:t xml:space="preserve">, and other types of </w:t>
      </w:r>
      <w:r w:rsidR="002242C5">
        <w:rPr>
          <w:bCs/>
          <w:iCs/>
          <w:lang w:val="en-US"/>
        </w:rPr>
        <w:t>self-</w:t>
      </w:r>
      <w:r w:rsidR="00B37C8C">
        <w:rPr>
          <w:bCs/>
          <w:iCs/>
          <w:lang w:val="en-US"/>
        </w:rPr>
        <w:t>calibration are not precluded. Thus</w:t>
      </w:r>
      <w:r w:rsidR="002242C5">
        <w:rPr>
          <w:bCs/>
          <w:iCs/>
          <w:lang w:val="en-US"/>
        </w:rPr>
        <w:t xml:space="preserve">, </w:t>
      </w:r>
      <w:r w:rsidR="00B37C8C">
        <w:rPr>
          <w:bCs/>
          <w:iCs/>
          <w:lang w:val="en-US"/>
        </w:rPr>
        <w:t xml:space="preserve"> group delay calibration could be a potential </w:t>
      </w:r>
      <w:r w:rsidR="002242C5">
        <w:rPr>
          <w:bCs/>
          <w:iCs/>
          <w:lang w:val="en-US"/>
        </w:rPr>
        <w:t>use case</w:t>
      </w:r>
      <w:r w:rsidRPr="00B37C8C">
        <w:rPr>
          <w:bCs/>
          <w:iCs/>
          <w:lang w:val="en-US"/>
        </w:rPr>
        <w:t>.</w:t>
      </w:r>
      <w:r w:rsidRPr="002B11E0">
        <w:rPr>
          <w:bCs/>
          <w:iCs/>
          <w:lang w:val="en-US"/>
        </w:rPr>
        <w:t xml:space="preserve"> </w:t>
      </w:r>
    </w:p>
    <w:p w14:paraId="78254EC0" w14:textId="77777777" w:rsidR="00466590" w:rsidRPr="001464A7" w:rsidRDefault="00466590" w:rsidP="00466590">
      <w:pPr>
        <w:rPr>
          <w:bCs/>
          <w:iCs/>
          <w:lang w:val="en-US"/>
        </w:rPr>
      </w:pPr>
      <w:r>
        <w:rPr>
          <w:bCs/>
          <w:iCs/>
          <w:lang w:val="en-US"/>
        </w:rPr>
        <w:t>Overall, we make the following proposal:</w:t>
      </w:r>
    </w:p>
    <w:p w14:paraId="4A4B1DFA" w14:textId="77777777" w:rsidR="00466590" w:rsidRDefault="00466590" w:rsidP="00466590">
      <w:pPr>
        <w:spacing w:after="0"/>
        <w:rPr>
          <w:b/>
          <w:i/>
          <w:lang w:val="en-US"/>
        </w:rPr>
      </w:pPr>
      <w:bookmarkStart w:id="0" w:name="_Hlk40108386"/>
      <w:r w:rsidRPr="004E28A8">
        <w:rPr>
          <w:b/>
          <w:i/>
          <w:lang w:val="en-US"/>
        </w:rPr>
        <w:t xml:space="preserve">Proposal </w:t>
      </w:r>
      <w:r>
        <w:rPr>
          <w:b/>
          <w:i/>
          <w:lang w:val="en-US"/>
        </w:rPr>
        <w:t>3</w:t>
      </w:r>
      <w:r w:rsidRPr="004E28A8">
        <w:rPr>
          <w:b/>
          <w:i/>
          <w:lang w:val="en-US"/>
        </w:rPr>
        <w:t xml:space="preserve">: </w:t>
      </w:r>
      <w:r>
        <w:rPr>
          <w:b/>
          <w:i/>
          <w:lang w:val="en-US"/>
        </w:rPr>
        <w:t>Support signaling, reporting and PHY-layer procedural enhancements</w:t>
      </w:r>
      <w:r w:rsidRPr="004E28A8">
        <w:rPr>
          <w:b/>
          <w:i/>
          <w:lang w:val="en-US"/>
        </w:rPr>
        <w:t xml:space="preserve"> </w:t>
      </w:r>
      <w:r>
        <w:rPr>
          <w:b/>
          <w:i/>
          <w:lang w:val="en-US"/>
        </w:rPr>
        <w:t xml:space="preserve">to </w:t>
      </w:r>
      <w:r w:rsidRPr="00F80762">
        <w:rPr>
          <w:b/>
          <w:i/>
          <w:lang w:val="en-US"/>
        </w:rPr>
        <w:t xml:space="preserve">mitigate the degradation of the positioning accuracy in timing-based methods </w:t>
      </w:r>
      <w:r>
        <w:rPr>
          <w:b/>
          <w:i/>
          <w:lang w:val="en-US"/>
        </w:rPr>
        <w:t>due to</w:t>
      </w:r>
      <w:r w:rsidRPr="00F80762">
        <w:rPr>
          <w:b/>
          <w:i/>
          <w:lang w:val="en-US"/>
        </w:rPr>
        <w:t xml:space="preserve"> </w:t>
      </w:r>
      <w:proofErr w:type="spellStart"/>
      <w:r w:rsidRPr="00F80762">
        <w:rPr>
          <w:b/>
          <w:i/>
          <w:lang w:val="en-US"/>
        </w:rPr>
        <w:t>gNB</w:t>
      </w:r>
      <w:proofErr w:type="spellEnd"/>
      <w:r w:rsidRPr="00F80762">
        <w:rPr>
          <w:b/>
          <w:i/>
          <w:lang w:val="en-US"/>
        </w:rPr>
        <w:t xml:space="preserve"> and UE timing errors.</w:t>
      </w:r>
      <w:bookmarkEnd w:id="0"/>
    </w:p>
    <w:p w14:paraId="3EC9E4E6" w14:textId="77777777" w:rsidR="00466590" w:rsidRDefault="00466590" w:rsidP="00466590">
      <w:pPr>
        <w:pStyle w:val="Heading3"/>
        <w:numPr>
          <w:ilvl w:val="1"/>
          <w:numId w:val="13"/>
        </w:numPr>
        <w:tabs>
          <w:tab w:val="clear" w:pos="576"/>
          <w:tab w:val="num" w:pos="360"/>
        </w:tabs>
        <w:ind w:left="0" w:firstLine="0"/>
      </w:pPr>
      <w:r>
        <w:t>UL-</w:t>
      </w:r>
      <w:proofErr w:type="spellStart"/>
      <w:r>
        <w:t>AoA</w:t>
      </w:r>
      <w:proofErr w:type="spellEnd"/>
      <w:r>
        <w:t xml:space="preserve"> Enhancements</w:t>
      </w:r>
    </w:p>
    <w:p w14:paraId="625F26AA" w14:textId="77777777" w:rsidR="00466590" w:rsidRDefault="00466590" w:rsidP="00466590">
      <w:r>
        <w:t>In the previous meeting, the following agreement was made with regards to UL-</w:t>
      </w:r>
      <w:proofErr w:type="spellStart"/>
      <w:r>
        <w:t>AoA</w:t>
      </w:r>
      <w:proofErr w:type="spellEnd"/>
      <w:r>
        <w:t xml:space="preserve"> enhancements:</w:t>
      </w:r>
    </w:p>
    <w:tbl>
      <w:tblPr>
        <w:tblStyle w:val="TableGrid"/>
        <w:tblW w:w="0" w:type="auto"/>
        <w:tblLook w:val="04A0" w:firstRow="1" w:lastRow="0" w:firstColumn="1" w:lastColumn="0" w:noHBand="0" w:noVBand="1"/>
      </w:tblPr>
      <w:tblGrid>
        <w:gridCol w:w="9629"/>
      </w:tblGrid>
      <w:tr w:rsidR="00466590" w:rsidRPr="00D71A97" w14:paraId="5D90322B" w14:textId="77777777" w:rsidTr="001875A6">
        <w:tc>
          <w:tcPr>
            <w:tcW w:w="9629" w:type="dxa"/>
          </w:tcPr>
          <w:p w14:paraId="775B4329" w14:textId="77777777" w:rsidR="00466590" w:rsidRPr="00D71A97" w:rsidRDefault="00466590" w:rsidP="001875A6">
            <w:pPr>
              <w:rPr>
                <w:sz w:val="22"/>
                <w:szCs w:val="22"/>
                <w:lang w:eastAsia="x-none"/>
              </w:rPr>
            </w:pPr>
            <w:r w:rsidRPr="00D71A97">
              <w:rPr>
                <w:sz w:val="22"/>
                <w:szCs w:val="22"/>
                <w:highlight w:val="green"/>
                <w:lang w:eastAsia="x-none"/>
              </w:rPr>
              <w:t>Agreement:</w:t>
            </w:r>
          </w:p>
          <w:p w14:paraId="032C8252" w14:textId="77777777" w:rsidR="00466590" w:rsidRPr="00D71A97" w:rsidRDefault="00466590" w:rsidP="001875A6">
            <w:pPr>
              <w:pStyle w:val="3GPPAgreements"/>
              <w:numPr>
                <w:ilvl w:val="0"/>
                <w:numId w:val="0"/>
              </w:numPr>
              <w:rPr>
                <w:szCs w:val="22"/>
              </w:rPr>
            </w:pPr>
            <w:r w:rsidRPr="00D71A97">
              <w:rPr>
                <w:szCs w:val="22"/>
              </w:rPr>
              <w:t xml:space="preserve">The </w:t>
            </w:r>
            <w:r w:rsidRPr="00D71A97">
              <w:rPr>
                <w:szCs w:val="22"/>
                <w:lang w:val="en-GB"/>
              </w:rPr>
              <w:t>scenario, benefits,</w:t>
            </w:r>
            <w:r w:rsidRPr="00D71A97">
              <w:rPr>
                <w:szCs w:val="22"/>
              </w:rPr>
              <w:t xml:space="preserve"> and methods for improving the accuracy of the UL </w:t>
            </w:r>
            <w:proofErr w:type="spellStart"/>
            <w:r w:rsidRPr="00D71A97">
              <w:rPr>
                <w:szCs w:val="22"/>
              </w:rPr>
              <w:t>AoA</w:t>
            </w:r>
            <w:proofErr w:type="spellEnd"/>
            <w:r w:rsidRPr="00D71A97">
              <w:rPr>
                <w:szCs w:val="22"/>
              </w:rPr>
              <w:t xml:space="preserve"> and DL-</w:t>
            </w:r>
            <w:proofErr w:type="spellStart"/>
            <w:r w:rsidRPr="00D71A97">
              <w:rPr>
                <w:szCs w:val="22"/>
              </w:rPr>
              <w:t>AoD</w:t>
            </w:r>
            <w:proofErr w:type="spellEnd"/>
            <w:r w:rsidRPr="00D71A97">
              <w:rPr>
                <w:szCs w:val="22"/>
                <w:lang w:val="en-IN"/>
              </w:rPr>
              <w:t xml:space="preserve"> methods</w:t>
            </w:r>
            <w:r w:rsidRPr="00D71A97">
              <w:rPr>
                <w:color w:val="FF0000"/>
                <w:szCs w:val="22"/>
                <w:u w:val="single"/>
                <w:lang w:val="en-IN"/>
              </w:rPr>
              <w:t xml:space="preserve"> </w:t>
            </w:r>
            <w:r w:rsidRPr="00D71A97">
              <w:rPr>
                <w:szCs w:val="22"/>
              </w:rPr>
              <w:t>for both UE-based and network-based (including UE-assisted) positioning can be investigated in Rel-17.</w:t>
            </w:r>
          </w:p>
        </w:tc>
      </w:tr>
    </w:tbl>
    <w:p w14:paraId="7FE1862B" w14:textId="77777777" w:rsidR="00466590" w:rsidRDefault="00466590" w:rsidP="00466590">
      <w:pPr>
        <w:spacing w:after="0"/>
      </w:pPr>
    </w:p>
    <w:p w14:paraId="09E51BB5" w14:textId="77777777" w:rsidR="00466590" w:rsidRDefault="00466590" w:rsidP="00466590">
      <w:pPr>
        <w:rPr>
          <w:lang w:val="en-US"/>
        </w:rPr>
      </w:pPr>
      <w:r>
        <w:t xml:space="preserve">In the current </w:t>
      </w:r>
      <w:proofErr w:type="spellStart"/>
      <w:r>
        <w:t>NRPPa</w:t>
      </w:r>
      <w:proofErr w:type="spellEnd"/>
      <w:r>
        <w:t xml:space="preserve"> specification, a TRP can report the LMF only a single </w:t>
      </w:r>
      <w:proofErr w:type="spellStart"/>
      <w:r>
        <w:t>AoA</w:t>
      </w:r>
      <w:proofErr w:type="spellEnd"/>
      <w:r>
        <w:t xml:space="preserve"> for a specific UE. However, in several scenarios, such a report may appear to be limited, and further enhancements can be considered to improve performance. In [2] we showed such a scenario for UMI 4 GHz case (</w:t>
      </w:r>
      <w:r w:rsidRPr="005E33B5">
        <w:rPr>
          <w:b/>
          <w:bCs/>
        </w:rPr>
        <w:t>with</w:t>
      </w:r>
      <w:r>
        <w:t xml:space="preserve"> </w:t>
      </w:r>
      <w:r>
        <w:rPr>
          <w:lang w:val="en-US"/>
        </w:rPr>
        <w:t xml:space="preserve">absolute time of arrival modelled), where significant gains are expected when a TRP can report multiple </w:t>
      </w:r>
      <w:proofErr w:type="spellStart"/>
      <w:r>
        <w:rPr>
          <w:lang w:val="en-US"/>
        </w:rPr>
        <w:t>AoAs</w:t>
      </w:r>
      <w:proofErr w:type="spellEnd"/>
      <w:r>
        <w:rPr>
          <w:lang w:val="en-US"/>
        </w:rPr>
        <w:t xml:space="preserve"> and, for each AOA, multiple Timing measurements and their corresponding relative powers, to the LMF. </w:t>
      </w:r>
    </w:p>
    <w:p w14:paraId="35649A70" w14:textId="41B2697D" w:rsidR="00466590" w:rsidRDefault="00466590" w:rsidP="00466590">
      <w:pPr>
        <w:rPr>
          <w:lang w:val="en-US"/>
        </w:rPr>
      </w:pPr>
      <w:r>
        <w:rPr>
          <w:lang w:val="en-US"/>
        </w:rPr>
        <w:t xml:space="preserve">Note that UMI with absolute time of arrival modelled, means that </w:t>
      </w:r>
      <w:r w:rsidR="000037DB">
        <w:rPr>
          <w:lang w:val="en-US"/>
        </w:rPr>
        <w:t>for any NLOS link, neither</w:t>
      </w:r>
      <w:r>
        <w:rPr>
          <w:lang w:val="en-US"/>
        </w:rPr>
        <w:t xml:space="preserve"> angles </w:t>
      </w:r>
      <w:r w:rsidR="000037DB">
        <w:rPr>
          <w:lang w:val="en-US"/>
        </w:rPr>
        <w:t>nor</w:t>
      </w:r>
      <w:r>
        <w:rPr>
          <w:lang w:val="en-US"/>
        </w:rPr>
        <w:t xml:space="preserve"> earliest time of arrivals are physically consistent , whereas even for the LOS links, there are always NLOS components which can make the estimation of the </w:t>
      </w:r>
      <w:proofErr w:type="spellStart"/>
      <w:r>
        <w:rPr>
          <w:lang w:val="en-US"/>
        </w:rPr>
        <w:t>AoA</w:t>
      </w:r>
      <w:proofErr w:type="spellEnd"/>
      <w:r>
        <w:rPr>
          <w:lang w:val="en-US"/>
        </w:rPr>
        <w:t xml:space="preserve"> a rather difficult job. See an example of a Power Delay/Angle Heatmap in the Figure below. Reporting to the location entity multiple </w:t>
      </w:r>
      <w:proofErr w:type="spellStart"/>
      <w:r>
        <w:rPr>
          <w:lang w:val="en-US"/>
        </w:rPr>
        <w:t>AoA</w:t>
      </w:r>
      <w:proofErr w:type="spellEnd"/>
      <w:r>
        <w:rPr>
          <w:lang w:val="en-US"/>
        </w:rPr>
        <w:t xml:space="preserve"> and timing measurements would be helpful in advanced fusing algorithms.  </w:t>
      </w:r>
    </w:p>
    <w:p w14:paraId="6F85908E" w14:textId="77777777" w:rsidR="00466590" w:rsidRDefault="00466590" w:rsidP="00466590">
      <w:pPr>
        <w:jc w:val="center"/>
        <w:rPr>
          <w:lang w:val="en-US"/>
        </w:rPr>
      </w:pPr>
      <w:r w:rsidRPr="005E33B5">
        <w:rPr>
          <w:noProof/>
        </w:rPr>
        <w:drawing>
          <wp:inline distT="0" distB="0" distL="0" distR="0" wp14:anchorId="3795ACED" wp14:editId="04CC9CBA">
            <wp:extent cx="2406770" cy="2041671"/>
            <wp:effectExtent l="0" t="0" r="0" b="0"/>
            <wp:docPr id="8" name="Picture 4">
              <a:extLst xmlns:a="http://schemas.openxmlformats.org/drawingml/2006/main">
                <a:ext uri="{FF2B5EF4-FFF2-40B4-BE49-F238E27FC236}">
                  <a16:creationId xmlns:a16="http://schemas.microsoft.com/office/drawing/2014/main" id="{DC05608F-01B6-4FBE-B70A-0962BBE9A7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C05608F-01B6-4FBE-B70A-0962BBE9A74E}"/>
                        </a:ext>
                      </a:extLst>
                    </pic:cNvPr>
                    <pic:cNvPicPr>
                      <a:picLocks noChangeAspect="1"/>
                    </pic:cNvPicPr>
                  </pic:nvPicPr>
                  <pic:blipFill>
                    <a:blip r:embed="rId14"/>
                    <a:stretch>
                      <a:fillRect/>
                    </a:stretch>
                  </pic:blipFill>
                  <pic:spPr>
                    <a:xfrm>
                      <a:off x="0" y="0"/>
                      <a:ext cx="2454789" cy="2082406"/>
                    </a:xfrm>
                    <a:prstGeom prst="rect">
                      <a:avLst/>
                    </a:prstGeom>
                  </pic:spPr>
                </pic:pic>
              </a:graphicData>
            </a:graphic>
          </wp:inline>
        </w:drawing>
      </w:r>
    </w:p>
    <w:p w14:paraId="72077791" w14:textId="77777777" w:rsidR="00466590" w:rsidRDefault="00466590" w:rsidP="00466590">
      <w:pPr>
        <w:spacing w:after="0"/>
        <w:rPr>
          <w:b/>
          <w:i/>
          <w:lang w:val="en-US"/>
        </w:rPr>
      </w:pPr>
      <w:r w:rsidRPr="004E28A8">
        <w:rPr>
          <w:b/>
          <w:i/>
          <w:lang w:val="en-US"/>
        </w:rPr>
        <w:t xml:space="preserve">Proposal </w:t>
      </w:r>
      <w:r>
        <w:rPr>
          <w:b/>
          <w:i/>
          <w:lang w:val="en-US"/>
        </w:rPr>
        <w:t>4</w:t>
      </w:r>
      <w:r w:rsidRPr="004E28A8">
        <w:rPr>
          <w:b/>
          <w:i/>
          <w:lang w:val="en-US"/>
        </w:rPr>
        <w:t xml:space="preserve">: </w:t>
      </w:r>
      <w:r>
        <w:rPr>
          <w:b/>
          <w:i/>
          <w:lang w:val="en-US"/>
        </w:rPr>
        <w:t xml:space="preserve">Support the reporting from the </w:t>
      </w:r>
      <w:proofErr w:type="spellStart"/>
      <w:r>
        <w:rPr>
          <w:b/>
          <w:i/>
          <w:lang w:val="en-US"/>
        </w:rPr>
        <w:t>gNB</w:t>
      </w:r>
      <w:proofErr w:type="spellEnd"/>
      <w:r>
        <w:rPr>
          <w:b/>
          <w:i/>
          <w:lang w:val="en-US"/>
        </w:rPr>
        <w:t xml:space="preserve"> to the LMF, within a single report, multiple UL-AOAs from a single UE and multiple corresponding Timing measurements for each UL-</w:t>
      </w:r>
      <w:proofErr w:type="spellStart"/>
      <w:r>
        <w:rPr>
          <w:b/>
          <w:i/>
          <w:lang w:val="en-US"/>
        </w:rPr>
        <w:t>AoA</w:t>
      </w:r>
      <w:proofErr w:type="spellEnd"/>
      <w:r>
        <w:rPr>
          <w:b/>
          <w:i/>
          <w:lang w:val="en-US"/>
        </w:rPr>
        <w:t xml:space="preserve"> (e.g. RTOA and/or </w:t>
      </w:r>
      <w:proofErr w:type="spellStart"/>
      <w:r>
        <w:rPr>
          <w:b/>
          <w:i/>
          <w:lang w:val="en-US"/>
        </w:rPr>
        <w:t>gNB</w:t>
      </w:r>
      <w:proofErr w:type="spellEnd"/>
      <w:r>
        <w:rPr>
          <w:b/>
          <w:i/>
          <w:lang w:val="en-US"/>
        </w:rPr>
        <w:t xml:space="preserve"> Rx-Tx), together with their associated time-stamps.  </w:t>
      </w:r>
      <w:r w:rsidRPr="00253D8E">
        <w:rPr>
          <w:b/>
          <w:i/>
          <w:lang w:val="en-US"/>
        </w:rPr>
        <w:t xml:space="preserve"> </w:t>
      </w:r>
    </w:p>
    <w:p w14:paraId="2382E9BE" w14:textId="77777777" w:rsidR="00466590" w:rsidRDefault="00466590" w:rsidP="00466590">
      <w:pPr>
        <w:spacing w:after="0"/>
        <w:rPr>
          <w:b/>
          <w:i/>
          <w:lang w:val="en-US"/>
        </w:rPr>
      </w:pPr>
    </w:p>
    <w:p w14:paraId="704DDF6F" w14:textId="77777777" w:rsidR="00466590" w:rsidRDefault="00466590" w:rsidP="00466590">
      <w:pPr>
        <w:pStyle w:val="Heading3"/>
        <w:numPr>
          <w:ilvl w:val="1"/>
          <w:numId w:val="13"/>
        </w:numPr>
        <w:tabs>
          <w:tab w:val="clear" w:pos="576"/>
          <w:tab w:val="num" w:pos="360"/>
        </w:tabs>
        <w:ind w:left="0" w:firstLine="0"/>
      </w:pPr>
      <w:r>
        <w:t xml:space="preserve">Multipath Mitigation </w:t>
      </w:r>
      <w:proofErr w:type="spellStart"/>
      <w:r>
        <w:t>Enhacements</w:t>
      </w:r>
      <w:proofErr w:type="spellEnd"/>
    </w:p>
    <w:p w14:paraId="7681951D" w14:textId="77777777" w:rsidR="00466590" w:rsidRDefault="00466590" w:rsidP="00466590">
      <w:r>
        <w:t xml:space="preserve">In the previous meeting, the following agreement was made with regards to multipath mitigation enhancements. </w:t>
      </w:r>
    </w:p>
    <w:tbl>
      <w:tblPr>
        <w:tblStyle w:val="TableGrid"/>
        <w:tblW w:w="0" w:type="auto"/>
        <w:tblLook w:val="04A0" w:firstRow="1" w:lastRow="0" w:firstColumn="1" w:lastColumn="0" w:noHBand="0" w:noVBand="1"/>
      </w:tblPr>
      <w:tblGrid>
        <w:gridCol w:w="9629"/>
      </w:tblGrid>
      <w:tr w:rsidR="00466590" w:rsidRPr="00223F17" w14:paraId="74C91066" w14:textId="77777777" w:rsidTr="001875A6">
        <w:tc>
          <w:tcPr>
            <w:tcW w:w="9629" w:type="dxa"/>
          </w:tcPr>
          <w:p w14:paraId="64427A09" w14:textId="77777777" w:rsidR="00466590" w:rsidRPr="00223F17" w:rsidRDefault="00466590" w:rsidP="001875A6">
            <w:pPr>
              <w:pStyle w:val="3GPPAgreements"/>
              <w:numPr>
                <w:ilvl w:val="0"/>
                <w:numId w:val="0"/>
              </w:numPr>
              <w:ind w:left="284" w:hanging="284"/>
              <w:rPr>
                <w:sz w:val="20"/>
                <w:szCs w:val="18"/>
              </w:rPr>
            </w:pPr>
            <w:r w:rsidRPr="00223F17">
              <w:rPr>
                <w:sz w:val="20"/>
                <w:szCs w:val="18"/>
                <w:highlight w:val="green"/>
                <w:lang w:val="en-GB"/>
              </w:rPr>
              <w:t>Agreement:</w:t>
            </w:r>
          </w:p>
          <w:p w14:paraId="655098E3" w14:textId="77777777" w:rsidR="00466590" w:rsidRPr="00223F17" w:rsidRDefault="00466590" w:rsidP="00A457F5">
            <w:pPr>
              <w:pStyle w:val="3GPPAgreements"/>
              <w:numPr>
                <w:ilvl w:val="0"/>
                <w:numId w:val="25"/>
              </w:numPr>
              <w:tabs>
                <w:tab w:val="num" w:pos="360"/>
              </w:tabs>
              <w:spacing w:before="0" w:after="0"/>
              <w:ind w:left="284" w:hanging="284"/>
              <w:rPr>
                <w:sz w:val="20"/>
                <w:szCs w:val="18"/>
              </w:rPr>
            </w:pPr>
            <w:r w:rsidRPr="00223F17">
              <w:rPr>
                <w:b/>
                <w:bCs/>
                <w:sz w:val="20"/>
                <w:szCs w:val="18"/>
              </w:rPr>
              <w:t>Multipath mitigation techniques</w:t>
            </w:r>
            <w:r w:rsidRPr="00223F17">
              <w:rPr>
                <w:sz w:val="20"/>
                <w:szCs w:val="18"/>
              </w:rPr>
              <w:t xml:space="preserve"> will be investigated in this SI for improving positioning accuracy, which may include, but not limited to the following:</w:t>
            </w:r>
          </w:p>
          <w:p w14:paraId="600632B3" w14:textId="77777777" w:rsidR="00466590" w:rsidRPr="00223F17" w:rsidRDefault="00466590" w:rsidP="00A457F5">
            <w:pPr>
              <w:pStyle w:val="3GPPAgreements"/>
              <w:numPr>
                <w:ilvl w:val="1"/>
                <w:numId w:val="25"/>
              </w:numPr>
              <w:tabs>
                <w:tab w:val="num" w:pos="360"/>
              </w:tabs>
              <w:spacing w:before="0" w:after="0"/>
              <w:ind w:left="567" w:hanging="283"/>
              <w:rPr>
                <w:sz w:val="20"/>
                <w:szCs w:val="18"/>
              </w:rPr>
            </w:pPr>
            <w:r w:rsidRPr="00223F17">
              <w:rPr>
                <w:sz w:val="20"/>
                <w:szCs w:val="18"/>
              </w:rPr>
              <w:t xml:space="preserve">The applicable scenarios and performance benefits of multipath mitigation techniques </w:t>
            </w:r>
          </w:p>
          <w:p w14:paraId="68D3EEFE" w14:textId="77777777" w:rsidR="00466590" w:rsidRPr="00223F17" w:rsidRDefault="00466590" w:rsidP="00A457F5">
            <w:pPr>
              <w:pStyle w:val="3GPPAgreements"/>
              <w:numPr>
                <w:ilvl w:val="1"/>
                <w:numId w:val="25"/>
              </w:numPr>
              <w:tabs>
                <w:tab w:val="num" w:pos="360"/>
              </w:tabs>
              <w:spacing w:before="0" w:after="0"/>
              <w:ind w:left="567" w:hanging="283"/>
              <w:rPr>
                <w:sz w:val="20"/>
                <w:szCs w:val="18"/>
              </w:rPr>
            </w:pPr>
            <w:r w:rsidRPr="00223F17">
              <w:rPr>
                <w:sz w:val="20"/>
                <w:szCs w:val="18"/>
              </w:rPr>
              <w:t>The methods/measurement/signaling for the LOS/NLOS detection and identification</w:t>
            </w:r>
          </w:p>
          <w:p w14:paraId="25846AAE" w14:textId="77777777" w:rsidR="00466590" w:rsidRPr="00223F17" w:rsidRDefault="00466590" w:rsidP="00A457F5">
            <w:pPr>
              <w:pStyle w:val="3GPPAgreements"/>
              <w:numPr>
                <w:ilvl w:val="1"/>
                <w:numId w:val="25"/>
              </w:numPr>
              <w:tabs>
                <w:tab w:val="num" w:pos="360"/>
              </w:tabs>
              <w:spacing w:before="0" w:after="0"/>
              <w:ind w:left="567" w:hanging="283"/>
              <w:rPr>
                <w:sz w:val="20"/>
                <w:szCs w:val="18"/>
              </w:rPr>
            </w:pPr>
            <w:r w:rsidRPr="00223F17">
              <w:rPr>
                <w:sz w:val="20"/>
                <w:szCs w:val="18"/>
              </w:rPr>
              <w:t>The measurements for supporting the multipath mitigation/utilization</w:t>
            </w:r>
          </w:p>
          <w:p w14:paraId="63FD57F8" w14:textId="77777777" w:rsidR="00466590" w:rsidRPr="008613B7" w:rsidRDefault="00466590" w:rsidP="00A457F5">
            <w:pPr>
              <w:pStyle w:val="3GPPAgreements"/>
              <w:numPr>
                <w:ilvl w:val="1"/>
                <w:numId w:val="25"/>
              </w:numPr>
              <w:tabs>
                <w:tab w:val="num" w:pos="360"/>
              </w:tabs>
              <w:spacing w:before="0" w:after="0"/>
              <w:ind w:left="567" w:hanging="283"/>
              <w:rPr>
                <w:sz w:val="20"/>
                <w:szCs w:val="18"/>
              </w:rPr>
            </w:pPr>
            <w:r w:rsidRPr="00223F17">
              <w:rPr>
                <w:sz w:val="20"/>
                <w:szCs w:val="18"/>
              </w:rPr>
              <w:t xml:space="preserve">The procedure and </w:t>
            </w:r>
            <w:r w:rsidRPr="008613B7">
              <w:rPr>
                <w:sz w:val="20"/>
                <w:szCs w:val="18"/>
              </w:rPr>
              <w:t>signaling for supporting the multipath mitigation/utilization</w:t>
            </w:r>
          </w:p>
          <w:p w14:paraId="0924BF3B" w14:textId="77777777" w:rsidR="00466590" w:rsidRPr="00223F17" w:rsidRDefault="00466590" w:rsidP="00A457F5">
            <w:pPr>
              <w:pStyle w:val="3GPPAgreements"/>
              <w:numPr>
                <w:ilvl w:val="1"/>
                <w:numId w:val="25"/>
              </w:numPr>
              <w:tabs>
                <w:tab w:val="num" w:pos="360"/>
              </w:tabs>
              <w:spacing w:before="0" w:after="0"/>
              <w:ind w:left="567" w:hanging="283"/>
              <w:rPr>
                <w:sz w:val="20"/>
                <w:szCs w:val="18"/>
              </w:rPr>
            </w:pPr>
            <w:r w:rsidRPr="00223F17">
              <w:rPr>
                <w:sz w:val="20"/>
                <w:szCs w:val="18"/>
              </w:rPr>
              <w:t>Implementation-based solutions (e.g., outlier rejection) without the need of any additional specified method/measurements/procedures/signaling.</w:t>
            </w:r>
          </w:p>
          <w:p w14:paraId="61C8F0C1" w14:textId="77777777" w:rsidR="00466590" w:rsidRPr="00223F17" w:rsidRDefault="00466590" w:rsidP="00A457F5">
            <w:pPr>
              <w:pStyle w:val="3GPPAgreements"/>
              <w:numPr>
                <w:ilvl w:val="1"/>
                <w:numId w:val="25"/>
              </w:numPr>
              <w:tabs>
                <w:tab w:val="num" w:pos="360"/>
              </w:tabs>
              <w:spacing w:before="0" w:after="0"/>
              <w:ind w:left="567" w:hanging="283"/>
              <w:rPr>
                <w:sz w:val="20"/>
                <w:szCs w:val="18"/>
              </w:rPr>
            </w:pPr>
            <w:r w:rsidRPr="00223F17">
              <w:rPr>
                <w:sz w:val="20"/>
                <w:szCs w:val="18"/>
              </w:rPr>
              <w:t>Note: The above study applies to DL only, UL only, DL+UL positioning solutions for UE-based and UE-assisted positioning.</w:t>
            </w:r>
          </w:p>
        </w:tc>
      </w:tr>
    </w:tbl>
    <w:p w14:paraId="608715A9" w14:textId="77777777" w:rsidR="00466590" w:rsidRDefault="00466590" w:rsidP="00466590">
      <w:pPr>
        <w:spacing w:after="0"/>
        <w:rPr>
          <w:b/>
          <w:i/>
        </w:rPr>
      </w:pPr>
    </w:p>
    <w:p w14:paraId="3956D0EF" w14:textId="77777777" w:rsidR="00466590" w:rsidRDefault="00466590" w:rsidP="00466590">
      <w:pPr>
        <w:spacing w:after="0"/>
        <w:rPr>
          <w:bCs/>
          <w:iCs/>
        </w:rPr>
      </w:pPr>
      <w:r>
        <w:rPr>
          <w:bCs/>
          <w:iCs/>
        </w:rPr>
        <w:t>Several techniques have been proposed during the last meeting, and the above agreement is trying to capture them in a generic format. After a variety of simulations and scenarios (</w:t>
      </w:r>
      <w:proofErr w:type="spellStart"/>
      <w:r>
        <w:rPr>
          <w:bCs/>
          <w:iCs/>
        </w:rPr>
        <w:t>InF</w:t>
      </w:r>
      <w:proofErr w:type="spellEnd"/>
      <w:r>
        <w:rPr>
          <w:bCs/>
          <w:iCs/>
        </w:rPr>
        <w:t xml:space="preserve">, UMI, </w:t>
      </w:r>
      <w:proofErr w:type="spellStart"/>
      <w:r>
        <w:rPr>
          <w:bCs/>
          <w:iCs/>
        </w:rPr>
        <w:t>InH</w:t>
      </w:r>
      <w:proofErr w:type="spellEnd"/>
      <w:r>
        <w:rPr>
          <w:bCs/>
          <w:iCs/>
        </w:rPr>
        <w:t xml:space="preserve">, FR1 and FR2, with and without absolute time modelling, timing + angle method fusion, etc), we make the following observations: </w:t>
      </w:r>
    </w:p>
    <w:p w14:paraId="529A20D0" w14:textId="77777777" w:rsidR="00466590" w:rsidRDefault="00466590" w:rsidP="00466590">
      <w:pPr>
        <w:spacing w:after="0"/>
        <w:rPr>
          <w:bCs/>
          <w:iCs/>
        </w:rPr>
      </w:pPr>
    </w:p>
    <w:p w14:paraId="7DE9AA0B" w14:textId="77777777" w:rsidR="00466590" w:rsidRPr="008613B7" w:rsidRDefault="00466590" w:rsidP="00466590">
      <w:pPr>
        <w:spacing w:after="0"/>
        <w:rPr>
          <w:bCs/>
          <w:iCs/>
        </w:rPr>
      </w:pPr>
      <w:r w:rsidRPr="008613B7">
        <w:rPr>
          <w:bCs/>
          <w:iCs/>
        </w:rPr>
        <w:t xml:space="preserve">Outlier rejection methods (e.g. RANSAC), which is mainly an implementation-based solution, gives significant gains in several scenarios across all the scenarios that we tried. In several of the cases, we actually meet the accuracy goals of NR Rel-17 </w:t>
      </w:r>
      <w:proofErr w:type="spellStart"/>
      <w:r w:rsidRPr="008613B7">
        <w:rPr>
          <w:bCs/>
          <w:iCs/>
        </w:rPr>
        <w:t>withour</w:t>
      </w:r>
      <w:proofErr w:type="spellEnd"/>
      <w:r w:rsidRPr="008613B7">
        <w:rPr>
          <w:bCs/>
          <w:iCs/>
        </w:rPr>
        <w:t xml:space="preserve"> requiring additional </w:t>
      </w:r>
      <w:r>
        <w:rPr>
          <w:bCs/>
          <w:iCs/>
        </w:rPr>
        <w:t xml:space="preserve">specification-affecting </w:t>
      </w:r>
      <w:r w:rsidRPr="008613B7">
        <w:rPr>
          <w:bCs/>
          <w:iCs/>
        </w:rPr>
        <w:t xml:space="preserve">enhancements with regards to multipath mitigation. </w:t>
      </w:r>
    </w:p>
    <w:p w14:paraId="082D6A13" w14:textId="77777777" w:rsidR="00466590" w:rsidRDefault="00466590" w:rsidP="00466590">
      <w:pPr>
        <w:spacing w:after="0"/>
        <w:rPr>
          <w:bCs/>
          <w:iCs/>
        </w:rPr>
      </w:pPr>
    </w:p>
    <w:p w14:paraId="514B1AF7" w14:textId="7485A737" w:rsidR="00466590" w:rsidRDefault="00466590" w:rsidP="00466590">
      <w:pPr>
        <w:spacing w:after="0"/>
        <w:rPr>
          <w:bCs/>
          <w:iCs/>
        </w:rPr>
      </w:pPr>
      <w:r w:rsidRPr="008613B7">
        <w:rPr>
          <w:bCs/>
          <w:iCs/>
        </w:rPr>
        <w:t xml:space="preserve">Specifically, </w:t>
      </w:r>
      <w:r>
        <w:rPr>
          <w:bCs/>
          <w:iCs/>
        </w:rPr>
        <w:t xml:space="preserve">we observed that </w:t>
      </w:r>
      <w:r w:rsidRPr="008613B7">
        <w:rPr>
          <w:bCs/>
          <w:iCs/>
        </w:rPr>
        <w:t xml:space="preserve">LOS/NLOS </w:t>
      </w:r>
      <w:r>
        <w:rPr>
          <w:bCs/>
          <w:iCs/>
        </w:rPr>
        <w:t xml:space="preserve">determination, in the strict physical meaning sense (i.e., LOS is a link that hasn’t been reflected in any object in the physical space), is </w:t>
      </w:r>
      <w:r w:rsidRPr="008613B7">
        <w:rPr>
          <w:b/>
          <w:iCs/>
        </w:rPr>
        <w:t>not</w:t>
      </w:r>
      <w:r>
        <w:rPr>
          <w:bCs/>
          <w:iCs/>
        </w:rPr>
        <w:t xml:space="preserve"> useful. In short, the intuition is the following: In many of the scenarios that we tried, outlier rejection is actually </w:t>
      </w:r>
      <w:proofErr w:type="spellStart"/>
      <w:r>
        <w:rPr>
          <w:bCs/>
          <w:iCs/>
        </w:rPr>
        <w:t>perfoming</w:t>
      </w:r>
      <w:proofErr w:type="spellEnd"/>
      <w:r>
        <w:rPr>
          <w:bCs/>
          <w:iCs/>
        </w:rPr>
        <w:t xml:space="preserve"> much better because it exploits the NLOS links which have TOAs that are still close to the TOA of the LOS (e.g., multipath components which are produced by reflections, but they still result in TOAs that are close to the TOA of the LOS). A LOS/NLOS determination technique (e.g. polarization-based technique), would flag those links are not useful, since they are NLOS, but in reality this is a bad idea. In other words, LOS/NLOS determination is attempting to “exclude” links in a hard manner, whereas what really is needed are “soft” ways of combining all the measurements. </w:t>
      </w:r>
    </w:p>
    <w:p w14:paraId="49565B2F" w14:textId="77777777" w:rsidR="00466590" w:rsidRDefault="00466590" w:rsidP="00466590">
      <w:pPr>
        <w:spacing w:after="0"/>
        <w:rPr>
          <w:bCs/>
          <w:iCs/>
        </w:rPr>
      </w:pPr>
    </w:p>
    <w:p w14:paraId="10F4F1AB" w14:textId="3B4C1BF0" w:rsidR="00466590" w:rsidRDefault="00466590" w:rsidP="00466590">
      <w:pPr>
        <w:spacing w:after="0"/>
        <w:rPr>
          <w:bCs/>
          <w:iCs/>
        </w:rPr>
      </w:pPr>
      <w:r>
        <w:rPr>
          <w:bCs/>
          <w:iCs/>
        </w:rPr>
        <w:t xml:space="preserve">Having said the above, beyond outlier rejection methods, which typically would not require additional specification support, we performed simulations that exploit the feature of additional path reporting from the </w:t>
      </w:r>
      <w:proofErr w:type="spellStart"/>
      <w:r>
        <w:rPr>
          <w:bCs/>
          <w:iCs/>
        </w:rPr>
        <w:t>gNBs</w:t>
      </w:r>
      <w:proofErr w:type="spellEnd"/>
      <w:r>
        <w:rPr>
          <w:bCs/>
          <w:iCs/>
        </w:rPr>
        <w:t xml:space="preserve"> and the UEs. Even though the current </w:t>
      </w:r>
      <w:r w:rsidR="00235AFE">
        <w:rPr>
          <w:bCs/>
          <w:iCs/>
        </w:rPr>
        <w:t xml:space="preserve">LPP and </w:t>
      </w:r>
      <w:proofErr w:type="spellStart"/>
      <w:r w:rsidR="00235AFE">
        <w:rPr>
          <w:bCs/>
          <w:iCs/>
        </w:rPr>
        <w:t>NRPPa</w:t>
      </w:r>
      <w:proofErr w:type="spellEnd"/>
      <w:r w:rsidR="00235AFE">
        <w:rPr>
          <w:bCs/>
          <w:iCs/>
        </w:rPr>
        <w:t xml:space="preserve"> </w:t>
      </w:r>
      <w:r>
        <w:rPr>
          <w:bCs/>
          <w:iCs/>
        </w:rPr>
        <w:t>spec</w:t>
      </w:r>
      <w:r w:rsidR="00235AFE">
        <w:rPr>
          <w:bCs/>
          <w:iCs/>
        </w:rPr>
        <w:t>ification</w:t>
      </w:r>
      <w:r>
        <w:rPr>
          <w:bCs/>
          <w:iCs/>
        </w:rPr>
        <w:t xml:space="preserve"> already supports up to 2 additional path reporting, we observed that in the most difficult </w:t>
      </w:r>
      <w:proofErr w:type="spellStart"/>
      <w:r>
        <w:rPr>
          <w:bCs/>
          <w:iCs/>
        </w:rPr>
        <w:t>scnearios</w:t>
      </w:r>
      <w:proofErr w:type="spellEnd"/>
      <w:r>
        <w:rPr>
          <w:bCs/>
          <w:iCs/>
        </w:rPr>
        <w:t xml:space="preserve"> (e.g. UMI 4 GHz with absolute time of arrival modelling), enhancing this feature further, e.g., adding more paths together with their relative powers, provides further gains in some of the scenarios. </w:t>
      </w:r>
    </w:p>
    <w:p w14:paraId="1FE7ED90" w14:textId="77777777" w:rsidR="00466590" w:rsidRDefault="00466590" w:rsidP="00466590">
      <w:pPr>
        <w:spacing w:after="0"/>
        <w:rPr>
          <w:bCs/>
          <w:iCs/>
        </w:rPr>
      </w:pPr>
    </w:p>
    <w:p w14:paraId="1F9168E2" w14:textId="77777777" w:rsidR="00466590" w:rsidRDefault="00466590" w:rsidP="00466590">
      <w:pPr>
        <w:spacing w:after="0"/>
        <w:rPr>
          <w:bCs/>
          <w:iCs/>
        </w:rPr>
      </w:pPr>
      <w:r>
        <w:rPr>
          <w:bCs/>
          <w:iCs/>
        </w:rPr>
        <w:t>Based on the above discussion and all the results appearing in [2] we make the following proposal:</w:t>
      </w:r>
    </w:p>
    <w:p w14:paraId="28716917" w14:textId="77777777" w:rsidR="00466590" w:rsidRDefault="00466590" w:rsidP="00466590">
      <w:pPr>
        <w:spacing w:after="0"/>
        <w:rPr>
          <w:bCs/>
          <w:iCs/>
        </w:rPr>
      </w:pPr>
    </w:p>
    <w:p w14:paraId="21D959AB" w14:textId="77777777" w:rsidR="00466590" w:rsidRPr="00275C79" w:rsidRDefault="00466590" w:rsidP="00466590">
      <w:pPr>
        <w:spacing w:after="0"/>
        <w:rPr>
          <w:b/>
          <w:i/>
          <w:lang w:val="en-US"/>
        </w:rPr>
      </w:pPr>
      <w:r w:rsidRPr="00275C79">
        <w:rPr>
          <w:b/>
          <w:i/>
          <w:lang w:val="en-US"/>
        </w:rPr>
        <w:t xml:space="preserve">Proposal 5: Support </w:t>
      </w:r>
      <w:r>
        <w:rPr>
          <w:b/>
          <w:i/>
          <w:lang w:val="en-US"/>
        </w:rPr>
        <w:t>reporting</w:t>
      </w:r>
      <w:r w:rsidRPr="00275C79">
        <w:rPr>
          <w:b/>
          <w:i/>
          <w:lang w:val="en-US"/>
        </w:rPr>
        <w:t xml:space="preserve"> from UE and the </w:t>
      </w:r>
      <w:proofErr w:type="spellStart"/>
      <w:r w:rsidRPr="00275C79">
        <w:rPr>
          <w:b/>
          <w:i/>
          <w:lang w:val="en-US"/>
        </w:rPr>
        <w:t>gNB</w:t>
      </w:r>
      <w:proofErr w:type="spellEnd"/>
      <w:r>
        <w:rPr>
          <w:b/>
          <w:i/>
          <w:lang w:val="en-US"/>
        </w:rPr>
        <w:t xml:space="preserve"> to the LMF</w:t>
      </w:r>
      <w:r w:rsidRPr="00275C79">
        <w:rPr>
          <w:b/>
          <w:i/>
          <w:lang w:val="en-US"/>
        </w:rPr>
        <w:t xml:space="preserve"> additional time-domain paths (beyond 2 paths which is already specified) and their corresponding relative powers.</w:t>
      </w:r>
    </w:p>
    <w:p w14:paraId="2A51C572" w14:textId="77777777" w:rsidR="00466590" w:rsidRDefault="00466590" w:rsidP="00466590">
      <w:pPr>
        <w:spacing w:after="0"/>
        <w:rPr>
          <w:bCs/>
          <w:iCs/>
        </w:rPr>
      </w:pPr>
    </w:p>
    <w:p w14:paraId="1E107577" w14:textId="77777777" w:rsidR="00466590" w:rsidRPr="001C0456" w:rsidRDefault="00466590" w:rsidP="00466590">
      <w:pPr>
        <w:pStyle w:val="Heading3"/>
        <w:numPr>
          <w:ilvl w:val="1"/>
          <w:numId w:val="13"/>
        </w:numPr>
        <w:tabs>
          <w:tab w:val="clear" w:pos="576"/>
          <w:tab w:val="num" w:pos="360"/>
        </w:tabs>
        <w:ind w:left="0" w:firstLine="0"/>
      </w:pPr>
      <w:r w:rsidRPr="001675B8">
        <w:t xml:space="preserve">Kinematics constraints aware </w:t>
      </w:r>
      <w:r>
        <w:t>positioning</w:t>
      </w:r>
    </w:p>
    <w:p w14:paraId="787721E8" w14:textId="77777777" w:rsidR="00466590" w:rsidRDefault="00466590" w:rsidP="00466590">
      <w:pPr>
        <w:spacing w:after="0"/>
        <w:rPr>
          <w:bCs/>
          <w:iCs/>
          <w:lang w:val="en-US"/>
        </w:rPr>
      </w:pPr>
      <w:r>
        <w:rPr>
          <w:bCs/>
          <w:iCs/>
          <w:lang w:val="en-US"/>
        </w:rPr>
        <w:t xml:space="preserve">There are many scenarios, especially in (I)IoT and factory </w:t>
      </w:r>
      <w:r w:rsidRPr="00502E09">
        <w:rPr>
          <w:bCs/>
          <w:iCs/>
          <w:lang w:val="en-US"/>
        </w:rPr>
        <w:t>automation, where partial side-information for the motion state of the target device would be known to the network entity. For example, mobile equipment moves along some pre-specified and known path (which may be re-configured). A factory unit issuing th</w:t>
      </w:r>
      <w:r w:rsidRPr="00101D1D">
        <w:rPr>
          <w:bCs/>
          <w:iCs/>
          <w:lang w:val="en-US"/>
        </w:rPr>
        <w:t>e ‘move’ command may know about the motion and targeted position as a function of time</w:t>
      </w:r>
      <w:r>
        <w:rPr>
          <w:bCs/>
          <w:iCs/>
          <w:lang w:val="en-US"/>
        </w:rPr>
        <w:t>, b</w:t>
      </w:r>
      <w:r w:rsidRPr="00101D1D">
        <w:rPr>
          <w:bCs/>
          <w:iCs/>
          <w:lang w:val="en-US"/>
        </w:rPr>
        <w:t xml:space="preserve">ut it may not have the network connectivity to inform real-time position to other units than </w:t>
      </w:r>
      <w:r w:rsidRPr="00502E09">
        <w:rPr>
          <w:bCs/>
          <w:iCs/>
          <w:lang w:val="en-US"/>
        </w:rPr>
        <w:t>need to know about it. So, what may be known is that a specific target device is moving on a “cycle”, or on a “straight” line, or that it has a “constant speed”, etc. In a UE-based scenario, if such side information is known at the network entity, it can send it as assistance</w:t>
      </w:r>
      <w:r>
        <w:rPr>
          <w:bCs/>
          <w:iCs/>
          <w:lang w:val="en-US"/>
        </w:rPr>
        <w:t xml:space="preserve"> data to the UE, to help the UE to track better the position. In a UE-assisted scenario similarly, if the target device, or some other entity, is aware of any kinematics constraints, they can be forwarded to the entity performing positioning-calculation function. </w:t>
      </w:r>
    </w:p>
    <w:p w14:paraId="0D5CACA8" w14:textId="77777777" w:rsidR="00466590" w:rsidRDefault="00466590" w:rsidP="00466590">
      <w:pPr>
        <w:spacing w:after="0"/>
        <w:rPr>
          <w:bCs/>
          <w:iCs/>
          <w:lang w:val="en-US"/>
        </w:rPr>
      </w:pPr>
    </w:p>
    <w:p w14:paraId="375867BF" w14:textId="77777777" w:rsidR="00466590" w:rsidRPr="00101D1D" w:rsidRDefault="00466590" w:rsidP="00466590">
      <w:pPr>
        <w:spacing w:after="0"/>
        <w:rPr>
          <w:bCs/>
          <w:iCs/>
          <w:lang w:val="en-US"/>
        </w:rPr>
      </w:pPr>
      <w:bookmarkStart w:id="1" w:name="_Hlk47368751"/>
      <w:r>
        <w:rPr>
          <w:bCs/>
          <w:iCs/>
          <w:lang w:val="en-US"/>
        </w:rPr>
        <w:t xml:space="preserve">Such scenarios, of known kinematics constraints that can be used as side information would be useful to be studied further, especially in NR Rel-17 where (I)IoT scenarios with very strict accuracy targets are considered. </w:t>
      </w:r>
    </w:p>
    <w:p w14:paraId="5590E580" w14:textId="77777777" w:rsidR="00466590" w:rsidRDefault="00466590" w:rsidP="00466590">
      <w:pPr>
        <w:spacing w:after="0"/>
        <w:rPr>
          <w:b/>
          <w:i/>
          <w:lang w:val="en-US"/>
        </w:rPr>
      </w:pPr>
    </w:p>
    <w:p w14:paraId="32C1348B" w14:textId="73FA0004" w:rsidR="00466590" w:rsidRDefault="00466590" w:rsidP="00466590">
      <w:pPr>
        <w:spacing w:after="0"/>
        <w:rPr>
          <w:bCs/>
          <w:iCs/>
          <w:lang w:val="en-US"/>
        </w:rPr>
      </w:pPr>
      <w:r>
        <w:rPr>
          <w:bCs/>
          <w:iCs/>
          <w:lang w:val="en-US"/>
        </w:rPr>
        <w:t xml:space="preserve">As an example to illustrate the improvements possible from knowledge of such constraints, consider a UE constrained to move along a horizontal line. Thus the y-coordinate of the UE position is known, and only the x-coordinate needs to be estimated. The </w:t>
      </w:r>
      <w:r w:rsidR="006A708B">
        <w:rPr>
          <w:bCs/>
          <w:iCs/>
          <w:lang w:val="en-US"/>
        </w:rPr>
        <w:t>results in [2]</w:t>
      </w:r>
      <w:r>
        <w:rPr>
          <w:bCs/>
          <w:iCs/>
          <w:lang w:val="en-US"/>
        </w:rPr>
        <w:t xml:space="preserve"> show the performance improvement possible from using the known y-coordinate to estimate only the x-coordinate, and similarly, from using the known x-coordinate to estimate only the y-coordinate, when compared to the usual estimation of both x and y coordinates using the Chan’s algorithm, for the Indoor hotspot (</w:t>
      </w:r>
      <w:proofErr w:type="spellStart"/>
      <w:r>
        <w:rPr>
          <w:bCs/>
          <w:iCs/>
          <w:lang w:val="en-US"/>
        </w:rPr>
        <w:t>InH</w:t>
      </w:r>
      <w:proofErr w:type="spellEnd"/>
      <w:r>
        <w:rPr>
          <w:bCs/>
          <w:iCs/>
          <w:lang w:val="en-US"/>
        </w:rPr>
        <w:t>)</w:t>
      </w:r>
      <w:r>
        <w:rPr>
          <w:lang w:val="en-US"/>
        </w:rPr>
        <w:t xml:space="preserve"> and </w:t>
      </w:r>
      <w:proofErr w:type="spellStart"/>
      <w:r>
        <w:rPr>
          <w:bCs/>
          <w:iCs/>
          <w:lang w:val="en-US"/>
        </w:rPr>
        <w:t>InF</w:t>
      </w:r>
      <w:proofErr w:type="spellEnd"/>
      <w:r>
        <w:rPr>
          <w:bCs/>
          <w:iCs/>
          <w:lang w:val="en-US"/>
        </w:rPr>
        <w:t xml:space="preserve">-DH and </w:t>
      </w:r>
      <w:proofErr w:type="spellStart"/>
      <w:r>
        <w:rPr>
          <w:bCs/>
          <w:iCs/>
          <w:lang w:val="en-US"/>
        </w:rPr>
        <w:t>InF</w:t>
      </w:r>
      <w:proofErr w:type="spellEnd"/>
      <w:r>
        <w:rPr>
          <w:bCs/>
          <w:iCs/>
          <w:lang w:val="en-US"/>
        </w:rPr>
        <w:t xml:space="preserve">-SH scenarios in FR2. Two scenarios are considered for the case when one coordinate is known: In one scenario, the node computing the position knows the value of one of the coordinates, and only computes the other one. In another scenario, the node computing the position has no side information and computes both X and Y. However, the LCS client, i.e., the consumer of the computed (X,Y) position, knows the value of one of the coordinates, and thus ignores that one and uses only the other one. As is observed, both these scenarios provide gains relative to the case that does not exploit any kinematics awareness. The former scenario gives more gains, as expected, especially at the tail portion of the </w:t>
      </w:r>
      <w:proofErr w:type="spellStart"/>
      <w:r>
        <w:rPr>
          <w:bCs/>
          <w:iCs/>
          <w:lang w:val="en-US"/>
        </w:rPr>
        <w:t>cdf</w:t>
      </w:r>
      <w:proofErr w:type="spellEnd"/>
      <w:r>
        <w:rPr>
          <w:bCs/>
          <w:iCs/>
          <w:lang w:val="en-US"/>
        </w:rPr>
        <w:t>. The gains are quite significant, for example:</w:t>
      </w:r>
    </w:p>
    <w:p w14:paraId="3909988E" w14:textId="44F1CF10" w:rsidR="00466590" w:rsidRDefault="00466590" w:rsidP="00A457F5">
      <w:pPr>
        <w:pStyle w:val="ListParagraph"/>
        <w:numPr>
          <w:ilvl w:val="0"/>
          <w:numId w:val="21"/>
        </w:numPr>
        <w:tabs>
          <w:tab w:val="num" w:pos="360"/>
        </w:tabs>
        <w:spacing w:after="0"/>
        <w:ind w:firstLine="0"/>
        <w:rPr>
          <w:bCs/>
          <w:iCs/>
          <w:lang w:val="en-US"/>
        </w:rPr>
      </w:pPr>
      <w:r w:rsidRPr="002D607D">
        <w:rPr>
          <w:bCs/>
          <w:iCs/>
          <w:lang w:val="en-US"/>
        </w:rPr>
        <w:t xml:space="preserve">With y-coordinate known, the </w:t>
      </w:r>
      <w:proofErr w:type="spellStart"/>
      <w:r w:rsidRPr="002D607D">
        <w:rPr>
          <w:bCs/>
          <w:iCs/>
          <w:lang w:val="en-US"/>
        </w:rPr>
        <w:t>positionting</w:t>
      </w:r>
      <w:proofErr w:type="spellEnd"/>
      <w:r w:rsidRPr="002D607D">
        <w:rPr>
          <w:bCs/>
          <w:iCs/>
          <w:lang w:val="en-US"/>
        </w:rPr>
        <w:t xml:space="preserve"> error at </w:t>
      </w:r>
      <w:r w:rsidR="00E931CA">
        <w:rPr>
          <w:bCs/>
          <w:iCs/>
          <w:lang w:val="en-US"/>
        </w:rPr>
        <w:t>9</w:t>
      </w:r>
      <w:r w:rsidRPr="002D607D">
        <w:rPr>
          <w:bCs/>
          <w:iCs/>
          <w:lang w:val="en-US"/>
        </w:rPr>
        <w:t>0</w:t>
      </w:r>
      <w:r w:rsidR="00940337" w:rsidRPr="00940337">
        <w:rPr>
          <w:bCs/>
          <w:iCs/>
          <w:vertAlign w:val="superscript"/>
          <w:lang w:val="en-US"/>
        </w:rPr>
        <w:t>th</w:t>
      </w:r>
      <w:r w:rsidR="00940337">
        <w:rPr>
          <w:bCs/>
          <w:iCs/>
          <w:lang w:val="en-US"/>
        </w:rPr>
        <w:t xml:space="preserve"> percentile</w:t>
      </w:r>
      <w:r w:rsidRPr="002D607D">
        <w:rPr>
          <w:bCs/>
          <w:iCs/>
          <w:lang w:val="en-US"/>
        </w:rPr>
        <w:t xml:space="preserve"> in </w:t>
      </w:r>
      <w:proofErr w:type="spellStart"/>
      <w:r w:rsidRPr="002D607D">
        <w:rPr>
          <w:bCs/>
          <w:iCs/>
          <w:lang w:val="en-US"/>
        </w:rPr>
        <w:t>InH</w:t>
      </w:r>
      <w:proofErr w:type="spellEnd"/>
      <w:r w:rsidRPr="002D607D">
        <w:rPr>
          <w:bCs/>
          <w:iCs/>
          <w:lang w:val="en-US"/>
        </w:rPr>
        <w:t xml:space="preserve"> can be reduced from 0.</w:t>
      </w:r>
      <w:r w:rsidR="00E931CA">
        <w:rPr>
          <w:bCs/>
          <w:iCs/>
          <w:lang w:val="en-US"/>
        </w:rPr>
        <w:t>071</w:t>
      </w:r>
      <w:r w:rsidR="00E931CA" w:rsidRPr="002D607D">
        <w:rPr>
          <w:bCs/>
          <w:iCs/>
          <w:lang w:val="en-US"/>
        </w:rPr>
        <w:t>m</w:t>
      </w:r>
      <w:r w:rsidRPr="002D607D">
        <w:rPr>
          <w:bCs/>
          <w:iCs/>
          <w:lang w:val="en-US"/>
        </w:rPr>
        <w:t xml:space="preserve"> to 0.</w:t>
      </w:r>
      <w:r w:rsidR="00EF1627">
        <w:rPr>
          <w:bCs/>
          <w:iCs/>
          <w:lang w:val="en-US"/>
        </w:rPr>
        <w:t>0</w:t>
      </w:r>
      <w:r w:rsidR="00E931CA">
        <w:rPr>
          <w:bCs/>
          <w:iCs/>
          <w:lang w:val="en-US"/>
        </w:rPr>
        <w:t>26</w:t>
      </w:r>
      <w:r w:rsidRPr="002D607D">
        <w:rPr>
          <w:bCs/>
          <w:iCs/>
          <w:lang w:val="en-US"/>
        </w:rPr>
        <w:t>m.</w:t>
      </w:r>
    </w:p>
    <w:p w14:paraId="402E542E" w14:textId="4B482762" w:rsidR="00466590" w:rsidRDefault="00466590" w:rsidP="00A457F5">
      <w:pPr>
        <w:pStyle w:val="ListParagraph"/>
        <w:numPr>
          <w:ilvl w:val="0"/>
          <w:numId w:val="21"/>
        </w:numPr>
        <w:tabs>
          <w:tab w:val="num" w:pos="360"/>
        </w:tabs>
        <w:spacing w:after="0"/>
        <w:ind w:firstLine="0"/>
        <w:rPr>
          <w:bCs/>
          <w:iCs/>
          <w:lang w:val="en-US"/>
        </w:rPr>
      </w:pPr>
      <w:r w:rsidRPr="002D607D">
        <w:rPr>
          <w:bCs/>
          <w:iCs/>
          <w:lang w:val="en-US"/>
        </w:rPr>
        <w:t xml:space="preserve">The positioning error at </w:t>
      </w:r>
      <w:r w:rsidR="00E931CA">
        <w:rPr>
          <w:bCs/>
          <w:iCs/>
          <w:lang w:val="en-US"/>
        </w:rPr>
        <w:t>90</w:t>
      </w:r>
      <w:r w:rsidR="00940337" w:rsidRPr="00940337">
        <w:rPr>
          <w:bCs/>
          <w:iCs/>
          <w:vertAlign w:val="superscript"/>
          <w:lang w:val="en-US"/>
        </w:rPr>
        <w:t>th</w:t>
      </w:r>
      <w:r w:rsidR="00940337">
        <w:rPr>
          <w:bCs/>
          <w:iCs/>
          <w:lang w:val="en-US"/>
        </w:rPr>
        <w:t xml:space="preserve"> percentile</w:t>
      </w:r>
      <w:r w:rsidRPr="002D607D">
        <w:rPr>
          <w:bCs/>
          <w:iCs/>
          <w:lang w:val="en-US"/>
        </w:rPr>
        <w:t xml:space="preserve"> in </w:t>
      </w:r>
      <w:proofErr w:type="spellStart"/>
      <w:r w:rsidRPr="002D607D">
        <w:rPr>
          <w:bCs/>
          <w:iCs/>
          <w:lang w:val="en-US"/>
        </w:rPr>
        <w:t>InF</w:t>
      </w:r>
      <w:proofErr w:type="spellEnd"/>
      <w:r w:rsidRPr="002D607D">
        <w:rPr>
          <w:bCs/>
          <w:iCs/>
          <w:lang w:val="en-US"/>
        </w:rPr>
        <w:t xml:space="preserve">-SH can be reduced </w:t>
      </w:r>
      <w:r w:rsidR="00940337">
        <w:rPr>
          <w:bCs/>
          <w:iCs/>
          <w:lang w:val="en-US"/>
        </w:rPr>
        <w:t xml:space="preserve">by </w:t>
      </w:r>
      <w:r w:rsidRPr="002D607D">
        <w:rPr>
          <w:bCs/>
          <w:iCs/>
          <w:lang w:val="en-US"/>
        </w:rPr>
        <w:t xml:space="preserve">up to 50%. </w:t>
      </w:r>
    </w:p>
    <w:p w14:paraId="4C604552" w14:textId="77777777" w:rsidR="00466590" w:rsidRDefault="00466590" w:rsidP="00466590">
      <w:pPr>
        <w:spacing w:after="0"/>
        <w:rPr>
          <w:bCs/>
          <w:iCs/>
          <w:lang w:val="en-US"/>
        </w:rPr>
      </w:pPr>
    </w:p>
    <w:p w14:paraId="2450481D" w14:textId="77777777" w:rsidR="00466590" w:rsidRDefault="00466590" w:rsidP="00466590">
      <w:pPr>
        <w:spacing w:after="0"/>
        <w:rPr>
          <w:bCs/>
          <w:iCs/>
          <w:lang w:val="en-US"/>
        </w:rPr>
      </w:pPr>
      <w:r w:rsidRPr="00502E09">
        <w:rPr>
          <w:bCs/>
          <w:iCs/>
          <w:lang w:val="en-US"/>
        </w:rPr>
        <w:t>In a more general case, a kinematic constraint would provide some known relationship or constraint (e.g. an equation, a 3D volume, a 2D surface or a 1D line) relating or constraining the X, Y (and Z) coordinates of a UE, or possibly relating or constraining the X, Y (and Z) coordinates of the UE plus a time T. This additional relationship or constraint can be treated like an extra measurement which is known to have low or zero error.  An ensuing accuracy improvement is then inevitable.</w:t>
      </w:r>
    </w:p>
    <w:p w14:paraId="36EB3489" w14:textId="77777777" w:rsidR="00466590" w:rsidRDefault="00466590" w:rsidP="00466590">
      <w:pPr>
        <w:spacing w:after="0"/>
        <w:rPr>
          <w:bCs/>
          <w:iCs/>
          <w:lang w:val="en-US"/>
        </w:rPr>
      </w:pPr>
    </w:p>
    <w:p w14:paraId="784B47DA" w14:textId="77777777" w:rsidR="00466590" w:rsidRDefault="00466590" w:rsidP="00466590">
      <w:pPr>
        <w:spacing w:after="0"/>
        <w:rPr>
          <w:bCs/>
          <w:iCs/>
          <w:lang w:val="en-US"/>
        </w:rPr>
      </w:pPr>
      <w:r w:rsidRPr="00502E09">
        <w:rPr>
          <w:bCs/>
          <w:iCs/>
          <w:lang w:val="en-US"/>
        </w:rPr>
        <w:t>These considerations show</w:t>
      </w:r>
      <w:r w:rsidRPr="002D607D">
        <w:rPr>
          <w:bCs/>
          <w:iCs/>
          <w:lang w:val="en-US"/>
        </w:rPr>
        <w:t xml:space="preserve"> that kinematics constraints should be exploited when possible, and signaling support should be provided to convey these constraints from the node that knows about these constraints (which may be a UE, </w:t>
      </w:r>
      <w:proofErr w:type="spellStart"/>
      <w:r w:rsidRPr="002D607D">
        <w:rPr>
          <w:bCs/>
          <w:iCs/>
          <w:lang w:val="en-US"/>
        </w:rPr>
        <w:t>gNB</w:t>
      </w:r>
      <w:proofErr w:type="spellEnd"/>
      <w:r w:rsidRPr="002D607D">
        <w:rPr>
          <w:bCs/>
          <w:iCs/>
          <w:lang w:val="en-US"/>
        </w:rPr>
        <w:t>, or LMF) to the node that computes the position (which may be the LMF or the UE).</w:t>
      </w:r>
    </w:p>
    <w:bookmarkEnd w:id="1"/>
    <w:p w14:paraId="7B107F76" w14:textId="77777777" w:rsidR="00466590" w:rsidRDefault="00466590" w:rsidP="00466590">
      <w:pPr>
        <w:spacing w:after="0"/>
        <w:jc w:val="center"/>
        <w:rPr>
          <w:bCs/>
          <w:iCs/>
          <w:lang w:val="en-US"/>
        </w:rPr>
      </w:pPr>
    </w:p>
    <w:p w14:paraId="42F6C914" w14:textId="77777777" w:rsidR="00466590" w:rsidRDefault="00466590" w:rsidP="00466590">
      <w:pPr>
        <w:spacing w:after="0"/>
        <w:rPr>
          <w:bCs/>
          <w:iCs/>
          <w:lang w:val="en-US"/>
        </w:rPr>
      </w:pPr>
      <w:r>
        <w:rPr>
          <w:bCs/>
          <w:iCs/>
          <w:lang w:val="en-US"/>
        </w:rPr>
        <w:t>Examples of how to signal the side information are as follows:</w:t>
      </w:r>
    </w:p>
    <w:p w14:paraId="108CDDCF" w14:textId="77777777" w:rsidR="00466590" w:rsidRDefault="00466590" w:rsidP="00466590">
      <w:pPr>
        <w:pStyle w:val="ListParagraph"/>
        <w:numPr>
          <w:ilvl w:val="0"/>
          <w:numId w:val="16"/>
        </w:numPr>
        <w:tabs>
          <w:tab w:val="num" w:pos="360"/>
        </w:tabs>
        <w:spacing w:after="0"/>
        <w:ind w:left="720" w:firstLine="0"/>
        <w:rPr>
          <w:bCs/>
          <w:iCs/>
          <w:lang w:val="en-US"/>
        </w:rPr>
      </w:pPr>
      <w:r>
        <w:rPr>
          <w:bCs/>
          <w:iCs/>
          <w:lang w:val="en-US"/>
        </w:rPr>
        <w:t>The UE is attached to the tip of a robotic arm, and must therefore stay within a maximum distance R of the body of the robot. Indicate the robot body position (reusing existing method of indicating UE position) and the distance R. This is a way to ind</w:t>
      </w:r>
      <w:r w:rsidRPr="002D607D">
        <w:rPr>
          <w:bCs/>
          <w:iCs/>
          <w:lang w:val="en-US"/>
        </w:rPr>
        <w:t>icate that the UE position is contained to a spherical volume with indication for the center and radius of the sphere</w:t>
      </w:r>
    </w:p>
    <w:p w14:paraId="07260400" w14:textId="77777777" w:rsidR="00466590" w:rsidRDefault="00466590" w:rsidP="00466590">
      <w:pPr>
        <w:pStyle w:val="ListParagraph"/>
        <w:numPr>
          <w:ilvl w:val="0"/>
          <w:numId w:val="16"/>
        </w:numPr>
        <w:tabs>
          <w:tab w:val="num" w:pos="360"/>
        </w:tabs>
        <w:spacing w:after="0"/>
        <w:ind w:left="720" w:firstLine="0"/>
        <w:rPr>
          <w:bCs/>
          <w:iCs/>
          <w:lang w:val="en-US"/>
        </w:rPr>
      </w:pPr>
      <w:r>
        <w:rPr>
          <w:bCs/>
          <w:iCs/>
          <w:lang w:val="en-US"/>
        </w:rPr>
        <w:t>Indicating a more complex volume rather than the sphere of the above example: Indicate a set of points and describe the volume as the convex hull of these points.</w:t>
      </w:r>
    </w:p>
    <w:p w14:paraId="58743782" w14:textId="77777777" w:rsidR="00466590" w:rsidRDefault="00466590" w:rsidP="00466590">
      <w:pPr>
        <w:pStyle w:val="ListParagraph"/>
        <w:numPr>
          <w:ilvl w:val="0"/>
          <w:numId w:val="16"/>
        </w:numPr>
        <w:tabs>
          <w:tab w:val="num" w:pos="360"/>
        </w:tabs>
        <w:spacing w:after="0"/>
        <w:ind w:left="720" w:firstLine="0"/>
        <w:rPr>
          <w:bCs/>
          <w:iCs/>
          <w:lang w:val="en-US"/>
        </w:rPr>
      </w:pPr>
      <w:r>
        <w:rPr>
          <w:bCs/>
          <w:iCs/>
          <w:lang w:val="en-US"/>
        </w:rPr>
        <w:t>Indicate a surface, by indicating the (</w:t>
      </w:r>
      <w:proofErr w:type="spellStart"/>
      <w:r>
        <w:rPr>
          <w:bCs/>
          <w:iCs/>
          <w:lang w:val="en-US"/>
        </w:rPr>
        <w:t>x,y,z</w:t>
      </w:r>
      <w:proofErr w:type="spellEnd"/>
      <w:r>
        <w:rPr>
          <w:bCs/>
          <w:iCs/>
          <w:lang w:val="en-US"/>
        </w:rPr>
        <w:t>) coordinates of individual points on the surface, with a certain grid resolution</w:t>
      </w:r>
    </w:p>
    <w:p w14:paraId="7D826950" w14:textId="77777777" w:rsidR="00466590" w:rsidRPr="00B32D84" w:rsidRDefault="00466590" w:rsidP="00466590">
      <w:pPr>
        <w:pStyle w:val="ListParagraph"/>
        <w:numPr>
          <w:ilvl w:val="0"/>
          <w:numId w:val="16"/>
        </w:numPr>
        <w:tabs>
          <w:tab w:val="num" w:pos="360"/>
        </w:tabs>
        <w:spacing w:after="0"/>
        <w:ind w:left="720" w:firstLine="0"/>
        <w:rPr>
          <w:bCs/>
          <w:iCs/>
          <w:lang w:val="en-US"/>
        </w:rPr>
      </w:pPr>
      <w:r>
        <w:rPr>
          <w:bCs/>
          <w:iCs/>
          <w:lang w:val="en-US"/>
        </w:rPr>
        <w:t>Indicate a volume by indicating the bounding surface. Or a flat surface by indicating the bounding curve or polygon.</w:t>
      </w:r>
    </w:p>
    <w:p w14:paraId="0F0F2245" w14:textId="77777777" w:rsidR="00466590" w:rsidRPr="00502E09" w:rsidRDefault="00466590" w:rsidP="00466590">
      <w:pPr>
        <w:pStyle w:val="B1"/>
        <w:numPr>
          <w:ilvl w:val="0"/>
          <w:numId w:val="16"/>
        </w:numPr>
        <w:tabs>
          <w:tab w:val="num" w:pos="360"/>
        </w:tabs>
        <w:spacing w:after="0"/>
        <w:ind w:left="568" w:hanging="284"/>
        <w:jc w:val="left"/>
        <w:rPr>
          <w:lang w:val="en-US"/>
        </w:rPr>
      </w:pPr>
      <w:r w:rsidRPr="00502E09">
        <w:rPr>
          <w:lang w:val="en-US"/>
        </w:rPr>
        <w:t xml:space="preserve">Provide coefficients for one or more equations relating </w:t>
      </w:r>
      <w:r w:rsidRPr="00502E09">
        <w:t>(</w:t>
      </w:r>
      <w:proofErr w:type="spellStart"/>
      <w:r w:rsidRPr="00502E09">
        <w:t>x,y,z</w:t>
      </w:r>
      <w:proofErr w:type="spellEnd"/>
      <w:r w:rsidRPr="00502E09">
        <w:t>) coordinates</w:t>
      </w:r>
      <w:r w:rsidRPr="00502E09">
        <w:rPr>
          <w:lang w:val="en-US"/>
        </w:rPr>
        <w:t xml:space="preserve"> and possibly time derivatives of </w:t>
      </w:r>
      <w:r w:rsidRPr="00502E09">
        <w:t>(</w:t>
      </w:r>
      <w:proofErr w:type="spellStart"/>
      <w:r w:rsidRPr="00502E09">
        <w:t>x,y,z</w:t>
      </w:r>
      <w:proofErr w:type="spellEnd"/>
      <w:r w:rsidRPr="00502E09">
        <w:t>) coordinates</w:t>
      </w:r>
      <w:r w:rsidRPr="00502E09">
        <w:rPr>
          <w:lang w:val="en-US"/>
        </w:rPr>
        <w:t xml:space="preserve">, e.g. </w:t>
      </w:r>
    </w:p>
    <w:p w14:paraId="52A25C73" w14:textId="77777777" w:rsidR="00466590" w:rsidRPr="008727CB" w:rsidRDefault="00466590" w:rsidP="00466590">
      <w:pPr>
        <w:pStyle w:val="B1"/>
        <w:ind w:left="0" w:firstLine="0"/>
        <w:jc w:val="left"/>
        <w:rPr>
          <w:bCs/>
          <w:iCs/>
          <w:lang w:val="en-US"/>
        </w:rPr>
      </w:pPr>
      <w:r w:rsidRPr="00502E09">
        <w:rPr>
          <w:lang w:val="en-US"/>
        </w:rPr>
        <w:tab/>
      </w:r>
      <w:r w:rsidRPr="00502E09">
        <w:rPr>
          <w:lang w:val="en-US"/>
        </w:rPr>
        <w:tab/>
        <w:t>x</w:t>
      </w:r>
      <w:r w:rsidRPr="00502E09">
        <w:rPr>
          <w:vertAlign w:val="superscript"/>
          <w:lang w:val="en-US"/>
        </w:rPr>
        <w:t>2</w:t>
      </w:r>
      <w:r w:rsidRPr="00502E09">
        <w:rPr>
          <w:lang w:val="en-US"/>
        </w:rPr>
        <w:t xml:space="preserve"> + y</w:t>
      </w:r>
      <w:r w:rsidRPr="00502E09">
        <w:rPr>
          <w:vertAlign w:val="superscript"/>
          <w:lang w:val="en-US"/>
        </w:rPr>
        <w:t>2</w:t>
      </w:r>
      <w:r w:rsidRPr="00502E09">
        <w:rPr>
          <w:lang w:val="en-US"/>
        </w:rPr>
        <w:t xml:space="preserve"> + z</w:t>
      </w:r>
      <w:r w:rsidRPr="00502E09">
        <w:rPr>
          <w:vertAlign w:val="superscript"/>
          <w:lang w:val="en-US"/>
        </w:rPr>
        <w:t>2</w:t>
      </w:r>
      <w:r w:rsidRPr="00502E09">
        <w:rPr>
          <w:lang w:val="en-US"/>
        </w:rPr>
        <w:t xml:space="preserve">  =  r</w:t>
      </w:r>
      <w:r w:rsidRPr="00502E09">
        <w:rPr>
          <w:vertAlign w:val="superscript"/>
          <w:lang w:val="en-US"/>
        </w:rPr>
        <w:t>2</w:t>
      </w:r>
      <w:r w:rsidRPr="00502E09">
        <w:rPr>
          <w:lang w:val="en-US"/>
        </w:rPr>
        <w:t xml:space="preserve">    (robotic arm of length r, origin at the base of the arm, 2</w:t>
      </w:r>
      <w:r w:rsidRPr="00502E09">
        <w:rPr>
          <w:vertAlign w:val="superscript"/>
          <w:lang w:val="en-US"/>
        </w:rPr>
        <w:t>nd</w:t>
      </w:r>
      <w:r w:rsidRPr="00502E09">
        <w:rPr>
          <w:lang w:val="en-US"/>
        </w:rPr>
        <w:t xml:space="preserve"> order coefficients all 1).</w:t>
      </w:r>
    </w:p>
    <w:p w14:paraId="39C18823" w14:textId="77777777" w:rsidR="00466590" w:rsidRDefault="00466590" w:rsidP="00466590">
      <w:pPr>
        <w:spacing w:after="0"/>
        <w:rPr>
          <w:b/>
          <w:i/>
          <w:lang w:val="en-US"/>
        </w:rPr>
      </w:pPr>
      <w:r w:rsidRPr="004E28A8">
        <w:rPr>
          <w:b/>
          <w:i/>
          <w:lang w:val="en-US"/>
        </w:rPr>
        <w:t xml:space="preserve">Proposal </w:t>
      </w:r>
      <w:r>
        <w:rPr>
          <w:b/>
          <w:i/>
          <w:lang w:val="en-US"/>
        </w:rPr>
        <w:t>6</w:t>
      </w:r>
      <w:r w:rsidRPr="004E28A8">
        <w:rPr>
          <w:b/>
          <w:i/>
          <w:lang w:val="en-US"/>
        </w:rPr>
        <w:t xml:space="preserve">: </w:t>
      </w:r>
      <w:r>
        <w:rPr>
          <w:b/>
          <w:i/>
          <w:lang w:val="en-US"/>
        </w:rPr>
        <w:t>Support the reporting of additional motion state / kinematics constraints information for both UE-based and UE-assisted including, but not limited to, s</w:t>
      </w:r>
      <w:r w:rsidRPr="00253D8E">
        <w:rPr>
          <w:b/>
          <w:i/>
          <w:lang w:val="en-US"/>
        </w:rPr>
        <w:t xml:space="preserve">ignaling of side information / constraints on potential trajectory, path, velocity, direction of the target device. </w:t>
      </w:r>
    </w:p>
    <w:p w14:paraId="5044F46A" w14:textId="23AAE7DE" w:rsidR="00466590" w:rsidRDefault="00466590" w:rsidP="00A022AC">
      <w:pPr>
        <w:pStyle w:val="Heading1"/>
        <w:pBdr>
          <w:top w:val="single" w:sz="12" w:space="3" w:color="auto"/>
        </w:pBdr>
        <w:overflowPunct w:val="0"/>
        <w:autoSpaceDE w:val="0"/>
        <w:autoSpaceDN w:val="0"/>
        <w:adjustRightInd w:val="0"/>
        <w:spacing w:after="120"/>
        <w:jc w:val="both"/>
        <w:textAlignment w:val="baseline"/>
      </w:pPr>
      <w:r w:rsidRPr="00A022AC">
        <w:rPr>
          <w:bCs/>
          <w:iCs/>
          <w:lang w:val="en-US"/>
        </w:rPr>
        <w:t xml:space="preserve">4.2 </w:t>
      </w:r>
      <w:r>
        <w:t>PHY-layer Enhancements for Low latency</w:t>
      </w:r>
    </w:p>
    <w:p w14:paraId="00617555" w14:textId="77777777" w:rsidR="00466590" w:rsidRPr="000C5E9D" w:rsidRDefault="00466590" w:rsidP="00466590">
      <w:r>
        <w:t xml:space="preserve">In view of the </w:t>
      </w:r>
      <w:r w:rsidRPr="00952BEB">
        <w:t>analysis in [2] a</w:t>
      </w:r>
      <w:r>
        <w:t xml:space="preserve">nd the targets for NR Rel-17 for 10 </w:t>
      </w:r>
      <w:proofErr w:type="spellStart"/>
      <w:r>
        <w:t>msec</w:t>
      </w:r>
      <w:proofErr w:type="spellEnd"/>
      <w:r>
        <w:t xml:space="preserve"> End-To-End latency, clear targets would need to be defined for both PHY-layer latency. We make the following proposals with regards to the PHY-layer targets and how to achieve them in the remainder sections of this paper. </w:t>
      </w:r>
    </w:p>
    <w:p w14:paraId="35DEE3CB" w14:textId="77777777" w:rsidR="00466590" w:rsidRDefault="00466590" w:rsidP="00466590">
      <w:pPr>
        <w:spacing w:after="0"/>
        <w:rPr>
          <w:b/>
          <w:bCs/>
          <w:i/>
          <w:iCs/>
          <w:lang w:val="en-US"/>
        </w:rPr>
      </w:pPr>
      <w:bookmarkStart w:id="2" w:name="_Hlk47450489"/>
      <w:r w:rsidRPr="00BA18CA">
        <w:rPr>
          <w:b/>
          <w:bCs/>
          <w:i/>
          <w:iCs/>
          <w:lang w:val="en-US"/>
        </w:rPr>
        <w:t xml:space="preserve">Proposal </w:t>
      </w:r>
      <w:r>
        <w:rPr>
          <w:b/>
          <w:bCs/>
          <w:i/>
          <w:iCs/>
          <w:lang w:val="en-US"/>
        </w:rPr>
        <w:t>7</w:t>
      </w:r>
      <w:r w:rsidRPr="00BA18CA">
        <w:rPr>
          <w:b/>
          <w:bCs/>
          <w:i/>
          <w:iCs/>
          <w:lang w:val="en-US"/>
        </w:rPr>
        <w:t xml:space="preserve">: </w:t>
      </w:r>
      <w:r>
        <w:rPr>
          <w:b/>
          <w:bCs/>
          <w:i/>
          <w:iCs/>
          <w:lang w:val="en-US"/>
        </w:rPr>
        <w:t xml:space="preserve">With regards to the PHY-layer latency targets, </w:t>
      </w:r>
      <w:r w:rsidRPr="00BA18CA">
        <w:rPr>
          <w:b/>
          <w:bCs/>
          <w:i/>
          <w:iCs/>
          <w:lang w:val="en-US"/>
        </w:rPr>
        <w:t xml:space="preserve">NR Rel-17 </w:t>
      </w:r>
      <w:r>
        <w:rPr>
          <w:b/>
          <w:bCs/>
          <w:i/>
          <w:iCs/>
          <w:lang w:val="en-US"/>
        </w:rPr>
        <w:t xml:space="preserve">should </w:t>
      </w:r>
      <w:r w:rsidRPr="00BA18CA">
        <w:rPr>
          <w:b/>
          <w:bCs/>
          <w:i/>
          <w:iCs/>
          <w:lang w:val="en-US"/>
        </w:rPr>
        <w:t>target</w:t>
      </w:r>
      <w:r>
        <w:rPr>
          <w:b/>
          <w:bCs/>
          <w:i/>
          <w:iCs/>
          <w:lang w:val="en-US"/>
        </w:rPr>
        <w:t>, at least in some scenarios,</w:t>
      </w:r>
      <w:r w:rsidRPr="00BA18CA">
        <w:rPr>
          <w:b/>
          <w:bCs/>
          <w:i/>
          <w:iCs/>
          <w:lang w:val="en-US"/>
        </w:rPr>
        <w:t xml:space="preserve"> </w:t>
      </w:r>
      <w:r>
        <w:rPr>
          <w:b/>
          <w:bCs/>
          <w:i/>
          <w:iCs/>
          <w:lang w:val="en-US"/>
        </w:rPr>
        <w:t xml:space="preserve">a PHY-layer latency of the order of  </w:t>
      </w:r>
      <w:r w:rsidRPr="00BA18CA">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phy</m:t>
            </m:r>
          </m:sub>
        </m:sSub>
        <m:r>
          <m:rPr>
            <m:sty m:val="bi"/>
          </m:rPr>
          <w:rPr>
            <w:rFonts w:ascii="Cambria Math" w:hAnsi="Cambria Math"/>
            <w:lang w:val="en-US"/>
          </w:rPr>
          <m:t>=5 ms</m:t>
        </m:r>
      </m:oMath>
      <w:bookmarkEnd w:id="2"/>
      <w:r>
        <w:rPr>
          <w:b/>
          <w:bCs/>
          <w:i/>
          <w:iCs/>
          <w:lang w:val="en-US"/>
        </w:rPr>
        <w:t>.</w:t>
      </w:r>
    </w:p>
    <w:p w14:paraId="42D5B924" w14:textId="77777777" w:rsidR="00466590" w:rsidRPr="00253D8E" w:rsidRDefault="00466590" w:rsidP="00466590">
      <w:pPr>
        <w:spacing w:after="0"/>
        <w:rPr>
          <w:b/>
          <w:bCs/>
          <w:i/>
          <w:iCs/>
          <w:lang w:val="en-US"/>
        </w:rPr>
      </w:pPr>
    </w:p>
    <w:p w14:paraId="1C2C6C80" w14:textId="77777777" w:rsidR="00466590" w:rsidRPr="006000D0" w:rsidRDefault="00466590" w:rsidP="00466590">
      <w:pPr>
        <w:spacing w:after="0"/>
      </w:pPr>
      <w:r>
        <w:t>From the PHY-layer latency breakdown presented in [2], the following components are the most time-consuming:</w:t>
      </w:r>
    </w:p>
    <w:p w14:paraId="6F4B3CD8" w14:textId="77777777" w:rsidR="00466590" w:rsidRDefault="00466590" w:rsidP="00466590">
      <w:pPr>
        <w:spacing w:after="0"/>
      </w:pPr>
    </w:p>
    <w:p w14:paraId="346A1C36" w14:textId="5E02BE63" w:rsidR="00466590" w:rsidRDefault="00466590" w:rsidP="00466590">
      <w:pPr>
        <w:spacing w:after="0"/>
        <w:rPr>
          <w:b/>
          <w:bCs/>
          <w:i/>
          <w:iCs/>
        </w:rPr>
      </w:pPr>
      <w:r>
        <w:rPr>
          <w:b/>
          <w:bCs/>
          <w:i/>
          <w:iCs/>
        </w:rPr>
        <w:t xml:space="preserve">Observation </w:t>
      </w:r>
      <w:r w:rsidR="00537A46">
        <w:rPr>
          <w:b/>
          <w:bCs/>
          <w:i/>
          <w:iCs/>
        </w:rPr>
        <w:t>1</w:t>
      </w:r>
      <w:r>
        <w:rPr>
          <w:b/>
          <w:bCs/>
          <w:i/>
          <w:iCs/>
        </w:rPr>
        <w:t>: With regards to PHY-layer latency analysis, the following components appear to be the most time-consuming:</w:t>
      </w:r>
    </w:p>
    <w:p w14:paraId="65C91344" w14:textId="77777777" w:rsidR="00466590" w:rsidRDefault="00466590" w:rsidP="00B90B01">
      <w:pPr>
        <w:pStyle w:val="ListParagraph"/>
        <w:numPr>
          <w:ilvl w:val="0"/>
          <w:numId w:val="18"/>
        </w:numPr>
        <w:tabs>
          <w:tab w:val="num" w:pos="360"/>
        </w:tabs>
        <w:spacing w:after="0"/>
        <w:ind w:firstLine="0"/>
        <w:rPr>
          <w:b/>
          <w:bCs/>
          <w:i/>
          <w:iCs/>
        </w:rPr>
      </w:pPr>
      <w:r>
        <w:rPr>
          <w:b/>
          <w:bCs/>
          <w:i/>
          <w:iCs/>
        </w:rPr>
        <w:t>Measurement gap Configuration of Location-Request</w:t>
      </w:r>
    </w:p>
    <w:p w14:paraId="6DF4F4C3" w14:textId="77777777" w:rsidR="00466590" w:rsidRDefault="00466590" w:rsidP="00B90B01">
      <w:pPr>
        <w:pStyle w:val="ListParagraph"/>
        <w:numPr>
          <w:ilvl w:val="0"/>
          <w:numId w:val="18"/>
        </w:numPr>
        <w:tabs>
          <w:tab w:val="num" w:pos="360"/>
        </w:tabs>
        <w:ind w:firstLine="0"/>
        <w:rPr>
          <w:b/>
          <w:bCs/>
          <w:i/>
          <w:iCs/>
        </w:rPr>
      </w:pPr>
      <w:r>
        <w:rPr>
          <w:b/>
          <w:bCs/>
          <w:i/>
          <w:iCs/>
        </w:rPr>
        <w:t xml:space="preserve">PRS availability &amp; Alignment (e.g. Periodic PRS with long periodicity) </w:t>
      </w:r>
    </w:p>
    <w:p w14:paraId="695ECD9B" w14:textId="77777777" w:rsidR="00466590" w:rsidRDefault="00466590" w:rsidP="00B90B01">
      <w:pPr>
        <w:pStyle w:val="ListParagraph"/>
        <w:numPr>
          <w:ilvl w:val="0"/>
          <w:numId w:val="18"/>
        </w:numPr>
        <w:tabs>
          <w:tab w:val="num" w:pos="360"/>
        </w:tabs>
        <w:ind w:firstLine="0"/>
        <w:rPr>
          <w:b/>
          <w:bCs/>
          <w:i/>
          <w:iCs/>
        </w:rPr>
      </w:pPr>
      <w:r>
        <w:rPr>
          <w:b/>
          <w:bCs/>
          <w:i/>
          <w:iCs/>
        </w:rPr>
        <w:t>Number/length of PRS instance(s) required to be measured</w:t>
      </w:r>
    </w:p>
    <w:p w14:paraId="75029B62" w14:textId="77777777" w:rsidR="00466590" w:rsidRPr="00663017" w:rsidRDefault="00466590" w:rsidP="00B90B01">
      <w:pPr>
        <w:pStyle w:val="ListParagraph"/>
        <w:numPr>
          <w:ilvl w:val="0"/>
          <w:numId w:val="18"/>
        </w:numPr>
        <w:tabs>
          <w:tab w:val="num" w:pos="360"/>
        </w:tabs>
        <w:ind w:firstLine="0"/>
        <w:rPr>
          <w:b/>
          <w:bCs/>
          <w:i/>
          <w:iCs/>
        </w:rPr>
      </w:pPr>
      <w:r>
        <w:rPr>
          <w:b/>
          <w:bCs/>
          <w:i/>
          <w:iCs/>
        </w:rPr>
        <w:t>UE PRS processing time</w:t>
      </w:r>
      <w:r w:rsidRPr="00663017">
        <w:rPr>
          <w:b/>
          <w:bCs/>
          <w:i/>
          <w:iCs/>
        </w:rPr>
        <w:t xml:space="preserve"> </w:t>
      </w:r>
    </w:p>
    <w:p w14:paraId="000FE3E9" w14:textId="77777777" w:rsidR="00466590" w:rsidRDefault="00466590" w:rsidP="00466590">
      <w:r>
        <w:t xml:space="preserve">Following the analysis in that document, we now make the following proposals to reduce the time spent in the more time-consuming elements of PHY-layer latency in NR Rel-16 Positioning. </w:t>
      </w:r>
    </w:p>
    <w:p w14:paraId="7CA704EF" w14:textId="5BFE49B5" w:rsidR="00466590" w:rsidRPr="004F594D" w:rsidRDefault="001B697F" w:rsidP="00A022AC">
      <w:pPr>
        <w:pStyle w:val="Heading3"/>
      </w:pPr>
      <w:r>
        <w:t xml:space="preserve">4.2.1 </w:t>
      </w:r>
      <w:r w:rsidR="00466590" w:rsidRPr="006347A5">
        <w:t>Low-Layer DL/UL PRS</w:t>
      </w:r>
      <w:r w:rsidR="00466590">
        <w:t xml:space="preserve"> &amp; Muting</w:t>
      </w:r>
      <w:r w:rsidR="00466590" w:rsidRPr="006347A5">
        <w:t xml:space="preserve"> Triggering</w:t>
      </w:r>
    </w:p>
    <w:p w14:paraId="2E7533DF" w14:textId="77777777" w:rsidR="00466590" w:rsidRDefault="00466590" w:rsidP="00466590">
      <w:pPr>
        <w:spacing w:after="0"/>
      </w:pPr>
      <w:r>
        <w:t>The following agreement was made in the previous meeting:</w:t>
      </w:r>
    </w:p>
    <w:p w14:paraId="6153BA9E" w14:textId="77777777" w:rsidR="00466590" w:rsidRDefault="00466590" w:rsidP="00466590">
      <w:pPr>
        <w:spacing w:after="0"/>
      </w:pPr>
    </w:p>
    <w:tbl>
      <w:tblPr>
        <w:tblStyle w:val="TableGrid"/>
        <w:tblW w:w="0" w:type="auto"/>
        <w:tblLook w:val="04A0" w:firstRow="1" w:lastRow="0" w:firstColumn="1" w:lastColumn="0" w:noHBand="0" w:noVBand="1"/>
      </w:tblPr>
      <w:tblGrid>
        <w:gridCol w:w="9629"/>
      </w:tblGrid>
      <w:tr w:rsidR="00466590" w:rsidRPr="00253D8E" w14:paraId="561C98F0" w14:textId="77777777" w:rsidTr="001875A6">
        <w:tc>
          <w:tcPr>
            <w:tcW w:w="9629" w:type="dxa"/>
          </w:tcPr>
          <w:p w14:paraId="642B199C" w14:textId="77777777" w:rsidR="00466590" w:rsidRPr="00253D8E" w:rsidRDefault="00466590" w:rsidP="001875A6">
            <w:pPr>
              <w:spacing w:before="240" w:after="0" w:line="256" w:lineRule="auto"/>
              <w:jc w:val="left"/>
              <w:rPr>
                <w:rFonts w:eastAsia="Times New Roman"/>
                <w:sz w:val="18"/>
                <w:szCs w:val="18"/>
                <w:lang w:val="en-US"/>
              </w:rPr>
            </w:pPr>
            <w:r w:rsidRPr="00253D8E">
              <w:rPr>
                <w:rFonts w:ascii="Times" w:eastAsia="Batang" w:hAnsi="Times"/>
                <w:color w:val="13171F"/>
                <w:kern w:val="24"/>
                <w:sz w:val="18"/>
                <w:szCs w:val="18"/>
                <w:highlight w:val="green"/>
              </w:rPr>
              <w:t>Agreement:</w:t>
            </w:r>
          </w:p>
          <w:p w14:paraId="64826A2F" w14:textId="77777777" w:rsidR="00466590" w:rsidRPr="00253D8E" w:rsidRDefault="00466590" w:rsidP="00A457F5">
            <w:pPr>
              <w:numPr>
                <w:ilvl w:val="0"/>
                <w:numId w:val="31"/>
              </w:numPr>
              <w:tabs>
                <w:tab w:val="clear" w:pos="720"/>
                <w:tab w:val="num" w:pos="360"/>
              </w:tabs>
              <w:kinsoku w:val="0"/>
              <w:overflowPunct w:val="0"/>
              <w:spacing w:after="0"/>
              <w:ind w:left="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Semi-persistent and a-periodic transmission and reception of DL PRS will be investigated in Rel-17.</w:t>
            </w:r>
          </w:p>
          <w:p w14:paraId="7A307838" w14:textId="77777777" w:rsidR="00466590" w:rsidRPr="00253D8E" w:rsidRDefault="00466590" w:rsidP="00A457F5">
            <w:pPr>
              <w:numPr>
                <w:ilvl w:val="1"/>
                <w:numId w:val="31"/>
              </w:numPr>
              <w:tabs>
                <w:tab w:val="clear" w:pos="1440"/>
                <w:tab w:val="num" w:pos="360"/>
              </w:tabs>
              <w:kinsoku w:val="0"/>
              <w:overflowPunct w:val="0"/>
              <w:spacing w:after="0"/>
              <w:ind w:left="216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FFS: the details on when and how to enable semi-persistent and a-periodic DL PRS</w:t>
            </w:r>
          </w:p>
          <w:p w14:paraId="3080F2CF" w14:textId="77777777" w:rsidR="00466590" w:rsidRPr="00253D8E" w:rsidRDefault="00466590" w:rsidP="00A457F5">
            <w:pPr>
              <w:numPr>
                <w:ilvl w:val="1"/>
                <w:numId w:val="31"/>
              </w:numPr>
              <w:tabs>
                <w:tab w:val="clear" w:pos="1440"/>
                <w:tab w:val="num" w:pos="360"/>
              </w:tabs>
              <w:kinsoku w:val="0"/>
              <w:overflowPunct w:val="0"/>
              <w:spacing w:after="0"/>
              <w:ind w:left="216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FFS: to be supported for which positioning methods, e.g.,</w:t>
            </w:r>
          </w:p>
          <w:p w14:paraId="5DEFA96B" w14:textId="77777777" w:rsidR="00466590" w:rsidRPr="00253D8E" w:rsidRDefault="00466590" w:rsidP="00A457F5">
            <w:pPr>
              <w:numPr>
                <w:ilvl w:val="2"/>
                <w:numId w:val="31"/>
              </w:numPr>
              <w:tabs>
                <w:tab w:val="clear" w:pos="2160"/>
                <w:tab w:val="num" w:pos="360"/>
              </w:tabs>
              <w:kinsoku w:val="0"/>
              <w:overflowPunct w:val="0"/>
              <w:spacing w:after="0"/>
              <w:ind w:left="360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UE-assisted and/or UE-based positioning</w:t>
            </w:r>
          </w:p>
          <w:p w14:paraId="4E434CE1" w14:textId="77777777" w:rsidR="00466590" w:rsidRPr="00253D8E" w:rsidRDefault="00466590" w:rsidP="00A457F5">
            <w:pPr>
              <w:numPr>
                <w:ilvl w:val="2"/>
                <w:numId w:val="31"/>
              </w:numPr>
              <w:tabs>
                <w:tab w:val="clear" w:pos="2160"/>
                <w:tab w:val="num" w:pos="360"/>
              </w:tabs>
              <w:kinsoku w:val="0"/>
              <w:overflowPunct w:val="0"/>
              <w:spacing w:after="0"/>
              <w:ind w:left="360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DL positioning and/or Multi-RTT</w:t>
            </w:r>
          </w:p>
          <w:p w14:paraId="06E939DF" w14:textId="77777777" w:rsidR="00466590" w:rsidRPr="00253D8E" w:rsidRDefault="00466590" w:rsidP="00A457F5">
            <w:pPr>
              <w:numPr>
                <w:ilvl w:val="0"/>
                <w:numId w:val="31"/>
              </w:numPr>
              <w:tabs>
                <w:tab w:val="clear" w:pos="720"/>
                <w:tab w:val="num" w:pos="360"/>
              </w:tabs>
              <w:kinsoku w:val="0"/>
              <w:overflowPunct w:val="0"/>
              <w:spacing w:after="0"/>
              <w:ind w:left="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On-demand transmission and reception of DL PRS will be investigated in Rel-17.</w:t>
            </w:r>
          </w:p>
          <w:p w14:paraId="3C5DC33B" w14:textId="77777777" w:rsidR="00466590" w:rsidRPr="00253D8E" w:rsidRDefault="00466590" w:rsidP="00A457F5">
            <w:pPr>
              <w:numPr>
                <w:ilvl w:val="1"/>
                <w:numId w:val="31"/>
              </w:numPr>
              <w:tabs>
                <w:tab w:val="clear" w:pos="1440"/>
                <w:tab w:val="num" w:pos="360"/>
              </w:tabs>
              <w:kinsoku w:val="0"/>
              <w:overflowPunct w:val="0"/>
              <w:spacing w:after="0"/>
              <w:ind w:left="216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FFS: the details on when and how to enable on-demand DL PRS</w:t>
            </w:r>
          </w:p>
          <w:p w14:paraId="74177025" w14:textId="77777777" w:rsidR="00466590" w:rsidRPr="00253D8E" w:rsidRDefault="00466590" w:rsidP="00A457F5">
            <w:pPr>
              <w:numPr>
                <w:ilvl w:val="1"/>
                <w:numId w:val="31"/>
              </w:numPr>
              <w:tabs>
                <w:tab w:val="clear" w:pos="1440"/>
                <w:tab w:val="num" w:pos="360"/>
              </w:tabs>
              <w:kinsoku w:val="0"/>
              <w:overflowPunct w:val="0"/>
              <w:spacing w:after="0"/>
              <w:ind w:left="216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FFS: to be supported for which positioning methods, e.g.,</w:t>
            </w:r>
          </w:p>
          <w:p w14:paraId="423620BF" w14:textId="77777777" w:rsidR="00466590" w:rsidRPr="00253D8E" w:rsidRDefault="00466590" w:rsidP="00A457F5">
            <w:pPr>
              <w:numPr>
                <w:ilvl w:val="2"/>
                <w:numId w:val="31"/>
              </w:numPr>
              <w:tabs>
                <w:tab w:val="clear" w:pos="2160"/>
                <w:tab w:val="num" w:pos="360"/>
              </w:tabs>
              <w:kinsoku w:val="0"/>
              <w:overflowPunct w:val="0"/>
              <w:spacing w:after="0"/>
              <w:ind w:left="360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UE-assisted and/or UE-based positioning</w:t>
            </w:r>
          </w:p>
          <w:p w14:paraId="3193090B" w14:textId="77777777" w:rsidR="00466590" w:rsidRPr="00253D8E" w:rsidRDefault="00466590" w:rsidP="00A457F5">
            <w:pPr>
              <w:numPr>
                <w:ilvl w:val="2"/>
                <w:numId w:val="31"/>
              </w:numPr>
              <w:tabs>
                <w:tab w:val="clear" w:pos="2160"/>
                <w:tab w:val="num" w:pos="360"/>
              </w:tabs>
              <w:kinsoku w:val="0"/>
              <w:overflowPunct w:val="0"/>
              <w:spacing w:after="0"/>
              <w:ind w:left="360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DL positioning and/or Multi-RTT</w:t>
            </w:r>
          </w:p>
          <w:p w14:paraId="70CEB3AD" w14:textId="77777777" w:rsidR="00466590" w:rsidRPr="00253D8E" w:rsidRDefault="00466590" w:rsidP="00A457F5">
            <w:pPr>
              <w:numPr>
                <w:ilvl w:val="0"/>
                <w:numId w:val="31"/>
              </w:numPr>
              <w:tabs>
                <w:tab w:val="clear" w:pos="720"/>
                <w:tab w:val="num" w:pos="360"/>
              </w:tabs>
              <w:kinsoku w:val="0"/>
              <w:overflowPunct w:val="0"/>
              <w:spacing w:after="0"/>
              <w:ind w:left="0"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 xml:space="preserve">Notes: </w:t>
            </w:r>
          </w:p>
          <w:p w14:paraId="44CFD508" w14:textId="77777777" w:rsidR="00466590" w:rsidRPr="00253D8E" w:rsidRDefault="00466590" w:rsidP="00A457F5">
            <w:pPr>
              <w:numPr>
                <w:ilvl w:val="0"/>
                <w:numId w:val="32"/>
              </w:numPr>
              <w:tabs>
                <w:tab w:val="clear" w:pos="720"/>
                <w:tab w:val="num" w:pos="360"/>
              </w:tabs>
              <w:kinsoku w:val="0"/>
              <w:overflowPunct w:val="0"/>
              <w:spacing w:after="0"/>
              <w:ind w:left="1094"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Semi-persistent means MAC-CE triggered</w:t>
            </w:r>
          </w:p>
          <w:p w14:paraId="742C5E02" w14:textId="77777777" w:rsidR="00466590" w:rsidRPr="00253D8E" w:rsidRDefault="00466590" w:rsidP="00A457F5">
            <w:pPr>
              <w:numPr>
                <w:ilvl w:val="0"/>
                <w:numId w:val="32"/>
              </w:numPr>
              <w:tabs>
                <w:tab w:val="clear" w:pos="720"/>
                <w:tab w:val="num" w:pos="360"/>
              </w:tabs>
              <w:kinsoku w:val="0"/>
              <w:overflowPunct w:val="0"/>
              <w:spacing w:after="0"/>
              <w:ind w:left="1094"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Aperiodic would correspond to DCI-triggered</w:t>
            </w:r>
          </w:p>
          <w:p w14:paraId="651F6537" w14:textId="77777777" w:rsidR="00466590" w:rsidRPr="00220D7E" w:rsidRDefault="00466590" w:rsidP="00A457F5">
            <w:pPr>
              <w:numPr>
                <w:ilvl w:val="0"/>
                <w:numId w:val="32"/>
              </w:numPr>
              <w:tabs>
                <w:tab w:val="clear" w:pos="720"/>
                <w:tab w:val="num" w:pos="360"/>
              </w:tabs>
              <w:kinsoku w:val="0"/>
              <w:overflowPunct w:val="0"/>
              <w:spacing w:after="0"/>
              <w:ind w:left="1094" w:firstLine="0"/>
              <w:contextualSpacing/>
              <w:jc w:val="left"/>
              <w:textAlignment w:val="baseline"/>
              <w:rPr>
                <w:rFonts w:eastAsia="Times New Roman"/>
                <w:sz w:val="18"/>
                <w:szCs w:val="18"/>
                <w:lang w:val="en-US"/>
              </w:rPr>
            </w:pPr>
            <w:r w:rsidRPr="00253D8E">
              <w:rPr>
                <w:rFonts w:eastAsia="SimSun" w:cs="+mn-cs"/>
                <w:color w:val="13171F"/>
                <w:kern w:val="24"/>
                <w:sz w:val="18"/>
                <w:szCs w:val="18"/>
                <w:lang w:val="en-US"/>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007ADDCE" w14:textId="77777777" w:rsidR="00466590" w:rsidRDefault="00466590" w:rsidP="001875A6">
            <w:pPr>
              <w:kinsoku w:val="0"/>
              <w:overflowPunct w:val="0"/>
              <w:spacing w:after="0"/>
              <w:contextualSpacing/>
              <w:jc w:val="left"/>
              <w:textAlignment w:val="baseline"/>
              <w:rPr>
                <w:rFonts w:eastAsia="SimSun" w:cs="+mn-cs"/>
                <w:color w:val="13171F"/>
                <w:kern w:val="24"/>
                <w:sz w:val="18"/>
                <w:szCs w:val="18"/>
                <w:lang w:val="en-US"/>
              </w:rPr>
            </w:pPr>
          </w:p>
          <w:p w14:paraId="049BCDC1" w14:textId="77777777" w:rsidR="00466590" w:rsidRDefault="00466590" w:rsidP="001875A6">
            <w:pPr>
              <w:rPr>
                <w:lang w:eastAsia="x-none"/>
              </w:rPr>
            </w:pPr>
            <w:r>
              <w:rPr>
                <w:highlight w:val="green"/>
                <w:lang w:eastAsia="x-none"/>
              </w:rPr>
              <w:t>Agreement:</w:t>
            </w:r>
          </w:p>
          <w:p w14:paraId="68311524" w14:textId="77777777" w:rsidR="00466590" w:rsidRDefault="00466590" w:rsidP="00A457F5">
            <w:pPr>
              <w:numPr>
                <w:ilvl w:val="0"/>
                <w:numId w:val="24"/>
              </w:numPr>
              <w:tabs>
                <w:tab w:val="num" w:pos="360"/>
              </w:tabs>
              <w:spacing w:after="0"/>
              <w:ind w:left="0" w:firstLine="0"/>
              <w:jc w:val="left"/>
              <w:rPr>
                <w:lang w:eastAsia="x-none"/>
              </w:rPr>
            </w:pPr>
            <w:r>
              <w:rPr>
                <w:lang w:eastAsia="x-none"/>
              </w:rPr>
              <w:t xml:space="preserve">For reducing NR positioning latency, more efficient </w:t>
            </w:r>
            <w:proofErr w:type="spellStart"/>
            <w:r>
              <w:rPr>
                <w:lang w:eastAsia="x-none"/>
              </w:rPr>
              <w:t>signaling</w:t>
            </w:r>
            <w:proofErr w:type="spellEnd"/>
            <w:r>
              <w:rPr>
                <w:lang w:eastAsia="x-none"/>
              </w:rPr>
              <w:t xml:space="preserve"> &amp; procedures will be investigated to enable a device to request and report positioning information, which may include, but not limited to, the following aspects:</w:t>
            </w:r>
          </w:p>
          <w:p w14:paraId="3E04FBF9" w14:textId="77777777" w:rsidR="00466590" w:rsidRDefault="00466590" w:rsidP="00A457F5">
            <w:pPr>
              <w:numPr>
                <w:ilvl w:val="1"/>
                <w:numId w:val="24"/>
              </w:numPr>
              <w:tabs>
                <w:tab w:val="num" w:pos="360"/>
              </w:tabs>
              <w:spacing w:after="0"/>
              <w:ind w:left="0" w:firstLine="0"/>
              <w:jc w:val="left"/>
              <w:rPr>
                <w:lang w:eastAsia="x-none"/>
              </w:rPr>
            </w:pPr>
            <w:r>
              <w:rPr>
                <w:lang w:eastAsia="x-none"/>
              </w:rPr>
              <w:t>DL PRS/UL SRS configuration, activation or triggering.</w:t>
            </w:r>
          </w:p>
          <w:p w14:paraId="60435DA4" w14:textId="77777777" w:rsidR="00466590" w:rsidRDefault="00466590" w:rsidP="00A457F5">
            <w:pPr>
              <w:numPr>
                <w:ilvl w:val="1"/>
                <w:numId w:val="24"/>
              </w:numPr>
              <w:tabs>
                <w:tab w:val="num" w:pos="360"/>
              </w:tabs>
              <w:spacing w:after="0"/>
              <w:ind w:left="0" w:firstLine="0"/>
              <w:jc w:val="left"/>
              <w:rPr>
                <w:lang w:eastAsia="x-none"/>
              </w:rPr>
            </w:pPr>
            <w:r>
              <w:rPr>
                <w:lang w:eastAsia="x-none"/>
              </w:rPr>
              <w:t>The request for positioning information (the assistance data, etc.).</w:t>
            </w:r>
          </w:p>
          <w:p w14:paraId="136C42C9" w14:textId="77777777" w:rsidR="00466590" w:rsidRDefault="00466590" w:rsidP="00A457F5">
            <w:pPr>
              <w:numPr>
                <w:ilvl w:val="1"/>
                <w:numId w:val="24"/>
              </w:numPr>
              <w:tabs>
                <w:tab w:val="num" w:pos="360"/>
              </w:tabs>
              <w:spacing w:after="0"/>
              <w:ind w:left="0" w:firstLine="0"/>
              <w:jc w:val="left"/>
              <w:rPr>
                <w:lang w:eastAsia="x-none"/>
              </w:rPr>
            </w:pPr>
            <w:r>
              <w:rPr>
                <w:lang w:eastAsia="x-none"/>
              </w:rPr>
              <w:t>The report of positioning information (the measurement report, etc.).</w:t>
            </w:r>
          </w:p>
          <w:p w14:paraId="3B4AC334" w14:textId="77777777" w:rsidR="00466590" w:rsidRDefault="00466590" w:rsidP="00A457F5">
            <w:pPr>
              <w:numPr>
                <w:ilvl w:val="0"/>
                <w:numId w:val="24"/>
              </w:numPr>
              <w:tabs>
                <w:tab w:val="num" w:pos="360"/>
              </w:tabs>
              <w:spacing w:after="0"/>
              <w:ind w:left="0" w:firstLine="0"/>
              <w:jc w:val="left"/>
              <w:rPr>
                <w:lang w:eastAsia="x-none"/>
              </w:rPr>
            </w:pPr>
            <w:r>
              <w:rPr>
                <w:lang w:eastAsia="x-none"/>
              </w:rPr>
              <w:t xml:space="preserve">Note: It is not within RAN1 scope to </w:t>
            </w:r>
            <w:proofErr w:type="spellStart"/>
            <w:r>
              <w:rPr>
                <w:lang w:eastAsia="x-none"/>
              </w:rPr>
              <w:t>analyze</w:t>
            </w:r>
            <w:proofErr w:type="spellEnd"/>
            <w:r>
              <w:rPr>
                <w:lang w:eastAsia="x-none"/>
              </w:rPr>
              <w:t xml:space="preserve"> positioning architecture enhancements to enable such more efficient </w:t>
            </w:r>
            <w:proofErr w:type="spellStart"/>
            <w:r>
              <w:rPr>
                <w:lang w:eastAsia="x-none"/>
              </w:rPr>
              <w:t>signaling</w:t>
            </w:r>
            <w:proofErr w:type="spellEnd"/>
            <w:r>
              <w:rPr>
                <w:lang w:eastAsia="x-none"/>
              </w:rPr>
              <w:t xml:space="preserve"> &amp; procedures. </w:t>
            </w:r>
          </w:p>
          <w:p w14:paraId="3E2F85D8" w14:textId="77777777" w:rsidR="00466590" w:rsidRDefault="00466590" w:rsidP="00A457F5">
            <w:pPr>
              <w:numPr>
                <w:ilvl w:val="0"/>
                <w:numId w:val="24"/>
              </w:numPr>
              <w:tabs>
                <w:tab w:val="num" w:pos="360"/>
              </w:tabs>
              <w:spacing w:after="0"/>
              <w:ind w:left="0" w:firstLine="0"/>
              <w:jc w:val="left"/>
              <w:rPr>
                <w:lang w:eastAsia="x-none"/>
              </w:rPr>
            </w:pPr>
            <w:r>
              <w:rPr>
                <w:lang w:eastAsia="x-none"/>
              </w:rPr>
              <w:t>Note: RAN1 does not make any assumptions on whether the LCS architecture specified in TS 23.273 is enhanced or not.</w:t>
            </w:r>
          </w:p>
          <w:p w14:paraId="402E9526" w14:textId="77777777" w:rsidR="00466590" w:rsidRPr="00220D7E" w:rsidRDefault="00466590" w:rsidP="001875A6">
            <w:pPr>
              <w:kinsoku w:val="0"/>
              <w:overflowPunct w:val="0"/>
              <w:spacing w:after="0"/>
              <w:contextualSpacing/>
              <w:jc w:val="left"/>
              <w:textAlignment w:val="baseline"/>
              <w:rPr>
                <w:rFonts w:eastAsia="Times New Roman"/>
                <w:sz w:val="18"/>
                <w:szCs w:val="18"/>
              </w:rPr>
            </w:pPr>
          </w:p>
        </w:tc>
      </w:tr>
    </w:tbl>
    <w:p w14:paraId="222409A1" w14:textId="77777777" w:rsidR="00466590" w:rsidRDefault="00466590" w:rsidP="00466590">
      <w:pPr>
        <w:spacing w:after="0"/>
      </w:pPr>
    </w:p>
    <w:p w14:paraId="5B92222E" w14:textId="77777777" w:rsidR="00466590" w:rsidRPr="00AC4B8A" w:rsidRDefault="00466590" w:rsidP="00466590">
      <w:pPr>
        <w:spacing w:after="0"/>
      </w:pPr>
      <w:r>
        <w:t xml:space="preserve">In NR Rel-16, DL and UL PRS signals are expected to be configured periodically at periodicities of the order of several hundred </w:t>
      </w:r>
      <w:proofErr w:type="spellStart"/>
      <w:r>
        <w:t>ms</w:t>
      </w:r>
      <w:proofErr w:type="spellEnd"/>
      <w:r>
        <w:t xml:space="preserve"> to a few seconds. This is sufficient for the use cases which do not require low latency positioning. However, for low latency measurements, it might be significantly detrimental to wait for the next positioning measurement occasion to perform measurements (as shown in [2]).  For example, in a scenario where DL PRS is configured once every 500ms, a UE has to wait an average of 250ms and in the worst case up to 500ms before the next PRS instance can be measured. This motivates the transmission of PRS when needed by the UE. </w:t>
      </w:r>
    </w:p>
    <w:p w14:paraId="10361D80" w14:textId="77777777" w:rsidR="00466590" w:rsidRDefault="00466590" w:rsidP="00466590">
      <w:pPr>
        <w:spacing w:after="0"/>
      </w:pPr>
    </w:p>
    <w:p w14:paraId="0716625D" w14:textId="77777777" w:rsidR="00466590" w:rsidRDefault="00466590" w:rsidP="00466590">
      <w:pPr>
        <w:spacing w:after="0"/>
      </w:pPr>
      <w:r>
        <w:t xml:space="preserve">To reduce the latency of waiting for a PRS signal (and also not configure at a very high periodicity), supporting triggering of the transmission of PRS signals when required for the measurements is important. For example, the UE is configured with an aperiodic or semi-periodic positioning RS and the lower layer trigger determines the occurrence of the next instance(s). This enables the network to transmit DL PRS and trigger UL SRS at very short notice and indicate to the UE the presence of the transmitted PRS at such a time scale.  We thus propose the triggering of DL and UL PRS using lower layer </w:t>
      </w:r>
      <w:proofErr w:type="spellStart"/>
      <w:r>
        <w:t>signaling</w:t>
      </w:r>
      <w:proofErr w:type="spellEnd"/>
      <w:r>
        <w:t xml:space="preserve"> such as a DCI or MAC-CE. </w:t>
      </w:r>
    </w:p>
    <w:p w14:paraId="00C8395E" w14:textId="77777777" w:rsidR="00466590" w:rsidRPr="00AC4B8A" w:rsidRDefault="00466590" w:rsidP="00466590">
      <w:pPr>
        <w:pStyle w:val="ListParagraph"/>
        <w:spacing w:after="0"/>
        <w:ind w:left="432"/>
      </w:pPr>
    </w:p>
    <w:p w14:paraId="1C4D8BBD" w14:textId="77777777" w:rsidR="00466590" w:rsidRDefault="00466590" w:rsidP="00466590">
      <w:pPr>
        <w:spacing w:after="0"/>
        <w:rPr>
          <w:b/>
          <w:i/>
          <w:lang w:val="en-US"/>
        </w:rPr>
      </w:pPr>
      <w:bookmarkStart w:id="3" w:name="_Hlk47450507"/>
      <w:r w:rsidRPr="00117109">
        <w:rPr>
          <w:b/>
          <w:i/>
          <w:lang w:val="en-US"/>
        </w:rPr>
        <w:t>Proposal</w:t>
      </w:r>
      <w:r>
        <w:rPr>
          <w:b/>
          <w:i/>
          <w:lang w:val="en-US"/>
        </w:rPr>
        <w:t xml:space="preserve"> 8</w:t>
      </w:r>
      <w:r w:rsidRPr="00117109">
        <w:rPr>
          <w:b/>
          <w:i/>
          <w:lang w:val="en-US"/>
        </w:rPr>
        <w:t xml:space="preserve">: </w:t>
      </w:r>
      <w:r>
        <w:rPr>
          <w:b/>
          <w:i/>
          <w:lang w:val="en-US"/>
        </w:rPr>
        <w:t xml:space="preserve">Support </w:t>
      </w:r>
      <w:r w:rsidRPr="006347A5">
        <w:rPr>
          <w:b/>
          <w:i/>
          <w:lang w:val="en-US"/>
        </w:rPr>
        <w:t xml:space="preserve">Low-layer (e.g., </w:t>
      </w:r>
      <w:r>
        <w:rPr>
          <w:b/>
          <w:i/>
          <w:lang w:val="en-US"/>
        </w:rPr>
        <w:t xml:space="preserve">unicast/group-common </w:t>
      </w:r>
      <w:r w:rsidRPr="006347A5">
        <w:rPr>
          <w:b/>
          <w:i/>
          <w:lang w:val="en-US"/>
        </w:rPr>
        <w:t>DCI, MAC-CE) triggering of DL PRS</w:t>
      </w:r>
      <w:r>
        <w:rPr>
          <w:b/>
          <w:i/>
          <w:lang w:val="en-US"/>
        </w:rPr>
        <w:t xml:space="preserve"> transmission/</w:t>
      </w:r>
      <w:r w:rsidRPr="006347A5">
        <w:rPr>
          <w:b/>
          <w:i/>
          <w:lang w:val="en-US"/>
        </w:rPr>
        <w:t>muting</w:t>
      </w:r>
      <w:bookmarkEnd w:id="3"/>
      <w:r>
        <w:rPr>
          <w:b/>
          <w:i/>
          <w:lang w:val="en-US"/>
        </w:rPr>
        <w:t xml:space="preserve"> for DL-only and DL/UL methods. </w:t>
      </w:r>
    </w:p>
    <w:p w14:paraId="65F69B2A" w14:textId="77777777" w:rsidR="00466590" w:rsidRPr="006347A5" w:rsidRDefault="00466590" w:rsidP="00466590">
      <w:pPr>
        <w:spacing w:after="0"/>
        <w:rPr>
          <w:b/>
          <w:i/>
          <w:lang w:val="en-US"/>
        </w:rPr>
      </w:pPr>
    </w:p>
    <w:p w14:paraId="40AB86DE" w14:textId="55A9D933" w:rsidR="00466590" w:rsidRPr="006000D0" w:rsidRDefault="00466590" w:rsidP="00A022AC">
      <w:pPr>
        <w:pStyle w:val="Heading3"/>
      </w:pPr>
      <w:r>
        <w:t>4.2.</w:t>
      </w:r>
      <w:r w:rsidR="001B697F">
        <w:t>2</w:t>
      </w:r>
      <w:r>
        <w:t xml:space="preserve"> Low-Layer M</w:t>
      </w:r>
      <w:r w:rsidRPr="006000D0">
        <w:t xml:space="preserve">easurement Gaps (MG) </w:t>
      </w:r>
      <w:r>
        <w:t>Triggering</w:t>
      </w:r>
    </w:p>
    <w:p w14:paraId="0F61C453" w14:textId="77777777" w:rsidR="00466590" w:rsidRDefault="00466590" w:rsidP="00466590">
      <w:pPr>
        <w:spacing w:after="0"/>
      </w:pPr>
      <w:r>
        <w:t xml:space="preserve">In NR Rel-16 positioning, a UE is expected to be configured with MGs to perform DL PRS measurements. The </w:t>
      </w:r>
      <w:proofErr w:type="spellStart"/>
      <w:r>
        <w:t>gNB</w:t>
      </w:r>
      <w:proofErr w:type="spellEnd"/>
      <w:r>
        <w:t xml:space="preserve"> may provide a MG configuration to the UE or the UE can request a MG configuration depend on the configured measurement pattern. MGs are </w:t>
      </w:r>
      <w:proofErr w:type="spellStart"/>
      <w:r>
        <w:t>signaled</w:t>
      </w:r>
      <w:proofErr w:type="spellEnd"/>
      <w:r>
        <w:t xml:space="preserve"> to the UE using an RRC configuration and it takes a significant amount of time for the UE to apply the indicated RRC configuration. </w:t>
      </w:r>
    </w:p>
    <w:p w14:paraId="34B5572E" w14:textId="77777777" w:rsidR="00466590" w:rsidRDefault="00466590" w:rsidP="00466590">
      <w:pPr>
        <w:spacing w:after="0"/>
      </w:pPr>
    </w:p>
    <w:p w14:paraId="2BDE4DF0" w14:textId="77777777" w:rsidR="00466590" w:rsidRDefault="00466590" w:rsidP="00466590">
      <w:pPr>
        <w:spacing w:after="0"/>
      </w:pPr>
      <w:r>
        <w:t xml:space="preserve">As NR moves towards reduced latency positioning, there is a strong need to reduce the amount of time it takes to apply the MG configuration from the time the configuration is received. To this end, we can consider a list of MG patterns configured by the RRC but activated through the PHY/MAC layer through DCI and MAC-CE. This reduces the latency required to activate the MG and contributes to an overall lower latency. In a similar approach, the </w:t>
      </w:r>
      <w:proofErr w:type="spellStart"/>
      <w:r>
        <w:t>signaling</w:t>
      </w:r>
      <w:proofErr w:type="spellEnd"/>
      <w:r>
        <w:t xml:space="preserve"> enabling the UE to request an MGP from the </w:t>
      </w:r>
      <w:proofErr w:type="spellStart"/>
      <w:r>
        <w:t>gNB</w:t>
      </w:r>
      <w:proofErr w:type="spellEnd"/>
      <w:r>
        <w:t xml:space="preserve"> may also be specified at the lower layers.</w:t>
      </w:r>
    </w:p>
    <w:p w14:paraId="0A60BBF2" w14:textId="77777777" w:rsidR="00466590" w:rsidRDefault="00466590" w:rsidP="00466590">
      <w:pPr>
        <w:spacing w:after="0"/>
      </w:pPr>
    </w:p>
    <w:p w14:paraId="3C16D887" w14:textId="2D4A5BD7" w:rsidR="00466590" w:rsidRPr="008D6C6F" w:rsidRDefault="00466590" w:rsidP="00466590">
      <w:pPr>
        <w:spacing w:after="0"/>
        <w:rPr>
          <w:b/>
          <w:i/>
          <w:lang w:val="en-US"/>
        </w:rPr>
      </w:pPr>
      <w:bookmarkStart w:id="4" w:name="_Hlk47450502"/>
      <w:r w:rsidRPr="00117109">
        <w:rPr>
          <w:b/>
          <w:i/>
          <w:lang w:val="en-US"/>
        </w:rPr>
        <w:t>Proposal</w:t>
      </w:r>
      <w:r>
        <w:rPr>
          <w:b/>
          <w:i/>
          <w:lang w:val="en-US"/>
        </w:rPr>
        <w:t xml:space="preserve"> </w:t>
      </w:r>
      <w:r w:rsidR="00537A46">
        <w:rPr>
          <w:b/>
          <w:i/>
          <w:lang w:val="en-US"/>
        </w:rPr>
        <w:t>9</w:t>
      </w:r>
      <w:r w:rsidRPr="00117109">
        <w:rPr>
          <w:b/>
          <w:i/>
          <w:lang w:val="en-US"/>
        </w:rPr>
        <w:t xml:space="preserve">: </w:t>
      </w:r>
      <w:r>
        <w:rPr>
          <w:b/>
          <w:i/>
          <w:lang w:val="en-US"/>
        </w:rPr>
        <w:t xml:space="preserve">Support </w:t>
      </w:r>
      <w:r w:rsidRPr="008D6C6F">
        <w:rPr>
          <w:b/>
          <w:i/>
          <w:lang w:val="en-US"/>
        </w:rPr>
        <w:t>DCI/MAC-CE trigger</w:t>
      </w:r>
      <w:bookmarkEnd w:id="4"/>
      <w:r>
        <w:rPr>
          <w:b/>
          <w:i/>
          <w:lang w:val="en-US"/>
        </w:rPr>
        <w:t xml:space="preserve">ing of Measurement gaps (MG) for the purpose of positioning measurements. </w:t>
      </w:r>
    </w:p>
    <w:p w14:paraId="537D93ED" w14:textId="77777777" w:rsidR="00466590" w:rsidRPr="00D61A9A" w:rsidRDefault="00466590" w:rsidP="00466590">
      <w:pPr>
        <w:pStyle w:val="ListParagraph"/>
        <w:spacing w:after="0"/>
        <w:ind w:left="770"/>
        <w:rPr>
          <w:b/>
          <w:i/>
          <w:lang w:val="en-US"/>
        </w:rPr>
      </w:pPr>
    </w:p>
    <w:p w14:paraId="13A0BF9F" w14:textId="0C523D7E" w:rsidR="00466590" w:rsidRDefault="00466590" w:rsidP="00A022AC">
      <w:pPr>
        <w:pStyle w:val="Heading3"/>
      </w:pPr>
      <w:r w:rsidRPr="00F607C7">
        <w:t>4.2.</w:t>
      </w:r>
      <w:r w:rsidR="001B697F">
        <w:t>3</w:t>
      </w:r>
      <w:r w:rsidRPr="00F607C7">
        <w:t xml:space="preserve"> </w:t>
      </w:r>
      <w:r>
        <w:t>Enhancements to</w:t>
      </w:r>
      <w:r w:rsidRPr="00F607C7">
        <w:t xml:space="preserve"> </w:t>
      </w:r>
      <w:r>
        <w:t>M</w:t>
      </w:r>
      <w:r w:rsidRPr="00F607C7">
        <w:t>easurement Reporting</w:t>
      </w:r>
    </w:p>
    <w:p w14:paraId="4EB22C35" w14:textId="09284553" w:rsidR="00633175" w:rsidRDefault="00633175" w:rsidP="00633175">
      <w:r>
        <w:t>The following agreement was made in the previous meeting:</w:t>
      </w:r>
    </w:p>
    <w:tbl>
      <w:tblPr>
        <w:tblStyle w:val="TableGrid"/>
        <w:tblW w:w="0" w:type="auto"/>
        <w:tblLook w:val="04A0" w:firstRow="1" w:lastRow="0" w:firstColumn="1" w:lastColumn="0" w:noHBand="0" w:noVBand="1"/>
      </w:tblPr>
      <w:tblGrid>
        <w:gridCol w:w="9629"/>
      </w:tblGrid>
      <w:tr w:rsidR="00633175" w14:paraId="6F90B617" w14:textId="77777777" w:rsidTr="00633175">
        <w:tc>
          <w:tcPr>
            <w:tcW w:w="9629" w:type="dxa"/>
          </w:tcPr>
          <w:p w14:paraId="1BE26B46" w14:textId="77777777" w:rsidR="00633175" w:rsidRDefault="00633175" w:rsidP="00633175">
            <w:pPr>
              <w:rPr>
                <w:lang w:eastAsia="x-none"/>
              </w:rPr>
            </w:pPr>
            <w:r>
              <w:rPr>
                <w:highlight w:val="green"/>
                <w:lang w:eastAsia="x-none"/>
              </w:rPr>
              <w:t>Agreement:</w:t>
            </w:r>
          </w:p>
          <w:p w14:paraId="583A1B85" w14:textId="77777777" w:rsidR="00633175" w:rsidRDefault="00633175" w:rsidP="00A457F5">
            <w:pPr>
              <w:numPr>
                <w:ilvl w:val="0"/>
                <w:numId w:val="25"/>
              </w:numPr>
              <w:spacing w:after="0"/>
              <w:jc w:val="left"/>
              <w:rPr>
                <w:lang w:eastAsia="x-none"/>
              </w:rPr>
            </w:pPr>
            <w:r>
              <w:rPr>
                <w:lang w:eastAsia="x-none"/>
              </w:rPr>
              <w:t xml:space="preserve">For reducing NR positioning latency, more efficient </w:t>
            </w:r>
            <w:proofErr w:type="spellStart"/>
            <w:r>
              <w:rPr>
                <w:lang w:eastAsia="x-none"/>
              </w:rPr>
              <w:t>signaling</w:t>
            </w:r>
            <w:proofErr w:type="spellEnd"/>
            <w:r>
              <w:rPr>
                <w:lang w:eastAsia="x-none"/>
              </w:rPr>
              <w:t xml:space="preserve"> &amp; procedures will be investigated to enable a device to request and report positioning information, which may include, but not limited to, the following aspects:</w:t>
            </w:r>
          </w:p>
          <w:p w14:paraId="483E94E8" w14:textId="77777777" w:rsidR="00633175" w:rsidRDefault="00633175" w:rsidP="00A457F5">
            <w:pPr>
              <w:numPr>
                <w:ilvl w:val="1"/>
                <w:numId w:val="25"/>
              </w:numPr>
              <w:spacing w:after="0"/>
              <w:jc w:val="left"/>
              <w:rPr>
                <w:lang w:eastAsia="x-none"/>
              </w:rPr>
            </w:pPr>
            <w:r>
              <w:rPr>
                <w:lang w:eastAsia="x-none"/>
              </w:rPr>
              <w:t>DL PRS/UL SRS configuration, activation or triggering.</w:t>
            </w:r>
          </w:p>
          <w:p w14:paraId="23E36F16" w14:textId="77777777" w:rsidR="00633175" w:rsidRDefault="00633175" w:rsidP="00A457F5">
            <w:pPr>
              <w:numPr>
                <w:ilvl w:val="1"/>
                <w:numId w:val="25"/>
              </w:numPr>
              <w:spacing w:after="0"/>
              <w:jc w:val="left"/>
              <w:rPr>
                <w:lang w:eastAsia="x-none"/>
              </w:rPr>
            </w:pPr>
            <w:r>
              <w:rPr>
                <w:lang w:eastAsia="x-none"/>
              </w:rPr>
              <w:t>The request for positioning information (the assistance data, etc.).</w:t>
            </w:r>
          </w:p>
          <w:p w14:paraId="67295A8F" w14:textId="77777777" w:rsidR="00633175" w:rsidRDefault="00633175" w:rsidP="00A457F5">
            <w:pPr>
              <w:numPr>
                <w:ilvl w:val="1"/>
                <w:numId w:val="25"/>
              </w:numPr>
              <w:spacing w:after="0"/>
              <w:jc w:val="left"/>
              <w:rPr>
                <w:lang w:eastAsia="x-none"/>
              </w:rPr>
            </w:pPr>
            <w:r>
              <w:rPr>
                <w:lang w:eastAsia="x-none"/>
              </w:rPr>
              <w:t>The report of positioning information (the measurement report, etc.).</w:t>
            </w:r>
          </w:p>
          <w:p w14:paraId="3884094D" w14:textId="77777777" w:rsidR="00633175" w:rsidRDefault="00633175" w:rsidP="00A457F5">
            <w:pPr>
              <w:numPr>
                <w:ilvl w:val="0"/>
                <w:numId w:val="25"/>
              </w:numPr>
              <w:spacing w:after="0"/>
              <w:jc w:val="left"/>
              <w:rPr>
                <w:lang w:eastAsia="x-none"/>
              </w:rPr>
            </w:pPr>
            <w:r>
              <w:rPr>
                <w:lang w:eastAsia="x-none"/>
              </w:rPr>
              <w:t xml:space="preserve">Note: It is not within RAN1 scope to </w:t>
            </w:r>
            <w:proofErr w:type="spellStart"/>
            <w:r>
              <w:rPr>
                <w:lang w:eastAsia="x-none"/>
              </w:rPr>
              <w:t>analyze</w:t>
            </w:r>
            <w:proofErr w:type="spellEnd"/>
            <w:r>
              <w:rPr>
                <w:lang w:eastAsia="x-none"/>
              </w:rPr>
              <w:t xml:space="preserve"> positioning architecture enhancements to enable such more efficient </w:t>
            </w:r>
            <w:proofErr w:type="spellStart"/>
            <w:r>
              <w:rPr>
                <w:lang w:eastAsia="x-none"/>
              </w:rPr>
              <w:t>signaling</w:t>
            </w:r>
            <w:proofErr w:type="spellEnd"/>
            <w:r>
              <w:rPr>
                <w:lang w:eastAsia="x-none"/>
              </w:rPr>
              <w:t xml:space="preserve"> &amp; procedures. </w:t>
            </w:r>
          </w:p>
          <w:p w14:paraId="09968C4A" w14:textId="7817CC38" w:rsidR="00633175" w:rsidRDefault="00633175" w:rsidP="00A457F5">
            <w:pPr>
              <w:numPr>
                <w:ilvl w:val="0"/>
                <w:numId w:val="25"/>
              </w:numPr>
              <w:spacing w:after="0"/>
              <w:jc w:val="left"/>
              <w:rPr>
                <w:lang w:eastAsia="x-none"/>
              </w:rPr>
            </w:pPr>
            <w:r>
              <w:rPr>
                <w:lang w:eastAsia="x-none"/>
              </w:rPr>
              <w:t>Note: RAN1 does not make any assumptions on whether the LCS architecture specified in TS 23.273 is enhanced or not.</w:t>
            </w:r>
          </w:p>
        </w:tc>
      </w:tr>
    </w:tbl>
    <w:p w14:paraId="18E3E60B" w14:textId="0FB2479C" w:rsidR="00466590" w:rsidRDefault="00466590" w:rsidP="00051E60">
      <w:pPr>
        <w:pStyle w:val="Heading5"/>
      </w:pPr>
      <w:r w:rsidRPr="00F607C7">
        <w:t>4.2.</w:t>
      </w:r>
      <w:r w:rsidR="001B697F">
        <w:t>3</w:t>
      </w:r>
      <w:r>
        <w:t>.1</w:t>
      </w:r>
      <w:r w:rsidRPr="00F607C7">
        <w:t xml:space="preserve"> </w:t>
      </w:r>
      <w:r>
        <w:t>Low-Layer Measurement Reporting</w:t>
      </w:r>
    </w:p>
    <w:p w14:paraId="79FCFF12" w14:textId="77777777" w:rsidR="00466590" w:rsidRPr="00F607C7" w:rsidRDefault="00466590" w:rsidP="00466590">
      <w:pPr>
        <w:spacing w:after="0"/>
      </w:pPr>
      <w:r w:rsidRPr="00F607C7">
        <w:t>Another key component of end-to-end latency in UE-assisted positioning is the transmission of the RRC message (</w:t>
      </w:r>
      <w:proofErr w:type="spellStart"/>
      <w:r w:rsidRPr="00F607C7">
        <w:t>NRMeasResults</w:t>
      </w:r>
      <w:proofErr w:type="spellEnd"/>
      <w:r w:rsidRPr="00F607C7">
        <w:t xml:space="preserve">) containing the UE measurements. The UE receives an RRC/NAS message triggering the positioning measurements and then constructs another RRC/NAS message with the results. </w:t>
      </w:r>
      <w:r>
        <w:t>T</w:t>
      </w:r>
      <w:r w:rsidRPr="00F607C7">
        <w:t xml:space="preserve">ransmitting the results using lower layer messages </w:t>
      </w:r>
      <w:r>
        <w:t xml:space="preserve">can reduce the PHY-layer latency by several </w:t>
      </w:r>
      <w:proofErr w:type="spellStart"/>
      <w:r>
        <w:t>msec</w:t>
      </w:r>
      <w:proofErr w:type="spellEnd"/>
      <w:r>
        <w:t xml:space="preserve"> in some scenarios as described in [2]</w:t>
      </w:r>
      <w:r w:rsidRPr="00F607C7">
        <w:t>.</w:t>
      </w:r>
    </w:p>
    <w:p w14:paraId="79D255E3" w14:textId="77777777" w:rsidR="00466590" w:rsidRPr="00F607C7" w:rsidRDefault="00466590" w:rsidP="00466590">
      <w:pPr>
        <w:spacing w:after="0"/>
        <w:jc w:val="left"/>
        <w:rPr>
          <w:rFonts w:ascii="Arial" w:hAnsi="Arial"/>
          <w:sz w:val="24"/>
        </w:rPr>
      </w:pPr>
    </w:p>
    <w:p w14:paraId="1535EB84" w14:textId="0539C004" w:rsidR="00466590" w:rsidRDefault="00466590" w:rsidP="00466590">
      <w:pPr>
        <w:spacing w:after="0"/>
        <w:rPr>
          <w:b/>
          <w:i/>
          <w:lang w:val="en-US"/>
        </w:rPr>
      </w:pPr>
      <w:bookmarkStart w:id="5" w:name="_Hlk47450606"/>
      <w:r w:rsidRPr="00F607C7">
        <w:rPr>
          <w:b/>
          <w:i/>
          <w:lang w:val="en-US"/>
        </w:rPr>
        <w:t xml:space="preserve">Proposal </w:t>
      </w:r>
      <w:r w:rsidR="00537A46">
        <w:rPr>
          <w:b/>
          <w:i/>
          <w:lang w:val="en-US"/>
        </w:rPr>
        <w:t>10</w:t>
      </w:r>
      <w:r w:rsidRPr="00F607C7">
        <w:rPr>
          <w:b/>
          <w:i/>
          <w:lang w:val="en-US"/>
        </w:rPr>
        <w:t xml:space="preserve">: </w:t>
      </w:r>
      <w:r>
        <w:rPr>
          <w:b/>
          <w:i/>
          <w:lang w:val="en-US"/>
        </w:rPr>
        <w:t xml:space="preserve">Support reporting location information to the serving </w:t>
      </w:r>
      <w:proofErr w:type="spellStart"/>
      <w:r>
        <w:rPr>
          <w:b/>
          <w:i/>
          <w:lang w:val="en-US"/>
        </w:rPr>
        <w:t>gNB</w:t>
      </w:r>
      <w:proofErr w:type="spellEnd"/>
      <w:r>
        <w:rPr>
          <w:b/>
          <w:i/>
          <w:lang w:val="en-US"/>
        </w:rPr>
        <w:t xml:space="preserve"> using </w:t>
      </w:r>
      <w:r w:rsidRPr="00F607C7">
        <w:rPr>
          <w:b/>
          <w:i/>
          <w:lang w:val="en-US"/>
        </w:rPr>
        <w:t>MAC-CE or UCI.</w:t>
      </w:r>
    </w:p>
    <w:p w14:paraId="5098D8C8" w14:textId="77777777" w:rsidR="00466590" w:rsidRDefault="00466590" w:rsidP="00466590">
      <w:pPr>
        <w:spacing w:after="0"/>
      </w:pPr>
      <w:bookmarkStart w:id="6" w:name="_Hlk40375023"/>
      <w:bookmarkEnd w:id="5"/>
    </w:p>
    <w:p w14:paraId="12C1427B" w14:textId="20895E39" w:rsidR="00466590" w:rsidRPr="0046612B" w:rsidRDefault="00466590" w:rsidP="00051E60">
      <w:pPr>
        <w:pStyle w:val="Heading5"/>
      </w:pPr>
      <w:r w:rsidRPr="00F607C7">
        <w:t>4.2.</w:t>
      </w:r>
      <w:r w:rsidR="009D589B">
        <w:t>3</w:t>
      </w:r>
      <w:r>
        <w:t>.</w:t>
      </w:r>
      <w:r w:rsidR="00971FBF">
        <w:t>2</w:t>
      </w:r>
      <w:r w:rsidRPr="00F607C7">
        <w:t xml:space="preserve"> </w:t>
      </w:r>
      <w:r>
        <w:t>Single-Measurement Occasion Measurement Reporting</w:t>
      </w:r>
    </w:p>
    <w:p w14:paraId="1B2029A6" w14:textId="77777777" w:rsidR="00466590" w:rsidRDefault="0046612B" w:rsidP="00466590">
      <w:pPr>
        <w:spacing w:after="0"/>
      </w:pPr>
      <w:r w:rsidRPr="0046612B">
        <w:t>Consider the case of DL PRS measurements</w:t>
      </w:r>
      <w:r w:rsidR="00466590">
        <w:t xml:space="preserve"> for which</w:t>
      </w:r>
    </w:p>
    <w:p w14:paraId="3BEA8B4A" w14:textId="77777777" w:rsidR="00466590" w:rsidRDefault="00466590" w:rsidP="00A457F5">
      <w:pPr>
        <w:pStyle w:val="ListParagraph"/>
        <w:numPr>
          <w:ilvl w:val="0"/>
          <w:numId w:val="37"/>
        </w:numPr>
        <w:tabs>
          <w:tab w:val="clear" w:pos="720"/>
          <w:tab w:val="num" w:pos="360"/>
        </w:tabs>
        <w:spacing w:after="0"/>
        <w:ind w:firstLine="0"/>
      </w:pPr>
      <w:r w:rsidRPr="0046612B">
        <w:t xml:space="preserve">UE is schedule with PRS measurement, with measurement occasion (MO) of </w:t>
      </w:r>
      <w:r>
        <w:t>X</w:t>
      </w:r>
      <w:r w:rsidRPr="0046612B">
        <w:t xml:space="preserve"> </w:t>
      </w:r>
      <w:proofErr w:type="spellStart"/>
      <w:r w:rsidRPr="0046612B">
        <w:t>msec</w:t>
      </w:r>
      <w:proofErr w:type="spellEnd"/>
    </w:p>
    <w:p w14:paraId="2FEE6263" w14:textId="77777777" w:rsidR="00466590" w:rsidRDefault="00466590" w:rsidP="00A457F5">
      <w:pPr>
        <w:pStyle w:val="ListParagraph"/>
        <w:numPr>
          <w:ilvl w:val="0"/>
          <w:numId w:val="37"/>
        </w:numPr>
        <w:tabs>
          <w:tab w:val="clear" w:pos="720"/>
          <w:tab w:val="num" w:pos="360"/>
        </w:tabs>
        <w:spacing w:after="0"/>
        <w:ind w:firstLine="0"/>
      </w:pPr>
      <w:r w:rsidRPr="0046612B">
        <w:t>UE is schedule send with PRS report with periodicity of 1</w:t>
      </w:r>
      <w:r>
        <w:t>K*X</w:t>
      </w:r>
      <w:r w:rsidRPr="0046612B">
        <w:t xml:space="preserve"> </w:t>
      </w:r>
      <w:r>
        <w:t>m</w:t>
      </w:r>
      <w:r w:rsidRPr="0046612B">
        <w:t>sec.</w:t>
      </w:r>
    </w:p>
    <w:p w14:paraId="674134E6" w14:textId="77777777" w:rsidR="00466590" w:rsidRDefault="00466590" w:rsidP="00466590">
      <w:pPr>
        <w:spacing w:after="0"/>
      </w:pPr>
      <w:r w:rsidRPr="0046612B">
        <w:t xml:space="preserve">There will </w:t>
      </w:r>
      <w:r>
        <w:t>K</w:t>
      </w:r>
      <w:r w:rsidRPr="0046612B">
        <w:t xml:space="preserve"> M</w:t>
      </w:r>
      <w:r>
        <w:t xml:space="preserve">easurement </w:t>
      </w:r>
      <w:r w:rsidRPr="0046612B">
        <w:t>O</w:t>
      </w:r>
      <w:r>
        <w:t>ccasions (MO)</w:t>
      </w:r>
      <w:r w:rsidRPr="0046612B">
        <w:t xml:space="preserve"> between two measurement report</w:t>
      </w:r>
      <w:r>
        <w:t xml:space="preserve">, </w:t>
      </w:r>
      <w:r w:rsidRPr="0046612B">
        <w:t>as shown in below diagram</w:t>
      </w:r>
      <w:r>
        <w:t>.</w:t>
      </w:r>
    </w:p>
    <w:p w14:paraId="4B973997" w14:textId="77777777" w:rsidR="00466590" w:rsidRDefault="00466590" w:rsidP="00466590">
      <w:pPr>
        <w:spacing w:after="0"/>
      </w:pPr>
    </w:p>
    <w:p w14:paraId="03892E20" w14:textId="77777777" w:rsidR="00466590" w:rsidRDefault="00466590" w:rsidP="00466590">
      <w:pPr>
        <w:spacing w:after="0"/>
        <w:jc w:val="center"/>
      </w:pPr>
      <w:r>
        <w:rPr>
          <w:b/>
          <w:i/>
          <w:noProof/>
          <w:lang w:val="en-US"/>
        </w:rPr>
        <w:drawing>
          <wp:inline distT="0" distB="0" distL="0" distR="0" wp14:anchorId="23584F1E" wp14:editId="0DE001DA">
            <wp:extent cx="5115655" cy="1190749"/>
            <wp:effectExtent l="0" t="0" r="889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7064" cy="1191077"/>
                    </a:xfrm>
                    <a:prstGeom prst="rect">
                      <a:avLst/>
                    </a:prstGeom>
                    <a:noFill/>
                    <a:ln>
                      <a:noFill/>
                    </a:ln>
                  </pic:spPr>
                </pic:pic>
              </a:graphicData>
            </a:graphic>
          </wp:inline>
        </w:drawing>
      </w:r>
    </w:p>
    <w:p w14:paraId="40BB340D" w14:textId="77777777" w:rsidR="00466590" w:rsidRDefault="00466590" w:rsidP="00466590">
      <w:pPr>
        <w:spacing w:after="0"/>
      </w:pPr>
    </w:p>
    <w:p w14:paraId="68C8B9ED" w14:textId="168FEC65" w:rsidR="00466590" w:rsidRPr="0046612B" w:rsidRDefault="00466590" w:rsidP="00466590">
      <w:pPr>
        <w:spacing w:after="0"/>
      </w:pPr>
      <w:r>
        <w:t xml:space="preserve">This is actually the setup that is currently supported in NR Rel-16. The </w:t>
      </w:r>
      <w:proofErr w:type="spellStart"/>
      <w:r>
        <w:t>responseTime</w:t>
      </w:r>
      <w:proofErr w:type="spellEnd"/>
      <w:r>
        <w:t xml:space="preserve"> cannot be less than 1sec in the current specification (37.355), and correspondingly at the </w:t>
      </w:r>
      <w:proofErr w:type="spellStart"/>
      <w:r>
        <w:t>gNB</w:t>
      </w:r>
      <w:proofErr w:type="spellEnd"/>
      <w:r>
        <w:t xml:space="preserve"> side, the reporting periodicity cannot be less than 120 </w:t>
      </w:r>
      <w:proofErr w:type="spellStart"/>
      <w:r>
        <w:t>msec</w:t>
      </w:r>
      <w:proofErr w:type="spellEnd"/>
      <w:r>
        <w:t xml:space="preserve">, whereas the PRS MO can be as often as 4 </w:t>
      </w:r>
      <w:proofErr w:type="spellStart"/>
      <w:r>
        <w:t>msec</w:t>
      </w:r>
      <w:proofErr w:type="spellEnd"/>
      <w:r>
        <w:t xml:space="preserve"> (assuming that MG is required to enco</w:t>
      </w:r>
      <w:r w:rsidR="007765FB">
        <w:t>m</w:t>
      </w:r>
      <w:r>
        <w:t xml:space="preserve">pass the PRS, then the smallest effective PRS periodicity is 20 </w:t>
      </w:r>
      <w:proofErr w:type="spellStart"/>
      <w:r>
        <w:t>msec</w:t>
      </w:r>
      <w:proofErr w:type="spellEnd"/>
      <w:r>
        <w:t xml:space="preserve"> in the current specification).  </w:t>
      </w:r>
    </w:p>
    <w:p w14:paraId="7791A5D1" w14:textId="77777777" w:rsidR="00466590" w:rsidRDefault="00466590" w:rsidP="00466590">
      <w:pPr>
        <w:spacing w:after="0"/>
        <w:rPr>
          <w:b/>
          <w:i/>
          <w:lang w:val="en-US"/>
        </w:rPr>
      </w:pP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716"/>
        <w:gridCol w:w="1464"/>
        <w:gridCol w:w="3761"/>
      </w:tblGrid>
      <w:tr w:rsidR="00466590" w:rsidRPr="0029129B" w14:paraId="116BBA07" w14:textId="77777777" w:rsidTr="001875A6">
        <w:tc>
          <w:tcPr>
            <w:tcW w:w="1728" w:type="dxa"/>
          </w:tcPr>
          <w:p w14:paraId="29933245" w14:textId="77777777" w:rsidR="00466590" w:rsidRPr="00F36615" w:rsidRDefault="00466590" w:rsidP="001875A6">
            <w:pPr>
              <w:pStyle w:val="TAL"/>
              <w:rPr>
                <w:b/>
                <w:bCs/>
                <w:noProof/>
              </w:rPr>
            </w:pPr>
            <w:r w:rsidRPr="00F36615">
              <w:rPr>
                <w:b/>
                <w:bCs/>
                <w:noProof/>
              </w:rPr>
              <w:t>Measurement Periodicity</w:t>
            </w:r>
          </w:p>
        </w:tc>
        <w:tc>
          <w:tcPr>
            <w:tcW w:w="1842" w:type="dxa"/>
          </w:tcPr>
          <w:p w14:paraId="0EFC57E9" w14:textId="77777777" w:rsidR="00466590" w:rsidRPr="00F36615" w:rsidRDefault="00466590" w:rsidP="001875A6">
            <w:pPr>
              <w:pStyle w:val="TAL"/>
              <w:rPr>
                <w:b/>
                <w:bCs/>
                <w:noProof/>
              </w:rPr>
            </w:pPr>
            <w:r w:rsidRPr="00F36615">
              <w:rPr>
                <w:b/>
                <w:bCs/>
                <w:noProof/>
              </w:rPr>
              <w:t>C-ifReportCharacteristicsPeriodic</w:t>
            </w:r>
          </w:p>
        </w:tc>
        <w:tc>
          <w:tcPr>
            <w:tcW w:w="993" w:type="dxa"/>
          </w:tcPr>
          <w:p w14:paraId="01C54D21" w14:textId="77777777" w:rsidR="00466590" w:rsidRPr="00F36615" w:rsidRDefault="00466590" w:rsidP="001875A6">
            <w:pPr>
              <w:pStyle w:val="TAL"/>
              <w:rPr>
                <w:b/>
                <w:bCs/>
                <w:noProof/>
              </w:rPr>
            </w:pPr>
          </w:p>
        </w:tc>
        <w:tc>
          <w:tcPr>
            <w:tcW w:w="2551" w:type="dxa"/>
          </w:tcPr>
          <w:p w14:paraId="092CA968" w14:textId="77777777" w:rsidR="00466590" w:rsidRPr="00F36615" w:rsidRDefault="00466590" w:rsidP="001875A6">
            <w:pPr>
              <w:pStyle w:val="TAL"/>
              <w:rPr>
                <w:b/>
                <w:bCs/>
                <w:lang w:val="sv-SE"/>
              </w:rPr>
            </w:pPr>
            <w:r w:rsidRPr="00F36615">
              <w:rPr>
                <w:b/>
                <w:bCs/>
                <w:lang w:val="sv-SE"/>
              </w:rPr>
              <w:t>ENUMERATED (120ms, 240ms, 480ms, 640ms, 1024ms, 2048ms, 5120ms, 10240ms, 1min, 6min, 12min, 30min, 60min,…)</w:t>
            </w:r>
          </w:p>
        </w:tc>
      </w:tr>
    </w:tbl>
    <w:p w14:paraId="6CCC4E56" w14:textId="77777777" w:rsidR="00466590" w:rsidRDefault="00466590" w:rsidP="00466590">
      <w:pPr>
        <w:spacing w:after="0"/>
        <w:rPr>
          <w:b/>
          <w:i/>
          <w:lang w:val="sv-SE"/>
        </w:rPr>
      </w:pPr>
    </w:p>
    <w:p w14:paraId="00FE5E1E" w14:textId="26D58DD3" w:rsidR="00971FBF" w:rsidRDefault="00466590" w:rsidP="00466590">
      <w:pPr>
        <w:spacing w:after="0"/>
        <w:rPr>
          <w:b/>
          <w:i/>
          <w:lang w:val="en-US"/>
        </w:rPr>
      </w:pPr>
      <w:r w:rsidRPr="00F607C7">
        <w:rPr>
          <w:b/>
          <w:i/>
          <w:lang w:val="en-US"/>
        </w:rPr>
        <w:t>Proposal 1</w:t>
      </w:r>
      <w:r w:rsidR="00537A46">
        <w:rPr>
          <w:b/>
          <w:i/>
          <w:lang w:val="en-US"/>
        </w:rPr>
        <w:t>1</w:t>
      </w:r>
      <w:r w:rsidRPr="00F607C7">
        <w:rPr>
          <w:b/>
          <w:i/>
          <w:lang w:val="en-US"/>
        </w:rPr>
        <w:t xml:space="preserve">: </w:t>
      </w:r>
      <w:r w:rsidR="00971FBF">
        <w:rPr>
          <w:b/>
          <w:i/>
          <w:lang w:val="en-US"/>
        </w:rPr>
        <w:t>Support</w:t>
      </w:r>
      <w:r>
        <w:rPr>
          <w:b/>
          <w:i/>
          <w:lang w:val="en-US"/>
        </w:rPr>
        <w:t xml:space="preserve"> enhancements in the reporting of the positioning measurements (from the UE and the </w:t>
      </w:r>
      <w:proofErr w:type="spellStart"/>
      <w:r>
        <w:rPr>
          <w:b/>
          <w:i/>
          <w:lang w:val="en-US"/>
        </w:rPr>
        <w:t>gNB</w:t>
      </w:r>
      <w:proofErr w:type="spellEnd"/>
      <w:r>
        <w:rPr>
          <w:b/>
          <w:i/>
          <w:lang w:val="en-US"/>
        </w:rPr>
        <w:t xml:space="preserve">) to enable </w:t>
      </w:r>
      <w:r w:rsidR="00971FBF">
        <w:rPr>
          <w:b/>
          <w:i/>
          <w:lang w:val="en-US"/>
        </w:rPr>
        <w:t xml:space="preserve">reporting measurements </w:t>
      </w:r>
      <w:r w:rsidR="00555ACB">
        <w:rPr>
          <w:b/>
          <w:i/>
          <w:lang w:val="en-US"/>
        </w:rPr>
        <w:t>of</w:t>
      </w:r>
      <w:r w:rsidR="00971FBF">
        <w:rPr>
          <w:b/>
          <w:i/>
          <w:lang w:val="en-US"/>
        </w:rPr>
        <w:t xml:space="preserve"> each Measurement Occasion (MO):</w:t>
      </w:r>
    </w:p>
    <w:p w14:paraId="2F106908" w14:textId="77777777" w:rsidR="00971FBF" w:rsidRDefault="00971FBF" w:rsidP="00A457F5">
      <w:pPr>
        <w:pStyle w:val="ListParagraph"/>
        <w:numPr>
          <w:ilvl w:val="0"/>
          <w:numId w:val="40"/>
        </w:numPr>
        <w:spacing w:after="0"/>
        <w:rPr>
          <w:b/>
          <w:i/>
          <w:lang w:val="en-US"/>
        </w:rPr>
      </w:pPr>
      <w:r w:rsidRPr="00971FBF">
        <w:rPr>
          <w:b/>
          <w:i/>
          <w:lang w:val="en-US"/>
        </w:rPr>
        <w:t xml:space="preserve">Introduce additional reporting periodicities, </w:t>
      </w:r>
    </w:p>
    <w:p w14:paraId="3C46EDF1" w14:textId="0FE1E57B" w:rsidR="00466590" w:rsidRPr="00971FBF" w:rsidRDefault="00971FBF" w:rsidP="00A457F5">
      <w:pPr>
        <w:pStyle w:val="ListParagraph"/>
        <w:numPr>
          <w:ilvl w:val="0"/>
          <w:numId w:val="40"/>
        </w:numPr>
        <w:spacing w:after="0"/>
        <w:rPr>
          <w:b/>
          <w:i/>
          <w:lang w:val="en-US"/>
        </w:rPr>
      </w:pPr>
      <w:r>
        <w:rPr>
          <w:b/>
          <w:i/>
          <w:lang w:val="en-US"/>
        </w:rPr>
        <w:t>E</w:t>
      </w:r>
      <w:r w:rsidRPr="00971FBF">
        <w:rPr>
          <w:b/>
          <w:i/>
          <w:lang w:val="en-US"/>
        </w:rPr>
        <w:t>nable multiple measurement reporting from different timestamps derived on the same TRP/PRS resource</w:t>
      </w:r>
      <w:r>
        <w:rPr>
          <w:b/>
          <w:i/>
          <w:lang w:val="en-US"/>
        </w:rPr>
        <w:t>s</w:t>
      </w:r>
      <w:r w:rsidRPr="00971FBF">
        <w:rPr>
          <w:b/>
          <w:i/>
          <w:lang w:val="en-US"/>
        </w:rPr>
        <w:t xml:space="preserve"> </w:t>
      </w:r>
    </w:p>
    <w:p w14:paraId="082316FD" w14:textId="77777777" w:rsidR="00466590" w:rsidRPr="0046612B" w:rsidRDefault="00466590" w:rsidP="00466590">
      <w:pPr>
        <w:spacing w:after="0"/>
        <w:rPr>
          <w:b/>
          <w:i/>
          <w:lang w:val="sv-SE"/>
        </w:rPr>
      </w:pPr>
    </w:p>
    <w:p w14:paraId="4535929F" w14:textId="5DC5DF4A" w:rsidR="00466590" w:rsidRPr="00485F6E" w:rsidRDefault="009D589B" w:rsidP="00A022AC">
      <w:pPr>
        <w:pStyle w:val="Heading3"/>
      </w:pPr>
      <w:r>
        <w:t xml:space="preserve">4.2.4 </w:t>
      </w:r>
      <w:r w:rsidR="00466590" w:rsidRPr="00F05772">
        <w:t>Posi</w:t>
      </w:r>
      <w:r>
        <w:t>ti</w:t>
      </w:r>
      <w:r w:rsidR="00466590" w:rsidRPr="00F05772">
        <w:t xml:space="preserve">oning Measurement Timeline Enhancements </w:t>
      </w:r>
    </w:p>
    <w:p w14:paraId="3346A5C5" w14:textId="77777777" w:rsidR="00466590" w:rsidRDefault="00466590" w:rsidP="00466590">
      <w:pPr>
        <w:spacing w:after="0"/>
      </w:pPr>
      <w:r>
        <w:t xml:space="preserve">In NR Rel-16, two main PRS processing capabilities have been specified: </w:t>
      </w:r>
    </w:p>
    <w:p w14:paraId="38523F66" w14:textId="77777777" w:rsidR="00466590" w:rsidRDefault="00466590" w:rsidP="00466590">
      <w:pPr>
        <w:spacing w:after="0"/>
        <w:rPr>
          <w:rFonts w:ascii="Arial" w:hAnsi="Arial"/>
          <w:sz w:val="22"/>
          <w:lang w:val="en-US"/>
        </w:rPr>
      </w:pPr>
    </w:p>
    <w:tbl>
      <w:tblPr>
        <w:tblStyle w:val="TableGrid"/>
        <w:tblW w:w="0" w:type="auto"/>
        <w:tblLook w:val="04A0" w:firstRow="1" w:lastRow="0" w:firstColumn="1" w:lastColumn="0" w:noHBand="0" w:noVBand="1"/>
      </w:tblPr>
      <w:tblGrid>
        <w:gridCol w:w="9629"/>
      </w:tblGrid>
      <w:tr w:rsidR="00466590" w14:paraId="3F6F51B9" w14:textId="77777777" w:rsidTr="001875A6">
        <w:tc>
          <w:tcPr>
            <w:tcW w:w="9629" w:type="dxa"/>
          </w:tcPr>
          <w:p w14:paraId="4656F4CF" w14:textId="77777777" w:rsidR="00466590" w:rsidRPr="00F75BE4" w:rsidRDefault="00466590" w:rsidP="00A457F5">
            <w:pPr>
              <w:pStyle w:val="3GPPText"/>
              <w:numPr>
                <w:ilvl w:val="0"/>
                <w:numId w:val="19"/>
              </w:numPr>
              <w:tabs>
                <w:tab w:val="num" w:pos="360"/>
              </w:tabs>
              <w:adjustRightInd/>
              <w:spacing w:before="0" w:after="0" w:line="276" w:lineRule="auto"/>
              <w:ind w:left="0" w:firstLine="0"/>
              <w:jc w:val="left"/>
              <w:textAlignment w:val="auto"/>
              <w:rPr>
                <w:rFonts w:eastAsia="Malgun Gothic"/>
                <w:sz w:val="20"/>
                <w:lang w:val="en-GB"/>
              </w:rPr>
            </w:pPr>
            <w:r w:rsidRPr="00F75BE4">
              <w:rPr>
                <w:rFonts w:eastAsia="Malgun Gothic"/>
                <w:sz w:val="20"/>
                <w:lang w:val="en-GB"/>
              </w:rPr>
              <w:t xml:space="preserve">Duration of DL PRS symbols N in units of </w:t>
            </w:r>
            <w:proofErr w:type="spellStart"/>
            <w:r w:rsidRPr="00F75BE4">
              <w:rPr>
                <w:rFonts w:eastAsia="Malgun Gothic"/>
                <w:sz w:val="20"/>
                <w:lang w:val="en-GB"/>
              </w:rPr>
              <w:t>ms</w:t>
            </w:r>
            <w:proofErr w:type="spellEnd"/>
            <w:r w:rsidRPr="00F75BE4">
              <w:rPr>
                <w:rFonts w:eastAsia="Malgun Gothic"/>
                <w:sz w:val="20"/>
                <w:lang w:val="en-GB"/>
              </w:rPr>
              <w:t xml:space="preserve"> a UE can process every T </w:t>
            </w:r>
            <w:proofErr w:type="spellStart"/>
            <w:r w:rsidRPr="00F75BE4">
              <w:rPr>
                <w:rFonts w:eastAsia="Malgun Gothic"/>
                <w:sz w:val="20"/>
                <w:lang w:val="en-GB"/>
              </w:rPr>
              <w:t>ms</w:t>
            </w:r>
            <w:proofErr w:type="spellEnd"/>
            <w:r w:rsidRPr="00F75BE4">
              <w:rPr>
                <w:rFonts w:eastAsia="Malgun Gothic"/>
                <w:sz w:val="20"/>
                <w:lang w:val="en-GB"/>
              </w:rPr>
              <w:t xml:space="preserve"> assuming maximum DL PRS bandwidth in MHz, which is supported and reported by UE.</w:t>
            </w:r>
          </w:p>
          <w:p w14:paraId="10FA915A" w14:textId="77777777" w:rsidR="00466590" w:rsidRPr="00F75BE4" w:rsidRDefault="00466590" w:rsidP="00A457F5">
            <w:pPr>
              <w:pStyle w:val="3GPPText"/>
              <w:numPr>
                <w:ilvl w:val="0"/>
                <w:numId w:val="20"/>
              </w:numPr>
              <w:tabs>
                <w:tab w:val="num" w:pos="360"/>
              </w:tabs>
              <w:spacing w:after="0"/>
              <w:ind w:left="736" w:firstLine="0"/>
              <w:rPr>
                <w:rFonts w:eastAsia="Malgun Gothic"/>
                <w:sz w:val="20"/>
                <w:lang w:val="en-GB"/>
              </w:rPr>
            </w:pPr>
            <w:r w:rsidRPr="00F75BE4">
              <w:rPr>
                <w:rFonts w:eastAsia="Malgun Gothic"/>
                <w:sz w:val="20"/>
                <w:lang w:val="en-GB"/>
              </w:rPr>
              <w:t xml:space="preserve">T: {8, 16, 20, 30, 40, 80, 160, 320, 640, 1280} </w:t>
            </w:r>
            <w:proofErr w:type="spellStart"/>
            <w:r w:rsidRPr="00F75BE4">
              <w:rPr>
                <w:rFonts w:eastAsia="Malgun Gothic"/>
                <w:sz w:val="20"/>
                <w:lang w:val="en-GB"/>
              </w:rPr>
              <w:t>ms</w:t>
            </w:r>
            <w:proofErr w:type="spellEnd"/>
          </w:p>
          <w:p w14:paraId="77A6EF9A" w14:textId="77777777" w:rsidR="00466590" w:rsidRPr="00F75BE4" w:rsidRDefault="00466590" w:rsidP="00A457F5">
            <w:pPr>
              <w:pStyle w:val="3GPPText"/>
              <w:numPr>
                <w:ilvl w:val="0"/>
                <w:numId w:val="20"/>
              </w:numPr>
              <w:tabs>
                <w:tab w:val="num" w:pos="360"/>
              </w:tabs>
              <w:spacing w:after="0"/>
              <w:ind w:left="736" w:firstLine="0"/>
              <w:rPr>
                <w:rFonts w:eastAsia="Malgun Gothic"/>
                <w:sz w:val="20"/>
                <w:lang w:val="en-GB"/>
              </w:rPr>
            </w:pPr>
            <w:r w:rsidRPr="00F75BE4">
              <w:rPr>
                <w:rFonts w:eastAsia="Malgun Gothic"/>
                <w:sz w:val="20"/>
                <w:lang w:val="en-GB"/>
              </w:rPr>
              <w:t xml:space="preserve">N: {0.125, 0.25, 0.5, 1, 2, 4, 6, 8, 12, 16, 20, 25, 30, 32, 35, 40, 45, 50} </w:t>
            </w:r>
            <w:proofErr w:type="spellStart"/>
            <w:r w:rsidRPr="00F75BE4">
              <w:rPr>
                <w:rFonts w:eastAsia="Malgun Gothic"/>
                <w:sz w:val="20"/>
                <w:lang w:val="en-GB"/>
              </w:rPr>
              <w:t>ms</w:t>
            </w:r>
            <w:proofErr w:type="spellEnd"/>
          </w:p>
          <w:p w14:paraId="5A42D2D7" w14:textId="77777777" w:rsidR="00466590" w:rsidRPr="00F75BE4" w:rsidRDefault="00466590" w:rsidP="001875A6">
            <w:pPr>
              <w:spacing w:after="0"/>
            </w:pPr>
          </w:p>
          <w:p w14:paraId="509F7186" w14:textId="77777777" w:rsidR="00466590" w:rsidRPr="00F75BE4" w:rsidRDefault="00466590" w:rsidP="00A457F5">
            <w:pPr>
              <w:pStyle w:val="TAL"/>
              <w:numPr>
                <w:ilvl w:val="0"/>
                <w:numId w:val="19"/>
              </w:numPr>
              <w:tabs>
                <w:tab w:val="num" w:pos="360"/>
              </w:tabs>
              <w:spacing w:after="200" w:line="276" w:lineRule="auto"/>
              <w:ind w:left="0" w:firstLine="0"/>
              <w:jc w:val="left"/>
              <w:rPr>
                <w:rFonts w:ascii="Times New Roman" w:hAnsi="Times New Roman"/>
                <w:sz w:val="20"/>
                <w:lang w:val="en-GB"/>
              </w:rPr>
            </w:pPr>
            <w:r w:rsidRPr="00F75BE4">
              <w:rPr>
                <w:rFonts w:ascii="Times New Roman" w:hAnsi="Times New Roman"/>
                <w:sz w:val="20"/>
                <w:lang w:val="en-GB"/>
              </w:rPr>
              <w:t>Max number of DL PRS resources that UE can process in a slot under it</w:t>
            </w:r>
          </w:p>
          <w:p w14:paraId="0FD2FF58" w14:textId="77777777" w:rsidR="00466590" w:rsidRPr="00F75BE4" w:rsidRDefault="00466590" w:rsidP="00A457F5">
            <w:pPr>
              <w:pStyle w:val="3GPPText"/>
              <w:numPr>
                <w:ilvl w:val="1"/>
                <w:numId w:val="19"/>
              </w:numPr>
              <w:tabs>
                <w:tab w:val="num" w:pos="360"/>
              </w:tabs>
              <w:spacing w:after="0" w:line="276" w:lineRule="auto"/>
              <w:ind w:left="0" w:firstLine="0"/>
              <w:rPr>
                <w:rFonts w:eastAsia="Malgun Gothic"/>
                <w:sz w:val="20"/>
                <w:lang w:val="en-GB"/>
              </w:rPr>
            </w:pPr>
            <w:r w:rsidRPr="00F75BE4">
              <w:rPr>
                <w:rFonts w:eastAsia="Malgun Gothic"/>
                <w:sz w:val="20"/>
                <w:lang w:val="en-GB"/>
              </w:rPr>
              <w:t>FR1 bands: {1, 2, 4, 6, 8, 12, 16, 24, 32, 48, 64} for each SCS: 15kHz, 30kHz, 60kHz</w:t>
            </w:r>
          </w:p>
          <w:p w14:paraId="2C9A8865" w14:textId="77777777" w:rsidR="00466590" w:rsidRPr="00F75BE4" w:rsidRDefault="00466590" w:rsidP="00A457F5">
            <w:pPr>
              <w:pStyle w:val="3GPPText"/>
              <w:numPr>
                <w:ilvl w:val="1"/>
                <w:numId w:val="19"/>
              </w:numPr>
              <w:tabs>
                <w:tab w:val="num" w:pos="360"/>
              </w:tabs>
              <w:spacing w:after="0" w:line="276" w:lineRule="auto"/>
              <w:ind w:left="0" w:firstLine="0"/>
              <w:rPr>
                <w:rFonts w:eastAsia="Malgun Gothic"/>
                <w:sz w:val="20"/>
                <w:lang w:val="en-GB"/>
              </w:rPr>
            </w:pPr>
            <w:r w:rsidRPr="00F75BE4">
              <w:rPr>
                <w:rFonts w:eastAsia="Malgun Gothic"/>
                <w:sz w:val="20"/>
                <w:lang w:val="en-GB"/>
              </w:rPr>
              <w:t>FR2 bands: {1, 2, 4, 6, 8, 12, 16, 24, 32, 48, 64} for each SCS: 60kHz, 120kHz</w:t>
            </w:r>
          </w:p>
        </w:tc>
      </w:tr>
    </w:tbl>
    <w:p w14:paraId="2C9F078A" w14:textId="77777777" w:rsidR="00466590" w:rsidRDefault="00466590" w:rsidP="00466590">
      <w:pPr>
        <w:spacing w:after="0"/>
        <w:rPr>
          <w:rFonts w:ascii="Arial" w:hAnsi="Arial"/>
          <w:sz w:val="22"/>
          <w:lang w:val="en-US"/>
        </w:rPr>
      </w:pPr>
    </w:p>
    <w:p w14:paraId="6BF11119" w14:textId="77777777" w:rsidR="00466590" w:rsidRDefault="00466590" w:rsidP="00466590">
      <w:pPr>
        <w:spacing w:after="0"/>
      </w:pPr>
      <w:r w:rsidRPr="00A00A51">
        <w:t xml:space="preserve">The fastest UE capability for PRS processing corresponds to the case of a UE which can process PRS every 8 </w:t>
      </w:r>
      <w:proofErr w:type="spellStart"/>
      <w:r w:rsidRPr="00A00A51">
        <w:t>msec</w:t>
      </w:r>
      <w:proofErr w:type="spellEnd"/>
      <w:r w:rsidRPr="00A00A51">
        <w:t xml:space="preserve"> (T=8 </w:t>
      </w:r>
      <w:proofErr w:type="spellStart"/>
      <w:r w:rsidRPr="00A00A51">
        <w:t>msec</w:t>
      </w:r>
      <w:proofErr w:type="spellEnd"/>
      <w:r w:rsidRPr="00A00A51">
        <w:t xml:space="preserve">). </w:t>
      </w:r>
      <w:r>
        <w:t xml:space="preserve">Such a UE could be processing a PRS occasion with N = {0.125, 0.25, 0.5, 1, 2, 6} assuming that a UE requires at least some time after the end of a PRS occasion to finish the processing (in other words, we assume that a UE reporting (N,T)=(8,8) is not a realistic UE implementation for NR Rel-16). Based on the above and the analysis shown in [2], in order to support a PHY-layer latency of the order of [4-7] </w:t>
      </w:r>
      <w:proofErr w:type="spellStart"/>
      <w:r>
        <w:t>msec</w:t>
      </w:r>
      <w:proofErr w:type="spellEnd"/>
      <w:r>
        <w:t xml:space="preserve">, we would require a UE to be able to process PRS with a periodicity of, e.g., 4 </w:t>
      </w:r>
      <w:proofErr w:type="spellStart"/>
      <w:r>
        <w:t>msec</w:t>
      </w:r>
      <w:proofErr w:type="spellEnd"/>
      <w:r>
        <w:t xml:space="preserve">, and report within a few </w:t>
      </w:r>
      <w:proofErr w:type="spellStart"/>
      <w:r>
        <w:t>msec</w:t>
      </w:r>
      <w:proofErr w:type="spellEnd"/>
      <w:r>
        <w:t xml:space="preserve"> after the reception of a short/heavily-packed PRS occasion.  </w:t>
      </w:r>
    </w:p>
    <w:p w14:paraId="1A29CF5D" w14:textId="77777777" w:rsidR="00466590" w:rsidRDefault="00466590" w:rsidP="00466590">
      <w:pPr>
        <w:spacing w:after="0"/>
      </w:pPr>
    </w:p>
    <w:p w14:paraId="5104F02F" w14:textId="77777777" w:rsidR="00466590" w:rsidRDefault="00466590" w:rsidP="00466590">
      <w:pPr>
        <w:spacing w:after="0"/>
      </w:pPr>
      <w:r>
        <w:t xml:space="preserve">Furthermore, if a PRS periodicity is very low, e.g. 4 </w:t>
      </w:r>
      <w:proofErr w:type="spellStart"/>
      <w:r>
        <w:t>msec</w:t>
      </w:r>
      <w:proofErr w:type="spellEnd"/>
      <w:r>
        <w:t xml:space="preserve">, a PRS instance length would need to be </w:t>
      </w:r>
      <w:proofErr w:type="spellStart"/>
      <w:r>
        <w:t>heaviliy</w:t>
      </w:r>
      <w:proofErr w:type="spellEnd"/>
      <w:r>
        <w:t xml:space="preserve"> compressed and include all the PRS resources required to be measured, in order to reduce the PRS overhead. To do so, changes in the PRS pattern may also be needed to be considered, e.g. single-symbol PRS resources. Even for the case of single-shot/on-demand PRS instances, packing a large number of PRS resources within a short period of time is needed to reduce the latency. </w:t>
      </w:r>
    </w:p>
    <w:p w14:paraId="457F2D44" w14:textId="77777777" w:rsidR="00466590" w:rsidRDefault="00466590" w:rsidP="00466590">
      <w:pPr>
        <w:spacing w:after="0"/>
      </w:pPr>
    </w:p>
    <w:p w14:paraId="3AF85CA6" w14:textId="77777777" w:rsidR="00466590" w:rsidRDefault="00466590" w:rsidP="00466590">
      <w:pPr>
        <w:spacing w:after="0"/>
      </w:pPr>
      <w:r>
        <w:t xml:space="preserve">As an example, consider a PRS instance that spans 3 slots in FR1 30 </w:t>
      </w:r>
      <w:proofErr w:type="spellStart"/>
      <w:r>
        <w:t>KHz</w:t>
      </w:r>
      <w:proofErr w:type="spellEnd"/>
      <w:r>
        <w:t xml:space="preserve"> SCS, with periodicity of 4 msec. During these 3 slots, with comb-12, one can </w:t>
      </w:r>
      <w:proofErr w:type="spellStart"/>
      <w:r>
        <w:t>incude</w:t>
      </w:r>
      <w:proofErr w:type="spellEnd"/>
      <w:r>
        <w:t xml:space="preserve"> 36 PRS resources orthogonally transmitted. If there are multiple beams that need to be measured from each TRP, e.g., 4 PRS resources per TRP, even in a scenario with 18 TRPs (e.g. the </w:t>
      </w:r>
      <w:proofErr w:type="spellStart"/>
      <w:r>
        <w:t>InF</w:t>
      </w:r>
      <w:proofErr w:type="spellEnd"/>
      <w:r>
        <w:t xml:space="preserve"> FR1 scenarios), we would require to non-orthogonally transmit 2 PRS resources in each comb (4*18/36=2 PRS resources) using the NR rel-16 PRS pattern. Such a deployment may not be optimal and could be optimized in NR rel-17. </w:t>
      </w:r>
    </w:p>
    <w:p w14:paraId="65072910" w14:textId="77777777" w:rsidR="00466590" w:rsidRDefault="00466590" w:rsidP="00466590">
      <w:pPr>
        <w:spacing w:after="0"/>
      </w:pPr>
    </w:p>
    <w:p w14:paraId="5EBF4611" w14:textId="192DFE87" w:rsidR="00466590" w:rsidRDefault="00466590" w:rsidP="00466590">
      <w:pPr>
        <w:spacing w:after="0"/>
      </w:pPr>
      <w:r>
        <w:t xml:space="preserve">Furthermore, we would to specify an advanced capability of UEs that can process, e.g., (N,T) = (1.5, 4) PRS symbols, which is </w:t>
      </w:r>
      <w:proofErr w:type="spellStart"/>
      <w:r>
        <w:t>a</w:t>
      </w:r>
      <w:proofErr w:type="spellEnd"/>
      <w:r>
        <w:t xml:space="preserve"> enhanced PRS Processing UE not available in NR Rel-16.  An example of such a TDD deployment with a DDDU pattern, we can envision a scenario where 37.5% of resources are used for DL PRS, 37.5% are used for data transmission, and 12.5% are for UL and SRS transmission where PRS measurements are reported every 4 msec. </w:t>
      </w:r>
    </w:p>
    <w:p w14:paraId="148A4E12" w14:textId="77777777" w:rsidR="00F75EA6" w:rsidRPr="00A00A51" w:rsidRDefault="00F75EA6" w:rsidP="00466590">
      <w:pPr>
        <w:spacing w:after="0"/>
      </w:pPr>
    </w:p>
    <w:p w14:paraId="6AEFF2A8" w14:textId="77777777" w:rsidR="00466590" w:rsidRPr="00F75BE4" w:rsidRDefault="00466590" w:rsidP="00F75EA6">
      <w:pPr>
        <w:spacing w:after="0"/>
        <w:jc w:val="center"/>
        <w:rPr>
          <w:rFonts w:ascii="Arial" w:hAnsi="Arial"/>
          <w:sz w:val="22"/>
          <w:lang w:val="en-US"/>
        </w:rPr>
      </w:pPr>
      <w:r>
        <w:rPr>
          <w:rFonts w:ascii="Arial" w:hAnsi="Arial"/>
          <w:noProof/>
          <w:sz w:val="22"/>
          <w:lang w:val="en-US"/>
        </w:rPr>
        <w:drawing>
          <wp:inline distT="0" distB="0" distL="0" distR="0" wp14:anchorId="65B3B467" wp14:editId="3828D5CE">
            <wp:extent cx="5856585" cy="166055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79623" cy="1667083"/>
                    </a:xfrm>
                    <a:prstGeom prst="rect">
                      <a:avLst/>
                    </a:prstGeom>
                    <a:noFill/>
                    <a:ln>
                      <a:noFill/>
                    </a:ln>
                  </pic:spPr>
                </pic:pic>
              </a:graphicData>
            </a:graphic>
          </wp:inline>
        </w:drawing>
      </w:r>
    </w:p>
    <w:p w14:paraId="123D1A3C" w14:textId="77777777" w:rsidR="00466590" w:rsidRDefault="00466590" w:rsidP="00466590">
      <w:pPr>
        <w:spacing w:after="0"/>
        <w:rPr>
          <w:b/>
          <w:i/>
          <w:lang w:val="en-US"/>
        </w:rPr>
      </w:pPr>
    </w:p>
    <w:p w14:paraId="2B240704" w14:textId="77777777" w:rsidR="00F75EA6" w:rsidRDefault="00F75EA6" w:rsidP="00466590">
      <w:pPr>
        <w:spacing w:after="0"/>
        <w:rPr>
          <w:b/>
          <w:i/>
          <w:lang w:val="en-US"/>
        </w:rPr>
      </w:pPr>
      <w:bookmarkStart w:id="7" w:name="_Hlk47450590"/>
    </w:p>
    <w:p w14:paraId="2521228F" w14:textId="75081BBC" w:rsidR="004F5D57" w:rsidRPr="004F5D57" w:rsidRDefault="00466590" w:rsidP="004F5D57">
      <w:pPr>
        <w:spacing w:after="0"/>
        <w:rPr>
          <w:b/>
          <w:i/>
          <w:lang w:val="en-US"/>
        </w:rPr>
      </w:pPr>
      <w:r w:rsidRPr="00F05772">
        <w:rPr>
          <w:b/>
          <w:i/>
          <w:lang w:val="en-US"/>
        </w:rPr>
        <w:t xml:space="preserve">Proposal </w:t>
      </w:r>
      <w:r w:rsidR="00537A46">
        <w:rPr>
          <w:b/>
          <w:i/>
          <w:lang w:val="en-US"/>
        </w:rPr>
        <w:t>12</w:t>
      </w:r>
      <w:r w:rsidRPr="00F05772">
        <w:rPr>
          <w:b/>
          <w:i/>
          <w:lang w:val="en-US"/>
        </w:rPr>
        <w:t>:</w:t>
      </w:r>
      <w:r>
        <w:rPr>
          <w:b/>
          <w:i/>
          <w:lang w:val="en-US"/>
        </w:rPr>
        <w:t xml:space="preserve"> </w:t>
      </w:r>
      <w:bookmarkEnd w:id="7"/>
      <w:r w:rsidR="004F5D57" w:rsidRPr="004F5D57">
        <w:rPr>
          <w:b/>
          <w:i/>
          <w:lang w:val="en-US"/>
        </w:rPr>
        <w:t>Support Enhanced PRS processing capabilities:</w:t>
      </w:r>
    </w:p>
    <w:p w14:paraId="1AE0FDE9" w14:textId="03377BA7" w:rsidR="00A457F5" w:rsidRPr="004F5D57" w:rsidRDefault="004F5D57" w:rsidP="004F5D57">
      <w:pPr>
        <w:pStyle w:val="ListParagraph"/>
        <w:numPr>
          <w:ilvl w:val="0"/>
          <w:numId w:val="48"/>
        </w:numPr>
        <w:spacing w:after="0"/>
        <w:rPr>
          <w:b/>
          <w:i/>
          <w:lang w:val="en-US"/>
        </w:rPr>
      </w:pPr>
      <w:r w:rsidRPr="004F5D57">
        <w:rPr>
          <w:b/>
          <w:i/>
          <w:lang w:val="en-US"/>
        </w:rPr>
        <w:t>Increased number of PRS resources processing per unit of time</w:t>
      </w:r>
    </w:p>
    <w:p w14:paraId="67C64B4E" w14:textId="1D85837D" w:rsidR="00537A46" w:rsidRPr="007208F8" w:rsidRDefault="00A457F5" w:rsidP="007208F8">
      <w:pPr>
        <w:pStyle w:val="Heading3"/>
        <w:numPr>
          <w:ilvl w:val="0"/>
          <w:numId w:val="0"/>
        </w:numPr>
      </w:pPr>
      <w:bookmarkStart w:id="8" w:name="_Hlk53685225"/>
      <w:r w:rsidRPr="00907DEE">
        <w:t xml:space="preserve">4.2.5 </w:t>
      </w:r>
      <w:r w:rsidR="00537A46" w:rsidRPr="00907DEE">
        <w:t xml:space="preserve">Partially staggered DL-PRS </w:t>
      </w:r>
      <w:bookmarkStart w:id="9" w:name="_GoBack"/>
      <w:bookmarkEnd w:id="8"/>
      <w:bookmarkEnd w:id="9"/>
    </w:p>
    <w:p w14:paraId="666C8F30" w14:textId="29B7A8A3" w:rsidR="00BE6A15" w:rsidRDefault="00EA3BDF" w:rsidP="00537A46">
      <w:pPr>
        <w:spacing w:after="0"/>
        <w:rPr>
          <w:bCs/>
          <w:iCs/>
          <w:lang w:val="en-US"/>
        </w:rPr>
      </w:pPr>
      <w:r w:rsidRPr="00BE6A15">
        <w:rPr>
          <w:bCs/>
          <w:iCs/>
          <w:lang w:val="en-US"/>
        </w:rPr>
        <w:t xml:space="preserve">The enhancement related to partially-staggering of PRS was discussed a lot during the previous meeting. It was a topic that was also </w:t>
      </w:r>
      <w:proofErr w:type="spellStart"/>
      <w:r w:rsidRPr="00BE6A15">
        <w:rPr>
          <w:bCs/>
          <w:iCs/>
          <w:lang w:val="en-US"/>
        </w:rPr>
        <w:t>discussted</w:t>
      </w:r>
      <w:proofErr w:type="spellEnd"/>
      <w:r w:rsidRPr="00BE6A15">
        <w:rPr>
          <w:bCs/>
          <w:iCs/>
          <w:lang w:val="en-US"/>
        </w:rPr>
        <w:t xml:space="preserve"> technically during the NR Rel-16 NR Positioning WI.</w:t>
      </w:r>
      <w:r w:rsidR="00BE6A15">
        <w:rPr>
          <w:bCs/>
          <w:iCs/>
          <w:lang w:val="en-US"/>
        </w:rPr>
        <w:t xml:space="preserve"> The following proposal was discussed in the previous meeting, but there was no agreement:</w:t>
      </w:r>
    </w:p>
    <w:p w14:paraId="24919434" w14:textId="77777777" w:rsidR="00BE6A15" w:rsidRDefault="00BE6A15" w:rsidP="00537A46">
      <w:pPr>
        <w:spacing w:after="0"/>
        <w:rPr>
          <w:bCs/>
          <w:iCs/>
          <w:lang w:val="en-US"/>
        </w:rPr>
      </w:pPr>
    </w:p>
    <w:tbl>
      <w:tblPr>
        <w:tblStyle w:val="TableGrid"/>
        <w:tblW w:w="0" w:type="auto"/>
        <w:tblLook w:val="04A0" w:firstRow="1" w:lastRow="0" w:firstColumn="1" w:lastColumn="0" w:noHBand="0" w:noVBand="1"/>
      </w:tblPr>
      <w:tblGrid>
        <w:gridCol w:w="9629"/>
      </w:tblGrid>
      <w:tr w:rsidR="00BE6A15" w:rsidRPr="00BE6A15" w14:paraId="1B5B8AA4" w14:textId="77777777" w:rsidTr="00BE6A15">
        <w:tc>
          <w:tcPr>
            <w:tcW w:w="9629" w:type="dxa"/>
          </w:tcPr>
          <w:p w14:paraId="17FBC454" w14:textId="7803E394" w:rsidR="00BE6A15" w:rsidRPr="00BE6A15" w:rsidRDefault="00BE6A15" w:rsidP="00BE6A15">
            <w:pPr>
              <w:pStyle w:val="0maintext"/>
              <w:rPr>
                <w:b/>
                <w:bCs/>
                <w:i/>
                <w:iCs/>
                <w:sz w:val="20"/>
                <w:szCs w:val="20"/>
              </w:rPr>
            </w:pPr>
            <w:r w:rsidRPr="00BE6A15">
              <w:rPr>
                <w:b/>
                <w:bCs/>
                <w:i/>
                <w:iCs/>
                <w:sz w:val="20"/>
                <w:szCs w:val="20"/>
              </w:rPr>
              <w:t>FL Proposal</w:t>
            </w:r>
          </w:p>
          <w:p w14:paraId="21E270A0" w14:textId="0C6BA092" w:rsidR="00BE6A15" w:rsidRPr="00BE6A15" w:rsidRDefault="00BE6A15" w:rsidP="00BE6A15">
            <w:pPr>
              <w:pStyle w:val="0maintext"/>
              <w:rPr>
                <w:i/>
                <w:iCs/>
                <w:sz w:val="20"/>
                <w:szCs w:val="20"/>
                <w:lang w:val="en-GB"/>
              </w:rPr>
            </w:pPr>
            <w:r w:rsidRPr="00BE6A15">
              <w:rPr>
                <w:rFonts w:hint="eastAsia"/>
                <w:i/>
                <w:iCs/>
                <w:sz w:val="20"/>
                <w:szCs w:val="20"/>
                <w:lang w:val="en-GB"/>
              </w:rPr>
              <w:t xml:space="preserve">Partial staggering and non-staggering PRS RE mapping with different combinations of comb-factors and symbol lengths will be investigated in Rel-17, </w:t>
            </w:r>
            <w:r w:rsidRPr="00BE6A15">
              <w:rPr>
                <w:i/>
                <w:iCs/>
                <w:sz w:val="20"/>
                <w:szCs w:val="20"/>
                <w:lang w:val="en-GB"/>
              </w:rPr>
              <w:t>which may include, but not limited to the following</w:t>
            </w:r>
          </w:p>
          <w:p w14:paraId="416225D3" w14:textId="77777777" w:rsidR="00BE6A15" w:rsidRPr="00BE6A15" w:rsidRDefault="00BE6A15" w:rsidP="00BE6A15">
            <w:pPr>
              <w:pStyle w:val="0maintext"/>
              <w:numPr>
                <w:ilvl w:val="1"/>
                <w:numId w:val="46"/>
              </w:numPr>
              <w:rPr>
                <w:i/>
                <w:iCs/>
                <w:sz w:val="20"/>
                <w:szCs w:val="20"/>
                <w:lang w:val="en-GB"/>
              </w:rPr>
            </w:pPr>
            <w:r w:rsidRPr="00BE6A15">
              <w:rPr>
                <w:i/>
                <w:iCs/>
                <w:sz w:val="20"/>
                <w:szCs w:val="20"/>
                <w:lang w:val="en-GB"/>
              </w:rPr>
              <w:t>1-symbol DL PRS pattern</w:t>
            </w:r>
          </w:p>
          <w:p w14:paraId="19A2F346" w14:textId="6D51DD5A" w:rsidR="00BE6A15" w:rsidRPr="00BE6A15" w:rsidRDefault="00BE6A15" w:rsidP="00BE6A15">
            <w:pPr>
              <w:spacing w:after="0"/>
              <w:rPr>
                <w:bCs/>
                <w:i/>
                <w:iCs/>
                <w:lang w:val="en-US"/>
              </w:rPr>
            </w:pPr>
            <w:r w:rsidRPr="00BE6A15">
              <w:rPr>
                <w:i/>
                <w:iCs/>
              </w:rPr>
              <w:t>M</w:t>
            </w:r>
            <w:r w:rsidRPr="00BE6A15">
              <w:rPr>
                <w:rFonts w:hint="eastAsia"/>
                <w:i/>
                <w:iCs/>
              </w:rPr>
              <w:t>ethods/</w:t>
            </w:r>
            <w:r w:rsidRPr="00BE6A15">
              <w:rPr>
                <w:i/>
                <w:iCs/>
              </w:rPr>
              <w:t>signalling</w:t>
            </w:r>
            <w:r w:rsidRPr="00BE6A15">
              <w:rPr>
                <w:rFonts w:hint="eastAsia"/>
                <w:i/>
                <w:iCs/>
              </w:rPr>
              <w:t xml:space="preserve"> for addressing potential time-domain aliasing due to the partial/non-staggering PRS</w:t>
            </w:r>
            <w:r w:rsidRPr="00BE6A15">
              <w:rPr>
                <w:i/>
                <w:iCs/>
              </w:rPr>
              <w:t>.</w:t>
            </w:r>
          </w:p>
        </w:tc>
      </w:tr>
    </w:tbl>
    <w:p w14:paraId="3A7E4267" w14:textId="3A107627" w:rsidR="00907DEE" w:rsidRPr="00EA3BDF" w:rsidRDefault="00EA3BDF" w:rsidP="00537A46">
      <w:pPr>
        <w:spacing w:after="0"/>
        <w:rPr>
          <w:bCs/>
          <w:iCs/>
          <w:lang w:val="en-US"/>
        </w:rPr>
      </w:pPr>
      <w:r>
        <w:rPr>
          <w:bCs/>
          <w:iCs/>
          <w:lang w:val="en-US"/>
        </w:rPr>
        <w:t xml:space="preserve"> </w:t>
      </w:r>
    </w:p>
    <w:p w14:paraId="3EDD793C" w14:textId="6AEECD7B" w:rsidR="00BE6A15" w:rsidRDefault="00BE6A15" w:rsidP="00537A46">
      <w:pPr>
        <w:spacing w:after="0"/>
        <w:rPr>
          <w:bCs/>
          <w:iCs/>
          <w:lang w:val="en-US"/>
        </w:rPr>
      </w:pPr>
      <w:r>
        <w:rPr>
          <w:bCs/>
          <w:iCs/>
          <w:lang w:val="en-US"/>
        </w:rPr>
        <w:t>Generally, a</w:t>
      </w:r>
      <w:r w:rsidRPr="00BE6A15">
        <w:rPr>
          <w:bCs/>
          <w:iCs/>
          <w:lang w:val="en-US"/>
        </w:rPr>
        <w:t xml:space="preserve"> main </w:t>
      </w:r>
      <w:r>
        <w:rPr>
          <w:bCs/>
          <w:iCs/>
          <w:lang w:val="en-US"/>
        </w:rPr>
        <w:t xml:space="preserve">issue with partial staggered or no-staggered PRS is the aliasing that is being introduced. However, for some specific deployment scenarios (e.g. </w:t>
      </w:r>
      <w:proofErr w:type="spellStart"/>
      <w:r>
        <w:rPr>
          <w:bCs/>
          <w:iCs/>
          <w:lang w:val="en-US"/>
        </w:rPr>
        <w:t>InF</w:t>
      </w:r>
      <w:proofErr w:type="spellEnd"/>
      <w:r>
        <w:rPr>
          <w:bCs/>
          <w:iCs/>
          <w:lang w:val="en-US"/>
        </w:rPr>
        <w:t xml:space="preserve">), the uncertainty of the time of arrival may be low due to the increased coordination between the TRPs and the small Inter-Site-Distances. Therefore, and for the purpose of enabling including larger number of orthogonal PRS resources within a small period of time, if methods/signaling </w:t>
      </w:r>
      <w:r w:rsidRPr="00BE6A15">
        <w:rPr>
          <w:rFonts w:hint="eastAsia"/>
          <w:bCs/>
          <w:iCs/>
          <w:lang w:val="en-US"/>
        </w:rPr>
        <w:t>for addressing potential time-domain aliasing due to the partial/non-staggering PR</w:t>
      </w:r>
      <w:r w:rsidRPr="00BE6A15">
        <w:rPr>
          <w:bCs/>
          <w:iCs/>
          <w:lang w:val="en-US"/>
        </w:rPr>
        <w:t xml:space="preserve">S are introduced, we are supportive of this proposal. </w:t>
      </w:r>
      <w:r>
        <w:rPr>
          <w:bCs/>
          <w:iCs/>
          <w:lang w:val="en-US"/>
        </w:rPr>
        <w:t xml:space="preserve">For example, if the UE is configured with partially staggered PRS under the assumption that the </w:t>
      </w:r>
      <w:proofErr w:type="spellStart"/>
      <w:r>
        <w:rPr>
          <w:bCs/>
          <w:iCs/>
          <w:lang w:val="en-US"/>
        </w:rPr>
        <w:t>expectedRSTD</w:t>
      </w:r>
      <w:proofErr w:type="spellEnd"/>
      <w:r>
        <w:rPr>
          <w:bCs/>
          <w:iCs/>
          <w:lang w:val="en-US"/>
        </w:rPr>
        <w:t xml:space="preserve"> and </w:t>
      </w:r>
      <w:proofErr w:type="spellStart"/>
      <w:r>
        <w:rPr>
          <w:bCs/>
          <w:iCs/>
          <w:lang w:val="en-US"/>
        </w:rPr>
        <w:t>expectedRSTD</w:t>
      </w:r>
      <w:proofErr w:type="spellEnd"/>
      <w:r>
        <w:rPr>
          <w:bCs/>
          <w:iCs/>
          <w:lang w:val="en-US"/>
        </w:rPr>
        <w:t>-uncertainty are configured in such a way that the aliased peaks are outside the search window, the effects of the time-domain aliasing will be mitigated.  Therefore, we make the following proposal:</w:t>
      </w:r>
    </w:p>
    <w:p w14:paraId="664DDF1E" w14:textId="77777777" w:rsidR="00BE6A15" w:rsidRPr="00BE6A15" w:rsidRDefault="00BE6A15" w:rsidP="00537A46">
      <w:pPr>
        <w:spacing w:after="0"/>
        <w:rPr>
          <w:bCs/>
          <w:iCs/>
          <w:lang w:val="en-US"/>
        </w:rPr>
      </w:pPr>
    </w:p>
    <w:p w14:paraId="3A100AE8" w14:textId="6053BEE8" w:rsidR="00537A46" w:rsidRDefault="00537A46" w:rsidP="00EF11AF">
      <w:pPr>
        <w:spacing w:after="0"/>
        <w:rPr>
          <w:b/>
          <w:i/>
          <w:lang w:val="en-US"/>
        </w:rPr>
      </w:pPr>
      <w:r w:rsidRPr="00907DEE">
        <w:rPr>
          <w:b/>
          <w:i/>
          <w:lang w:val="en-US"/>
        </w:rPr>
        <w:t xml:space="preserve">Proposal 13: </w:t>
      </w:r>
      <w:r w:rsidR="00BE6A15">
        <w:rPr>
          <w:b/>
          <w:i/>
          <w:lang w:val="en-US"/>
        </w:rPr>
        <w:t>S</w:t>
      </w:r>
      <w:r w:rsidRPr="00907DEE">
        <w:rPr>
          <w:b/>
          <w:i/>
          <w:lang w:val="en-US"/>
        </w:rPr>
        <w:t xml:space="preserve">upport </w:t>
      </w:r>
      <w:r w:rsidR="00EF11AF" w:rsidRPr="00907DEE">
        <w:rPr>
          <w:b/>
          <w:i/>
          <w:lang w:val="en-US"/>
        </w:rPr>
        <w:t>p</w:t>
      </w:r>
      <w:r w:rsidRPr="00907DEE">
        <w:rPr>
          <w:b/>
          <w:i/>
          <w:lang w:val="en-US"/>
        </w:rPr>
        <w:t>artially-staggered</w:t>
      </w:r>
      <w:r w:rsidR="00BE6A15">
        <w:rPr>
          <w:b/>
          <w:i/>
          <w:lang w:val="en-US"/>
        </w:rPr>
        <w:t xml:space="preserve"> or no</w:t>
      </w:r>
      <w:r w:rsidR="000D4D97">
        <w:rPr>
          <w:b/>
          <w:i/>
          <w:lang w:val="en-US"/>
        </w:rPr>
        <w:t>n</w:t>
      </w:r>
      <w:r w:rsidR="00BE6A15">
        <w:rPr>
          <w:b/>
          <w:i/>
          <w:lang w:val="en-US"/>
        </w:rPr>
        <w:t>-staggered</w:t>
      </w:r>
      <w:r w:rsidRPr="00907DEE">
        <w:rPr>
          <w:b/>
          <w:i/>
          <w:lang w:val="en-US"/>
        </w:rPr>
        <w:t xml:space="preserve"> DL-PRS transmission</w:t>
      </w:r>
      <w:r w:rsidR="00EF11AF" w:rsidRPr="00907DEE">
        <w:rPr>
          <w:b/>
          <w:i/>
          <w:lang w:val="en-US"/>
        </w:rPr>
        <w:t>s</w:t>
      </w:r>
    </w:p>
    <w:p w14:paraId="3027EC8C" w14:textId="4590272F" w:rsidR="00BE6A15" w:rsidRPr="00BE6A15" w:rsidRDefault="00BE6A15" w:rsidP="00EF11AF">
      <w:pPr>
        <w:pStyle w:val="ListParagraph"/>
        <w:numPr>
          <w:ilvl w:val="0"/>
          <w:numId w:val="47"/>
        </w:numPr>
        <w:spacing w:after="0"/>
        <w:rPr>
          <w:b/>
          <w:i/>
          <w:lang w:val="en-US"/>
        </w:rPr>
      </w:pPr>
      <w:proofErr w:type="spellStart"/>
      <w:r>
        <w:rPr>
          <w:b/>
          <w:i/>
          <w:lang w:val="en-US"/>
        </w:rPr>
        <w:t>S</w:t>
      </w:r>
      <w:r w:rsidRPr="00BE6A15">
        <w:rPr>
          <w:b/>
          <w:i/>
          <w:lang w:val="en-US"/>
        </w:rPr>
        <w:t>ignalling</w:t>
      </w:r>
      <w:proofErr w:type="spellEnd"/>
      <w:r>
        <w:rPr>
          <w:b/>
          <w:i/>
          <w:lang w:val="en-US"/>
        </w:rPr>
        <w:t xml:space="preserve"> enhancements</w:t>
      </w:r>
      <w:r w:rsidRPr="00BE6A15">
        <w:rPr>
          <w:rFonts w:hint="eastAsia"/>
          <w:b/>
          <w:i/>
          <w:lang w:val="en-US"/>
        </w:rPr>
        <w:t xml:space="preserve"> for addressing potential time-domain aliasing due to the partial/non-staggering PRS</w:t>
      </w:r>
      <w:r>
        <w:rPr>
          <w:b/>
          <w:i/>
          <w:lang w:val="en-US"/>
        </w:rPr>
        <w:t xml:space="preserve"> should be introduced</w:t>
      </w:r>
    </w:p>
    <w:bookmarkEnd w:id="6"/>
    <w:p w14:paraId="25F2AEB0" w14:textId="77777777" w:rsidR="00466590" w:rsidRPr="00247CD9"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Efficiency</w:t>
      </w:r>
      <w:bookmarkStart w:id="10" w:name="_Hlk534813452"/>
    </w:p>
    <w:p w14:paraId="0DB3D296" w14:textId="315BCED1" w:rsidR="00466590" w:rsidRDefault="00466590" w:rsidP="00B90B01">
      <w:pPr>
        <w:pStyle w:val="Heading3"/>
        <w:numPr>
          <w:ilvl w:val="1"/>
          <w:numId w:val="5"/>
        </w:numPr>
      </w:pPr>
      <w:r>
        <w:t>On-demand PRS</w:t>
      </w:r>
      <w:bookmarkStart w:id="11" w:name="_Hlk40341723"/>
      <w:bookmarkStart w:id="12" w:name="_Hlk47450621"/>
      <w:bookmarkStart w:id="13" w:name="_Hlk47696534"/>
    </w:p>
    <w:p w14:paraId="2A1A0211" w14:textId="3264CFBC" w:rsidR="00B90B01" w:rsidRPr="00B90B01" w:rsidRDefault="00B90B01" w:rsidP="00B90B01">
      <w:r>
        <w:t xml:space="preserve">The following agreement was made the previous meeting: </w:t>
      </w:r>
    </w:p>
    <w:tbl>
      <w:tblPr>
        <w:tblStyle w:val="TableGrid"/>
        <w:tblW w:w="0" w:type="auto"/>
        <w:tblLook w:val="04A0" w:firstRow="1" w:lastRow="0" w:firstColumn="1" w:lastColumn="0" w:noHBand="0" w:noVBand="1"/>
      </w:tblPr>
      <w:tblGrid>
        <w:gridCol w:w="9629"/>
      </w:tblGrid>
      <w:tr w:rsidR="00B90B01" w14:paraId="23ABF36E" w14:textId="77777777" w:rsidTr="00B90B01">
        <w:tc>
          <w:tcPr>
            <w:tcW w:w="9629" w:type="dxa"/>
          </w:tcPr>
          <w:p w14:paraId="7221F995" w14:textId="77777777" w:rsidR="00B90B01" w:rsidRDefault="00B90B01" w:rsidP="00B90B01">
            <w:pPr>
              <w:rPr>
                <w:lang w:eastAsia="x-none"/>
              </w:rPr>
            </w:pPr>
            <w:r>
              <w:rPr>
                <w:highlight w:val="green"/>
                <w:lang w:eastAsia="x-none"/>
              </w:rPr>
              <w:t>Agreement:</w:t>
            </w:r>
          </w:p>
          <w:p w14:paraId="05957F9B" w14:textId="299271BC" w:rsidR="00B90B01" w:rsidRDefault="00B90B01" w:rsidP="00B90B01">
            <w:pPr>
              <w:rPr>
                <w:lang w:eastAsia="x-none"/>
              </w:rPr>
            </w:pPr>
            <w:r>
              <w:rPr>
                <w:lang w:eastAsia="x-none"/>
              </w:rPr>
              <w:t>…</w:t>
            </w:r>
          </w:p>
          <w:p w14:paraId="534D0E3C" w14:textId="77777777" w:rsidR="00B90B01" w:rsidRDefault="00B90B01" w:rsidP="00A457F5">
            <w:pPr>
              <w:numPr>
                <w:ilvl w:val="0"/>
                <w:numId w:val="23"/>
              </w:numPr>
              <w:spacing w:after="0"/>
              <w:jc w:val="left"/>
              <w:rPr>
                <w:lang w:eastAsia="x-none"/>
              </w:rPr>
            </w:pPr>
            <w:r>
              <w:rPr>
                <w:lang w:eastAsia="x-none"/>
              </w:rPr>
              <w:t>On-demand transmission and reception of DL PRS will be investigated in Rel-17.</w:t>
            </w:r>
          </w:p>
          <w:p w14:paraId="4E280517" w14:textId="77777777" w:rsidR="00B90B01" w:rsidRDefault="00B90B01" w:rsidP="00A457F5">
            <w:pPr>
              <w:numPr>
                <w:ilvl w:val="1"/>
                <w:numId w:val="23"/>
              </w:numPr>
              <w:spacing w:after="0"/>
              <w:jc w:val="left"/>
              <w:rPr>
                <w:lang w:eastAsia="x-none"/>
              </w:rPr>
            </w:pPr>
            <w:r>
              <w:rPr>
                <w:lang w:eastAsia="x-none"/>
              </w:rPr>
              <w:t>FFS: the details on when and how to enable on-demand DL PRS</w:t>
            </w:r>
          </w:p>
          <w:p w14:paraId="70580F68" w14:textId="77777777" w:rsidR="00B90B01" w:rsidRDefault="00B90B01" w:rsidP="00A457F5">
            <w:pPr>
              <w:numPr>
                <w:ilvl w:val="1"/>
                <w:numId w:val="23"/>
              </w:numPr>
              <w:spacing w:after="0"/>
              <w:jc w:val="left"/>
              <w:rPr>
                <w:lang w:eastAsia="x-none"/>
              </w:rPr>
            </w:pPr>
            <w:r>
              <w:rPr>
                <w:lang w:eastAsia="x-none"/>
              </w:rPr>
              <w:t>FFS: to be supported for which positioning methods, e.g.,</w:t>
            </w:r>
          </w:p>
          <w:p w14:paraId="7D53F0A1" w14:textId="77777777" w:rsidR="00B90B01" w:rsidRDefault="00B90B01" w:rsidP="00A457F5">
            <w:pPr>
              <w:numPr>
                <w:ilvl w:val="2"/>
                <w:numId w:val="23"/>
              </w:numPr>
              <w:spacing w:after="0"/>
              <w:jc w:val="left"/>
              <w:rPr>
                <w:rFonts w:cs="Times"/>
              </w:rPr>
            </w:pPr>
            <w:r>
              <w:rPr>
                <w:rFonts w:cs="Times"/>
              </w:rPr>
              <w:t>UE-assisted and/or UE-based positioning</w:t>
            </w:r>
          </w:p>
          <w:p w14:paraId="18434767" w14:textId="77777777" w:rsidR="00B90B01" w:rsidRDefault="00B90B01" w:rsidP="00A457F5">
            <w:pPr>
              <w:numPr>
                <w:ilvl w:val="2"/>
                <w:numId w:val="23"/>
              </w:numPr>
              <w:spacing w:after="0"/>
              <w:jc w:val="left"/>
              <w:rPr>
                <w:rFonts w:cs="Times"/>
              </w:rPr>
            </w:pPr>
            <w:r>
              <w:rPr>
                <w:rFonts w:cs="Times"/>
              </w:rPr>
              <w:t>DL positioning and/or Multi-RTT</w:t>
            </w:r>
          </w:p>
          <w:p w14:paraId="6816F815" w14:textId="77777777" w:rsidR="00B90B01" w:rsidRDefault="00B90B01" w:rsidP="00A457F5">
            <w:pPr>
              <w:numPr>
                <w:ilvl w:val="0"/>
                <w:numId w:val="23"/>
              </w:numPr>
              <w:spacing w:after="0"/>
              <w:jc w:val="left"/>
              <w:rPr>
                <w:rFonts w:eastAsia="Batang"/>
                <w:szCs w:val="24"/>
                <w:lang w:eastAsia="x-none"/>
              </w:rPr>
            </w:pPr>
            <w:r>
              <w:rPr>
                <w:lang w:eastAsia="x-none"/>
              </w:rPr>
              <w:t xml:space="preserve">Notes: </w:t>
            </w:r>
          </w:p>
          <w:p w14:paraId="09BAA7CF" w14:textId="611FFC87" w:rsidR="00B90B01" w:rsidRDefault="00B90B01" w:rsidP="00A457F5">
            <w:pPr>
              <w:numPr>
                <w:ilvl w:val="1"/>
                <w:numId w:val="23"/>
              </w:numPr>
              <w:spacing w:after="0"/>
              <w:jc w:val="left"/>
              <w:rPr>
                <w:lang w:eastAsia="x-none"/>
              </w:rPr>
            </w:pPr>
            <w:r>
              <w:rPr>
                <w:lang w:eastAsia="x-none"/>
              </w:rPr>
              <w:t>…</w:t>
            </w:r>
          </w:p>
          <w:p w14:paraId="4E3D6080" w14:textId="318C8629" w:rsidR="00B90B01" w:rsidRPr="00B90B01" w:rsidRDefault="00B90B01" w:rsidP="00A457F5">
            <w:pPr>
              <w:numPr>
                <w:ilvl w:val="1"/>
                <w:numId w:val="23"/>
              </w:numPr>
              <w:spacing w:after="0"/>
              <w:jc w:val="left"/>
              <w:rPr>
                <w:lang w:eastAsia="x-none"/>
              </w:rPr>
            </w:pPr>
            <w:r>
              <w:rPr>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tc>
      </w:tr>
    </w:tbl>
    <w:p w14:paraId="17EFCCF2" w14:textId="77777777" w:rsidR="00B90B01" w:rsidRDefault="00B90B01" w:rsidP="00466590">
      <w:pPr>
        <w:spacing w:after="0"/>
      </w:pPr>
    </w:p>
    <w:p w14:paraId="46A28B86" w14:textId="6F6BDC50" w:rsidR="00466590" w:rsidRDefault="00466590" w:rsidP="00466590">
      <w:pPr>
        <w:spacing w:after="0"/>
      </w:pPr>
      <w:r w:rsidRPr="000A33F2">
        <w:t>In Rel-16, DL-PRS is an "always-on" signal. This has the following main implications:</w:t>
      </w:r>
    </w:p>
    <w:p w14:paraId="64CF7502" w14:textId="77777777" w:rsidR="00466590" w:rsidRDefault="00466590" w:rsidP="00A457F5">
      <w:pPr>
        <w:pStyle w:val="B1"/>
        <w:numPr>
          <w:ilvl w:val="0"/>
          <w:numId w:val="39"/>
        </w:numPr>
        <w:spacing w:after="0"/>
      </w:pPr>
      <w:r>
        <w:t>U</w:t>
      </w:r>
      <w:r w:rsidRPr="000A33F2">
        <w:t xml:space="preserve">nnecessary overhead, waste of energy, etc. in the case </w:t>
      </w:r>
      <w:r>
        <w:t>that</w:t>
      </w:r>
      <w:r w:rsidRPr="000A33F2">
        <w:t xml:space="preserve"> no UE positioning is required during a particular time</w:t>
      </w:r>
      <w:r>
        <w:t xml:space="preserve"> or in a particular area of a network</w:t>
      </w:r>
      <w:r w:rsidRPr="000A33F2">
        <w:t>.</w:t>
      </w:r>
      <w:r>
        <w:t xml:space="preserve"> In case of beamformed DL-PRS, DL-</w:t>
      </w:r>
      <w:r w:rsidRPr="006C1EF3">
        <w:t xml:space="preserve">PRS transmission </w:t>
      </w:r>
      <w:r>
        <w:t>in</w:t>
      </w:r>
      <w:r w:rsidRPr="006C1EF3">
        <w:t xml:space="preserve"> all beam sweeping directions </w:t>
      </w:r>
      <w:r>
        <w:t xml:space="preserve">may </w:t>
      </w:r>
      <w:r w:rsidRPr="006C1EF3">
        <w:t xml:space="preserve">result in an unnecessary transmission of </w:t>
      </w:r>
      <w:r>
        <w:t>DL-</w:t>
      </w:r>
      <w:r w:rsidRPr="006C1EF3">
        <w:t>PRSs.</w:t>
      </w:r>
    </w:p>
    <w:p w14:paraId="0349185F" w14:textId="76B21C67" w:rsidR="00466590" w:rsidRDefault="00466590" w:rsidP="00A457F5">
      <w:pPr>
        <w:pStyle w:val="B1"/>
        <w:numPr>
          <w:ilvl w:val="0"/>
          <w:numId w:val="39"/>
        </w:numPr>
        <w:spacing w:after="0"/>
      </w:pPr>
      <w:r>
        <w:t xml:space="preserve">Static allocation of DL-PRS resources. A </w:t>
      </w:r>
      <w:r w:rsidRPr="00C271D7">
        <w:t xml:space="preserve">static </w:t>
      </w:r>
      <w:r>
        <w:t>DL-</w:t>
      </w:r>
      <w:r w:rsidRPr="00C271D7">
        <w:t xml:space="preserve">PRS resource allocation does not allow for a temporary increase of the </w:t>
      </w:r>
      <w:r>
        <w:t>DL-</w:t>
      </w:r>
      <w:r w:rsidRPr="00C271D7">
        <w:t xml:space="preserve">PRS resources for meeting higher positioning accuracy </w:t>
      </w:r>
      <w:r>
        <w:t xml:space="preserve">and/or lower latency positioning </w:t>
      </w:r>
      <w:r w:rsidRPr="00C271D7">
        <w:t>requirements in certain area</w:t>
      </w:r>
      <w:r>
        <w:t>s</w:t>
      </w:r>
      <w:r w:rsidRPr="00C271D7">
        <w:t xml:space="preserve"> </w:t>
      </w:r>
      <w:r>
        <w:t>or</w:t>
      </w:r>
      <w:r w:rsidRPr="00C271D7">
        <w:t xml:space="preserve"> </w:t>
      </w:r>
      <w:r>
        <w:t>at certain times</w:t>
      </w:r>
      <w:r w:rsidRPr="00C271D7">
        <w:t xml:space="preserve">. Equivalently, </w:t>
      </w:r>
      <w:r>
        <w:t>a</w:t>
      </w:r>
      <w:r w:rsidRPr="00C271D7">
        <w:t xml:space="preserve"> static </w:t>
      </w:r>
      <w:r>
        <w:t>DL-</w:t>
      </w:r>
      <w:r w:rsidRPr="00C271D7">
        <w:t xml:space="preserve">PRS resource allocation does not </w:t>
      </w:r>
      <w:r>
        <w:t>allow</w:t>
      </w:r>
      <w:r w:rsidRPr="00C271D7">
        <w:t xml:space="preserve"> for </w:t>
      </w:r>
      <w:r>
        <w:t>a</w:t>
      </w:r>
      <w:r w:rsidRPr="00C271D7">
        <w:t xml:space="preserve"> decrease of </w:t>
      </w:r>
      <w:r>
        <w:t>DL-</w:t>
      </w:r>
      <w:r w:rsidRPr="00C271D7">
        <w:t xml:space="preserve">PRS resources in case the positioning requirements can be met with fewer </w:t>
      </w:r>
      <w:r>
        <w:t>DL-</w:t>
      </w:r>
      <w:r w:rsidRPr="00C271D7">
        <w:t>PRS resources.</w:t>
      </w:r>
    </w:p>
    <w:p w14:paraId="29F8A284" w14:textId="77777777" w:rsidR="00B90B01" w:rsidRDefault="00B90B01" w:rsidP="00B90B01">
      <w:pPr>
        <w:pStyle w:val="B1"/>
        <w:spacing w:after="0"/>
        <w:ind w:left="360" w:firstLine="0"/>
      </w:pPr>
    </w:p>
    <w:p w14:paraId="64B15C2E" w14:textId="3E94C77A" w:rsidR="00466590" w:rsidRPr="005C7B61" w:rsidRDefault="00466590" w:rsidP="005C7B61">
      <w:pPr>
        <w:rPr>
          <w:noProof/>
          <w:lang w:eastAsia="ko-KR"/>
        </w:rPr>
      </w:pPr>
      <w:r>
        <w:t>On-Demand DL-PRS</w:t>
      </w:r>
      <w:r>
        <w:rPr>
          <w:noProof/>
          <w:lang w:eastAsia="ko-KR"/>
        </w:rPr>
        <w:t xml:space="preserve"> refers to the capability to allow a UE or LMF to request </w:t>
      </w:r>
      <w:r>
        <w:t>DL-PRS</w:t>
      </w:r>
      <w:r>
        <w:rPr>
          <w:noProof/>
          <w:lang w:eastAsia="ko-KR"/>
        </w:rPr>
        <w:t xml:space="preserve"> for positioning measurements or a change in available DL-PRS such as an increase in resources assigned for DL-PRS transmission (e.g. increased bandwidth, increased duration of positioning occasions and/or increased frequency of positioning occasions, etc.) and possibly to indicate when (increased) DL-PRS transmission is no longer needed. The benefits of this can include reduced network bandwidth usage for DL-PRS when no UEs need to acquire and measure DL-PRS in a particular cell or group of cells and improved positioning accuracy and/or latency when one or more UEs need to acquire and measure DL-PRS to obtain location measurements. </w:t>
      </w:r>
    </w:p>
    <w:p w14:paraId="032A3EC9" w14:textId="0337359F" w:rsidR="00466590" w:rsidRPr="00BE2A24" w:rsidRDefault="00466590" w:rsidP="00466590">
      <w:pPr>
        <w:rPr>
          <w:b/>
          <w:i/>
          <w:lang w:val="en-US"/>
        </w:rPr>
      </w:pPr>
      <w:r w:rsidRPr="00BE2A24">
        <w:rPr>
          <w:b/>
          <w:i/>
          <w:lang w:val="en-US"/>
        </w:rPr>
        <w:t xml:space="preserve">Observation </w:t>
      </w:r>
      <w:r w:rsidR="00537A46">
        <w:rPr>
          <w:b/>
          <w:i/>
          <w:lang w:val="en-US"/>
        </w:rPr>
        <w:t>2</w:t>
      </w:r>
      <w:r w:rsidRPr="00BE2A24">
        <w:rPr>
          <w:b/>
          <w:i/>
          <w:lang w:val="en-US"/>
        </w:rPr>
        <w:t>: Support for on demand transmission of DL-PRS could enable reduced network bandwidth usage for DL-PRS when no UEs need to acquire and measure DL-PRS and improved positioning accuracy and/or latency when one or more UEs need to acquire and measure DL-PRS.</w:t>
      </w:r>
    </w:p>
    <w:p w14:paraId="06B751FB" w14:textId="77777777" w:rsidR="00466590" w:rsidRDefault="00466590" w:rsidP="00466590">
      <w:r w:rsidRPr="00DD73FF">
        <w:rPr>
          <w:noProof/>
          <w:lang w:eastAsia="ko-KR"/>
        </w:rPr>
        <w:t>Increased DL</w:t>
      </w:r>
      <w:r>
        <w:rPr>
          <w:noProof/>
          <w:lang w:eastAsia="ko-KR"/>
        </w:rPr>
        <w:t>-</w:t>
      </w:r>
      <w:r w:rsidRPr="00DD73FF">
        <w:rPr>
          <w:noProof/>
          <w:lang w:eastAsia="ko-KR"/>
        </w:rPr>
        <w:t xml:space="preserve">PRS transmission could be simplified by being restricted to only certain </w:t>
      </w:r>
      <w:r>
        <w:rPr>
          <w:noProof/>
          <w:lang w:eastAsia="ko-KR"/>
        </w:rPr>
        <w:t>DL-</w:t>
      </w:r>
      <w:r w:rsidRPr="00DD73FF">
        <w:rPr>
          <w:noProof/>
          <w:lang w:eastAsia="ko-KR"/>
        </w:rPr>
        <w:t xml:space="preserve">PRS configurations which might be configured in gNBs and/or an LMF using O&amp;M. For example, there might be one set of </w:t>
      </w:r>
      <w:r>
        <w:rPr>
          <w:noProof/>
          <w:lang w:eastAsia="ko-KR"/>
        </w:rPr>
        <w:t>DL-PRS</w:t>
      </w:r>
      <w:r w:rsidRPr="00DD73FF">
        <w:rPr>
          <w:noProof/>
          <w:lang w:eastAsia="ko-KR"/>
        </w:rPr>
        <w:t xml:space="preserve"> configuration parameters corresponding to "normal" </w:t>
      </w:r>
      <w:r>
        <w:rPr>
          <w:noProof/>
          <w:lang w:eastAsia="ko-KR"/>
        </w:rPr>
        <w:t>DL-PRS</w:t>
      </w:r>
      <w:r w:rsidRPr="00DD73FF">
        <w:rPr>
          <w:noProof/>
          <w:lang w:eastAsia="ko-KR"/>
        </w:rPr>
        <w:t xml:space="preserve"> transmission in the absence of any request for increased </w:t>
      </w:r>
      <w:r>
        <w:rPr>
          <w:noProof/>
          <w:lang w:eastAsia="ko-KR"/>
        </w:rPr>
        <w:t>DL-PRS</w:t>
      </w:r>
      <w:r w:rsidRPr="00DD73FF">
        <w:rPr>
          <w:noProof/>
          <w:lang w:eastAsia="ko-KR"/>
        </w:rPr>
        <w:t xml:space="preserve"> transmission. In some networks, the "normal" </w:t>
      </w:r>
      <w:r>
        <w:rPr>
          <w:noProof/>
          <w:lang w:eastAsia="ko-KR"/>
        </w:rPr>
        <w:t>DL-PRS</w:t>
      </w:r>
      <w:r w:rsidRPr="00DD73FF">
        <w:rPr>
          <w:noProof/>
          <w:lang w:eastAsia="ko-KR"/>
        </w:rPr>
        <w:t xml:space="preserve"> transmission might equate to no </w:t>
      </w:r>
      <w:r>
        <w:rPr>
          <w:noProof/>
          <w:lang w:eastAsia="ko-KR"/>
        </w:rPr>
        <w:t>DL-PRS</w:t>
      </w:r>
      <w:r w:rsidRPr="00DD73FF">
        <w:rPr>
          <w:noProof/>
          <w:lang w:eastAsia="ko-KR"/>
        </w:rPr>
        <w:t xml:space="preserve"> transmission at all (to minimize resource usage). There could then be one or more levels of increased </w:t>
      </w:r>
      <w:r>
        <w:rPr>
          <w:noProof/>
          <w:lang w:eastAsia="ko-KR"/>
        </w:rPr>
        <w:t>DL-PRS</w:t>
      </w:r>
      <w:r w:rsidRPr="00DD73FF">
        <w:rPr>
          <w:noProof/>
          <w:lang w:eastAsia="ko-KR"/>
        </w:rPr>
        <w:t xml:space="preserve"> transmission each associated with a different set of </w:t>
      </w:r>
      <w:r>
        <w:rPr>
          <w:noProof/>
          <w:lang w:eastAsia="ko-KR"/>
        </w:rPr>
        <w:t>DL-PRS</w:t>
      </w:r>
      <w:r w:rsidRPr="00DD73FF">
        <w:rPr>
          <w:noProof/>
          <w:lang w:eastAsia="ko-KR"/>
        </w:rPr>
        <w:t xml:space="preserve"> configuration parameters such as parameters defining </w:t>
      </w:r>
      <w:r>
        <w:rPr>
          <w:noProof/>
          <w:lang w:eastAsia="ko-KR"/>
        </w:rPr>
        <w:t>DL-PRS</w:t>
      </w:r>
      <w:r w:rsidRPr="00DD73FF">
        <w:rPr>
          <w:noProof/>
          <w:lang w:eastAsia="ko-KR"/>
        </w:rPr>
        <w:t xml:space="preserve"> bandwidth, </w:t>
      </w:r>
      <w:r>
        <w:rPr>
          <w:noProof/>
          <w:lang w:eastAsia="ko-KR"/>
        </w:rPr>
        <w:t>DL-PRS</w:t>
      </w:r>
      <w:r w:rsidRPr="00DD73FF">
        <w:rPr>
          <w:noProof/>
          <w:lang w:eastAsia="ko-KR"/>
        </w:rPr>
        <w:t xml:space="preserve"> frequencies, duration of </w:t>
      </w:r>
      <w:r>
        <w:rPr>
          <w:noProof/>
          <w:lang w:eastAsia="ko-KR"/>
        </w:rPr>
        <w:t>DL-PRS</w:t>
      </w:r>
      <w:r w:rsidRPr="00DD73FF">
        <w:rPr>
          <w:noProof/>
          <w:lang w:eastAsia="ko-KR"/>
        </w:rPr>
        <w:t xml:space="preserve"> positioning occasions and periodicity of </w:t>
      </w:r>
      <w:r>
        <w:rPr>
          <w:noProof/>
          <w:lang w:eastAsia="ko-KR"/>
        </w:rPr>
        <w:t>DL-PRS</w:t>
      </w:r>
      <w:r w:rsidRPr="00DD73FF">
        <w:rPr>
          <w:noProof/>
          <w:lang w:eastAsia="ko-KR"/>
        </w:rPr>
        <w:t xml:space="preserve"> positioning occasions. The restriction of increased </w:t>
      </w:r>
      <w:r>
        <w:rPr>
          <w:noProof/>
          <w:lang w:eastAsia="ko-KR"/>
        </w:rPr>
        <w:t>DL-PRS</w:t>
      </w:r>
      <w:r w:rsidRPr="00DD73FF">
        <w:rPr>
          <w:noProof/>
          <w:lang w:eastAsia="ko-KR"/>
        </w:rPr>
        <w:t xml:space="preserve"> transmission to only certain sets of </w:t>
      </w:r>
      <w:r>
        <w:rPr>
          <w:noProof/>
          <w:lang w:eastAsia="ko-KR"/>
        </w:rPr>
        <w:t>DL-PRS</w:t>
      </w:r>
      <w:r w:rsidRPr="00DD73FF">
        <w:rPr>
          <w:noProof/>
          <w:lang w:eastAsia="ko-KR"/>
        </w:rPr>
        <w:t xml:space="preserve"> configration parameters could simplify the control and transmission of increased </w:t>
      </w:r>
      <w:r>
        <w:rPr>
          <w:noProof/>
          <w:lang w:eastAsia="ko-KR"/>
        </w:rPr>
        <w:t>DL-PRS</w:t>
      </w:r>
      <w:r w:rsidRPr="00DD73FF">
        <w:rPr>
          <w:noProof/>
          <w:lang w:eastAsia="ko-KR"/>
        </w:rPr>
        <w:t xml:space="preserve">. For example, in the simplest case, </w:t>
      </w:r>
      <w:r>
        <w:rPr>
          <w:noProof/>
          <w:lang w:eastAsia="ko-KR"/>
        </w:rPr>
        <w:t>DL-PRS</w:t>
      </w:r>
      <w:r w:rsidRPr="00DD73FF">
        <w:rPr>
          <w:noProof/>
          <w:lang w:eastAsia="ko-KR"/>
        </w:rPr>
        <w:t xml:space="preserve"> transmission might just be </w:t>
      </w:r>
      <w:r w:rsidRPr="00DD73FF">
        <w:t xml:space="preserve">turned on when needed, according to a default set of </w:t>
      </w:r>
      <w:r>
        <w:t>DL-PRS</w:t>
      </w:r>
      <w:r w:rsidRPr="00DD73FF">
        <w:t xml:space="preserve"> configuration parameters, and turned off when not needed.</w:t>
      </w:r>
      <w:r>
        <w:t xml:space="preserve"> </w:t>
      </w:r>
    </w:p>
    <w:p w14:paraId="41D0BD10" w14:textId="352C915D" w:rsidR="00466590" w:rsidRPr="0019252C" w:rsidRDefault="00466590" w:rsidP="00466590">
      <w:pPr>
        <w:pStyle w:val="NO"/>
        <w:ind w:left="0" w:firstLine="0"/>
        <w:rPr>
          <w:b/>
          <w:i/>
          <w:lang w:val="en-US"/>
        </w:rPr>
      </w:pPr>
      <w:r w:rsidRPr="00BE2A24">
        <w:rPr>
          <w:b/>
          <w:i/>
          <w:lang w:val="en-US"/>
        </w:rPr>
        <w:t xml:space="preserve">Observation </w:t>
      </w:r>
      <w:r w:rsidR="00537A46">
        <w:rPr>
          <w:b/>
          <w:i/>
          <w:lang w:val="en-US"/>
        </w:rPr>
        <w:t>3</w:t>
      </w:r>
      <w:r>
        <w:rPr>
          <w:b/>
          <w:i/>
          <w:lang w:val="en-US"/>
        </w:rPr>
        <w:t xml:space="preserve">: </w:t>
      </w:r>
      <w:r w:rsidRPr="00BE2A24">
        <w:rPr>
          <w:b/>
          <w:i/>
          <w:lang w:val="en-US"/>
        </w:rPr>
        <w:t>Increased DL-PRS transmission can be restricted to only certain sets of DL-PRS configuration parameters to simplify the control and transmission of increased DL-PRS. In a simplest case, DL-PRS transmission might be turned off when not needed and turned on when needed according some default set of DL-PRS configuration parameters.</w:t>
      </w:r>
    </w:p>
    <w:p w14:paraId="7FF1E617" w14:textId="77777777" w:rsidR="00466590" w:rsidRDefault="00466590" w:rsidP="00466590">
      <w:r>
        <w:t xml:space="preserve">On-demand DL-PRS can have implication for UE-based positioning </w:t>
      </w:r>
      <w:r w:rsidRPr="00812B7C">
        <w:t>caused by a request from an internal UE client.</w:t>
      </w:r>
      <w:r>
        <w:t xml:space="preserve"> When an application residing in the UE requires a location, there may be no (or not sufficient) DL-PRS resources available; e.g., all </w:t>
      </w:r>
      <w:proofErr w:type="spellStart"/>
      <w:r>
        <w:t>gNBs</w:t>
      </w:r>
      <w:proofErr w:type="spellEnd"/>
      <w:r>
        <w:t xml:space="preserve"> located around the UE location may have the DL-PRS "turned-off".</w:t>
      </w:r>
    </w:p>
    <w:p w14:paraId="7E1508B9" w14:textId="42A6F679" w:rsidR="00466590" w:rsidRPr="0010332A" w:rsidRDefault="00466590" w:rsidP="00466590">
      <w:pPr>
        <w:pStyle w:val="NO"/>
        <w:ind w:left="0" w:firstLine="0"/>
        <w:jc w:val="left"/>
        <w:rPr>
          <w:b/>
          <w:i/>
          <w:lang w:val="en-US"/>
        </w:rPr>
      </w:pPr>
      <w:r w:rsidRPr="00BE2A24">
        <w:rPr>
          <w:b/>
          <w:i/>
          <w:lang w:val="en-US"/>
        </w:rPr>
        <w:t xml:space="preserve">Observation </w:t>
      </w:r>
      <w:r w:rsidR="00537A46">
        <w:rPr>
          <w:b/>
          <w:i/>
          <w:lang w:val="en-US"/>
        </w:rPr>
        <w:t>4</w:t>
      </w:r>
      <w:r>
        <w:rPr>
          <w:b/>
          <w:i/>
          <w:lang w:val="en-US"/>
        </w:rPr>
        <w:t xml:space="preserve">: </w:t>
      </w:r>
      <w:r w:rsidRPr="0010332A">
        <w:rPr>
          <w:b/>
          <w:i/>
          <w:lang w:val="en-US"/>
        </w:rPr>
        <w:t>Procedures for UE-triggered on-demand DL-PRS are required to support UE-based positioning for UEs caused by a request from an internal UE client.</w:t>
      </w:r>
    </w:p>
    <w:p w14:paraId="07FC9187" w14:textId="77777777" w:rsidR="00466590" w:rsidRDefault="00466590" w:rsidP="00466590">
      <w:pPr>
        <w:jc w:val="left"/>
      </w:pPr>
      <w:r>
        <w:t xml:space="preserve">For multi-RTT positioning, a UE requires both, DL-PRS and UL-PRS (aka SRS for positioning) in order to perform the positioning measurements. When </w:t>
      </w:r>
      <w:r w:rsidRPr="00812B7C">
        <w:t>an internal UE client</w:t>
      </w:r>
      <w:r>
        <w:t xml:space="preserve"> requests a location, the UE (and TRPs) may not have been configured with a desired UL-PRS; e.g., with desired periodicity, bandwidth, duration, etc. as needed in order to fulfil the location request from the UE internal client.</w:t>
      </w:r>
    </w:p>
    <w:p w14:paraId="7F67A64E" w14:textId="2E9AD8DB" w:rsidR="00466590" w:rsidRPr="00D2607E" w:rsidRDefault="00466590" w:rsidP="00466590">
      <w:pPr>
        <w:pStyle w:val="NO"/>
        <w:ind w:left="0" w:firstLine="0"/>
        <w:jc w:val="left"/>
        <w:rPr>
          <w:b/>
          <w:i/>
          <w:lang w:val="en-US"/>
        </w:rPr>
      </w:pPr>
      <w:r w:rsidRPr="00BE2A24">
        <w:rPr>
          <w:b/>
          <w:i/>
          <w:lang w:val="en-US"/>
        </w:rPr>
        <w:t xml:space="preserve">Observation </w:t>
      </w:r>
      <w:r w:rsidR="00537A46">
        <w:rPr>
          <w:b/>
          <w:i/>
          <w:lang w:val="en-US"/>
        </w:rPr>
        <w:t>5</w:t>
      </w:r>
      <w:r>
        <w:rPr>
          <w:b/>
          <w:i/>
          <w:lang w:val="en-US"/>
        </w:rPr>
        <w:t xml:space="preserve">: </w:t>
      </w:r>
      <w:r w:rsidRPr="00D2607E">
        <w:rPr>
          <w:b/>
          <w:i/>
          <w:lang w:val="en-US"/>
        </w:rPr>
        <w:t>Procedures for UE-triggered on-demand DL- and UL-PRS are required to support UE-based Multi-RTT positioning for UEs caused by a request from an internal UE client.</w:t>
      </w:r>
    </w:p>
    <w:p w14:paraId="4663FC5E" w14:textId="50FEAA4C" w:rsidR="00466590" w:rsidRDefault="00466590" w:rsidP="00466590">
      <w:pPr>
        <w:pStyle w:val="Caption"/>
        <w:spacing w:after="0"/>
        <w:jc w:val="left"/>
        <w:rPr>
          <w:bCs w:val="0"/>
          <w:i/>
          <w:sz w:val="20"/>
          <w:szCs w:val="20"/>
          <w:lang w:val="en-US"/>
        </w:rPr>
      </w:pPr>
      <w:r w:rsidRPr="00717A2B">
        <w:rPr>
          <w:bCs w:val="0"/>
          <w:i/>
          <w:sz w:val="20"/>
          <w:szCs w:val="20"/>
          <w:lang w:val="en-US"/>
        </w:rPr>
        <w:t>Proposal</w:t>
      </w:r>
      <w:r>
        <w:rPr>
          <w:bCs w:val="0"/>
          <w:i/>
          <w:sz w:val="20"/>
          <w:szCs w:val="20"/>
          <w:lang w:val="en-US"/>
        </w:rPr>
        <w:t xml:space="preserve"> 1</w:t>
      </w:r>
      <w:r w:rsidR="00537A46">
        <w:rPr>
          <w:bCs w:val="0"/>
          <w:i/>
          <w:sz w:val="20"/>
          <w:szCs w:val="20"/>
          <w:lang w:val="en-US"/>
        </w:rPr>
        <w:t>4</w:t>
      </w:r>
      <w:r w:rsidRPr="00717A2B">
        <w:rPr>
          <w:bCs w:val="0"/>
          <w:i/>
          <w:sz w:val="20"/>
          <w:szCs w:val="20"/>
          <w:lang w:val="en-US"/>
        </w:rPr>
        <w:t>:</w:t>
      </w:r>
      <w:r w:rsidRPr="00717A2B">
        <w:rPr>
          <w:bCs w:val="0"/>
          <w:i/>
          <w:sz w:val="20"/>
          <w:szCs w:val="20"/>
          <w:lang w:val="en-US"/>
        </w:rPr>
        <w:tab/>
      </w:r>
      <w:r w:rsidR="007C2FBA">
        <w:rPr>
          <w:bCs w:val="0"/>
          <w:i/>
          <w:sz w:val="20"/>
          <w:szCs w:val="20"/>
          <w:lang w:val="en-US"/>
        </w:rPr>
        <w:t>Support</w:t>
      </w:r>
      <w:r>
        <w:rPr>
          <w:bCs w:val="0"/>
          <w:i/>
          <w:sz w:val="20"/>
          <w:szCs w:val="20"/>
          <w:lang w:val="en-US"/>
        </w:rPr>
        <w:t xml:space="preserve"> on-demand </w:t>
      </w:r>
      <w:r w:rsidR="007C2FBA">
        <w:rPr>
          <w:bCs w:val="0"/>
          <w:i/>
          <w:sz w:val="20"/>
          <w:szCs w:val="20"/>
          <w:lang w:val="en-US"/>
        </w:rPr>
        <w:t xml:space="preserve">DL </w:t>
      </w:r>
      <w:r>
        <w:rPr>
          <w:bCs w:val="0"/>
          <w:i/>
          <w:sz w:val="20"/>
          <w:szCs w:val="20"/>
          <w:lang w:val="en-US"/>
        </w:rPr>
        <w:t>PRS, including, but not limited to, the following aspects:</w:t>
      </w:r>
      <w:bookmarkStart w:id="14" w:name="_Hlk40341648"/>
    </w:p>
    <w:p w14:paraId="04D569B5" w14:textId="3F0E2D27" w:rsidR="00466590" w:rsidRPr="007C2FBA" w:rsidRDefault="00466590" w:rsidP="00A457F5">
      <w:pPr>
        <w:pStyle w:val="Caption"/>
        <w:numPr>
          <w:ilvl w:val="0"/>
          <w:numId w:val="36"/>
        </w:numPr>
        <w:tabs>
          <w:tab w:val="num" w:pos="360"/>
        </w:tabs>
        <w:spacing w:after="0"/>
        <w:ind w:left="0" w:firstLine="0"/>
        <w:jc w:val="left"/>
        <w:rPr>
          <w:bCs w:val="0"/>
          <w:i/>
          <w:sz w:val="20"/>
          <w:szCs w:val="20"/>
          <w:lang w:val="en-US"/>
        </w:rPr>
      </w:pPr>
      <w:r w:rsidRPr="007C2FBA">
        <w:rPr>
          <w:bCs w:val="0"/>
          <w:i/>
          <w:sz w:val="20"/>
          <w:szCs w:val="20"/>
          <w:lang w:val="en-US"/>
        </w:rPr>
        <w:t>Required signaling &amp; procedures to enable a target device</w:t>
      </w:r>
      <w:r w:rsidR="007C2FBA">
        <w:rPr>
          <w:bCs w:val="0"/>
          <w:i/>
          <w:sz w:val="20"/>
          <w:szCs w:val="20"/>
          <w:lang w:val="en-US"/>
        </w:rPr>
        <w:t xml:space="preserve"> or the network</w:t>
      </w:r>
      <w:r w:rsidRPr="007C2FBA">
        <w:rPr>
          <w:bCs w:val="0"/>
          <w:i/>
          <w:sz w:val="20"/>
          <w:szCs w:val="20"/>
          <w:lang w:val="en-US"/>
        </w:rPr>
        <w:t xml:space="preserve"> to request/recommend specific PRS configurations (e.g., ON/OFF, bandwidth, </w:t>
      </w:r>
      <w:r w:rsidR="007C2FBA">
        <w:rPr>
          <w:bCs w:val="0"/>
          <w:i/>
          <w:sz w:val="20"/>
          <w:szCs w:val="20"/>
          <w:lang w:val="en-US"/>
        </w:rPr>
        <w:t>PRS resources/sets</w:t>
      </w:r>
      <w:r w:rsidRPr="007C2FBA">
        <w:rPr>
          <w:bCs w:val="0"/>
          <w:i/>
          <w:sz w:val="20"/>
          <w:szCs w:val="20"/>
          <w:lang w:val="en-US"/>
        </w:rPr>
        <w:t>), and/or Positioning methods.</w:t>
      </w:r>
      <w:bookmarkEnd w:id="11"/>
      <w:bookmarkEnd w:id="12"/>
      <w:bookmarkEnd w:id="13"/>
      <w:bookmarkEnd w:id="14"/>
    </w:p>
    <w:p w14:paraId="0A450A24" w14:textId="77777777" w:rsidR="00466590" w:rsidRDefault="00466590" w:rsidP="00466590">
      <w:pPr>
        <w:pStyle w:val="Heading3"/>
        <w:numPr>
          <w:ilvl w:val="1"/>
          <w:numId w:val="5"/>
        </w:numPr>
        <w:tabs>
          <w:tab w:val="clear" w:pos="576"/>
          <w:tab w:val="num" w:pos="360"/>
        </w:tabs>
        <w:ind w:left="0" w:firstLine="0"/>
      </w:pPr>
      <w:r>
        <w:t>Positioning in RRC Idle &amp; Inactive States</w:t>
      </w:r>
    </w:p>
    <w:p w14:paraId="15A2C233" w14:textId="77777777" w:rsidR="00466590" w:rsidRDefault="00466590" w:rsidP="00466590">
      <w:pPr>
        <w:spacing w:after="0"/>
        <w:rPr>
          <w:noProof/>
          <w:lang w:eastAsia="ko-KR"/>
        </w:rPr>
      </w:pPr>
      <w:bookmarkStart w:id="15" w:name="_Hlk534972245"/>
      <w:r>
        <w:rPr>
          <w:noProof/>
          <w:lang w:eastAsia="ko-KR"/>
        </w:rPr>
        <w:t>The following agreement was achieved in the previous meeting:</w:t>
      </w:r>
    </w:p>
    <w:p w14:paraId="2000DE12" w14:textId="77777777" w:rsidR="00466590" w:rsidRDefault="00466590" w:rsidP="00466590">
      <w:pPr>
        <w:spacing w:after="0"/>
        <w:rPr>
          <w:noProof/>
          <w:lang w:eastAsia="ko-KR"/>
        </w:rPr>
      </w:pPr>
    </w:p>
    <w:tbl>
      <w:tblPr>
        <w:tblStyle w:val="TableGrid"/>
        <w:tblW w:w="0" w:type="auto"/>
        <w:tblLook w:val="04A0" w:firstRow="1" w:lastRow="0" w:firstColumn="1" w:lastColumn="0" w:noHBand="0" w:noVBand="1"/>
      </w:tblPr>
      <w:tblGrid>
        <w:gridCol w:w="9629"/>
      </w:tblGrid>
      <w:tr w:rsidR="00466590" w14:paraId="192B771C" w14:textId="77777777" w:rsidTr="001875A6">
        <w:tc>
          <w:tcPr>
            <w:tcW w:w="9629" w:type="dxa"/>
          </w:tcPr>
          <w:p w14:paraId="5C540D36" w14:textId="77777777" w:rsidR="00466590" w:rsidRDefault="00466590" w:rsidP="001875A6">
            <w:pPr>
              <w:rPr>
                <w:lang w:eastAsia="x-none"/>
              </w:rPr>
            </w:pPr>
            <w:r>
              <w:rPr>
                <w:highlight w:val="green"/>
                <w:lang w:eastAsia="x-none"/>
              </w:rPr>
              <w:t>Agreement:</w:t>
            </w:r>
          </w:p>
          <w:p w14:paraId="1F8BC50F" w14:textId="77777777" w:rsidR="00466590" w:rsidRDefault="00466590" w:rsidP="00A457F5">
            <w:pPr>
              <w:numPr>
                <w:ilvl w:val="0"/>
                <w:numId w:val="33"/>
              </w:numPr>
              <w:tabs>
                <w:tab w:val="num" w:pos="360"/>
              </w:tabs>
              <w:spacing w:after="0"/>
              <w:ind w:left="0" w:firstLine="0"/>
              <w:jc w:val="left"/>
              <w:rPr>
                <w:lang w:eastAsia="x-none"/>
              </w:rPr>
            </w:pPr>
            <w:r>
              <w:rPr>
                <w:lang w:eastAsia="x-none"/>
              </w:rPr>
              <w:t>NR positioning for UEs in RRC_IDLE state and UEs in RRC_INACTIVE state will be investigated in Rel-17, including the benefits on latency, network/UE efficiency and UE power consumption</w:t>
            </w:r>
          </w:p>
          <w:p w14:paraId="50138E44" w14:textId="77777777" w:rsidR="00466590" w:rsidRDefault="00466590" w:rsidP="00A457F5">
            <w:pPr>
              <w:numPr>
                <w:ilvl w:val="0"/>
                <w:numId w:val="33"/>
              </w:numPr>
              <w:tabs>
                <w:tab w:val="num" w:pos="360"/>
              </w:tabs>
              <w:spacing w:after="0"/>
              <w:ind w:left="0" w:firstLine="0"/>
              <w:jc w:val="left"/>
              <w:rPr>
                <w:lang w:eastAsia="x-none"/>
              </w:rPr>
            </w:pPr>
            <w:r>
              <w:rPr>
                <w:lang w:eastAsia="x-none"/>
              </w:rPr>
              <w:t>FFS: which positioning methods to be supported, e.g., DL positioning, UL positioning, DL+UL positioning and/or Multi-RTT</w:t>
            </w:r>
          </w:p>
          <w:p w14:paraId="19459AED" w14:textId="77777777" w:rsidR="00466590" w:rsidRDefault="00466590" w:rsidP="00A457F5">
            <w:pPr>
              <w:numPr>
                <w:ilvl w:val="0"/>
                <w:numId w:val="33"/>
              </w:numPr>
              <w:tabs>
                <w:tab w:val="num" w:pos="360"/>
              </w:tabs>
              <w:spacing w:after="0"/>
              <w:ind w:left="0" w:firstLine="0"/>
              <w:jc w:val="left"/>
              <w:rPr>
                <w:lang w:eastAsia="x-none"/>
              </w:rPr>
            </w:pPr>
            <w:r>
              <w:rPr>
                <w:lang w:eastAsia="x-none"/>
              </w:rPr>
              <w:t>FFS: the details of how to enable the UE positioning in RRC_IDLE state and RRC_INACTIVE state</w:t>
            </w:r>
          </w:p>
          <w:p w14:paraId="1E552FDF" w14:textId="77777777" w:rsidR="00466590" w:rsidRDefault="00466590" w:rsidP="00A457F5">
            <w:pPr>
              <w:numPr>
                <w:ilvl w:val="1"/>
                <w:numId w:val="33"/>
              </w:numPr>
              <w:tabs>
                <w:tab w:val="num" w:pos="360"/>
              </w:tabs>
              <w:spacing w:after="0"/>
              <w:ind w:left="0" w:firstLine="0"/>
              <w:jc w:val="left"/>
              <w:rPr>
                <w:lang w:eastAsia="x-none"/>
              </w:rPr>
            </w:pPr>
            <w:r>
              <w:rPr>
                <w:lang w:eastAsia="x-none"/>
              </w:rPr>
              <w:t>Reference signals (e.g., based on DL PRS signals, UL SRS signals, both of them, etc.)</w:t>
            </w:r>
          </w:p>
          <w:p w14:paraId="451A3336" w14:textId="77777777" w:rsidR="00466590" w:rsidRDefault="00466590" w:rsidP="00A457F5">
            <w:pPr>
              <w:numPr>
                <w:ilvl w:val="1"/>
                <w:numId w:val="33"/>
              </w:numPr>
              <w:tabs>
                <w:tab w:val="num" w:pos="360"/>
              </w:tabs>
              <w:spacing w:after="0"/>
              <w:ind w:left="0" w:firstLine="0"/>
              <w:jc w:val="left"/>
              <w:rPr>
                <w:lang w:eastAsia="x-none"/>
              </w:rPr>
            </w:pPr>
            <w:proofErr w:type="spellStart"/>
            <w:r>
              <w:rPr>
                <w:lang w:eastAsia="x-none"/>
              </w:rPr>
              <w:t>Signaling</w:t>
            </w:r>
            <w:proofErr w:type="spellEnd"/>
            <w:r>
              <w:rPr>
                <w:lang w:eastAsia="x-none"/>
              </w:rPr>
              <w:t xml:space="preserve"> and procedures (e.g., based on PRACH procedure, paging triggered UL SRS transmission, etc.)</w:t>
            </w:r>
          </w:p>
        </w:tc>
      </w:tr>
    </w:tbl>
    <w:p w14:paraId="183C0FB5" w14:textId="77777777" w:rsidR="00466590" w:rsidRDefault="00466590" w:rsidP="00466590">
      <w:pPr>
        <w:spacing w:after="0"/>
        <w:rPr>
          <w:noProof/>
          <w:lang w:eastAsia="ko-KR"/>
        </w:rPr>
      </w:pPr>
    </w:p>
    <w:p w14:paraId="53335A3C" w14:textId="77777777" w:rsidR="00466590" w:rsidRPr="00B70E3B" w:rsidRDefault="00466590" w:rsidP="00466590">
      <w:pPr>
        <w:spacing w:after="0"/>
        <w:rPr>
          <w:noProof/>
          <w:lang w:eastAsia="ko-KR"/>
        </w:rPr>
      </w:pPr>
      <w:r w:rsidRPr="00B70E3B">
        <w:rPr>
          <w:noProof/>
          <w:lang w:eastAsia="ko-KR"/>
        </w:rPr>
        <w:t xml:space="preserve">(I)IoT devices are usually in an extended idle period frequently. Enabling positioning for such devices in idle mode </w:t>
      </w:r>
      <w:r>
        <w:rPr>
          <w:noProof/>
          <w:lang w:eastAsia="ko-KR"/>
        </w:rPr>
        <w:t>may</w:t>
      </w:r>
      <w:r w:rsidRPr="00B70E3B">
        <w:rPr>
          <w:noProof/>
          <w:lang w:eastAsia="ko-KR"/>
        </w:rPr>
        <w:t xml:space="preserve"> be advantageous because power consumption could be reduced. Idle</w:t>
      </w:r>
      <w:r>
        <w:rPr>
          <w:noProof/>
          <w:lang w:eastAsia="ko-KR"/>
        </w:rPr>
        <w:t>/Inactive</w:t>
      </w:r>
      <w:r w:rsidRPr="00B70E3B">
        <w:rPr>
          <w:noProof/>
          <w:lang w:eastAsia="ko-KR"/>
        </w:rPr>
        <w:t xml:space="preserve"> mode positioning comprises at least two aspects:</w:t>
      </w:r>
    </w:p>
    <w:p w14:paraId="74199493" w14:textId="77777777" w:rsidR="00466590" w:rsidRPr="00B70E3B" w:rsidRDefault="00466590" w:rsidP="00466590">
      <w:pPr>
        <w:spacing w:after="60"/>
        <w:ind w:left="576" w:hanging="288"/>
        <w:rPr>
          <w:noProof/>
          <w:lang w:eastAsia="ko-KR"/>
        </w:rPr>
      </w:pPr>
      <w:r w:rsidRPr="00B70E3B">
        <w:rPr>
          <w:noProof/>
          <w:lang w:eastAsia="ko-KR"/>
        </w:rPr>
        <w:t>(a)</w:t>
      </w:r>
      <w:r w:rsidRPr="00B70E3B">
        <w:rPr>
          <w:noProof/>
          <w:lang w:eastAsia="ko-KR"/>
        </w:rPr>
        <w:tab/>
        <w:t>The ability to perfom positioning measurements in RRC idle/inactive mode;</w:t>
      </w:r>
    </w:p>
    <w:p w14:paraId="1465B102" w14:textId="77777777" w:rsidR="00466590" w:rsidRPr="00B70E3B" w:rsidRDefault="00466590" w:rsidP="00466590">
      <w:pPr>
        <w:spacing w:after="60"/>
        <w:ind w:left="576" w:hanging="288"/>
        <w:rPr>
          <w:noProof/>
          <w:lang w:eastAsia="ko-KR"/>
        </w:rPr>
      </w:pPr>
      <w:r w:rsidRPr="00B70E3B">
        <w:rPr>
          <w:noProof/>
          <w:lang w:eastAsia="ko-KR"/>
        </w:rPr>
        <w:t>(b)</w:t>
      </w:r>
      <w:r w:rsidRPr="00B70E3B">
        <w:rPr>
          <w:noProof/>
          <w:lang w:eastAsia="ko-KR"/>
        </w:rPr>
        <w:tab/>
        <w:t>The ability of reporting positioning measurements/location estimate in RRC idle/inactive mode.</w:t>
      </w:r>
    </w:p>
    <w:p w14:paraId="31FCFBBF" w14:textId="77777777" w:rsidR="00C54702" w:rsidRDefault="00466590" w:rsidP="00466590">
      <w:pPr>
        <w:rPr>
          <w:noProof/>
          <w:lang w:eastAsia="ko-KR"/>
        </w:rPr>
      </w:pPr>
      <w:r w:rsidRPr="00B70E3B">
        <w:rPr>
          <w:noProof/>
          <w:lang w:eastAsia="ko-KR"/>
        </w:rPr>
        <w:t xml:space="preserve">Performing positioning measurements in idle mode can in principle be supported in Rel-16 for DL-only positioning methods and if the necessary assistance data are available via broadcast. </w:t>
      </w:r>
    </w:p>
    <w:p w14:paraId="68D36459" w14:textId="7FBA1610" w:rsidR="00C54702" w:rsidRPr="00C54702" w:rsidRDefault="00C54702" w:rsidP="00466590">
      <w:pPr>
        <w:rPr>
          <w:b/>
          <w:bCs/>
          <w:i/>
          <w:iCs/>
          <w:noProof/>
          <w:lang w:eastAsia="ko-KR"/>
        </w:rPr>
      </w:pPr>
      <w:r w:rsidRPr="00C54702">
        <w:rPr>
          <w:b/>
          <w:bCs/>
          <w:i/>
          <w:iCs/>
          <w:noProof/>
          <w:lang w:eastAsia="ko-KR"/>
        </w:rPr>
        <w:t xml:space="preserve">Observation </w:t>
      </w:r>
      <w:r w:rsidR="00537A46">
        <w:rPr>
          <w:b/>
          <w:bCs/>
          <w:i/>
          <w:iCs/>
          <w:noProof/>
          <w:lang w:eastAsia="ko-KR"/>
        </w:rPr>
        <w:t>6</w:t>
      </w:r>
      <w:r w:rsidRPr="00C54702">
        <w:rPr>
          <w:b/>
          <w:bCs/>
          <w:i/>
          <w:iCs/>
          <w:noProof/>
          <w:lang w:eastAsia="ko-KR"/>
        </w:rPr>
        <w:t>: DL-Only UE-based Positioning in RRC Idle and Inactive is already supported in NR Rel-16</w:t>
      </w:r>
    </w:p>
    <w:p w14:paraId="20A92B18" w14:textId="27003E21" w:rsidR="00C54702" w:rsidRDefault="00C54702" w:rsidP="00011F4D">
      <w:pPr>
        <w:spacing w:after="0"/>
        <w:rPr>
          <w:noProof/>
          <w:lang w:eastAsia="ko-KR"/>
        </w:rPr>
      </w:pPr>
      <w:r>
        <w:rPr>
          <w:noProof/>
          <w:lang w:eastAsia="ko-KR"/>
        </w:rPr>
        <w:t xml:space="preserve">Therefore, what is missing to enable Positioning of the remaining methods is the following: </w:t>
      </w:r>
    </w:p>
    <w:p w14:paraId="61901F2E" w14:textId="1DA808F1" w:rsidR="00C54702" w:rsidRPr="00CB22D1" w:rsidRDefault="00C54702" w:rsidP="00011F4D">
      <w:pPr>
        <w:pStyle w:val="ListParagraph"/>
        <w:numPr>
          <w:ilvl w:val="0"/>
          <w:numId w:val="41"/>
        </w:numPr>
        <w:spacing w:after="0"/>
        <w:rPr>
          <w:noProof/>
          <w:lang w:eastAsia="ko-KR"/>
        </w:rPr>
      </w:pPr>
      <w:r>
        <w:rPr>
          <w:noProof/>
          <w:lang w:eastAsia="ko-KR"/>
        </w:rPr>
        <w:t xml:space="preserve">For UE-assisted methods, the UE in NR Rel-16 cannot transmit the measurements during RRC Inactive nor during RRC Idle. In NR Rel-17, there is already a WI in RAN2 about Small Data transfer which focuses on data transmission during RRC Inactive only (and not RRC Idle state). </w:t>
      </w:r>
      <w:r>
        <w:rPr>
          <w:lang w:eastAsia="ko-KR"/>
        </w:rPr>
        <w:t xml:space="preserve">It should also be understood that there is a strong relation between Positioning Reporting in RRC Inactive and the RAN2 WI in NR Rel-17 on Small Data transfer. First, duplication of work should be avoided, and second, it should be understood that enabling </w:t>
      </w:r>
      <w:proofErr w:type="spellStart"/>
      <w:r>
        <w:rPr>
          <w:lang w:eastAsia="ko-KR"/>
        </w:rPr>
        <w:t>Positionign</w:t>
      </w:r>
      <w:proofErr w:type="spellEnd"/>
      <w:r>
        <w:rPr>
          <w:lang w:eastAsia="ko-KR"/>
        </w:rPr>
        <w:t xml:space="preserve"> reporting in RRC Idle would be a completely new line of work, which cannot be looked in during this release, when even the data transfer in RRC Inactive is not specified yet. </w:t>
      </w:r>
    </w:p>
    <w:p w14:paraId="12D93574" w14:textId="0A36A4B2" w:rsidR="009A3BD7" w:rsidRDefault="00C54702" w:rsidP="00A457F5">
      <w:pPr>
        <w:pStyle w:val="ListParagraph"/>
        <w:numPr>
          <w:ilvl w:val="0"/>
          <w:numId w:val="41"/>
        </w:numPr>
        <w:rPr>
          <w:noProof/>
          <w:lang w:eastAsia="ko-KR"/>
        </w:rPr>
      </w:pPr>
      <w:r>
        <w:rPr>
          <w:noProof/>
          <w:lang w:eastAsia="ko-KR"/>
        </w:rPr>
        <w:t>Furthermore, f</w:t>
      </w:r>
      <w:r w:rsidR="00466590" w:rsidRPr="00B70E3B">
        <w:rPr>
          <w:noProof/>
          <w:lang w:eastAsia="ko-KR"/>
        </w:rPr>
        <w:t>or UL and UL+DL positioning methods,</w:t>
      </w:r>
      <w:r>
        <w:rPr>
          <w:noProof/>
          <w:lang w:eastAsia="ko-KR"/>
        </w:rPr>
        <w:t xml:space="preserve"> during RRC Inactive state,</w:t>
      </w:r>
      <w:r w:rsidR="00466590" w:rsidRPr="00B70E3B">
        <w:rPr>
          <w:noProof/>
          <w:lang w:eastAsia="ko-KR"/>
        </w:rPr>
        <w:t xml:space="preserve"> the UE need</w:t>
      </w:r>
      <w:r>
        <w:rPr>
          <w:noProof/>
          <w:lang w:eastAsia="ko-KR"/>
        </w:rPr>
        <w:t>s</w:t>
      </w:r>
      <w:r w:rsidR="00466590" w:rsidRPr="00B70E3B">
        <w:rPr>
          <w:noProof/>
          <w:lang w:eastAsia="ko-KR"/>
        </w:rPr>
        <w:t xml:space="preserve"> to transmit an uplink signal which can be measured by the TRPs. </w:t>
      </w:r>
    </w:p>
    <w:p w14:paraId="570A62F5" w14:textId="56D606F6" w:rsidR="00017386" w:rsidRDefault="00C54702" w:rsidP="00017386">
      <w:pPr>
        <w:rPr>
          <w:lang w:eastAsia="ko-KR"/>
        </w:rPr>
      </w:pPr>
      <w:r>
        <w:rPr>
          <w:lang w:eastAsia="ko-KR"/>
        </w:rPr>
        <w:t>Based on the above, and by considering the limited time and the amount of work that can be done within a single release, we propose to enable Positioni</w:t>
      </w:r>
      <w:r w:rsidR="003F236F">
        <w:rPr>
          <w:lang w:eastAsia="ko-KR"/>
        </w:rPr>
        <w:t>n</w:t>
      </w:r>
      <w:r>
        <w:rPr>
          <w:lang w:eastAsia="ko-KR"/>
        </w:rPr>
        <w:t>g for all methods during RRC Inactive only and not do further enhancements to enable further RRC Idle positioning.</w:t>
      </w:r>
      <w:r w:rsidR="00017386">
        <w:rPr>
          <w:lang w:eastAsia="ko-KR"/>
        </w:rPr>
        <w:t xml:space="preserve"> </w:t>
      </w:r>
    </w:p>
    <w:p w14:paraId="13B4DED4" w14:textId="05A0A7F8" w:rsidR="00907DEE" w:rsidRDefault="00907DEE" w:rsidP="00DA575F">
      <w:pPr>
        <w:rPr>
          <w:lang w:eastAsia="ko-KR"/>
        </w:rPr>
      </w:pPr>
      <w:r>
        <w:rPr>
          <w:lang w:eastAsia="ko-KR"/>
        </w:rPr>
        <w:t xml:space="preserve">Since, most of the work on the reporting of the location measurements </w:t>
      </w:r>
      <w:r w:rsidR="00017386">
        <w:rPr>
          <w:lang w:eastAsia="ko-KR"/>
        </w:rPr>
        <w:t xml:space="preserve">would be done in the corresponding small data transfer WI, the aspect of transmitting SRS in RRC Inactive would have to be considered within the NR </w:t>
      </w:r>
      <w:proofErr w:type="spellStart"/>
      <w:r w:rsidR="00017386">
        <w:rPr>
          <w:lang w:eastAsia="ko-KR"/>
        </w:rPr>
        <w:t>ePositioning</w:t>
      </w:r>
      <w:proofErr w:type="spellEnd"/>
      <w:r w:rsidR="00017386">
        <w:rPr>
          <w:lang w:eastAsia="ko-KR"/>
        </w:rPr>
        <w:t xml:space="preserve"> WI, in both RAN1 and RAN2. To this end, we believe that it is a feature that can easily fit within the current framework. For example, </w:t>
      </w:r>
      <w:r w:rsidR="00DA575F">
        <w:rPr>
          <w:lang w:eastAsia="ko-KR"/>
        </w:rPr>
        <w:t xml:space="preserve">in the small data transfer procedures, the UE may provide together with the RRC Resume Request message a Location Event Indication to the serving </w:t>
      </w:r>
      <w:proofErr w:type="spellStart"/>
      <w:r w:rsidR="00DA575F">
        <w:rPr>
          <w:lang w:eastAsia="ko-KR"/>
        </w:rPr>
        <w:t>gNB</w:t>
      </w:r>
      <w:proofErr w:type="spellEnd"/>
      <w:r w:rsidR="00DA575F">
        <w:rPr>
          <w:lang w:eastAsia="ko-KR"/>
        </w:rPr>
        <w:t xml:space="preserve">. The serving </w:t>
      </w:r>
      <w:proofErr w:type="spellStart"/>
      <w:r w:rsidR="00DA575F">
        <w:rPr>
          <w:lang w:eastAsia="ko-KR"/>
        </w:rPr>
        <w:t>gNB</w:t>
      </w:r>
      <w:proofErr w:type="spellEnd"/>
      <w:r w:rsidR="00DA575F">
        <w:rPr>
          <w:lang w:eastAsia="ko-KR"/>
        </w:rPr>
        <w:t xml:space="preserve"> would determine the UL SRS configuration, and transmit in DL (e.g. msg4) the RRC Release together with the UL SRS config and any configuration</w:t>
      </w:r>
      <w:r w:rsidR="009653E9">
        <w:rPr>
          <w:lang w:eastAsia="ko-KR"/>
        </w:rPr>
        <w:t xml:space="preserve"> of resources preconfigured for use for data transmission/reception after the msg4 without going into RRC connected state </w:t>
      </w:r>
      <w:r w:rsidR="00DA575F">
        <w:rPr>
          <w:lang w:eastAsia="ko-KR"/>
        </w:rPr>
        <w:t>. The UE would start transmitting SRS and depending on th</w:t>
      </w:r>
      <w:r w:rsidR="009653E9">
        <w:rPr>
          <w:lang w:eastAsia="ko-KR"/>
        </w:rPr>
        <w:t>is</w:t>
      </w:r>
      <w:r w:rsidR="00DA575F">
        <w:rPr>
          <w:lang w:eastAsia="ko-KR"/>
        </w:rPr>
        <w:t xml:space="preserve"> configuration (and the associated </w:t>
      </w:r>
      <w:proofErr w:type="spellStart"/>
      <w:r w:rsidR="00DA575F">
        <w:rPr>
          <w:lang w:eastAsia="ko-KR"/>
        </w:rPr>
        <w:t>agremeents</w:t>
      </w:r>
      <w:proofErr w:type="spellEnd"/>
      <w:r w:rsidR="00DA575F">
        <w:rPr>
          <w:lang w:eastAsia="ko-KR"/>
        </w:rPr>
        <w:t xml:space="preserve"> in the corresponding WI in RAN2) a UE would eventually report the measurements in an UL PUSCH while being in RRC inactive state. </w:t>
      </w:r>
    </w:p>
    <w:p w14:paraId="7CF2638C" w14:textId="3BF07B3E" w:rsidR="00466590" w:rsidRPr="00CB22D1" w:rsidRDefault="00C54702" w:rsidP="00466590">
      <w:pPr>
        <w:rPr>
          <w:noProof/>
          <w:lang w:eastAsia="ko-KR"/>
        </w:rPr>
      </w:pPr>
      <w:r>
        <w:rPr>
          <w:lang w:eastAsia="ko-KR"/>
        </w:rPr>
        <w:t>Therefore, we make the following proposal:</w:t>
      </w:r>
    </w:p>
    <w:p w14:paraId="79E1EA6A" w14:textId="4E8FFA49" w:rsidR="00466590" w:rsidRDefault="00466590" w:rsidP="00466590">
      <w:pPr>
        <w:spacing w:after="0"/>
        <w:rPr>
          <w:b/>
          <w:i/>
          <w:lang w:val="en-US"/>
        </w:rPr>
      </w:pPr>
      <w:bookmarkStart w:id="16" w:name="_Hlk40375042"/>
      <w:bookmarkStart w:id="17" w:name="_Hlk47696560"/>
      <w:bookmarkEnd w:id="15"/>
      <w:r w:rsidRPr="00516B5D">
        <w:rPr>
          <w:b/>
          <w:i/>
          <w:lang w:val="en-US"/>
        </w:rPr>
        <w:t xml:space="preserve">Proposal </w:t>
      </w:r>
      <w:r>
        <w:rPr>
          <w:b/>
          <w:i/>
          <w:lang w:val="en-US"/>
        </w:rPr>
        <w:t>1</w:t>
      </w:r>
      <w:r w:rsidR="00537A46">
        <w:rPr>
          <w:b/>
          <w:i/>
          <w:lang w:val="en-US"/>
        </w:rPr>
        <w:t>5</w:t>
      </w:r>
      <w:r w:rsidRPr="00516B5D">
        <w:rPr>
          <w:b/>
          <w:i/>
          <w:lang w:val="en-US"/>
        </w:rPr>
        <w:t xml:space="preserve">: </w:t>
      </w:r>
      <w:r w:rsidR="00C54702">
        <w:rPr>
          <w:b/>
          <w:i/>
          <w:lang w:val="en-US"/>
        </w:rPr>
        <w:t>Support</w:t>
      </w:r>
      <w:r>
        <w:rPr>
          <w:b/>
          <w:i/>
          <w:lang w:val="en-US"/>
        </w:rPr>
        <w:t xml:space="preserve"> </w:t>
      </w:r>
      <w:r w:rsidR="00C54702">
        <w:rPr>
          <w:b/>
          <w:i/>
          <w:lang w:val="en-US"/>
        </w:rPr>
        <w:t>the following enhancements:</w:t>
      </w:r>
    </w:p>
    <w:p w14:paraId="1BFB82E6" w14:textId="674568D6" w:rsidR="00C54702" w:rsidRDefault="00C54702" w:rsidP="00C54702">
      <w:pPr>
        <w:pStyle w:val="ListParagraph"/>
        <w:numPr>
          <w:ilvl w:val="0"/>
          <w:numId w:val="11"/>
        </w:numPr>
        <w:spacing w:after="0"/>
        <w:jc w:val="left"/>
        <w:rPr>
          <w:b/>
          <w:i/>
          <w:lang w:val="en-US"/>
        </w:rPr>
      </w:pPr>
      <w:r>
        <w:rPr>
          <w:b/>
          <w:i/>
          <w:lang w:val="en-US"/>
        </w:rPr>
        <w:t>L</w:t>
      </w:r>
      <w:r w:rsidRPr="00C54702">
        <w:rPr>
          <w:b/>
          <w:i/>
          <w:lang w:val="en-US"/>
        </w:rPr>
        <w:t xml:space="preserve">ocation measurement reporting during </w:t>
      </w:r>
      <w:r>
        <w:rPr>
          <w:b/>
          <w:i/>
          <w:lang w:val="en-US"/>
        </w:rPr>
        <w:t>RRC Inactive state</w:t>
      </w:r>
      <w:r w:rsidR="001875A6">
        <w:rPr>
          <w:b/>
          <w:i/>
          <w:lang w:val="en-US"/>
        </w:rPr>
        <w:t xml:space="preserve"> (</w:t>
      </w:r>
      <w:r w:rsidR="00652B6B">
        <w:rPr>
          <w:b/>
          <w:i/>
          <w:lang w:val="en-US"/>
        </w:rPr>
        <w:t>overlap with the SDT WI in RAN2 should be carefully considered)</w:t>
      </w:r>
    </w:p>
    <w:p w14:paraId="1DC4CB12" w14:textId="49F8669C" w:rsidR="00466590" w:rsidRDefault="00C54702" w:rsidP="00466590">
      <w:pPr>
        <w:pStyle w:val="ListParagraph"/>
        <w:numPr>
          <w:ilvl w:val="0"/>
          <w:numId w:val="11"/>
        </w:numPr>
        <w:spacing w:after="0"/>
        <w:jc w:val="left"/>
        <w:rPr>
          <w:b/>
          <w:i/>
          <w:lang w:val="en-US"/>
        </w:rPr>
      </w:pPr>
      <w:r w:rsidRPr="00C54702">
        <w:rPr>
          <w:b/>
          <w:i/>
          <w:lang w:val="en-US"/>
        </w:rPr>
        <w:t>SRS for positioning transmission during RRC Inactive state</w:t>
      </w:r>
      <w:bookmarkEnd w:id="16"/>
      <w:bookmarkEnd w:id="17"/>
    </w:p>
    <w:p w14:paraId="59853BFF" w14:textId="77777777" w:rsidR="00555449" w:rsidRPr="00555449" w:rsidRDefault="00555449" w:rsidP="00555449">
      <w:pPr>
        <w:pStyle w:val="ListParagraph"/>
        <w:spacing w:after="0"/>
        <w:jc w:val="left"/>
        <w:rPr>
          <w:b/>
          <w:i/>
          <w:lang w:val="en-US"/>
        </w:rPr>
      </w:pPr>
    </w:p>
    <w:p w14:paraId="21AF2817" w14:textId="77777777" w:rsidR="00466590" w:rsidRDefault="00466590" w:rsidP="00466590">
      <w:pPr>
        <w:pStyle w:val="Heading3"/>
      </w:pPr>
      <w:r>
        <w:t>5.3 Re-use of Existing Reference Signals</w:t>
      </w:r>
    </w:p>
    <w:p w14:paraId="57A1B6D2" w14:textId="77777777" w:rsidR="00466590" w:rsidRDefault="00466590" w:rsidP="00466590">
      <w:r>
        <w:t xml:space="preserve">The following agreement was reached previous meeting regarding SRS </w:t>
      </w:r>
      <w:proofErr w:type="spellStart"/>
      <w:r>
        <w:t>enhacements</w:t>
      </w:r>
      <w:proofErr w:type="spellEnd"/>
      <w:r>
        <w:t xml:space="preserve">: </w:t>
      </w:r>
    </w:p>
    <w:tbl>
      <w:tblPr>
        <w:tblStyle w:val="TableGrid"/>
        <w:tblW w:w="0" w:type="auto"/>
        <w:tblLook w:val="04A0" w:firstRow="1" w:lastRow="0" w:firstColumn="1" w:lastColumn="0" w:noHBand="0" w:noVBand="1"/>
      </w:tblPr>
      <w:tblGrid>
        <w:gridCol w:w="9629"/>
      </w:tblGrid>
      <w:tr w:rsidR="00466590" w14:paraId="70CBC0BD" w14:textId="77777777" w:rsidTr="001875A6">
        <w:tc>
          <w:tcPr>
            <w:tcW w:w="9629" w:type="dxa"/>
          </w:tcPr>
          <w:p w14:paraId="71EF8687" w14:textId="77777777" w:rsidR="00466590" w:rsidRDefault="00466590" w:rsidP="001875A6">
            <w:pPr>
              <w:spacing w:after="0"/>
              <w:rPr>
                <w:lang w:eastAsia="x-none"/>
              </w:rPr>
            </w:pPr>
            <w:r>
              <w:rPr>
                <w:highlight w:val="green"/>
                <w:lang w:eastAsia="x-none"/>
              </w:rPr>
              <w:t>Agreement:</w:t>
            </w:r>
          </w:p>
          <w:p w14:paraId="0D08ECFF" w14:textId="77777777" w:rsidR="00466590" w:rsidRDefault="00466590" w:rsidP="001875A6">
            <w:pPr>
              <w:pStyle w:val="0maintext"/>
              <w:rPr>
                <w:sz w:val="20"/>
                <w:szCs w:val="20"/>
                <w:lang w:val="en-GB"/>
              </w:rPr>
            </w:pPr>
            <w:r>
              <w:rPr>
                <w:sz w:val="20"/>
                <w:szCs w:val="20"/>
                <w:lang w:val="en-GB"/>
              </w:rPr>
              <w:t>Partial staggering and non-staggering RE mapping of SRS for positioning with different combinations of comb-factors and symbol lengths will be investigated in Rel-17.</w:t>
            </w:r>
          </w:p>
          <w:p w14:paraId="2A78A12B" w14:textId="77777777" w:rsidR="00466590" w:rsidRPr="00247CD9" w:rsidRDefault="00466590" w:rsidP="00A457F5">
            <w:pPr>
              <w:pStyle w:val="0maintext"/>
              <w:numPr>
                <w:ilvl w:val="0"/>
                <w:numId w:val="22"/>
              </w:numPr>
              <w:tabs>
                <w:tab w:val="num" w:pos="360"/>
              </w:tabs>
              <w:ind w:left="0" w:firstLine="0"/>
              <w:rPr>
                <w:sz w:val="20"/>
                <w:szCs w:val="20"/>
                <w:lang w:val="en-GB"/>
              </w:rPr>
            </w:pPr>
            <w:r>
              <w:rPr>
                <w:sz w:val="20"/>
                <w:szCs w:val="20"/>
                <w:lang w:val="en-GB"/>
              </w:rPr>
              <w:t>The methods/signalling for addressing potential time-domain aliasing due to the partial/non-staggering RE mapping will be included in the study</w:t>
            </w:r>
          </w:p>
        </w:tc>
      </w:tr>
    </w:tbl>
    <w:p w14:paraId="53AE15DC" w14:textId="77777777" w:rsidR="00DA03F8" w:rsidRDefault="00DA03F8" w:rsidP="00466590">
      <w:pPr>
        <w:spacing w:after="0"/>
      </w:pPr>
    </w:p>
    <w:p w14:paraId="588974DC" w14:textId="34544AEC" w:rsidR="00466590" w:rsidRDefault="00466590" w:rsidP="00466590">
      <w:pPr>
        <w:spacing w:after="0"/>
      </w:pPr>
      <w:r>
        <w:t>The</w:t>
      </w:r>
      <w:r w:rsidRPr="008420A6">
        <w:t xml:space="preserve"> new reference signal for positioning </w:t>
      </w:r>
      <w:r>
        <w:t xml:space="preserve">that were introduced in NR Rel-16 </w:t>
      </w:r>
      <w:r w:rsidRPr="008420A6">
        <w:t>ha</w:t>
      </w:r>
      <w:r>
        <w:t>s</w:t>
      </w:r>
      <w:r w:rsidRPr="008420A6">
        <w:t xml:space="preserve"> </w:t>
      </w:r>
      <w:r>
        <w:t>a lot of</w:t>
      </w:r>
      <w:r w:rsidRPr="008420A6">
        <w:t xml:space="preserve"> flexibility and could be fully optimized for its dedicated purpose.  </w:t>
      </w:r>
      <w:r>
        <w:t xml:space="preserve">SRS for positioning was designed to be fully staggered in most of the </w:t>
      </w:r>
      <w:r w:rsidR="00860193">
        <w:t>configurations</w:t>
      </w:r>
      <w:r>
        <w:t xml:space="preserve"> to have a robust baseline in the first release of NR with RAT-dependent positioning. </w:t>
      </w:r>
      <w:r w:rsidR="00860193">
        <w:t>T</w:t>
      </w:r>
      <w:r>
        <w:t xml:space="preserve">he enhancements that are being considered </w:t>
      </w:r>
      <w:r w:rsidR="00860193">
        <w:t>in the agreement</w:t>
      </w:r>
      <w:r>
        <w:t xml:space="preserve"> above are better served by enabling </w:t>
      </w:r>
      <w:r w:rsidR="00860193">
        <w:t xml:space="preserve">reusing </w:t>
      </w:r>
      <w:proofErr w:type="spellStart"/>
      <w:r w:rsidR="00860193">
        <w:t>the</w:t>
      </w:r>
      <w:r>
        <w:t>“SRS</w:t>
      </w:r>
      <w:proofErr w:type="spellEnd"/>
      <w:r>
        <w:t xml:space="preserve"> for MIMO” </w:t>
      </w:r>
      <w:proofErr w:type="spellStart"/>
      <w:r w:rsidR="00860193">
        <w:t>asn</w:t>
      </w:r>
      <w:proofErr w:type="spellEnd"/>
      <w:r w:rsidR="00860193">
        <w:t xml:space="preserve"> an</w:t>
      </w:r>
      <w:r>
        <w:t xml:space="preserve"> “SRS for positioning” for the following </w:t>
      </w:r>
      <w:r w:rsidR="00860193">
        <w:t>reasons</w:t>
      </w:r>
      <w:r>
        <w:t>:</w:t>
      </w:r>
    </w:p>
    <w:bookmarkEnd w:id="10"/>
    <w:p w14:paraId="2C54F0E4" w14:textId="46D2FF24" w:rsidR="00466590" w:rsidRDefault="00466590" w:rsidP="00A457F5">
      <w:pPr>
        <w:pStyle w:val="ListParagraph"/>
        <w:numPr>
          <w:ilvl w:val="0"/>
          <w:numId w:val="22"/>
        </w:numPr>
        <w:spacing w:after="0"/>
      </w:pPr>
      <w:r>
        <w:t xml:space="preserve">SRS for MIMO already supports the “non-staggered” RE mappings. </w:t>
      </w:r>
    </w:p>
    <w:p w14:paraId="47FAB420" w14:textId="0047E28A" w:rsidR="00860193" w:rsidRDefault="00466590" w:rsidP="00A457F5">
      <w:pPr>
        <w:pStyle w:val="ListParagraph"/>
        <w:numPr>
          <w:ilvl w:val="0"/>
          <w:numId w:val="22"/>
        </w:numPr>
        <w:spacing w:after="0"/>
      </w:pPr>
      <w:r>
        <w:t xml:space="preserve">Reusing the SRS for MIMO for both purposes is already possible transparently to the UE in NR Rel-16. Such a transparent use of the SRS for MIMO for the purpose of positioning, even though specified in NR Rel-16, may result in bad performance if eventually deployed unless it becomes non-transparent to the UE (from RAN1 and RAN4 perspective). </w:t>
      </w:r>
      <w:r w:rsidR="00860193">
        <w:t xml:space="preserve">The reason that such “transparent use” of SRS for MIMO as an SRS for </w:t>
      </w:r>
      <w:proofErr w:type="spellStart"/>
      <w:r w:rsidR="00860193">
        <w:t>Posiitoning</w:t>
      </w:r>
      <w:proofErr w:type="spellEnd"/>
      <w:r w:rsidR="00860193">
        <w:t xml:space="preserve"> is not a robust solution is the fact that UEs may be using implementation-based features to transmit SRS in non-Positioning-friendly manner, e.g. by using Small Delay CDD, or by changing physical antennas transparently, precoding, etc, in ways that is beneficial for the DL/UL communication functionalities (e.g. increase diversity), but detrimental for positioning. </w:t>
      </w:r>
    </w:p>
    <w:p w14:paraId="712F033A" w14:textId="77777777" w:rsidR="00466590" w:rsidRDefault="00466590" w:rsidP="00A457F5">
      <w:pPr>
        <w:pStyle w:val="ListParagraph"/>
        <w:numPr>
          <w:ilvl w:val="0"/>
          <w:numId w:val="22"/>
        </w:numPr>
        <w:spacing w:after="0"/>
      </w:pPr>
      <w:r>
        <w:t>Reusing single SRS for multiple purposes would enable significant network efficiencies if this feature is specified in the right way.</w:t>
      </w:r>
    </w:p>
    <w:p w14:paraId="59DD6DFD" w14:textId="77777777" w:rsidR="00466590" w:rsidRDefault="00466590" w:rsidP="00466590">
      <w:pPr>
        <w:spacing w:after="0"/>
      </w:pPr>
    </w:p>
    <w:p w14:paraId="1ED16F55" w14:textId="77777777" w:rsidR="00466590" w:rsidRDefault="00466590" w:rsidP="00466590">
      <w:pPr>
        <w:spacing w:after="0"/>
      </w:pPr>
      <w:r>
        <w:t>Based on the above, we make the following proposal:</w:t>
      </w:r>
    </w:p>
    <w:p w14:paraId="63A8E359" w14:textId="77777777" w:rsidR="00466590" w:rsidRPr="00AA4C75" w:rsidRDefault="00466590" w:rsidP="00466590">
      <w:pPr>
        <w:spacing w:after="0"/>
      </w:pPr>
    </w:p>
    <w:p w14:paraId="6126B482" w14:textId="7BD9A145" w:rsidR="00466590" w:rsidRPr="00247CD9" w:rsidRDefault="00466590" w:rsidP="00466590">
      <w:pPr>
        <w:pStyle w:val="Caption"/>
        <w:jc w:val="left"/>
        <w:rPr>
          <w:bCs w:val="0"/>
          <w:i/>
          <w:sz w:val="20"/>
          <w:szCs w:val="20"/>
          <w:lang w:val="en-US"/>
        </w:rPr>
      </w:pPr>
      <w:bookmarkStart w:id="18" w:name="_Ref528764275"/>
      <w:bookmarkStart w:id="19" w:name="_Ref1129460"/>
      <w:bookmarkStart w:id="20" w:name="_Hlk40375026"/>
      <w:r w:rsidRPr="00717A2B">
        <w:rPr>
          <w:bCs w:val="0"/>
          <w:i/>
          <w:sz w:val="20"/>
          <w:szCs w:val="20"/>
          <w:lang w:val="en-US"/>
        </w:rPr>
        <w:t>Proposal</w:t>
      </w:r>
      <w:r>
        <w:rPr>
          <w:bCs w:val="0"/>
          <w:i/>
          <w:sz w:val="20"/>
          <w:szCs w:val="20"/>
          <w:lang w:val="en-US"/>
        </w:rPr>
        <w:t xml:space="preserve"> 1</w:t>
      </w:r>
      <w:r w:rsidR="00537A46">
        <w:rPr>
          <w:bCs w:val="0"/>
          <w:i/>
          <w:sz w:val="20"/>
          <w:szCs w:val="20"/>
          <w:lang w:val="en-US"/>
        </w:rPr>
        <w:t>6</w:t>
      </w:r>
      <w:r w:rsidRPr="00717A2B">
        <w:rPr>
          <w:bCs w:val="0"/>
          <w:i/>
          <w:sz w:val="20"/>
          <w:szCs w:val="20"/>
          <w:lang w:val="en-US"/>
        </w:rPr>
        <w:t>:</w:t>
      </w:r>
      <w:r w:rsidRPr="00717A2B">
        <w:rPr>
          <w:bCs w:val="0"/>
          <w:i/>
          <w:sz w:val="20"/>
          <w:szCs w:val="20"/>
          <w:lang w:val="en-US"/>
        </w:rPr>
        <w:tab/>
      </w:r>
      <w:bookmarkEnd w:id="18"/>
      <w:bookmarkEnd w:id="19"/>
      <w:r>
        <w:rPr>
          <w:bCs w:val="0"/>
          <w:i/>
          <w:sz w:val="20"/>
          <w:szCs w:val="20"/>
          <w:lang w:val="en-US"/>
        </w:rPr>
        <w:t>F</w:t>
      </w:r>
      <w:r w:rsidRPr="00717A2B">
        <w:rPr>
          <w:bCs w:val="0"/>
          <w:i/>
          <w:sz w:val="20"/>
          <w:szCs w:val="20"/>
          <w:lang w:val="en-US"/>
        </w:rPr>
        <w:t xml:space="preserve">or the purpose of </w:t>
      </w:r>
      <w:r>
        <w:rPr>
          <w:i/>
          <w:lang w:val="en-US"/>
        </w:rPr>
        <w:t xml:space="preserve">enhanced </w:t>
      </w:r>
      <w:r w:rsidRPr="00717A2B">
        <w:rPr>
          <w:bCs w:val="0"/>
          <w:i/>
          <w:sz w:val="20"/>
          <w:szCs w:val="20"/>
          <w:lang w:val="en-US"/>
        </w:rPr>
        <w:t xml:space="preserve">efficiency, </w:t>
      </w:r>
      <w:r>
        <w:rPr>
          <w:bCs w:val="0"/>
          <w:i/>
          <w:sz w:val="20"/>
          <w:szCs w:val="20"/>
          <w:lang w:val="en-US"/>
        </w:rPr>
        <w:t>support reusing SRS for MIMO for the purpose of Positioning measurements.</w:t>
      </w:r>
    </w:p>
    <w:p w14:paraId="24E7BDA3" w14:textId="77777777" w:rsidR="00466590" w:rsidRPr="004F594D" w:rsidRDefault="00466590" w:rsidP="00466590">
      <w:pPr>
        <w:pStyle w:val="Heading3"/>
      </w:pPr>
      <w:r>
        <w:t>5.4 PRS processing without MG &amp; PRS Prioritization</w:t>
      </w:r>
    </w:p>
    <w:p w14:paraId="6962EAF5" w14:textId="77777777" w:rsidR="00466590" w:rsidRPr="006347A5" w:rsidRDefault="00466590" w:rsidP="00466590">
      <w:pPr>
        <w:spacing w:after="0"/>
        <w:jc w:val="left"/>
        <w:rPr>
          <w:lang w:val="en-US"/>
        </w:rPr>
      </w:pPr>
      <w:r>
        <w:rPr>
          <w:lang w:val="en-US"/>
        </w:rPr>
        <w:t xml:space="preserve">In NR Rel-16 it was agreed that PRS processing is happening only within an MG. However, before restricting Rel-16 PRS processing only with an MG, some agreements were made with regards to  UEs processing PRS outside MGs, in which case, PRS reception had lower priority than any other PHY channels and signals, as written in 38.214: </w:t>
      </w:r>
    </w:p>
    <w:p w14:paraId="12DCA38E" w14:textId="77777777" w:rsidR="00466590" w:rsidRPr="006347A5" w:rsidRDefault="00466590" w:rsidP="00466590">
      <w:pPr>
        <w:spacing w:after="0"/>
        <w:jc w:val="left"/>
        <w:rPr>
          <w:lang w:val="en-US"/>
        </w:rPr>
      </w:pPr>
    </w:p>
    <w:tbl>
      <w:tblPr>
        <w:tblStyle w:val="TableGrid"/>
        <w:tblW w:w="0" w:type="auto"/>
        <w:tblLook w:val="04A0" w:firstRow="1" w:lastRow="0" w:firstColumn="1" w:lastColumn="0" w:noHBand="0" w:noVBand="1"/>
      </w:tblPr>
      <w:tblGrid>
        <w:gridCol w:w="9629"/>
      </w:tblGrid>
      <w:tr w:rsidR="00466590" w:rsidRPr="00F05E77" w14:paraId="53EB8E16" w14:textId="77777777" w:rsidTr="001875A6">
        <w:tc>
          <w:tcPr>
            <w:tcW w:w="9629" w:type="dxa"/>
          </w:tcPr>
          <w:p w14:paraId="357B3D4D" w14:textId="77777777" w:rsidR="00466590" w:rsidRPr="00E5753F" w:rsidRDefault="00466590" w:rsidP="001875A6">
            <w:pPr>
              <w:spacing w:after="0"/>
              <w:jc w:val="left"/>
              <w:rPr>
                <w:i/>
              </w:rPr>
            </w:pPr>
            <w:r w:rsidRPr="00E5753F">
              <w:rPr>
                <w:i/>
              </w:rPr>
              <w:t>The UE does not expect to process the DL PRS in the same symbol where other DL signals and channels are transmitted to the UE when there is no measurement gap configured to the UE.</w:t>
            </w:r>
          </w:p>
        </w:tc>
      </w:tr>
    </w:tbl>
    <w:p w14:paraId="0EB6B70A" w14:textId="77777777" w:rsidR="00466590" w:rsidRPr="00F05E77" w:rsidRDefault="00466590" w:rsidP="00466590">
      <w:pPr>
        <w:spacing w:after="0"/>
        <w:jc w:val="left"/>
        <w:rPr>
          <w:highlight w:val="yellow"/>
        </w:rPr>
      </w:pPr>
    </w:p>
    <w:p w14:paraId="1298B455" w14:textId="77777777" w:rsidR="00466590" w:rsidRDefault="00466590" w:rsidP="00466590">
      <w:pPr>
        <w:spacing w:after="0"/>
      </w:pPr>
      <w:r>
        <w:t xml:space="preserve">Thus, it is up to the network to implement DL PRS transmissions such that there is no overlap with any other DL signals or channels to enable the UE to receive and process PRS transmissions. In general, the serving </w:t>
      </w:r>
      <w:proofErr w:type="spellStart"/>
      <w:r>
        <w:t>gNB</w:t>
      </w:r>
      <w:proofErr w:type="spellEnd"/>
      <w:r>
        <w:t xml:space="preserve"> may not be aware of the DL PRS configuration of other cells on the same frequency layer and this unavailability of information essentially compels the NR network to utilize measurement gaps for PRS measurements. In (I)IoT scenarios, where low latency, high accuracy positioning and low latency traffic is expected to be the norm, configuring frequent measurement gaps might not be a seamless way of operating NR positioning and tracking. </w:t>
      </w:r>
    </w:p>
    <w:p w14:paraId="074ACF1D" w14:textId="77777777" w:rsidR="00466590" w:rsidRDefault="00466590" w:rsidP="00466590">
      <w:pPr>
        <w:spacing w:after="0"/>
      </w:pPr>
    </w:p>
    <w:p w14:paraId="2A74D3FC" w14:textId="77777777" w:rsidR="006821A4" w:rsidRPr="006821A4" w:rsidRDefault="00466590" w:rsidP="00466590">
      <w:pPr>
        <w:spacing w:after="0"/>
      </w:pPr>
      <w:r>
        <w:t xml:space="preserve">To improve low latency positioning, Rel-17 should consider further DL PRS measurements without MGs at least in a few </w:t>
      </w:r>
      <w:r w:rsidRPr="006821A4">
        <w:t xml:space="preserve">scenarios (ex. Positioning frequency layer can be measured within active BWP, cell sizes are small and timing hypothesis are within the CP duration etc.). </w:t>
      </w:r>
      <w:r w:rsidR="006821A4" w:rsidRPr="006821A4">
        <w:t>However, even if this is enabled in NR Rel-17, the following relaxations to the UE should still be provided:</w:t>
      </w:r>
    </w:p>
    <w:p w14:paraId="6399625C" w14:textId="637A1563" w:rsidR="006821A4" w:rsidRPr="006821A4" w:rsidRDefault="006821A4" w:rsidP="00E16FA7">
      <w:pPr>
        <w:pStyle w:val="ListParagraph"/>
        <w:numPr>
          <w:ilvl w:val="0"/>
          <w:numId w:val="52"/>
        </w:numPr>
        <w:spacing w:after="0"/>
      </w:pPr>
      <w:r w:rsidRPr="006821A4">
        <w:t>N</w:t>
      </w:r>
      <w:r w:rsidR="00466590" w:rsidRPr="006821A4">
        <w:t xml:space="preserve">etwork </w:t>
      </w:r>
      <w:r w:rsidRPr="006821A4">
        <w:t xml:space="preserve">should </w:t>
      </w:r>
      <w:r w:rsidR="00466590" w:rsidRPr="006821A4">
        <w:t xml:space="preserve">guarantee TDM transmission between PRS signals from all cells and other DL signals/channels from the serving cell. </w:t>
      </w:r>
    </w:p>
    <w:p w14:paraId="188DBF21" w14:textId="77777777" w:rsidR="006821A4" w:rsidRDefault="006821A4" w:rsidP="00E16FA7">
      <w:pPr>
        <w:pStyle w:val="ListParagraph"/>
        <w:numPr>
          <w:ilvl w:val="0"/>
          <w:numId w:val="52"/>
        </w:numPr>
        <w:spacing w:after="0"/>
      </w:pPr>
      <w:r w:rsidRPr="006821A4">
        <w:t>The serving cell should</w:t>
      </w:r>
      <w:r>
        <w:t xml:space="preserve"> not have the expectation that the UE will do joint processing of PRS and other signals. </w:t>
      </w:r>
    </w:p>
    <w:p w14:paraId="5E0082FA" w14:textId="10EA059F" w:rsidR="00466590" w:rsidRDefault="006821A4" w:rsidP="006821A4">
      <w:pPr>
        <w:pStyle w:val="ListParagraph"/>
        <w:numPr>
          <w:ilvl w:val="1"/>
          <w:numId w:val="52"/>
        </w:numPr>
        <w:spacing w:after="0"/>
      </w:pPr>
      <w:r>
        <w:t xml:space="preserve">Specifying the concept of a positioning measurement window during which the UE is only performing PRS measurements and positioning-related </w:t>
      </w:r>
      <w:proofErr w:type="spellStart"/>
      <w:r>
        <w:t>measurments</w:t>
      </w:r>
      <w:proofErr w:type="spellEnd"/>
      <w:r>
        <w:t xml:space="preserve"> within the active BWP would be needed. </w:t>
      </w:r>
    </w:p>
    <w:p w14:paraId="2774CED8" w14:textId="0A626F23" w:rsidR="006821A4" w:rsidRDefault="006821A4" w:rsidP="006821A4">
      <w:pPr>
        <w:pStyle w:val="ListParagraph"/>
        <w:numPr>
          <w:ilvl w:val="1"/>
          <w:numId w:val="52"/>
        </w:numPr>
        <w:spacing w:after="0"/>
      </w:pPr>
      <w:r>
        <w:t>During that window, if there are other procedures on-going, e.g. CSI processing from CSIRS transmitted before the PRS measurement window, should either be dropped or postponed. Similarly, if the UE has received a PDSCH and is expected to report ACK/NAK, the UE should be allowed to stop the processing of the PDSCH to start the PRS pro</w:t>
      </w:r>
      <w:r w:rsidR="00952BEB">
        <w:t>c</w:t>
      </w:r>
      <w:r>
        <w:t>essing.</w:t>
      </w:r>
    </w:p>
    <w:p w14:paraId="44B45111" w14:textId="77777777" w:rsidR="006821A4" w:rsidRDefault="006821A4" w:rsidP="006821A4">
      <w:pPr>
        <w:spacing w:after="0"/>
        <w:jc w:val="left"/>
        <w:rPr>
          <w:b/>
          <w:i/>
          <w:lang w:val="en-US"/>
        </w:rPr>
      </w:pPr>
      <w:bookmarkStart w:id="21" w:name="_Hlk47450634"/>
    </w:p>
    <w:p w14:paraId="54AD8B2F" w14:textId="56C8F949" w:rsidR="00466590" w:rsidRPr="006821A4" w:rsidRDefault="00466590" w:rsidP="006821A4">
      <w:pPr>
        <w:spacing w:after="0"/>
        <w:jc w:val="left"/>
      </w:pPr>
      <w:r w:rsidRPr="00117109">
        <w:rPr>
          <w:b/>
          <w:i/>
          <w:lang w:val="en-US"/>
        </w:rPr>
        <w:t>Proposal</w:t>
      </w:r>
      <w:r>
        <w:rPr>
          <w:b/>
          <w:i/>
          <w:lang w:val="en-US"/>
        </w:rPr>
        <w:t xml:space="preserve"> 1</w:t>
      </w:r>
      <w:r w:rsidR="00537A46">
        <w:rPr>
          <w:b/>
          <w:i/>
          <w:lang w:val="en-US"/>
        </w:rPr>
        <w:t>7</w:t>
      </w:r>
      <w:r w:rsidRPr="00117109">
        <w:rPr>
          <w:b/>
          <w:i/>
          <w:lang w:val="en-US"/>
        </w:rPr>
        <w:t xml:space="preserve">: </w:t>
      </w:r>
      <w:bookmarkEnd w:id="21"/>
      <w:r w:rsidR="006821A4" w:rsidRPr="006821A4">
        <w:rPr>
          <w:b/>
          <w:i/>
          <w:lang w:val="en-US"/>
        </w:rPr>
        <w:t>Support within-Active-BWP Positioning Processing without MG,</w:t>
      </w:r>
      <w:r w:rsidR="00F655DB">
        <w:rPr>
          <w:b/>
          <w:i/>
          <w:lang w:val="en-US"/>
        </w:rPr>
        <w:t xml:space="preserve"> but</w:t>
      </w:r>
      <w:r w:rsidR="006821A4" w:rsidRPr="006821A4">
        <w:rPr>
          <w:b/>
          <w:i/>
          <w:lang w:val="en-US"/>
        </w:rPr>
        <w:t xml:space="preserve"> with</w:t>
      </w:r>
      <w:r w:rsidR="00F655DB">
        <w:rPr>
          <w:b/>
          <w:i/>
          <w:lang w:val="en-US"/>
        </w:rPr>
        <w:t>in</w:t>
      </w:r>
      <w:r w:rsidR="006821A4" w:rsidRPr="006821A4">
        <w:rPr>
          <w:b/>
          <w:i/>
          <w:lang w:val="en-US"/>
        </w:rPr>
        <w:t xml:space="preserve"> a PRS processing time-windo</w:t>
      </w:r>
      <w:r w:rsidR="00F655DB">
        <w:rPr>
          <w:b/>
          <w:i/>
          <w:lang w:val="en-US"/>
        </w:rPr>
        <w:t xml:space="preserve">w which enables </w:t>
      </w:r>
      <w:proofErr w:type="spellStart"/>
      <w:r w:rsidR="00F655DB">
        <w:rPr>
          <w:b/>
          <w:i/>
          <w:lang w:val="en-US"/>
        </w:rPr>
        <w:t>priotizing</w:t>
      </w:r>
      <w:proofErr w:type="spellEnd"/>
      <w:r w:rsidR="00F655DB">
        <w:rPr>
          <w:b/>
          <w:i/>
          <w:lang w:val="en-US"/>
        </w:rPr>
        <w:t xml:space="preserve"> location measurements over other data, control and CSI-related procedures withing the active BWP. </w:t>
      </w:r>
    </w:p>
    <w:bookmarkEnd w:id="20"/>
    <w:p w14:paraId="20C1662A" w14:textId="77777777"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5E462A52" w14:textId="637957E6" w:rsidR="00466590" w:rsidRPr="005603F7" w:rsidRDefault="00466590" w:rsidP="005603F7">
      <w:r>
        <w:t xml:space="preserve">Overall, we make the following proposals </w:t>
      </w:r>
      <w:r w:rsidR="005603F7">
        <w:t>on beneficial enhancements to be specified during NR Rel-17 WI phase</w:t>
      </w:r>
      <w:r>
        <w:t>:</w:t>
      </w:r>
    </w:p>
    <w:p w14:paraId="20540C39" w14:textId="77777777" w:rsidR="005603F7" w:rsidRPr="00C338B2" w:rsidRDefault="005603F7" w:rsidP="005603F7">
      <w:pPr>
        <w:spacing w:after="0"/>
        <w:rPr>
          <w:b/>
          <w:i/>
        </w:rPr>
      </w:pPr>
      <w:r w:rsidRPr="00C338B2">
        <w:rPr>
          <w:b/>
          <w:i/>
        </w:rPr>
        <w:t xml:space="preserve">Proposal 1: Support the following enhancements for UE-based positioning: </w:t>
      </w:r>
    </w:p>
    <w:p w14:paraId="5365B335" w14:textId="77777777" w:rsidR="005603F7" w:rsidRPr="00C338B2" w:rsidRDefault="005603F7" w:rsidP="005603F7">
      <w:pPr>
        <w:numPr>
          <w:ilvl w:val="1"/>
          <w:numId w:val="9"/>
        </w:numPr>
        <w:spacing w:after="0"/>
        <w:contextualSpacing/>
        <w:rPr>
          <w:b/>
          <w:i/>
        </w:rPr>
      </w:pPr>
      <w:r w:rsidRPr="00C338B2">
        <w:rPr>
          <w:b/>
          <w:i/>
        </w:rPr>
        <w:t xml:space="preserve">UE-based DL &amp; UL methods (i.e., UE-Based Multi-RTT) </w:t>
      </w:r>
    </w:p>
    <w:p w14:paraId="7F98E38C" w14:textId="77777777" w:rsidR="005603F7" w:rsidRPr="00C338B2" w:rsidRDefault="005603F7" w:rsidP="005603F7">
      <w:pPr>
        <w:numPr>
          <w:ilvl w:val="1"/>
          <w:numId w:val="9"/>
        </w:numPr>
        <w:spacing w:after="0"/>
        <w:contextualSpacing/>
        <w:rPr>
          <w:b/>
          <w:i/>
        </w:rPr>
      </w:pPr>
      <w:r w:rsidRPr="00C338B2">
        <w:rPr>
          <w:b/>
          <w:i/>
        </w:rPr>
        <w:t>Enhancements on the assistance data</w:t>
      </w:r>
    </w:p>
    <w:p w14:paraId="275E7642" w14:textId="77777777" w:rsidR="005603F7" w:rsidRPr="00C338B2" w:rsidRDefault="005603F7" w:rsidP="005603F7">
      <w:pPr>
        <w:numPr>
          <w:ilvl w:val="3"/>
          <w:numId w:val="9"/>
        </w:numPr>
        <w:spacing w:after="0"/>
        <w:contextualSpacing/>
        <w:rPr>
          <w:b/>
          <w:i/>
        </w:rPr>
      </w:pPr>
      <w:r w:rsidRPr="00C338B2">
        <w:rPr>
          <w:b/>
          <w:i/>
        </w:rPr>
        <w:t xml:space="preserve">Per PRS-resource RTD assistance data </w:t>
      </w:r>
    </w:p>
    <w:p w14:paraId="028BF530" w14:textId="427CE8EE" w:rsidR="005603F7" w:rsidRDefault="005603F7" w:rsidP="005603F7">
      <w:pPr>
        <w:numPr>
          <w:ilvl w:val="3"/>
          <w:numId w:val="9"/>
        </w:numPr>
        <w:spacing w:after="0"/>
        <w:contextualSpacing/>
        <w:rPr>
          <w:b/>
          <w:i/>
        </w:rPr>
      </w:pPr>
      <w:r w:rsidRPr="00C338B2">
        <w:rPr>
          <w:b/>
          <w:i/>
        </w:rPr>
        <w:t>Per PRS-resource beam-shape assistance data</w:t>
      </w:r>
    </w:p>
    <w:p w14:paraId="4D00BEF6" w14:textId="77777777" w:rsidR="005603F7" w:rsidRPr="005603F7" w:rsidRDefault="005603F7" w:rsidP="005603F7">
      <w:pPr>
        <w:spacing w:after="0"/>
        <w:ind w:left="1724"/>
        <w:contextualSpacing/>
        <w:rPr>
          <w:b/>
          <w:i/>
        </w:rPr>
      </w:pPr>
    </w:p>
    <w:p w14:paraId="4E49EB4F" w14:textId="77777777" w:rsidR="005603F7" w:rsidRDefault="005603F7" w:rsidP="005603F7">
      <w:pPr>
        <w:spacing w:after="0"/>
        <w:rPr>
          <w:b/>
          <w:i/>
          <w:lang w:val="en-US"/>
        </w:rPr>
      </w:pPr>
      <w:r w:rsidRPr="002B6755">
        <w:rPr>
          <w:b/>
          <w:i/>
          <w:lang w:val="en-US"/>
        </w:rPr>
        <w:t xml:space="preserve">Proposal </w:t>
      </w:r>
      <w:r>
        <w:rPr>
          <w:b/>
          <w:i/>
          <w:lang w:val="en-US"/>
        </w:rPr>
        <w:t>2</w:t>
      </w:r>
      <w:r w:rsidRPr="002B6755">
        <w:rPr>
          <w:b/>
          <w:i/>
          <w:lang w:val="en-US"/>
        </w:rPr>
        <w:t xml:space="preserve">: </w:t>
      </w:r>
      <w:r>
        <w:rPr>
          <w:b/>
          <w:i/>
          <w:lang w:val="en-US"/>
        </w:rPr>
        <w:t xml:space="preserve">Support enhancements to enable </w:t>
      </w:r>
      <w:r w:rsidRPr="00BB2ED9">
        <w:rPr>
          <w:b/>
          <w:i/>
          <w:lang w:val="en-US"/>
        </w:rPr>
        <w:t>DL</w:t>
      </w:r>
      <w:r>
        <w:rPr>
          <w:b/>
          <w:i/>
          <w:lang w:val="en-US"/>
        </w:rPr>
        <w:t>/UL</w:t>
      </w:r>
      <w:r w:rsidRPr="00BB2ED9">
        <w:rPr>
          <w:b/>
          <w:i/>
          <w:lang w:val="en-US"/>
        </w:rPr>
        <w:t xml:space="preserve"> PRS bundling in frequency domain </w:t>
      </w:r>
      <w:r>
        <w:rPr>
          <w:b/>
          <w:i/>
          <w:lang w:val="en-US"/>
        </w:rPr>
        <w:t>in</w:t>
      </w:r>
      <w:r w:rsidRPr="00BB2ED9">
        <w:rPr>
          <w:b/>
          <w:i/>
          <w:lang w:val="en-US"/>
        </w:rPr>
        <w:t xml:space="preserve"> both intra-band and inter-band scenarios</w:t>
      </w:r>
      <w:r>
        <w:rPr>
          <w:b/>
          <w:i/>
          <w:lang w:val="en-US"/>
        </w:rPr>
        <w:t xml:space="preserve"> within the same FR, including at least the following aspects: </w:t>
      </w:r>
    </w:p>
    <w:p w14:paraId="04D50A60" w14:textId="77777777" w:rsidR="005603F7" w:rsidRPr="005603F7" w:rsidRDefault="005603F7" w:rsidP="005603F7">
      <w:pPr>
        <w:pStyle w:val="ListParagraph"/>
        <w:numPr>
          <w:ilvl w:val="0"/>
          <w:numId w:val="43"/>
        </w:numPr>
        <w:tabs>
          <w:tab w:val="num" w:pos="360"/>
        </w:tabs>
        <w:rPr>
          <w:b/>
          <w:i/>
          <w:lang w:val="en-US"/>
        </w:rPr>
      </w:pPr>
      <w:r w:rsidRPr="005603F7">
        <w:rPr>
          <w:b/>
          <w:i/>
          <w:lang w:val="en-US"/>
        </w:rPr>
        <w:t>Signaling enhancements related to Timing, Phase, Power offsets, and QCL relations, amongst the PRS resources of different PFLs from the same TRP.</w:t>
      </w:r>
    </w:p>
    <w:p w14:paraId="02049012" w14:textId="7E1CB89A" w:rsidR="005603F7" w:rsidRPr="005603F7" w:rsidRDefault="005603F7" w:rsidP="005603F7">
      <w:pPr>
        <w:pStyle w:val="ListParagraph"/>
        <w:numPr>
          <w:ilvl w:val="0"/>
          <w:numId w:val="43"/>
        </w:numPr>
        <w:tabs>
          <w:tab w:val="num" w:pos="360"/>
        </w:tabs>
        <w:rPr>
          <w:b/>
          <w:i/>
          <w:lang w:val="en-US"/>
        </w:rPr>
      </w:pPr>
      <w:r w:rsidRPr="005603F7">
        <w:rPr>
          <w:b/>
          <w:i/>
          <w:lang w:val="en-US"/>
        </w:rPr>
        <w:t>Enhancements related to Measurement period, accuracy requirements, and UE capabilities for scenarios of coherent and concurrent processing of multiple PFLs from the same TRP.</w:t>
      </w:r>
    </w:p>
    <w:p w14:paraId="1CF38607" w14:textId="390D2875" w:rsidR="005603F7" w:rsidRDefault="005603F7" w:rsidP="005603F7">
      <w:pPr>
        <w:spacing w:after="0"/>
        <w:rPr>
          <w:b/>
          <w:i/>
          <w:lang w:val="en-US"/>
        </w:rPr>
      </w:pPr>
      <w:r w:rsidRPr="004E28A8">
        <w:rPr>
          <w:b/>
          <w:i/>
          <w:lang w:val="en-US"/>
        </w:rPr>
        <w:t xml:space="preserve">Proposal </w:t>
      </w:r>
      <w:r>
        <w:rPr>
          <w:b/>
          <w:i/>
          <w:lang w:val="en-US"/>
        </w:rPr>
        <w:t>3</w:t>
      </w:r>
      <w:r w:rsidRPr="004E28A8">
        <w:rPr>
          <w:b/>
          <w:i/>
          <w:lang w:val="en-US"/>
        </w:rPr>
        <w:t xml:space="preserve">: </w:t>
      </w:r>
      <w:r>
        <w:rPr>
          <w:b/>
          <w:i/>
          <w:lang w:val="en-US"/>
        </w:rPr>
        <w:t>Support signaling, reporting and PHY-layer procedural enhancements</w:t>
      </w:r>
      <w:r w:rsidRPr="004E28A8">
        <w:rPr>
          <w:b/>
          <w:i/>
          <w:lang w:val="en-US"/>
        </w:rPr>
        <w:t xml:space="preserve"> </w:t>
      </w:r>
      <w:r>
        <w:rPr>
          <w:b/>
          <w:i/>
          <w:lang w:val="en-US"/>
        </w:rPr>
        <w:t xml:space="preserve">to </w:t>
      </w:r>
      <w:r w:rsidRPr="00F80762">
        <w:rPr>
          <w:b/>
          <w:i/>
          <w:lang w:val="en-US"/>
        </w:rPr>
        <w:t xml:space="preserve">mitigate the degradation of the positioning accuracy in timing-based methods </w:t>
      </w:r>
      <w:r>
        <w:rPr>
          <w:b/>
          <w:i/>
          <w:lang w:val="en-US"/>
        </w:rPr>
        <w:t>due to</w:t>
      </w:r>
      <w:r w:rsidRPr="00F80762">
        <w:rPr>
          <w:b/>
          <w:i/>
          <w:lang w:val="en-US"/>
        </w:rPr>
        <w:t xml:space="preserve"> </w:t>
      </w:r>
      <w:proofErr w:type="spellStart"/>
      <w:r w:rsidRPr="00F80762">
        <w:rPr>
          <w:b/>
          <w:i/>
          <w:lang w:val="en-US"/>
        </w:rPr>
        <w:t>gNB</w:t>
      </w:r>
      <w:proofErr w:type="spellEnd"/>
      <w:r w:rsidRPr="00F80762">
        <w:rPr>
          <w:b/>
          <w:i/>
          <w:lang w:val="en-US"/>
        </w:rPr>
        <w:t xml:space="preserve"> and UE timing errors.</w:t>
      </w:r>
    </w:p>
    <w:p w14:paraId="48D5EFF6" w14:textId="77777777" w:rsidR="005603F7" w:rsidRPr="005603F7" w:rsidRDefault="005603F7" w:rsidP="005603F7">
      <w:pPr>
        <w:spacing w:after="0"/>
        <w:rPr>
          <w:b/>
          <w:i/>
          <w:lang w:val="en-US"/>
        </w:rPr>
      </w:pPr>
    </w:p>
    <w:p w14:paraId="78BC8ADD" w14:textId="70691BCD" w:rsidR="005603F7" w:rsidRDefault="005603F7" w:rsidP="005603F7">
      <w:pPr>
        <w:spacing w:after="0"/>
        <w:rPr>
          <w:b/>
          <w:i/>
          <w:lang w:val="en-US"/>
        </w:rPr>
      </w:pPr>
      <w:r w:rsidRPr="004E28A8">
        <w:rPr>
          <w:b/>
          <w:i/>
          <w:lang w:val="en-US"/>
        </w:rPr>
        <w:t xml:space="preserve">Proposal </w:t>
      </w:r>
      <w:r>
        <w:rPr>
          <w:b/>
          <w:i/>
          <w:lang w:val="en-US"/>
        </w:rPr>
        <w:t>4</w:t>
      </w:r>
      <w:r w:rsidRPr="004E28A8">
        <w:rPr>
          <w:b/>
          <w:i/>
          <w:lang w:val="en-US"/>
        </w:rPr>
        <w:t xml:space="preserve">: </w:t>
      </w:r>
      <w:r>
        <w:rPr>
          <w:b/>
          <w:i/>
          <w:lang w:val="en-US"/>
        </w:rPr>
        <w:t xml:space="preserve">Support the reporting from the </w:t>
      </w:r>
      <w:proofErr w:type="spellStart"/>
      <w:r>
        <w:rPr>
          <w:b/>
          <w:i/>
          <w:lang w:val="en-US"/>
        </w:rPr>
        <w:t>gNB</w:t>
      </w:r>
      <w:proofErr w:type="spellEnd"/>
      <w:r>
        <w:rPr>
          <w:b/>
          <w:i/>
          <w:lang w:val="en-US"/>
        </w:rPr>
        <w:t xml:space="preserve"> to the LMF, within a single report, multiple UL-AOAs from a single UE and multiple corresponding Timing measurements for each UL-</w:t>
      </w:r>
      <w:proofErr w:type="spellStart"/>
      <w:r>
        <w:rPr>
          <w:b/>
          <w:i/>
          <w:lang w:val="en-US"/>
        </w:rPr>
        <w:t>AoA</w:t>
      </w:r>
      <w:proofErr w:type="spellEnd"/>
      <w:r>
        <w:rPr>
          <w:b/>
          <w:i/>
          <w:lang w:val="en-US"/>
        </w:rPr>
        <w:t xml:space="preserve"> (e.g. RTOA and/or </w:t>
      </w:r>
      <w:proofErr w:type="spellStart"/>
      <w:r>
        <w:rPr>
          <w:b/>
          <w:i/>
          <w:lang w:val="en-US"/>
        </w:rPr>
        <w:t>gNB</w:t>
      </w:r>
      <w:proofErr w:type="spellEnd"/>
      <w:r>
        <w:rPr>
          <w:b/>
          <w:i/>
          <w:lang w:val="en-US"/>
        </w:rPr>
        <w:t xml:space="preserve"> Rx-Tx), together with their associated time-stamps.  </w:t>
      </w:r>
      <w:r w:rsidRPr="00253D8E">
        <w:rPr>
          <w:b/>
          <w:i/>
          <w:lang w:val="en-US"/>
        </w:rPr>
        <w:t xml:space="preserve"> </w:t>
      </w:r>
    </w:p>
    <w:p w14:paraId="0B5C838F" w14:textId="77777777" w:rsidR="005603F7" w:rsidRPr="005603F7" w:rsidRDefault="005603F7" w:rsidP="005603F7">
      <w:pPr>
        <w:spacing w:after="0"/>
        <w:rPr>
          <w:b/>
          <w:i/>
          <w:lang w:val="en-US"/>
        </w:rPr>
      </w:pPr>
    </w:p>
    <w:p w14:paraId="472AADFD" w14:textId="75959517" w:rsidR="005603F7" w:rsidRDefault="005603F7" w:rsidP="005603F7">
      <w:pPr>
        <w:spacing w:after="0"/>
        <w:rPr>
          <w:b/>
          <w:i/>
          <w:lang w:val="en-US"/>
        </w:rPr>
      </w:pPr>
      <w:r w:rsidRPr="00275C79">
        <w:rPr>
          <w:b/>
          <w:i/>
          <w:lang w:val="en-US"/>
        </w:rPr>
        <w:t xml:space="preserve">Proposal 5: Support </w:t>
      </w:r>
      <w:r>
        <w:rPr>
          <w:b/>
          <w:i/>
          <w:lang w:val="en-US"/>
        </w:rPr>
        <w:t>reporting</w:t>
      </w:r>
      <w:r w:rsidRPr="00275C79">
        <w:rPr>
          <w:b/>
          <w:i/>
          <w:lang w:val="en-US"/>
        </w:rPr>
        <w:t xml:space="preserve"> from UE and the </w:t>
      </w:r>
      <w:proofErr w:type="spellStart"/>
      <w:r w:rsidRPr="00275C79">
        <w:rPr>
          <w:b/>
          <w:i/>
          <w:lang w:val="en-US"/>
        </w:rPr>
        <w:t>gNB</w:t>
      </w:r>
      <w:proofErr w:type="spellEnd"/>
      <w:r>
        <w:rPr>
          <w:b/>
          <w:i/>
          <w:lang w:val="en-US"/>
        </w:rPr>
        <w:t xml:space="preserve"> to the LMF</w:t>
      </w:r>
      <w:r w:rsidRPr="00275C79">
        <w:rPr>
          <w:b/>
          <w:i/>
          <w:lang w:val="en-US"/>
        </w:rPr>
        <w:t xml:space="preserve"> additional time-domain paths (beyond 2 paths which is already specified) and their corresponding relative powers.</w:t>
      </w:r>
    </w:p>
    <w:p w14:paraId="068583E7" w14:textId="77777777" w:rsidR="005603F7" w:rsidRPr="005603F7" w:rsidRDefault="005603F7" w:rsidP="005603F7">
      <w:pPr>
        <w:spacing w:after="0"/>
        <w:rPr>
          <w:b/>
          <w:i/>
          <w:lang w:val="en-US"/>
        </w:rPr>
      </w:pPr>
    </w:p>
    <w:p w14:paraId="794BD47D" w14:textId="6F5D1895" w:rsidR="005603F7" w:rsidRDefault="005603F7" w:rsidP="005603F7">
      <w:pPr>
        <w:spacing w:after="0"/>
        <w:rPr>
          <w:b/>
          <w:i/>
          <w:lang w:val="en-US"/>
        </w:rPr>
      </w:pPr>
      <w:r w:rsidRPr="004E28A8">
        <w:rPr>
          <w:b/>
          <w:i/>
          <w:lang w:val="en-US"/>
        </w:rPr>
        <w:t xml:space="preserve">Proposal </w:t>
      </w:r>
      <w:r>
        <w:rPr>
          <w:b/>
          <w:i/>
          <w:lang w:val="en-US"/>
        </w:rPr>
        <w:t>6</w:t>
      </w:r>
      <w:r w:rsidRPr="004E28A8">
        <w:rPr>
          <w:b/>
          <w:i/>
          <w:lang w:val="en-US"/>
        </w:rPr>
        <w:t xml:space="preserve">: </w:t>
      </w:r>
      <w:r>
        <w:rPr>
          <w:b/>
          <w:i/>
          <w:lang w:val="en-US"/>
        </w:rPr>
        <w:t>Support the reporting of additional motion state / kinematics constraints information for both UE-based and UE-assisted including, but not limited to, s</w:t>
      </w:r>
      <w:r w:rsidRPr="00253D8E">
        <w:rPr>
          <w:b/>
          <w:i/>
          <w:lang w:val="en-US"/>
        </w:rPr>
        <w:t xml:space="preserve">ignaling of side information / constraints on potential trajectory, path, velocity, direction of the target device. </w:t>
      </w:r>
    </w:p>
    <w:p w14:paraId="6184FCBF" w14:textId="77777777" w:rsidR="005603F7" w:rsidRPr="005603F7" w:rsidRDefault="005603F7" w:rsidP="005603F7">
      <w:pPr>
        <w:spacing w:after="0"/>
        <w:rPr>
          <w:b/>
          <w:i/>
          <w:lang w:val="en-US"/>
        </w:rPr>
      </w:pPr>
    </w:p>
    <w:p w14:paraId="1071F0AA" w14:textId="1C7FB0C2" w:rsidR="005603F7" w:rsidRDefault="005603F7" w:rsidP="005603F7">
      <w:pPr>
        <w:spacing w:after="0"/>
        <w:rPr>
          <w:b/>
          <w:bCs/>
          <w:i/>
          <w:iCs/>
          <w:lang w:val="en-US"/>
        </w:rPr>
      </w:pPr>
      <w:r w:rsidRPr="00BA18CA">
        <w:rPr>
          <w:b/>
          <w:bCs/>
          <w:i/>
          <w:iCs/>
          <w:lang w:val="en-US"/>
        </w:rPr>
        <w:t xml:space="preserve">Proposal </w:t>
      </w:r>
      <w:r>
        <w:rPr>
          <w:b/>
          <w:bCs/>
          <w:i/>
          <w:iCs/>
          <w:lang w:val="en-US"/>
        </w:rPr>
        <w:t>7</w:t>
      </w:r>
      <w:r w:rsidRPr="00BA18CA">
        <w:rPr>
          <w:b/>
          <w:bCs/>
          <w:i/>
          <w:iCs/>
          <w:lang w:val="en-US"/>
        </w:rPr>
        <w:t xml:space="preserve">: </w:t>
      </w:r>
      <w:r>
        <w:rPr>
          <w:b/>
          <w:bCs/>
          <w:i/>
          <w:iCs/>
          <w:lang w:val="en-US"/>
        </w:rPr>
        <w:t xml:space="preserve">With regards to the PHY-layer latency targets, </w:t>
      </w:r>
      <w:r w:rsidRPr="00BA18CA">
        <w:rPr>
          <w:b/>
          <w:bCs/>
          <w:i/>
          <w:iCs/>
          <w:lang w:val="en-US"/>
        </w:rPr>
        <w:t xml:space="preserve">NR Rel-17 </w:t>
      </w:r>
      <w:r>
        <w:rPr>
          <w:b/>
          <w:bCs/>
          <w:i/>
          <w:iCs/>
          <w:lang w:val="en-US"/>
        </w:rPr>
        <w:t xml:space="preserve">should </w:t>
      </w:r>
      <w:r w:rsidRPr="00BA18CA">
        <w:rPr>
          <w:b/>
          <w:bCs/>
          <w:i/>
          <w:iCs/>
          <w:lang w:val="en-US"/>
        </w:rPr>
        <w:t>target</w:t>
      </w:r>
      <w:r>
        <w:rPr>
          <w:b/>
          <w:bCs/>
          <w:i/>
          <w:iCs/>
          <w:lang w:val="en-US"/>
        </w:rPr>
        <w:t>, at least in some scenarios,</w:t>
      </w:r>
      <w:r w:rsidRPr="00BA18CA">
        <w:rPr>
          <w:b/>
          <w:bCs/>
          <w:i/>
          <w:iCs/>
          <w:lang w:val="en-US"/>
        </w:rPr>
        <w:t xml:space="preserve"> </w:t>
      </w:r>
      <w:r>
        <w:rPr>
          <w:b/>
          <w:bCs/>
          <w:i/>
          <w:iCs/>
          <w:lang w:val="en-US"/>
        </w:rPr>
        <w:t xml:space="preserve">a PHY-layer latency of the order of  </w:t>
      </w:r>
      <w:r w:rsidRPr="00BA18CA">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phy</m:t>
            </m:r>
          </m:sub>
        </m:sSub>
        <m:r>
          <m:rPr>
            <m:sty m:val="bi"/>
          </m:rPr>
          <w:rPr>
            <w:rFonts w:ascii="Cambria Math" w:hAnsi="Cambria Math"/>
            <w:lang w:val="en-US"/>
          </w:rPr>
          <m:t>=5 ms</m:t>
        </m:r>
      </m:oMath>
      <w:r>
        <w:rPr>
          <w:b/>
          <w:bCs/>
          <w:i/>
          <w:iCs/>
          <w:lang w:val="en-US"/>
        </w:rPr>
        <w:t>.</w:t>
      </w:r>
    </w:p>
    <w:p w14:paraId="69ACD14D" w14:textId="77777777" w:rsidR="005603F7" w:rsidRPr="005603F7" w:rsidRDefault="005603F7" w:rsidP="005603F7">
      <w:pPr>
        <w:spacing w:after="0"/>
        <w:rPr>
          <w:b/>
          <w:bCs/>
          <w:i/>
          <w:iCs/>
          <w:lang w:val="en-US"/>
        </w:rPr>
      </w:pPr>
    </w:p>
    <w:p w14:paraId="39E5DCDE" w14:textId="13A6E68C" w:rsidR="005603F7" w:rsidRDefault="005603F7" w:rsidP="005603F7">
      <w:pPr>
        <w:spacing w:after="0"/>
        <w:rPr>
          <w:b/>
          <w:i/>
          <w:lang w:val="en-US"/>
        </w:rPr>
      </w:pPr>
      <w:r w:rsidRPr="00117109">
        <w:rPr>
          <w:b/>
          <w:i/>
          <w:lang w:val="en-US"/>
        </w:rPr>
        <w:t>Proposal</w:t>
      </w:r>
      <w:r>
        <w:rPr>
          <w:b/>
          <w:i/>
          <w:lang w:val="en-US"/>
        </w:rPr>
        <w:t xml:space="preserve"> 8</w:t>
      </w:r>
      <w:r w:rsidRPr="00117109">
        <w:rPr>
          <w:b/>
          <w:i/>
          <w:lang w:val="en-US"/>
        </w:rPr>
        <w:t xml:space="preserve">: </w:t>
      </w:r>
      <w:r>
        <w:rPr>
          <w:b/>
          <w:i/>
          <w:lang w:val="en-US"/>
        </w:rPr>
        <w:t xml:space="preserve">Support </w:t>
      </w:r>
      <w:r w:rsidRPr="006347A5">
        <w:rPr>
          <w:b/>
          <w:i/>
          <w:lang w:val="en-US"/>
        </w:rPr>
        <w:t xml:space="preserve">Low-layer (e.g., </w:t>
      </w:r>
      <w:r>
        <w:rPr>
          <w:b/>
          <w:i/>
          <w:lang w:val="en-US"/>
        </w:rPr>
        <w:t xml:space="preserve">unicast/group-common </w:t>
      </w:r>
      <w:r w:rsidRPr="006347A5">
        <w:rPr>
          <w:b/>
          <w:i/>
          <w:lang w:val="en-US"/>
        </w:rPr>
        <w:t>DCI, MAC-CE) triggering of DL PRS</w:t>
      </w:r>
      <w:r>
        <w:rPr>
          <w:b/>
          <w:i/>
          <w:lang w:val="en-US"/>
        </w:rPr>
        <w:t xml:space="preserve"> transmission/</w:t>
      </w:r>
      <w:r w:rsidRPr="006347A5">
        <w:rPr>
          <w:b/>
          <w:i/>
          <w:lang w:val="en-US"/>
        </w:rPr>
        <w:t>muting</w:t>
      </w:r>
      <w:r>
        <w:rPr>
          <w:b/>
          <w:i/>
          <w:lang w:val="en-US"/>
        </w:rPr>
        <w:t xml:space="preserve"> for DL-only and DL/UL methods. </w:t>
      </w:r>
    </w:p>
    <w:p w14:paraId="04E74687" w14:textId="77777777" w:rsidR="005603F7" w:rsidRPr="005603F7" w:rsidRDefault="005603F7" w:rsidP="005603F7">
      <w:pPr>
        <w:spacing w:after="0"/>
        <w:rPr>
          <w:b/>
          <w:i/>
          <w:lang w:val="en-US"/>
        </w:rPr>
      </w:pPr>
    </w:p>
    <w:p w14:paraId="1E2946E1" w14:textId="4BF9F0B9" w:rsidR="005603F7" w:rsidRDefault="005603F7" w:rsidP="005603F7">
      <w:pPr>
        <w:spacing w:after="0"/>
        <w:rPr>
          <w:b/>
          <w:i/>
          <w:lang w:val="en-US"/>
        </w:rPr>
      </w:pPr>
      <w:r w:rsidRPr="00117109">
        <w:rPr>
          <w:b/>
          <w:i/>
          <w:lang w:val="en-US"/>
        </w:rPr>
        <w:t>Proposal</w:t>
      </w:r>
      <w:r>
        <w:rPr>
          <w:b/>
          <w:i/>
          <w:lang w:val="en-US"/>
        </w:rPr>
        <w:t xml:space="preserve"> 9</w:t>
      </w:r>
      <w:r w:rsidRPr="00117109">
        <w:rPr>
          <w:b/>
          <w:i/>
          <w:lang w:val="en-US"/>
        </w:rPr>
        <w:t xml:space="preserve">: </w:t>
      </w:r>
      <w:r>
        <w:rPr>
          <w:b/>
          <w:i/>
          <w:lang w:val="en-US"/>
        </w:rPr>
        <w:t xml:space="preserve">Support </w:t>
      </w:r>
      <w:r w:rsidRPr="008D6C6F">
        <w:rPr>
          <w:b/>
          <w:i/>
          <w:lang w:val="en-US"/>
        </w:rPr>
        <w:t>DCI/MAC-CE trigger</w:t>
      </w:r>
      <w:r>
        <w:rPr>
          <w:b/>
          <w:i/>
          <w:lang w:val="en-US"/>
        </w:rPr>
        <w:t xml:space="preserve">ing of Measurement gaps (MG) for the purpose of positioning measurements. </w:t>
      </w:r>
    </w:p>
    <w:p w14:paraId="4E94C2E5" w14:textId="77777777" w:rsidR="005603F7" w:rsidRPr="005603F7" w:rsidRDefault="005603F7" w:rsidP="005603F7">
      <w:pPr>
        <w:spacing w:after="0"/>
        <w:rPr>
          <w:b/>
          <w:i/>
          <w:lang w:val="en-US"/>
        </w:rPr>
      </w:pPr>
    </w:p>
    <w:p w14:paraId="443F72BC" w14:textId="5477F620" w:rsidR="005603F7" w:rsidRPr="005603F7" w:rsidRDefault="005603F7" w:rsidP="005603F7">
      <w:pPr>
        <w:spacing w:after="0"/>
        <w:rPr>
          <w:b/>
          <w:i/>
          <w:lang w:val="en-US"/>
        </w:rPr>
      </w:pPr>
      <w:r w:rsidRPr="00F607C7">
        <w:rPr>
          <w:b/>
          <w:i/>
          <w:lang w:val="en-US"/>
        </w:rPr>
        <w:t xml:space="preserve">Proposal </w:t>
      </w:r>
      <w:r>
        <w:rPr>
          <w:b/>
          <w:i/>
          <w:lang w:val="en-US"/>
        </w:rPr>
        <w:t>10</w:t>
      </w:r>
      <w:r w:rsidRPr="00F607C7">
        <w:rPr>
          <w:b/>
          <w:i/>
          <w:lang w:val="en-US"/>
        </w:rPr>
        <w:t xml:space="preserve">: </w:t>
      </w:r>
      <w:r>
        <w:rPr>
          <w:b/>
          <w:i/>
          <w:lang w:val="en-US"/>
        </w:rPr>
        <w:t xml:space="preserve">Support reporting location information to the serving </w:t>
      </w:r>
      <w:proofErr w:type="spellStart"/>
      <w:r>
        <w:rPr>
          <w:b/>
          <w:i/>
          <w:lang w:val="en-US"/>
        </w:rPr>
        <w:t>gNB</w:t>
      </w:r>
      <w:proofErr w:type="spellEnd"/>
      <w:r>
        <w:rPr>
          <w:b/>
          <w:i/>
          <w:lang w:val="en-US"/>
        </w:rPr>
        <w:t xml:space="preserve"> using </w:t>
      </w:r>
      <w:r w:rsidRPr="00F607C7">
        <w:rPr>
          <w:b/>
          <w:i/>
          <w:lang w:val="en-US"/>
        </w:rPr>
        <w:t>MAC-CE or UCI.</w:t>
      </w:r>
    </w:p>
    <w:p w14:paraId="51215DDA" w14:textId="77777777" w:rsidR="005603F7" w:rsidRDefault="005603F7" w:rsidP="005603F7">
      <w:pPr>
        <w:spacing w:after="0"/>
        <w:rPr>
          <w:b/>
          <w:i/>
          <w:lang w:val="sv-SE"/>
        </w:rPr>
      </w:pPr>
    </w:p>
    <w:p w14:paraId="081A5FF2" w14:textId="77777777" w:rsidR="005603F7" w:rsidRDefault="005603F7" w:rsidP="005603F7">
      <w:pPr>
        <w:spacing w:after="0"/>
        <w:rPr>
          <w:b/>
          <w:i/>
          <w:lang w:val="en-US"/>
        </w:rPr>
      </w:pPr>
      <w:r w:rsidRPr="00F607C7">
        <w:rPr>
          <w:b/>
          <w:i/>
          <w:lang w:val="en-US"/>
        </w:rPr>
        <w:t>Proposal 1</w:t>
      </w:r>
      <w:r>
        <w:rPr>
          <w:b/>
          <w:i/>
          <w:lang w:val="en-US"/>
        </w:rPr>
        <w:t>1</w:t>
      </w:r>
      <w:r w:rsidRPr="00F607C7">
        <w:rPr>
          <w:b/>
          <w:i/>
          <w:lang w:val="en-US"/>
        </w:rPr>
        <w:t xml:space="preserve">: </w:t>
      </w:r>
      <w:r>
        <w:rPr>
          <w:b/>
          <w:i/>
          <w:lang w:val="en-US"/>
        </w:rPr>
        <w:t xml:space="preserve">Support enhancements in the reporting of the positioning measurements (from the UE and the </w:t>
      </w:r>
      <w:proofErr w:type="spellStart"/>
      <w:r>
        <w:rPr>
          <w:b/>
          <w:i/>
          <w:lang w:val="en-US"/>
        </w:rPr>
        <w:t>gNB</w:t>
      </w:r>
      <w:proofErr w:type="spellEnd"/>
      <w:r>
        <w:rPr>
          <w:b/>
          <w:i/>
          <w:lang w:val="en-US"/>
        </w:rPr>
        <w:t>) to enable reporting measurements of each Measurement Occasion (MO):</w:t>
      </w:r>
    </w:p>
    <w:p w14:paraId="76DF8208" w14:textId="77777777" w:rsidR="005603F7" w:rsidRDefault="005603F7" w:rsidP="005603F7">
      <w:pPr>
        <w:pStyle w:val="ListParagraph"/>
        <w:numPr>
          <w:ilvl w:val="0"/>
          <w:numId w:val="40"/>
        </w:numPr>
        <w:spacing w:after="0"/>
        <w:rPr>
          <w:b/>
          <w:i/>
          <w:lang w:val="en-US"/>
        </w:rPr>
      </w:pPr>
      <w:r w:rsidRPr="00971FBF">
        <w:rPr>
          <w:b/>
          <w:i/>
          <w:lang w:val="en-US"/>
        </w:rPr>
        <w:t xml:space="preserve">Introduce additional reporting periodicities, </w:t>
      </w:r>
    </w:p>
    <w:p w14:paraId="5D51AA3C" w14:textId="2CBE95D8" w:rsidR="005603F7" w:rsidRDefault="005603F7" w:rsidP="005603F7">
      <w:pPr>
        <w:pStyle w:val="ListParagraph"/>
        <w:numPr>
          <w:ilvl w:val="0"/>
          <w:numId w:val="40"/>
        </w:numPr>
        <w:spacing w:after="0"/>
        <w:rPr>
          <w:b/>
          <w:i/>
          <w:lang w:val="en-US"/>
        </w:rPr>
      </w:pPr>
      <w:r>
        <w:rPr>
          <w:b/>
          <w:i/>
          <w:lang w:val="en-US"/>
        </w:rPr>
        <w:t>E</w:t>
      </w:r>
      <w:r w:rsidRPr="00971FBF">
        <w:rPr>
          <w:b/>
          <w:i/>
          <w:lang w:val="en-US"/>
        </w:rPr>
        <w:t>nable multiple measurement reporting from different timestamps derived on the same TRP/PRS resource</w:t>
      </w:r>
      <w:r>
        <w:rPr>
          <w:b/>
          <w:i/>
          <w:lang w:val="en-US"/>
        </w:rPr>
        <w:t>s</w:t>
      </w:r>
      <w:r w:rsidRPr="00971FBF">
        <w:rPr>
          <w:b/>
          <w:i/>
          <w:lang w:val="en-US"/>
        </w:rPr>
        <w:t xml:space="preserve"> </w:t>
      </w:r>
    </w:p>
    <w:p w14:paraId="26874322" w14:textId="77777777" w:rsidR="005603F7" w:rsidRPr="005603F7" w:rsidRDefault="005603F7" w:rsidP="005603F7">
      <w:pPr>
        <w:pStyle w:val="ListParagraph"/>
        <w:spacing w:after="0"/>
        <w:rPr>
          <w:b/>
          <w:i/>
          <w:lang w:val="en-US"/>
        </w:rPr>
      </w:pPr>
    </w:p>
    <w:p w14:paraId="1E3AF8CB" w14:textId="77777777" w:rsidR="00AE7AC0" w:rsidRPr="004F5D57" w:rsidRDefault="00AE7AC0" w:rsidP="00AE7AC0">
      <w:pPr>
        <w:spacing w:after="0"/>
        <w:rPr>
          <w:b/>
          <w:i/>
          <w:lang w:val="en-US"/>
        </w:rPr>
      </w:pPr>
      <w:r w:rsidRPr="00F05772">
        <w:rPr>
          <w:b/>
          <w:i/>
          <w:lang w:val="en-US"/>
        </w:rPr>
        <w:t xml:space="preserve">Proposal </w:t>
      </w:r>
      <w:r>
        <w:rPr>
          <w:b/>
          <w:i/>
          <w:lang w:val="en-US"/>
        </w:rPr>
        <w:t>12</w:t>
      </w:r>
      <w:r w:rsidRPr="00F05772">
        <w:rPr>
          <w:b/>
          <w:i/>
          <w:lang w:val="en-US"/>
        </w:rPr>
        <w:t>:</w:t>
      </w:r>
      <w:r>
        <w:rPr>
          <w:b/>
          <w:i/>
          <w:lang w:val="en-US"/>
        </w:rPr>
        <w:t xml:space="preserve"> </w:t>
      </w:r>
      <w:r w:rsidRPr="004F5D57">
        <w:rPr>
          <w:b/>
          <w:i/>
          <w:lang w:val="en-US"/>
        </w:rPr>
        <w:t>Support Enhanced PRS processing capabilities:</w:t>
      </w:r>
    </w:p>
    <w:p w14:paraId="576758F0" w14:textId="77777777" w:rsidR="00AE7AC0" w:rsidRPr="004F5D57" w:rsidRDefault="00AE7AC0" w:rsidP="00AE7AC0">
      <w:pPr>
        <w:pStyle w:val="ListParagraph"/>
        <w:numPr>
          <w:ilvl w:val="0"/>
          <w:numId w:val="48"/>
        </w:numPr>
        <w:spacing w:after="0"/>
        <w:rPr>
          <w:b/>
          <w:i/>
          <w:lang w:val="en-US"/>
        </w:rPr>
      </w:pPr>
      <w:r w:rsidRPr="004F5D57">
        <w:rPr>
          <w:b/>
          <w:i/>
          <w:lang w:val="en-US"/>
        </w:rPr>
        <w:t>Increased number of PRS resources processing per unit of time</w:t>
      </w:r>
    </w:p>
    <w:p w14:paraId="64C16809" w14:textId="77777777" w:rsidR="005603F7" w:rsidRPr="005603F7" w:rsidRDefault="005603F7" w:rsidP="005603F7">
      <w:pPr>
        <w:spacing w:after="0"/>
        <w:rPr>
          <w:b/>
          <w:i/>
          <w:lang w:val="en-US"/>
        </w:rPr>
      </w:pPr>
    </w:p>
    <w:p w14:paraId="5B9B7E0B" w14:textId="77777777" w:rsidR="004C79A9" w:rsidRDefault="004C79A9" w:rsidP="004C79A9">
      <w:pPr>
        <w:spacing w:after="0"/>
        <w:rPr>
          <w:b/>
          <w:i/>
          <w:lang w:val="en-US"/>
        </w:rPr>
      </w:pPr>
      <w:r w:rsidRPr="00907DEE">
        <w:rPr>
          <w:b/>
          <w:i/>
          <w:lang w:val="en-US"/>
        </w:rPr>
        <w:t xml:space="preserve">Proposal 13: </w:t>
      </w:r>
      <w:r>
        <w:rPr>
          <w:b/>
          <w:i/>
          <w:lang w:val="en-US"/>
        </w:rPr>
        <w:t>S</w:t>
      </w:r>
      <w:r w:rsidRPr="00907DEE">
        <w:rPr>
          <w:b/>
          <w:i/>
          <w:lang w:val="en-US"/>
        </w:rPr>
        <w:t>upport partially-staggered</w:t>
      </w:r>
      <w:r>
        <w:rPr>
          <w:b/>
          <w:i/>
          <w:lang w:val="en-US"/>
        </w:rPr>
        <w:t xml:space="preserve"> or no-staggered</w:t>
      </w:r>
      <w:r w:rsidRPr="00907DEE">
        <w:rPr>
          <w:b/>
          <w:i/>
          <w:lang w:val="en-US"/>
        </w:rPr>
        <w:t xml:space="preserve"> DL-PRS transmissions</w:t>
      </w:r>
    </w:p>
    <w:p w14:paraId="773F63F4" w14:textId="77777777" w:rsidR="004C79A9" w:rsidRPr="00BE6A15" w:rsidRDefault="004C79A9" w:rsidP="004C79A9">
      <w:pPr>
        <w:pStyle w:val="ListParagraph"/>
        <w:numPr>
          <w:ilvl w:val="0"/>
          <w:numId w:val="47"/>
        </w:numPr>
        <w:spacing w:after="0"/>
        <w:rPr>
          <w:b/>
          <w:i/>
          <w:lang w:val="en-US"/>
        </w:rPr>
      </w:pPr>
      <w:proofErr w:type="spellStart"/>
      <w:r>
        <w:rPr>
          <w:b/>
          <w:i/>
          <w:lang w:val="en-US"/>
        </w:rPr>
        <w:t>S</w:t>
      </w:r>
      <w:r w:rsidRPr="00BE6A15">
        <w:rPr>
          <w:b/>
          <w:i/>
          <w:lang w:val="en-US"/>
        </w:rPr>
        <w:t>ignalling</w:t>
      </w:r>
      <w:proofErr w:type="spellEnd"/>
      <w:r>
        <w:rPr>
          <w:b/>
          <w:i/>
          <w:lang w:val="en-US"/>
        </w:rPr>
        <w:t xml:space="preserve"> enhancements</w:t>
      </w:r>
      <w:r w:rsidRPr="00BE6A15">
        <w:rPr>
          <w:rFonts w:hint="eastAsia"/>
          <w:b/>
          <w:i/>
          <w:lang w:val="en-US"/>
        </w:rPr>
        <w:t xml:space="preserve"> for addressing potential time-domain aliasing due to the partial/non-staggering PRS</w:t>
      </w:r>
      <w:r>
        <w:rPr>
          <w:b/>
          <w:i/>
          <w:lang w:val="en-US"/>
        </w:rPr>
        <w:t xml:space="preserve"> should be introduced</w:t>
      </w:r>
    </w:p>
    <w:p w14:paraId="686237AB" w14:textId="77777777" w:rsidR="005603F7" w:rsidRPr="005603F7" w:rsidRDefault="005603F7" w:rsidP="005603F7">
      <w:pPr>
        <w:spacing w:after="0"/>
        <w:rPr>
          <w:b/>
          <w:i/>
          <w:lang w:val="en-US"/>
        </w:rPr>
      </w:pPr>
    </w:p>
    <w:p w14:paraId="35E9D123" w14:textId="77777777" w:rsidR="005603F7" w:rsidRDefault="005603F7" w:rsidP="005603F7">
      <w:pPr>
        <w:pStyle w:val="Caption"/>
        <w:spacing w:after="0"/>
        <w:jc w:val="left"/>
        <w:rPr>
          <w:bCs w:val="0"/>
          <w:i/>
          <w:sz w:val="20"/>
          <w:szCs w:val="20"/>
          <w:lang w:val="en-US"/>
        </w:rPr>
      </w:pPr>
      <w:r w:rsidRPr="00717A2B">
        <w:rPr>
          <w:bCs w:val="0"/>
          <w:i/>
          <w:sz w:val="20"/>
          <w:szCs w:val="20"/>
          <w:lang w:val="en-US"/>
        </w:rPr>
        <w:t>Proposal</w:t>
      </w:r>
      <w:r>
        <w:rPr>
          <w:bCs w:val="0"/>
          <w:i/>
          <w:sz w:val="20"/>
          <w:szCs w:val="20"/>
          <w:lang w:val="en-US"/>
        </w:rPr>
        <w:t xml:space="preserve"> 14</w:t>
      </w:r>
      <w:r w:rsidRPr="00717A2B">
        <w:rPr>
          <w:bCs w:val="0"/>
          <w:i/>
          <w:sz w:val="20"/>
          <w:szCs w:val="20"/>
          <w:lang w:val="en-US"/>
        </w:rPr>
        <w:t>:</w:t>
      </w:r>
      <w:r w:rsidRPr="00717A2B">
        <w:rPr>
          <w:bCs w:val="0"/>
          <w:i/>
          <w:sz w:val="20"/>
          <w:szCs w:val="20"/>
          <w:lang w:val="en-US"/>
        </w:rPr>
        <w:tab/>
      </w:r>
      <w:r>
        <w:rPr>
          <w:bCs w:val="0"/>
          <w:i/>
          <w:sz w:val="20"/>
          <w:szCs w:val="20"/>
          <w:lang w:val="en-US"/>
        </w:rPr>
        <w:t>Support on-demand DL PRS, including, but not limited to, the following aspects:</w:t>
      </w:r>
    </w:p>
    <w:p w14:paraId="22FD5F45" w14:textId="5D0E7FFA" w:rsidR="005603F7" w:rsidRDefault="005603F7" w:rsidP="005603F7">
      <w:pPr>
        <w:pStyle w:val="Caption"/>
        <w:numPr>
          <w:ilvl w:val="0"/>
          <w:numId w:val="44"/>
        </w:numPr>
        <w:spacing w:after="0"/>
        <w:jc w:val="left"/>
        <w:rPr>
          <w:bCs w:val="0"/>
          <w:i/>
          <w:sz w:val="20"/>
          <w:szCs w:val="20"/>
          <w:lang w:val="en-US"/>
        </w:rPr>
      </w:pPr>
      <w:r w:rsidRPr="007C2FBA">
        <w:rPr>
          <w:bCs w:val="0"/>
          <w:i/>
          <w:sz w:val="20"/>
          <w:szCs w:val="20"/>
          <w:lang w:val="en-US"/>
        </w:rPr>
        <w:t>Required signaling &amp; procedures to enable a target device</w:t>
      </w:r>
      <w:r>
        <w:rPr>
          <w:bCs w:val="0"/>
          <w:i/>
          <w:sz w:val="20"/>
          <w:szCs w:val="20"/>
          <w:lang w:val="en-US"/>
        </w:rPr>
        <w:t xml:space="preserve"> or the network</w:t>
      </w:r>
      <w:r w:rsidRPr="007C2FBA">
        <w:rPr>
          <w:bCs w:val="0"/>
          <w:i/>
          <w:sz w:val="20"/>
          <w:szCs w:val="20"/>
          <w:lang w:val="en-US"/>
        </w:rPr>
        <w:t xml:space="preserve"> to request/recommend specific PRS configurations (e.g., ON/OFF, bandwidth, </w:t>
      </w:r>
      <w:r>
        <w:rPr>
          <w:bCs w:val="0"/>
          <w:i/>
          <w:sz w:val="20"/>
          <w:szCs w:val="20"/>
          <w:lang w:val="en-US"/>
        </w:rPr>
        <w:t>PRS resources/sets</w:t>
      </w:r>
      <w:r w:rsidRPr="007C2FBA">
        <w:rPr>
          <w:bCs w:val="0"/>
          <w:i/>
          <w:sz w:val="20"/>
          <w:szCs w:val="20"/>
          <w:lang w:val="en-US"/>
        </w:rPr>
        <w:t>), and/or Positioning methods.</w:t>
      </w:r>
    </w:p>
    <w:p w14:paraId="10507FA7" w14:textId="77777777" w:rsidR="005603F7" w:rsidRPr="005603F7" w:rsidRDefault="005603F7" w:rsidP="005603F7">
      <w:pPr>
        <w:rPr>
          <w:lang w:val="en-US"/>
        </w:rPr>
      </w:pPr>
    </w:p>
    <w:p w14:paraId="505E8D67" w14:textId="77777777" w:rsidR="005603F7" w:rsidRDefault="005603F7" w:rsidP="005603F7">
      <w:pPr>
        <w:spacing w:after="0"/>
        <w:rPr>
          <w:b/>
          <w:i/>
          <w:lang w:val="en-US"/>
        </w:rPr>
      </w:pPr>
      <w:r w:rsidRPr="00516B5D">
        <w:rPr>
          <w:b/>
          <w:i/>
          <w:lang w:val="en-US"/>
        </w:rPr>
        <w:t xml:space="preserve">Proposal </w:t>
      </w:r>
      <w:r>
        <w:rPr>
          <w:b/>
          <w:i/>
          <w:lang w:val="en-US"/>
        </w:rPr>
        <w:t>15</w:t>
      </w:r>
      <w:r w:rsidRPr="00516B5D">
        <w:rPr>
          <w:b/>
          <w:i/>
          <w:lang w:val="en-US"/>
        </w:rPr>
        <w:t xml:space="preserve">: </w:t>
      </w:r>
      <w:r>
        <w:rPr>
          <w:b/>
          <w:i/>
          <w:lang w:val="en-US"/>
        </w:rPr>
        <w:t>Support the following enhancements:</w:t>
      </w:r>
    </w:p>
    <w:p w14:paraId="56637BF6" w14:textId="77777777" w:rsidR="005603F7" w:rsidRDefault="005603F7" w:rsidP="005603F7">
      <w:pPr>
        <w:pStyle w:val="ListParagraph"/>
        <w:numPr>
          <w:ilvl w:val="0"/>
          <w:numId w:val="11"/>
        </w:numPr>
        <w:spacing w:after="0"/>
        <w:jc w:val="left"/>
        <w:rPr>
          <w:b/>
          <w:i/>
          <w:lang w:val="en-US"/>
        </w:rPr>
      </w:pPr>
      <w:r>
        <w:rPr>
          <w:b/>
          <w:i/>
          <w:lang w:val="en-US"/>
        </w:rPr>
        <w:t>L</w:t>
      </w:r>
      <w:r w:rsidRPr="00C54702">
        <w:rPr>
          <w:b/>
          <w:i/>
          <w:lang w:val="en-US"/>
        </w:rPr>
        <w:t xml:space="preserve">ocation measurement reporting during </w:t>
      </w:r>
      <w:r>
        <w:rPr>
          <w:b/>
          <w:i/>
          <w:lang w:val="en-US"/>
        </w:rPr>
        <w:t>RRC Inactive state (overlap with the SDT WI in RAN2 should be carefully considered)</w:t>
      </w:r>
    </w:p>
    <w:p w14:paraId="6B43CDE0" w14:textId="407D9611" w:rsidR="005603F7" w:rsidRDefault="005603F7" w:rsidP="005603F7">
      <w:pPr>
        <w:pStyle w:val="ListParagraph"/>
        <w:numPr>
          <w:ilvl w:val="0"/>
          <w:numId w:val="11"/>
        </w:numPr>
        <w:spacing w:after="0"/>
        <w:jc w:val="left"/>
        <w:rPr>
          <w:b/>
          <w:i/>
          <w:lang w:val="en-US"/>
        </w:rPr>
      </w:pPr>
      <w:r w:rsidRPr="00C54702">
        <w:rPr>
          <w:b/>
          <w:i/>
          <w:lang w:val="en-US"/>
        </w:rPr>
        <w:t>SRS for positioning transmission during RRC Inactive state</w:t>
      </w:r>
    </w:p>
    <w:p w14:paraId="2CF2F1E1" w14:textId="77777777" w:rsidR="005603F7" w:rsidRPr="005603F7" w:rsidRDefault="005603F7" w:rsidP="005603F7">
      <w:pPr>
        <w:pStyle w:val="ListParagraph"/>
        <w:spacing w:after="0"/>
        <w:jc w:val="left"/>
        <w:rPr>
          <w:b/>
          <w:i/>
          <w:lang w:val="en-US"/>
        </w:rPr>
      </w:pPr>
    </w:p>
    <w:p w14:paraId="1D738996" w14:textId="50E913B0" w:rsidR="005603F7" w:rsidRPr="005603F7" w:rsidRDefault="005603F7" w:rsidP="005603F7">
      <w:pPr>
        <w:pStyle w:val="Caption"/>
        <w:jc w:val="left"/>
        <w:rPr>
          <w:bCs w:val="0"/>
          <w:i/>
          <w:sz w:val="20"/>
          <w:szCs w:val="20"/>
          <w:lang w:val="en-US"/>
        </w:rPr>
      </w:pPr>
      <w:r w:rsidRPr="00717A2B">
        <w:rPr>
          <w:bCs w:val="0"/>
          <w:i/>
          <w:sz w:val="20"/>
          <w:szCs w:val="20"/>
          <w:lang w:val="en-US"/>
        </w:rPr>
        <w:t>Proposal</w:t>
      </w:r>
      <w:r>
        <w:rPr>
          <w:bCs w:val="0"/>
          <w:i/>
          <w:sz w:val="20"/>
          <w:szCs w:val="20"/>
          <w:lang w:val="en-US"/>
        </w:rPr>
        <w:t xml:space="preserve"> 16</w:t>
      </w:r>
      <w:r w:rsidRPr="00717A2B">
        <w:rPr>
          <w:bCs w:val="0"/>
          <w:i/>
          <w:sz w:val="20"/>
          <w:szCs w:val="20"/>
          <w:lang w:val="en-US"/>
        </w:rPr>
        <w:t>:</w:t>
      </w:r>
      <w:r w:rsidRPr="00717A2B">
        <w:rPr>
          <w:bCs w:val="0"/>
          <w:i/>
          <w:sz w:val="20"/>
          <w:szCs w:val="20"/>
          <w:lang w:val="en-US"/>
        </w:rPr>
        <w:tab/>
      </w:r>
      <w:r>
        <w:rPr>
          <w:bCs w:val="0"/>
          <w:i/>
          <w:sz w:val="20"/>
          <w:szCs w:val="20"/>
          <w:lang w:val="en-US"/>
        </w:rPr>
        <w:t>F</w:t>
      </w:r>
      <w:r w:rsidRPr="00717A2B">
        <w:rPr>
          <w:bCs w:val="0"/>
          <w:i/>
          <w:sz w:val="20"/>
          <w:szCs w:val="20"/>
          <w:lang w:val="en-US"/>
        </w:rPr>
        <w:t xml:space="preserve">or the purpose of </w:t>
      </w:r>
      <w:r>
        <w:rPr>
          <w:i/>
          <w:lang w:val="en-US"/>
        </w:rPr>
        <w:t xml:space="preserve">enhanced </w:t>
      </w:r>
      <w:r w:rsidRPr="00717A2B">
        <w:rPr>
          <w:bCs w:val="0"/>
          <w:i/>
          <w:sz w:val="20"/>
          <w:szCs w:val="20"/>
          <w:lang w:val="en-US"/>
        </w:rPr>
        <w:t xml:space="preserve">efficiency, </w:t>
      </w:r>
      <w:r>
        <w:rPr>
          <w:bCs w:val="0"/>
          <w:i/>
          <w:sz w:val="20"/>
          <w:szCs w:val="20"/>
          <w:lang w:val="en-US"/>
        </w:rPr>
        <w:t>support reusing SRS for MIMO for the purpose of Positioning measurements.</w:t>
      </w:r>
    </w:p>
    <w:p w14:paraId="44D26541" w14:textId="0EE53174" w:rsidR="00466590" w:rsidRPr="005603F7" w:rsidRDefault="005603F7" w:rsidP="005603F7">
      <w:pPr>
        <w:spacing w:after="0"/>
        <w:rPr>
          <w:b/>
          <w:i/>
          <w:lang w:val="en-US"/>
        </w:rPr>
      </w:pPr>
      <w:r w:rsidRPr="00117109">
        <w:rPr>
          <w:b/>
          <w:i/>
          <w:lang w:val="en-US"/>
        </w:rPr>
        <w:t>Proposal</w:t>
      </w:r>
      <w:r>
        <w:rPr>
          <w:b/>
          <w:i/>
          <w:lang w:val="en-US"/>
        </w:rPr>
        <w:t xml:space="preserve"> 17</w:t>
      </w:r>
      <w:r w:rsidRPr="00117109">
        <w:rPr>
          <w:b/>
          <w:i/>
          <w:lang w:val="en-US"/>
        </w:rPr>
        <w:t xml:space="preserve">: </w:t>
      </w:r>
      <w:r w:rsidR="00526866" w:rsidRPr="006821A4">
        <w:rPr>
          <w:b/>
          <w:i/>
          <w:lang w:val="en-US"/>
        </w:rPr>
        <w:t>Support within-Active-BWP Positioning Processing without MG,</w:t>
      </w:r>
      <w:r w:rsidR="00526866">
        <w:rPr>
          <w:b/>
          <w:i/>
          <w:lang w:val="en-US"/>
        </w:rPr>
        <w:t xml:space="preserve"> but</w:t>
      </w:r>
      <w:r w:rsidR="00526866" w:rsidRPr="006821A4">
        <w:rPr>
          <w:b/>
          <w:i/>
          <w:lang w:val="en-US"/>
        </w:rPr>
        <w:t xml:space="preserve"> with</w:t>
      </w:r>
      <w:r w:rsidR="00526866">
        <w:rPr>
          <w:b/>
          <w:i/>
          <w:lang w:val="en-US"/>
        </w:rPr>
        <w:t>in</w:t>
      </w:r>
      <w:r w:rsidR="00526866" w:rsidRPr="006821A4">
        <w:rPr>
          <w:b/>
          <w:i/>
          <w:lang w:val="en-US"/>
        </w:rPr>
        <w:t xml:space="preserve"> a PRS processing time-windo</w:t>
      </w:r>
      <w:r w:rsidR="00526866">
        <w:rPr>
          <w:b/>
          <w:i/>
          <w:lang w:val="en-US"/>
        </w:rPr>
        <w:t xml:space="preserve">w which enables </w:t>
      </w:r>
      <w:proofErr w:type="spellStart"/>
      <w:r w:rsidR="00526866">
        <w:rPr>
          <w:b/>
          <w:i/>
          <w:lang w:val="en-US"/>
        </w:rPr>
        <w:t>priotizing</w:t>
      </w:r>
      <w:proofErr w:type="spellEnd"/>
      <w:r w:rsidR="00526866">
        <w:rPr>
          <w:b/>
          <w:i/>
          <w:lang w:val="en-US"/>
        </w:rPr>
        <w:t xml:space="preserve"> location measurements over other data, control and CSI-related procedures withing the active BWP.</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2" w:name="_Ref450583331"/>
      <w:bookmarkEnd w:id="22"/>
    </w:p>
    <w:bookmarkStart w:id="23" w:name="_Ref524868549"/>
    <w:bookmarkStart w:id="24" w:name="_Ref28076734"/>
    <w:bookmarkStart w:id="25" w:name="_Ref471775016"/>
    <w:bookmarkStart w:id="26" w:name="_Ref505694604"/>
    <w:p w14:paraId="04CD23D6" w14:textId="77777777" w:rsid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fldChar w:fldCharType="begin"/>
      </w:r>
      <w:r>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w:t>
      </w:r>
      <w:proofErr w:type="spellStart"/>
      <w:r>
        <w:rPr>
          <w:rFonts w:eastAsia="SimSun"/>
        </w:rPr>
        <w:t>Sitges</w:t>
      </w:r>
      <w:proofErr w:type="spellEnd"/>
      <w:r>
        <w:rPr>
          <w:rFonts w:eastAsia="SimSun"/>
        </w:rPr>
        <w:t xml:space="preserve">, Spain, </w:t>
      </w:r>
      <w:bookmarkEnd w:id="23"/>
      <w:r>
        <w:rPr>
          <w:rFonts w:eastAsia="SimSun"/>
        </w:rPr>
        <w:t>December 9th – 12th, 2019.</w:t>
      </w:r>
      <w:bookmarkEnd w:id="24"/>
    </w:p>
    <w:p w14:paraId="41083F09" w14:textId="52ECEC91" w:rsidR="0022305F"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27" w:name="_Ref28372800"/>
      <w:r w:rsidRPr="00C62525">
        <w:t>R</w:t>
      </w:r>
      <w:r>
        <w:t>1</w:t>
      </w:r>
      <w:r w:rsidRPr="00C62525">
        <w:t>-200</w:t>
      </w:r>
      <w:r w:rsidR="005D11D2">
        <w:t>8618</w:t>
      </w:r>
      <w:r w:rsidRPr="00C62525">
        <w:t>, “</w:t>
      </w:r>
      <w:r w:rsidRPr="00061ED5">
        <w:t>Evaluation of achievable Positioning Accuracy &amp; Latency</w:t>
      </w:r>
      <w:r w:rsidRPr="00C62525">
        <w:t>”, Qualcomm Technologies Inc.</w:t>
      </w:r>
      <w:bookmarkEnd w:id="25"/>
      <w:bookmarkEnd w:id="26"/>
      <w:bookmarkEnd w:id="27"/>
    </w:p>
    <w:sectPr w:rsidR="0022305F" w:rsidRPr="00466590" w:rsidSect="004F3F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4033" w16cex:dateUtc="2020-07-30T19:48:00Z"/>
  <w16cex:commentExtensible w16cex:durableId="22D383A6" w16cex:dateUtc="2020-08-04T13: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7D693" w14:textId="77777777" w:rsidR="00F54040" w:rsidRDefault="00F54040">
      <w:r>
        <w:separator/>
      </w:r>
    </w:p>
  </w:endnote>
  <w:endnote w:type="continuationSeparator" w:id="0">
    <w:p w14:paraId="47EC8C80" w14:textId="77777777" w:rsidR="00F54040" w:rsidRDefault="00F54040">
      <w:r>
        <w:continuationSeparator/>
      </w:r>
    </w:p>
  </w:endnote>
  <w:endnote w:type="continuationNotice" w:id="1">
    <w:p w14:paraId="496CB379" w14:textId="77777777" w:rsidR="00F54040" w:rsidRDefault="00F54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DDD4E" w14:textId="77777777" w:rsidR="00F54040" w:rsidRDefault="00F54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1265F"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F8EA1" w14:textId="77777777" w:rsidR="00F54040" w:rsidRDefault="00F54040">
      <w:r>
        <w:separator/>
      </w:r>
    </w:p>
  </w:footnote>
  <w:footnote w:type="continuationSeparator" w:id="0">
    <w:p w14:paraId="2E0CBA34" w14:textId="77777777" w:rsidR="00F54040" w:rsidRDefault="00F54040">
      <w:r>
        <w:continuationSeparator/>
      </w:r>
    </w:p>
  </w:footnote>
  <w:footnote w:type="continuationNotice" w:id="1">
    <w:p w14:paraId="50F527C8" w14:textId="77777777" w:rsidR="00F54040" w:rsidRDefault="00F54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F71A" w14:textId="77777777" w:rsidR="00F54040" w:rsidRDefault="00F54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6E3A3" w14:textId="77777777" w:rsidR="00F54040" w:rsidRDefault="00F54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6B690" w14:textId="77777777" w:rsidR="00F54040" w:rsidRDefault="00F54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44F9C"/>
    <w:multiLevelType w:val="hybridMultilevel"/>
    <w:tmpl w:val="9FF86140"/>
    <w:lvl w:ilvl="0" w:tplc="699CFFFA">
      <w:start w:val="1"/>
      <w:numFmt w:val="bullet"/>
      <w:lvlText w:val="•"/>
      <w:lvlJc w:val="left"/>
      <w:pPr>
        <w:tabs>
          <w:tab w:val="num" w:pos="720"/>
        </w:tabs>
        <w:ind w:left="720" w:hanging="360"/>
      </w:pPr>
      <w:rPr>
        <w:rFonts w:ascii="Arial" w:hAnsi="Arial" w:hint="default"/>
      </w:rPr>
    </w:lvl>
    <w:lvl w:ilvl="1" w:tplc="CDEED376">
      <w:numFmt w:val="bullet"/>
      <w:lvlText w:val="◦"/>
      <w:lvlJc w:val="left"/>
      <w:pPr>
        <w:tabs>
          <w:tab w:val="num" w:pos="1440"/>
        </w:tabs>
        <w:ind w:left="1440" w:hanging="360"/>
      </w:pPr>
      <w:rPr>
        <w:rFonts w:ascii="Microsoft Sans Serif" w:hAnsi="Microsoft Sans Serif" w:hint="default"/>
      </w:rPr>
    </w:lvl>
    <w:lvl w:ilvl="2" w:tplc="0BDEA276" w:tentative="1">
      <w:start w:val="1"/>
      <w:numFmt w:val="bullet"/>
      <w:lvlText w:val="•"/>
      <w:lvlJc w:val="left"/>
      <w:pPr>
        <w:tabs>
          <w:tab w:val="num" w:pos="2160"/>
        </w:tabs>
        <w:ind w:left="2160" w:hanging="360"/>
      </w:pPr>
      <w:rPr>
        <w:rFonts w:ascii="Arial" w:hAnsi="Arial" w:hint="default"/>
      </w:rPr>
    </w:lvl>
    <w:lvl w:ilvl="3" w:tplc="361421C2" w:tentative="1">
      <w:start w:val="1"/>
      <w:numFmt w:val="bullet"/>
      <w:lvlText w:val="•"/>
      <w:lvlJc w:val="left"/>
      <w:pPr>
        <w:tabs>
          <w:tab w:val="num" w:pos="2880"/>
        </w:tabs>
        <w:ind w:left="2880" w:hanging="360"/>
      </w:pPr>
      <w:rPr>
        <w:rFonts w:ascii="Arial" w:hAnsi="Arial" w:hint="default"/>
      </w:rPr>
    </w:lvl>
    <w:lvl w:ilvl="4" w:tplc="54E8AECA" w:tentative="1">
      <w:start w:val="1"/>
      <w:numFmt w:val="bullet"/>
      <w:lvlText w:val="•"/>
      <w:lvlJc w:val="left"/>
      <w:pPr>
        <w:tabs>
          <w:tab w:val="num" w:pos="3600"/>
        </w:tabs>
        <w:ind w:left="3600" w:hanging="360"/>
      </w:pPr>
      <w:rPr>
        <w:rFonts w:ascii="Arial" w:hAnsi="Arial" w:hint="default"/>
      </w:rPr>
    </w:lvl>
    <w:lvl w:ilvl="5" w:tplc="EAB608F4" w:tentative="1">
      <w:start w:val="1"/>
      <w:numFmt w:val="bullet"/>
      <w:lvlText w:val="•"/>
      <w:lvlJc w:val="left"/>
      <w:pPr>
        <w:tabs>
          <w:tab w:val="num" w:pos="4320"/>
        </w:tabs>
        <w:ind w:left="4320" w:hanging="360"/>
      </w:pPr>
      <w:rPr>
        <w:rFonts w:ascii="Arial" w:hAnsi="Arial" w:hint="default"/>
      </w:rPr>
    </w:lvl>
    <w:lvl w:ilvl="6" w:tplc="F7B696DE" w:tentative="1">
      <w:start w:val="1"/>
      <w:numFmt w:val="bullet"/>
      <w:lvlText w:val="•"/>
      <w:lvlJc w:val="left"/>
      <w:pPr>
        <w:tabs>
          <w:tab w:val="num" w:pos="5040"/>
        </w:tabs>
        <w:ind w:left="5040" w:hanging="360"/>
      </w:pPr>
      <w:rPr>
        <w:rFonts w:ascii="Arial" w:hAnsi="Arial" w:hint="default"/>
      </w:rPr>
    </w:lvl>
    <w:lvl w:ilvl="7" w:tplc="2BC21F9A" w:tentative="1">
      <w:start w:val="1"/>
      <w:numFmt w:val="bullet"/>
      <w:lvlText w:val="•"/>
      <w:lvlJc w:val="left"/>
      <w:pPr>
        <w:tabs>
          <w:tab w:val="num" w:pos="5760"/>
        </w:tabs>
        <w:ind w:left="5760" w:hanging="360"/>
      </w:pPr>
      <w:rPr>
        <w:rFonts w:ascii="Arial" w:hAnsi="Arial" w:hint="default"/>
      </w:rPr>
    </w:lvl>
    <w:lvl w:ilvl="8" w:tplc="CCA68E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81F93"/>
    <w:multiLevelType w:val="hybridMultilevel"/>
    <w:tmpl w:val="0EDAF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0E0A0B"/>
    <w:multiLevelType w:val="hybridMultilevel"/>
    <w:tmpl w:val="D6EEF462"/>
    <w:lvl w:ilvl="0" w:tplc="D9460FE6">
      <w:start w:val="1"/>
      <w:numFmt w:val="bullet"/>
      <w:lvlText w:val=""/>
      <w:lvlJc w:val="left"/>
      <w:pPr>
        <w:tabs>
          <w:tab w:val="num" w:pos="720"/>
        </w:tabs>
        <w:ind w:left="720" w:hanging="360"/>
      </w:pPr>
      <w:rPr>
        <w:rFonts w:ascii="Symbol" w:hAnsi="Symbol" w:hint="default"/>
      </w:rPr>
    </w:lvl>
    <w:lvl w:ilvl="1" w:tplc="5E765028" w:tentative="1">
      <w:start w:val="1"/>
      <w:numFmt w:val="bullet"/>
      <w:lvlText w:val=""/>
      <w:lvlJc w:val="left"/>
      <w:pPr>
        <w:tabs>
          <w:tab w:val="num" w:pos="1440"/>
        </w:tabs>
        <w:ind w:left="1440" w:hanging="360"/>
      </w:pPr>
      <w:rPr>
        <w:rFonts w:ascii="Symbol" w:hAnsi="Symbol" w:hint="default"/>
      </w:rPr>
    </w:lvl>
    <w:lvl w:ilvl="2" w:tplc="A142F62C" w:tentative="1">
      <w:start w:val="1"/>
      <w:numFmt w:val="bullet"/>
      <w:lvlText w:val=""/>
      <w:lvlJc w:val="left"/>
      <w:pPr>
        <w:tabs>
          <w:tab w:val="num" w:pos="2160"/>
        </w:tabs>
        <w:ind w:left="2160" w:hanging="360"/>
      </w:pPr>
      <w:rPr>
        <w:rFonts w:ascii="Symbol" w:hAnsi="Symbol" w:hint="default"/>
      </w:rPr>
    </w:lvl>
    <w:lvl w:ilvl="3" w:tplc="9196C830" w:tentative="1">
      <w:start w:val="1"/>
      <w:numFmt w:val="bullet"/>
      <w:lvlText w:val=""/>
      <w:lvlJc w:val="left"/>
      <w:pPr>
        <w:tabs>
          <w:tab w:val="num" w:pos="2880"/>
        </w:tabs>
        <w:ind w:left="2880" w:hanging="360"/>
      </w:pPr>
      <w:rPr>
        <w:rFonts w:ascii="Symbol" w:hAnsi="Symbol" w:hint="default"/>
      </w:rPr>
    </w:lvl>
    <w:lvl w:ilvl="4" w:tplc="62B403F2" w:tentative="1">
      <w:start w:val="1"/>
      <w:numFmt w:val="bullet"/>
      <w:lvlText w:val=""/>
      <w:lvlJc w:val="left"/>
      <w:pPr>
        <w:tabs>
          <w:tab w:val="num" w:pos="3600"/>
        </w:tabs>
        <w:ind w:left="3600" w:hanging="360"/>
      </w:pPr>
      <w:rPr>
        <w:rFonts w:ascii="Symbol" w:hAnsi="Symbol" w:hint="default"/>
      </w:rPr>
    </w:lvl>
    <w:lvl w:ilvl="5" w:tplc="A0906664" w:tentative="1">
      <w:start w:val="1"/>
      <w:numFmt w:val="bullet"/>
      <w:lvlText w:val=""/>
      <w:lvlJc w:val="left"/>
      <w:pPr>
        <w:tabs>
          <w:tab w:val="num" w:pos="4320"/>
        </w:tabs>
        <w:ind w:left="4320" w:hanging="360"/>
      </w:pPr>
      <w:rPr>
        <w:rFonts w:ascii="Symbol" w:hAnsi="Symbol" w:hint="default"/>
      </w:rPr>
    </w:lvl>
    <w:lvl w:ilvl="6" w:tplc="8AB4AE7C" w:tentative="1">
      <w:start w:val="1"/>
      <w:numFmt w:val="bullet"/>
      <w:lvlText w:val=""/>
      <w:lvlJc w:val="left"/>
      <w:pPr>
        <w:tabs>
          <w:tab w:val="num" w:pos="5040"/>
        </w:tabs>
        <w:ind w:left="5040" w:hanging="360"/>
      </w:pPr>
      <w:rPr>
        <w:rFonts w:ascii="Symbol" w:hAnsi="Symbol" w:hint="default"/>
      </w:rPr>
    </w:lvl>
    <w:lvl w:ilvl="7" w:tplc="396A034C" w:tentative="1">
      <w:start w:val="1"/>
      <w:numFmt w:val="bullet"/>
      <w:lvlText w:val=""/>
      <w:lvlJc w:val="left"/>
      <w:pPr>
        <w:tabs>
          <w:tab w:val="num" w:pos="5760"/>
        </w:tabs>
        <w:ind w:left="5760" w:hanging="360"/>
      </w:pPr>
      <w:rPr>
        <w:rFonts w:ascii="Symbol" w:hAnsi="Symbol" w:hint="default"/>
      </w:rPr>
    </w:lvl>
    <w:lvl w:ilvl="8" w:tplc="ED10421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5350C"/>
    <w:multiLevelType w:val="hybridMultilevel"/>
    <w:tmpl w:val="E63C1E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8A4F58"/>
    <w:multiLevelType w:val="hybridMultilevel"/>
    <w:tmpl w:val="09E6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26732"/>
    <w:multiLevelType w:val="multilevel"/>
    <w:tmpl w:val="1AF267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D5C7689"/>
    <w:multiLevelType w:val="hybridMultilevel"/>
    <w:tmpl w:val="83DE6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D6F68"/>
    <w:multiLevelType w:val="hybridMultilevel"/>
    <w:tmpl w:val="B7FA9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0D5E33"/>
    <w:multiLevelType w:val="hybridMultilevel"/>
    <w:tmpl w:val="0AAA9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1FD55C47"/>
    <w:multiLevelType w:val="hybridMultilevel"/>
    <w:tmpl w:val="925C4878"/>
    <w:lvl w:ilvl="0" w:tplc="B8FC3B20">
      <w:start w:val="1"/>
      <w:numFmt w:val="bullet"/>
      <w:lvlText w:val=""/>
      <w:lvlJc w:val="left"/>
      <w:pPr>
        <w:tabs>
          <w:tab w:val="num" w:pos="500"/>
        </w:tabs>
        <w:ind w:left="500" w:hanging="360"/>
      </w:pPr>
      <w:rPr>
        <w:rFonts w:ascii="Symbol" w:hAnsi="Symbol" w:hint="default"/>
      </w:rPr>
    </w:lvl>
    <w:lvl w:ilvl="1" w:tplc="C8F60584" w:tentative="1">
      <w:start w:val="1"/>
      <w:numFmt w:val="bullet"/>
      <w:lvlText w:val=""/>
      <w:lvlJc w:val="left"/>
      <w:pPr>
        <w:tabs>
          <w:tab w:val="num" w:pos="1220"/>
        </w:tabs>
        <w:ind w:left="1220" w:hanging="360"/>
      </w:pPr>
      <w:rPr>
        <w:rFonts w:ascii="Symbol" w:hAnsi="Symbol" w:hint="default"/>
      </w:rPr>
    </w:lvl>
    <w:lvl w:ilvl="2" w:tplc="DCF06B22" w:tentative="1">
      <w:start w:val="1"/>
      <w:numFmt w:val="bullet"/>
      <w:lvlText w:val=""/>
      <w:lvlJc w:val="left"/>
      <w:pPr>
        <w:tabs>
          <w:tab w:val="num" w:pos="1940"/>
        </w:tabs>
        <w:ind w:left="1940" w:hanging="360"/>
      </w:pPr>
      <w:rPr>
        <w:rFonts w:ascii="Symbol" w:hAnsi="Symbol" w:hint="default"/>
      </w:rPr>
    </w:lvl>
    <w:lvl w:ilvl="3" w:tplc="7E3C3BC2" w:tentative="1">
      <w:start w:val="1"/>
      <w:numFmt w:val="bullet"/>
      <w:lvlText w:val=""/>
      <w:lvlJc w:val="left"/>
      <w:pPr>
        <w:tabs>
          <w:tab w:val="num" w:pos="2660"/>
        </w:tabs>
        <w:ind w:left="2660" w:hanging="360"/>
      </w:pPr>
      <w:rPr>
        <w:rFonts w:ascii="Symbol" w:hAnsi="Symbol" w:hint="default"/>
      </w:rPr>
    </w:lvl>
    <w:lvl w:ilvl="4" w:tplc="0B2C1742" w:tentative="1">
      <w:start w:val="1"/>
      <w:numFmt w:val="bullet"/>
      <w:lvlText w:val=""/>
      <w:lvlJc w:val="left"/>
      <w:pPr>
        <w:tabs>
          <w:tab w:val="num" w:pos="3380"/>
        </w:tabs>
        <w:ind w:left="3380" w:hanging="360"/>
      </w:pPr>
      <w:rPr>
        <w:rFonts w:ascii="Symbol" w:hAnsi="Symbol" w:hint="default"/>
      </w:rPr>
    </w:lvl>
    <w:lvl w:ilvl="5" w:tplc="8BAA5F34" w:tentative="1">
      <w:start w:val="1"/>
      <w:numFmt w:val="bullet"/>
      <w:lvlText w:val=""/>
      <w:lvlJc w:val="left"/>
      <w:pPr>
        <w:tabs>
          <w:tab w:val="num" w:pos="4100"/>
        </w:tabs>
        <w:ind w:left="4100" w:hanging="360"/>
      </w:pPr>
      <w:rPr>
        <w:rFonts w:ascii="Symbol" w:hAnsi="Symbol" w:hint="default"/>
      </w:rPr>
    </w:lvl>
    <w:lvl w:ilvl="6" w:tplc="CAC8FEF0" w:tentative="1">
      <w:start w:val="1"/>
      <w:numFmt w:val="bullet"/>
      <w:lvlText w:val=""/>
      <w:lvlJc w:val="left"/>
      <w:pPr>
        <w:tabs>
          <w:tab w:val="num" w:pos="4820"/>
        </w:tabs>
        <w:ind w:left="4820" w:hanging="360"/>
      </w:pPr>
      <w:rPr>
        <w:rFonts w:ascii="Symbol" w:hAnsi="Symbol" w:hint="default"/>
      </w:rPr>
    </w:lvl>
    <w:lvl w:ilvl="7" w:tplc="0456A184" w:tentative="1">
      <w:start w:val="1"/>
      <w:numFmt w:val="bullet"/>
      <w:lvlText w:val=""/>
      <w:lvlJc w:val="left"/>
      <w:pPr>
        <w:tabs>
          <w:tab w:val="num" w:pos="5540"/>
        </w:tabs>
        <w:ind w:left="5540" w:hanging="360"/>
      </w:pPr>
      <w:rPr>
        <w:rFonts w:ascii="Symbol" w:hAnsi="Symbol" w:hint="default"/>
      </w:rPr>
    </w:lvl>
    <w:lvl w:ilvl="8" w:tplc="CDEC7E46" w:tentative="1">
      <w:start w:val="1"/>
      <w:numFmt w:val="bullet"/>
      <w:lvlText w:val=""/>
      <w:lvlJc w:val="left"/>
      <w:pPr>
        <w:tabs>
          <w:tab w:val="num" w:pos="6260"/>
        </w:tabs>
        <w:ind w:left="6260" w:hanging="360"/>
      </w:pPr>
      <w:rPr>
        <w:rFonts w:ascii="Symbol" w:hAnsi="Symbol" w:hint="default"/>
      </w:rPr>
    </w:lvl>
  </w:abstractNum>
  <w:abstractNum w:abstractNumId="15" w15:restartNumberingAfterBreak="0">
    <w:nsid w:val="252D58AE"/>
    <w:multiLevelType w:val="hybridMultilevel"/>
    <w:tmpl w:val="C7C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13F78"/>
    <w:multiLevelType w:val="hybridMultilevel"/>
    <w:tmpl w:val="338CFD7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C7C66"/>
    <w:multiLevelType w:val="hybridMultilevel"/>
    <w:tmpl w:val="4F5E4CA6"/>
    <w:lvl w:ilvl="0" w:tplc="0B726B10">
      <w:start w:val="1"/>
      <w:numFmt w:val="bullet"/>
      <w:lvlText w:val="•"/>
      <w:lvlJc w:val="left"/>
      <w:pPr>
        <w:tabs>
          <w:tab w:val="num" w:pos="0"/>
        </w:tabs>
        <w:ind w:left="0" w:hanging="360"/>
      </w:pPr>
      <w:rPr>
        <w:rFonts w:ascii="Arial" w:hAnsi="Arial" w:hint="default"/>
      </w:rPr>
    </w:lvl>
    <w:lvl w:ilvl="1" w:tplc="A7F279A8">
      <w:start w:val="1"/>
      <w:numFmt w:val="bullet"/>
      <w:lvlText w:val="•"/>
      <w:lvlJc w:val="left"/>
      <w:pPr>
        <w:tabs>
          <w:tab w:val="num" w:pos="720"/>
        </w:tabs>
        <w:ind w:left="720" w:hanging="360"/>
      </w:pPr>
      <w:rPr>
        <w:rFonts w:ascii="Arial" w:hAnsi="Arial" w:hint="default"/>
      </w:rPr>
    </w:lvl>
    <w:lvl w:ilvl="2" w:tplc="8D962160" w:tentative="1">
      <w:start w:val="1"/>
      <w:numFmt w:val="bullet"/>
      <w:lvlText w:val="•"/>
      <w:lvlJc w:val="left"/>
      <w:pPr>
        <w:tabs>
          <w:tab w:val="num" w:pos="1440"/>
        </w:tabs>
        <w:ind w:left="1440" w:hanging="360"/>
      </w:pPr>
      <w:rPr>
        <w:rFonts w:ascii="Arial" w:hAnsi="Arial" w:hint="default"/>
      </w:rPr>
    </w:lvl>
    <w:lvl w:ilvl="3" w:tplc="BA422DBC" w:tentative="1">
      <w:start w:val="1"/>
      <w:numFmt w:val="bullet"/>
      <w:lvlText w:val="•"/>
      <w:lvlJc w:val="left"/>
      <w:pPr>
        <w:tabs>
          <w:tab w:val="num" w:pos="2160"/>
        </w:tabs>
        <w:ind w:left="2160" w:hanging="360"/>
      </w:pPr>
      <w:rPr>
        <w:rFonts w:ascii="Arial" w:hAnsi="Arial" w:hint="default"/>
      </w:rPr>
    </w:lvl>
    <w:lvl w:ilvl="4" w:tplc="D2524E86" w:tentative="1">
      <w:start w:val="1"/>
      <w:numFmt w:val="bullet"/>
      <w:lvlText w:val="•"/>
      <w:lvlJc w:val="left"/>
      <w:pPr>
        <w:tabs>
          <w:tab w:val="num" w:pos="2880"/>
        </w:tabs>
        <w:ind w:left="2880" w:hanging="360"/>
      </w:pPr>
      <w:rPr>
        <w:rFonts w:ascii="Arial" w:hAnsi="Arial" w:hint="default"/>
      </w:rPr>
    </w:lvl>
    <w:lvl w:ilvl="5" w:tplc="C21093DA" w:tentative="1">
      <w:start w:val="1"/>
      <w:numFmt w:val="bullet"/>
      <w:lvlText w:val="•"/>
      <w:lvlJc w:val="left"/>
      <w:pPr>
        <w:tabs>
          <w:tab w:val="num" w:pos="3600"/>
        </w:tabs>
        <w:ind w:left="3600" w:hanging="360"/>
      </w:pPr>
      <w:rPr>
        <w:rFonts w:ascii="Arial" w:hAnsi="Arial" w:hint="default"/>
      </w:rPr>
    </w:lvl>
    <w:lvl w:ilvl="6" w:tplc="7B4A55D6" w:tentative="1">
      <w:start w:val="1"/>
      <w:numFmt w:val="bullet"/>
      <w:lvlText w:val="•"/>
      <w:lvlJc w:val="left"/>
      <w:pPr>
        <w:tabs>
          <w:tab w:val="num" w:pos="4320"/>
        </w:tabs>
        <w:ind w:left="4320" w:hanging="360"/>
      </w:pPr>
      <w:rPr>
        <w:rFonts w:ascii="Arial" w:hAnsi="Arial" w:hint="default"/>
      </w:rPr>
    </w:lvl>
    <w:lvl w:ilvl="7" w:tplc="472839D8" w:tentative="1">
      <w:start w:val="1"/>
      <w:numFmt w:val="bullet"/>
      <w:lvlText w:val="•"/>
      <w:lvlJc w:val="left"/>
      <w:pPr>
        <w:tabs>
          <w:tab w:val="num" w:pos="5040"/>
        </w:tabs>
        <w:ind w:left="5040" w:hanging="360"/>
      </w:pPr>
      <w:rPr>
        <w:rFonts w:ascii="Arial" w:hAnsi="Arial" w:hint="default"/>
      </w:rPr>
    </w:lvl>
    <w:lvl w:ilvl="8" w:tplc="75080FE8" w:tentative="1">
      <w:start w:val="1"/>
      <w:numFmt w:val="bullet"/>
      <w:lvlText w:val="•"/>
      <w:lvlJc w:val="left"/>
      <w:pPr>
        <w:tabs>
          <w:tab w:val="num" w:pos="5760"/>
        </w:tabs>
        <w:ind w:left="5760" w:hanging="360"/>
      </w:pPr>
      <w:rPr>
        <w:rFonts w:ascii="Arial" w:hAnsi="Arial" w:hint="default"/>
      </w:rPr>
    </w:lvl>
  </w:abstractNum>
  <w:abstractNum w:abstractNumId="21" w15:restartNumberingAfterBreak="0">
    <w:nsid w:val="3155555F"/>
    <w:multiLevelType w:val="hybridMultilevel"/>
    <w:tmpl w:val="B8FE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53DBF"/>
    <w:multiLevelType w:val="hybridMultilevel"/>
    <w:tmpl w:val="FCB8D348"/>
    <w:lvl w:ilvl="0" w:tplc="04090001">
      <w:start w:val="1"/>
      <w:numFmt w:val="bullet"/>
      <w:lvlText w:val=""/>
      <w:lvlJc w:val="left"/>
      <w:pPr>
        <w:ind w:left="284" w:hanging="360"/>
      </w:pPr>
      <w:rPr>
        <w:rFonts w:ascii="Symbol" w:hAnsi="Symbol" w:hint="default"/>
      </w:rPr>
    </w:lvl>
    <w:lvl w:ilvl="1" w:tplc="04090003">
      <w:start w:val="1"/>
      <w:numFmt w:val="bullet"/>
      <w:lvlText w:val="o"/>
      <w:lvlJc w:val="left"/>
      <w:pPr>
        <w:ind w:left="1004" w:hanging="360"/>
      </w:pPr>
      <w:rPr>
        <w:rFonts w:ascii="Courier New" w:hAnsi="Courier New" w:cs="Courier New"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3" w15:restartNumberingAfterBreak="0">
    <w:nsid w:val="396C3142"/>
    <w:multiLevelType w:val="hybridMultilevel"/>
    <w:tmpl w:val="0156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0A3FAB"/>
    <w:multiLevelType w:val="hybridMultilevel"/>
    <w:tmpl w:val="1ADE213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9272A58"/>
    <w:multiLevelType w:val="hybridMultilevel"/>
    <w:tmpl w:val="420888B2"/>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start w:val="1"/>
      <w:numFmt w:val="bullet"/>
      <w:lvlText w:val=""/>
      <w:lvlJc w:val="left"/>
      <w:pPr>
        <w:ind w:left="1476" w:hanging="360"/>
      </w:pPr>
      <w:rPr>
        <w:rFonts w:ascii="Wingdings" w:hAnsi="Wingdings" w:hint="default"/>
      </w:rPr>
    </w:lvl>
    <w:lvl w:ilvl="3" w:tplc="04090001">
      <w:start w:val="1"/>
      <w:numFmt w:val="bullet"/>
      <w:lvlText w:val=""/>
      <w:lvlJc w:val="left"/>
      <w:pPr>
        <w:ind w:left="2196" w:hanging="360"/>
      </w:pPr>
      <w:rPr>
        <w:rFonts w:ascii="Symbol" w:hAnsi="Symbol" w:hint="default"/>
      </w:rPr>
    </w:lvl>
    <w:lvl w:ilvl="4" w:tplc="04090003" w:tentative="1">
      <w:start w:val="1"/>
      <w:numFmt w:val="bullet"/>
      <w:lvlText w:val="o"/>
      <w:lvlJc w:val="left"/>
      <w:pPr>
        <w:ind w:left="2916" w:hanging="360"/>
      </w:pPr>
      <w:rPr>
        <w:rFonts w:ascii="Courier New" w:hAnsi="Courier New" w:cs="Courier New" w:hint="default"/>
      </w:rPr>
    </w:lvl>
    <w:lvl w:ilvl="5" w:tplc="04090005" w:tentative="1">
      <w:start w:val="1"/>
      <w:numFmt w:val="bullet"/>
      <w:lvlText w:val=""/>
      <w:lvlJc w:val="left"/>
      <w:pPr>
        <w:ind w:left="3636" w:hanging="360"/>
      </w:pPr>
      <w:rPr>
        <w:rFonts w:ascii="Wingdings" w:hAnsi="Wingdings" w:hint="default"/>
      </w:rPr>
    </w:lvl>
    <w:lvl w:ilvl="6" w:tplc="04090001" w:tentative="1">
      <w:start w:val="1"/>
      <w:numFmt w:val="bullet"/>
      <w:lvlText w:val=""/>
      <w:lvlJc w:val="left"/>
      <w:pPr>
        <w:ind w:left="4356" w:hanging="360"/>
      </w:pPr>
      <w:rPr>
        <w:rFonts w:ascii="Symbol" w:hAnsi="Symbol" w:hint="default"/>
      </w:rPr>
    </w:lvl>
    <w:lvl w:ilvl="7" w:tplc="04090003" w:tentative="1">
      <w:start w:val="1"/>
      <w:numFmt w:val="bullet"/>
      <w:lvlText w:val="o"/>
      <w:lvlJc w:val="left"/>
      <w:pPr>
        <w:ind w:left="5076" w:hanging="360"/>
      </w:pPr>
      <w:rPr>
        <w:rFonts w:ascii="Courier New" w:hAnsi="Courier New" w:cs="Courier New" w:hint="default"/>
      </w:rPr>
    </w:lvl>
    <w:lvl w:ilvl="8" w:tplc="04090005" w:tentative="1">
      <w:start w:val="1"/>
      <w:numFmt w:val="bullet"/>
      <w:lvlText w:val=""/>
      <w:lvlJc w:val="left"/>
      <w:pPr>
        <w:ind w:left="5796" w:hanging="360"/>
      </w:pPr>
      <w:rPr>
        <w:rFonts w:ascii="Wingdings" w:hAnsi="Wingdings" w:hint="default"/>
      </w:rPr>
    </w:lvl>
  </w:abstractNum>
  <w:abstractNum w:abstractNumId="29" w15:restartNumberingAfterBreak="0">
    <w:nsid w:val="4A7F3D7B"/>
    <w:multiLevelType w:val="hybridMultilevel"/>
    <w:tmpl w:val="C31C7DA0"/>
    <w:lvl w:ilvl="0" w:tplc="F3C4650C">
      <w:start w:val="1"/>
      <w:numFmt w:val="bullet"/>
      <w:lvlText w:val="•"/>
      <w:lvlJc w:val="left"/>
      <w:pPr>
        <w:tabs>
          <w:tab w:val="num" w:pos="720"/>
        </w:tabs>
        <w:ind w:left="720" w:hanging="360"/>
      </w:pPr>
      <w:rPr>
        <w:rFonts w:ascii="Times New Roman" w:hAnsi="Times New Roman" w:hint="default"/>
      </w:rPr>
    </w:lvl>
    <w:lvl w:ilvl="1" w:tplc="D80C0608">
      <w:numFmt w:val="bullet"/>
      <w:lvlText w:val=""/>
      <w:lvlJc w:val="left"/>
      <w:pPr>
        <w:tabs>
          <w:tab w:val="num" w:pos="1440"/>
        </w:tabs>
        <w:ind w:left="1440" w:hanging="360"/>
      </w:pPr>
      <w:rPr>
        <w:rFonts w:ascii="Symbol" w:hAnsi="Symbol" w:hint="default"/>
      </w:rPr>
    </w:lvl>
    <w:lvl w:ilvl="2" w:tplc="C7E0710C">
      <w:numFmt w:val="bullet"/>
      <w:lvlText w:val="o"/>
      <w:lvlJc w:val="left"/>
      <w:pPr>
        <w:tabs>
          <w:tab w:val="num" w:pos="2160"/>
        </w:tabs>
        <w:ind w:left="2160" w:hanging="360"/>
      </w:pPr>
      <w:rPr>
        <w:rFonts w:ascii="Courier New" w:hAnsi="Courier New" w:hint="default"/>
      </w:rPr>
    </w:lvl>
    <w:lvl w:ilvl="3" w:tplc="53544A20" w:tentative="1">
      <w:start w:val="1"/>
      <w:numFmt w:val="bullet"/>
      <w:lvlText w:val="•"/>
      <w:lvlJc w:val="left"/>
      <w:pPr>
        <w:tabs>
          <w:tab w:val="num" w:pos="2880"/>
        </w:tabs>
        <w:ind w:left="2880" w:hanging="360"/>
      </w:pPr>
      <w:rPr>
        <w:rFonts w:ascii="Times New Roman" w:hAnsi="Times New Roman" w:hint="default"/>
      </w:rPr>
    </w:lvl>
    <w:lvl w:ilvl="4" w:tplc="22AC69D2" w:tentative="1">
      <w:start w:val="1"/>
      <w:numFmt w:val="bullet"/>
      <w:lvlText w:val="•"/>
      <w:lvlJc w:val="left"/>
      <w:pPr>
        <w:tabs>
          <w:tab w:val="num" w:pos="3600"/>
        </w:tabs>
        <w:ind w:left="3600" w:hanging="360"/>
      </w:pPr>
      <w:rPr>
        <w:rFonts w:ascii="Times New Roman" w:hAnsi="Times New Roman" w:hint="default"/>
      </w:rPr>
    </w:lvl>
    <w:lvl w:ilvl="5" w:tplc="F6BE66A8" w:tentative="1">
      <w:start w:val="1"/>
      <w:numFmt w:val="bullet"/>
      <w:lvlText w:val="•"/>
      <w:lvlJc w:val="left"/>
      <w:pPr>
        <w:tabs>
          <w:tab w:val="num" w:pos="4320"/>
        </w:tabs>
        <w:ind w:left="4320" w:hanging="360"/>
      </w:pPr>
      <w:rPr>
        <w:rFonts w:ascii="Times New Roman" w:hAnsi="Times New Roman" w:hint="default"/>
      </w:rPr>
    </w:lvl>
    <w:lvl w:ilvl="6" w:tplc="B1F44D2C" w:tentative="1">
      <w:start w:val="1"/>
      <w:numFmt w:val="bullet"/>
      <w:lvlText w:val="•"/>
      <w:lvlJc w:val="left"/>
      <w:pPr>
        <w:tabs>
          <w:tab w:val="num" w:pos="5040"/>
        </w:tabs>
        <w:ind w:left="5040" w:hanging="360"/>
      </w:pPr>
      <w:rPr>
        <w:rFonts w:ascii="Times New Roman" w:hAnsi="Times New Roman" w:hint="default"/>
      </w:rPr>
    </w:lvl>
    <w:lvl w:ilvl="7" w:tplc="FFAE464E" w:tentative="1">
      <w:start w:val="1"/>
      <w:numFmt w:val="bullet"/>
      <w:lvlText w:val="•"/>
      <w:lvlJc w:val="left"/>
      <w:pPr>
        <w:tabs>
          <w:tab w:val="num" w:pos="5760"/>
        </w:tabs>
        <w:ind w:left="5760" w:hanging="360"/>
      </w:pPr>
      <w:rPr>
        <w:rFonts w:ascii="Times New Roman" w:hAnsi="Times New Roman" w:hint="default"/>
      </w:rPr>
    </w:lvl>
    <w:lvl w:ilvl="8" w:tplc="B2AAB0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D9D3674"/>
    <w:multiLevelType w:val="hybridMultilevel"/>
    <w:tmpl w:val="77384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C15EC"/>
    <w:multiLevelType w:val="hybridMultilevel"/>
    <w:tmpl w:val="6C3CA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6541805"/>
    <w:multiLevelType w:val="hybridMultilevel"/>
    <w:tmpl w:val="4B66F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CA0E09"/>
    <w:multiLevelType w:val="hybridMultilevel"/>
    <w:tmpl w:val="629ED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EF47F9A"/>
    <w:multiLevelType w:val="hybridMultilevel"/>
    <w:tmpl w:val="157A70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F7ACB"/>
    <w:multiLevelType w:val="hybridMultilevel"/>
    <w:tmpl w:val="1E58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60075"/>
    <w:multiLevelType w:val="hybridMultilevel"/>
    <w:tmpl w:val="5892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3B4C3B"/>
    <w:multiLevelType w:val="hybridMultilevel"/>
    <w:tmpl w:val="6AC0C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563F7B"/>
    <w:multiLevelType w:val="hybridMultilevel"/>
    <w:tmpl w:val="08E6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8A1FFD"/>
    <w:multiLevelType w:val="hybridMultilevel"/>
    <w:tmpl w:val="C9321C04"/>
    <w:lvl w:ilvl="0" w:tplc="2B18C140">
      <w:start w:val="1"/>
      <w:numFmt w:val="bullet"/>
      <w:lvlText w:val="•"/>
      <w:lvlJc w:val="left"/>
      <w:pPr>
        <w:tabs>
          <w:tab w:val="num" w:pos="360"/>
        </w:tabs>
        <w:ind w:left="360" w:hanging="360"/>
      </w:pPr>
      <w:rPr>
        <w:rFonts w:ascii="Arial" w:hAnsi="Arial" w:hint="default"/>
      </w:rPr>
    </w:lvl>
    <w:lvl w:ilvl="1" w:tplc="4E6E2192">
      <w:numFmt w:val="bullet"/>
      <w:lvlText w:val="•"/>
      <w:lvlJc w:val="left"/>
      <w:pPr>
        <w:tabs>
          <w:tab w:val="num" w:pos="1080"/>
        </w:tabs>
        <w:ind w:left="1080" w:hanging="360"/>
      </w:pPr>
      <w:rPr>
        <w:rFonts w:ascii="Arial" w:hAnsi="Arial" w:hint="default"/>
      </w:rPr>
    </w:lvl>
    <w:lvl w:ilvl="2" w:tplc="63D8DDAA">
      <w:numFmt w:val="bullet"/>
      <w:lvlText w:val="•"/>
      <w:lvlJc w:val="left"/>
      <w:pPr>
        <w:tabs>
          <w:tab w:val="num" w:pos="1800"/>
        </w:tabs>
        <w:ind w:left="1800" w:hanging="360"/>
      </w:pPr>
      <w:rPr>
        <w:rFonts w:ascii="Microsoft Sans Serif" w:hAnsi="Microsoft Sans Serif" w:hint="default"/>
      </w:rPr>
    </w:lvl>
    <w:lvl w:ilvl="3" w:tplc="3ED019F2" w:tentative="1">
      <w:start w:val="1"/>
      <w:numFmt w:val="bullet"/>
      <w:lvlText w:val="•"/>
      <w:lvlJc w:val="left"/>
      <w:pPr>
        <w:tabs>
          <w:tab w:val="num" w:pos="2520"/>
        </w:tabs>
        <w:ind w:left="2520" w:hanging="360"/>
      </w:pPr>
      <w:rPr>
        <w:rFonts w:ascii="Arial" w:hAnsi="Arial" w:hint="default"/>
      </w:rPr>
    </w:lvl>
    <w:lvl w:ilvl="4" w:tplc="AF3AE436" w:tentative="1">
      <w:start w:val="1"/>
      <w:numFmt w:val="bullet"/>
      <w:lvlText w:val="•"/>
      <w:lvlJc w:val="left"/>
      <w:pPr>
        <w:tabs>
          <w:tab w:val="num" w:pos="3240"/>
        </w:tabs>
        <w:ind w:left="3240" w:hanging="360"/>
      </w:pPr>
      <w:rPr>
        <w:rFonts w:ascii="Arial" w:hAnsi="Arial" w:hint="default"/>
      </w:rPr>
    </w:lvl>
    <w:lvl w:ilvl="5" w:tplc="9A72742E" w:tentative="1">
      <w:start w:val="1"/>
      <w:numFmt w:val="bullet"/>
      <w:lvlText w:val="•"/>
      <w:lvlJc w:val="left"/>
      <w:pPr>
        <w:tabs>
          <w:tab w:val="num" w:pos="3960"/>
        </w:tabs>
        <w:ind w:left="3960" w:hanging="360"/>
      </w:pPr>
      <w:rPr>
        <w:rFonts w:ascii="Arial" w:hAnsi="Arial" w:hint="default"/>
      </w:rPr>
    </w:lvl>
    <w:lvl w:ilvl="6" w:tplc="87E2535C" w:tentative="1">
      <w:start w:val="1"/>
      <w:numFmt w:val="bullet"/>
      <w:lvlText w:val="•"/>
      <w:lvlJc w:val="left"/>
      <w:pPr>
        <w:tabs>
          <w:tab w:val="num" w:pos="4680"/>
        </w:tabs>
        <w:ind w:left="4680" w:hanging="360"/>
      </w:pPr>
      <w:rPr>
        <w:rFonts w:ascii="Arial" w:hAnsi="Arial" w:hint="default"/>
      </w:rPr>
    </w:lvl>
    <w:lvl w:ilvl="7" w:tplc="3FDE87C8" w:tentative="1">
      <w:start w:val="1"/>
      <w:numFmt w:val="bullet"/>
      <w:lvlText w:val="•"/>
      <w:lvlJc w:val="left"/>
      <w:pPr>
        <w:tabs>
          <w:tab w:val="num" w:pos="5400"/>
        </w:tabs>
        <w:ind w:left="5400" w:hanging="360"/>
      </w:pPr>
      <w:rPr>
        <w:rFonts w:ascii="Arial" w:hAnsi="Arial" w:hint="default"/>
      </w:rPr>
    </w:lvl>
    <w:lvl w:ilvl="8" w:tplc="A6301AB6"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46E0125"/>
    <w:multiLevelType w:val="hybridMultilevel"/>
    <w:tmpl w:val="115658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423AB6"/>
    <w:multiLevelType w:val="hybridMultilevel"/>
    <w:tmpl w:val="3EEEB21E"/>
    <w:lvl w:ilvl="0" w:tplc="04090001">
      <w:start w:val="1"/>
      <w:numFmt w:val="bullet"/>
      <w:lvlText w:val=""/>
      <w:lvlJc w:val="left"/>
      <w:pPr>
        <w:ind w:left="568" w:hanging="360"/>
      </w:pPr>
      <w:rPr>
        <w:rFonts w:ascii="Symbol" w:hAnsi="Symbol" w:hint="default"/>
      </w:rPr>
    </w:lvl>
    <w:lvl w:ilvl="1" w:tplc="04090003">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46"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1"/>
  </w:num>
  <w:num w:numId="2">
    <w:abstractNumId w:val="17"/>
  </w:num>
  <w:num w:numId="3">
    <w:abstractNumId w:val="33"/>
  </w:num>
  <w:num w:numId="4">
    <w:abstractNumId w:val="19"/>
  </w:num>
  <w:num w:numId="5">
    <w:abstractNumId w:val="13"/>
  </w:num>
  <w:num w:numId="6">
    <w:abstractNumId w:val="26"/>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8"/>
  </w:num>
  <w:num w:numId="11">
    <w:abstractNumId w:val="21"/>
  </w:num>
  <w:num w:numId="12">
    <w:abstractNumId w:val="27"/>
  </w:num>
  <w:num w:numId="13">
    <w:abstractNumId w:val="13"/>
    <w:lvlOverride w:ilvl="0">
      <w:startOverride w:val="3"/>
    </w:lvlOverride>
    <w:lvlOverride w:ilvl="1">
      <w:startOverride w:val="3"/>
    </w:lvlOverride>
  </w:num>
  <w:num w:numId="14">
    <w:abstractNumId w:val="45"/>
  </w:num>
  <w:num w:numId="15">
    <w:abstractNumId w:val="7"/>
  </w:num>
  <w:num w:numId="16">
    <w:abstractNumId w:val="16"/>
  </w:num>
  <w:num w:numId="17">
    <w:abstractNumId w:val="13"/>
  </w:num>
  <w:num w:numId="18">
    <w:abstractNumId w:val="15"/>
  </w:num>
  <w:num w:numId="19">
    <w:abstractNumId w:val="40"/>
  </w:num>
  <w:num w:numId="20">
    <w:abstractNumId w:val="36"/>
  </w:num>
  <w:num w:numId="21">
    <w:abstractNumId w:val="39"/>
  </w:num>
  <w:num w:numId="22">
    <w:abstractNumId w:val="10"/>
  </w:num>
  <w:num w:numId="23">
    <w:abstractNumId w:val="5"/>
  </w:num>
  <w:num w:numId="24">
    <w:abstractNumId w:val="25"/>
  </w:num>
  <w:num w:numId="25">
    <w:abstractNumId w:val="24"/>
  </w:num>
  <w:num w:numId="26">
    <w:abstractNumId w:val="18"/>
  </w:num>
  <w:num w:numId="27">
    <w:abstractNumId w:val="46"/>
  </w:num>
  <w:num w:numId="28">
    <w:abstractNumId w:val="43"/>
  </w:num>
  <w:num w:numId="29">
    <w:abstractNumId w:val="14"/>
  </w:num>
  <w:num w:numId="30">
    <w:abstractNumId w:val="20"/>
  </w:num>
  <w:num w:numId="31">
    <w:abstractNumId w:val="29"/>
  </w:num>
  <w:num w:numId="32">
    <w:abstractNumId w:val="4"/>
  </w:num>
  <w:num w:numId="33">
    <w:abstractNumId w:val="10"/>
  </w:num>
  <w:num w:numId="34">
    <w:abstractNumId w:val="25"/>
  </w:num>
  <w:num w:numId="35">
    <w:abstractNumId w:val="24"/>
  </w:num>
  <w:num w:numId="36">
    <w:abstractNumId w:val="35"/>
  </w:num>
  <w:num w:numId="37">
    <w:abstractNumId w:val="2"/>
  </w:num>
  <w:num w:numId="38">
    <w:abstractNumId w:val="5"/>
  </w:num>
  <w:num w:numId="39">
    <w:abstractNumId w:val="6"/>
  </w:num>
  <w:num w:numId="40">
    <w:abstractNumId w:val="23"/>
  </w:num>
  <w:num w:numId="41">
    <w:abstractNumId w:val="11"/>
  </w:num>
  <w:num w:numId="42">
    <w:abstractNumId w:val="42"/>
  </w:num>
  <w:num w:numId="43">
    <w:abstractNumId w:val="38"/>
  </w:num>
  <w:num w:numId="44">
    <w:abstractNumId w:val="41"/>
  </w:num>
  <w:num w:numId="45">
    <w:abstractNumId w:val="34"/>
  </w:num>
  <w:num w:numId="46">
    <w:abstractNumId w:val="8"/>
  </w:num>
  <w:num w:numId="47">
    <w:abstractNumId w:val="30"/>
  </w:num>
  <w:num w:numId="48">
    <w:abstractNumId w:val="32"/>
  </w:num>
  <w:num w:numId="49">
    <w:abstractNumId w:val="44"/>
  </w:num>
  <w:num w:numId="50">
    <w:abstractNumId w:val="9"/>
  </w:num>
  <w:num w:numId="51">
    <w:abstractNumId w:val="3"/>
  </w:num>
  <w:num w:numId="52">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AC4"/>
    <w:rsid w:val="00034E3E"/>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BBB"/>
    <w:rsid w:val="0007119F"/>
    <w:rsid w:val="00071380"/>
    <w:rsid w:val="0007156D"/>
    <w:rsid w:val="000720B1"/>
    <w:rsid w:val="00072A67"/>
    <w:rsid w:val="00073521"/>
    <w:rsid w:val="000737AA"/>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3FE"/>
    <w:rsid w:val="00085883"/>
    <w:rsid w:val="00085E9C"/>
    <w:rsid w:val="00085EBB"/>
    <w:rsid w:val="0008655D"/>
    <w:rsid w:val="0008662B"/>
    <w:rsid w:val="00086967"/>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4140"/>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68C"/>
    <w:rsid w:val="000B28F5"/>
    <w:rsid w:val="000B341E"/>
    <w:rsid w:val="000B393B"/>
    <w:rsid w:val="000B4280"/>
    <w:rsid w:val="000B455F"/>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2EE"/>
    <w:rsid w:val="000C79F8"/>
    <w:rsid w:val="000C7D16"/>
    <w:rsid w:val="000D0659"/>
    <w:rsid w:val="000D0873"/>
    <w:rsid w:val="000D0AF5"/>
    <w:rsid w:val="000D0BE1"/>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637"/>
    <w:rsid w:val="000F4C1A"/>
    <w:rsid w:val="000F4DA0"/>
    <w:rsid w:val="000F522D"/>
    <w:rsid w:val="000F5307"/>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EDE"/>
    <w:rsid w:val="00155116"/>
    <w:rsid w:val="001557EE"/>
    <w:rsid w:val="00155B21"/>
    <w:rsid w:val="00155BCD"/>
    <w:rsid w:val="0015629E"/>
    <w:rsid w:val="001567EA"/>
    <w:rsid w:val="00156B06"/>
    <w:rsid w:val="00156BFE"/>
    <w:rsid w:val="00156E35"/>
    <w:rsid w:val="0015713D"/>
    <w:rsid w:val="001575C5"/>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D55"/>
    <w:rsid w:val="001742FF"/>
    <w:rsid w:val="001745E8"/>
    <w:rsid w:val="001745F4"/>
    <w:rsid w:val="0017492E"/>
    <w:rsid w:val="001757A5"/>
    <w:rsid w:val="00175FE2"/>
    <w:rsid w:val="0017606B"/>
    <w:rsid w:val="00176237"/>
    <w:rsid w:val="00176822"/>
    <w:rsid w:val="001770B0"/>
    <w:rsid w:val="00177213"/>
    <w:rsid w:val="00177638"/>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E4"/>
    <w:rsid w:val="00194090"/>
    <w:rsid w:val="00194223"/>
    <w:rsid w:val="001945AC"/>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D74"/>
    <w:rsid w:val="001E531D"/>
    <w:rsid w:val="001E531E"/>
    <w:rsid w:val="001E5378"/>
    <w:rsid w:val="001E5FEE"/>
    <w:rsid w:val="001E6149"/>
    <w:rsid w:val="001E7110"/>
    <w:rsid w:val="001E7173"/>
    <w:rsid w:val="001E7CB7"/>
    <w:rsid w:val="001E7E2D"/>
    <w:rsid w:val="001F02E4"/>
    <w:rsid w:val="001F042D"/>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20785"/>
    <w:rsid w:val="002208D8"/>
    <w:rsid w:val="00220D7E"/>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D8E"/>
    <w:rsid w:val="00254963"/>
    <w:rsid w:val="00255832"/>
    <w:rsid w:val="00255979"/>
    <w:rsid w:val="00256296"/>
    <w:rsid w:val="00256588"/>
    <w:rsid w:val="00256897"/>
    <w:rsid w:val="00257600"/>
    <w:rsid w:val="002576A0"/>
    <w:rsid w:val="00257BD6"/>
    <w:rsid w:val="00257C98"/>
    <w:rsid w:val="00257D7E"/>
    <w:rsid w:val="00257FCE"/>
    <w:rsid w:val="00260FB3"/>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129B"/>
    <w:rsid w:val="0029286A"/>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24DA"/>
    <w:rsid w:val="002D2AE4"/>
    <w:rsid w:val="002D3487"/>
    <w:rsid w:val="002D35C8"/>
    <w:rsid w:val="002D376D"/>
    <w:rsid w:val="002D3D5D"/>
    <w:rsid w:val="002D3E96"/>
    <w:rsid w:val="002D451F"/>
    <w:rsid w:val="002D4BDB"/>
    <w:rsid w:val="002D5024"/>
    <w:rsid w:val="002D53EF"/>
    <w:rsid w:val="002D6003"/>
    <w:rsid w:val="002D607D"/>
    <w:rsid w:val="002D66A9"/>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701D"/>
    <w:rsid w:val="00307276"/>
    <w:rsid w:val="00307329"/>
    <w:rsid w:val="0030785A"/>
    <w:rsid w:val="003079A4"/>
    <w:rsid w:val="0031039C"/>
    <w:rsid w:val="003110C1"/>
    <w:rsid w:val="00311A83"/>
    <w:rsid w:val="00311ABE"/>
    <w:rsid w:val="00312215"/>
    <w:rsid w:val="003125BC"/>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5E25"/>
    <w:rsid w:val="003A5F01"/>
    <w:rsid w:val="003A6784"/>
    <w:rsid w:val="003A73CD"/>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72A8"/>
    <w:rsid w:val="003C791A"/>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5275"/>
    <w:rsid w:val="004857F4"/>
    <w:rsid w:val="00485F6E"/>
    <w:rsid w:val="004867E4"/>
    <w:rsid w:val="0048688E"/>
    <w:rsid w:val="00486CAC"/>
    <w:rsid w:val="004879BA"/>
    <w:rsid w:val="0049035C"/>
    <w:rsid w:val="00490432"/>
    <w:rsid w:val="00490D58"/>
    <w:rsid w:val="0049102E"/>
    <w:rsid w:val="004913EB"/>
    <w:rsid w:val="00491875"/>
    <w:rsid w:val="004919BD"/>
    <w:rsid w:val="00491D29"/>
    <w:rsid w:val="00491FAB"/>
    <w:rsid w:val="00491FC5"/>
    <w:rsid w:val="0049288D"/>
    <w:rsid w:val="00492B2F"/>
    <w:rsid w:val="00492E85"/>
    <w:rsid w:val="00493DD8"/>
    <w:rsid w:val="004940C1"/>
    <w:rsid w:val="0049422F"/>
    <w:rsid w:val="00494973"/>
    <w:rsid w:val="00494B22"/>
    <w:rsid w:val="004957F2"/>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4BD"/>
    <w:rsid w:val="004D4BFE"/>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825"/>
    <w:rsid w:val="00512060"/>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66B"/>
    <w:rsid w:val="00575762"/>
    <w:rsid w:val="005757D6"/>
    <w:rsid w:val="005757D8"/>
    <w:rsid w:val="00576D19"/>
    <w:rsid w:val="00576FB0"/>
    <w:rsid w:val="005776B7"/>
    <w:rsid w:val="00577858"/>
    <w:rsid w:val="005807AD"/>
    <w:rsid w:val="00580C38"/>
    <w:rsid w:val="0058126E"/>
    <w:rsid w:val="00581F17"/>
    <w:rsid w:val="0058244E"/>
    <w:rsid w:val="00583363"/>
    <w:rsid w:val="0058390A"/>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2308"/>
    <w:rsid w:val="005B276A"/>
    <w:rsid w:val="005B29BE"/>
    <w:rsid w:val="005B2B0C"/>
    <w:rsid w:val="005B3EA0"/>
    <w:rsid w:val="005B42C2"/>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A7"/>
    <w:rsid w:val="006F614B"/>
    <w:rsid w:val="006F7E86"/>
    <w:rsid w:val="007000D3"/>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536"/>
    <w:rsid w:val="00717A2B"/>
    <w:rsid w:val="00717BC3"/>
    <w:rsid w:val="00717E72"/>
    <w:rsid w:val="007208F8"/>
    <w:rsid w:val="00721362"/>
    <w:rsid w:val="00721E2E"/>
    <w:rsid w:val="00722E2B"/>
    <w:rsid w:val="00722E7E"/>
    <w:rsid w:val="0072305E"/>
    <w:rsid w:val="0072354E"/>
    <w:rsid w:val="007238A4"/>
    <w:rsid w:val="00723BFC"/>
    <w:rsid w:val="0072454F"/>
    <w:rsid w:val="0072499F"/>
    <w:rsid w:val="00725A1E"/>
    <w:rsid w:val="00725E8E"/>
    <w:rsid w:val="0072601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C3B"/>
    <w:rsid w:val="007C153D"/>
    <w:rsid w:val="007C2097"/>
    <w:rsid w:val="007C237B"/>
    <w:rsid w:val="007C2FBA"/>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224D"/>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AD5"/>
    <w:rsid w:val="00856FB3"/>
    <w:rsid w:val="00857502"/>
    <w:rsid w:val="00857A23"/>
    <w:rsid w:val="00857CCE"/>
    <w:rsid w:val="00857E1F"/>
    <w:rsid w:val="00860193"/>
    <w:rsid w:val="00860EAD"/>
    <w:rsid w:val="008611E0"/>
    <w:rsid w:val="00861358"/>
    <w:rsid w:val="008613B7"/>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78"/>
    <w:rsid w:val="008654B1"/>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32B7"/>
    <w:rsid w:val="008C3919"/>
    <w:rsid w:val="008C3C8D"/>
    <w:rsid w:val="008C3DCF"/>
    <w:rsid w:val="008C4567"/>
    <w:rsid w:val="008C46A1"/>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BCA"/>
    <w:rsid w:val="008D6C6F"/>
    <w:rsid w:val="008D6DA4"/>
    <w:rsid w:val="008D71BF"/>
    <w:rsid w:val="008D7849"/>
    <w:rsid w:val="008D7893"/>
    <w:rsid w:val="008D7BF4"/>
    <w:rsid w:val="008E0333"/>
    <w:rsid w:val="008E0400"/>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69B"/>
    <w:rsid w:val="0090508F"/>
    <w:rsid w:val="0090571A"/>
    <w:rsid w:val="0090589F"/>
    <w:rsid w:val="00905A20"/>
    <w:rsid w:val="009066A9"/>
    <w:rsid w:val="009068B2"/>
    <w:rsid w:val="00906937"/>
    <w:rsid w:val="00906CE7"/>
    <w:rsid w:val="00907DEE"/>
    <w:rsid w:val="00910027"/>
    <w:rsid w:val="00910086"/>
    <w:rsid w:val="00910C82"/>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230F"/>
    <w:rsid w:val="0092366D"/>
    <w:rsid w:val="009240EE"/>
    <w:rsid w:val="0092410C"/>
    <w:rsid w:val="00924732"/>
    <w:rsid w:val="009248E2"/>
    <w:rsid w:val="00925A6E"/>
    <w:rsid w:val="00925C03"/>
    <w:rsid w:val="00925D70"/>
    <w:rsid w:val="00925ECC"/>
    <w:rsid w:val="00926690"/>
    <w:rsid w:val="00926FD7"/>
    <w:rsid w:val="0092718A"/>
    <w:rsid w:val="009272F0"/>
    <w:rsid w:val="00927B2A"/>
    <w:rsid w:val="00930730"/>
    <w:rsid w:val="009307EA"/>
    <w:rsid w:val="0093091E"/>
    <w:rsid w:val="00930B11"/>
    <w:rsid w:val="00930CFF"/>
    <w:rsid w:val="0093128B"/>
    <w:rsid w:val="009319B4"/>
    <w:rsid w:val="00931B89"/>
    <w:rsid w:val="009323D9"/>
    <w:rsid w:val="0093274E"/>
    <w:rsid w:val="00932B0A"/>
    <w:rsid w:val="009331FE"/>
    <w:rsid w:val="00933601"/>
    <w:rsid w:val="009336A8"/>
    <w:rsid w:val="00933E72"/>
    <w:rsid w:val="009346E4"/>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C59"/>
    <w:rsid w:val="00953D64"/>
    <w:rsid w:val="0095405D"/>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55E"/>
    <w:rsid w:val="009E5717"/>
    <w:rsid w:val="009E6067"/>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513"/>
    <w:rsid w:val="009F57BC"/>
    <w:rsid w:val="009F5DC9"/>
    <w:rsid w:val="009F5E2B"/>
    <w:rsid w:val="009F5FF2"/>
    <w:rsid w:val="009F610D"/>
    <w:rsid w:val="009F6683"/>
    <w:rsid w:val="009F6AC0"/>
    <w:rsid w:val="009F7549"/>
    <w:rsid w:val="009F7612"/>
    <w:rsid w:val="00A00A51"/>
    <w:rsid w:val="00A01228"/>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E70"/>
    <w:rsid w:val="00A50200"/>
    <w:rsid w:val="00A503DB"/>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DC"/>
    <w:rsid w:val="00A73C25"/>
    <w:rsid w:val="00A747BE"/>
    <w:rsid w:val="00A74FDC"/>
    <w:rsid w:val="00A755FE"/>
    <w:rsid w:val="00A75689"/>
    <w:rsid w:val="00A758E5"/>
    <w:rsid w:val="00A762EC"/>
    <w:rsid w:val="00A76C2A"/>
    <w:rsid w:val="00A77010"/>
    <w:rsid w:val="00A7732A"/>
    <w:rsid w:val="00A7753F"/>
    <w:rsid w:val="00A77BE4"/>
    <w:rsid w:val="00A80B6B"/>
    <w:rsid w:val="00A80BFD"/>
    <w:rsid w:val="00A81290"/>
    <w:rsid w:val="00A81CF1"/>
    <w:rsid w:val="00A81F25"/>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2215"/>
    <w:rsid w:val="00A92D32"/>
    <w:rsid w:val="00A93675"/>
    <w:rsid w:val="00A93FBC"/>
    <w:rsid w:val="00A9559E"/>
    <w:rsid w:val="00A95692"/>
    <w:rsid w:val="00A959B6"/>
    <w:rsid w:val="00A95A42"/>
    <w:rsid w:val="00A95BAA"/>
    <w:rsid w:val="00A96078"/>
    <w:rsid w:val="00A96E23"/>
    <w:rsid w:val="00A97EB7"/>
    <w:rsid w:val="00AA00CB"/>
    <w:rsid w:val="00AA0995"/>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D9"/>
    <w:rsid w:val="00AA7707"/>
    <w:rsid w:val="00AA789E"/>
    <w:rsid w:val="00AA7E67"/>
    <w:rsid w:val="00AB06E0"/>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3A0"/>
    <w:rsid w:val="00AE179D"/>
    <w:rsid w:val="00AE2477"/>
    <w:rsid w:val="00AE2F31"/>
    <w:rsid w:val="00AE33A4"/>
    <w:rsid w:val="00AE3638"/>
    <w:rsid w:val="00AE3709"/>
    <w:rsid w:val="00AE3C55"/>
    <w:rsid w:val="00AE3C6C"/>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76C1"/>
    <w:rsid w:val="00AF7897"/>
    <w:rsid w:val="00AF7B54"/>
    <w:rsid w:val="00AF7BD5"/>
    <w:rsid w:val="00B00592"/>
    <w:rsid w:val="00B00B16"/>
    <w:rsid w:val="00B01169"/>
    <w:rsid w:val="00B01B87"/>
    <w:rsid w:val="00B01FEB"/>
    <w:rsid w:val="00B02382"/>
    <w:rsid w:val="00B027F4"/>
    <w:rsid w:val="00B02954"/>
    <w:rsid w:val="00B02B67"/>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C7A"/>
    <w:rsid w:val="00B42CF5"/>
    <w:rsid w:val="00B42D3F"/>
    <w:rsid w:val="00B43733"/>
    <w:rsid w:val="00B4407D"/>
    <w:rsid w:val="00B44ACA"/>
    <w:rsid w:val="00B44CBC"/>
    <w:rsid w:val="00B45119"/>
    <w:rsid w:val="00B46183"/>
    <w:rsid w:val="00B471E0"/>
    <w:rsid w:val="00B47B98"/>
    <w:rsid w:val="00B506C2"/>
    <w:rsid w:val="00B50C28"/>
    <w:rsid w:val="00B50F78"/>
    <w:rsid w:val="00B511BB"/>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DC0"/>
    <w:rsid w:val="00B90037"/>
    <w:rsid w:val="00B906F7"/>
    <w:rsid w:val="00B90B01"/>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615A"/>
    <w:rsid w:val="00BC678C"/>
    <w:rsid w:val="00BC69B1"/>
    <w:rsid w:val="00BC6B1A"/>
    <w:rsid w:val="00BC6B6D"/>
    <w:rsid w:val="00BC6D27"/>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A24"/>
    <w:rsid w:val="00BE2B95"/>
    <w:rsid w:val="00BE2C95"/>
    <w:rsid w:val="00BE2E9F"/>
    <w:rsid w:val="00BE3089"/>
    <w:rsid w:val="00BE385D"/>
    <w:rsid w:val="00BE3C62"/>
    <w:rsid w:val="00BE4442"/>
    <w:rsid w:val="00BE4792"/>
    <w:rsid w:val="00BE4BF5"/>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68E"/>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D01"/>
    <w:rsid w:val="00C111CB"/>
    <w:rsid w:val="00C11548"/>
    <w:rsid w:val="00C123BD"/>
    <w:rsid w:val="00C12BB7"/>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494"/>
    <w:rsid w:val="00C7126E"/>
    <w:rsid w:val="00C717AC"/>
    <w:rsid w:val="00C7210E"/>
    <w:rsid w:val="00C724FA"/>
    <w:rsid w:val="00C72C5A"/>
    <w:rsid w:val="00C72E0F"/>
    <w:rsid w:val="00C72FE5"/>
    <w:rsid w:val="00C72FEC"/>
    <w:rsid w:val="00C73214"/>
    <w:rsid w:val="00C7414F"/>
    <w:rsid w:val="00C742F6"/>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82E"/>
    <w:rsid w:val="00D079D2"/>
    <w:rsid w:val="00D07AA0"/>
    <w:rsid w:val="00D07EFD"/>
    <w:rsid w:val="00D10AD0"/>
    <w:rsid w:val="00D10D3E"/>
    <w:rsid w:val="00D10F78"/>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61E0"/>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D0B"/>
    <w:rsid w:val="00DE5D27"/>
    <w:rsid w:val="00DE64D6"/>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64CF"/>
    <w:rsid w:val="00E06AA0"/>
    <w:rsid w:val="00E06BB0"/>
    <w:rsid w:val="00E06E40"/>
    <w:rsid w:val="00E06E69"/>
    <w:rsid w:val="00E06F26"/>
    <w:rsid w:val="00E075BC"/>
    <w:rsid w:val="00E0767F"/>
    <w:rsid w:val="00E07E23"/>
    <w:rsid w:val="00E106E8"/>
    <w:rsid w:val="00E1090B"/>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31"/>
    <w:rsid w:val="00E45C92"/>
    <w:rsid w:val="00E45C97"/>
    <w:rsid w:val="00E45CDD"/>
    <w:rsid w:val="00E46D5C"/>
    <w:rsid w:val="00E473A4"/>
    <w:rsid w:val="00E510DC"/>
    <w:rsid w:val="00E51668"/>
    <w:rsid w:val="00E51B3E"/>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3566"/>
    <w:rsid w:val="00E637BA"/>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EBB"/>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B0690"/>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FF9"/>
    <w:rsid w:val="00EF108C"/>
    <w:rsid w:val="00EF10A7"/>
    <w:rsid w:val="00EF11AF"/>
    <w:rsid w:val="00EF1627"/>
    <w:rsid w:val="00EF1B38"/>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32B"/>
    <w:rsid w:val="00F07A43"/>
    <w:rsid w:val="00F10741"/>
    <w:rsid w:val="00F10767"/>
    <w:rsid w:val="00F10B67"/>
    <w:rsid w:val="00F11400"/>
    <w:rsid w:val="00F116C1"/>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28"/>
    <w:rsid w:val="00F36216"/>
    <w:rsid w:val="00F36492"/>
    <w:rsid w:val="00F36501"/>
    <w:rsid w:val="00F375E0"/>
    <w:rsid w:val="00F37652"/>
    <w:rsid w:val="00F402A2"/>
    <w:rsid w:val="00F4048A"/>
    <w:rsid w:val="00F40C1C"/>
    <w:rsid w:val="00F40FB5"/>
    <w:rsid w:val="00F40FE7"/>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7B0"/>
    <w:rsid w:val="00FE4804"/>
    <w:rsid w:val="00FE4FF3"/>
    <w:rsid w:val="00FE50AF"/>
    <w:rsid w:val="00FE5721"/>
    <w:rsid w:val="00FE6B02"/>
    <w:rsid w:val="00FE6C80"/>
    <w:rsid w:val="00FE6CF7"/>
    <w:rsid w:val="00FE6FC9"/>
    <w:rsid w:val="00FE7501"/>
    <w:rsid w:val="00FE7593"/>
    <w:rsid w:val="00FE7907"/>
    <w:rsid w:val="00FF079C"/>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1718166536">
          <w:marLeft w:val="216"/>
          <w:marRight w:val="0"/>
          <w:marTop w:val="24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44181066">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1411585537">
          <w:marLeft w:val="216"/>
          <w:marRight w:val="0"/>
          <w:marTop w:val="240"/>
          <w:marBottom w:val="0"/>
          <w:divBdr>
            <w:top w:val="none" w:sz="0" w:space="0" w:color="auto"/>
            <w:left w:val="none" w:sz="0" w:space="0" w:color="auto"/>
            <w:bottom w:val="none" w:sz="0" w:space="0" w:color="auto"/>
            <w:right w:val="none" w:sz="0" w:space="0" w:color="auto"/>
          </w:divBdr>
        </w:div>
        <w:div w:id="270479546">
          <w:marLeft w:val="562"/>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1476483665">
          <w:marLeft w:val="533"/>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 w:id="422380758">
          <w:marLeft w:val="1080"/>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97637397">
          <w:marLeft w:val="547"/>
          <w:marRight w:val="0"/>
          <w:marTop w:val="0"/>
          <w:marBottom w:val="0"/>
          <w:divBdr>
            <w:top w:val="none" w:sz="0" w:space="0" w:color="auto"/>
            <w:left w:val="none" w:sz="0" w:space="0" w:color="auto"/>
            <w:bottom w:val="none" w:sz="0" w:space="0" w:color="auto"/>
            <w:right w:val="none" w:sz="0" w:space="0" w:color="auto"/>
          </w:divBdr>
        </w:div>
        <w:div w:id="1538273728">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 w:id="1812213872">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683166371">
          <w:marLeft w:val="216"/>
          <w:marRight w:val="0"/>
          <w:marTop w:val="24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534734390">
          <w:marLeft w:val="562"/>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 w:id="765805922">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544370876">
          <w:marLeft w:val="893"/>
          <w:marRight w:val="0"/>
          <w:marTop w:val="0"/>
          <w:marBottom w:val="0"/>
          <w:divBdr>
            <w:top w:val="none" w:sz="0" w:space="0" w:color="auto"/>
            <w:left w:val="none" w:sz="0" w:space="0" w:color="auto"/>
            <w:bottom w:val="none" w:sz="0" w:space="0" w:color="auto"/>
            <w:right w:val="none" w:sz="0" w:space="0" w:color="auto"/>
          </w:divBdr>
        </w:div>
        <w:div w:id="8600145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909657486">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516773326">
          <w:marLeft w:val="374"/>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1563180376">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651906285">
          <w:marLeft w:val="144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1178810213">
          <w:marLeft w:val="360"/>
          <w:marRight w:val="0"/>
          <w:marTop w:val="200"/>
          <w:marBottom w:val="0"/>
          <w:divBdr>
            <w:top w:val="none" w:sz="0" w:space="0" w:color="auto"/>
            <w:left w:val="none" w:sz="0" w:space="0" w:color="auto"/>
            <w:bottom w:val="none" w:sz="0" w:space="0" w:color="auto"/>
            <w:right w:val="none" w:sz="0" w:space="0" w:color="auto"/>
          </w:divBdr>
        </w:div>
        <w:div w:id="64765808">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E6JD2UEEJPRS-638-1387</_dlc_DocId>
    <_dlc_DocIdUrl xmlns="fcd3d3fb-7db8-45fe-8d4c-f8dfce4af462">
      <Url>https://sharepoint.qualcomm.com/qca/LocationTechnology/ExternalFocus/_layouts/15/DocIdRedir.aspx?ID=E6JD2UEEJPRS-638-1387</Url>
      <Description>E6JD2UEEJPRS-638-1387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580DF-84A6-433C-B134-678F1CDC7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D8BC1F4B-62AE-429D-9567-418F63AF0EB7}">
  <ds:schemaRefs>
    <ds:schemaRef ds:uri="http://schemas.microsoft.com/sharepoint/events"/>
  </ds:schemaRefs>
</ds:datastoreItem>
</file>

<file path=customXml/itemProps4.xml><?xml version="1.0" encoding="utf-8"?>
<ds:datastoreItem xmlns:ds="http://schemas.openxmlformats.org/officeDocument/2006/customXml" ds:itemID="{C301D83D-3D8E-42DF-A09B-E7B67A76DDEC}">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cd3d3fb-7db8-45fe-8d4c-f8dfce4af462"/>
    <ds:schemaRef ds:uri="http://www.w3.org/XML/1998/namespace"/>
    <ds:schemaRef ds:uri="http://purl.org/dc/dcmitype/"/>
  </ds:schemaRefs>
</ds:datastoreItem>
</file>

<file path=customXml/itemProps5.xml><?xml version="1.0" encoding="utf-8"?>
<ds:datastoreItem xmlns:ds="http://schemas.openxmlformats.org/officeDocument/2006/customXml" ds:itemID="{A7AB57F3-5E48-454B-82A6-806EFD8A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5298</TotalTime>
  <Pages>17</Pages>
  <Words>9800</Words>
  <Characters>54197</Characters>
  <Application>Microsoft Office Word</Application>
  <DocSecurity>0</DocSecurity>
  <Lines>451</Lines>
  <Paragraphs>127</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63870</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548</cp:revision>
  <cp:lastPrinted>2018-09-27T14:55:00Z</cp:lastPrinted>
  <dcterms:created xsi:type="dcterms:W3CDTF">2019-10-18T08:39:00Z</dcterms:created>
  <dcterms:modified xsi:type="dcterms:W3CDTF">2020-10-17T02:47:00Z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ad03b7d6-4f32-40b2-b5c3-b62ed523e74e</vt:lpwstr>
  </property>
  <property fmtid="{D5CDD505-2E9C-101B-9397-08002B2CF9AE}" pid="16" name="Tags">
    <vt:lpwstr/>
  </property>
</Properties>
</file>